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
    <w:p>
      <w:pPr>
        <w:jc w:val="center"/>
      </w:pPr>
      <w:r>
        <w:rPr>
          <w:b/>
          <w:color w:val="264653"/>
          <w:sz w:val="52"/>
        </w:rPr>
        <w:t>AI时代的中学英语教学范式跃迁</w:t>
      </w:r>
    </w:p>
    <w:p>
      <w:pPr>
        <w:jc w:val="center"/>
      </w:pPr>
      <w:r>
        <w:rPr>
          <w:color w:val="457B9D"/>
          <w:sz w:val="32"/>
        </w:rPr>
        <w:t>T.R.A.N.S.I.T.框架与实践指南</w:t>
      </w:r>
    </w:p>
    <w:p/>
    <w:p/>
    <w:p/>
    <w:p>
      <w:pPr>
        <w:jc w:val="center"/>
      </w:pPr>
      <w:r>
        <w:rPr>
          <w:color w:val="2A9D8F"/>
          <w:sz w:val="20"/>
        </w:rPr>
        <w:t>Technology Integration · Role Reconfiguration · Adaptive Learning</w:t>
        <w:br/>
      </w:r>
      <w:r>
        <w:rPr>
          <w:color w:val="2A9D8F"/>
          <w:sz w:val="20"/>
        </w:rPr>
        <w:t>New Assessment · Synergistic Ecology · Immersive Experience · Transformative Literacy</w:t>
      </w:r>
    </w:p>
    <w:p/>
    <w:p/>
    <w:p/>
    <w:p/>
    <w:p>
      <w:pPr>
        <w:jc w:val="center"/>
      </w:pPr>
      <w:r>
        <w:rPr>
          <w:sz w:val="24"/>
        </w:rPr>
        <w:t>2026年</w:t>
      </w:r>
    </w:p>
    <w:p>
      <w:r>
        <w:br w:type="page"/>
      </w:r>
    </w:p>
    <w:p>
      <w:pPr>
        <w:pStyle w:val="Title"/>
      </w:pPr>
      <w:r>
        <w:t>目  录</w:t>
      </w:r>
    </w:p>
    <w:p>
      <w:pPr>
        <w:spacing w:after="40"/>
      </w:pPr>
      <w:r>
        <w:rPr>
          <w:b/>
          <w:sz w:val="22"/>
        </w:rPr>
        <w:t>第一章 中学英语教学的历史演进与范式危机</w:t>
      </w:r>
    </w:p>
    <w:p>
      <w:pPr>
        <w:spacing w:after="40"/>
      </w:pPr>
      <w:r>
        <w:rPr>
          <w:sz w:val="22"/>
        </w:rPr>
        <w:t xml:space="preserve">    1.1 语法翻译法时代的知识本位教学</w:t>
      </w:r>
    </w:p>
    <w:p>
      <w:pPr>
        <w:spacing w:after="40"/>
      </w:pPr>
      <w:r>
        <w:rPr>
          <w:sz w:val="22"/>
        </w:rPr>
        <w:t xml:space="preserve">    1.2 交际教学法与任务型教学法的兴起</w:t>
      </w:r>
    </w:p>
    <w:p>
      <w:pPr>
        <w:spacing w:after="40"/>
      </w:pPr>
      <w:r>
        <w:rPr>
          <w:sz w:val="22"/>
        </w:rPr>
        <w:t xml:space="preserve">    1.3 核心素养导向的教学改革</w:t>
      </w:r>
    </w:p>
    <w:p>
      <w:pPr>
        <w:spacing w:after="40"/>
      </w:pPr>
      <w:r>
        <w:rPr>
          <w:sz w:val="22"/>
        </w:rPr>
        <w:t xml:space="preserve">    1.4 当前教学范式的结构性困境</w:t>
      </w:r>
    </w:p>
    <w:p>
      <w:pPr>
        <w:spacing w:after="40"/>
      </w:pPr>
      <w:r>
        <w:rPr>
          <w:sz w:val="22"/>
        </w:rPr>
        <w:t xml:space="preserve">    1.5 范式跃迁的必然性分析</w:t>
      </w:r>
    </w:p>
    <w:p>
      <w:pPr>
        <w:spacing w:after="40"/>
      </w:pPr>
      <w:r>
        <w:rPr>
          <w:sz w:val="22"/>
        </w:rPr>
        <w:t xml:space="preserve">    1.6 理论延伸：范式跃迁的多学科视角</w:t>
      </w:r>
    </w:p>
    <w:p>
      <w:pPr>
        <w:spacing w:after="40"/>
      </w:pPr>
      <w:r>
        <w:rPr>
          <w:b/>
          <w:sz w:val="22"/>
        </w:rPr>
        <w:t>第二章 AI时代教育技术图景：从辅助工具到智能生态</w:t>
      </w:r>
    </w:p>
    <w:p>
      <w:pPr>
        <w:spacing w:after="40"/>
      </w:pPr>
      <w:r>
        <w:rPr>
          <w:sz w:val="22"/>
        </w:rPr>
        <w:t xml:space="preserve">    2.1 从CAI/CALL到智能辅导系统（ITS）的技术谱系</w:t>
      </w:r>
    </w:p>
    <w:p>
      <w:pPr>
        <w:spacing w:after="40"/>
      </w:pPr>
      <w:r>
        <w:rPr>
          <w:sz w:val="22"/>
        </w:rPr>
        <w:t xml:space="preserve">    2.2 大语言模型的教育适用性</w:t>
      </w:r>
    </w:p>
    <w:p>
      <w:pPr>
        <w:spacing w:after="40"/>
      </w:pPr>
      <w:r>
        <w:rPr>
          <w:sz w:val="22"/>
        </w:rPr>
        <w:t xml:space="preserve">    2.3 多模态AI与具身语言学习</w:t>
      </w:r>
    </w:p>
    <w:p>
      <w:pPr>
        <w:spacing w:after="40"/>
      </w:pPr>
      <w:r>
        <w:rPr>
          <w:sz w:val="22"/>
        </w:rPr>
        <w:t xml:space="preserve">    2.4 Agent技术与教学自动化</w:t>
      </w:r>
    </w:p>
    <w:p>
      <w:pPr>
        <w:spacing w:after="40"/>
      </w:pPr>
      <w:r>
        <w:rPr>
          <w:sz w:val="22"/>
        </w:rPr>
        <w:t xml:space="preserve">    2.5 AI教育技术成熟度评估</w:t>
      </w:r>
    </w:p>
    <w:p>
      <w:pPr>
        <w:spacing w:after="40"/>
      </w:pPr>
      <w:r>
        <w:rPr>
          <w:sz w:val="22"/>
        </w:rPr>
        <w:t xml:space="preserve">    2.6 国际AI教育技术发展比较</w:t>
      </w:r>
    </w:p>
    <w:p>
      <w:pPr>
        <w:spacing w:after="40"/>
      </w:pPr>
      <w:r>
        <w:rPr>
          <w:b/>
          <w:sz w:val="22"/>
        </w:rPr>
        <w:t>第三章 T.R.A.N.S.I.T.框架：范式跃迁的理论建构</w:t>
      </w:r>
    </w:p>
    <w:p>
      <w:pPr>
        <w:spacing w:after="40"/>
      </w:pPr>
      <w:r>
        <w:rPr>
          <w:sz w:val="22"/>
        </w:rPr>
        <w:t xml:space="preserve">    3.1 理论基础：建构主义、联通主义与具身认知</w:t>
      </w:r>
    </w:p>
    <w:p>
      <w:pPr>
        <w:spacing w:after="40"/>
      </w:pPr>
      <w:r>
        <w:rPr>
          <w:sz w:val="22"/>
        </w:rPr>
        <w:t xml:space="preserve">    3.2 七维框架的内在逻辑与因果链条</w:t>
      </w:r>
    </w:p>
    <w:p>
      <w:pPr>
        <w:spacing w:after="40"/>
      </w:pPr>
      <w:r>
        <w:rPr>
          <w:sz w:val="22"/>
        </w:rPr>
        <w:t xml:space="preserve">    3.3 范式跃迁的动力学机制</w:t>
      </w:r>
    </w:p>
    <w:p>
      <w:pPr>
        <w:spacing w:after="40"/>
      </w:pPr>
      <w:r>
        <w:rPr>
          <w:sz w:val="22"/>
        </w:rPr>
        <w:t xml:space="preserve">    3.4 框架的应用边界与适用条件</w:t>
      </w:r>
    </w:p>
    <w:p>
      <w:pPr>
        <w:spacing w:after="40"/>
      </w:pPr>
      <w:r>
        <w:rPr>
          <w:b/>
          <w:sz w:val="22"/>
        </w:rPr>
        <w:t>第四章 Adaptive Learning：从千人一面到精准个性化</w:t>
      </w:r>
    </w:p>
    <w:p>
      <w:pPr>
        <w:spacing w:after="40"/>
      </w:pPr>
      <w:r>
        <w:rPr>
          <w:sz w:val="22"/>
        </w:rPr>
        <w:t xml:space="preserve">    4.1 自适应学习系统的技术原理</w:t>
      </w:r>
    </w:p>
    <w:p>
      <w:pPr>
        <w:spacing w:after="40"/>
      </w:pPr>
      <w:r>
        <w:rPr>
          <w:sz w:val="22"/>
        </w:rPr>
        <w:t xml:space="preserve">    4.2 学情智能诊断与能力建模</w:t>
      </w:r>
    </w:p>
    <w:p>
      <w:pPr>
        <w:spacing w:after="40"/>
      </w:pPr>
      <w:r>
        <w:rPr>
          <w:sz w:val="22"/>
        </w:rPr>
        <w:t xml:space="preserve">    4.3 基于LLM的动态内容生成</w:t>
      </w:r>
    </w:p>
    <w:p>
      <w:pPr>
        <w:spacing w:after="40"/>
      </w:pPr>
      <w:r>
        <w:rPr>
          <w:sz w:val="22"/>
        </w:rPr>
        <w:t xml:space="preserve">    4.4 分层教学的智能化实践</w:t>
      </w:r>
    </w:p>
    <w:p>
      <w:pPr>
        <w:spacing w:after="40"/>
      </w:pPr>
      <w:r>
        <w:rPr>
          <w:sz w:val="22"/>
        </w:rPr>
        <w:t xml:space="preserve">    4.5 自适应学习的挑战与展望</w:t>
      </w:r>
    </w:p>
    <w:p>
      <w:pPr>
        <w:spacing w:after="40"/>
      </w:pPr>
      <w:r>
        <w:rPr>
          <w:b/>
          <w:sz w:val="22"/>
        </w:rPr>
        <w:t>第五章 Immersive Experience：多模态沉浸式语言习得</w:t>
      </w:r>
    </w:p>
    <w:p>
      <w:pPr>
        <w:spacing w:after="40"/>
      </w:pPr>
      <w:r>
        <w:rPr>
          <w:sz w:val="22"/>
        </w:rPr>
        <w:t xml:space="preserve">    5.1 VR/AR创设语言情境的理论基础</w:t>
      </w:r>
    </w:p>
    <w:p>
      <w:pPr>
        <w:spacing w:after="40"/>
      </w:pPr>
      <w:r>
        <w:rPr>
          <w:sz w:val="22"/>
        </w:rPr>
        <w:t xml:space="preserve">    5.2 AI虚拟对话伙伴与角色扮演</w:t>
      </w:r>
    </w:p>
    <w:p>
      <w:pPr>
        <w:spacing w:after="40"/>
      </w:pPr>
      <w:r>
        <w:rPr>
          <w:sz w:val="22"/>
        </w:rPr>
        <w:t xml:space="preserve">    5.3 智能语音识别与口语训练</w:t>
      </w:r>
    </w:p>
    <w:p>
      <w:pPr>
        <w:spacing w:after="40"/>
      </w:pPr>
      <w:r>
        <w:rPr>
          <w:sz w:val="22"/>
        </w:rPr>
        <w:t xml:space="preserve">    5.4 多模态输入对二语习得认知机制的影响</w:t>
      </w:r>
    </w:p>
    <w:p>
      <w:pPr>
        <w:spacing w:after="40"/>
      </w:pPr>
      <w:r>
        <w:rPr>
          <w:sz w:val="22"/>
        </w:rPr>
        <w:t xml:space="preserve">    5.5 沉浸式教学场景设计案例</w:t>
      </w:r>
    </w:p>
    <w:p>
      <w:pPr>
        <w:spacing w:after="40"/>
      </w:pPr>
      <w:r>
        <w:rPr>
          <w:b/>
          <w:sz w:val="22"/>
        </w:rPr>
        <w:t>第六章 New Assessment：智能评价体系的重构</w:t>
      </w:r>
    </w:p>
    <w:p>
      <w:pPr>
        <w:spacing w:after="40"/>
      </w:pPr>
      <w:r>
        <w:rPr>
          <w:sz w:val="22"/>
        </w:rPr>
        <w:t xml:space="preserve">    6.1 传统评价范式的局限与变革诉求</w:t>
      </w:r>
    </w:p>
    <w:p>
      <w:pPr>
        <w:spacing w:after="40"/>
      </w:pPr>
      <w:r>
        <w:rPr>
          <w:sz w:val="22"/>
        </w:rPr>
        <w:t xml:space="preserve">    6.2 过程性数据的采集与分析</w:t>
      </w:r>
    </w:p>
    <w:p>
      <w:pPr>
        <w:spacing w:after="40"/>
      </w:pPr>
      <w:r>
        <w:rPr>
          <w:sz w:val="22"/>
        </w:rPr>
        <w:t xml:space="preserve">    6.3 AI辅助写作自动评阅</w:t>
      </w:r>
    </w:p>
    <w:p>
      <w:pPr>
        <w:spacing w:after="40"/>
      </w:pPr>
      <w:r>
        <w:rPr>
          <w:sz w:val="22"/>
        </w:rPr>
        <w:t xml:space="preserve">    6.4 口语能力的智能测评</w:t>
      </w:r>
    </w:p>
    <w:p>
      <w:pPr>
        <w:spacing w:after="40"/>
      </w:pPr>
      <w:r>
        <w:rPr>
          <w:sz w:val="22"/>
        </w:rPr>
        <w:t xml:space="preserve">    6.5 核心素养多维评价模型</w:t>
      </w:r>
    </w:p>
    <w:p>
      <w:pPr>
        <w:spacing w:after="40"/>
      </w:pPr>
      <w:r>
        <w:rPr>
          <w:b/>
          <w:sz w:val="22"/>
        </w:rPr>
        <w:t>第七章 Role Reconfiguration：教师身份的解构与重生</w:t>
      </w:r>
    </w:p>
    <w:p>
      <w:pPr>
        <w:spacing w:after="40"/>
      </w:pPr>
      <w:r>
        <w:rPr>
          <w:sz w:val="22"/>
        </w:rPr>
        <w:t xml:space="preserve">    7.1 AI时代教师角色的三重转型</w:t>
      </w:r>
    </w:p>
    <w:p>
      <w:pPr>
        <w:spacing w:after="40"/>
      </w:pPr>
      <w:r>
        <w:rPr>
          <w:sz w:val="22"/>
        </w:rPr>
        <w:t xml:space="preserve">    7.2 教师数字素养框架</w:t>
      </w:r>
    </w:p>
    <w:p>
      <w:pPr>
        <w:spacing w:after="40"/>
      </w:pPr>
      <w:r>
        <w:rPr>
          <w:sz w:val="22"/>
        </w:rPr>
        <w:t xml:space="preserve">    7.3 教师专业发展的新路径</w:t>
      </w:r>
    </w:p>
    <w:p>
      <w:pPr>
        <w:spacing w:after="40"/>
      </w:pPr>
      <w:r>
        <w:rPr>
          <w:sz w:val="22"/>
        </w:rPr>
        <w:t xml:space="preserve">    7.4 教师情感劳动的不可替代性</w:t>
      </w:r>
    </w:p>
    <w:p>
      <w:pPr>
        <w:spacing w:after="40"/>
      </w:pPr>
      <w:r>
        <w:rPr>
          <w:sz w:val="22"/>
        </w:rPr>
        <w:t xml:space="preserve">    7.5 人机协同中的教师能动性</w:t>
      </w:r>
    </w:p>
    <w:p>
      <w:pPr>
        <w:spacing w:after="40"/>
      </w:pPr>
      <w:r>
        <w:rPr>
          <w:b/>
          <w:sz w:val="22"/>
        </w:rPr>
        <w:t>第八章 Synergistic Ecology：人机协同教学模式的构建</w:t>
      </w:r>
    </w:p>
    <w:p>
      <w:pPr>
        <w:spacing w:after="40"/>
      </w:pPr>
      <w:r>
        <w:rPr>
          <w:sz w:val="22"/>
        </w:rPr>
        <w:t xml:space="preserve">    8.1 "教师-AI-学生"三元主体模型</w:t>
      </w:r>
    </w:p>
    <w:p>
      <w:pPr>
        <w:spacing w:after="40"/>
      </w:pPr>
      <w:r>
        <w:rPr>
          <w:sz w:val="22"/>
        </w:rPr>
        <w:t xml:space="preserve">    8.2 课前-课中-课后全流程人机协同设计</w:t>
      </w:r>
    </w:p>
    <w:p>
      <w:pPr>
        <w:spacing w:after="40"/>
      </w:pPr>
      <w:r>
        <w:rPr>
          <w:sz w:val="22"/>
        </w:rPr>
        <w:t xml:space="preserve">    8.3 AI助教的功能边界与协作模式</w:t>
      </w:r>
    </w:p>
    <w:p>
      <w:pPr>
        <w:spacing w:after="40"/>
      </w:pPr>
      <w:r>
        <w:rPr>
          <w:sz w:val="22"/>
        </w:rPr>
        <w:t xml:space="preserve">    8.4 协同教学的典型案例分析</w:t>
      </w:r>
    </w:p>
    <w:p>
      <w:pPr>
        <w:spacing w:after="40"/>
      </w:pPr>
      <w:r>
        <w:rPr>
          <w:sz w:val="22"/>
        </w:rPr>
        <w:t xml:space="preserve">    8.5 协同效能的评估与优化</w:t>
      </w:r>
    </w:p>
    <w:p>
      <w:pPr>
        <w:spacing w:after="40"/>
      </w:pPr>
      <w:r>
        <w:rPr>
          <w:b/>
          <w:sz w:val="22"/>
        </w:rPr>
        <w:t>第九章 Transformative Literacy：核心素养的跃迁路径</w:t>
      </w:r>
    </w:p>
    <w:p>
      <w:pPr>
        <w:spacing w:after="40"/>
      </w:pPr>
      <w:r>
        <w:rPr>
          <w:sz w:val="22"/>
        </w:rPr>
        <w:t xml:space="preserve">    9.1 语言能力：AI辅助下的输入-输出闭环</w:t>
      </w:r>
    </w:p>
    <w:p>
      <w:pPr>
        <w:spacing w:after="40"/>
      </w:pPr>
      <w:r>
        <w:rPr>
          <w:sz w:val="22"/>
        </w:rPr>
        <w:t xml:space="preserve">    9.2 思维品质：批判性思维与AI素养的融合</w:t>
      </w:r>
    </w:p>
    <w:p>
      <w:pPr>
        <w:spacing w:after="40"/>
      </w:pPr>
      <w:r>
        <w:rPr>
          <w:sz w:val="22"/>
        </w:rPr>
        <w:t xml:space="preserve">    9.3 文化意识：跨文化交际的AI赋能</w:t>
      </w:r>
    </w:p>
    <w:p>
      <w:pPr>
        <w:spacing w:after="40"/>
      </w:pPr>
      <w:r>
        <w:rPr>
          <w:sz w:val="22"/>
        </w:rPr>
        <w:t xml:space="preserve">    9.4 学习能力的自主化转型</w:t>
      </w:r>
    </w:p>
    <w:p>
      <w:pPr>
        <w:spacing w:after="40"/>
      </w:pPr>
      <w:r>
        <w:rPr>
          <w:sz w:val="22"/>
        </w:rPr>
        <w:t xml:space="preserve">    9.5 核心素养评价指标体系</w:t>
      </w:r>
    </w:p>
    <w:p>
      <w:pPr>
        <w:spacing w:after="40"/>
      </w:pPr>
      <w:r>
        <w:rPr>
          <w:b/>
          <w:sz w:val="22"/>
        </w:rPr>
        <w:t>第十章 Technology Integration：AI工具链与教学场景深度融合</w:t>
      </w:r>
    </w:p>
    <w:p>
      <w:pPr>
        <w:spacing w:after="40"/>
      </w:pPr>
      <w:r>
        <w:rPr>
          <w:sz w:val="22"/>
        </w:rPr>
        <w:t xml:space="preserve">    10.1 主流AI教育工具的分类与选型</w:t>
      </w:r>
    </w:p>
    <w:p>
      <w:pPr>
        <w:spacing w:after="40"/>
      </w:pPr>
      <w:r>
        <w:rPr>
          <w:sz w:val="22"/>
        </w:rPr>
        <w:t xml:space="preserve">    10.2 听说技能领域的AI应用场景</w:t>
      </w:r>
    </w:p>
    <w:p>
      <w:pPr>
        <w:spacing w:after="40"/>
      </w:pPr>
      <w:r>
        <w:rPr>
          <w:sz w:val="22"/>
        </w:rPr>
        <w:t xml:space="preserve">    10.3 读写技能领域的AI应用场景</w:t>
      </w:r>
    </w:p>
    <w:p>
      <w:pPr>
        <w:spacing w:after="40"/>
      </w:pPr>
      <w:r>
        <w:rPr>
          <w:sz w:val="22"/>
        </w:rPr>
        <w:t xml:space="preserve">    10.4 校本化AI教学方案的开发流程</w:t>
      </w:r>
    </w:p>
    <w:p>
      <w:pPr>
        <w:spacing w:after="40"/>
      </w:pPr>
      <w:r>
        <w:rPr>
          <w:sz w:val="22"/>
        </w:rPr>
        <w:t xml:space="preserve">    10.5 完整教学案例设计</w:t>
      </w:r>
    </w:p>
    <w:p>
      <w:pPr>
        <w:spacing w:after="40"/>
      </w:pPr>
      <w:r>
        <w:rPr>
          <w:b/>
          <w:sz w:val="22"/>
        </w:rPr>
        <w:t>第十一章 伦理治理与教育公平：AI英语教学的边界与规范</w:t>
      </w:r>
    </w:p>
    <w:p>
      <w:pPr>
        <w:spacing w:after="40"/>
      </w:pPr>
      <w:r>
        <w:rPr>
          <w:sz w:val="22"/>
        </w:rPr>
        <w:t xml:space="preserve">    11.1 数据隐私与学生信息保护</w:t>
      </w:r>
    </w:p>
    <w:p>
      <w:pPr>
        <w:spacing w:after="40"/>
      </w:pPr>
      <w:r>
        <w:rPr>
          <w:sz w:val="22"/>
        </w:rPr>
        <w:t xml:space="preserve">    11.2 算法偏见与教育公平</w:t>
      </w:r>
    </w:p>
    <w:p>
      <w:pPr>
        <w:spacing w:after="40"/>
      </w:pPr>
      <w:r>
        <w:rPr>
          <w:sz w:val="22"/>
        </w:rPr>
        <w:t xml:space="preserve">    11.3 学术诚信与AI使用规范</w:t>
      </w:r>
    </w:p>
    <w:p>
      <w:pPr>
        <w:spacing w:after="40"/>
      </w:pPr>
      <w:r>
        <w:rPr>
          <w:sz w:val="22"/>
        </w:rPr>
        <w:t xml:space="preserve">    11.4 过度依赖AI的风险与应对</w:t>
      </w:r>
    </w:p>
    <w:p>
      <w:pPr>
        <w:spacing w:after="40"/>
      </w:pPr>
      <w:r>
        <w:rPr>
          <w:sz w:val="22"/>
        </w:rPr>
        <w:t xml:space="preserve">    11.5 国内外AI教育伦理政策比较</w:t>
      </w:r>
    </w:p>
    <w:p>
      <w:pPr>
        <w:spacing w:after="40"/>
      </w:pPr>
      <w:r>
        <w:rPr>
          <w:b/>
          <w:sz w:val="22"/>
        </w:rPr>
        <w:t>第十二章 未来图景：通用人工智能时代的英语教育展望</w:t>
      </w:r>
    </w:p>
    <w:p>
      <w:pPr>
        <w:spacing w:after="40"/>
      </w:pPr>
      <w:r>
        <w:rPr>
          <w:sz w:val="22"/>
        </w:rPr>
        <w:t xml:space="preserve">    12.1 AGI对语言教育的潜在影响</w:t>
      </w:r>
    </w:p>
    <w:p>
      <w:pPr>
        <w:spacing w:after="40"/>
      </w:pPr>
      <w:r>
        <w:rPr>
          <w:sz w:val="22"/>
        </w:rPr>
        <w:t xml:space="preserve">    12.2 脑机接口与语言学习的未来</w:t>
      </w:r>
    </w:p>
    <w:p>
      <w:pPr>
        <w:spacing w:after="40"/>
      </w:pPr>
      <w:r>
        <w:rPr>
          <w:sz w:val="22"/>
        </w:rPr>
        <w:t xml:space="preserve">    12.3 英语作为Lingua Franca的地位演变</w:t>
      </w:r>
    </w:p>
    <w:p>
      <w:pPr>
        <w:spacing w:after="40"/>
      </w:pPr>
      <w:r>
        <w:rPr>
          <w:sz w:val="22"/>
        </w:rPr>
        <w:t xml:space="preserve">    12.4 从"教学范式"到"学习范式"的终极跃迁</w:t>
      </w:r>
    </w:p>
    <w:p>
      <w:pPr>
        <w:spacing w:after="40"/>
      </w:pPr>
      <w:r>
        <w:rPr>
          <w:sz w:val="22"/>
        </w:rPr>
        <w:t xml:space="preserve">    12.5 迈向人机共生的教育新纪元</w:t>
      </w:r>
    </w:p>
    <w:p>
      <w:pPr>
        <w:spacing w:after="40"/>
      </w:pPr>
      <w:r>
        <w:rPr>
          <w:b/>
          <w:sz w:val="22"/>
        </w:rPr>
        <w:t>附录A 术语表</w:t>
      </w:r>
    </w:p>
    <w:p>
      <w:pPr>
        <w:spacing w:after="40"/>
      </w:pPr>
      <w:r>
        <w:rPr>
          <w:b/>
          <w:sz w:val="22"/>
        </w:rPr>
        <w:t>附录B AI教学工具与平台速查</w:t>
      </w:r>
    </w:p>
    <w:p>
      <w:pPr>
        <w:spacing w:after="40"/>
      </w:pPr>
      <w:r>
        <w:rPr>
          <w:b/>
          <w:sz w:val="22"/>
        </w:rPr>
        <w:t>附录C 教学案例库</w:t>
      </w:r>
    </w:p>
    <w:p>
      <w:pPr>
        <w:spacing w:after="40"/>
      </w:pPr>
      <w:r>
        <w:rPr>
          <w:b/>
          <w:sz w:val="22"/>
        </w:rPr>
        <w:t>附录D 教学设计模板与检查清单</w:t>
      </w:r>
    </w:p>
    <w:p>
      <w:pPr>
        <w:spacing w:after="40"/>
      </w:pPr>
      <w:r>
        <w:rPr>
          <w:b/>
          <w:sz w:val="22"/>
        </w:rPr>
        <w:t>附录E 教学大纲</w:t>
      </w:r>
    </w:p>
    <w:p>
      <w:pPr>
        <w:spacing w:after="40"/>
      </w:pPr>
      <w:r>
        <w:rPr>
          <w:b/>
          <w:sz w:val="22"/>
        </w:rPr>
        <w:t>附录F 实训项目</w:t>
      </w:r>
    </w:p>
    <w:p>
      <w:pPr>
        <w:spacing w:after="40"/>
      </w:pPr>
      <w:r>
        <w:rPr>
          <w:b/>
          <w:sz w:val="22"/>
        </w:rPr>
        <w:t>附录G 大事记</w:t>
      </w:r>
    </w:p>
    <w:p>
      <w:r>
        <w:br w:type="page"/>
      </w:r>
    </w:p>
    <w:p>
      <w:pPr>
        <w:pStyle w:val="Title"/>
        <w:jc w:val="center"/>
      </w:pPr>
      <w:r>
        <w:t>第一章 中学英语教学的历史演进与范式危机</w:t>
      </w:r>
    </w:p>
    <w:p>
      <w:pPr>
        <w:pStyle w:val="Heading1"/>
      </w:pPr>
      <w:r>
        <w:t>学习目标</w:t>
      </w:r>
    </w:p>
    <w:p>
      <w:pPr>
        <w:spacing w:line="360" w:lineRule="auto"/>
        <w:ind w:firstLine="425"/>
      </w:pPr>
      <w:r>
        <w:t>完成本章学习后，读者应能够：</w:t>
      </w:r>
    </w:p>
    <w:p>
      <w:pPr>
        <w:spacing w:line="360" w:lineRule="auto"/>
        <w:ind w:firstLine="425"/>
      </w:pPr>
      <w:r>
        <w:t>1. 系统梳理中学英语教学方法从语法翻译法到核心素养导向的历史演进脉络 2. 辨析各历史阶段教学范式的核心理念、方法论特征及其时代局限 3. 深入理解当前中学英语教学范式在目标、内容、方法、评价四个维度面临的结构性困境 4. 论证从"技术辅助"到"范式跃迁"的必然性与紧迫性 5. 运用范式理论框架分析具体教学情境中的深层矛盾</w:t>
      </w:r>
    </w:p>
    <w:p>
      <w:pPr>
        <w:pStyle w:val="Heading1"/>
      </w:pPr>
      <w:r>
        <w:t>导入案例：一堂"典型"的中学英语课</w:t>
      </w:r>
    </w:p>
    <w:p>
      <w:pPr>
        <w:spacing w:line="360" w:lineRule="auto"/>
        <w:ind w:firstLine="425"/>
      </w:pPr>
      <w:r>
        <w:t>周一上午第三节课，某城市中学八年级三班。英语教师李老师正在讲授人教版《Go for it!》八年级下册Unit 6 "An old man tried to move the mountains"。教室配备了交互式电子白板，但使用方式仍以PPT呈现课文知识点为主。教学流程如下：首先，教师播放课文录音，学生跟读课文；其次，教师逐一讲解课文中的重点词汇和语法结构（如过去时态的用法），学生在笔记本上记录；接着，教师布置教材中的练习题，学生独立完成后对答案；最后，教师布置课后作业——背诵课文中的重点段落并完成练习册。</w:t>
      </w:r>
    </w:p>
    <w:p>
      <w:pPr>
        <w:spacing w:line="360" w:lineRule="auto"/>
        <w:ind w:firstLine="425"/>
      </w:pPr>
      <w:r>
        <w:t>这堂课在技术上"装备齐全"——电子白板、音频播放、PPT课件一应俱全，但教学逻辑仍停留在"教师讲解—学生接受—练习巩固"的传统链条上。技术被用作呈现工具，而非学习变革的催化剂。学生的语言输入来源于教材和教师，语言输出局限于标准化练习题，缺乏真实交际情境和个性化学习路径。这正是当前中学英语教学范式危机的一个缩影：</w:t>
      </w:r>
      <w:r>
        <w:rPr>
          <w:b/>
        </w:rPr>
        <w:t>技术升级了，但范式没有跃迁</w:t>
      </w:r>
      <w:r>
        <w:t>。</w:t>
      </w:r>
    </w:p>
    <w:p>
      <w:pPr>
        <w:pStyle w:val="Heading1"/>
      </w:pPr>
      <w:r>
        <w:t>1.1 语法翻译法时代的知识本位教学</w:t>
      </w:r>
    </w:p>
    <w:p>
      <w:pPr>
        <w:pStyle w:val="Heading2"/>
      </w:pPr>
      <w:r>
        <w:t>1.1.1 语法翻译法的历史渊源与核心特征</w:t>
      </w:r>
    </w:p>
    <w:p>
      <w:pPr>
        <w:spacing w:line="360" w:lineRule="auto"/>
        <w:ind w:firstLine="425"/>
      </w:pPr>
      <w:r>
        <w:t>语法翻译法（Grammar-Translation Method）是外语教学史上延续时间最长、影响最为深远的教学方法之一。其历史可追溯至18世纪末至19世纪初欧洲的拉丁语和古希腊语教学传统，最初用于教授古典语言，后被广泛移植到现代外语教学中。Matamoros-González等人（2017）在比较四种主流英语教学法时指出，语法翻译法的核心特征在于"以语法规则的系统讲授和翻译练习为主要教学手段，以阅读文学文本为主要教学材料，以准确性而非流利性为评价标准"</w:t>
      </w:r>
      <w:r>
        <w:rPr>
          <w:sz w:val="18"/>
          <w:vertAlign w:val="superscript"/>
        </w:rPr>
        <w:t>[1]</w:t>
      </w:r>
      <w:r>
        <w:t>。</w:t>
      </w:r>
    </w:p>
    <w:p>
      <w:pPr>
        <w:spacing w:line="360" w:lineRule="auto"/>
        <w:ind w:firstLine="425"/>
      </w:pPr>
      <w:r>
        <w:t>在语法翻译法的课堂中，教学活动围绕以下要素展开：第一，语法规则的演绎式讲解——教师先呈现规则，再举例说明，学生通过记忆和模仿掌握规则；第二，母语与目标语之间的双向翻译练习——句子翻译是最主要的练习形式；第三，词汇的孤立记忆——词汇脱离语境被单独列出，学生通过机械记忆掌握词义和拼写；第四，阅读理解以文学文本为主——教学材料偏好经典文学作品，注重语言形式的精读而非交际意义的理解。</w:t>
      </w:r>
    </w:p>
    <w:p>
      <w:pPr>
        <w:pStyle w:val="Heading2"/>
      </w:pPr>
      <w:r>
        <w:t>1.1.2 语法翻译法在中国的实践与影响</w:t>
      </w:r>
    </w:p>
    <w:p>
      <w:pPr>
        <w:spacing w:line="360" w:lineRule="auto"/>
        <w:ind w:firstLine="425"/>
      </w:pPr>
      <w:r>
        <w:t>语法翻译法在中国英语教学中的影响极为深远。自1862年京师同文馆设立英语课程以来，语法翻译法便长期主导中国的外语课堂。20世纪50年代至70年代，受苏联外语教学理论的影响，语法翻译法进一步强化了其在中学英语教学中的统治地位。这一时期的英语课堂以语法为纲，以翻译为术，以文学文本为载体，形成了高度结构化、系统化但也高度机械化的教学模式。</w:t>
      </w:r>
    </w:p>
    <w:p>
      <w:pPr>
        <w:spacing w:line="360" w:lineRule="auto"/>
        <w:ind w:firstLine="425"/>
      </w:pPr>
      <w:r>
        <w:t>刘波（1996）在回顾计算机辅助语言教学（CALL）的历史时指出，中国早期的外语教学"长期受结构主义语言学和行为主义心理学的影响，将语言视为一套由语音、词汇、语法构成的符号系统，教学过程即对这一系统的逐步掌握"</w:t>
      </w:r>
      <w:r>
        <w:rPr>
          <w:sz w:val="18"/>
          <w:vertAlign w:val="superscript"/>
        </w:rPr>
        <w:t>[2]</w:t>
      </w:r>
      <w:r>
        <w:t>。这一判断虽然针对CALL的历史语境，但准确描述了语法翻译法时代的深层教学逻辑。</w:t>
      </w:r>
    </w:p>
    <w:p>
      <w:pPr>
        <w:spacing w:line="360" w:lineRule="auto"/>
        <w:ind w:firstLine="425"/>
      </w:pPr>
      <w:r>
        <w:t>语法翻译法的优势在于其教学效率——在师资有限、班级规模较大的条件下，它能够系统、高效地传授语言知识。然而，其致命缺陷同样显著：学生可能在语法考试中取得高分，却无法进行基本的口语交际。这种"高分低能"现象在20世纪80年代至90年代的中国中学英语教学中尤为突出，成为推动教学法变革的直接动因。</w:t>
      </w:r>
    </w:p>
    <w:p>
      <w:pPr>
        <w:pStyle w:val="Heading2"/>
      </w:pPr>
      <w:r>
        <w:t>1.1.3 语法翻译法的范式特征分析</w:t>
      </w:r>
    </w:p>
    <w:p>
      <w:pPr>
        <w:spacing w:line="360" w:lineRule="auto"/>
        <w:ind w:firstLine="425"/>
      </w:pPr>
      <w:r>
        <w:t>从范式理论的视角来看，语法翻译法构建了一个完整的"知识本位"教学范式：</w:t>
      </w:r>
    </w:p>
    <w:tbl>
      <w:tblPr>
        <w:tblStyle w:val="TableGrid"/>
        <w:tblW w:type="auto" w:w="0"/>
        <w:jc w:val="center"/>
        <w:tblLook w:firstColumn="1" w:firstRow="1" w:lastColumn="0" w:lastRow="0" w:noHBand="0" w:noVBand="1" w:val="04A0"/>
      </w:tblPr>
      <w:tblGrid>
        <w:gridCol w:w="4252"/>
        <w:gridCol w:w="4252"/>
      </w:tblGrid>
      <w:tr>
        <w:tc>
          <w:tcPr>
            <w:tcW w:type="dxa" w:w="4252"/>
            <w:shd w:val="clear" w:color="auto" w:fill="457B9D"/>
          </w:tcPr>
          <w:p>
            <w:r>
              <w:rPr>
                <w:b/>
                <w:color w:val="FFFFFF"/>
              </w:rPr>
            </w:r>
            <w:r>
              <w:rPr>
                <w:b/>
                <w:color w:val="FFFFFF"/>
              </w:rPr>
              <w:t>维度</w:t>
            </w:r>
          </w:p>
        </w:tc>
        <w:tc>
          <w:tcPr>
            <w:tcW w:type="dxa" w:w="4252"/>
            <w:shd w:val="clear" w:color="auto" w:fill="457B9D"/>
          </w:tcPr>
          <w:p>
            <w:r>
              <w:rPr>
                <w:b/>
                <w:color w:val="FFFFFF"/>
              </w:rPr>
            </w:r>
            <w:r>
              <w:rPr>
                <w:b/>
                <w:color w:val="FFFFFF"/>
              </w:rPr>
              <w:t>特征描述</w:t>
            </w:r>
          </w:p>
        </w:tc>
      </w:tr>
      <w:tr>
        <w:tc>
          <w:tcPr>
            <w:tcW w:type="dxa" w:w="4252"/>
          </w:tcPr>
          <w:p>
            <w:r/>
            <w:r/>
            <w:r>
              <w:rPr>
                <w:b/>
              </w:rPr>
              <w:t>教学目标</w:t>
            </w:r>
            <w:r/>
          </w:p>
        </w:tc>
        <w:tc>
          <w:tcPr>
            <w:tcW w:type="dxa" w:w="4252"/>
          </w:tcPr>
          <w:p>
            <w:r/>
            <w:r>
              <w:t>掌握语言知识系统（语法规则、词汇量、阅读理解能力）</w:t>
            </w:r>
          </w:p>
        </w:tc>
      </w:tr>
      <w:tr>
        <w:tc>
          <w:tcPr>
            <w:tcW w:type="dxa" w:w="4252"/>
            <w:shd w:val="clear" w:color="auto" w:fill="F1FAEE"/>
          </w:tcPr>
          <w:p>
            <w:r/>
            <w:r/>
            <w:r>
              <w:rPr>
                <w:b/>
              </w:rPr>
              <w:t>教学内容</w:t>
            </w:r>
            <w:r/>
          </w:p>
        </w:tc>
        <w:tc>
          <w:tcPr>
            <w:tcW w:type="dxa" w:w="4252"/>
            <w:shd w:val="clear" w:color="auto" w:fill="F1FAEE"/>
          </w:tcPr>
          <w:p>
            <w:r/>
            <w:r>
              <w:t>以语法为纲的教材体系，以文学文本为阅读材料</w:t>
            </w:r>
          </w:p>
        </w:tc>
      </w:tr>
      <w:tr>
        <w:tc>
          <w:tcPr>
            <w:tcW w:type="dxa" w:w="4252"/>
          </w:tcPr>
          <w:p>
            <w:r/>
            <w:r/>
            <w:r>
              <w:rPr>
                <w:b/>
              </w:rPr>
              <w:t>教学方法</w:t>
            </w:r>
            <w:r/>
          </w:p>
        </w:tc>
        <w:tc>
          <w:tcPr>
            <w:tcW w:type="dxa" w:w="4252"/>
          </w:tcPr>
          <w:p>
            <w:r/>
            <w:r>
              <w:t>演绎式讲解、翻译练习、机械记忆</w:t>
            </w:r>
          </w:p>
        </w:tc>
      </w:tr>
      <w:tr>
        <w:tc>
          <w:tcPr>
            <w:tcW w:type="dxa" w:w="4252"/>
            <w:shd w:val="clear" w:color="auto" w:fill="F1FAEE"/>
          </w:tcPr>
          <w:p>
            <w:r/>
            <w:r/>
            <w:r>
              <w:rPr>
                <w:b/>
              </w:rPr>
              <w:t>教学评价</w:t>
            </w:r>
            <w:r/>
          </w:p>
        </w:tc>
        <w:tc>
          <w:tcPr>
            <w:tcW w:type="dxa" w:w="4252"/>
            <w:shd w:val="clear" w:color="auto" w:fill="F1FAEE"/>
          </w:tcPr>
          <w:p>
            <w:r/>
            <w:r>
              <w:t>以笔试为主，侧重语法准确性和阅读理解</w:t>
            </w:r>
          </w:p>
        </w:tc>
      </w:tr>
      <w:tr>
        <w:tc>
          <w:tcPr>
            <w:tcW w:type="dxa" w:w="4252"/>
          </w:tcPr>
          <w:p>
            <w:r/>
            <w:r/>
            <w:r>
              <w:rPr>
                <w:b/>
              </w:rPr>
              <w:t>师生角色</w:t>
            </w:r>
            <w:r/>
          </w:p>
        </w:tc>
        <w:tc>
          <w:tcPr>
            <w:tcW w:type="dxa" w:w="4252"/>
          </w:tcPr>
          <w:p>
            <w:r/>
            <w:r>
              <w:t>教师为知识权威，学生为被动接受者</w:t>
            </w:r>
          </w:p>
        </w:tc>
      </w:tr>
      <w:tr>
        <w:tc>
          <w:tcPr>
            <w:tcW w:type="dxa" w:w="4252"/>
            <w:shd w:val="clear" w:color="auto" w:fill="F1FAEE"/>
          </w:tcPr>
          <w:p>
            <w:r/>
            <w:r/>
            <w:r>
              <w:rPr>
                <w:b/>
              </w:rPr>
              <w:t>技术角色</w:t>
            </w:r>
            <w:r/>
          </w:p>
        </w:tc>
        <w:tc>
          <w:tcPr>
            <w:tcW w:type="dxa" w:w="4252"/>
            <w:shd w:val="clear" w:color="auto" w:fill="F1FAEE"/>
          </w:tcPr>
          <w:p>
            <w:r/>
            <w:r>
              <w:t>教材+黑板+粉笔，技术仅作为呈现工具</w:t>
            </w:r>
          </w:p>
        </w:tc>
      </w:tr>
    </w:tbl>
    <w:p>
      <w:pPr>
        <w:spacing w:line="360" w:lineRule="auto"/>
        <w:ind w:firstLine="425"/>
      </w:pPr>
      <w:r>
        <w:t>这一范式在特定的历史条件下具有其合理性——在教育资源稀缺、师资水平参差不齐的时代，标准化的语法教学能够以最低成本实现最大范围的知识传授。然而，当社会发展对语言交际能力提出更高要求时，这一范式的局限性便暴露无遗。</w:t>
      </w:r>
    </w:p>
    <w:p>
      <w:pPr>
        <w:pStyle w:val="Heading1"/>
      </w:pPr>
      <w:r>
        <w:t>1.2 交际教学法与任务型教学法的兴起</w:t>
      </w:r>
    </w:p>
    <w:p>
      <w:pPr>
        <w:pStyle w:val="Heading2"/>
      </w:pPr>
      <w:r>
        <w:t>1.2.1 交际教学法的理论转向</w:t>
      </w:r>
    </w:p>
    <w:p>
      <w:pPr>
        <w:spacing w:line="360" w:lineRule="auto"/>
        <w:ind w:firstLine="425"/>
      </w:pPr>
      <w:r>
        <w:t>20世纪70年代，随着社会语言学和语用学的兴起，语言教学领域经历了一次深刻的范式转换。Hymes（1972）提出的"交际能力"（communicative competence）概念挑战了Chomsky（1965）的"语言能力"（linguistic competence）理论，认为语言能力不应仅限于对语言规则的内在认知，还应包括在具体社会情境中恰当使用语言的能力。这一理论转向直接催生了交际教学法（Communicative Language Teaching, CLT）。</w:t>
      </w:r>
    </w:p>
    <w:p>
      <w:pPr>
        <w:spacing w:line="360" w:lineRule="auto"/>
        <w:ind w:firstLine="425"/>
      </w:pPr>
      <w:r>
        <w:t>Diana（2015）在梳理英语教学法演变时指出："在过去五十年间，英语教学经历了从语法翻译法到直接法再到交际法的快速方法论转变，这一转变反映了从语言形式向语言意义的重心转移"</w:t>
      </w:r>
      <w:r>
        <w:rPr>
          <w:sz w:val="18"/>
          <w:vertAlign w:val="superscript"/>
        </w:rPr>
        <w:t>[3]</w:t>
      </w:r>
      <w:r>
        <w:t>。交际教学法的核心理念包括：第一，意义优先——教学活动的目标是表达和理解意义，而非仅仅掌握语言形式；第二，情境真实——语言练习应基于真实或接近真实的交际情境；第三，流利性与准确性并重——在初级阶段更强调流利性，在高级阶段逐步提高准确性要求；第四，学习者中心——教学设计以学习者的需求和兴趣为出发点。</w:t>
      </w:r>
    </w:p>
    <w:p>
      <w:pPr>
        <w:spacing w:line="360" w:lineRule="auto"/>
        <w:ind w:firstLine="425"/>
      </w:pPr>
      <w:r>
        <w:t>Kaharuddin（2018）提出了一种"交际语法翻译法"（Communicative Grammar Translation Method），试图将传统的语法翻译法与交际教学法进行融合，"在保留语法翻译法系统性的基础上注入交际元素，使语法教学服务于交际目的"</w:t>
      </w:r>
      <w:r>
        <w:rPr>
          <w:sz w:val="18"/>
          <w:vertAlign w:val="superscript"/>
        </w:rPr>
        <w:t>[4]</w:t>
      </w:r>
      <w:r>
        <w:t>。这一尝试反映了学界对两种教学法优劣的辩证思考。</w:t>
      </w:r>
    </w:p>
    <w:p>
      <w:pPr>
        <w:pStyle w:val="Heading2"/>
      </w:pPr>
      <w:r>
        <w:t>1.2.2 任务型教学法的深化发展</w:t>
      </w:r>
    </w:p>
    <w:p>
      <w:pPr>
        <w:spacing w:line="360" w:lineRule="auto"/>
        <w:ind w:firstLine="425"/>
      </w:pPr>
      <w:r>
        <w:t>任务型教学法（Task-Based Language Teaching, TBLT）是交际教学法的深化和具体化。Nunan（1991）在《交际任务与语言课程》一文中系统阐述了任务型教学法的理论基础和实践框架，指出"任务型教学法虽然源于主流教育，但已经发展成为一个独立的教学传统，其核心在于以意义表达为目标的交际任务"</w:t>
      </w:r>
      <w:r>
        <w:rPr>
          <w:sz w:val="18"/>
          <w:vertAlign w:val="superscript"/>
        </w:rPr>
        <w:t>[5]</w:t>
      </w:r>
      <w:r>
        <w:t>。East（2021）在《任务型语言教学的基础原理》中进一步指出，任务型教学法"不应被视为一种僵化的教学方法，而是一种灵活的教学框架，它强调通过完成有意义的真实任务来驱动语言学习"</w:t>
      </w:r>
      <w:r>
        <w:rPr>
          <w:sz w:val="18"/>
          <w:vertAlign w:val="superscript"/>
        </w:rPr>
        <w:t>[6]</w:t>
      </w:r>
      <w:r>
        <w:t>。</w:t>
      </w:r>
    </w:p>
    <w:p>
      <w:pPr>
        <w:spacing w:line="360" w:lineRule="auto"/>
        <w:ind w:firstLine="425"/>
      </w:pPr>
      <w:r>
        <w:t>任务型教学法在中国的引入和推广始于2001年教育部颁布的《全日制义务教育普通高级中学英语课程标准（实验稿）》，该标准明确提出"倡导体验、实践、参与、合作与交流的学习方式"，正式将任务型教学法确立为中学英语教学的推荐方法。王妍雪（2009）指出："任务型语言教学是以各种各样的实际交际任务为元素的课堂教学途径，是让学生在做事情的过程中学习语言和使用语言，即'在做中学，在用中学'"</w:t>
      </w:r>
      <w:r>
        <w:rPr>
          <w:sz w:val="18"/>
          <w:vertAlign w:val="superscript"/>
        </w:rPr>
        <w:t>[7]</w:t>
      </w:r>
      <w:r>
        <w:t>。</w:t>
      </w:r>
    </w:p>
    <w:p>
      <w:pPr>
        <w:spacing w:line="360" w:lineRule="auto"/>
        <w:ind w:firstLine="425"/>
      </w:pPr>
      <w:r>
        <w:t>任务型教学法的教学流程通常包括三个阶段：前任务阶段（Pre-task）——教师引入主题、激活背景知识、呈现必要语言；任务环阶段（Task Cycle）——学生分组完成任务、计划如何汇报任务结果、向全班汇报；语言焦点阶段（Language Focus）——教师引导学生关注任务中出现的语言形式，进行有针对性的练习。</w:t>
      </w:r>
    </w:p>
    <w:p>
      <w:pPr>
        <w:pStyle w:val="Heading2"/>
      </w:pPr>
      <w:r>
        <w:t>1.2.3 交际法与任务型法在中国的本土化困境</w:t>
      </w:r>
    </w:p>
    <w:p>
      <w:pPr>
        <w:spacing w:line="360" w:lineRule="auto"/>
        <w:ind w:firstLine="425"/>
      </w:pPr>
      <w:r>
        <w:t>尽管交际教学法和任务型教学法在理论层面具有显著优势，但在中国中学英语教学实践中遭遇了深刻的本土化困境。这些困境主要体现在以下几个方面：</w:t>
      </w:r>
    </w:p>
    <w:p>
      <w:pPr>
        <w:spacing w:line="360" w:lineRule="auto"/>
        <w:ind w:firstLine="425"/>
      </w:pPr>
      <w:r/>
      <w:r>
        <w:rPr>
          <w:b/>
        </w:rPr>
        <w:t>大班教学与个性化需求的矛盾。</w:t>
      </w:r>
      <w:r>
        <w:t xml:space="preserve"> 中国中学英语课堂普遍存在40-60人的大班规模，教师在有限课时内难以设计和管理适合不同水平学生的差异化任务。任务型教学法强调的小组合作和个别化反馈在大班环境中难以有效实施。</w:t>
      </w:r>
    </w:p>
    <w:p>
      <w:pPr>
        <w:spacing w:line="360" w:lineRule="auto"/>
        <w:ind w:firstLine="425"/>
      </w:pPr>
      <w:r/>
      <w:r>
        <w:rPr>
          <w:b/>
        </w:rPr>
        <w:t>应试压力与交际目标的冲突。</w:t>
      </w:r>
      <w:r>
        <w:t xml:space="preserve"> 中考和高考的英语考试仍以笔试为主，侧重语法、词汇和阅读理解的标准化测试。教师在应试压力下往往回归"知识传授—练习巩固"的传统模式，将交际活动简化为形式化的"表演"而非真正的意义协商。</w:t>
      </w:r>
    </w:p>
    <w:p>
      <w:pPr>
        <w:spacing w:line="360" w:lineRule="auto"/>
        <w:ind w:firstLine="425"/>
      </w:pPr>
      <w:r/>
      <w:r>
        <w:rPr>
          <w:b/>
        </w:rPr>
        <w:t>师资能力与教学法要求的差距。</w:t>
      </w:r>
      <w:r>
        <w:t xml:space="preserve"> 交际教学法和任务型教学法对教师的语言能力、教学设计能力和课堂管理能力提出了更高要求。许多教师自身的英语口语能力有限，难以在课堂中进行流畅的英语交际，这直接制约了交际法的实施效果。</w:t>
      </w:r>
    </w:p>
    <w:p>
      <w:pPr>
        <w:spacing w:line="360" w:lineRule="auto"/>
        <w:ind w:firstLine="425"/>
      </w:pPr>
      <w:r/>
      <w:r>
        <w:rPr>
          <w:b/>
        </w:rPr>
        <w:t>教材限制与真实语料需求的张力。</w:t>
      </w:r>
      <w:r>
        <w:t xml:space="preserve"> 统编教材的内容和语言经过严格控制，与真实交际情境中的语言使用存在差距。教师在教材框架内难以提供足够的真实语料输入。</w:t>
      </w:r>
    </w:p>
    <w:p>
      <w:pPr>
        <w:spacing w:line="360" w:lineRule="auto"/>
        <w:ind w:firstLine="425"/>
      </w:pPr>
      <w:r>
        <w:t>Lyubova等人（2014）提出了一种"语法交际法"（Grammatical and Communicative Method），认为"不应在语法翻译法和交际法之间进行非此即彼的选择，而应探索两者的有机结合"</w:t>
      </w:r>
      <w:r>
        <w:rPr>
          <w:sz w:val="18"/>
          <w:vertAlign w:val="superscript"/>
        </w:rPr>
        <w:t>[8]</w:t>
      </w:r>
      <w:r>
        <w:t>。这一观点为化解本土化困境提供了一种思路，但也凸显了教学法层面的调和无法从根本上解决范式层面的结构性矛盾。</w:t>
      </w:r>
    </w:p>
    <w:p>
      <w:pPr>
        <w:pStyle w:val="Heading1"/>
      </w:pPr>
      <w:r>
        <w:t>1.3 核心素养导向的教学改革</w:t>
      </w:r>
    </w:p>
    <w:p>
      <w:pPr>
        <w:pStyle w:val="Heading2"/>
      </w:pPr>
      <w:r>
        <w:t>1.3.1 核心素养概念的提出与内涵</w:t>
      </w:r>
    </w:p>
    <w:p>
      <w:pPr>
        <w:spacing w:line="360" w:lineRule="auto"/>
        <w:ind w:firstLine="425"/>
      </w:pPr>
      <w:r>
        <w:t>2016年9月，《中国学生发展核心素养》总体框架正式发布，标志着中国教育改革进入了一个新的历史阶段。核心素养被定义为"学生应具备的、能够适应终身发展和社会发展需要的必备品格和关键能力"。在这一总体框架下，各学科根据自身特点制定了学科核心素养体系。</w:t>
      </w:r>
    </w:p>
    <w:p>
      <w:pPr>
        <w:spacing w:line="360" w:lineRule="auto"/>
        <w:ind w:firstLine="425"/>
      </w:pPr>
      <w:r>
        <w:t>英语学科核心素养包括四个维度：</w:t>
      </w:r>
      <w:r>
        <w:rPr>
          <w:b/>
        </w:rPr>
        <w:t>语言能力</w:t>
      </w:r>
      <w:r>
        <w:t>（在具体情境中综合运用语言的能力）、</w:t>
      </w:r>
      <w:r>
        <w:rPr>
          <w:b/>
        </w:rPr>
        <w:t>思维品质</w:t>
      </w:r>
      <w:r>
        <w:t>（思维的逻辑性、批判性和创新性）、</w:t>
      </w:r>
      <w:r>
        <w:rPr>
          <w:b/>
        </w:rPr>
        <w:t>文化意识</w:t>
      </w:r>
      <w:r>
        <w:t>（对中外文化的理解和对优秀文化的认同）和</w:t>
      </w:r>
      <w:r>
        <w:rPr>
          <w:b/>
        </w:rPr>
        <w:t>学习能力</w:t>
      </w:r>
      <w:r>
        <w:t>（运用有效策略自主学习的能力）。黄丽燕（2016）指出："英语学科核心素养体系的提出，标志着英语教学从'双基'（基础知识、基本技能）到'三维目标'（知识与技能、过程与方法、情感态度与价值观）再到'核心素养'的三级跳"</w:t>
      </w:r>
      <w:r>
        <w:rPr>
          <w:sz w:val="18"/>
          <w:vertAlign w:val="superscript"/>
        </w:rPr>
        <w:t>[9]</w:t>
      </w:r>
      <w:r>
        <w:t>。</w:t>
      </w:r>
    </w:p>
    <w:p>
      <w:pPr>
        <w:pStyle w:val="Heading2"/>
      </w:pPr>
      <w:r>
        <w:t>1.3.2 核心素养导向下的教学变革</w:t>
      </w:r>
    </w:p>
    <w:p>
      <w:pPr>
        <w:spacing w:line="360" w:lineRule="auto"/>
        <w:ind w:firstLine="425"/>
      </w:pPr>
      <w:r>
        <w:t>核心素养导向的教学改革对中学英语教学提出了系统性变革要求。Wu、Liu和Ma（2021）在研究英语学科核心素养中思维品质的内涵与培养时指出："2018年教育部颁布新版高中英语课程标准，将思维品质正式纳入英语学科核心素养，这要求英语教学从语言知识的传授转向语言能力、思维品质、文化意识和学习能力的协同发展"</w:t>
      </w:r>
      <w:r>
        <w:rPr>
          <w:sz w:val="18"/>
          <w:vertAlign w:val="superscript"/>
        </w:rPr>
        <w:t>[10]</w:t>
      </w:r>
      <w:r>
        <w:t>。</w:t>
      </w:r>
    </w:p>
    <w:p>
      <w:pPr>
        <w:spacing w:line="360" w:lineRule="auto"/>
        <w:ind w:firstLine="425"/>
      </w:pPr>
      <w:r>
        <w:t>Chen Lijuan（2021）从美国5C标准（Communication, Cultures, Connections, Comparisons, Communities）的视角审视中国中学生英语核心素养的培养，指出"核心素养不是知识的简单叠加，而是知识、技能、态度和价值观的有机整合，需要通过整合式的教学设计来实现"</w:t>
      </w:r>
      <w:r>
        <w:rPr>
          <w:sz w:val="18"/>
          <w:vertAlign w:val="superscript"/>
        </w:rPr>
        <w:t>[11]</w:t>
      </w:r>
      <w:r>
        <w:t>。</w:t>
      </w:r>
    </w:p>
    <w:p>
      <w:pPr>
        <w:spacing w:line="360" w:lineRule="auto"/>
        <w:ind w:firstLine="425"/>
      </w:pPr>
      <w:r>
        <w:t>具体而言，核心素养导向的教学变革体现在以下几个层面：</w:t>
      </w:r>
    </w:p>
    <w:p>
      <w:pPr>
        <w:spacing w:line="360" w:lineRule="auto"/>
        <w:ind w:firstLine="425"/>
      </w:pPr>
      <w:r/>
      <w:r>
        <w:rPr>
          <w:b/>
        </w:rPr>
        <w:t>教学目标的重新定位。</w:t>
      </w:r>
      <w:r>
        <w:t xml:space="preserve"> 从"掌握语言知识"转向"发展核心素养"，教学目标不再是孤立的语言知识点，而是学生在真实情境中综合运用语言解决问题的能力。</w:t>
      </w:r>
    </w:p>
    <w:p>
      <w:pPr>
        <w:spacing w:line="360" w:lineRule="auto"/>
        <w:ind w:firstLine="425"/>
      </w:pPr>
      <w:r/>
      <w:r>
        <w:rPr>
          <w:b/>
        </w:rPr>
        <w:t>教学内容的整合设计。</w:t>
      </w:r>
      <w:r>
        <w:t xml:space="preserve"> 从以语法为纲的线性教材转向以主题为线索的整合性内容，通过主题语境将语言知识、文化内容、思维训练和学习策略有机融合。</w:t>
      </w:r>
    </w:p>
    <w:p>
      <w:pPr>
        <w:spacing w:line="360" w:lineRule="auto"/>
        <w:ind w:firstLine="425"/>
      </w:pPr>
      <w:r/>
      <w:r>
        <w:rPr>
          <w:b/>
        </w:rPr>
        <w:t>教学方式的多元融合。</w:t>
      </w:r>
      <w:r>
        <w:t xml:space="preserve"> 从单一的教师讲授转向探究式学习、项目式学习、合作学习等多元方式，强调学生在真实任务中的语言实践。</w:t>
      </w:r>
    </w:p>
    <w:p>
      <w:pPr>
        <w:spacing w:line="360" w:lineRule="auto"/>
        <w:ind w:firstLine="425"/>
      </w:pPr>
      <w:r/>
      <w:r>
        <w:rPr>
          <w:b/>
        </w:rPr>
        <w:t>评价方式的综合改革。</w:t>
      </w:r>
      <w:r>
        <w:t xml:space="preserve"> 从单一的笔试转向形成性评价与终结性评价相结合，关注学生在学习过程中的表现和进步。</w:t>
      </w:r>
    </w:p>
    <w:p>
      <w:pPr>
        <w:pStyle w:val="Heading2"/>
      </w:pPr>
      <w:r>
        <w:t>1.3.3 核心素养改革的实践落差</w:t>
      </w:r>
    </w:p>
    <w:p>
      <w:pPr>
        <w:spacing w:line="360" w:lineRule="auto"/>
        <w:ind w:firstLine="425"/>
      </w:pPr>
      <w:r>
        <w:t>尽管核心素养改革在政策层面已全面铺开，但在实践层面仍存在显著的"政策—实践"落差。Guo和Yu（2023）在分析核心素养理念下K-12英语教学改革的困境时指出："核心素养理念虽然已被广泛接受，但其在课堂教学中的落地仍面临教师理解不足、评价体系滞后、教学资源匮乏等多重障碍"</w:t>
      </w:r>
      <w:r>
        <w:rPr>
          <w:sz w:val="18"/>
          <w:vertAlign w:val="superscript"/>
        </w:rPr>
        <w:t>[12]</w:t>
      </w:r>
      <w:r>
        <w:t>。</w:t>
      </w:r>
    </w:p>
    <w:p>
      <w:pPr>
        <w:spacing w:line="360" w:lineRule="auto"/>
        <w:ind w:firstLine="425"/>
      </w:pPr>
      <w:r>
        <w:t>赵（2023）进一步指出："中学英语教学的有效途径需要从核心素养出发，促进学生各方面能力得到锻炼，但目前教师缺乏将核心素养转化为具体教学设计的操作性框架"</w:t>
      </w:r>
      <w:r>
        <w:rPr>
          <w:sz w:val="18"/>
          <w:vertAlign w:val="superscript"/>
        </w:rPr>
        <w:t>[13]</w:t>
      </w:r>
      <w:r>
        <w:t>。这一判断揭示了核心素养改革的核心困境——理念层面的革新与操作层面的滞后之间的矛盾。</w:t>
      </w:r>
    </w:p>
    <w:p>
      <w:pPr>
        <w:pStyle w:val="Heading1"/>
      </w:pPr>
      <w:r>
        <w:t>1.4 当前教学范式的结构性困境</w:t>
      </w:r>
    </w:p>
    <w:p>
      <w:pPr>
        <w:pStyle w:val="Heading2"/>
      </w:pPr>
      <w:r>
        <w:t>1.4.1 目标维度的困境：知识本位与素养导向的撕裂</w:t>
      </w:r>
    </w:p>
    <w:p>
      <w:pPr>
        <w:spacing w:line="360" w:lineRule="auto"/>
        <w:ind w:firstLine="425"/>
      </w:pPr>
      <w:r>
        <w:t>当前中学英语教学在目标层面面临深刻的撕裂。一方面，课程标准明确要求以核心素养为导向，培养学生的语言能力、思维品质、文化意识和学习能力；另一方面，中考和高考的考试内容和形式仍以语言知识的精确测量为主，难以有效评估核心素养的综合发展水平。</w:t>
      </w:r>
    </w:p>
    <w:p>
      <w:pPr>
        <w:spacing w:line="360" w:lineRule="auto"/>
        <w:ind w:firstLine="425"/>
      </w:pPr>
      <w:r>
        <w:t>这种"课标要求"与"考试导向"之间的张力导致教师在教学实践中陷入"双轨制"困境——课堂教学表层呈现核心素养导向的活动设计，深层仍以考试知识点的传授和训练为核心。Wu、Liu和Ma（2021）指出，思维品质作为英语学科核心素养的重要维度，"在当前以选择题和填空题为主的评价体系中几乎无法被有效测量，这直接导致教师在教学中忽视思维品质的培养"</w:t>
      </w:r>
      <w:r>
        <w:rPr>
          <w:sz w:val="18"/>
          <w:vertAlign w:val="superscript"/>
        </w:rPr>
        <w:t>[10]</w:t>
      </w:r>
      <w:r>
        <w:t>。</w:t>
      </w:r>
    </w:p>
    <w:p>
      <w:pPr>
        <w:spacing w:line="360" w:lineRule="auto"/>
        <w:ind w:firstLine="425"/>
      </w:pPr>
      <w:r>
        <w:t>黄丽燕（2016）在分析英语学科核心素养视角下的测评改革时尖锐地指出："如果评价体系不改革，任何教学理念的变革都只能是空中楼阁"</w:t>
      </w:r>
      <w:r>
        <w:rPr>
          <w:sz w:val="18"/>
          <w:vertAlign w:val="superscript"/>
        </w:rPr>
        <w:t>[9]</w:t>
      </w:r>
      <w:r>
        <w:t>。这一判断深刻揭示了目标维度困境的本质——评价体系的滞后不仅制约了教学目标的实现，更反过来扭曲了教学实践的方向。</w:t>
      </w:r>
    </w:p>
    <w:p>
      <w:pPr>
        <w:pStyle w:val="Heading2"/>
      </w:pPr>
      <w:r>
        <w:t>1.4.2 内容维度的困境：统一教材与个性化需求的矛盾</w:t>
      </w:r>
    </w:p>
    <w:p>
      <w:pPr>
        <w:spacing w:line="360" w:lineRule="auto"/>
        <w:ind w:firstLine="425"/>
      </w:pPr>
      <w:r>
        <w:t>统编教材在保证教学质量和教育公平方面发挥了重要作用，但其"一刀切"的内容设计难以满足不同地区、不同水平学生的个性化学习需求。教材内容的更新速度远落后于语言实际使用的变化，学生接触到的语言材料与真实的英语使用环境之间存在显著差距。</w:t>
      </w:r>
    </w:p>
    <w:p>
      <w:pPr>
        <w:spacing w:line="360" w:lineRule="auto"/>
        <w:ind w:firstLine="425"/>
      </w:pPr>
      <w:r>
        <w:t>在传统教学范式中，教师作为教材的"执行者"，其自主调整教学内容的空间有限。学生作为学习的"接受者"，无法根据自身兴趣、水平和学习风格选择适合的学习材料。这种"千人一面"的内容供给模式与核心素养改革所强调的个性化学习需求之间的矛盾日益突出。</w:t>
      </w:r>
    </w:p>
    <w:p>
      <w:pPr>
        <w:pStyle w:val="Heading2"/>
      </w:pPr>
      <w:r>
        <w:t>1.4.3 方法维度的困境：技术工具与教学逻辑的脱节</w:t>
      </w:r>
    </w:p>
    <w:p>
      <w:pPr>
        <w:spacing w:line="360" w:lineRule="auto"/>
        <w:ind w:firstLine="425"/>
      </w:pPr>
      <w:r>
        <w:t>近年来，中学英语课堂的技术装备水平显著提升——交互式电子白板、语言实验室、在线学习平台等设施日益普及。然而，技术的引入并未带来教学方式的实质性变革。许多教师将电子白板仅用作"高级投影仪"，将在线平台仅用作"电子练习册"，技术的教育潜能远未被充分释放。</w:t>
      </w:r>
    </w:p>
    <w:p>
      <w:pPr>
        <w:spacing w:line="360" w:lineRule="auto"/>
        <w:ind w:firstLine="425"/>
      </w:pPr>
      <w:r>
        <w:t>这一现象的深层原因在于技术工具与教学逻辑之间的脱节。技术的引入停留在"工具替代"层面——用PPT替代板书、用音频播放替代教师朗读、用在线测验替代纸质练习——而未触及教学范式的核心结构。教学仍然是"教师讲授—学生接受—练习巩固"的单向传输模式，技术只是让这一模式变得"更高效"而非"更变革"。</w:t>
      </w:r>
    </w:p>
    <w:p>
      <w:pPr>
        <w:spacing w:line="360" w:lineRule="auto"/>
        <w:ind w:firstLine="425"/>
      </w:pPr>
      <w:r>
        <w:t>乔秀楠和陈静（2008）在分析CALL发展的三个历史阶段时指出，计算机辅助语言教学经历了"行为主义CALL→交际CALL→整合性CALL"的演进，但"整合性CALL要求技术与教学理念的深度融合，而非简单的技术叠加"</w:t>
      </w:r>
      <w:r>
        <w:rPr>
          <w:sz w:val="18"/>
          <w:vertAlign w:val="superscript"/>
        </w:rPr>
        <w:t>[14]</w:t>
      </w:r>
      <w:r>
        <w:t>。当前中学英语教学中的技术应用大多停留在"行为主义CALL"或"交际CALL"的初级阶段，距离"整合性CALL"所要求的技术与教学的一体化融合尚有巨大差距。</w:t>
      </w:r>
    </w:p>
    <w:p>
      <w:pPr>
        <w:pStyle w:val="Heading2"/>
      </w:pPr>
      <w:r>
        <w:t>1.4.4 评价维度的困境：终结性评价的霸权与形成性评价的形式化</w:t>
      </w:r>
    </w:p>
    <w:p>
      <w:pPr>
        <w:spacing w:line="360" w:lineRule="auto"/>
        <w:ind w:firstLine="425"/>
      </w:pPr>
      <w:r>
        <w:t>评价是教学范式的"指挥棒"。当前中学英语教学的评价体系仍以终结性评价（期中考试、期末考试、中考、高考）为绝对主导，形成性评价虽然在政策要求层面被广泛提倡，但在实践中往往流于形式。</w:t>
      </w:r>
    </w:p>
    <w:p>
      <w:pPr>
        <w:spacing w:line="360" w:lineRule="auto"/>
        <w:ind w:firstLine="425"/>
      </w:pPr>
      <w:r>
        <w:t>终结性评价的霸权地位带来了多重负面效应：第一，"考什么教什么"的应试逻辑挤压了核心素养的培养空间；第二，标准化测试无法有效评估口语交际能力、思维品质和文化意识等高阶素养；第三，一次性考试的"高利害"性质给学生造成巨大的心理压力，不利于语言学习的长期动机维持。</w:t>
      </w:r>
    </w:p>
    <w:p>
      <w:pPr>
        <w:spacing w:line="360" w:lineRule="auto"/>
        <w:ind w:firstLine="425"/>
      </w:pPr>
      <w:r>
        <w:t>形成性评价的形式化则体现在：教师虽然布置了"学习档案袋""项目作业""课堂表现记录"等形成性评价任务，但这些任务往往缺乏系统设计，数据未被有效分析和利用，评价结果未能真正反哺教学决策。形成性评价在实践中沦为"额外的负担"而非"教学的助力"。</w:t>
      </w:r>
    </w:p>
    <w:p>
      <w:pPr>
        <w:pStyle w:val="Heading2"/>
      </w:pPr>
      <w:r>
        <w:t>1.4.5 结构性困境的范式分析</w:t>
      </w:r>
    </w:p>
    <w:p>
      <w:pPr>
        <w:spacing w:line="360" w:lineRule="auto"/>
        <w:ind w:firstLine="425"/>
      </w:pPr>
      <w:r>
        <w:t>上述四个维度的困境并非孤立存在，而是相互关联、相互强化的结构性问题。从范式理论的视角来看，这些困境的根源在于当前中学英语教学范式的"路径依赖"——尽管外部的政策要求、技术环境和社会需求已发生深刻变化，但教学范式的内在结构（目标—内容—方法—评价的四维闭环）仍沿用工业时代"标准化、批量化、效率优先"的逻辑。</w:t>
      </w:r>
    </w:p>
    <w:tbl>
      <w:tblPr>
        <w:tblStyle w:val="TableGrid"/>
        <w:tblW w:type="auto" w:w="0"/>
        <w:jc w:val="center"/>
        <w:tblLook w:firstColumn="1" w:firstRow="1" w:lastColumn="0" w:lastRow="0" w:noHBand="0" w:noVBand="1" w:val="04A0"/>
      </w:tblPr>
      <w:tblGrid>
        <w:gridCol w:w="2835"/>
        <w:gridCol w:w="2835"/>
        <w:gridCol w:w="2835"/>
      </w:tblGrid>
      <w:tr>
        <w:tc>
          <w:tcPr>
            <w:tcW w:type="dxa" w:w="2835"/>
            <w:shd w:val="clear" w:color="auto" w:fill="457B9D"/>
          </w:tcPr>
          <w:p>
            <w:r>
              <w:rPr>
                <w:b/>
                <w:color w:val="FFFFFF"/>
              </w:rPr>
            </w:r>
            <w:r>
              <w:rPr>
                <w:b/>
                <w:color w:val="FFFFFF"/>
              </w:rPr>
              <w:t>困境维度</w:t>
            </w:r>
          </w:p>
        </w:tc>
        <w:tc>
          <w:tcPr>
            <w:tcW w:type="dxa" w:w="2835"/>
            <w:shd w:val="clear" w:color="auto" w:fill="457B9D"/>
          </w:tcPr>
          <w:p>
            <w:r>
              <w:rPr>
                <w:b/>
                <w:color w:val="FFFFFF"/>
              </w:rPr>
            </w:r>
            <w:r>
              <w:rPr>
                <w:b/>
                <w:color w:val="FFFFFF"/>
              </w:rPr>
              <w:t>表层症状</w:t>
            </w:r>
          </w:p>
        </w:tc>
        <w:tc>
          <w:tcPr>
            <w:tcW w:type="dxa" w:w="2835"/>
            <w:shd w:val="clear" w:color="auto" w:fill="457B9D"/>
          </w:tcPr>
          <w:p>
            <w:r>
              <w:rPr>
                <w:b/>
                <w:color w:val="FFFFFF"/>
              </w:rPr>
            </w:r>
            <w:r>
              <w:rPr>
                <w:b/>
                <w:color w:val="FFFFFF"/>
              </w:rPr>
              <w:t>深层根源</w:t>
            </w:r>
          </w:p>
        </w:tc>
      </w:tr>
      <w:tr>
        <w:tc>
          <w:tcPr>
            <w:tcW w:type="dxa" w:w="2835"/>
          </w:tcPr>
          <w:p>
            <w:r/>
            <w:r>
              <w:t>目标维度</w:t>
            </w:r>
          </w:p>
        </w:tc>
        <w:tc>
          <w:tcPr>
            <w:tcW w:type="dxa" w:w="2835"/>
          </w:tcPr>
          <w:p>
            <w:r/>
            <w:r>
              <w:t>核心素养"悬在空中"</w:t>
            </w:r>
          </w:p>
        </w:tc>
        <w:tc>
          <w:tcPr>
            <w:tcW w:type="dxa" w:w="2835"/>
          </w:tcPr>
          <w:p>
            <w:r/>
            <w:r>
              <w:t>评价体系以知识测量为主，素养无法被有效评估</w:t>
            </w:r>
          </w:p>
        </w:tc>
      </w:tr>
      <w:tr>
        <w:tc>
          <w:tcPr>
            <w:tcW w:type="dxa" w:w="2835"/>
            <w:shd w:val="clear" w:color="auto" w:fill="F1FAEE"/>
          </w:tcPr>
          <w:p>
            <w:r/>
            <w:r>
              <w:t>内容维度</w:t>
            </w:r>
          </w:p>
        </w:tc>
        <w:tc>
          <w:tcPr>
            <w:tcW w:type="dxa" w:w="2835"/>
            <w:shd w:val="clear" w:color="auto" w:fill="F1FAEE"/>
          </w:tcPr>
          <w:p>
            <w:r/>
            <w:r>
              <w:t>"千人一面"的教材供给</w:t>
            </w:r>
          </w:p>
        </w:tc>
        <w:tc>
          <w:tcPr>
            <w:tcW w:type="dxa" w:w="2835"/>
            <w:shd w:val="clear" w:color="auto" w:fill="F1FAEE"/>
          </w:tcPr>
          <w:p>
            <w:r/>
            <w:r>
              <w:t>统一化内容生产模式与个性化学习需求的根本矛盾</w:t>
            </w:r>
          </w:p>
        </w:tc>
      </w:tr>
      <w:tr>
        <w:tc>
          <w:tcPr>
            <w:tcW w:type="dxa" w:w="2835"/>
          </w:tcPr>
          <w:p>
            <w:r/>
            <w:r>
              <w:t>方法维度</w:t>
            </w:r>
          </w:p>
        </w:tc>
        <w:tc>
          <w:tcPr>
            <w:tcW w:type="dxa" w:w="2835"/>
          </w:tcPr>
          <w:p>
            <w:r/>
            <w:r>
              <w:t>技术"装备齐全但不用"</w:t>
            </w:r>
          </w:p>
        </w:tc>
        <w:tc>
          <w:tcPr>
            <w:tcW w:type="dxa" w:w="2835"/>
          </w:tcPr>
          <w:p>
            <w:r/>
            <w:r>
              <w:t>技术引入停留在工具层面，未触及教学逻辑变革</w:t>
            </w:r>
          </w:p>
        </w:tc>
      </w:tr>
      <w:tr>
        <w:tc>
          <w:tcPr>
            <w:tcW w:type="dxa" w:w="2835"/>
            <w:shd w:val="clear" w:color="auto" w:fill="F1FAEE"/>
          </w:tcPr>
          <w:p>
            <w:r/>
            <w:r>
              <w:t>评价维度</w:t>
            </w:r>
          </w:p>
        </w:tc>
        <w:tc>
          <w:tcPr>
            <w:tcW w:type="dxa" w:w="2835"/>
            <w:shd w:val="clear" w:color="auto" w:fill="F1FAEE"/>
          </w:tcPr>
          <w:p>
            <w:r/>
            <w:r>
              <w:t>形成性评价"走过场"</w:t>
            </w:r>
          </w:p>
        </w:tc>
        <w:tc>
          <w:tcPr>
            <w:tcW w:type="dxa" w:w="2835"/>
            <w:shd w:val="clear" w:color="auto" w:fill="F1FAEE"/>
          </w:tcPr>
          <w:p>
            <w:r/>
            <w:r>
              <w:t>终结性评价的霸权地位挤压形成性评价的实践空间</w:t>
            </w:r>
          </w:p>
        </w:tc>
      </w:tr>
    </w:tbl>
    <w:p>
      <w:pPr>
        <w:spacing w:line="360" w:lineRule="auto"/>
        <w:ind w:firstLine="425"/>
      </w:pPr>
      <w:r>
        <w:t>这四个维度的困境形成了一个自我强化的闭环：评价体系的滞后迫使教学目标回归知识本位→知识本位的教学目标支撑统一化内容供给→统一化内容供给使技术只能用作呈现工具→技术的浅层应用无法支撑评价体系的变革。打破这一闭环，需要从范式层面进行系统性重构，而非在单一维度上进行局部修补。</w:t>
      </w:r>
    </w:p>
    <w:p>
      <w:pPr>
        <w:pStyle w:val="Heading1"/>
      </w:pPr>
      <w:r>
        <w:t>1.5 范式跃迁的必然性分析</w:t>
      </w:r>
    </w:p>
    <w:p>
      <w:pPr>
        <w:pStyle w:val="Heading2"/>
      </w:pPr>
      <w:r>
        <w:t>1.5.1 技术驱动：从"辅助工具"到"智能基础设施"</w:t>
      </w:r>
    </w:p>
    <w:p>
      <w:pPr>
        <w:spacing w:line="360" w:lineRule="auto"/>
        <w:ind w:firstLine="425"/>
      </w:pPr>
      <w:r>
        <w:t>大语言模型（LLM）和生成式AI的出现，标志着教育技术从"辅助工具"向"智能基础设施"的根本转变。与前代教育技术不同，大语言模型具备自然语言理解与生成、上下文推理、多轮对话、跨模态内容创作等能力，这些能力使其不再局限于特定功能的工具角色，而是能够深度参与教学全流程的"智能主体"。</w:t>
      </w:r>
    </w:p>
    <w:p>
      <w:pPr>
        <w:spacing w:line="360" w:lineRule="auto"/>
        <w:ind w:firstLine="425"/>
      </w:pPr>
      <w:r>
        <w:t>Brown等人（2020）在发表GPT-3论文时指出，大语言模型通过预训练和少样本学习，能够在未经专门微调的情况下完成多种语言任务</w:t>
      </w:r>
      <w:r>
        <w:rPr>
          <w:sz w:val="18"/>
          <w:vertAlign w:val="superscript"/>
        </w:rPr>
        <w:t>[15]</w:t>
      </w:r>
      <w:r>
        <w:t>。这一特性对语言教学具有革命性意义——教师可以利用LLM即时生成适合不同学生水平的学习材料、设计个性化的练习任务、提供针对性的写作反馈，甚至构建虚拟对话伙伴供学生练习口语。</w:t>
      </w:r>
    </w:p>
    <w:p>
      <w:pPr>
        <w:spacing w:line="360" w:lineRule="auto"/>
        <w:ind w:firstLine="425"/>
      </w:pPr>
      <w:r>
        <w:t>Kasneci等人（2023）在《学习与个体差异》（*Learning and Individual Differences*）期刊上发表的开创性论文中系统讨论了ChatGPT的教育机遇与挑战，指出"大语言模型为教育领域带来了前所未有的机遇，包括个性化学习路径的构建、即时反馈的提供、学习内容的动态生成等，但同时也带来了学术诚信、算法偏见、数据隐私等严峻挑战"</w:t>
      </w:r>
      <w:r>
        <w:rPr>
          <w:sz w:val="18"/>
          <w:vertAlign w:val="superscript"/>
        </w:rPr>
        <w:t>[16]</w:t>
      </w:r>
      <w:r>
        <w:t>。这一判断为理解AI技术对教学范式的冲击力提供了重要参照。</w:t>
      </w:r>
    </w:p>
    <w:p>
      <w:pPr>
        <w:spacing w:line="360" w:lineRule="auto"/>
        <w:ind w:firstLine="425"/>
      </w:pPr>
      <w:r>
        <w:t>当AI从"辅助工具"升级为"智能基础设施"时，教学范式的技术底座发生了根本变化。这一变化不是量变而是质变——它不是让传统教学"更高效"，而是使传统教学范式中的某些核心假设（如"教师是唯一的知识来源""统一教材是最佳的内容载体""标准化考试是唯一的评价手段"）变得不再成立。</w:t>
      </w:r>
    </w:p>
    <w:p>
      <w:pPr>
        <w:pStyle w:val="Heading2"/>
      </w:pPr>
      <w:r>
        <w:t>1.5.2 需求驱动：从"标准化人才"到"创新型素养"</w:t>
      </w:r>
    </w:p>
    <w:p>
      <w:pPr>
        <w:spacing w:line="360" w:lineRule="auto"/>
        <w:ind w:firstLine="425"/>
      </w:pPr>
      <w:r>
        <w:t>社会发展对人才需求的变化是推动教学范式跃迁的根本动力。在工业化时代，教育系统的核心任务是大规模培养具备标准化知识和技能的劳动者，"标准化、批量化、效率优先"的教学范式与这一需求高度匹配。然而，在AI时代，大量标准化知识和技能工作正在被AI系统替代，社会对人才的需求从"标准化知识掌握者"转向"创新型素养拥有者"。</w:t>
      </w:r>
    </w:p>
    <w:p>
      <w:pPr>
        <w:spacing w:line="360" w:lineRule="auto"/>
        <w:ind w:firstLine="425"/>
      </w:pPr>
      <w:r>
        <w:t>英语作为全球通用语言，其教学目标也需要从"应对考试"转向"跨文化交际能力、批判性思维和创新能力的综合发展"。核心素养改革虽然已经提出了这一方向，但在传统教学范式框架内难以真正落地。AI技术的出现为实现这一目标提供了新的可能——通过个性化学习路径、智能评价反馈和沉浸式语言体验，AI可以帮助每个学生在自身基础上实现素养的跃迁式发展。</w:t>
      </w:r>
    </w:p>
    <w:p>
      <w:pPr>
        <w:pStyle w:val="Heading2"/>
      </w:pPr>
      <w:r>
        <w:t>1.5.3 范式跃迁的理论逻辑</w:t>
      </w:r>
    </w:p>
    <w:p>
      <w:pPr>
        <w:spacing w:line="360" w:lineRule="auto"/>
        <w:ind w:firstLine="425"/>
      </w:pPr>
      <w:r>
        <w:t>"范式"（paradigm）概念由科学哲学家Thomas Kuhn（1962）在《科学革命的结构》中提出，指某一学科领域在特定历史时期被广泛接受的基本假设、理论框架和实践方法的总和。Kuhn认为，科学进步不是线性积累的，而是通过"范式转换"（paradigm shift）实现的——当旧范式无法解释的"反常"积累到一定程度时，新范式就会取代旧范式。</w:t>
      </w:r>
    </w:p>
    <w:p>
      <w:pPr>
        <w:spacing w:line="360" w:lineRule="auto"/>
        <w:ind w:firstLine="425"/>
      </w:pPr>
      <w:r>
        <w:t>将这一理论框架应用于中学英语教学，我们可以清晰地看到范式跃迁的内在逻辑：</w:t>
      </w:r>
    </w:p>
    <w:p>
      <w:pPr>
        <w:spacing w:line="360" w:lineRule="auto"/>
        <w:ind w:firstLine="425"/>
      </w:pPr>
      <w:r/>
      <w:r>
        <w:rPr>
          <w:b/>
        </w:rPr>
        <w:t>反常的积累。</w:t>
      </w:r>
      <w:r>
        <w:t xml:space="preserve"> 当前教学范式面临的困境——"高分低能""哑巴英语""核心素养悬空""技术装备闲置"——都是旧范式无法解释和解决的"反常"。这些反常不是个别问题，而是系统性、结构性的，它们的持续积累表明旧范式已接近其解释力和实践力的极限。</w:t>
      </w:r>
    </w:p>
    <w:p>
      <w:pPr>
        <w:spacing w:line="360" w:lineRule="auto"/>
        <w:ind w:firstLine="425"/>
      </w:pPr>
      <w:r/>
      <w:r>
        <w:rPr>
          <w:b/>
        </w:rPr>
        <w:t>替代范式的出现。</w:t>
      </w:r>
      <w:r>
        <w:t xml:space="preserve"> AI技术的突破性发展为核心素养导向的教学改革提供了新的技术基础和操作工具。T.R.A.N.S.I.T.框架的提出，正是试图构建一个能够替代传统教学范式的新范式——它不是对传统范式的修补，而是从技术底座、主体关系、学习过程、评价方式和素养目标五个层面的系统性重构。</w:t>
      </w:r>
    </w:p>
    <w:p>
      <w:pPr>
        <w:spacing w:line="360" w:lineRule="auto"/>
        <w:ind w:firstLine="425"/>
      </w:pPr>
      <w:r/>
      <w:r>
        <w:rPr>
          <w:b/>
        </w:rPr>
        <w:t>跃迁的必然性。</w:t>
      </w:r>
      <w:r>
        <w:t xml:space="preserve"> 当技术环境、社会需求和政策导向三者同时指向同一个方向时，教学范式的跃迁便不再是一个"是否需要"的问题，而是一个"如何实现"的问题。本书后续章节将系统阐述T.R.A.N.S.I.T.框架的理论基础、核心维度和实践路径，为这一范式跃迁提供理论支撑和操作指南。</w:t>
      </w:r>
    </w:p>
    <w:p>
      <w:pPr>
        <w:pStyle w:val="Heading1"/>
      </w:pPr>
      <w:r>
        <w:t>本章小结</w:t>
      </w:r>
    </w:p>
    <w:p>
      <w:pPr>
        <w:spacing w:line="360" w:lineRule="auto"/>
        <w:ind w:firstLine="425"/>
      </w:pPr>
      <w:r>
        <w:t>本章系统梳理了中学英语教学从语法翻译法到交际教学法、任务型教学法再到核心素养导向改革的历史演进脉络，揭示了当前教学范式在目标、内容、方法、评价四个维度面临的结构性困境。这些困境的根源在于工业时代"标准化、批量化、效率优先"的教学范式与AI时代"个性化、素养化、智能化"的教育需求之间的根本矛盾。大语言模型和生成式AI的出现为打破这一矛盾提供了技术基础，使得教学范式的系统性跃迁成为可能。T.R.A.N.S.I.T.框架的提出正是对这一历史必然性的理论回应，其七维结构将在第三章中详细阐述。</w:t>
      </w:r>
    </w:p>
    <w:p>
      <w:pPr>
        <w:pStyle w:val="Heading1"/>
      </w:pPr>
      <w:r>
        <w:t>思考题</w:t>
      </w:r>
    </w:p>
    <w:p>
      <w:pPr>
        <w:spacing w:line="360" w:lineRule="auto"/>
        <w:ind w:firstLine="425"/>
      </w:pPr>
      <w:r>
        <w:t xml:space="preserve">1. </w:t>
      </w:r>
      <w:r>
        <w:rPr>
          <w:b/>
        </w:rPr>
        <w:t>（识记）</w:t>
      </w:r>
      <w:r>
        <w:t xml:space="preserve"> 语法翻译法、交际教学法和任务型教学法的核心特征分别是什么？请用表格形式进行比较。 2. </w:t>
      </w:r>
      <w:r>
        <w:rPr>
          <w:b/>
        </w:rPr>
        <w:t>（理解）</w:t>
      </w:r>
      <w:r>
        <w:t xml:space="preserve"> 如何理解"技术升级了，但范式没有跃迁"这一判断？请结合本章导入案例进行分析。 3. </w:t>
      </w:r>
      <w:r>
        <w:rPr>
          <w:b/>
        </w:rPr>
        <w:t>（应用）</w:t>
      </w:r>
      <w:r>
        <w:t xml:space="preserve"> 选择你熟悉的一节中学英语课，运用本章的四维困境分析框架（目标—内容—方法—评价）诊断其存在的结构性问题。 4. </w:t>
      </w:r>
      <w:r>
        <w:rPr>
          <w:b/>
        </w:rPr>
        <w:t>（分析）</w:t>
      </w:r>
      <w:r>
        <w:t xml:space="preserve"> 核心素养改革在实践层面遭遇"政策—实践"落差的深层原因是什么？请从范式依赖的角度进行分析。 5. </w:t>
      </w:r>
      <w:r>
        <w:rPr>
          <w:b/>
        </w:rPr>
        <w:t>（评价）</w:t>
      </w:r>
      <w:r>
        <w:t xml:space="preserve"> 语法翻译法在AI时代是否仍有其价值？请结合具体教学情境给出你的判断和理由。 6. </w:t>
      </w:r>
      <w:r>
        <w:rPr>
          <w:b/>
        </w:rPr>
        <w:t>（创造）</w:t>
      </w:r>
      <w:r>
        <w:t xml:space="preserve"> 假设你是一所中学的英语教研组长，请设计一份"范式跃迁"行动计划，明确短期（1学期）、中期（1学年）和长期（3年）的目标与策略。</w:t>
      </w:r>
    </w:p>
    <w:p>
      <w:pPr>
        <w:pStyle w:val="Heading2"/>
      </w:pPr>
      <w:r>
        <w:t>1.5.4 国际比较视角下的范式跃迁动力</w:t>
      </w:r>
    </w:p>
    <w:p>
      <w:pPr>
        <w:spacing w:line="360" w:lineRule="auto"/>
        <w:ind w:firstLine="425"/>
      </w:pPr>
      <w:r>
        <w:t>从国际比较的视角来看，中学英语教学的范式跃迁并非中国独有的现象，而是全球性的教育变革趋势。不同国家的英语教学范式转型呈现出差异化路径，这些路径对中国的范式跃迁具有重要的借鉴意义。</w:t>
      </w:r>
    </w:p>
    <w:p>
      <w:pPr>
        <w:spacing w:line="360" w:lineRule="auto"/>
        <w:ind w:firstLine="425"/>
      </w:pPr>
      <w:r/>
      <w:r>
        <w:rPr>
          <w:b/>
        </w:rPr>
        <w:t>芬兰的经验：现象导向学习与AI的融合。</w:t>
      </w:r>
      <w:r>
        <w:t xml:space="preserve"> 芬兰在2016年实施的课程改革中引入了"现象导向学习"（Phenomenon-Based Learning），要求每年至少有一个跨学科学习模块。在英语教学中，芬兰教师将AI工具（如ChatGPT）作为探究工具，让学生在探索真实世界现象的过程中自然习得英语。芬兰经验的核心启示在于：AI不应仅被视为语言练习的工具，更应成为跨学科探究的媒介，使语言学习从"为学语言而学语言"转向"通过语言探索世界"。</w:t>
      </w:r>
    </w:p>
    <w:p>
      <w:pPr>
        <w:spacing w:line="360" w:lineRule="auto"/>
        <w:ind w:firstLine="425"/>
      </w:pPr>
      <w:r/>
      <w:r>
        <w:rPr>
          <w:b/>
        </w:rPr>
        <w:t>新加坡的经验：Adaptive Learning的国家战略。</w:t>
      </w:r>
      <w:r>
        <w:t xml:space="preserve"> 新加坡教育部在2019年启动了"Adaptive and Blended Learning"（ABL）国家计划，在中学阶段系统引入自适应学习平台。新加坡的经验表明，AI驱动的个性化学习需要国家层面的战略规划和系统推进，而非仅依靠学校或教师的个体努力。</w:t>
      </w:r>
    </w:p>
    <w:p>
      <w:pPr>
        <w:spacing w:line="360" w:lineRule="auto"/>
        <w:ind w:firstLine="425"/>
      </w:pPr>
      <w:r/>
      <w:r>
        <w:rPr>
          <w:b/>
        </w:rPr>
        <w:t>英国的经验：评价改革的先行探索。</w:t>
      </w:r>
      <w:r>
        <w:t xml:space="preserve"> 英国在GCSE英语考试中引入了口语评估和课程作业（Coursework）等非笔试评价方式，虽然近年来对课程作业的比重有所调整，但其探索形成性评价与终结性评价结合的经验值得借鉴。英国的实践表明，评价改革是教学范式跃迁的关键杠杆——只有当评价方式发生根本变化时，教学方式才能跟随变化。</w:t>
      </w:r>
    </w:p>
    <w:p>
      <w:pPr>
        <w:spacing w:line="360" w:lineRule="auto"/>
        <w:ind w:firstLine="425"/>
      </w:pPr>
      <w:r/>
      <w:r>
        <w:rPr>
          <w:b/>
        </w:rPr>
        <w:t>日本的经验：AI英语教育的试点探索。</w:t>
      </w:r>
      <w:r>
        <w:t xml:space="preserve"> 日本文部科学省在2024年开始系统探索ChatGPT等生成式AI在EFL教学中的应用。Eronen和Lee（2024）在研究如何利用LLM改进日本英语教育时指出，"个性化学习和技能多样性是LLM在日本英语教育中的核心价值，但文化因素和技术接受度是关键制约"。日本的经验提示我们，AI英语教学的范式跃迁需要考虑文化因素和技术接受度。</w:t>
      </w:r>
    </w:p>
    <w:p>
      <w:pPr>
        <w:pStyle w:val="Heading2"/>
      </w:pPr>
      <w:r>
        <w:t>1.5.5 范式跃迁的中国语境特殊性</w:t>
      </w:r>
    </w:p>
    <w:p>
      <w:pPr>
        <w:spacing w:line="360" w:lineRule="auto"/>
        <w:ind w:firstLine="425"/>
      </w:pPr>
      <w:r>
        <w:t>尽管范式跃迁是全球性趋势，但中国的中学英语教学范式跃迁面临独特的语境条件：</w:t>
      </w:r>
    </w:p>
    <w:p>
      <w:pPr>
        <w:spacing w:line="360" w:lineRule="auto"/>
        <w:ind w:firstLine="425"/>
      </w:pPr>
      <w:r/>
      <w:r>
        <w:rPr>
          <w:b/>
        </w:rPr>
        <w:t>大班教学的现实。</w:t>
      </w:r>
      <w:r>
        <w:t xml:space="preserve"> 中国中学英语课堂普遍40-60人的大班规模是范式跃迁的核心约束。AI技术恰恰能够化解这一约束——通过个性化学习路径和AI辅助评价，教师可以在大班环境中实现"准小班"的个性化教学效果。大班教学从范式跃迁的"障碍"转变为"驱动力"——正是因为大班教学难以在传统范式下实现个性化，AI技术才显得尤为必要。</w:t>
      </w:r>
    </w:p>
    <w:p>
      <w:pPr>
        <w:spacing w:line="360" w:lineRule="auto"/>
        <w:ind w:firstLine="425"/>
      </w:pPr>
      <w:r/>
      <w:r>
        <w:rPr>
          <w:b/>
        </w:rPr>
        <w:t>应试文化的深度影响。</w:t>
      </w:r>
      <w:r>
        <w:t xml:space="preserve"> 中国教育中根深蒂固的应试文化是范式跃迁的深层障碍。AI技术的引入需要与评价改革同步推进——如果中考和高考的英语评价方式不发生根本变化，任何教学层面的AI应用都将被应试逻辑所吸收和扭曲。</w:t>
      </w:r>
    </w:p>
    <w:p>
      <w:pPr>
        <w:spacing w:line="360" w:lineRule="auto"/>
        <w:ind w:firstLine="425"/>
      </w:pPr>
      <w:r/>
      <w:r>
        <w:rPr>
          <w:b/>
        </w:rPr>
        <w:t>城乡差异的挑战。</w:t>
      </w:r>
      <w:r>
        <w:t xml:space="preserve"> 中国城乡之间在技术基础设施、师资水平和教学资源方面存在显著差异。范式跃迁不能仅关注城市优质学校，更需要考虑如何使欠发达地区也能从AI技术中受益——这需要国家层面的政策支持和技术普惠化策略。</w:t>
      </w:r>
    </w:p>
    <w:p>
      <w:pPr>
        <w:spacing w:line="360" w:lineRule="auto"/>
        <w:ind w:firstLine="425"/>
      </w:pPr>
      <w:r/>
      <w:r>
        <w:rPr>
          <w:b/>
        </w:rPr>
        <w:t>教师队伍的规模与质量。</w:t>
      </w:r>
      <w:r>
        <w:t xml:space="preserve"> 中国拥有世界上最大规模的中学英语教师队伍，但教师在AI素养和教学创新能力方面的差异巨大。范式跃迁的成功取决于教师队伍的系统转型，这需要大规模、持续性的教师专业发展支持。</w:t>
      </w:r>
    </w:p>
    <w:p>
      <w:pPr>
        <w:pStyle w:val="Heading2"/>
      </w:pPr>
      <w:r>
        <w:t>1.5.6 范式跃迁的阶段性目标与里程碑</w:t>
      </w:r>
    </w:p>
    <w:p>
      <w:pPr>
        <w:spacing w:line="360" w:lineRule="auto"/>
        <w:ind w:firstLine="425"/>
      </w:pPr>
      <w:r>
        <w:t>基于以上分析，中学英语教学范式跃迁可以设定以下阶段性目标和里程碑：</w:t>
      </w:r>
    </w:p>
    <w:tbl>
      <w:tblPr>
        <w:tblStyle w:val="TableGrid"/>
        <w:tblW w:type="auto" w:w="0"/>
        <w:jc w:val="center"/>
        <w:tblLook w:firstColumn="1" w:firstRow="1" w:lastColumn="0" w:lastRow="0" w:noHBand="0" w:noVBand="1" w:val="04A0"/>
      </w:tblPr>
      <w:tblGrid>
        <w:gridCol w:w="2126"/>
        <w:gridCol w:w="2126"/>
        <w:gridCol w:w="2126"/>
        <w:gridCol w:w="2126"/>
      </w:tblGrid>
      <w:tr>
        <w:tc>
          <w:tcPr>
            <w:tcW w:type="dxa" w:w="2126"/>
            <w:shd w:val="clear" w:color="auto" w:fill="457B9D"/>
          </w:tcPr>
          <w:p>
            <w:r>
              <w:rPr>
                <w:b/>
                <w:color w:val="FFFFFF"/>
              </w:rPr>
            </w:r>
            <w:r>
              <w:rPr>
                <w:b/>
                <w:color w:val="FFFFFF"/>
              </w:rPr>
              <w:t>阶段</w:t>
            </w:r>
          </w:p>
        </w:tc>
        <w:tc>
          <w:tcPr>
            <w:tcW w:type="dxa" w:w="2126"/>
            <w:shd w:val="clear" w:color="auto" w:fill="457B9D"/>
          </w:tcPr>
          <w:p>
            <w:r>
              <w:rPr>
                <w:b/>
                <w:color w:val="FFFFFF"/>
              </w:rPr>
            </w:r>
            <w:r>
              <w:rPr>
                <w:b/>
                <w:color w:val="FFFFFF"/>
              </w:rPr>
              <w:t>时间范围</w:t>
            </w:r>
          </w:p>
        </w:tc>
        <w:tc>
          <w:tcPr>
            <w:tcW w:type="dxa" w:w="2126"/>
            <w:shd w:val="clear" w:color="auto" w:fill="457B9D"/>
          </w:tcPr>
          <w:p>
            <w:r>
              <w:rPr>
                <w:b/>
                <w:color w:val="FFFFFF"/>
              </w:rPr>
            </w:r>
            <w:r>
              <w:rPr>
                <w:b/>
                <w:color w:val="FFFFFF"/>
              </w:rPr>
              <w:t>核心目标</w:t>
            </w:r>
          </w:p>
        </w:tc>
        <w:tc>
          <w:tcPr>
            <w:tcW w:type="dxa" w:w="2126"/>
            <w:shd w:val="clear" w:color="auto" w:fill="457B9D"/>
          </w:tcPr>
          <w:p>
            <w:r>
              <w:rPr>
                <w:b/>
                <w:color w:val="FFFFFF"/>
              </w:rPr>
            </w:r>
            <w:r>
              <w:rPr>
                <w:b/>
                <w:color w:val="FFFFFF"/>
              </w:rPr>
              <w:t>关键指标</w:t>
            </w:r>
          </w:p>
        </w:tc>
      </w:tr>
      <w:tr>
        <w:tc>
          <w:tcPr>
            <w:tcW w:type="dxa" w:w="2126"/>
          </w:tcPr>
          <w:p>
            <w:r/>
            <w:r/>
            <w:r>
              <w:rPr>
                <w:b/>
              </w:rPr>
              <w:t>起步阶段</w:t>
            </w:r>
            <w:r/>
          </w:p>
        </w:tc>
        <w:tc>
          <w:tcPr>
            <w:tcW w:type="dxa" w:w="2126"/>
          </w:tcPr>
          <w:p>
            <w:r/>
            <w:r>
              <w:t>2024-2026</w:t>
            </w:r>
          </w:p>
        </w:tc>
        <w:tc>
          <w:tcPr>
            <w:tcW w:type="dxa" w:w="2126"/>
          </w:tcPr>
          <w:p>
            <w:r/>
            <w:r>
              <w:t>技术基础设施建设和教师素养提升</w:t>
            </w:r>
          </w:p>
        </w:tc>
        <w:tc>
          <w:tcPr>
            <w:tcW w:type="dxa" w:w="2126"/>
          </w:tcPr>
          <w:p>
            <w:r/>
            <w:r>
              <w:t>50%以上中学英语教师完成AI基础培训</w:t>
            </w:r>
          </w:p>
        </w:tc>
      </w:tr>
      <w:tr>
        <w:tc>
          <w:tcPr>
            <w:tcW w:type="dxa" w:w="2126"/>
            <w:shd w:val="clear" w:color="auto" w:fill="F1FAEE"/>
          </w:tcPr>
          <w:p>
            <w:r/>
            <w:r/>
            <w:r>
              <w:rPr>
                <w:b/>
              </w:rPr>
              <w:t>试点阶段</w:t>
            </w:r>
            <w:r/>
          </w:p>
        </w:tc>
        <w:tc>
          <w:tcPr>
            <w:tcW w:type="dxa" w:w="2126"/>
            <w:shd w:val="clear" w:color="auto" w:fill="F1FAEE"/>
          </w:tcPr>
          <w:p>
            <w:r/>
            <w:r>
              <w:t>2026-2028</w:t>
            </w:r>
          </w:p>
        </w:tc>
        <w:tc>
          <w:tcPr>
            <w:tcW w:type="dxa" w:w="2126"/>
            <w:shd w:val="clear" w:color="auto" w:fill="F1FAEE"/>
          </w:tcPr>
          <w:p>
            <w:r/>
            <w:r>
              <w:t>T.R.A.N.S.I.T.框架的实践验证</w:t>
            </w:r>
          </w:p>
        </w:tc>
        <w:tc>
          <w:tcPr>
            <w:tcW w:type="dxa" w:w="2126"/>
            <w:shd w:val="clear" w:color="auto" w:fill="F1FAEE"/>
          </w:tcPr>
          <w:p>
            <w:r/>
            <w:r>
              <w:t>100所试点学校实现AI辅助教学常态化</w:t>
            </w:r>
          </w:p>
        </w:tc>
      </w:tr>
      <w:tr>
        <w:tc>
          <w:tcPr>
            <w:tcW w:type="dxa" w:w="2126"/>
          </w:tcPr>
          <w:p>
            <w:r/>
            <w:r/>
            <w:r>
              <w:rPr>
                <w:b/>
              </w:rPr>
              <w:t>推广阶段</w:t>
            </w:r>
            <w:r/>
          </w:p>
        </w:tc>
        <w:tc>
          <w:tcPr>
            <w:tcW w:type="dxa" w:w="2126"/>
          </w:tcPr>
          <w:p>
            <w:r/>
            <w:r>
              <w:t>2028-2030</w:t>
            </w:r>
          </w:p>
        </w:tc>
        <w:tc>
          <w:tcPr>
            <w:tcW w:type="dxa" w:w="2126"/>
          </w:tcPr>
          <w:p>
            <w:r/>
            <w:r>
              <w:t>框架的全面推广和评价改革</w:t>
            </w:r>
          </w:p>
        </w:tc>
        <w:tc>
          <w:tcPr>
            <w:tcW w:type="dxa" w:w="2126"/>
          </w:tcPr>
          <w:p>
            <w:r/>
            <w:r>
              <w:t>中考英语评价方式纳入AI辅助的过程性评价</w:t>
            </w:r>
          </w:p>
        </w:tc>
      </w:tr>
      <w:tr>
        <w:tc>
          <w:tcPr>
            <w:tcW w:type="dxa" w:w="2126"/>
            <w:shd w:val="clear" w:color="auto" w:fill="F1FAEE"/>
          </w:tcPr>
          <w:p>
            <w:r/>
            <w:r/>
            <w:r>
              <w:rPr>
                <w:b/>
              </w:rPr>
              <w:t>常态化阶段</w:t>
            </w:r>
            <w:r/>
          </w:p>
        </w:tc>
        <w:tc>
          <w:tcPr>
            <w:tcW w:type="dxa" w:w="2126"/>
            <w:shd w:val="clear" w:color="auto" w:fill="F1FAEE"/>
          </w:tcPr>
          <w:p>
            <w:r/>
            <w:r>
              <w:t>2030-2035</w:t>
            </w:r>
          </w:p>
        </w:tc>
        <w:tc>
          <w:tcPr>
            <w:tcW w:type="dxa" w:w="2126"/>
            <w:shd w:val="clear" w:color="auto" w:fill="F1FAEE"/>
          </w:tcPr>
          <w:p>
            <w:r/>
            <w:r>
              <w:t>范式跃迁完成，新范式成为常态</w:t>
            </w:r>
          </w:p>
        </w:tc>
        <w:tc>
          <w:tcPr>
            <w:tcW w:type="dxa" w:w="2126"/>
            <w:shd w:val="clear" w:color="auto" w:fill="F1FAEE"/>
          </w:tcPr>
          <w:p>
            <w:r/>
            <w:r>
              <w:t>核心素养多维评价体系全面运行</w:t>
            </w:r>
          </w:p>
        </w:tc>
      </w:tr>
    </w:tbl>
    <w:p>
      <w:pPr>
        <w:spacing w:line="360" w:lineRule="auto"/>
        <w:ind w:firstLine="425"/>
      </w:pPr>
      <w:r>
        <w:t>这些阶段性目标不是线性的——不同地区和学校可能处于不同阶段，且各阶段之间可能存在交叉和回退。范式跃迁是一个动态的、非线性的过程，需要在实践中持续调整和优化。</w:t>
      </w:r>
    </w:p>
    <w:p>
      <w:pPr>
        <w:pStyle w:val="Heading1"/>
      </w:pPr>
      <w:r>
        <w:t>1.6 理论延伸：范式跃迁的多学科视角</w:t>
      </w:r>
    </w:p>
    <w:p>
      <w:pPr>
        <w:pStyle w:val="Heading2"/>
      </w:pPr>
      <w:r>
        <w:t>1.6.1 社会学视角：教育公平与技术鸿沟</w:t>
      </w:r>
    </w:p>
    <w:p>
      <w:pPr>
        <w:spacing w:line="360" w:lineRule="auto"/>
        <w:ind w:firstLine="425"/>
      </w:pPr>
      <w:r>
        <w:t>从社会学视角审视范式跃迁，一个核心议题是教育公平。AI技术的引入可能产生"技术鸿沟"（Digital Divide）效应——拥有更好技术条件的学校和学生能够更充分地利用AI工具，从而进一步拉大与欠优势群体的差距。这一风险在城乡差异显著的中国语境下尤为突出。</w:t>
      </w:r>
    </w:p>
    <w:p>
      <w:pPr>
        <w:spacing w:line="360" w:lineRule="auto"/>
        <w:ind w:firstLine="425"/>
      </w:pPr>
      <w:r>
        <w:t>然而，AI技术也具有缩小教育不公平的潜力。与传统的优质教育资源（名师、优质教材、课外辅导）不同，AI工具具有"可复制性"和"边际成本递减"的特征——一旦AI教育平台建成，服务一个学生和服务一百万个学生的边际成本几乎为零。如果政策设计得当，AI技术可以使优质教育资源惠及每一个学生，实现"技术驱动的教育公平"。</w:t>
      </w:r>
    </w:p>
    <w:p>
      <w:pPr>
        <w:pStyle w:val="Heading2"/>
      </w:pPr>
      <w:r>
        <w:t>1.6.2 经济学视角：教育成本结构与效率重构</w:t>
      </w:r>
    </w:p>
    <w:p>
      <w:pPr>
        <w:spacing w:line="360" w:lineRule="auto"/>
        <w:ind w:firstLine="425"/>
      </w:pPr>
      <w:r>
        <w:t>从经济学视角来看，范式跃迁涉及教育成本结构的根本重构。在传统教学模式中，教育成本主要由人力成本（教师工资）和设施成本（教室、教材）构成。AI技术的引入增加了技术成本（平台费用、设备购置），但同时可能降低单位学生的边际教学成本——AI系统可以为每个学生提供24小时可用的个性化学习支持，这远超教师人工能够提供的辅导时间。</w:t>
      </w:r>
    </w:p>
    <w:p>
      <w:pPr>
        <w:spacing w:line="360" w:lineRule="auto"/>
        <w:ind w:firstLine="425"/>
      </w:pPr>
      <w:r>
        <w:t>教育的"鲍莫尔成本病"（Baumol's Cost Disease）——教育作为一种劳动密集型服务，其成本随经济发展持续上升而生产率难以提升——可能被AI技术所治愈。如果AI能够将教师从机械性劳动中解放出来，使教师将时间集中于高价值的育人活动，教育的生产率将实现质的提升。</w:t>
      </w:r>
    </w:p>
    <w:p>
      <w:pPr>
        <w:pStyle w:val="Heading2"/>
      </w:pPr>
      <w:r>
        <w:t>1.6.3 心理学视角：学习动机与自我决定理论</w:t>
      </w:r>
    </w:p>
    <w:p>
      <w:pPr>
        <w:spacing w:line="360" w:lineRule="auto"/>
        <w:ind w:firstLine="425"/>
      </w:pPr>
      <w:r>
        <w:t>从心理学视角来看，范式跃迁需要关注AI技术对学习动机的影响。自我决定理论（Self-Determination Theory, SDT）指出，内在动机依赖于三种基本心理需求的满足：自主性（Autonomy）、胜任感（Competence）和关联性（Relatedness）。</w:t>
      </w:r>
    </w:p>
    <w:p>
      <w:pPr>
        <w:spacing w:line="360" w:lineRule="auto"/>
        <w:ind w:firstLine="425"/>
      </w:pPr>
      <w:r>
        <w:t>AI技术可以通过个性化学习路径增强学生的自主性——学生能够在一定程度上自主选择学习内容和进度。AI的即时反馈和渐进式难度调整可以增强胜任感——学生在适合自己水平的任务中获得成功体验。然而，AI技术可能削弱关联性——如果学生过度与AI交互而减少与教师和同伴的人际互动，其社会性发展可能受到影响。因此，T.R.A.N.S.I.T.框架的Synergistic Ecology维度强调"教师-AI-学生"三元主体的协同，正是为了在享受AI技术红利的同时维护学生的关联性需求。</w:t>
      </w:r>
    </w:p>
    <w:p>
      <w:pPr>
        <w:pStyle w:val="Heading2"/>
      </w:pPr>
      <w:r>
        <w:t>1.7 中国英语课程标准的历史演变与范式映射</w:t>
      </w:r>
    </w:p>
    <w:p>
      <w:pPr>
        <w:pStyle w:val="Heading3"/>
      </w:pPr>
      <w:r>
        <w:t>1.7.1 从教学大纲到课程标准的范式转变</w:t>
      </w:r>
    </w:p>
    <w:p>
      <w:pPr>
        <w:spacing w:line="360" w:lineRule="auto"/>
        <w:ind w:firstLine="425"/>
      </w:pPr>
      <w:r>
        <w:t>中国英语教育的发展可以从课程文件的演变中找到清晰的范式轨迹。1992年颁布的《九年义务教育全日制初级中学英语教学大纲（试用）》以"掌握语言基础知识"和"运用英语进行交际"为目标，标志着从语法翻译法向交际教学法的过渡。2001年颁布的《全日制义务教育普通高级中学英语课程标准（实验稿）》明确提出"倡导体验、实践、参与、合作与交流的学习方式"，将任务型教学法确立为推荐方法。2011年修订的义务教育英语课程标准进一步明确了语言技能、语言知识、情感态度、学习策略和文化意识五个维度的课程目标。2016年《中国学生发展核心素养》发布后，2017年版高中英语课程标准将英语学科核心素养正式凝练为语言能力、思维品质、文化意识和学习能力四个维度，2022年义务教育英语课程标准进一步将这一框架延伸到初中阶段。</w:t>
      </w:r>
    </w:p>
    <w:p>
      <w:pPr>
        <w:spacing w:line="360" w:lineRule="auto"/>
        <w:ind w:firstLine="425"/>
      </w:pPr>
      <w:r>
        <w:t>这一演变轨迹清晰地映射了教学范式的变迁：从知识本位（语法翻译法）到技能本位（交际教学法）再到素养本位（核心素养导向）。每一次范式转换都伴随着教学目标、内容组织、方法和评价的系统性调整。当前面临的挑战是：核心素养导向的新范式在传统教学条件下难以充分落地，而AI技术的出现为这一范式的实质性实现提供了技术基础。</w:t>
      </w:r>
    </w:p>
    <w:p>
      <w:pPr>
        <w:pStyle w:val="Heading3"/>
      </w:pPr>
      <w:r>
        <w:t>1.7.2 课程标准中的技术应用要求演变</w:t>
      </w:r>
    </w:p>
    <w:p>
      <w:pPr>
        <w:spacing w:line="360" w:lineRule="auto"/>
        <w:ind w:firstLine="425"/>
      </w:pPr>
      <w:r>
        <w:t>回顾历次课程标准，技术应用的要求也在不断演变。2001年版课标提出"充分利用现代教育技术"的笼统要求；2011年版课标增加了"合理利用网络资源"的具体建议；2017年版高中课标和2022年版义务教育课标则明确要求"探索人工智能、大数据等新技术在教育中的应用"。这一演变反映了教育技术从"辅助工具"到"教学基础设施"的定位转变，也反映了政策层面对技术深度融入教学的期望不断提升。</w:t>
      </w:r>
    </w:p>
    <w:p>
      <w:pPr>
        <w:spacing w:line="360" w:lineRule="auto"/>
        <w:ind w:firstLine="425"/>
      </w:pPr>
      <w:r>
        <w:t>然而，课程标准中的技术应用要求主要停留在"应该做什么"的层面，缺乏"如何做"的操作性指导。教师在实际教学中面临的核心困难不是"不知道应该用技术"，而是"不知道如何将技术与教学理念深度融合"。T.R.A.N.S.I.T.框架正是为填补这一"应该"与"如何"之间的鸿沟而提出的理论工具。</w:t>
      </w:r>
    </w:p>
    <w:p>
      <w:pPr>
        <w:spacing w:line="360" w:lineRule="auto"/>
        <w:ind w:firstLine="425"/>
      </w:pPr>
      <w:r>
        <w:t>1### 1.8 范式跃迁中的学生声音</w:t>
      </w:r>
    </w:p>
    <w:p>
      <w:pPr>
        <w:pStyle w:val="Heading3"/>
      </w:pPr>
      <w:r>
        <w:t>1.8.1 学生视角的实证发现</w:t>
      </w:r>
    </w:p>
    <w:p>
      <w:pPr>
        <w:spacing w:line="360" w:lineRule="auto"/>
        <w:ind w:firstLine="425"/>
      </w:pPr>
      <w:r>
        <w:t>近年来，多项实证研究开始关注学生对AI辅助英语学习的感知和态度。研究发现，学生对AI辅助学习的态度总体积极——他们特别赞赏AI提供的即时反馈、个性化学习节奏和随时可用的练习机会。但同时，学生也表达了一些担忧：担心过度依赖AI导致自身能力退化、担心AI反馈不够准确或缺乏人情味、担心AI使用过程中的隐私问题。</w:t>
      </w:r>
    </w:p>
    <w:p>
      <w:pPr>
        <w:spacing w:line="360" w:lineRule="auto"/>
        <w:ind w:firstLine="425"/>
      </w:pPr>
      <w:r>
        <w:t>这些发现提示我们，范式跃迁不仅需要关注教师和教学系统的变革，也需要关注学生的体验和声音。学生不是被动的"受益者"，而是变革的积极参与者——他们的使用行为、反馈意见和学习效果是评估范式跃迁成功与否的最终标准。</w:t>
      </w:r>
    </w:p>
    <w:p>
      <w:pPr>
        <w:pStyle w:val="Heading3"/>
      </w:pPr>
      <w:r>
        <w:t>1.8.2 学生AI使用习惯的养成</w:t>
      </w:r>
    </w:p>
    <w:p>
      <w:pPr>
        <w:spacing w:line="360" w:lineRule="auto"/>
        <w:ind w:firstLine="425"/>
      </w:pPr>
      <w:r>
        <w:t>AI时代英语教学的一个重要目标是培养学生负责任地使用AI工具的习惯。这包括：知道何时使用AI（遇到困难时寻求帮助）、知道何时不使用AI（需要独立思考和产出时）、知道如何评估AI的输出（识别事实幻觉和文化偏见）、知道如何将AI的建议与自己的思考结合（而非盲目采纳）。</w:t>
      </w:r>
    </w:p>
    <w:p>
      <w:pPr>
        <w:spacing w:line="360" w:lineRule="auto"/>
        <w:ind w:firstLine="425"/>
      </w:pPr>
      <w:r>
        <w:t>这些习惯的养成需要教师的持续引导和规范——通过课堂中的使用示范、使用规范的明确制定、使用情况的定期反馈等方式，帮助学生在"使用AI"和"独立思考"之间找到平衡。</w:t>
      </w:r>
    </w:p>
    <w:p>
      <w:pPr>
        <w:spacing w:line="360" w:lineRule="auto"/>
        <w:ind w:firstLine="425"/>
      </w:pPr>
      <w:r>
        <w:t>2</w:t>
      </w:r>
    </w:p>
    <w:p>
      <w:pPr>
        <w:pStyle w:val="Heading2"/>
      </w:pPr>
      <w:r>
        <w:t>1.9 国际AI英语教育政策的比较分析</w:t>
      </w:r>
    </w:p>
    <w:p>
      <w:pPr>
        <w:pStyle w:val="Heading3"/>
      </w:pPr>
      <w:r>
        <w:t>1.9.1 欧盟的AI教育伦理框架</w:t>
      </w:r>
    </w:p>
    <w:p>
      <w:pPr>
        <w:spacing w:line="360" w:lineRule="auto"/>
        <w:ind w:firstLine="425"/>
      </w:pPr>
      <w:r>
        <w:t>欧盟于2022年发布了《人工智能法案》（AI Act），将教育领域列为"高风险AI应用"的管辖范围。该法案要求在教育场景中使用AI系统时，必须进行基本权利影响评估（Fundamental Rights Impact Assessment），确保AI系统不会歧视特定群体、不会侵犯学生隐私、不会削弱教育公平。欧盟还发布了《人工智能素养框架》（AI Literacy Framework），要求所有教育利益相关者——包括教师、学生、家长和管理者——具备理解、评估和使用AI系统的基本能力。</w:t>
      </w:r>
    </w:p>
    <w:p>
      <w:pPr>
        <w:spacing w:line="360" w:lineRule="auto"/>
        <w:ind w:firstLine="425"/>
      </w:pPr>
      <w:r>
        <w:t>在英语教学领域，欧盟的Digital Education Action Plan 2021-2027明确提出"支持语言学习中智能技术的有效应用"，并资助了多个跨国合作项目，如AI4EDU项目和ELIT（European Literacy and Technology）网络。这些项目探索了AI辅助语言学习中的自适应反馈、多模态评估和跨文化交际能力培养等议题。欧盟的经验表明，AI教育政策需要在"促进创新"和"保障权利"之间找到平衡——既要鼓励教师探索AI辅助教学的新模式，又要建立明确的伦理底线和监管机制。</w:t>
      </w:r>
    </w:p>
    <w:p>
      <w:pPr>
        <w:pStyle w:val="Heading3"/>
      </w:pPr>
      <w:r>
        <w:t>1.9.2 美国的AI教育战略</w:t>
      </w:r>
    </w:p>
    <w:p>
      <w:pPr>
        <w:spacing w:line="360" w:lineRule="auto"/>
        <w:ind w:firstLine="425"/>
      </w:pPr>
      <w:r>
        <w:t>美国教育部于2023年发布了《人工智能与教学未来》（Artificial Intelligence and the Future of Teaching and Learning）报告，提出了AI教育应用的七条建议，包括：将教师置于AI设计和使用的中心、将AI纳入教学而非替代教学、确保AI系统的透明度和可解释性、防范算法偏见、保护学生隐私、促进AI教育公平、以及建立持续改进的反馈循环。</w:t>
      </w:r>
    </w:p>
    <w:p>
      <w:pPr>
        <w:spacing w:line="360" w:lineRule="auto"/>
        <w:ind w:firstLine="425"/>
      </w:pPr>
      <w:r>
        <w:t>在英语教学方面，美国国际教育技术协会（ISTE）发布了《AI in Education: A Practical Guide for English Language Arts Teachers》，为英语教师提供了AI工具选择、课堂整合策略和伦理考量等方面的实用指导。该指南特别强调了AI在英语写作教学中的"过程性支持"角色——AI可以帮助学生在写作过程中进行头脑风暴、结构规划和语言润色，但不应替代学生的独立思考和创造性表达。</w:t>
      </w:r>
    </w:p>
    <w:p>
      <w:pPr>
        <w:pStyle w:val="Heading3"/>
      </w:pPr>
      <w:r>
        <w:t>1.9.3 中国AI教育政策的演进</w:t>
      </w:r>
    </w:p>
    <w:p>
      <w:pPr>
        <w:spacing w:line="360" w:lineRule="auto"/>
        <w:ind w:firstLine="425"/>
      </w:pPr>
      <w:r>
        <w:t>中国在AI教育政策方面也取得了重要进展。2017年国务院发布的《新一代人工智能发展规划》明确提出"实施全民智能教育项目，在中小学阶段设置人工智能相关课程"。2018年教育部发布的《教育信息化2.0行动计划》进一步提出"以人工智能、大数据、物联网等新兴技术为基础，推动教育理念和教育模式的变革"。2022年教育部办公厅发布的《关于推进教育新型基础设施建设构建高质量教育支撑体系的指导意见》明确要求"建设智慧课堂、智能学情分析、智能教育评价等应用场景"。</w:t>
      </w:r>
    </w:p>
    <w:p>
      <w:pPr>
        <w:spacing w:line="360" w:lineRule="auto"/>
        <w:ind w:firstLine="425"/>
      </w:pPr>
      <w:r>
        <w:t>在英语教学领域，2022年版义务教育英语课程标准明确提出"合理利用数字技术，促进英语教学方式变革"，鼓励教师"探索人工智能技术在学习诊断、个性化学习和评价反馈中的应用"。这些政策为AI技术在中学英语教学中的应用提供了顶层设计和政策支持，但在操作层面的实施细则和评价标准仍有待完善。</w:t>
      </w:r>
    </w:p>
    <w:p>
      <w:pPr>
        <w:pStyle w:val="Heading3"/>
      </w:pPr>
      <w:r>
        <w:t>1.9.4 比较启示</w:t>
      </w:r>
    </w:p>
    <w:p>
      <w:pPr>
        <w:spacing w:line="360" w:lineRule="auto"/>
        <w:ind w:firstLine="425"/>
      </w:pPr>
      <w:r>
        <w:t>通过国际比较可以发现以下共同趋势和差异化特征：</w:t>
      </w:r>
    </w:p>
    <w:p>
      <w:pPr>
        <w:spacing w:line="360" w:lineRule="auto"/>
        <w:ind w:firstLine="425"/>
      </w:pPr>
      <w:r/>
      <w:r>
        <w:rPr>
          <w:b/>
        </w:rPr>
        <w:t>共同趋势。</w:t>
      </w:r>
      <w:r>
        <w:t xml:space="preserve"> 第一，各国都认识到AI技术对教育的变革性影响，积极制定相关政策和框架。第二，各国都强调教师在AI教育中的核心地位，反对"技术替代教师"的简化论。第三，各国都关注AI教育中的伦理问题，特别是隐私保护、算法公平和教育公平。第四，各国都认识到AI素养是21世纪核心素养的重要组成部分，需要从学生和教师两个维度同步提升。</w:t>
      </w:r>
    </w:p>
    <w:p>
      <w:pPr>
        <w:spacing w:line="360" w:lineRule="auto"/>
        <w:ind w:firstLine="425"/>
      </w:pPr>
      <w:r/>
      <w:r>
        <w:rPr>
          <w:b/>
        </w:rPr>
        <w:t>差异化特征。</w:t>
      </w:r>
      <w:r>
        <w:t xml:space="preserve"> 欧盟更加强调权利保护和伦理规制，其政策风格是"预防性监管"。美国更加注重市场创新和实践探索，其政策风格是"鼓励性引导"。中国更加注重系统推进和顶层设计，其政策风格是"战略性规划"。这三种风格各有优劣：欧盟的预防性监管有助于防范风险但可能抑制创新；美国的鼓励性引导有利于激发创新但可能忽视公平；中国的战略性规划有利于系统推进但需要更灵活的实施机制。</w:t>
      </w:r>
    </w:p>
    <w:p>
      <w:pPr>
        <w:spacing w:line="360" w:lineRule="auto"/>
        <w:ind w:firstLine="425"/>
      </w:pPr>
      <w:r>
        <w:t>对于中国中学英语教学而言，可以在坚持战略性规划优势的同时，借鉴欧盟的伦理规制经验（建立AI教育应用的伦理审查机制）和美国的实践探索经验（鼓励教师自主探索AI教学创新），形成"顶层设计+伦理底线+实践创新"的三维政策框架。</w:t>
      </w:r>
    </w:p>
    <w:p>
      <w:pPr>
        <w:spacing w:line="360" w:lineRule="auto"/>
        <w:ind w:firstLine="425"/>
      </w:pPr>
      <w:r>
        <w:t>1### 1.10 范式跃迁的理论基础再审视</w:t>
      </w:r>
    </w:p>
    <w:p>
      <w:pPr>
        <w:pStyle w:val="Heading3"/>
      </w:pPr>
      <w:r>
        <w:t>1.10.1 库恩范式理论的教育适用性</w:t>
      </w:r>
    </w:p>
    <w:p>
      <w:pPr>
        <w:spacing w:line="360" w:lineRule="auto"/>
        <w:ind w:firstLine="425"/>
      </w:pPr>
      <w:r>
        <w:t>托马斯·库恩（Thomas Kuhn）在《科学革命的结构》（The Structure of Scientific Revolutions）中提出的"范式"（paradigm）概念，原本用于描述科学共同体的信念体系和实践模式。库恩认为，科学进步不是线性积累的，而是通过"常规科学—反常—危机—范式转换—新常规科学"的周期实现的。将这一理论框架应用于教育领域时，需要对其核心概念进行适当的转换和调适。</w:t>
      </w:r>
    </w:p>
    <w:p>
      <w:pPr>
        <w:spacing w:line="360" w:lineRule="auto"/>
        <w:ind w:firstLine="425"/>
      </w:pPr>
      <w:r>
        <w:t>在教育语境中，"范式"可以理解为教育共同体（包括教师、研究者、政策制定者、教育管理者等）共享的教学理念、实践模式和评价标准的集合。"常规教育"对应于主流教学实践——教师按照既定的课程标准和教学方法进行教学，学生在既定的评价体系下学习。"反常"对应于现有范式无法解决的教学问题——例如，传统教学模式难以满足个性化学习需求、难以充分培养核心素养、难以应对学生日益多样化的学习起点和目标。"危机"对应于这些反常积累到一定程度后，教育共同体对现有范式产生普遍不满和质疑。"范式转换"对应于新的教学理念和实践模式逐渐被接受和采纳。</w:t>
      </w:r>
    </w:p>
    <w:p>
      <w:pPr>
        <w:spacing w:line="360" w:lineRule="auto"/>
        <w:ind w:firstLine="425"/>
      </w:pPr>
      <w:r>
        <w:t>当前中学英语教学正处于"危机"阶段——传统范式的局限性已经充分暴露（大班额下的个性化困难、应试导向的素养缺失、技术工具与教学理念脱节等），而AI技术的成熟为范式转换提供了技术条件。T.R.A.N.S.I.T.框架正是对这一范式转换方向的理论描绘。</w:t>
      </w:r>
    </w:p>
    <w:p>
      <w:pPr>
        <w:pStyle w:val="Heading3"/>
      </w:pPr>
      <w:r>
        <w:t>1.10.2 活动理论视角下的教学变革</w:t>
      </w:r>
    </w:p>
    <w:p>
      <w:pPr>
        <w:spacing w:line="360" w:lineRule="auto"/>
        <w:ind w:firstLine="425"/>
      </w:pPr>
      <w:r>
        <w:t>活动理论（Activity Theory）由维果茨基（Lev Vygotsky）发起，经列昂节夫（Alexei Leontiev）和恩格斯托姆（Yrjö Engeström）发展完善，为分析技术中介的教学活动提供了有力工具。在活动理论框架下，教学活动可以分解为六个要素：主体（教师和学生）、客体（教学目标和学习成果）、工具（教材、技术、教学方法）、规则（课程标准、评价标准、课堂规范）、共同体（学校、家庭、社会）和劳动分工（师生角色、家校职责）。</w:t>
      </w:r>
    </w:p>
    <w:p>
      <w:pPr>
        <w:spacing w:line="360" w:lineRule="auto"/>
        <w:ind w:firstLine="425"/>
      </w:pPr>
      <w:r>
        <w:t>AI技术的引入从根本上改变了活动系统中的"工具"要素——从传统的教材和教具变成了智能化的学习分析系统、自适应学习平台和自然语言交互工具。工具的变化引发了整个活动系统的连锁反应：主体需要重新定义自己的角色（从知识传授者到学习设计者和引导者），客体需要重新界定（从考试成绩到核心素养发展），规则需要重新设计（从统一评价到多元评价），劳动分工需要重新调整（从教师主导到人机协同）。</w:t>
      </w:r>
    </w:p>
    <w:p>
      <w:pPr>
        <w:spacing w:line="360" w:lineRule="auto"/>
        <w:ind w:firstLine="425"/>
      </w:pPr>
      <w:r>
        <w:t>恩格斯托姆提出的"扩展性学习"（Expansive Learning）概念特别适用于分析AI时代的范式跃迁。扩展性学习不是学生在现有知识体系内的学习，而是整个学习共同体创造新的活动模式的过程。在AI辅助英语教学中，教师和学生不是简单地"使用"AI工具，而是在使用过程中共同探索和创造新的教学实践——这种探索本身就是扩展性学习的过程。</w:t>
      </w:r>
    </w:p>
    <w:p>
      <w:pPr>
        <w:pStyle w:val="Heading3"/>
      </w:pPr>
      <w:r>
        <w:t>1.10.3 联通主义学习理论的再阐释</w:t>
      </w:r>
    </w:p>
    <w:p>
      <w:pPr>
        <w:spacing w:line="360" w:lineRule="auto"/>
        <w:ind w:firstLine="425"/>
      </w:pPr>
      <w:r>
        <w:t>乔治·西蒙斯（George Siemens）提出的联通主义（Connectivism）学习理论认为，学习是连接专门节点或信息源的过程，知识存在于网络中，学习的能力比当前掌握的知识更重要。在AI时代，这一理论获得了新的阐释空间。</w:t>
      </w:r>
    </w:p>
    <w:p>
      <w:pPr>
        <w:spacing w:line="360" w:lineRule="auto"/>
        <w:ind w:firstLine="425"/>
      </w:pPr>
      <w:r>
        <w:t>AI系统（如大语言模型）本身就是一个庞大的知识网络节点——它整合了互联网上海量的文本信息，能够以自然语言方式与学习者交互。当学生使用AI辅助英语学习时，他们不仅在获取AI提供的知识，更在通过与AI的交互拓展自己的认知网络。这种"人—AI"连接构成了联通主义所描述的学习网络的新形态。</w:t>
      </w:r>
    </w:p>
    <w:p>
      <w:pPr>
        <w:spacing w:line="360" w:lineRule="auto"/>
        <w:ind w:firstLine="425"/>
      </w:pPr>
      <w:r>
        <w:t>然而，联通主义也提醒我们注意"连接质量"的重要性——并非所有的连接都有价值。学生需要学会评估AI输出的可靠性和相关性，学会在AI提供的信息和自己的已有知识之间建立有意义的连接，学会将AI作为认知伙伴而非简单的信息检索工具。这种"连接素养"是AI时代英语学习能力的重要组成部分。</w:t>
      </w:r>
    </w:p>
    <w:p>
      <w:pPr>
        <w:spacing w:line="360" w:lineRule="auto"/>
        <w:ind w:firstLine="425"/>
      </w:pPr>
      <w:r>
        <w:t>2</w:t>
      </w:r>
    </w:p>
    <w:p>
      <w:pPr>
        <w:pStyle w:val="Heading2"/>
      </w:pPr>
      <w:r>
        <w:t>1.11 技术辅助语言学习（CALL）的发展阶段再考察</w:t>
      </w:r>
    </w:p>
    <w:p>
      <w:pPr>
        <w:pStyle w:val="Heading3"/>
      </w:pPr>
      <w:r>
        <w:t>1.11.1 从CALL到MALL再到AICALL的演进</w:t>
      </w:r>
    </w:p>
    <w:p>
      <w:pPr>
        <w:spacing w:line="360" w:lineRule="auto"/>
        <w:ind w:firstLine="425"/>
      </w:pPr>
      <w:r>
        <w:t>技术辅助语言学习经历了从计算机辅助语言学习（CALL）到移动辅助语言学习（MALL）再到人工智能辅助语言学习（AI-CALL）的三阶段演进。每一阶段的技术特征和教学理念都有显著不同。</w:t>
      </w:r>
    </w:p>
    <w:p>
      <w:pPr>
        <w:spacing w:line="360" w:lineRule="auto"/>
        <w:ind w:firstLine="425"/>
      </w:pPr>
      <w:r/>
      <w:r>
        <w:rPr>
          <w:b/>
        </w:rPr>
        <w:t>CALL阶段（1980s-2000s）。</w:t>
      </w:r>
      <w:r>
        <w:t xml:space="preserve"> 以桌面计算机为载体，主要功能包括词汇练习、语法操练、阅读理解和多媒体课件。教学理念以行为主义为主——通过重复练习和即时反馈强化学习。技术局限性在于：内容预设、交互方式单一、无法适应个体差异。</w:t>
      </w:r>
    </w:p>
    <w:p>
      <w:pPr>
        <w:spacing w:line="360" w:lineRule="auto"/>
        <w:ind w:firstLine="425"/>
      </w:pPr>
      <w:r/>
      <w:r>
        <w:rPr>
          <w:b/>
        </w:rPr>
        <w:t>MALL阶段（2000s-2010s）。</w:t>
      </w:r>
      <w:r>
        <w:t xml:space="preserve"> 以移动设备（智能手机、平板电脑）为载体，增加了随时随地学习的可能性。教学理念融入了建构主义和联通主义——利用移动设备的便携性和传感器功能，支持情境化学习和非正式学习。技术进步包括：语音识别、GPS定位、拍照识别等，但仍缺乏深度的自适应能力。</w:t>
      </w:r>
    </w:p>
    <w:p>
      <w:pPr>
        <w:spacing w:line="360" w:lineRule="auto"/>
        <w:ind w:firstLine="425"/>
      </w:pPr>
      <w:r/>
      <w:r>
        <w:rPr>
          <w:b/>
        </w:rPr>
        <w:t>AI-CALL阶段（2010s-至今）。</w:t>
      </w:r>
      <w:r>
        <w:t xml:space="preserve"> 以人工智能技术为核心，实现了真正的个性化和智能化。技术特征包括：大语言模型支持的自由对话、深度学习驱动的自适应学习路径、自然语言处理支持的作文自动评分、计算机视觉支持的手势和表情识别。教学理念转向"人机协同"——AI不再是简单的工具，而是学习过程中的智能伙伴。</w:t>
      </w:r>
    </w:p>
    <w:p>
      <w:pPr>
        <w:pStyle w:val="Heading3"/>
      </w:pPr>
      <w:r>
        <w:t>1.11.2 AI-CALL对二语习得理论的验证与挑战</w:t>
      </w:r>
    </w:p>
    <w:p>
      <w:pPr>
        <w:spacing w:line="360" w:lineRule="auto"/>
        <w:ind w:firstLine="425"/>
      </w:pPr>
      <w:r>
        <w:t>AI-CALL的发展为二语习得理论的验证提供了新的工具。例如，克拉申（Krashen）的输入假说认为，可理解性输入（comprehensible input）是语言习得的关键——学习者需要接触略高于当前水平的语言输入（i+1）。AI自适应系统可以精确地控制输入难度，为每个学生提供量身定制的"i+1"输入，这一技术能力使大规模验证输入假说成为可能。</w:t>
      </w:r>
    </w:p>
    <w:p>
      <w:pPr>
        <w:spacing w:line="360" w:lineRule="auto"/>
        <w:ind w:firstLine="425"/>
      </w:pPr>
      <w:r>
        <w:t>斯温（Swain）的输出假说认为，语言产出（pushed output）对语言习得至关重要——学习者需要被"推"去产出超出当前能力的语言。AI对话机器人可以创设需要学生产出更复杂语言的交际情境，为输出假说的实践应用提供了新途径。</w:t>
      </w:r>
    </w:p>
    <w:p>
      <w:pPr>
        <w:spacing w:line="360" w:lineRule="auto"/>
        <w:ind w:firstLine="425"/>
      </w:pPr>
      <w:r>
        <w:t>然而，AI-CALL也对某些二语习得理论假设提出了挑战。例如，朗（Long）的互动假说强调意义协商（negotiation of meaning）在语言习得中的作用——学习者通过与交际对象的互动调整来获得可理解性输入和输出。但人机互动中的意义协商与人人互动中的意义协商在质量上是否有差异？AI对话伙伴是否能提供与人类伙伴同等质量的社会情感支持？这些问题仍需要进一步研究。</w:t>
      </w:r>
    </w:p>
    <w:p>
      <w:pPr>
        <w:spacing w:line="360" w:lineRule="auto"/>
        <w:ind w:firstLine="425"/>
      </w:pPr>
      <w:r>
        <w:t>2</w:t>
      </w:r>
    </w:p>
    <w:p>
      <w:pPr>
        <w:pStyle w:val="Heading2"/>
      </w:pPr>
      <w:r>
        <w:t>1.12 AI时代的英语课程思政融合</w:t>
      </w:r>
    </w:p>
    <w:p>
      <w:pPr>
        <w:pStyle w:val="Heading3"/>
      </w:pPr>
      <w:r>
        <w:t>1.12.1 课程思政在英语教学中的定位</w:t>
      </w:r>
    </w:p>
    <w:p>
      <w:pPr>
        <w:spacing w:line="360" w:lineRule="auto"/>
        <w:ind w:firstLine="425"/>
      </w:pPr>
      <w:r>
        <w:t>课程思政要求在各学科教学中融入思想政治教育和价值引领，英语学科也不例外。在AI时代，英语课程思政面临着新的机遇和挑战。一方面，AI技术使得跨文化素材的获取更加便捷，教师可以利用AI生成包含中国文化元素的英语教学材料，帮助学生在英语学习中增强文化自信。另一方面，AI系统的训练数据主要来自西方英语语料，可能存在文化偏见——教师需要引导学生批判性地审视AI输出中的文化立场和价值预设。</w:t>
      </w:r>
    </w:p>
    <w:p>
      <w:pPr>
        <w:spacing w:line="360" w:lineRule="auto"/>
        <w:ind w:firstLine="425"/>
      </w:pPr>
      <w:r>
        <w:t>英语课程思政的核心不是简单地加入思政内容，而是在英语教学的全过程中渗透价值引领——在选择教学素材时关注文化多样性和中国视角，在设计教学活动时融入跨文化比较和批判性思考，在评价学习成果时关注学生的文化意识和价值判断能力。</w:t>
      </w:r>
    </w:p>
    <w:p>
      <w:pPr>
        <w:pStyle w:val="Heading3"/>
      </w:pPr>
      <w:r>
        <w:t>1.12.2 AI辅助下的中国文化英语表达</w:t>
      </w:r>
    </w:p>
    <w:p>
      <w:pPr>
        <w:spacing w:line="360" w:lineRule="auto"/>
        <w:ind w:firstLine="425"/>
      </w:pPr>
      <w:r>
        <w:t>讲好中国故事是英语教育的重要使命。AI技术可以辅助学生学习和实践中国文化的英语表达：</w:t>
      </w:r>
    </w:p>
    <w:p>
      <w:pPr>
        <w:spacing w:line="360" w:lineRule="auto"/>
        <w:ind w:firstLine="425"/>
      </w:pPr>
      <w:r/>
      <w:r>
        <w:rPr>
          <w:b/>
        </w:rPr>
        <w:t>文化术语翻译。</w:t>
      </w:r>
      <w:r>
        <w:t xml:space="preserve"> AI可以帮助学生学习和翻译具有中国文化特色的术语——如"和而不同"（harmony in diversity）、"天人合一"（unity of heaven and humanity）、"中庸之道"（doctrine of the mean）等。AI不仅提供翻译，还能解释术语的文化内涵和翻译策略，帮助学生理解跨文化翻译中的"可译性"与"不可译性"问题。</w:t>
      </w:r>
    </w:p>
    <w:p>
      <w:pPr>
        <w:spacing w:line="360" w:lineRule="auto"/>
        <w:ind w:firstLine="425"/>
      </w:pPr>
      <w:r/>
      <w:r>
        <w:rPr>
          <w:b/>
        </w:rPr>
        <w:t>中国文化英语叙事。</w:t>
      </w:r>
      <w:r>
        <w:t xml:space="preserve"> AI可以辅助学生用英语讲述中国故事——如中国传统节日、历史人物、文化遗产、当代发展成就等。学生可以先用自己的英语表达，然后请AI提供语言改进建议，最后形成既有中国文化内涵又符合英语表达习惯的作品。</w:t>
      </w:r>
    </w:p>
    <w:p>
      <w:pPr>
        <w:spacing w:line="360" w:lineRule="auto"/>
        <w:ind w:firstLine="425"/>
      </w:pPr>
      <w:r/>
      <w:r>
        <w:rPr>
          <w:b/>
        </w:rPr>
        <w:t>跨文化对比分析。</w:t>
      </w:r>
      <w:r>
        <w:t xml:space="preserve"> AI可以生成中外文化对比的素材——如中西方节日习俗对比、教育理念对比、社交礼仪对比等。学生通过对比分析，既能加深对中国文化的理解，又能培养跨文化意识和国际视野。</w:t>
      </w:r>
    </w:p>
    <w:p>
      <w:pPr>
        <w:spacing w:line="360" w:lineRule="auto"/>
        <w:ind w:firstLine="425"/>
      </w:pPr>
      <w:r>
        <w:t>2</w:t>
      </w:r>
    </w:p>
    <w:p>
      <w:pPr>
        <w:pStyle w:val="Heading2"/>
      </w:pPr>
      <w:r>
        <w:t>1.13 二语习得理论的AI时代新发展</w:t>
      </w:r>
    </w:p>
    <w:p>
      <w:pPr>
        <w:pStyle w:val="Heading3"/>
      </w:pPr>
      <w:r>
        <w:t>1.13.1 可理解性输出的AI实现</w:t>
      </w:r>
    </w:p>
    <w:p>
      <w:pPr>
        <w:spacing w:line="360" w:lineRule="auto"/>
        <w:ind w:firstLine="425"/>
      </w:pPr>
      <w:r>
        <w:t>Merrill Swain的可理解性输出假说认为，语言产出是语言习得的必要条件——学习者需要被推到产出超越当前能力水平的语言，才能发现自身语言知识的"缺口"并加以填补。在传统课堂中，受时间和人数限制，教师难以确保每位学生都有足够的"被推动产出"机会。</w:t>
      </w:r>
    </w:p>
    <w:p>
      <w:pPr>
        <w:spacing w:line="360" w:lineRule="auto"/>
        <w:ind w:firstLine="425"/>
      </w:pPr>
      <w:r>
        <w:t>AI对话系统为解决这一问题提供了技术方案。AI可以基于学生的当前水平设计略具挑战性的对话任务——当学生的回答过于简单时，AI追问更深层的问题；当学生回避某些语言结构时，AI创造需要使用这些结构的交际情境。这种"智能追问"机制确保学生在与AI的对话中不断被推向语言的"最近发展区"。</w:t>
      </w:r>
    </w:p>
    <w:p>
      <w:pPr>
        <w:spacing w:line="360" w:lineRule="auto"/>
        <w:ind w:firstLine="425"/>
      </w:pPr>
      <w:r>
        <w:t>研究表明，这种AI驱动的输出推动机制在外语学习环境中特别有价值——在缺乏自然英语交际环境的中国中学，AI对话机器人可以为学生提供大量的"被推动产出"机会，弥补了课堂口语练习时间不足的问题。</w:t>
      </w:r>
    </w:p>
    <w:p>
      <w:pPr>
        <w:pStyle w:val="Heading3"/>
      </w:pPr>
      <w:r>
        <w:t>1.13.2 社会文化理论与AI中介学习</w:t>
      </w:r>
    </w:p>
    <w:p>
      <w:pPr>
        <w:spacing w:line="360" w:lineRule="auto"/>
        <w:ind w:firstLine="425"/>
      </w:pPr>
      <w:r>
        <w:t>维果茨基的社会文化理论强调社会互动在认知发展中的核心作用——学习首先发生在社会层面（intermental），然后内化到个体层面（intramental）。语言作为中介工具（mediational means）在这一内化过程中扮演关键角色。</w:t>
      </w:r>
    </w:p>
    <w:p>
      <w:pPr>
        <w:spacing w:line="360" w:lineRule="auto"/>
        <w:ind w:firstLine="425"/>
      </w:pPr>
      <w:r>
        <w:t>AI系统在维果茨基的理论框架中可以被视为一种"智能中介工具"——它不仅提供信息，还通过对话和反馈帮助学生将高阶思维过程外化（如通过AI引导的提问帮助学生理清思路），然后逐步内化（学生在反复使用AI辅助后，逐渐能够在没有AI的情况下独立完成这些思维过程）。</w:t>
      </w:r>
    </w:p>
    <w:p>
      <w:pPr>
        <w:spacing w:line="360" w:lineRule="auto"/>
        <w:ind w:firstLine="425"/>
      </w:pPr>
      <w:r>
        <w:t>这一理论视角提醒我们，AI辅助学习的有效性不取决于AI本身的智能程度，而取决于AI作为中介工具如何帮助学生构建更高层次的认知结构。教师的作用是设计AI辅助学习活动，使AI的中介功能最大化——如设计需要学生与AI进行深度对话（而非简单问答）的学习任务。</w:t>
      </w:r>
    </w:p>
    <w:p>
      <w:pPr>
        <w:spacing w:line="360" w:lineRule="auto"/>
        <w:ind w:firstLine="425"/>
      </w:pPr>
      <w:r>
        <w:t>2</w:t>
      </w:r>
    </w:p>
    <w:p>
      <w:pPr>
        <w:pStyle w:val="Heading2"/>
      </w:pPr>
      <w:r>
        <w:t>1.14 人工智能在英语教学中的历史脉络与未来走向</w:t>
      </w:r>
    </w:p>
    <w:p>
      <w:pPr>
        <w:pStyle w:val="Heading3"/>
      </w:pPr>
      <w:r>
        <w:t>1.14.1 三个历史阶段的详细考察</w:t>
      </w:r>
    </w:p>
    <w:p>
      <w:pPr>
        <w:spacing w:line="360" w:lineRule="auto"/>
        <w:ind w:firstLine="425"/>
      </w:pPr>
      <w:r>
        <w:t>人工智能在英语教学中的应用可以追溯至上世纪六十年代。理解这段历史脉络，有助于我们更清晰地把握当前范式跃迁的深层逻辑和未来走向。</w:t>
      </w:r>
    </w:p>
    <w:p>
      <w:pPr>
        <w:spacing w:line="360" w:lineRule="auto"/>
        <w:ind w:firstLine="425"/>
      </w:pPr>
      <w:r/>
      <w:r>
        <w:rPr>
          <w:b/>
        </w:rPr>
        <w:t>第一阶段：规则驱动的计算机辅助语言教学（1960s-1990s）。</w:t>
      </w:r>
      <w:r>
        <w:t xml:space="preserve"> 这一阶段的代表性系统包括PLATO（Programmed Logic for Automatic Teaching Operations）系统和TICCIT（Time-Shared Interactive Computer-Controlled Information Television）系统。PLATO系统由伊利诺伊大学开发，在1960年代就开始提供外语教学功能——学生可以通过终端进行词汇匹配、语法填空和阅读理解练习。这些系统基于预设的规则和题库运行，AI的"智能"体现在简单的分支逻辑上——如果学生答对则进入下一题，答错则提供提示或回到前置知识点。</w:t>
      </w:r>
    </w:p>
    <w:p>
      <w:pPr>
        <w:spacing w:line="360" w:lineRule="auto"/>
        <w:ind w:firstLine="425"/>
      </w:pPr>
      <w:r>
        <w:t>这一阶段的技术局限性是明显的：系统只能处理预设的内容，无法生成新的学习材料；只能评估有标准答案的题目，无法评估开放性产出；只能提供统一的反馈，无法根据个体差异进行个性化调整。然而，这一阶段奠定了技术辅助语言教学的基础设施和教学理念——计算机可以作为教学辅助工具、学习可以按个体节奏进行、即时反馈比延迟反馈更有效等理念都是在这一阶段确立的。</w:t>
      </w:r>
    </w:p>
    <w:p>
      <w:pPr>
        <w:spacing w:line="360" w:lineRule="auto"/>
        <w:ind w:firstLine="425"/>
      </w:pPr>
      <w:r/>
      <w:r>
        <w:rPr>
          <w:b/>
        </w:rPr>
        <w:t>第二阶段：统计驱动的智能语言教学（2000s-2010s）。</w:t>
      </w:r>
      <w:r>
        <w:t xml:space="preserve"> 随着互联网普及和计算能力提升，基于统计学习的AI技术开始应用于语言教学。这一阶段的标志性技术包括：基于隐马尔可夫模型的语音识别、基于统计机器翻译的多语言对照、基于协同过滤的个性化推荐。代表性产品包括Rosetta Stone、Duolingo和Babbel等语言学习应用。</w:t>
      </w:r>
    </w:p>
    <w:p>
      <w:pPr>
        <w:spacing w:line="360" w:lineRule="auto"/>
        <w:ind w:firstLine="425"/>
      </w:pPr>
      <w:r>
        <w:t>Duolingo的adaptive learning引擎是这个阶段的典型代表——它使用GPT（Generalized Predictive Testing）模型追踪学习者在每个知识点上的掌握概率，根据掌握程度调整练习顺序和难度。这一阶段的AI技术已经具备了初步的自适应能力，但仍存在明显局限：自适应主要针对离散的知识点（如词汇记忆），难以处理连续性的语言能力（如语篇理解）；评估主要针对语言形式（如拼写、语法），难以评估语言使用（如语用适切性、文化敏感性）。</w:t>
      </w:r>
    </w:p>
    <w:p>
      <w:pPr>
        <w:spacing w:line="360" w:lineRule="auto"/>
        <w:ind w:firstLine="425"/>
      </w:pPr>
      <w:r/>
      <w:r>
        <w:rPr>
          <w:b/>
        </w:rPr>
        <w:t>第三阶段：深度学习与大语言模型驱动的智能语言教学（2018s-至今）。</w:t>
      </w:r>
      <w:r>
        <w:t xml:space="preserve"> Transformer架构的出现和大语言模型的突破标志着AI辅助语言教学进入了全新阶段。GPT系列、BERT系列等大语言模型具备了对自然语言的深层理解能力，能够进行自由对话、文本生成、自动评分和错误诊断等复杂任务。</w:t>
      </w:r>
    </w:p>
    <w:p>
      <w:pPr>
        <w:spacing w:line="360" w:lineRule="auto"/>
        <w:ind w:firstLine="425"/>
      </w:pPr>
      <w:r>
        <w:t>这一阶段的技术突破对英语教学的影响是革命性的：学生可以与AI进行自然语言对话，不再受限于预设的对话脚本；AI可以评估学生的开放性写作和口语表达，不再限于选择题和填空题；AI可以生成个性化的学习材料，不再依赖固定的教材和题库；AI可以提供多维度的诊断反馈，不再限于简单的对错判断。</w:t>
      </w:r>
    </w:p>
    <w:p>
      <w:pPr>
        <w:pStyle w:val="Heading3"/>
      </w:pPr>
      <w:r>
        <w:t>1.14.2 技术演进对教学理念的深层影响</w:t>
      </w:r>
    </w:p>
    <w:p>
      <w:pPr>
        <w:spacing w:line="360" w:lineRule="auto"/>
        <w:ind w:firstLine="425"/>
      </w:pPr>
      <w:r>
        <w:t>技术演进不仅是工具的更新换代，更深刻地影响了教学理念的变迁。三个历史阶段对应着三种不同的教学理念：</w:t>
      </w:r>
    </w:p>
    <w:p>
      <w:pPr>
        <w:spacing w:line="360" w:lineRule="auto"/>
        <w:ind w:firstLine="425"/>
      </w:pPr>
      <w:r>
        <w:t>规则驱动阶段对应着行为主义教学观——学习是刺激-反应的强化过程，教学设计的目标是安排最优的练习序列。AI系统在这一理念下的角色是"练习管理器"——管理练习的顺序、频率和反馈。</w:t>
      </w:r>
    </w:p>
    <w:p>
      <w:pPr>
        <w:spacing w:line="360" w:lineRule="auto"/>
        <w:ind w:firstLine="425"/>
      </w:pPr>
      <w:r>
        <w:t>统计驱动阶段对应着认知主义教学观——学习是信息加工过程，教学设计的目标是优化信息的呈现方式和练习难度。AI系统在这一理念下的角色是"认知诊断器"——诊断学习者的认知状态并提供适当难度的学习内容。</w:t>
      </w:r>
    </w:p>
    <w:p>
      <w:pPr>
        <w:spacing w:line="360" w:lineRule="auto"/>
        <w:ind w:firstLine="425"/>
      </w:pPr>
      <w:r>
        <w:t>大语言模型阶段对应着建构主义和社会文化教学观——学习是意义建构和社会参与的过程，教学设计的目标是创设支持意义建构的学习环境和社交互动。AI系统在这一理念下的角色是"认知伙伴"——与学习者进行有意义的对话和协作。</w:t>
      </w:r>
    </w:p>
    <w:p>
      <w:pPr>
        <w:spacing w:line="360" w:lineRule="auto"/>
        <w:ind w:firstLine="425"/>
      </w:pPr>
      <w:r>
        <w:t>这种从"练习管理器"到"认知诊断器"再到"认知伙伴"的角色演变，正是T.R.A.N.S.I.T.框架中Role Reconfiguration维度的技术历史映射。</w:t>
      </w:r>
    </w:p>
    <w:p>
      <w:pPr>
        <w:pStyle w:val="Heading3"/>
      </w:pPr>
      <w:r>
        <w:t>1.14.3 未来走向：通用人工智能与英语教育</w:t>
      </w:r>
    </w:p>
    <w:p>
      <w:pPr>
        <w:spacing w:line="360" w:lineRule="auto"/>
        <w:ind w:firstLine="425"/>
      </w:pPr>
      <w:r>
        <w:t>展望未来，通用人工智能（AGI）的潜在发展可能对英语教育产生更加深远的影响。如果AI系统达到了人类水平的语言理解和表达能力，英语教育的根本目的和形式都将面临重新定义。</w:t>
      </w:r>
    </w:p>
    <w:p>
      <w:pPr>
        <w:spacing w:line="360" w:lineRule="auto"/>
        <w:ind w:firstLine="425"/>
      </w:pPr>
      <w:r>
        <w:t>一种可能的走向是：英语教育从"语言技能训练"转向"跨文化思维培养"。当AI可以完成大部分语言翻译和表达任务时，英语教育的价值不再在于训练学生的语言机械技能，而在于培养跨文化理解能力、批判性思维和全球视野——这些是AI难以替代的人类核心能力。</w:t>
      </w:r>
    </w:p>
    <w:p>
      <w:pPr>
        <w:spacing w:line="360" w:lineRule="auto"/>
        <w:ind w:firstLine="425"/>
      </w:pPr>
      <w:r>
        <w:t>另一种可能的走向是：英语教育从"目标语言学习"转向"多语言素养培养"。当AI可以实时翻译多种语言时，学习单一外语（如英语）的必要性可能降低，而理解多语言文化差异、在多语言环境中有效沟通的"多语言素养"可能成为更重要的教育目标。</w:t>
      </w:r>
    </w:p>
    <w:p>
      <w:pPr>
        <w:spacing w:line="360" w:lineRule="auto"/>
        <w:ind w:firstLine="425"/>
      </w:pPr>
      <w:r>
        <w:t>这些未来走向虽然带有不确定性，但T.R.A.N.S.I.T.框架的设计预留了足够的弹性——框架关注的是教学范式的变革逻辑而非特定技术的应用，因此即使技术环境发生根本性变化，框架的核心逻辑仍然适用。</w:t>
      </w:r>
    </w:p>
    <w:p>
      <w:pPr>
        <w:spacing w:line="360" w:lineRule="auto"/>
        <w:ind w:firstLine="425"/>
      </w:pPr>
      <w:r>
        <w:t>2</w:t>
      </w:r>
    </w:p>
    <w:p>
      <w:pPr>
        <w:pStyle w:val="Heading2"/>
      </w:pPr>
      <w:r>
        <w:t>1.15 大语言模型与英语教学：深层变革</w:t>
      </w:r>
    </w:p>
    <w:p>
      <w:pPr>
        <w:pStyle w:val="Heading3"/>
      </w:pPr>
      <w:r>
        <w:t>1.15.1 大语言模型的语言学意义</w:t>
      </w:r>
    </w:p>
    <w:p>
      <w:pPr>
        <w:spacing w:line="360" w:lineRule="auto"/>
        <w:ind w:firstLine="425"/>
      </w:pPr>
      <w:r>
        <w:t>大语言模型（LLM）不仅是技术突破，也具有深远的语言学意义。传统语言学理论将语言视为规则驱动的符号系统——语法规则生成合乎语法的句子，词汇按照语义规则组合成意义。大语言模型则展示了另一种语言处理范式——通过海量文本的统计学习，模型能够生成流畅、连贯、有意义的语言，而无需显式的语法规则。</w:t>
      </w:r>
    </w:p>
    <w:p>
      <w:pPr>
        <w:spacing w:line="360" w:lineRule="auto"/>
        <w:ind w:firstLine="425"/>
      </w:pPr>
      <w:r>
        <w:t>这一发现对语言学理论提出了挑战：语言的本质到底是规则系统还是统计模式？对英语教学而言，这一问题具有实践意义——如果语言本质上是统计模式，那么传统的语法教学是否仍然是有效的学习路径？一些研究者开始探索"统计学习路径"——让学生通过大量接触真实语言材料自然习得语言模式，而非通过显性语法规则学习。</w:t>
      </w:r>
    </w:p>
    <w:p>
      <w:pPr>
        <w:spacing w:line="360" w:lineRule="auto"/>
        <w:ind w:firstLine="425"/>
      </w:pPr>
      <w:r>
        <w:t>然而，大多数二语习得研究者仍然认为，显性语法知识对成人二语学习有促进作用——特别是对于与母语差异较大的语言结构。大语言模型的出现不会使语法教学过时，但可能改变语法教学的方式——从"规则讲解+练习"转向"大量输入+模式发现+规则提炼"。</w:t>
      </w:r>
    </w:p>
    <w:p>
      <w:pPr>
        <w:pStyle w:val="Heading3"/>
      </w:pPr>
      <w:r>
        <w:t>1.15.2 大语言模型作为英语学习伙伴</w:t>
      </w:r>
    </w:p>
    <w:p>
      <w:pPr>
        <w:spacing w:line="360" w:lineRule="auto"/>
        <w:ind w:firstLine="425"/>
      </w:pPr>
      <w:r>
        <w:t>大语言模型的对话能力使其成为理想的英语学习伙伴。与传统的语言学习软件不同，大语言模型可以进行真正意义上的自由对话——学生可以就任何话题用英语与AI交流，AI能够理解学生的意图并提供有意义的回应。</w:t>
      </w:r>
    </w:p>
    <w:p>
      <w:pPr>
        <w:spacing w:line="360" w:lineRule="auto"/>
        <w:ind w:firstLine="425"/>
      </w:pPr>
      <w:r/>
      <w:r>
        <w:rPr>
          <w:b/>
        </w:rPr>
        <w:t>对话式语言练习。</w:t>
      </w:r>
      <w:r>
        <w:t xml:space="preserve"> 学生可以与AI进行角色扮演对话——如模拟求职面试、商务谈判、学术讨论等场景。AI不仅扮演对话伙伴的角色，还能在对话过程中提供语言支持——指出学生的表达错误、推荐更地道的表达方式、解释文化背景知识。</w:t>
      </w:r>
    </w:p>
    <w:p>
      <w:pPr>
        <w:spacing w:line="360" w:lineRule="auto"/>
        <w:ind w:firstLine="425"/>
      </w:pPr>
      <w:r/>
      <w:r>
        <w:rPr>
          <w:b/>
        </w:rPr>
        <w:t>写作过程辅导。</w:t>
      </w:r>
      <w:r>
        <w:t xml:space="preserve"> 学生在写作过程中可以向AI寻求帮助——请求提供写作思路、检查语法和用词、建议段落结构和过渡方式。AI的辅助使写作过程从"独自苦思"变为"对话式探索"，降低了写作焦虑并提高了写作效率。</w:t>
      </w:r>
    </w:p>
    <w:p>
      <w:pPr>
        <w:spacing w:line="360" w:lineRule="auto"/>
        <w:ind w:firstLine="425"/>
      </w:pPr>
      <w:r/>
      <w:r>
        <w:rPr>
          <w:b/>
        </w:rPr>
        <w:t>阅读理解深化。</w:t>
      </w:r>
      <w:r>
        <w:t xml:space="preserve"> 学生在阅读英文文本时可以向AI提问——请求解释难句的语法结构、提供背景知识、讨论文本的深层含义。AI的即时答疑能力使阅读过程更加互动和深入。</w:t>
      </w:r>
    </w:p>
    <w:p>
      <w:pPr>
        <w:pStyle w:val="Heading3"/>
      </w:pPr>
      <w:r>
        <w:t>1.15.3 大语言模型在英语教学中的风险</w:t>
      </w:r>
    </w:p>
    <w:p>
      <w:pPr>
        <w:spacing w:line="360" w:lineRule="auto"/>
        <w:ind w:firstLine="425"/>
      </w:pPr>
      <w:r/>
      <w:r>
        <w:rPr>
          <w:b/>
        </w:rPr>
        <w:t>过度依赖风险。</w:t>
      </w:r>
      <w:r>
        <w:t xml:space="preserve"> 大语言模型的便利性可能导致学生过度依赖——习惯于向AI求助而非独立思考，长此以往可能削弱学生的独立语言处理能力和思维能力。教师需要设定明确的使用边界——哪些环节可以使用AI，哪些环节必须独立完成。</w:t>
      </w:r>
    </w:p>
    <w:p>
      <w:pPr>
        <w:spacing w:line="360" w:lineRule="auto"/>
        <w:ind w:firstLine="425"/>
      </w:pPr>
      <w:r/>
      <w:r>
        <w:rPr>
          <w:b/>
        </w:rPr>
        <w:t>输出质量不稳定。</w:t>
      </w:r>
      <w:r>
        <w:t xml:space="preserve"> 大语言模型存在"幻觉"（hallucination）问题——可能生成看似合理但实际不正确的内容。在英语学习中，AI可能提供错误的语法解释、不地道的表达建议或不准确的文化知识。学生需要具备批判性评估AI输出的能力。</w:t>
      </w:r>
    </w:p>
    <w:p>
      <w:pPr>
        <w:spacing w:line="360" w:lineRule="auto"/>
        <w:ind w:firstLine="425"/>
      </w:pPr>
      <w:r/>
      <w:r>
        <w:rPr>
          <w:b/>
        </w:rPr>
        <w:t>语言接触量减少。</w:t>
      </w:r>
      <w:r>
        <w:t xml:space="preserve"> 如果学生过度依赖AI翻译和简化功能，可能减少直接接触原始英语材料的机会——而这正是语言习得所需要的大量可理解性输入。教师需要确保AI辅助不替代必要的语言接触和练习。</w:t>
      </w:r>
    </w:p>
    <w:p>
      <w:pPr>
        <w:spacing w:line="360" w:lineRule="auto"/>
        <w:ind w:firstLine="425"/>
      </w:pPr>
      <w:r>
        <w:t>2</w:t>
      </w:r>
    </w:p>
    <w:p>
      <w:pPr>
        <w:pStyle w:val="Heading2"/>
      </w:pPr>
      <w:r>
        <w:t>1.16 英语教学法流派与AI技术的对话</w:t>
      </w:r>
    </w:p>
    <w:p>
      <w:pPr>
        <w:pStyle w:val="Heading3"/>
      </w:pPr>
      <w:r>
        <w:t>1.16.1 语法翻译法的AI时代重生</w:t>
      </w:r>
    </w:p>
    <w:p>
      <w:pPr>
        <w:spacing w:line="360" w:lineRule="auto"/>
        <w:ind w:firstLine="425"/>
      </w:pPr>
      <w:r>
        <w:t>语法翻译法（Grammar-Translation Method）是最古老的英语教学法之一，强调语法规则的系统学习和母语-外语的翻译练习。在交际教学法兴起后，语法翻译法逐渐被边缘化。然而，AI技术的出现为语法翻译法的核心理念提供了新的实现方式。</w:t>
      </w:r>
    </w:p>
    <w:p>
      <w:pPr>
        <w:spacing w:line="360" w:lineRule="auto"/>
        <w:ind w:firstLine="425"/>
      </w:pPr>
      <w:r>
        <w:t>AI翻译系统可以即时完成高质量的翻译，这看似使翻译练习变得多余。但实际上，AI翻译恰恰为比较式语法学习提供了理想工具——学生可以先自己翻译一段中文为英文，然后与AI翻译进行对比，在对比中发现两种语言的结构差异和表达习惯差异。这种"对比式翻译学习"比传统的翻译练习更加有效，因为它提供了即时的、高质量的参照标准。</w:t>
      </w:r>
    </w:p>
    <w:p>
      <w:pPr>
        <w:spacing w:line="360" w:lineRule="auto"/>
        <w:ind w:firstLine="425"/>
      </w:pPr>
      <w:r>
        <w:t>此外，AI系统可以精确分析学生的翻译错误——区分是语法错误（如时态混淆）、词汇错误（如词义选择不当）还是语用错误（如语域不匹配），并针对不同类型的错误提供差异化反馈。这种精细化的错误诊断是传统教师难以在大班教学中做到的。</w:t>
      </w:r>
    </w:p>
    <w:p>
      <w:pPr>
        <w:pStyle w:val="Heading3"/>
      </w:pPr>
      <w:r>
        <w:t>1.16.2 交际教学法与AI对话的融合</w:t>
      </w:r>
    </w:p>
    <w:p>
      <w:pPr>
        <w:spacing w:line="360" w:lineRule="auto"/>
        <w:ind w:firstLine="425"/>
      </w:pPr>
      <w:r>
        <w:t>交际教学法（Communicative Language Teaching, CLT）强调通过真实交际活动学习语言，而非通过语法规则的显性学习。CLT的核心活动——信息差任务（information gap tasks）、角色扮演（role plays）、小组讨论（group discussions）——在传统大班教学中往往难以有效实施，因为教师难以同时监控多个小组的交际过程。</w:t>
      </w:r>
    </w:p>
    <w:p>
      <w:pPr>
        <w:spacing w:line="360" w:lineRule="auto"/>
        <w:ind w:firstLine="425"/>
      </w:pPr>
      <w:r>
        <w:t>AI对话系统为CLT提供了技术支持——每个学生都可以与AI进行一对一的交际练习，AI可以扮演不同的交际角色（如商店店员、酒店前台、旅游导游等），创设丰富的交际情境。AI还能在交际过程中提供即时反馈——指出语言错误、推荐更好的表达方式、解释文化背景等。</w:t>
      </w:r>
    </w:p>
    <w:p>
      <w:pPr>
        <w:spacing w:line="360" w:lineRule="auto"/>
        <w:ind w:firstLine="425"/>
      </w:pPr>
      <w:r>
        <w:t>然而，AI对话与真实人际交际仍有本质差异——AI的回应基于统计模式而非真实理解和情感共鸣，AI无法提供真实交际中的不可预测性和情感张力。因此，AI对话应作为交际练习的补充而非替代——学生先与AI练习交际技能，然后在真实的人际交际中应用和深化这些技能。</w:t>
      </w:r>
    </w:p>
    <w:p>
      <w:pPr>
        <w:pStyle w:val="Heading3"/>
      </w:pPr>
      <w:r>
        <w:t>1.16.3 任务型教学法与AI任务设计</w:t>
      </w:r>
    </w:p>
    <w:p>
      <w:pPr>
        <w:spacing w:line="360" w:lineRule="auto"/>
        <w:ind w:firstLine="425"/>
      </w:pPr>
      <w:r>
        <w:t>任务型教学法（Task-Based Language Teaching, TBLT）以完成真实任务为语言学习的核心活动。TBLT的挑战之一是任务设计——设计既具有真实性又具有适当语言挑战性的任务需要大量的时间和创造力。</w:t>
      </w:r>
    </w:p>
    <w:p>
      <w:pPr>
        <w:spacing w:line="360" w:lineRule="auto"/>
        <w:ind w:firstLine="425"/>
      </w:pPr>
      <w:r>
        <w:t>AI可以辅助任务设计——教师描述任务的基本框架和学习目标，AI生成具体的任务方案、材料和支持工具。例如，教师要求设计一个"环保主题的英语项目"任务，AI可以生成项目描述、分组建议、角色分配、时间安排、评价标准等完整方案，并提供相关的英文阅读材料、视频链接和讨论问题。</w:t>
      </w:r>
    </w:p>
    <w:p>
      <w:pPr>
        <w:spacing w:line="360" w:lineRule="auto"/>
        <w:ind w:firstLine="425"/>
      </w:pPr>
      <w:r>
        <w:t>AI还可以根据学生的水平动态调整任务难度——对水平较低的学生提供更多的语言支架（如句型模板、词汇提示），对水平较高的学生增加任务的复杂度和开放性。这种动态调整使任务型教学真正实现了"因材施教"。</w:t>
      </w:r>
    </w:p>
    <w:p>
      <w:pPr>
        <w:pStyle w:val="Heading3"/>
      </w:pPr>
      <w:r>
        <w:t>1.16.4 内容与语言融合学习与AI支持</w:t>
      </w:r>
    </w:p>
    <w:p>
      <w:pPr>
        <w:spacing w:line="360" w:lineRule="auto"/>
        <w:ind w:firstLine="425"/>
      </w:pPr>
      <w:r>
        <w:t>内容与语言融合学习（Content and Language Integrated Learning, CLIL）通过用英语教授学科内容来实现语言和内容的同步学习。CLIL的优势在于将语言学习嵌入在有意义的学科内容中，提高了学习的真实性和动机。但CLIL的实施需要教师具备跨学科教学能力，且学科内容的英语表达对教师和学生都是挑战。</w:t>
      </w:r>
    </w:p>
    <w:p>
      <w:pPr>
        <w:spacing w:line="360" w:lineRule="auto"/>
        <w:ind w:firstLine="425"/>
      </w:pPr>
      <w:r>
        <w:t>AI可以支持CLIL的实施——帮助教师将学科内容转化为适合学生英语水平的材料（如将科学概念用简明英语解释）、提供学科英语的词汇和表达支持、生成学科主题的英语讨论问题和写作任务。AI的辅助降低了CLIL的实施门槛，使更多教师能够尝试跨学科的英语教学。</w:t>
      </w:r>
    </w:p>
    <w:p>
      <w:pPr>
        <w:spacing w:line="360" w:lineRule="auto"/>
        <w:ind w:firstLine="425"/>
      </w:pPr>
      <w:r>
        <w:t>2</w:t>
      </w:r>
    </w:p>
    <w:p>
      <w:pPr>
        <w:pStyle w:val="Heading2"/>
      </w:pPr>
      <w:r>
        <w:t>1.17 AI时代的英语教师教育改革</w:t>
      </w:r>
    </w:p>
    <w:p>
      <w:pPr>
        <w:pStyle w:val="Heading3"/>
      </w:pPr>
      <w:r>
        <w:t>1.17.1 职前教师教育的AI素养培养</w:t>
      </w:r>
    </w:p>
    <w:p>
      <w:pPr>
        <w:spacing w:line="360" w:lineRule="auto"/>
        <w:ind w:firstLine="425"/>
      </w:pPr>
      <w:r>
        <w:t>师范院校的英语教育专业需要将AI素养纳入教师培养课程体系。当前师范教育的课程主要覆盖教育学、心理学、英语教学法等传统领域，对AI教育应用的培训严重不足。改革方向包括：</w:t>
      </w:r>
    </w:p>
    <w:p>
      <w:pPr>
        <w:spacing w:line="360" w:lineRule="auto"/>
        <w:ind w:firstLine="425"/>
      </w:pPr>
      <w:r/>
      <w:r>
        <w:rPr>
          <w:b/>
        </w:rPr>
        <w:t>课程增设。</w:t>
      </w:r>
      <w:r>
        <w:t xml:space="preserve"> 在英语教育专业中增设"AI与英语教学"必修课程，内容覆盖：AI技术基础（大语言模型、自然语言处理、语音识别的基本原理）、AI教育工具操作（主流AI教学工具的使用方法和教学应用）、AI教学设计（如何将AI工具有效融入英语教学设计）、AI教育伦理（隐私保护、算法公平、学术诚信等议题）。</w:t>
      </w:r>
    </w:p>
    <w:p>
      <w:pPr>
        <w:spacing w:line="360" w:lineRule="auto"/>
        <w:ind w:firstLine="425"/>
      </w:pPr>
      <w:r/>
      <w:r>
        <w:rPr>
          <w:b/>
        </w:rPr>
        <w:t>实践嵌入。</w:t>
      </w:r>
      <w:r>
        <w:t xml:space="preserve"> 在教育实习环节增加AI辅助教学的实践要求——实习生需要在实习期间设计并实施至少一个AI辅助教学方案，并提交实践反思报告。实习学校应配备相应的AI教学工具和技术支持。</w:t>
      </w:r>
    </w:p>
    <w:p>
      <w:pPr>
        <w:spacing w:line="360" w:lineRule="auto"/>
        <w:ind w:firstLine="425"/>
      </w:pPr>
      <w:r/>
      <w:r>
        <w:rPr>
          <w:b/>
        </w:rPr>
        <w:t>评估标准。</w:t>
      </w:r>
      <w:r>
        <w:t xml:space="preserve"> 将AI教学能力纳入师范生毕业评估标准——通过教学设计作品、模拟课堂教学和实践反思报告等多元方式评估师范生的AI教学整合能力。</w:t>
      </w:r>
    </w:p>
    <w:p>
      <w:pPr>
        <w:pStyle w:val="Heading3"/>
      </w:pPr>
      <w:r>
        <w:t>1.17.2 在职教师培训的模式创新</w:t>
      </w:r>
    </w:p>
    <w:p>
      <w:pPr>
        <w:spacing w:line="360" w:lineRule="auto"/>
        <w:ind w:firstLine="425"/>
      </w:pPr>
      <w:r/>
      <w:r>
        <w:rPr>
          <w:b/>
        </w:rPr>
        <w:t>校本培训。</w:t>
      </w:r>
      <w:r>
        <w:t xml:space="preserve"> 学校利用教研活动时间组织AI教学培训——由校内"AI教学先锋"或外部专家进行专题培训，内容包括工具操作、教学设计、案例分析和实践反思。校本培训的优势在于贴近学校实际、参与率高、可持续性强。</w:t>
      </w:r>
    </w:p>
    <w:p>
      <w:pPr>
        <w:spacing w:line="360" w:lineRule="auto"/>
        <w:ind w:firstLine="425"/>
      </w:pPr>
      <w:r/>
      <w:r>
        <w:rPr>
          <w:b/>
        </w:rPr>
        <w:t>在线培训。</w:t>
      </w:r>
      <w:r>
        <w:t xml:space="preserve"> 利用在线学习平台提供AI教学培训课程——教师可以随时随地学习，按照自己的节奏完成培训。在线培训应包含视频讲解、操作演示、案例分析和在线讨论等模块，确保培训的互动性和实践性。</w:t>
      </w:r>
    </w:p>
    <w:p>
      <w:pPr>
        <w:spacing w:line="360" w:lineRule="auto"/>
        <w:ind w:firstLine="425"/>
      </w:pPr>
      <w:r/>
      <w:r>
        <w:rPr>
          <w:b/>
        </w:rPr>
        <w:t>工作坊模式。</w:t>
      </w:r>
      <w:r>
        <w:t xml:space="preserve"> 组织集中的AI教学工作坊——教师在1-2天的集中培训中，通过专家讲座、工具体验、教学设计和模拟教学等环节，系统提升AI教学能力。工作坊的优势在于沉浸式学习和即时反馈。</w:t>
      </w:r>
    </w:p>
    <w:p>
      <w:pPr>
        <w:spacing w:line="360" w:lineRule="auto"/>
        <w:ind w:firstLine="425"/>
      </w:pPr>
      <w:r/>
      <w:r>
        <w:rPr>
          <w:b/>
        </w:rPr>
        <w:t>导师制。</w:t>
      </w:r>
      <w:r>
        <w:t xml:space="preserve"> 为每位教师配备AI教学导师——导师可以是校内骨干教师或外部专家，通过一对一或小组指导的方式，帮助教师解决在AI教学实践中遇到的具体问题。导师制的优势在于个性化和持续性。</w:t>
      </w:r>
    </w:p>
    <w:p>
      <w:pPr>
        <w:spacing w:line="360" w:lineRule="auto"/>
        <w:ind w:firstLine="425"/>
      </w:pPr>
      <w:r>
        <w:t>2</w:t>
      </w:r>
    </w:p>
    <w:p>
      <w:pPr>
        <w:pStyle w:val="Heading2"/>
      </w:pPr>
      <w:r>
        <w:t>1.18 AI辅助英语听力教学的创新</w:t>
      </w:r>
    </w:p>
    <w:p>
      <w:pPr>
        <w:pStyle w:val="Heading3"/>
      </w:pPr>
      <w:r>
        <w:t>1.18.1 智能听力材料的生成与适配</w:t>
      </w:r>
    </w:p>
    <w:p>
      <w:pPr>
        <w:spacing w:line="360" w:lineRule="auto"/>
        <w:ind w:firstLine="425"/>
      </w:pPr>
      <w:r>
        <w:t>传统英语听力教学面临材料匮乏、难度单一、内容陈旧等问题。AI技术可以从根本上解决这些问题：</w:t>
      </w:r>
    </w:p>
    <w:p>
      <w:pPr>
        <w:spacing w:line="360" w:lineRule="auto"/>
        <w:ind w:firstLine="425"/>
      </w:pPr>
      <w:r/>
      <w:r>
        <w:rPr>
          <w:b/>
        </w:rPr>
        <w:t>个性化听力材料生成。</w:t>
      </w:r>
      <w:r>
        <w:t xml:space="preserve"> AI可以根据学生的兴趣和水平生成定制化的听力材料——如为喜欢篮球的学生生成一段NBA比赛的英文解说，为喜欢音乐的学生生成一段英文歌曲介绍。AI生成的材料在词汇难度、语速和内容主题上都可以精确控制，确保材料处于学生的i+1水平。</w:t>
      </w:r>
    </w:p>
    <w:p>
      <w:pPr>
        <w:spacing w:line="360" w:lineRule="auto"/>
        <w:ind w:firstLine="425"/>
      </w:pPr>
      <w:r/>
      <w:r>
        <w:rPr>
          <w:b/>
        </w:rPr>
        <w:t>实时语速调整。</w:t>
      </w:r>
      <w:r>
        <w:t xml:space="preserve"> AI可以实时调整听力材料的语速——初学者可以听0.75倍速的材料，随着听力能力的提升逐步过渡到正常语速和快速英语。AI还可以在不改变语速的情况下改善音频的清晰度——通过降噪和语音增强技术提高听力材料的可理解性。</w:t>
      </w:r>
    </w:p>
    <w:p>
      <w:pPr>
        <w:spacing w:line="360" w:lineRule="auto"/>
        <w:ind w:firstLine="425"/>
      </w:pPr>
      <w:r/>
      <w:r>
        <w:rPr>
          <w:b/>
        </w:rPr>
        <w:t>多口音听力训练。</w:t>
      </w:r>
      <w:r>
        <w:t xml:space="preserve"> 传统听力材料主要使用标准美音或英音，但真实世界中的英语使用多种口音——印度英语、澳大利亚英语、新加坡英语等。AI可以生成不同口音的听力材料，帮助学生适应多元英语口音环境，提高在真实国际交际场景中的听力理解能力。</w:t>
      </w:r>
    </w:p>
    <w:p>
      <w:pPr>
        <w:pStyle w:val="Heading3"/>
      </w:pPr>
      <w:r>
        <w:t>1.18.2 听力策略的AI辅助训练</w:t>
      </w:r>
    </w:p>
    <w:p>
      <w:pPr>
        <w:spacing w:line="360" w:lineRule="auto"/>
        <w:ind w:firstLine="425"/>
      </w:pPr>
      <w:r>
        <w:t>听力不仅是被动的语音接收，更是主动的策略运用过程。AI可以辅助训练学生的听力策略：</w:t>
      </w:r>
    </w:p>
    <w:p>
      <w:pPr>
        <w:spacing w:line="360" w:lineRule="auto"/>
        <w:ind w:firstLine="425"/>
      </w:pPr>
      <w:r/>
      <w:r>
        <w:rPr>
          <w:b/>
        </w:rPr>
        <w:t>预测策略。</w:t>
      </w:r>
      <w:r>
        <w:t xml:space="preserve"> 在播放听力材料前，AI根据材料标题和关键词引导学生进行预测——"根据标题'Saving the Ocean'，你预测这篇听力可能涉及哪些内容？可能用到哪些词汇？"预测策略能够激活学生的背景知识，为听力理解做好准备。</w:t>
      </w:r>
    </w:p>
    <w:p>
      <w:pPr>
        <w:spacing w:line="360" w:lineRule="auto"/>
        <w:ind w:firstLine="425"/>
      </w:pPr>
      <w:r/>
      <w:r>
        <w:rPr>
          <w:b/>
        </w:rPr>
        <w:t>关键词捕捉策略。</w:t>
      </w:r>
      <w:r>
        <w:t xml:space="preserve"> AI在听力材料中标注关键词（通过文本对照），帮助学生练习捕捉关键信息的能力。随着学生能力的提升，AI逐渐减少标注，让学生独立识别关键词。</w:t>
      </w:r>
    </w:p>
    <w:p>
      <w:pPr>
        <w:spacing w:line="360" w:lineRule="auto"/>
        <w:ind w:firstLine="425"/>
      </w:pPr>
      <w:r/>
      <w:r>
        <w:rPr>
          <w:b/>
        </w:rPr>
        <w:t>推断策略。</w:t>
      </w:r>
      <w:r>
        <w:t xml:space="preserve"> 当学生遇到不认识的词汇时，AI引导他们根据上下文推断词义——"虽然你不认识'mitigate'这个词，但从上下文'reduce the impact'可以推断它的意思是'减轻、缓解'"。推断策略的培养有助于学生在真实交际中应对未知词汇。</w:t>
      </w:r>
    </w:p>
    <w:p>
      <w:pPr>
        <w:spacing w:line="360" w:lineRule="auto"/>
        <w:ind w:firstLine="425"/>
      </w:pPr>
      <w:r>
        <w:t>2</w:t>
      </w:r>
    </w:p>
    <w:p>
      <w:pPr>
        <w:pStyle w:val="Heading2"/>
      </w:pPr>
      <w:r>
        <w:t>1.19 AI辅助英语阅读教学的策略革新</w:t>
      </w:r>
    </w:p>
    <w:p>
      <w:pPr>
        <w:pStyle w:val="Heading3"/>
      </w:pPr>
      <w:r>
        <w:t>1.19.1 智能阅读材料推荐与适配</w:t>
      </w:r>
    </w:p>
    <w:p>
      <w:pPr>
        <w:spacing w:line="360" w:lineRule="auto"/>
        <w:ind w:firstLine="425"/>
      </w:pPr>
      <w:r>
        <w:t>AI技术为英语阅读教学带来了材料获取和适配方面的革命性变化。传统阅读教学受限于教材中有限的阅读材料，难以满足不同水平学生的阅读需求。AI系统可以从海量英文语料中自动筛选和推荐适合学生水平的阅读材料，实现真正的个性化阅读。</w:t>
      </w:r>
    </w:p>
    <w:p>
      <w:pPr>
        <w:spacing w:line="360" w:lineRule="auto"/>
        <w:ind w:firstLine="425"/>
      </w:pPr>
      <w:r/>
      <w:r>
        <w:rPr>
          <w:b/>
        </w:rPr>
        <w:t>蓝思分级与AI适配。</w:t>
      </w:r>
      <w:r>
        <w:t xml:space="preserve"> 蓝思分级（Lexile）是衡量文本难度的常用指标。AI系统可以实时计算任何英文文本的蓝思值，并根据学生的阅读水平推荐相应难度的材料。更先进的是，AI还可以根据学生的兴趣偏好筛选材料——如同等难度下，为喜欢科技的学生推荐科技类文章，为喜欢文学的学生推荐文学类作品。</w:t>
      </w:r>
    </w:p>
    <w:p>
      <w:pPr>
        <w:spacing w:line="360" w:lineRule="auto"/>
        <w:ind w:firstLine="425"/>
      </w:pPr>
      <w:r/>
      <w:r>
        <w:rPr>
          <w:b/>
        </w:rPr>
        <w:t>动态难度调整。</w:t>
      </w:r>
      <w:r>
        <w:t xml:space="preserve"> AI系统可以根据学生的阅读表现动态调整材料难度——如果学生连续完成较高难度的阅读理解，系统自动提升后续材料的难度；如果学生在某篇材料上遇到困难，系统降低下一篇的难度并推荐相关的词汇预习材料。</w:t>
      </w:r>
    </w:p>
    <w:p>
      <w:pPr>
        <w:spacing w:line="360" w:lineRule="auto"/>
        <w:ind w:firstLine="425"/>
      </w:pPr>
      <w:r/>
      <w:r>
        <w:rPr>
          <w:b/>
        </w:rPr>
        <w:t>生词预处理。</w:t>
      </w:r>
      <w:r>
        <w:t xml:space="preserve"> AI系统在呈现阅读材料前，自动扫描材料中的生词（基于学生的词汇掌握记录），并提供生词预览——包括发音、释义、例句和词族关联。生词预处理降低了阅读过程中的认知负荷，使学生能够更流畅地阅读。</w:t>
      </w:r>
    </w:p>
    <w:p>
      <w:pPr>
        <w:pStyle w:val="Heading3"/>
      </w:pPr>
      <w:r>
        <w:t>1.19.2 阅读理解策略的AI辅助训练</w:t>
      </w:r>
    </w:p>
    <w:p>
      <w:pPr>
        <w:spacing w:line="360" w:lineRule="auto"/>
        <w:ind w:firstLine="425"/>
      </w:pPr>
      <w:r>
        <w:t>阅读不仅是解码文字的过程，更是运用策略进行意义建构的过程。AI可以辅助训练以下阅读策略：</w:t>
      </w:r>
    </w:p>
    <w:p>
      <w:pPr>
        <w:spacing w:line="360" w:lineRule="auto"/>
        <w:ind w:firstLine="425"/>
      </w:pPr>
      <w:r/>
      <w:r>
        <w:rPr>
          <w:b/>
        </w:rPr>
        <w:t>略读与寻读。</w:t>
      </w:r>
      <w:r>
        <w:t xml:space="preserve"> AI系统可以训练学生快速获取文章主旨（略读）和定位特定信息（寻读）的能力。如限时1分钟阅读一篇500词的文章并回答主旨题，或限时30秒在文章中找到特定数据。AI实时记录学生的阅读速度和准确率，提供针对性的改进建议。</w:t>
      </w:r>
    </w:p>
    <w:p>
      <w:pPr>
        <w:spacing w:line="360" w:lineRule="auto"/>
        <w:ind w:firstLine="425"/>
      </w:pPr>
      <w:r/>
      <w:r>
        <w:rPr>
          <w:b/>
        </w:rPr>
        <w:t>推理与预测。</w:t>
      </w:r>
      <w:r>
        <w:t xml:space="preserve"> AI系统可以在阅读过程中暂停，要求学生根据已读内容预测后续内容——"根据前两段的内容，你认为作者接下来会讨论什么？"预测练习激活了学生的背景知识和推理能力，加深了对文本的理解。</w:t>
      </w:r>
    </w:p>
    <w:p>
      <w:pPr>
        <w:spacing w:line="360" w:lineRule="auto"/>
        <w:ind w:firstLine="425"/>
      </w:pPr>
      <w:r/>
      <w:r>
        <w:rPr>
          <w:b/>
        </w:rPr>
        <w:t>批判性阅读。</w:t>
      </w:r>
      <w:r>
        <w:t xml:space="preserve"> AI系统可以引导学生分析作者的立场和论证方式——"作者在这篇文章中持什么观点？他使用了哪些论据来支持自己的观点？这些论据是否有说服力？"批判性阅读训练培养了学生的思维品质和媒介素养。</w:t>
      </w:r>
    </w:p>
    <w:p>
      <w:pPr>
        <w:spacing w:line="360" w:lineRule="auto"/>
        <w:ind w:firstLine="425"/>
      </w:pPr>
      <w:r>
        <w:t>2</w:t>
      </w:r>
    </w:p>
    <w:p>
      <w:pPr>
        <w:pStyle w:val="Heading2"/>
      </w:pPr>
      <w:r>
        <w:t>1.20 AI时代英语教学中的课堂话语分析</w:t>
      </w:r>
    </w:p>
    <w:p>
      <w:pPr>
        <w:pStyle w:val="Heading3"/>
      </w:pPr>
      <w:r>
        <w:t>1.20.1 教师话语的AI辅助分析</w:t>
      </w:r>
    </w:p>
    <w:p>
      <w:pPr>
        <w:spacing w:line="360" w:lineRule="auto"/>
        <w:ind w:firstLine="425"/>
      </w:pPr>
      <w:r>
        <w:t>教师话语（Teacher Talk）是英语课堂中最重要的语言输入来源之一。AI技术可以对教师课堂话语进行系统分析，帮助教师改进教学语言：</w:t>
      </w:r>
    </w:p>
    <w:p>
      <w:pPr>
        <w:spacing w:line="360" w:lineRule="auto"/>
        <w:ind w:firstLine="425"/>
      </w:pPr>
      <w:r/>
      <w:r>
        <w:rPr>
          <w:b/>
        </w:rPr>
        <w:t>话语量分析。</w:t>
      </w:r>
      <w:r>
        <w:t xml:space="preserve"> AI可以统计课堂中教师话语和学生话语的时间比例——理想的英语课堂中，学生话语时间应不少于50%。如果AI分析显示教师话语时间超过70%，说明课堂以教师讲授为主，需要增加学生语言产出的机会。</w:t>
      </w:r>
    </w:p>
    <w:p>
      <w:pPr>
        <w:spacing w:line="360" w:lineRule="auto"/>
        <w:ind w:firstLine="425"/>
      </w:pPr>
      <w:r/>
      <w:r>
        <w:rPr>
          <w:b/>
        </w:rPr>
        <w:t>提问类型分析。</w:t>
      </w:r>
      <w:r>
        <w:t xml:space="preserve"> AI可以将教师的提问分类为展示性问题（Display Questions，有预设答案的问题）和参考性问题（Referential Questions，没有预设答案的真实问题）。研究表明，参考性问题更能促进学生的高阶思维和真实交际。AI可以统计两类问题的比例，帮助教师调整提问策略。</w:t>
      </w:r>
    </w:p>
    <w:p>
      <w:pPr>
        <w:spacing w:line="360" w:lineRule="auto"/>
        <w:ind w:firstLine="425"/>
      </w:pPr>
      <w:r/>
      <w:r>
        <w:rPr>
          <w:b/>
        </w:rPr>
        <w:t>反馈类型分析。</w:t>
      </w:r>
      <w:r>
        <w:t xml:space="preserve"> AI可以分析教师对学生回答的反馈类型——简单肯定/否定（"Good""No"）、评价性反馈（"That's a great point"）、纠错性反馈（"Not quite, the correct answer is..."）、追问性反馈（"Can you explain why you think so?"）。不同类型的反馈对学生学习有不同的影响，AI分析可以帮助教师丰富反馈类型。</w:t>
      </w:r>
    </w:p>
    <w:p>
      <w:pPr>
        <w:pStyle w:val="Heading3"/>
      </w:pPr>
      <w:r>
        <w:t>1.20.2 学生话语的AI辅助分析</w:t>
      </w:r>
    </w:p>
    <w:p>
      <w:pPr>
        <w:spacing w:line="360" w:lineRule="auto"/>
        <w:ind w:firstLine="425"/>
      </w:pPr>
      <w:r>
        <w:t>AI同样可以分析学生的课堂话语，为教学提供诊断信息：</w:t>
      </w:r>
    </w:p>
    <w:p>
      <w:pPr>
        <w:spacing w:line="360" w:lineRule="auto"/>
        <w:ind w:firstLine="425"/>
      </w:pPr>
      <w:r/>
      <w:r>
        <w:rPr>
          <w:b/>
        </w:rPr>
        <w:t>语言准确性分析。</w:t>
      </w:r>
      <w:r>
        <w:t xml:space="preserve"> AI可以实时分析学生口语中的语法错误、词汇使用问题和发音偏差，为教师提供即时的话语质量数据。</w:t>
      </w:r>
    </w:p>
    <w:p>
      <w:pPr>
        <w:spacing w:line="360" w:lineRule="auto"/>
        <w:ind w:firstLine="425"/>
      </w:pPr>
      <w:r/>
      <w:r>
        <w:rPr>
          <w:b/>
        </w:rPr>
        <w:t>参与度分析。</w:t>
      </w:r>
      <w:r>
        <w:t xml:space="preserve"> AI可以统计每个学生的发言次数、发言时长和发言质量，识别沉默学生和积极参与者。这帮助教师关注参与度不足的学生，确保所有学生都有语言产出的机会。</w:t>
      </w:r>
    </w:p>
    <w:p>
      <w:pPr>
        <w:spacing w:line="360" w:lineRule="auto"/>
        <w:ind w:firstLine="425"/>
      </w:pPr>
      <w:r/>
      <w:r>
        <w:rPr>
          <w:b/>
        </w:rPr>
        <w:t>互动模式分析。</w:t>
      </w:r>
      <w:r>
        <w:t xml:space="preserve"> AI可以分析课堂中的互动模式——是教师-学生的单向互动为主，还是学生-学生的多向互动为主？互动是否均衡（是否只有少数学生参与）？互动是否有深度（是否引发进一步的讨论和追问）？</w:t>
      </w:r>
    </w:p>
    <w:p>
      <w:pPr>
        <w:spacing w:line="360" w:lineRule="auto"/>
        <w:ind w:firstLine="425"/>
      </w:pPr>
      <w:r>
        <w:t>2</w:t>
      </w:r>
    </w:p>
    <w:p>
      <w:pPr>
        <w:pStyle w:val="Heading2"/>
      </w:pPr>
      <w:r>
        <w:t>1.21 AI辅助英语语法教学的范式转变</w:t>
      </w:r>
    </w:p>
    <w:p>
      <w:pPr>
        <w:pStyle w:val="Heading3"/>
      </w:pPr>
      <w:r>
        <w:t>1.21.1 从规则讲解到发现式学习</w:t>
      </w:r>
    </w:p>
    <w:p>
      <w:pPr>
        <w:spacing w:line="360" w:lineRule="auto"/>
        <w:ind w:firstLine="425"/>
      </w:pPr>
      <w:r>
        <w:t>传统英语语法教学以"规则讲解—例句展示—练习巩固"的模式为主，学生被动接受语法规则然后通过大量练习来巩固。AI技术使"发现式语法学习"成为可能——学生通过接触大量真实语料，在AI的引导下自己发现语法规则。</w:t>
      </w:r>
    </w:p>
    <w:p>
      <w:pPr>
        <w:spacing w:line="360" w:lineRule="auto"/>
        <w:ind w:firstLine="425"/>
      </w:pPr>
      <w:r/>
      <w:r>
        <w:rPr>
          <w:b/>
        </w:rPr>
        <w:t>语料库辅助发现。</w:t>
      </w:r>
      <w:r>
        <w:t xml:space="preserve"> AI系统可以即时从大规模英语语料库中检索包含目标语法结构的真实句子。如学习"现在完成进行时"时，AI展示20个来自新闻、小说、对话等不同语域的真实例句，引导学生观察这些句子的共同特征——都使用了"have/has been + doing"结构、都表达从过去持续到现在的动作。学生通过比较和归纳自己"发现"语法规则，比被动接受规则讲解更有利于深层理解和长期记忆。</w:t>
      </w:r>
    </w:p>
    <w:p>
      <w:pPr>
        <w:spacing w:line="360" w:lineRule="auto"/>
        <w:ind w:firstLine="425"/>
      </w:pPr>
      <w:r/>
      <w:r>
        <w:rPr>
          <w:b/>
        </w:rPr>
        <w:t>对比分析发现。</w:t>
      </w:r>
      <w:r>
        <w:t xml:space="preserve"> AI系统可以并排展示包含和不包含目标语法结构的句子——如展示"I lived in London for three years"和"I have lived in London for three years"，引导学生发现一般过去时和现在完成时的语义差异。对比分析帮助学生理解语法结构的意义功能而非仅仅是形式规则。</w:t>
      </w:r>
    </w:p>
    <w:p>
      <w:pPr>
        <w:spacing w:line="360" w:lineRule="auto"/>
        <w:ind w:firstLine="425"/>
      </w:pPr>
      <w:r/>
      <w:r>
        <w:rPr>
          <w:b/>
        </w:rPr>
        <w:t>错误驱动发现。</w:t>
      </w:r>
      <w:r>
        <w:t xml:space="preserve"> AI系统收集学生的语法错误，将其分类整理后呈现给学生——"看看这些句子有什么共同的问题？"学生通过分析错误模式来发现语法规则，这种从错误中学习的方式比从正确例句中学习更加深刻，因为错误能够唤起更强的认知参与。</w:t>
      </w:r>
    </w:p>
    <w:p>
      <w:pPr>
        <w:pStyle w:val="Heading3"/>
      </w:pPr>
      <w:r>
        <w:t>1.21.2 语法教学的语篇化转向</w:t>
      </w:r>
    </w:p>
    <w:p>
      <w:pPr>
        <w:spacing w:line="360" w:lineRule="auto"/>
        <w:ind w:firstLine="425"/>
      </w:pPr>
      <w:r>
        <w:t>传统语法教学往往在句子层面进行——孤立地讲解和练习语法结构。现代语言学研究表明，语法结构的意义和使用受到语篇语境的影响——同一个语法结构在不同的语篇类型中可能有不同的使用模式和功能。</w:t>
      </w:r>
    </w:p>
    <w:p>
      <w:pPr>
        <w:spacing w:line="360" w:lineRule="auto"/>
        <w:ind w:firstLine="425"/>
      </w:pPr>
      <w:r>
        <w:t>AI可以支持语篇化的语法教学——在完整的阅读材料或对话文本中教授语法，而非脱离语境的孤立的语法练习。如在学习"被动语态"时，AI展示一篇科学论文的片段（科学写作中大量使用被动语态）和一篇新闻报道的片段（新闻报道中主动语态更为常见），引导学生发现被动语态在不同语篇类型中的使用差异。语篇化语法教学使语法学习更加真实和有意义的。</w:t>
      </w:r>
    </w:p>
    <w:p>
      <w:pPr>
        <w:spacing w:line="360" w:lineRule="auto"/>
        <w:ind w:firstLine="425"/>
      </w:pPr>
      <w:r>
        <w:t>2</w:t>
      </w:r>
    </w:p>
    <w:p>
      <w:pPr>
        <w:pStyle w:val="Heading2"/>
      </w:pPr>
      <w:r>
        <w:t>1.22 英语教育中的AI素养框架</w:t>
      </w:r>
    </w:p>
    <w:p>
      <w:pPr>
        <w:pStyle w:val="Heading3"/>
      </w:pPr>
      <w:r>
        <w:t>1.22.1 学生AI素养的内涵界定</w:t>
      </w:r>
    </w:p>
    <w:p>
      <w:pPr>
        <w:spacing w:line="360" w:lineRule="auto"/>
        <w:ind w:firstLine="425"/>
      </w:pPr>
      <w:r>
        <w:t>在AI时代，英语教育不仅培养学生的语言能力，还需要培养学生的AI素养——理解、使用和批判性评估AI技术的能力。学生AI素养框架包含以下维度：</w:t>
      </w:r>
    </w:p>
    <w:p>
      <w:pPr>
        <w:spacing w:line="360" w:lineRule="auto"/>
        <w:ind w:firstLine="425"/>
      </w:pPr>
      <w:r/>
      <w:r>
        <w:rPr>
          <w:b/>
        </w:rPr>
        <w:t>AI认知素养。</w:t>
      </w:r>
      <w:r>
        <w:t xml:space="preserve"> 了解AI的基本原理（如机器学习、自然语言处理的基本概念）、AI的能力和局限、AI在教育中的典型应用场景。学生不需要掌握AI的技术细节，但需要建立对AI的基本认知框架。</w:t>
      </w:r>
    </w:p>
    <w:p>
      <w:pPr>
        <w:spacing w:line="360" w:lineRule="auto"/>
        <w:ind w:firstLine="425"/>
      </w:pPr>
      <w:r/>
      <w:r>
        <w:rPr>
          <w:b/>
        </w:rPr>
        <w:t>AI使用素养。</w:t>
      </w:r>
      <w:r>
        <w:t xml:space="preserve"> 能够有效使用AI工具辅助英语学习——知道何时使用AI（寻求帮助、检查错误、拓展学习）、知道何时不使用AI（独立思考、创造性产出、考试评估）、知道如何使用AI（提示工程、结果评估、策略选择）。</w:t>
      </w:r>
    </w:p>
    <w:p>
      <w:pPr>
        <w:spacing w:line="360" w:lineRule="auto"/>
        <w:ind w:firstLine="425"/>
      </w:pPr>
      <w:r/>
      <w:r>
        <w:rPr>
          <w:b/>
        </w:rPr>
        <w:t>AI批判素养。</w:t>
      </w:r>
      <w:r>
        <w:t xml:space="preserve"> 能够批判性地评估AI的输出——识别AI的事实幻觉、文化偏见和逻辑缺陷，不盲目接受AI的建议，在AI输出与自己的判断之间做出审慎的权衡。</w:t>
      </w:r>
    </w:p>
    <w:p>
      <w:pPr>
        <w:spacing w:line="360" w:lineRule="auto"/>
        <w:ind w:firstLine="425"/>
      </w:pPr>
      <w:r/>
      <w:r>
        <w:rPr>
          <w:b/>
        </w:rPr>
        <w:t>AI伦理素养。</w:t>
      </w:r>
      <w:r>
        <w:t xml:space="preserve"> 理解AI使用中的伦理问题——学术诚信（如何正确引用AI辅助）、隐私保护（不在AI中输入敏感信息）、公平性（认识到AI可能对不同群体有不同效果）、依赖性（警惕过度依赖AI的风险）。</w:t>
      </w:r>
    </w:p>
    <w:p>
      <w:pPr>
        <w:pStyle w:val="Heading3"/>
      </w:pPr>
      <w:r>
        <w:t>1.22.2 AI素养的培养路径</w:t>
      </w:r>
    </w:p>
    <w:p>
      <w:pPr>
        <w:spacing w:line="360" w:lineRule="auto"/>
        <w:ind w:firstLine="425"/>
      </w:pPr>
      <w:r/>
      <w:r>
        <w:rPr>
          <w:b/>
        </w:rPr>
        <w:t>融入日常教学。</w:t>
      </w:r>
      <w:r>
        <w:t xml:space="preserve"> AI素养不是通过独立的课程教授的，而是融入日常英语教学中培养的——在每次使用AI工具时，教师有意识地引导学生反思AI的使用方式、评估AI的输出质量、讨论AI的伦理影响。</w:t>
      </w:r>
    </w:p>
    <w:p>
      <w:pPr>
        <w:spacing w:line="360" w:lineRule="auto"/>
        <w:ind w:firstLine="425"/>
      </w:pPr>
      <w:r/>
      <w:r>
        <w:rPr>
          <w:b/>
        </w:rPr>
        <w:t>项目式学习。</w:t>
      </w:r>
      <w:r>
        <w:t xml:space="preserve"> 设计以AI素养为核心的项目式学习活动——如"评估三个AI写作助手的质量""设计一个负责任使用AI的班级公约""调查AI在英语学习中的影响"等。项目式学习使AI素养的培养更加深入和实践化。</w:t>
      </w:r>
    </w:p>
    <w:p>
      <w:pPr>
        <w:spacing w:line="360" w:lineRule="auto"/>
        <w:ind w:firstLine="425"/>
      </w:pPr>
      <w:r/>
      <w:r>
        <w:rPr>
          <w:b/>
        </w:rPr>
        <w:t>同伴互助。</w:t>
      </w:r>
      <w:r>
        <w:t xml:space="preserve"> 鼓励学生之间分享AI使用经验和策略——如"我发现先自己写初稿再用AI检查比直接让AI写效果好得多"。同伴互助利用了学生之间的相近性，比教师说教更有效。</w:t>
      </w:r>
    </w:p>
    <w:p>
      <w:pPr>
        <w:spacing w:line="360" w:lineRule="auto"/>
        <w:ind w:firstLine="425"/>
      </w:pPr>
      <w:r>
        <w:t>2</w:t>
      </w:r>
    </w:p>
    <w:p>
      <w:pPr>
        <w:pStyle w:val="Heading2"/>
      </w:pPr>
      <w:r>
        <w:t>1.23 AI辅助英语教学中的差异化评估</w:t>
      </w:r>
    </w:p>
    <w:p>
      <w:pPr>
        <w:pStyle w:val="Heading3"/>
      </w:pPr>
      <w:r>
        <w:t>1.23.1 差异化评估的设计原则</w:t>
      </w:r>
    </w:p>
    <w:p>
      <w:pPr>
        <w:spacing w:line="360" w:lineRule="auto"/>
        <w:ind w:firstLine="425"/>
      </w:pPr>
      <w:r>
        <w:t>在AI辅助英语教学中，评估方式也需要差异化——不同水平、不同学习风格的学生应接受适合其特点的评估：</w:t>
      </w:r>
    </w:p>
    <w:p>
      <w:pPr>
        <w:spacing w:line="360" w:lineRule="auto"/>
        <w:ind w:firstLine="425"/>
      </w:pPr>
      <w:r/>
      <w:r>
        <w:rPr>
          <w:b/>
        </w:rPr>
        <w:t>难度差异化。</w:t>
      </w:r>
      <w:r>
        <w:t xml:space="preserve"> AI系统可以根据学生水平提供不同难度的评估任务——基础水平的学生完成词汇匹配和句子填空，高级水平的学生完成段落写作和口语演讲。难度差异化确保评估能够准确测量每个学生的实际水平，而非简单地用统一标准衡量所有人。</w:t>
      </w:r>
    </w:p>
    <w:p>
      <w:pPr>
        <w:spacing w:line="360" w:lineRule="auto"/>
        <w:ind w:firstLine="425"/>
      </w:pPr>
      <w:r/>
      <w:r>
        <w:rPr>
          <w:b/>
        </w:rPr>
        <w:t>形式差异化。</w:t>
      </w:r>
      <w:r>
        <w:t xml:space="preserve"> 评估形式可以多样化——同一知识点的掌握可以通过选择题、填空题、简答题、口头回答、项目作品等多种形式评估。AI系统可以根据学生的学习风格推荐适合的评估形式——视觉型学习者可以通过图表标注来展示词汇理解，听觉型学习者可以通过口语解释来展示理解。</w:t>
      </w:r>
    </w:p>
    <w:p>
      <w:pPr>
        <w:spacing w:line="360" w:lineRule="auto"/>
        <w:ind w:firstLine="425"/>
      </w:pPr>
      <w:r/>
      <w:r>
        <w:rPr>
          <w:b/>
        </w:rPr>
        <w:t>时间差异化。</w:t>
      </w:r>
      <w:r>
        <w:t xml:space="preserve"> 评估时间可以灵活安排——部分学生可能需要更多时间完成写作评估，AI系统可以取消严格的时间限制；部分学生在特定时间段（如早晨）表现更好，AI系统可以建议在最佳时间进行评估。</w:t>
      </w:r>
    </w:p>
    <w:p>
      <w:pPr>
        <w:spacing w:line="360" w:lineRule="auto"/>
        <w:ind w:firstLine="425"/>
      </w:pPr>
      <w:r>
        <w:t>2</w:t>
      </w:r>
    </w:p>
    <w:p>
      <w:pPr>
        <w:pStyle w:val="Heading1"/>
      </w:pPr>
      <w:r>
        <w:t>参考文献</w:t>
      </w:r>
    </w:p>
    <w:p>
      <w:pPr>
        <w:spacing w:line="360" w:lineRule="auto"/>
        <w:ind w:firstLine="425"/>
      </w:pPr>
      <w:r/>
      <w:r>
        <w:rPr>
          <w:sz w:val="18"/>
          <w:vertAlign w:val="superscript"/>
        </w:rPr>
        <w:t>[1]</w:t>
      </w:r>
      <w:r>
        <w:t xml:space="preserve"> Matamoros-González J A, Rojas M, Pizarro Romero J, et al. English Language Teaching Approaches: A Comparison of the Grammar-translation, Audiolingual, Communicative, and Natural Approaches[J]. Theory and Practice in Language Studies, 2017, 7(11): 895-903. DOI: 10.17507/TPLS.0711.04</w:t>
      </w:r>
    </w:p>
    <w:p>
      <w:pPr>
        <w:spacing w:line="360" w:lineRule="auto"/>
        <w:ind w:firstLine="425"/>
      </w:pPr>
      <w:r/>
      <w:r>
        <w:rPr>
          <w:sz w:val="18"/>
          <w:vertAlign w:val="superscript"/>
        </w:rPr>
        <w:t>[2]</w:t>
      </w:r>
      <w:r>
        <w:t xml:space="preserve"> 刘波. 计算机辅助语言教学——历史、现状及未来[J]. 外语界, 1996(4): 42-46.</w:t>
      </w:r>
    </w:p>
    <w:p>
      <w:pPr>
        <w:spacing w:line="360" w:lineRule="auto"/>
        <w:ind w:firstLine="425"/>
      </w:pPr>
      <w:r/>
      <w:r>
        <w:rPr>
          <w:sz w:val="18"/>
          <w:vertAlign w:val="superscript"/>
        </w:rPr>
        <w:t>[3]</w:t>
      </w:r>
      <w:r>
        <w:t xml:space="preserve"> Diana S. Communicative Language Teaching and Its Misconceptions About the Practice in English Language Teaching (ELT)[J]. Semantic Scholar, 2015.</w:t>
      </w:r>
    </w:p>
    <w:p>
      <w:pPr>
        <w:spacing w:line="360" w:lineRule="auto"/>
        <w:ind w:firstLine="425"/>
      </w:pPr>
      <w:r/>
      <w:r>
        <w:rPr>
          <w:sz w:val="18"/>
          <w:vertAlign w:val="superscript"/>
        </w:rPr>
        <w:t>[4]</w:t>
      </w:r>
      <w:r>
        <w:t xml:space="preserve"> Kaharuddin A. The Communicative Grammar Translation Method: A Practical Method to Teach Communication Skills of English[J]. ETERNAL (English, Teaching, Learning, and Research Journal), 2018, 4(2): 79-88. DOI: 10.24252/ETERNAL.V42.2018.A8</w:t>
      </w:r>
    </w:p>
    <w:p>
      <w:pPr>
        <w:spacing w:line="360" w:lineRule="auto"/>
        <w:ind w:firstLine="425"/>
      </w:pPr>
      <w:r/>
      <w:r>
        <w:rPr>
          <w:sz w:val="18"/>
          <w:vertAlign w:val="superscript"/>
        </w:rPr>
        <w:t>[5]</w:t>
      </w:r>
      <w:r>
        <w:t xml:space="preserve"> Nunan D. Communicative Tasks and the Language Curriculum[J]. TESOL Quarterly, 1991, 25(2): 279-295. DOI: 10.2307/3587464</w:t>
      </w:r>
    </w:p>
    <w:p>
      <w:pPr>
        <w:spacing w:line="360" w:lineRule="auto"/>
        <w:ind w:firstLine="425"/>
      </w:pPr>
      <w:r/>
      <w:r>
        <w:rPr>
          <w:sz w:val="18"/>
          <w:vertAlign w:val="superscript"/>
        </w:rPr>
        <w:t>[6]</w:t>
      </w:r>
      <w:r>
        <w:t xml:space="preserve"> East M. Foundational Principles of Task-Based Language Teaching[M]. London: Routledge, 2021. DOI: 10.4324/9781003039709</w:t>
      </w:r>
    </w:p>
    <w:p>
      <w:pPr>
        <w:spacing w:line="360" w:lineRule="auto"/>
        <w:ind w:firstLine="425"/>
      </w:pPr>
      <w:r/>
      <w:r>
        <w:rPr>
          <w:sz w:val="18"/>
          <w:vertAlign w:val="superscript"/>
        </w:rPr>
        <w:t>[7]</w:t>
      </w:r>
      <w:r>
        <w:t xml:space="preserve"> 王妍雪. 任务型语言教学模式下教师角色的转变[J]. 基础教育外语教学研究, 2009(3): 28-32.</w:t>
      </w:r>
    </w:p>
    <w:p>
      <w:pPr>
        <w:spacing w:line="360" w:lineRule="auto"/>
        <w:ind w:firstLine="425"/>
      </w:pPr>
      <w:r/>
      <w:r>
        <w:rPr>
          <w:sz w:val="18"/>
          <w:vertAlign w:val="superscript"/>
        </w:rPr>
        <w:t>[8]</w:t>
      </w:r>
      <w:r>
        <w:t xml:space="preserve"> Lyubova T V, Bilyalova A A, Evgrafova O G. Grammatical and Communicative Method - A New Approach in the Practice of Teaching Foreign Languages[J]. Asian Social Science, 2014, 10(21): 261-266. DOI: 10.5539/ASS.V10N21P261</w:t>
      </w:r>
    </w:p>
    <w:p>
      <w:pPr>
        <w:spacing w:line="360" w:lineRule="auto"/>
        <w:ind w:firstLine="425"/>
      </w:pPr>
      <w:r/>
      <w:r>
        <w:rPr>
          <w:sz w:val="18"/>
          <w:vertAlign w:val="superscript"/>
        </w:rPr>
        <w:t>[9]</w:t>
      </w:r>
      <w:r>
        <w:t xml:space="preserve"> 黄丽燕. 英语学科核心素养视角下的测评改革思考[J]. 课程·教材·教法, 2016, 36(5): 73-79.</w:t>
      </w:r>
    </w:p>
    <w:p>
      <w:pPr>
        <w:spacing w:line="360" w:lineRule="auto"/>
        <w:ind w:firstLine="425"/>
      </w:pPr>
      <w:r/>
      <w:r>
        <w:rPr>
          <w:sz w:val="18"/>
          <w:vertAlign w:val="superscript"/>
        </w:rPr>
        <w:t>[10]</w:t>
      </w:r>
      <w:r>
        <w:t xml:space="preserve"> Wu L, Liu J, Ma J. Research on the Thinking Quality of the English Subject Core Quality: Connotation, Cultivation and Evaluation[J]. Journal of Education and Educational Research, 2021, 1(1): 45-52.</w:t>
      </w:r>
    </w:p>
    <w:p>
      <w:pPr>
        <w:spacing w:line="360" w:lineRule="auto"/>
        <w:ind w:firstLine="425"/>
      </w:pPr>
      <w:r/>
      <w:r>
        <w:rPr>
          <w:sz w:val="18"/>
          <w:vertAlign w:val="superscript"/>
        </w:rPr>
        <w:t>[11]</w:t>
      </w:r>
      <w:r>
        <w:t xml:space="preserve"> Chen L. Cultivation of Middle School Students' English Core Competencies From American 5C Standards[J]. US-China Education Review, 2021, 11(9): 521-528. DOI: 10.17265/1539-8080/2021.09.003</w:t>
      </w:r>
    </w:p>
    <w:p>
      <w:pPr>
        <w:spacing w:line="360" w:lineRule="auto"/>
        <w:ind w:firstLine="425"/>
      </w:pPr>
      <w:r/>
      <w:r>
        <w:rPr>
          <w:sz w:val="18"/>
          <w:vertAlign w:val="superscript"/>
        </w:rPr>
        <w:t>[12]</w:t>
      </w:r>
      <w:r>
        <w:t xml:space="preserve"> Guo Y, Yu H. The Predicaments and Solutions for K-12 English Teaching Reform under the Core Literacy Concept[J]. Frontiers in Educational Research, 2023, 6(17): 1-6. DOI: 10.25236/fer.2023.061703</w:t>
      </w:r>
    </w:p>
    <w:p>
      <w:pPr>
        <w:spacing w:line="360" w:lineRule="auto"/>
        <w:ind w:firstLine="425"/>
      </w:pPr>
      <w:r/>
      <w:r>
        <w:rPr>
          <w:sz w:val="18"/>
          <w:vertAlign w:val="superscript"/>
        </w:rPr>
        <w:t>[13]</w:t>
      </w:r>
      <w:r>
        <w:t xml:space="preserve"> Zhao D. Research on Effective Ways of English Teaching in Primary and Secondary Schools under the Background of Core Competencies[J]. Frontiers in Educational Research, 2023, 6(24): 1-5. DOI: 10.25236/fer.2023.062427</w:t>
      </w:r>
    </w:p>
    <w:p>
      <w:pPr>
        <w:spacing w:line="360" w:lineRule="auto"/>
        <w:ind w:firstLine="425"/>
      </w:pPr>
      <w:r/>
      <w:r>
        <w:rPr>
          <w:sz w:val="18"/>
          <w:vertAlign w:val="superscript"/>
        </w:rPr>
        <w:t>[14]</w:t>
      </w:r>
      <w:r>
        <w:t xml:space="preserve"> 乔秀楠, 陈静. 计算机辅助语言教学（CALL）三个历史阶段语言理论与技术理论发展与语言学习的关系研究[J]. 外语电化教学, 2008(6): 33-38.</w:t>
      </w:r>
    </w:p>
    <w:p>
      <w:pPr>
        <w:spacing w:line="360" w:lineRule="auto"/>
        <w:ind w:firstLine="425"/>
      </w:pPr>
      <w:r/>
      <w:r>
        <w:rPr>
          <w:sz w:val="18"/>
          <w:vertAlign w:val="superscript"/>
        </w:rPr>
        <w:t>[15]</w:t>
      </w:r>
      <w:r>
        <w:t xml:space="preserve"> Brown T B, Mann B, Ryder N, et al. Language Models are Few-Shot Learners[C]// Advances in Neural Information Processing Systems 33 (NeurIPS 2020). 2020: 1877-1901. arXiv: 2005.14165</w:t>
      </w:r>
    </w:p>
    <w:p>
      <w:pPr>
        <w:spacing w:line="360" w:lineRule="auto"/>
        <w:ind w:firstLine="425"/>
      </w:pPr>
      <w:r/>
      <w:r>
        <w:rPr>
          <w:sz w:val="18"/>
          <w:vertAlign w:val="superscript"/>
        </w:rPr>
        <w:t>[16]</w:t>
      </w:r>
      <w:r>
        <w:t xml:space="preserve"> Kasneci E, Sessler K, Küchemann S, et al. ChatGPT for Good? On Opportunities and Challenges of Large Language Models for Education[J]. Learning and Individual Differences, 2023, 103: 102274. DOI: 10.1016/j.lindif.2023.102274</w:t>
      </w:r>
    </w:p>
    <w:p>
      <w:pPr>
        <w:jc w:val="center"/>
      </w:pPr>
      <w:r>
        <w:drawing>
          <wp:inline xmlns:a="http://schemas.openxmlformats.org/drawingml/2006/main" xmlns:pic="http://schemas.openxmlformats.org/drawingml/2006/picture">
            <wp:extent cx="5029200" cy="2070847"/>
            <wp:docPr id="1" name="Picture 1"/>
            <wp:cNvGraphicFramePr>
              <a:graphicFrameLocks noChangeAspect="1"/>
            </wp:cNvGraphicFramePr>
            <a:graphic>
              <a:graphicData uri="http://schemas.openxmlformats.org/drawingml/2006/picture">
                <pic:pic>
                  <pic:nvPicPr>
                    <pic:cNvPr id="0" name="fig2_paradigm_evolution.png"/>
                    <pic:cNvPicPr/>
                  </pic:nvPicPr>
                  <pic:blipFill>
                    <a:blip r:embed="rId9"/>
                    <a:stretch>
                      <a:fillRect/>
                    </a:stretch>
                  </pic:blipFill>
                  <pic:spPr>
                    <a:xfrm>
                      <a:off x="0" y="0"/>
                      <a:ext cx="5029200" cy="2070847"/>
                    </a:xfrm>
                    <a:prstGeom prst="rect"/>
                  </pic:spPr>
                </pic:pic>
              </a:graphicData>
            </a:graphic>
          </wp:inline>
        </w:drawing>
      </w:r>
    </w:p>
    <w:p>
      <w:pPr>
        <w:jc w:val="center"/>
      </w:pPr>
      <w:r>
        <w:rPr>
          <w:b/>
          <w:sz w:val="20"/>
        </w:rPr>
        <w:t>图2  中学英语教学范式演进时间线</w:t>
      </w:r>
    </w:p>
    <w:p>
      <w:r>
        <w:br w:type="page"/>
      </w:r>
    </w:p>
    <w:p>
      <w:pPr>
        <w:pStyle w:val="Title"/>
        <w:jc w:val="center"/>
      </w:pPr>
      <w:r>
        <w:t>第二章 AI时代教育技术图景：从辅助工具到智能生态</w:t>
      </w:r>
    </w:p>
    <w:p>
      <w:pPr>
        <w:pStyle w:val="Heading1"/>
      </w:pPr>
      <w:r>
        <w:t>学习目标</w:t>
      </w:r>
    </w:p>
    <w:p>
      <w:pPr>
        <w:spacing w:line="360" w:lineRule="auto"/>
        <w:ind w:firstLine="425"/>
      </w:pPr>
      <w:r>
        <w:t>完成本章学习后，读者应能够：</w:t>
      </w:r>
    </w:p>
    <w:p>
      <w:pPr>
        <w:spacing w:line="360" w:lineRule="auto"/>
        <w:ind w:firstLine="425"/>
      </w:pPr>
      <w:r>
        <w:t>1. 系统梳理从CAI/CALL到智能辅导系统（ITS）再到大语言模型的教育技术演进谱系 2. 深入理解大语言模型的核心技术原理及其教育适用性 3. 分析多模态AI技术对语言学习的认知机制影响 4. 评估Agent技术在教学自动化中的潜力与边界 5. 运用AI教育技术成熟度评估框架判断具体技术的应用前景</w:t>
      </w:r>
    </w:p>
    <w:p>
      <w:pPr>
        <w:pStyle w:val="Heading1"/>
      </w:pPr>
      <w:r>
        <w:t>导入案例：当ChatGPT走进英语课堂</w:t>
      </w:r>
    </w:p>
    <w:p>
      <w:pPr>
        <w:spacing w:line="360" w:lineRule="auto"/>
        <w:ind w:firstLine="425"/>
      </w:pPr>
      <w:r>
        <w:t>2023年春季，某中学英语教师张老师首次在课堂中尝试使用ChatGPT辅助教学。在讲授"环境保护"主题单元时，她让ChatGPT生成了一篇关于海洋塑料污染的英语短文，难度控制在八年级水平。随后，她让ChatGPT基于这篇短文设计了五道阅读理解题和一道开放性讨论题。最令她惊喜的是，当学生完成写作练习后，她将学生作文输入ChatGPT，要求其从语法准确性、内容连贯性和词汇多样性三个维度给出反馈——ChatGPT在数秒内完成了全班40篇作文的初步评阅，并生成了每篇作文的个性化修改建议。</w:t>
      </w:r>
    </w:p>
    <w:p>
      <w:pPr>
        <w:spacing w:line="360" w:lineRule="auto"/>
        <w:ind w:firstLine="425"/>
      </w:pPr>
      <w:r>
        <w:t>然而，张老师也发现了一些问题：ChatGPT偶尔会生成超出八年级词汇范围的句子；其写作反馈有时过于笼统，缺乏针对性的改进方向；更重要的是，她不确定如何引导学生正确使用ChatGPT而不产生依赖。这一案例生动展现了AI技术进入英语课堂时机遇与挑战并存的复杂图景。</w:t>
      </w:r>
    </w:p>
    <w:p>
      <w:pPr>
        <w:pStyle w:val="Heading1"/>
      </w:pPr>
      <w:r>
        <w:t>2.1 从CAI/CALL到智能辅导系统（ITS）的技术谱系</w:t>
      </w:r>
    </w:p>
    <w:p>
      <w:pPr>
        <w:pStyle w:val="Heading2"/>
      </w:pPr>
      <w:r>
        <w:t>2.1.1 计算机辅助教学（CAI）的起源与发展</w:t>
      </w:r>
    </w:p>
    <w:p>
      <w:pPr>
        <w:spacing w:line="360" w:lineRule="auto"/>
        <w:ind w:firstLine="425"/>
      </w:pPr>
      <w:r>
        <w:t>计算机辅助教学（Computer-Assisted Instruction, CAI）的起源可追溯至20世纪50年代。1956年，IBM开发了第一个CAI系统——一台连接打字机输出的IBM 650计算机，用于教授二进制算术。1960年代，斯坦福大学在Patrick Suppes的领导下开发了大规模CAI系统，用于小学数学和阅读教学。这些早期系统基于行为主义学习理论，采用"呈现—练习—反馈"的线性教学流程。</w:t>
      </w:r>
    </w:p>
    <w:p>
      <w:pPr>
        <w:spacing w:line="360" w:lineRule="auto"/>
        <w:ind w:firstLine="425"/>
      </w:pPr>
      <w:r>
        <w:t>孙炳文和叶朝成（2006）在分析CALL发展的历史阶段时指出，计算机辅助语言教学经历了三个主要阶段："行为主义CALL（1960s-1970s）以机械练习为主；交际CALL（1980s-1990s）强调语言交际和真实语料；整合性CALL（2000s至今）追求技术与教学理念的深度融合"</w:t>
      </w:r>
      <w:r>
        <w:rPr>
          <w:sz w:val="18"/>
          <w:vertAlign w:val="superscript"/>
        </w:rPr>
        <w:t>[1]</w:t>
      </w:r>
      <w:r>
        <w:t>。这一"三阶段"框架已成为CALL研究领域的经典分期。</w:t>
      </w:r>
    </w:p>
    <w:p>
      <w:pPr>
        <w:pStyle w:val="Heading2"/>
      </w:pPr>
      <w:r>
        <w:t>2.1.2 计算机辅助语言学习（CALL）的演进</w:t>
      </w:r>
    </w:p>
    <w:p>
      <w:pPr>
        <w:spacing w:line="360" w:lineRule="auto"/>
        <w:ind w:firstLine="425"/>
      </w:pPr>
      <w:r>
        <w:t>计算机辅助语言学习（Computer-Assisted Language Learning, CALL）是CAI在语言教学领域的具体应用。Almousawi（2021）从第二语言习得视角审视英语学习应用时指出，CALL的发展经历了"从基于行为主义的机械练习到基于交际法的互动学习再到基于建构主义的探索性学习"的演进过程</w:t>
      </w:r>
      <w:r>
        <w:rPr>
          <w:sz w:val="18"/>
          <w:vertAlign w:val="superscript"/>
        </w:rPr>
        <w:t>[2]</w:t>
      </w:r>
      <w:r>
        <w:t>。</w:t>
      </w:r>
    </w:p>
    <w:tbl>
      <w:tblPr>
        <w:tblStyle w:val="TableGrid"/>
        <w:tblW w:type="auto" w:w="0"/>
        <w:jc w:val="center"/>
        <w:tblLook w:firstColumn="1" w:firstRow="1" w:lastColumn="0" w:lastRow="0" w:noHBand="0" w:noVBand="1" w:val="04A0"/>
      </w:tblPr>
      <w:tblGrid>
        <w:gridCol w:w="1701"/>
        <w:gridCol w:w="1701"/>
        <w:gridCol w:w="1701"/>
        <w:gridCol w:w="1701"/>
        <w:gridCol w:w="1701"/>
      </w:tblGrid>
      <w:tr>
        <w:tc>
          <w:tcPr>
            <w:tcW w:type="dxa" w:w="1701"/>
            <w:shd w:val="clear" w:color="auto" w:fill="457B9D"/>
          </w:tcPr>
          <w:p>
            <w:r>
              <w:rPr>
                <w:b/>
                <w:color w:val="FFFFFF"/>
              </w:rPr>
            </w:r>
            <w:r>
              <w:rPr>
                <w:b/>
                <w:color w:val="FFFFFF"/>
              </w:rPr>
              <w:t>阶段</w:t>
            </w:r>
          </w:p>
        </w:tc>
        <w:tc>
          <w:tcPr>
            <w:tcW w:type="dxa" w:w="1701"/>
            <w:shd w:val="clear" w:color="auto" w:fill="457B9D"/>
          </w:tcPr>
          <w:p>
            <w:r>
              <w:rPr>
                <w:b/>
                <w:color w:val="FFFFFF"/>
              </w:rPr>
            </w:r>
            <w:r>
              <w:rPr>
                <w:b/>
                <w:color w:val="FFFFFF"/>
              </w:rPr>
              <w:t>时期</w:t>
            </w:r>
          </w:p>
        </w:tc>
        <w:tc>
          <w:tcPr>
            <w:tcW w:type="dxa" w:w="1701"/>
            <w:shd w:val="clear" w:color="auto" w:fill="457B9D"/>
          </w:tcPr>
          <w:p>
            <w:r>
              <w:rPr>
                <w:b/>
                <w:color w:val="FFFFFF"/>
              </w:rPr>
            </w:r>
            <w:r>
              <w:rPr>
                <w:b/>
                <w:color w:val="FFFFFF"/>
              </w:rPr>
              <w:t>理论基础</w:t>
            </w:r>
          </w:p>
        </w:tc>
        <w:tc>
          <w:tcPr>
            <w:tcW w:type="dxa" w:w="1701"/>
            <w:shd w:val="clear" w:color="auto" w:fill="457B9D"/>
          </w:tcPr>
          <w:p>
            <w:r>
              <w:rPr>
                <w:b/>
                <w:color w:val="FFFFFF"/>
              </w:rPr>
            </w:r>
            <w:r>
              <w:rPr>
                <w:b/>
                <w:color w:val="FFFFFF"/>
              </w:rPr>
              <w:t>技术特征</w:t>
            </w:r>
          </w:p>
        </w:tc>
        <w:tc>
          <w:tcPr>
            <w:tcW w:type="dxa" w:w="1701"/>
            <w:shd w:val="clear" w:color="auto" w:fill="457B9D"/>
          </w:tcPr>
          <w:p>
            <w:r>
              <w:rPr>
                <w:b/>
                <w:color w:val="FFFFFF"/>
              </w:rPr>
            </w:r>
            <w:r>
              <w:rPr>
                <w:b/>
                <w:color w:val="FFFFFF"/>
              </w:rPr>
              <w:t>代表性应用</w:t>
            </w:r>
          </w:p>
        </w:tc>
      </w:tr>
      <w:tr>
        <w:tc>
          <w:tcPr>
            <w:tcW w:type="dxa" w:w="1701"/>
          </w:tcPr>
          <w:p>
            <w:r/>
            <w:r>
              <w:t>行为主义CALL</w:t>
            </w:r>
          </w:p>
        </w:tc>
        <w:tc>
          <w:tcPr>
            <w:tcW w:type="dxa" w:w="1701"/>
          </w:tcPr>
          <w:p>
            <w:r/>
            <w:r>
              <w:t>1960s-1970s</w:t>
            </w:r>
          </w:p>
        </w:tc>
        <w:tc>
          <w:tcPr>
            <w:tcW w:type="dxa" w:w="1701"/>
          </w:tcPr>
          <w:p>
            <w:r/>
            <w:r>
              <w:t>行为主义心理学</w:t>
            </w:r>
          </w:p>
        </w:tc>
        <w:tc>
          <w:tcPr>
            <w:tcW w:type="dxa" w:w="1701"/>
          </w:tcPr>
          <w:p>
            <w:r/>
            <w:r>
              <w:t>大型主机、终端</w:t>
            </w:r>
          </w:p>
        </w:tc>
        <w:tc>
          <w:tcPr>
            <w:tcW w:type="dxa" w:w="1701"/>
          </w:tcPr>
          <w:p>
            <w:r/>
            <w:r>
              <w:t>PLATO系统</w:t>
            </w:r>
          </w:p>
        </w:tc>
      </w:tr>
      <w:tr>
        <w:tc>
          <w:tcPr>
            <w:tcW w:type="dxa" w:w="1701"/>
            <w:shd w:val="clear" w:color="auto" w:fill="F1FAEE"/>
          </w:tcPr>
          <w:p>
            <w:r/>
            <w:r>
              <w:t>交际CALL</w:t>
            </w:r>
          </w:p>
        </w:tc>
        <w:tc>
          <w:tcPr>
            <w:tcW w:type="dxa" w:w="1701"/>
            <w:shd w:val="clear" w:color="auto" w:fill="F1FAEE"/>
          </w:tcPr>
          <w:p>
            <w:r/>
            <w:r>
              <w:t>1980s-1990s</w:t>
            </w:r>
          </w:p>
        </w:tc>
        <w:tc>
          <w:tcPr>
            <w:tcW w:type="dxa" w:w="1701"/>
            <w:shd w:val="clear" w:color="auto" w:fill="F1FAEE"/>
          </w:tcPr>
          <w:p>
            <w:r/>
            <w:r>
              <w:t>交际教学法、认知主义</w:t>
            </w:r>
          </w:p>
        </w:tc>
        <w:tc>
          <w:tcPr>
            <w:tcW w:type="dxa" w:w="1701"/>
            <w:shd w:val="clear" w:color="auto" w:fill="F1FAEE"/>
          </w:tcPr>
          <w:p>
            <w:r/>
            <w:r>
              <w:t>个人计算机、CD-ROM</w:t>
            </w:r>
          </w:p>
        </w:tc>
        <w:tc>
          <w:tcPr>
            <w:tcW w:type="dxa" w:w="1701"/>
            <w:shd w:val="clear" w:color="auto" w:fill="F1FAEE"/>
          </w:tcPr>
          <w:p>
            <w:r/>
            <w:r>
              <w:t>多媒体语言学习软件</w:t>
            </w:r>
          </w:p>
        </w:tc>
      </w:tr>
      <w:tr>
        <w:tc>
          <w:tcPr>
            <w:tcW w:type="dxa" w:w="1701"/>
          </w:tcPr>
          <w:p>
            <w:r/>
            <w:r>
              <w:t>整合性CALL</w:t>
            </w:r>
          </w:p>
        </w:tc>
        <w:tc>
          <w:tcPr>
            <w:tcW w:type="dxa" w:w="1701"/>
          </w:tcPr>
          <w:p>
            <w:r/>
            <w:r>
              <w:t>2000s-2010s</w:t>
            </w:r>
          </w:p>
        </w:tc>
        <w:tc>
          <w:tcPr>
            <w:tcW w:type="dxa" w:w="1701"/>
          </w:tcPr>
          <w:p>
            <w:r/>
            <w:r>
              <w:t>建构主义、社会认知主义</w:t>
            </w:r>
          </w:p>
        </w:tc>
        <w:tc>
          <w:tcPr>
            <w:tcW w:type="dxa" w:w="1701"/>
          </w:tcPr>
          <w:p>
            <w:r/>
            <w:r>
              <w:t>互联网、Web 2.0</w:t>
            </w:r>
          </w:p>
        </w:tc>
        <w:tc>
          <w:tcPr>
            <w:tcW w:type="dxa" w:w="1701"/>
          </w:tcPr>
          <w:p>
            <w:r/>
            <w:r>
              <w:t>在线语言学习平台</w:t>
            </w:r>
          </w:p>
        </w:tc>
      </w:tr>
      <w:tr>
        <w:tc>
          <w:tcPr>
            <w:tcW w:type="dxa" w:w="1701"/>
            <w:shd w:val="clear" w:color="auto" w:fill="F1FAEE"/>
          </w:tcPr>
          <w:p>
            <w:r/>
            <w:r>
              <w:t>智能CALL</w:t>
            </w:r>
          </w:p>
        </w:tc>
        <w:tc>
          <w:tcPr>
            <w:tcW w:type="dxa" w:w="1701"/>
            <w:shd w:val="clear" w:color="auto" w:fill="F1FAEE"/>
          </w:tcPr>
          <w:p>
            <w:r/>
            <w:r>
              <w:t>2020s-</w:t>
            </w:r>
          </w:p>
        </w:tc>
        <w:tc>
          <w:tcPr>
            <w:tcW w:type="dxa" w:w="1701"/>
            <w:shd w:val="clear" w:color="auto" w:fill="F1FAEE"/>
          </w:tcPr>
          <w:p>
            <w:r/>
            <w:r>
              <w:t>生成式AI、联通主义</w:t>
            </w:r>
          </w:p>
        </w:tc>
        <w:tc>
          <w:tcPr>
            <w:tcW w:type="dxa" w:w="1701"/>
            <w:shd w:val="clear" w:color="auto" w:fill="F1FAEE"/>
          </w:tcPr>
          <w:p>
            <w:r/>
            <w:r>
              <w:t>大语言模型、多模态AI</w:t>
            </w:r>
          </w:p>
        </w:tc>
        <w:tc>
          <w:tcPr>
            <w:tcW w:type="dxa" w:w="1701"/>
            <w:shd w:val="clear" w:color="auto" w:fill="F1FAEE"/>
          </w:tcPr>
          <w:p>
            <w:r/>
            <w:r>
              <w:t>ChatGPT、AI对话伙伴</w:t>
            </w:r>
          </w:p>
        </w:tc>
      </w:tr>
    </w:tbl>
    <w:p>
      <w:pPr>
        <w:spacing w:line="360" w:lineRule="auto"/>
        <w:ind w:firstLine="425"/>
      </w:pPr>
      <w:r>
        <w:t>Abdollahpour和Maleki（2012）在比较CALL和MALL（移动辅助语言学习）环境对二语词汇保持效果的研究中指出，"移动技术的便携性和即时性使语言学习突破了课堂时空限制，但学习者自主性的提升也带来了学习监控和效果评估的新挑战"</w:t>
      </w:r>
      <w:r>
        <w:rPr>
          <w:sz w:val="18"/>
          <w:vertAlign w:val="superscript"/>
        </w:rPr>
        <w:t>[3]</w:t>
      </w:r>
      <w:r>
        <w:t>。这一判断预示了智能CALL时代需要解决的核心问题——如何在赋予学习者更大自主性的同时保障学习质量。</w:t>
      </w:r>
    </w:p>
    <w:p>
      <w:pPr>
        <w:pStyle w:val="Heading2"/>
      </w:pPr>
      <w:r>
        <w:t>2.1.3 智能辅导系统（ITS）的兴起与局限</w:t>
      </w:r>
    </w:p>
    <w:p>
      <w:pPr>
        <w:spacing w:line="360" w:lineRule="auto"/>
        <w:ind w:firstLine="425"/>
      </w:pPr>
      <w:r>
        <w:t>智能辅导系统（Intelligent Tutoring System, ITS）是CAI的高级形态，旨在通过人工智能技术模拟人类教师的个性化辅导行为。经典ITS架构包含四个核心模块：领域模型（Domain Model）——存储学科知识和技能结构；学生模型（Student Model）——追踪学习者的知识状态和学习过程；教学模型（Pedagogical Model）——根据学生状态选择教学策略；界面模块（Interface Module）——实现系统与学习者的交互。</w:t>
      </w:r>
    </w:p>
    <w:p>
      <w:pPr>
        <w:spacing w:line="360" w:lineRule="auto"/>
        <w:ind w:firstLine="425"/>
      </w:pPr>
      <w:r>
        <w:t>Létourneau等人（2025）在对K-12教育中AI驱动ITS的系统综述中指出，"智能辅导系统在K-12教育中的应用日益广泛，但其在语言学科中的效果仍不及数学和科学学科，主要原因是语言能力的高阶性和模糊性难以被传统ITS的知识表示方法所捕获"</w:t>
      </w:r>
      <w:r>
        <w:rPr>
          <w:sz w:val="18"/>
          <w:vertAlign w:val="superscript"/>
        </w:rPr>
        <w:t>[4]</w:t>
      </w:r>
      <w:r>
        <w:t>。这一局限恰恰揭示了大语言模型对语言教学的独特价值——LLM本身就是语言能力的"隐式模型"，无需显式构建语言知识图谱即可生成自然、流畅、适应性强的语言交互。</w:t>
      </w:r>
    </w:p>
    <w:p>
      <w:pPr>
        <w:spacing w:line="360" w:lineRule="auto"/>
        <w:ind w:firstLine="425"/>
      </w:pPr>
      <w:r>
        <w:t>St-Hilaire等人（2022）在探讨ITS如何变革在线学习时指出，"未来的ITS需要从'题库+规则'的模式转向'生成+推理'的模式，利用大语言模型的生成能力和推理能力实现真正的个性化辅导"</w:t>
      </w:r>
      <w:r>
        <w:rPr>
          <w:sz w:val="18"/>
          <w:vertAlign w:val="superscript"/>
        </w:rPr>
        <w:t>[5]</w:t>
      </w:r>
      <w:r>
        <w:t>。这一展望准确地描述了从传统ITS到AI驱动的新型辅导系统的范式转变。</w:t>
      </w:r>
    </w:p>
    <w:p>
      <w:pPr>
        <w:pStyle w:val="Heading2"/>
      </w:pPr>
      <w:r>
        <w:t>2.1.4 技术谱系的范式逻辑</w:t>
      </w:r>
    </w:p>
    <w:p>
      <w:pPr>
        <w:spacing w:line="360" w:lineRule="auto"/>
        <w:ind w:firstLine="425"/>
      </w:pPr>
      <w:r>
        <w:t>从CAI到CALL再到ITS的技术演进，本质上反映了教育技术从"工具替代"到"能力增强"再到"智能伙伴"的范式逻辑转变：</w:t>
      </w:r>
    </w:p>
    <w:p>
      <w:pPr>
        <w:spacing w:line="360" w:lineRule="auto"/>
        <w:ind w:firstLine="425"/>
      </w:pPr>
      <w:r/>
      <w:r>
        <w:rPr>
          <w:b/>
        </w:rPr>
        <w:t>工具替代阶段（CAI/CALL）：</w:t>
      </w:r>
      <w:r>
        <w:t xml:space="preserve"> 技术的核心功能是替代教师的某些机械性工作——呈现教学内容、组织练习、提供反馈。技术是被动的工具，其行为完全由预设的程序决定，不具备任何"智能"。</w:t>
      </w:r>
    </w:p>
    <w:p>
      <w:pPr>
        <w:spacing w:line="360" w:lineRule="auto"/>
        <w:ind w:firstLine="425"/>
      </w:pPr>
      <w:r/>
      <w:r>
        <w:rPr>
          <w:b/>
        </w:rPr>
        <w:t>能力增强阶段（ITS）：</w:t>
      </w:r>
      <w:r>
        <w:t xml:space="preserve"> 技术开始具备一定的"智能"——能够根据学生的回答诊断其知识状态，调整练习难度和内容。但这种"智能"是基于预定义规则和知识图谱的，系统的行为空间被严格限定在预设的规则集合内。</w:t>
      </w:r>
    </w:p>
    <w:p>
      <w:pPr>
        <w:spacing w:line="360" w:lineRule="auto"/>
        <w:ind w:firstLine="425"/>
      </w:pPr>
      <w:r/>
      <w:r>
        <w:rPr>
          <w:b/>
        </w:rPr>
        <w:t>智能伙伴阶段（LLM/生成式AI）：</w:t>
      </w:r>
      <w:r>
        <w:t xml:space="preserve"> 技术具备自然语言理解与生成、上下文推理、多轮对话等能力，能够作为"智能主体"参与教学全过程。技术不再是被动的工具，而是能够主动生成教学内容、设计学习活动、提供个性化反馈的"伙伴"。这一阶段的到来标志着教育技术从"辅助"角色升维为"协同"角色。</w:t>
      </w:r>
    </w:p>
    <w:p>
      <w:pPr>
        <w:pStyle w:val="Heading1"/>
      </w:pPr>
      <w:r>
        <w:t>2.2 大语言模型的教育适用性</w:t>
      </w:r>
    </w:p>
    <w:p>
      <w:pPr>
        <w:pStyle w:val="Heading2"/>
      </w:pPr>
      <w:r>
        <w:t>2.2.1 大语言模型的核心技术原理</w:t>
      </w:r>
    </w:p>
    <w:p>
      <w:pPr>
        <w:spacing w:line="360" w:lineRule="auto"/>
        <w:ind w:firstLine="425"/>
      </w:pPr>
      <w:r>
        <w:t>大语言模型（Large Language Model, LLM）是基于Transformer架构、通过在海量文本语料上进行自监督学习训练而成的深度神经网络模型。其核心技术原理可以从以下几个层面理解：</w:t>
      </w:r>
    </w:p>
    <w:p>
      <w:pPr>
        <w:spacing w:line="360" w:lineRule="auto"/>
        <w:ind w:firstLine="425"/>
      </w:pPr>
      <w:r/>
      <w:r>
        <w:rPr>
          <w:b/>
        </w:rPr>
        <w:t>自监督预训练。</w:t>
      </w:r>
      <w:r>
        <w:t xml:space="preserve"> LLM通过"预测下一个词"（next-token prediction）的自监督学习任务，在海量文本语料中学习语言的统计规律和语义关系。Brown等人（2020）在GPT-3论文中指出，通过大规模预训练，模型能够获得"少样本学习"（few-shot learning）能力——仅需少量示例即可完成未见过的语言任务</w:t>
      </w:r>
      <w:r>
        <w:rPr>
          <w:sz w:val="18"/>
          <w:vertAlign w:val="superscript"/>
        </w:rPr>
        <w:t>[6]</w:t>
      </w:r>
      <w:r>
        <w:t>。这一能力使LLM在教育场景中具有极强的灵活性——教师无需编程或微调，只需用自然语言描述需求，LLM即可生成相应的教学内容和活动。</w:t>
      </w:r>
    </w:p>
    <w:p>
      <w:pPr>
        <w:spacing w:line="360" w:lineRule="auto"/>
        <w:ind w:firstLine="425"/>
      </w:pPr>
      <w:r/>
      <w:r>
        <w:rPr>
          <w:b/>
        </w:rPr>
        <w:t>Transformer架构。</w:t>
      </w:r>
      <w:r>
        <w:t xml:space="preserve"> Transformer的核心创新是自注意力机制（Self-Attention），它使模型能够同时关注输入序列中的所有位置，捕获长距离的语义依赖关系。Devlin等人（2019）提出的BERT模型证明了双向Transformer在语言理解任务上的卓越表现</w:t>
      </w:r>
      <w:r>
        <w:rPr>
          <w:sz w:val="18"/>
          <w:vertAlign w:val="superscript"/>
        </w:rPr>
        <w:t>[7]</w:t>
      </w:r>
      <w:r>
        <w:t>。这一架构使LLM能够深入理解语言的上下文含义，而非仅依赖局部模式匹配——这对语言教学中的语境理解、语义分析和语篇连贯性评估至关重要。</w:t>
      </w:r>
    </w:p>
    <w:p>
      <w:pPr>
        <w:spacing w:line="360" w:lineRule="auto"/>
        <w:ind w:firstLine="425"/>
      </w:pPr>
      <w:r/>
      <w:r>
        <w:rPr>
          <w:b/>
        </w:rPr>
        <w:t>规模效应。</w:t>
      </w:r>
      <w:r>
        <w:t xml:space="preserve"> LLM的性能随模型规模（参数量）、数据规模和计算量的增长而呈幂律提升——这一现象被称为"缩放定律"（Scaling Law）。当模型规模超过某一阈值后，模型会"涌现"出预训练中未显式训练的能力（emergent abilities），如复杂推理、多语言理解和代码生成。这些涌现能力为教育应用提供了丰富的可能性。</w:t>
      </w:r>
    </w:p>
    <w:p>
      <w:pPr>
        <w:pStyle w:val="Heading2"/>
      </w:pPr>
      <w:r>
        <w:t>2.2.2 LLM在英语教学中的核心能力</w:t>
      </w:r>
    </w:p>
    <w:p>
      <w:pPr>
        <w:spacing w:line="360" w:lineRule="auto"/>
        <w:ind w:firstLine="425"/>
      </w:pPr>
      <w:r>
        <w:t>Wang等人（2024）在《大语言模型教育应用综述与展望》中系统梳理了LLM在教育中的应用场景，指出"LLM在内容个性化、学习路径优化和智能辅导方面展现出前所未有的潜力"</w:t>
      </w:r>
      <w:r>
        <w:rPr>
          <w:sz w:val="18"/>
          <w:vertAlign w:val="superscript"/>
        </w:rPr>
        <w:t>[8]</w:t>
      </w:r>
      <w:r>
        <w:t>。具体到英语教学领域，LLM的核心教育能力可归纳为以下五个方面：</w:t>
      </w:r>
    </w:p>
    <w:p>
      <w:pPr>
        <w:spacing w:line="360" w:lineRule="auto"/>
        <w:ind w:firstLine="425"/>
      </w:pPr>
      <w:r/>
      <w:r>
        <w:rPr>
          <w:b/>
        </w:rPr>
        <w:t>动态内容生成。</w:t>
      </w:r>
      <w:r>
        <w:t xml:space="preserve"> LLM能够根据指定的主题、难度、体裁和目标受众，即时生成阅读文本、听力脚本、对话场景、练习题目等教学材料。这使教师不再受限于固定教材的内容供给，能够根据学生的实际水平和兴趣动态调整教学材料。秦洪武和鲁艳芳（2024）指出，"大语言模型的语境嵌入能力和预测能力使其能够生成高度语境化的语言教学材料，这为外语教育的个性化提供了技术基础"</w:t>
      </w:r>
      <w:r>
        <w:rPr>
          <w:sz w:val="18"/>
          <w:vertAlign w:val="superscript"/>
        </w:rPr>
        <w:t>[9]</w:t>
      </w:r>
      <w:r>
        <w:t>。</w:t>
      </w:r>
    </w:p>
    <w:p>
      <w:pPr>
        <w:spacing w:line="360" w:lineRule="auto"/>
        <w:ind w:firstLine="425"/>
      </w:pPr>
      <w:r/>
      <w:r>
        <w:rPr>
          <w:b/>
        </w:rPr>
        <w:t>个性化反馈。</w:t>
      </w:r>
      <w:r>
        <w:t xml:space="preserve"> LLM能够对学生的语言产出（写作、口语转录文本）进行多维度分析，给出针对语法准确性、词汇丰富度、语篇连贯性、内容深度等方面的个性化反馈。与传统自动评分系统不同，LLM的反馈不仅包含分数，还包含具体的修改建议和改进方向。</w:t>
      </w:r>
    </w:p>
    <w:p>
      <w:pPr>
        <w:spacing w:line="360" w:lineRule="auto"/>
        <w:ind w:firstLine="425"/>
      </w:pPr>
      <w:r/>
      <w:r>
        <w:rPr>
          <w:b/>
        </w:rPr>
        <w:t>对话式语言练习。</w:t>
      </w:r>
      <w:r>
        <w:t xml:space="preserve"> LLM能够扮演各种角色（如商店店员、医生、面试官等），与学生进行多轮自然语言对话，提供沉浸式的口语练习环境。Belda-Medina和Calvo-Ferrer（2022）的研究表明，"聊天机器人作为AI对话伙伴在语言学习中具有显著价值，能够提供随时可用的练习机会和即时反馈"</w:t>
      </w:r>
      <w:r>
        <w:rPr>
          <w:sz w:val="18"/>
          <w:vertAlign w:val="superscript"/>
        </w:rPr>
        <w:t>[10]</w:t>
      </w:r>
      <w:r>
        <w:t>。</w:t>
      </w:r>
    </w:p>
    <w:p>
      <w:pPr>
        <w:spacing w:line="360" w:lineRule="auto"/>
        <w:ind w:firstLine="425"/>
      </w:pPr>
      <w:r/>
      <w:r>
        <w:rPr>
          <w:b/>
        </w:rPr>
        <w:t>语法与词汇讲解。</w:t>
      </w:r>
      <w:r>
        <w:t xml:space="preserve"> LLM能够以通俗易懂的方式解释语法规则和词汇用法，并根据学生的理解程度调整解释的深度和方式。它能够生成大量例句，帮助学生在语境中理解语言形式的用法。</w:t>
      </w:r>
    </w:p>
    <w:p>
      <w:pPr>
        <w:spacing w:line="360" w:lineRule="auto"/>
        <w:ind w:firstLine="425"/>
      </w:pPr>
      <w:r/>
      <w:r>
        <w:rPr>
          <w:b/>
        </w:rPr>
        <w:t>跨语言对比分析。</w:t>
      </w:r>
      <w:r>
        <w:t xml:space="preserve"> LLM具备多语言能力，能够在中文和英文之间进行对比分析，帮助学生理解两种语言在语法结构、表达习惯和文化内涵上的差异，促进深度学习。</w:t>
      </w:r>
    </w:p>
    <w:p>
      <w:pPr>
        <w:pStyle w:val="Heading2"/>
      </w:pPr>
      <w:r>
        <w:t>2.2.3 LLM教育应用的局限与风险</w:t>
      </w:r>
    </w:p>
    <w:p>
      <w:pPr>
        <w:spacing w:line="360" w:lineRule="auto"/>
        <w:ind w:firstLine="425"/>
      </w:pPr>
      <w:r>
        <w:t>Nye等人（2023）在探讨生成式LLM用于对话式辅导时指出，"尽管LLM在生成教学内容和提供即时反馈方面具有显著优势，但其在事实准确性、推理可靠性和教育适宜性方面仍存在不容忽视的局限"</w:t>
      </w:r>
      <w:r>
        <w:rPr>
          <w:sz w:val="18"/>
          <w:vertAlign w:val="superscript"/>
        </w:rPr>
        <w:t>[11]</w:t>
      </w:r>
      <w:r>
        <w:t>。具体而言，LLM在教育应用中面临以下风险：</w:t>
      </w:r>
    </w:p>
    <w:p>
      <w:pPr>
        <w:spacing w:line="360" w:lineRule="auto"/>
        <w:ind w:firstLine="425"/>
      </w:pPr>
      <w:r/>
      <w:r>
        <w:rPr>
          <w:b/>
        </w:rPr>
        <w:t>事实幻觉（Hallucination）。</w:t>
      </w:r>
      <w:r>
        <w:t xml:space="preserve"> LLM可能生成看似合理但实际不正确的内容——包括虚构的语法规则、错误的文化信息和不存在的词汇用法。这在语言教学中尤其危险，因为学生可能无法辨别AI生成内容的正确性。</w:t>
      </w:r>
    </w:p>
    <w:p>
      <w:pPr>
        <w:spacing w:line="360" w:lineRule="auto"/>
        <w:ind w:firstLine="425"/>
      </w:pPr>
      <w:r/>
      <w:r>
        <w:rPr>
          <w:b/>
        </w:rPr>
        <w:t>语言水平的不可控性。</w:t>
      </w:r>
      <w:r>
        <w:t xml:space="preserve"> LLM生成的文本可能超出目标学习者的语言水平——使用过于复杂的句式结构或生僻词汇——这违背了"i+1"可理解性输入原则。</w:t>
      </w:r>
    </w:p>
    <w:p>
      <w:pPr>
        <w:spacing w:line="360" w:lineRule="auto"/>
        <w:ind w:firstLine="425"/>
      </w:pPr>
      <w:r/>
      <w:r>
        <w:rPr>
          <w:b/>
        </w:rPr>
        <w:t>文化偏见。</w:t>
      </w:r>
      <w:r>
        <w:t xml:space="preserve"> LLM的训练语料以英语世界的文化内容为主，可能在生成内容中无意中传递特定文化视角，影响学生对多元文化的理解。</w:t>
      </w:r>
    </w:p>
    <w:p>
      <w:pPr>
        <w:spacing w:line="360" w:lineRule="auto"/>
        <w:ind w:firstLine="425"/>
      </w:pPr>
      <w:r/>
      <w:r>
        <w:rPr>
          <w:b/>
        </w:rPr>
        <w:t>过度依赖风险。</w:t>
      </w:r>
      <w:r>
        <w:t xml:space="preserve"> 学生可能过度依赖LLM完成语言产出任务（如写作），导致自身语言能力发展受阻。</w:t>
      </w:r>
    </w:p>
    <w:p>
      <w:pPr>
        <w:spacing w:line="360" w:lineRule="auto"/>
        <w:ind w:firstLine="425"/>
      </w:pPr>
      <w:r>
        <w:t>Hooshyar等人（2025）在分析LLM用于K-12学习者建模的问题时指出，"LLM单独无法承担负责任的辅导角色，它需要与教师的专业判断和教育经验相结合，形成人机协同的教学模式"</w:t>
      </w:r>
      <w:r>
        <w:rPr>
          <w:sz w:val="18"/>
          <w:vertAlign w:val="superscript"/>
        </w:rPr>
        <w:t>[12]</w:t>
      </w:r>
      <w:r>
        <w:t>。这一判断为LLM教育应用的合理定位提供了重要指引——LLM是强大的教学工具，但不是教师的替代者。</w:t>
      </w:r>
    </w:p>
    <w:p>
      <w:pPr>
        <w:pStyle w:val="Heading1"/>
      </w:pPr>
      <w:r>
        <w:t>2.3 多模态AI与具身语言学习</w:t>
      </w:r>
    </w:p>
    <w:p>
      <w:pPr>
        <w:pStyle w:val="Heading2"/>
      </w:pPr>
      <w:r>
        <w:t>2.3.1 多模态AI的技术突破</w:t>
      </w:r>
    </w:p>
    <w:p>
      <w:pPr>
        <w:spacing w:line="360" w:lineRule="auto"/>
        <w:ind w:firstLine="425"/>
      </w:pPr>
      <w:r>
        <w:t>多模态AI是指能够同时处理文本、图像、音频、视频等多种模态信息的AI系统。Lee等人（2023）在《AI教育的多模态性：迈向通用人工智能》一文中指出，"多模态AI代表了AI教育应用的下一次浪潮，它使AI系统能够通过多种感官通道与学习者交互，更接近人类教师的自然教学方式"</w:t>
      </w:r>
      <w:r>
        <w:rPr>
          <w:sz w:val="18"/>
          <w:vertAlign w:val="superscript"/>
        </w:rPr>
        <w:t>[13]</w:t>
      </w:r>
      <w:r>
        <w:t>。</w:t>
      </w:r>
    </w:p>
    <w:p>
      <w:pPr>
        <w:spacing w:line="360" w:lineRule="auto"/>
        <w:ind w:firstLine="425"/>
      </w:pPr>
      <w:r>
        <w:t>多模态AI的核心技术突破包括：视觉-语言预训练模型（如CLIP、GPT-4V）使AI能够"看图说话"和"以文生图"；语音识别与合成技术使AI能够理解和生成自然语音；视频理解技术使AI能够分析教学视频中的行为和互动模式。这些技术突破为语言教学带来了全新的可能性。</w:t>
      </w:r>
    </w:p>
    <w:p>
      <w:pPr>
        <w:pStyle w:val="Heading2"/>
      </w:pPr>
      <w:r>
        <w:t>2.3.2 具身认知视角下的语言学习</w:t>
      </w:r>
    </w:p>
    <w:p>
      <w:pPr>
        <w:spacing w:line="360" w:lineRule="auto"/>
        <w:ind w:firstLine="425"/>
      </w:pPr>
      <w:r>
        <w:t>具身认知理论（Embodied Cognition）认为，认知不是独立于身体的抽象信息处理，而是深深植根于身体与环境的交互之中。Yalvac和Soylu（2011）在讨论具身认知对教育的影响时指出，"具身认知理论挑战了笛卡尔式的心身二元论，强调感知-运动经验在认知过程中的核心作用"</w:t>
      </w:r>
      <w:r>
        <w:rPr>
          <w:sz w:val="18"/>
          <w:vertAlign w:val="superscript"/>
        </w:rPr>
        <w:t>[14]</w:t>
      </w:r>
      <w:r>
        <w:t>。</w:t>
      </w:r>
    </w:p>
    <w:p>
      <w:pPr>
        <w:spacing w:line="360" w:lineRule="auto"/>
        <w:ind w:firstLine="425"/>
      </w:pPr>
      <w:r>
        <w:t>将具身认知理论应用于语言学习，我们可以推断：语言习得不应仅依赖文本输入和符号操作，而应通过多感官的、情境化的、身体参与的学习活动来促进。Lyon等人（2016）在研究具身语言学习时指出，"语言习得与感知-运动经验密切相关，具身的学习环境能够显著促进语言的理解和记忆"</w:t>
      </w:r>
      <w:r>
        <w:rPr>
          <w:sz w:val="18"/>
          <w:vertAlign w:val="superscript"/>
        </w:rPr>
        <w:t>[15]</w:t>
      </w:r>
      <w:r>
        <w:t>。</w:t>
      </w:r>
    </w:p>
    <w:p>
      <w:pPr>
        <w:spacing w:line="360" w:lineRule="auto"/>
        <w:ind w:firstLine="425"/>
      </w:pPr>
      <w:r>
        <w:t>多模态AI技术为实现具身语言学习提供了技术基础：VR/AR技术创设的沉浸式语言环境使学习者"身临其境"地体验语言使用的真实情境；AI虚拟角色使学习者能够通过身体动作和面部表情与虚拟对话伙伴进行多模态交互；语音识别与发音评估技术使学习者能够获得即时的口语反馈，形成"感知-产出-反馈"的闭环。</w:t>
      </w:r>
    </w:p>
    <w:p>
      <w:pPr>
        <w:pStyle w:val="Heading2"/>
      </w:pPr>
      <w:r>
        <w:t>2.3.3 多模态AI在英语教学中的应用场景</w:t>
      </w:r>
    </w:p>
    <w:tbl>
      <w:tblPr>
        <w:tblStyle w:val="TableGrid"/>
        <w:tblW w:type="auto" w:w="0"/>
        <w:jc w:val="center"/>
        <w:tblLook w:firstColumn="1" w:firstRow="1" w:lastColumn="0" w:lastRow="0" w:noHBand="0" w:noVBand="1" w:val="04A0"/>
      </w:tblPr>
      <w:tblGrid>
        <w:gridCol w:w="2126"/>
        <w:gridCol w:w="2126"/>
        <w:gridCol w:w="2126"/>
        <w:gridCol w:w="2126"/>
      </w:tblGrid>
      <w:tr>
        <w:tc>
          <w:tcPr>
            <w:tcW w:type="dxa" w:w="2126"/>
            <w:shd w:val="clear" w:color="auto" w:fill="457B9D"/>
          </w:tcPr>
          <w:p>
            <w:r>
              <w:rPr>
                <w:b/>
                <w:color w:val="FFFFFF"/>
              </w:rPr>
            </w:r>
            <w:r>
              <w:rPr>
                <w:b/>
                <w:color w:val="FFFFFF"/>
              </w:rPr>
              <w:t>应用场景</w:t>
            </w:r>
          </w:p>
        </w:tc>
        <w:tc>
          <w:tcPr>
            <w:tcW w:type="dxa" w:w="2126"/>
            <w:shd w:val="clear" w:color="auto" w:fill="457B9D"/>
          </w:tcPr>
          <w:p>
            <w:r>
              <w:rPr>
                <w:b/>
                <w:color w:val="FFFFFF"/>
              </w:rPr>
            </w:r>
            <w:r>
              <w:rPr>
                <w:b/>
                <w:color w:val="FFFFFF"/>
              </w:rPr>
              <w:t>技术支撑</w:t>
            </w:r>
          </w:p>
        </w:tc>
        <w:tc>
          <w:tcPr>
            <w:tcW w:type="dxa" w:w="2126"/>
            <w:shd w:val="clear" w:color="auto" w:fill="457B9D"/>
          </w:tcPr>
          <w:p>
            <w:r>
              <w:rPr>
                <w:b/>
                <w:color w:val="FFFFFF"/>
              </w:rPr>
            </w:r>
            <w:r>
              <w:rPr>
                <w:b/>
                <w:color w:val="FFFFFF"/>
              </w:rPr>
              <w:t>教学价值</w:t>
            </w:r>
          </w:p>
        </w:tc>
        <w:tc>
          <w:tcPr>
            <w:tcW w:type="dxa" w:w="2126"/>
            <w:shd w:val="clear" w:color="auto" w:fill="457B9D"/>
          </w:tcPr>
          <w:p>
            <w:r>
              <w:rPr>
                <w:b/>
                <w:color w:val="FFFFFF"/>
              </w:rPr>
            </w:r>
            <w:r>
              <w:rPr>
                <w:b/>
                <w:color w:val="FFFFFF"/>
              </w:rPr>
              <w:t>适用技能领域</w:t>
            </w:r>
          </w:p>
        </w:tc>
      </w:tr>
      <w:tr>
        <w:tc>
          <w:tcPr>
            <w:tcW w:type="dxa" w:w="2126"/>
          </w:tcPr>
          <w:p>
            <w:r/>
            <w:r>
              <w:t>沉浸式情境对话</w:t>
            </w:r>
          </w:p>
        </w:tc>
        <w:tc>
          <w:tcPr>
            <w:tcW w:type="dxa" w:w="2126"/>
          </w:tcPr>
          <w:p>
            <w:r/>
            <w:r>
              <w:t>VR/AR + LLM</w:t>
            </w:r>
          </w:p>
        </w:tc>
        <w:tc>
          <w:tcPr>
            <w:tcW w:type="dxa" w:w="2126"/>
          </w:tcPr>
          <w:p>
            <w:r/>
            <w:r>
              <w:t>创设真实语言使用情境，降低情感过滤</w:t>
            </w:r>
          </w:p>
        </w:tc>
        <w:tc>
          <w:tcPr>
            <w:tcW w:type="dxa" w:w="2126"/>
          </w:tcPr>
          <w:p>
            <w:r/>
            <w:r>
              <w:t>口语交际</w:t>
            </w:r>
          </w:p>
        </w:tc>
      </w:tr>
      <w:tr>
        <w:tc>
          <w:tcPr>
            <w:tcW w:type="dxa" w:w="2126"/>
            <w:shd w:val="clear" w:color="auto" w:fill="F1FAEE"/>
          </w:tcPr>
          <w:p>
            <w:r/>
            <w:r>
              <w:t>看图说话训练</w:t>
            </w:r>
          </w:p>
        </w:tc>
        <w:tc>
          <w:tcPr>
            <w:tcW w:type="dxa" w:w="2126"/>
            <w:shd w:val="clear" w:color="auto" w:fill="F1FAEE"/>
          </w:tcPr>
          <w:p>
            <w:r/>
            <w:r>
              <w:t>视觉-语言模型</w:t>
            </w:r>
          </w:p>
        </w:tc>
        <w:tc>
          <w:tcPr>
            <w:tcW w:type="dxa" w:w="2126"/>
            <w:shd w:val="clear" w:color="auto" w:fill="F1FAEE"/>
          </w:tcPr>
          <w:p>
            <w:r/>
            <w:r>
              <w:t>从图像生成语言描述，训练观察与表达能力</w:t>
            </w:r>
          </w:p>
        </w:tc>
        <w:tc>
          <w:tcPr>
            <w:tcW w:type="dxa" w:w="2126"/>
            <w:shd w:val="clear" w:color="auto" w:fill="F1FAEE"/>
          </w:tcPr>
          <w:p>
            <w:r/>
            <w:r>
              <w:t>写作、口语</w:t>
            </w:r>
          </w:p>
        </w:tc>
      </w:tr>
      <w:tr>
        <w:tc>
          <w:tcPr>
            <w:tcW w:type="dxa" w:w="2126"/>
          </w:tcPr>
          <w:p>
            <w:r/>
            <w:r>
              <w:t>多模态听力理解</w:t>
            </w:r>
          </w:p>
        </w:tc>
        <w:tc>
          <w:tcPr>
            <w:tcW w:type="dxa" w:w="2126"/>
          </w:tcPr>
          <w:p>
            <w:r/>
            <w:r>
              <w:t>音频+图像+文本</w:t>
            </w:r>
          </w:p>
        </w:tc>
        <w:tc>
          <w:tcPr>
            <w:tcW w:type="dxa" w:w="2126"/>
          </w:tcPr>
          <w:p>
            <w:r/>
            <w:r>
              <w:t>通过多通道输入降低理解难度，增强记忆</w:t>
            </w:r>
          </w:p>
        </w:tc>
        <w:tc>
          <w:tcPr>
            <w:tcW w:type="dxa" w:w="2126"/>
          </w:tcPr>
          <w:p>
            <w:r/>
            <w:r>
              <w:t>听力</w:t>
            </w:r>
          </w:p>
        </w:tc>
      </w:tr>
      <w:tr>
        <w:tc>
          <w:tcPr>
            <w:tcW w:type="dxa" w:w="2126"/>
            <w:shd w:val="clear" w:color="auto" w:fill="F1FAEE"/>
          </w:tcPr>
          <w:p>
            <w:r/>
            <w:r>
              <w:t>发音可视化反馈</w:t>
            </w:r>
          </w:p>
        </w:tc>
        <w:tc>
          <w:tcPr>
            <w:tcW w:type="dxa" w:w="2126"/>
            <w:shd w:val="clear" w:color="auto" w:fill="F1FAEE"/>
          </w:tcPr>
          <w:p>
            <w:r/>
            <w:r>
              <w:t>ASR + 语音可视化</w:t>
            </w:r>
          </w:p>
        </w:tc>
        <w:tc>
          <w:tcPr>
            <w:tcW w:type="dxa" w:w="2126"/>
            <w:shd w:val="clear" w:color="auto" w:fill="F1FAEE"/>
          </w:tcPr>
          <w:p>
            <w:r/>
            <w:r>
              <w:t>将发音问题可视化，帮助学习者自我纠正</w:t>
            </w:r>
          </w:p>
        </w:tc>
        <w:tc>
          <w:tcPr>
            <w:tcW w:type="dxa" w:w="2126"/>
            <w:shd w:val="clear" w:color="auto" w:fill="F1FAEE"/>
          </w:tcPr>
          <w:p>
            <w:r/>
            <w:r>
              <w:t>发音</w:t>
            </w:r>
          </w:p>
        </w:tc>
      </w:tr>
      <w:tr>
        <w:tc>
          <w:tcPr>
            <w:tcW w:type="dxa" w:w="2126"/>
          </w:tcPr>
          <w:p>
            <w:r/>
            <w:r>
              <w:t>角色扮演与戏剧表演</w:t>
            </w:r>
          </w:p>
        </w:tc>
        <w:tc>
          <w:tcPr>
            <w:tcW w:type="dxa" w:w="2126"/>
          </w:tcPr>
          <w:p>
            <w:r/>
            <w:r>
              <w:t>AI虚拟角色 + 动作捕捉</w:t>
            </w:r>
          </w:p>
        </w:tc>
        <w:tc>
          <w:tcPr>
            <w:tcW w:type="dxa" w:w="2126"/>
          </w:tcPr>
          <w:p>
            <w:r/>
            <w:r>
              <w:t>通过身体参与加深语言记忆和文化体验</w:t>
            </w:r>
          </w:p>
        </w:tc>
        <w:tc>
          <w:tcPr>
            <w:tcW w:type="dxa" w:w="2126"/>
          </w:tcPr>
          <w:p>
            <w:r/>
            <w:r>
              <w:t>综合运用</w:t>
            </w:r>
          </w:p>
        </w:tc>
      </w:tr>
    </w:tbl>
    <w:p>
      <w:pPr>
        <w:pStyle w:val="Heading1"/>
      </w:pPr>
      <w:r>
        <w:t>2.4 Agent技术与教学自动化</w:t>
      </w:r>
    </w:p>
    <w:p>
      <w:pPr>
        <w:pStyle w:val="Heading2"/>
      </w:pPr>
      <w:r>
        <w:t>2.4.1 AI Agent的概念与特征</w:t>
      </w:r>
    </w:p>
    <w:p>
      <w:pPr>
        <w:spacing w:line="360" w:lineRule="auto"/>
        <w:ind w:firstLine="425"/>
      </w:pPr>
      <w:r>
        <w:t>AI Agent是指能够自主感知环境、进行决策和执行行动以实现特定目标的AI系统。与传统的对话式AI（如ChatGPT的单轮交互）不同，AI Agent具备以下核心特征：自主性——能够在无需人类持续干预的情况下独立完成任务；目标导向——以实现特定目标而非简单回答问题为驱动；工具使用——能够调用外部工具和API完成复杂任务；记忆能力——能够在多步骤任务中保持上下文和中间状态。</w:t>
      </w:r>
    </w:p>
    <w:p>
      <w:pPr>
        <w:pStyle w:val="Heading2"/>
      </w:pPr>
      <w:r>
        <w:t>2.4.2 教育Agent的应用前景</w:t>
      </w:r>
    </w:p>
    <w:p>
      <w:pPr>
        <w:spacing w:line="360" w:lineRule="auto"/>
        <w:ind w:firstLine="425"/>
      </w:pPr>
      <w:r>
        <w:t>在教育领域，AI Agent的应用前景包括：</w:t>
      </w:r>
    </w:p>
    <w:p>
      <w:pPr>
        <w:spacing w:line="360" w:lineRule="auto"/>
        <w:ind w:firstLine="425"/>
      </w:pPr>
      <w:r/>
      <w:r>
        <w:rPr>
          <w:b/>
        </w:rPr>
        <w:t>教学设计Agent。</w:t>
      </w:r>
      <w:r>
        <w:t xml:space="preserve"> 教师输入教学目标、学生水平和课时安排，Agent自动生成完整的教学设计——包括教学内容序列、活动设计、练习题目和评价方案。</w:t>
      </w:r>
    </w:p>
    <w:p>
      <w:pPr>
        <w:spacing w:line="360" w:lineRule="auto"/>
        <w:ind w:firstLine="425"/>
      </w:pPr>
      <w:r/>
      <w:r>
        <w:rPr>
          <w:b/>
        </w:rPr>
        <w:t>学习辅导Agent。</w:t>
      </w:r>
      <w:r>
        <w:t xml:space="preserve"> Agent持续追踪学生的学习进度和知识状态，在学生遇到困难时主动提供辅导和练习建议，并根据学习效果动态调整学习路径。</w:t>
      </w:r>
    </w:p>
    <w:p>
      <w:pPr>
        <w:spacing w:line="360" w:lineRule="auto"/>
        <w:ind w:firstLine="425"/>
      </w:pPr>
      <w:r/>
      <w:r>
        <w:rPr>
          <w:b/>
        </w:rPr>
        <w:t>评价反馈Agent。</w:t>
      </w:r>
      <w:r>
        <w:t xml:space="preserve"> Agent自动收集和分析学生的学习数据，生成多维度的学习报告，为教师提供教学决策支持和为学生提供个性化学习建议。</w:t>
      </w:r>
    </w:p>
    <w:p>
      <w:pPr>
        <w:spacing w:line="360" w:lineRule="auto"/>
        <w:ind w:firstLine="425"/>
      </w:pPr>
      <w:r/>
      <w:r>
        <w:rPr>
          <w:b/>
        </w:rPr>
        <w:t>课堂管理Agent。</w:t>
      </w:r>
      <w:r>
        <w:t xml:space="preserve"> Agent辅助教师进行课堂互动管理——如实时分析学生的参与度、自动分配小组任务、记录课堂表现等。</w:t>
      </w:r>
    </w:p>
    <w:p>
      <w:pPr>
        <w:pStyle w:val="Heading2"/>
      </w:pPr>
      <w:r>
        <w:t>2.4.3 教学自动化的边界</w:t>
      </w:r>
    </w:p>
    <w:p>
      <w:pPr>
        <w:spacing w:line="360" w:lineRule="auto"/>
        <w:ind w:firstLine="425"/>
      </w:pPr>
      <w:r>
        <w:t>尽管AI Agent在教学中具有广阔的应用前景，但教学自动化的边界问题不容忽视。教学不仅是知识传授的过程，更是人际互动、情感交流和价值引导的过程。以下教学要素目前——可预见的未来——难以被AI完全自动化：</w:t>
      </w:r>
    </w:p>
    <w:p>
      <w:pPr>
        <w:spacing w:line="360" w:lineRule="auto"/>
        <w:ind w:firstLine="425"/>
      </w:pPr>
      <w:r/>
      <w:r>
        <w:rPr>
          <w:b/>
        </w:rPr>
        <w:t>情感关怀。</w:t>
      </w:r>
      <w:r>
        <w:t xml:space="preserve"> 教师对学生的情感关注、鼓励和共情是语言学习中不可或缺的情感支持，AI无法真正"理解"和"回应"学生的情感需求。</w:t>
      </w:r>
    </w:p>
    <w:p>
      <w:pPr>
        <w:spacing w:line="360" w:lineRule="auto"/>
        <w:ind w:firstLine="425"/>
      </w:pPr>
      <w:r/>
      <w:r>
        <w:rPr>
          <w:b/>
        </w:rPr>
        <w:t>价值引导。</w:t>
      </w:r>
      <w:r>
        <w:t xml:space="preserve"> 教学中的价值观传递和品格培养需要教师的人格影响和言传身教，这是AI无法替代的。</w:t>
      </w:r>
    </w:p>
    <w:p>
      <w:pPr>
        <w:spacing w:line="360" w:lineRule="auto"/>
        <w:ind w:firstLine="425"/>
      </w:pPr>
      <w:r/>
      <w:r>
        <w:rPr>
          <w:b/>
        </w:rPr>
        <w:t>临场判断。</w:t>
      </w:r>
      <w:r>
        <w:t xml:space="preserve"> 课堂中瞬息万变的情境需要教师基于教育经验和直觉做出即时判断和调整，这种"教育智慧"难以被算法捕获。</w:t>
      </w:r>
    </w:p>
    <w:p>
      <w:pPr>
        <w:spacing w:line="360" w:lineRule="auto"/>
        <w:ind w:firstLine="425"/>
      </w:pPr>
      <w:r/>
      <w:r>
        <w:rPr>
          <w:b/>
        </w:rPr>
        <w:t>文化中介。</w:t>
      </w:r>
      <w:r>
        <w:t xml:space="preserve"> 教师作为母语文化与目标语文化之间的中介者，能够根据学生的文化背景进行有针对性的文化引导，这需要深度的文化理解和教育敏感性。</w:t>
      </w:r>
    </w:p>
    <w:p>
      <w:pPr>
        <w:spacing w:line="360" w:lineRule="auto"/>
        <w:ind w:firstLine="425"/>
      </w:pPr>
      <w:r>
        <w:t>因此，教学自动化的合理定位不是"用AI替代教师"，而是"用AI释放教师的创造性劳动时间"，使教师能够将更多精力投入到AI无法替代的育人活动中。</w:t>
      </w:r>
    </w:p>
    <w:p>
      <w:pPr>
        <w:pStyle w:val="Heading1"/>
      </w:pPr>
      <w:r>
        <w:t>2.5 AI教育技术成熟度评估</w:t>
      </w:r>
    </w:p>
    <w:p>
      <w:pPr>
        <w:pStyle w:val="Heading2"/>
      </w:pPr>
      <w:r>
        <w:t>2.5.1 评估框架</w:t>
      </w:r>
    </w:p>
    <w:p>
      <w:pPr>
        <w:spacing w:line="360" w:lineRule="auto"/>
        <w:ind w:firstLine="425"/>
      </w:pPr>
      <w:r>
        <w:t>为了帮助教育工作者理性评估各类AI教育技术的应用前景，本节构建了一个AI教育技术成熟度评估框架，从技术成熟度、教育适用性、实施成本和风险可控性四个维度进行评估。</w:t>
      </w:r>
    </w:p>
    <w:tbl>
      <w:tblPr>
        <w:tblStyle w:val="TableGrid"/>
        <w:tblW w:type="auto" w:w="0"/>
        <w:jc w:val="center"/>
        <w:tblLook w:firstColumn="1" w:firstRow="1" w:lastColumn="0" w:lastRow="0" w:noHBand="0" w:noVBand="1" w:val="04A0"/>
      </w:tblPr>
      <w:tblGrid>
        <w:gridCol w:w="1417"/>
        <w:gridCol w:w="1417"/>
        <w:gridCol w:w="1417"/>
        <w:gridCol w:w="1417"/>
        <w:gridCol w:w="1417"/>
        <w:gridCol w:w="1417"/>
      </w:tblGrid>
      <w:tr>
        <w:tc>
          <w:tcPr>
            <w:tcW w:type="dxa" w:w="1417"/>
            <w:shd w:val="clear" w:color="auto" w:fill="457B9D"/>
          </w:tcPr>
          <w:p>
            <w:r>
              <w:rPr>
                <w:b/>
                <w:color w:val="FFFFFF"/>
              </w:rPr>
            </w:r>
            <w:r>
              <w:rPr>
                <w:b/>
                <w:color w:val="FFFFFF"/>
              </w:rPr>
              <w:t>技术</w:t>
            </w:r>
          </w:p>
        </w:tc>
        <w:tc>
          <w:tcPr>
            <w:tcW w:type="dxa" w:w="1417"/>
            <w:shd w:val="clear" w:color="auto" w:fill="457B9D"/>
          </w:tcPr>
          <w:p>
            <w:r>
              <w:rPr>
                <w:b/>
                <w:color w:val="FFFFFF"/>
              </w:rPr>
            </w:r>
            <w:r>
              <w:rPr>
                <w:b/>
                <w:color w:val="FFFFFF"/>
              </w:rPr>
              <w:t>技术成熟度</w:t>
            </w:r>
          </w:p>
        </w:tc>
        <w:tc>
          <w:tcPr>
            <w:tcW w:type="dxa" w:w="1417"/>
            <w:shd w:val="clear" w:color="auto" w:fill="457B9D"/>
          </w:tcPr>
          <w:p>
            <w:r>
              <w:rPr>
                <w:b/>
                <w:color w:val="FFFFFF"/>
              </w:rPr>
            </w:r>
            <w:r>
              <w:rPr>
                <w:b/>
                <w:color w:val="FFFFFF"/>
              </w:rPr>
              <w:t>教育适用性</w:t>
            </w:r>
          </w:p>
        </w:tc>
        <w:tc>
          <w:tcPr>
            <w:tcW w:type="dxa" w:w="1417"/>
            <w:shd w:val="clear" w:color="auto" w:fill="457B9D"/>
          </w:tcPr>
          <w:p>
            <w:r>
              <w:rPr>
                <w:b/>
                <w:color w:val="FFFFFF"/>
              </w:rPr>
            </w:r>
            <w:r>
              <w:rPr>
                <w:b/>
                <w:color w:val="FFFFFF"/>
              </w:rPr>
              <w:t>实施成本</w:t>
            </w:r>
          </w:p>
        </w:tc>
        <w:tc>
          <w:tcPr>
            <w:tcW w:type="dxa" w:w="1417"/>
            <w:shd w:val="clear" w:color="auto" w:fill="457B9D"/>
          </w:tcPr>
          <w:p>
            <w:r>
              <w:rPr>
                <w:b/>
                <w:color w:val="FFFFFF"/>
              </w:rPr>
            </w:r>
            <w:r>
              <w:rPr>
                <w:b/>
                <w:color w:val="FFFFFF"/>
              </w:rPr>
              <w:t>风险可控性</w:t>
            </w:r>
          </w:p>
        </w:tc>
        <w:tc>
          <w:tcPr>
            <w:tcW w:type="dxa" w:w="1417"/>
            <w:shd w:val="clear" w:color="auto" w:fill="457B9D"/>
          </w:tcPr>
          <w:p>
            <w:r>
              <w:rPr>
                <w:b/>
                <w:color w:val="FFFFFF"/>
              </w:rPr>
            </w:r>
            <w:r>
              <w:rPr>
                <w:b/>
                <w:color w:val="FFFFFF"/>
              </w:rPr>
              <w:t>综合评估</w:t>
            </w:r>
          </w:p>
        </w:tc>
      </w:tr>
      <w:tr>
        <w:tc>
          <w:tcPr>
            <w:tcW w:type="dxa" w:w="1417"/>
          </w:tcPr>
          <w:p>
            <w:r/>
            <w:r>
              <w:t>LLM文本生成</w:t>
            </w:r>
          </w:p>
        </w:tc>
        <w:tc>
          <w:tcPr>
            <w:tcW w:type="dxa" w:w="1417"/>
          </w:tcPr>
          <w:p>
            <w:r/>
            <w:r>
              <w:t>高</w:t>
            </w:r>
          </w:p>
        </w:tc>
        <w:tc>
          <w:tcPr>
            <w:tcW w:type="dxa" w:w="1417"/>
          </w:tcPr>
          <w:p>
            <w:r/>
            <w:r>
              <w:t>高</w:t>
            </w:r>
          </w:p>
        </w:tc>
        <w:tc>
          <w:tcPr>
            <w:tcW w:type="dxa" w:w="1417"/>
          </w:tcPr>
          <w:p>
            <w:r/>
            <w:r>
              <w:t>低</w:t>
            </w:r>
          </w:p>
        </w:tc>
        <w:tc>
          <w:tcPr>
            <w:tcW w:type="dxa" w:w="1417"/>
          </w:tcPr>
          <w:p>
            <w:r/>
            <w:r>
              <w:t>中</w:t>
            </w:r>
          </w:p>
        </w:tc>
        <w:tc>
          <w:tcPr>
            <w:tcW w:type="dxa" w:w="1417"/>
          </w:tcPr>
          <w:p>
            <w:r/>
            <w:r>
              <w:t>立即推广</w:t>
            </w:r>
          </w:p>
        </w:tc>
      </w:tr>
      <w:tr>
        <w:tc>
          <w:tcPr>
            <w:tcW w:type="dxa" w:w="1417"/>
            <w:shd w:val="clear" w:color="auto" w:fill="F1FAEE"/>
          </w:tcPr>
          <w:p>
            <w:r/>
            <w:r>
              <w:t>LLM写作评阅</w:t>
            </w:r>
          </w:p>
        </w:tc>
        <w:tc>
          <w:tcPr>
            <w:tcW w:type="dxa" w:w="1417"/>
            <w:shd w:val="clear" w:color="auto" w:fill="F1FAEE"/>
          </w:tcPr>
          <w:p>
            <w:r/>
            <w:r>
              <w:t>中高</w:t>
            </w:r>
          </w:p>
        </w:tc>
        <w:tc>
          <w:tcPr>
            <w:tcW w:type="dxa" w:w="1417"/>
            <w:shd w:val="clear" w:color="auto" w:fill="F1FAEE"/>
          </w:tcPr>
          <w:p>
            <w:r/>
            <w:r>
              <w:t>高</w:t>
            </w:r>
          </w:p>
        </w:tc>
        <w:tc>
          <w:tcPr>
            <w:tcW w:type="dxa" w:w="1417"/>
            <w:shd w:val="clear" w:color="auto" w:fill="F1FAEE"/>
          </w:tcPr>
          <w:p>
            <w:r/>
            <w:r>
              <w:t>低</w:t>
            </w:r>
          </w:p>
        </w:tc>
        <w:tc>
          <w:tcPr>
            <w:tcW w:type="dxa" w:w="1417"/>
            <w:shd w:val="clear" w:color="auto" w:fill="F1FAEE"/>
          </w:tcPr>
          <w:p>
            <w:r/>
            <w:r>
              <w:t>中</w:t>
            </w:r>
          </w:p>
        </w:tc>
        <w:tc>
          <w:tcPr>
            <w:tcW w:type="dxa" w:w="1417"/>
            <w:shd w:val="clear" w:color="auto" w:fill="F1FAEE"/>
          </w:tcPr>
          <w:p>
            <w:r/>
            <w:r>
              <w:t>推广试点</w:t>
            </w:r>
          </w:p>
        </w:tc>
      </w:tr>
      <w:tr>
        <w:tc>
          <w:tcPr>
            <w:tcW w:type="dxa" w:w="1417"/>
          </w:tcPr>
          <w:p>
            <w:r/>
            <w:r>
              <w:t>AI对话伙伴</w:t>
            </w:r>
          </w:p>
        </w:tc>
        <w:tc>
          <w:tcPr>
            <w:tcW w:type="dxa" w:w="1417"/>
          </w:tcPr>
          <w:p>
            <w:r/>
            <w:r>
              <w:t>高</w:t>
            </w:r>
          </w:p>
        </w:tc>
        <w:tc>
          <w:tcPr>
            <w:tcW w:type="dxa" w:w="1417"/>
          </w:tcPr>
          <w:p>
            <w:r/>
            <w:r>
              <w:t>高</w:t>
            </w:r>
          </w:p>
        </w:tc>
        <w:tc>
          <w:tcPr>
            <w:tcW w:type="dxa" w:w="1417"/>
          </w:tcPr>
          <w:p>
            <w:r/>
            <w:r>
              <w:t>低</w:t>
            </w:r>
          </w:p>
        </w:tc>
        <w:tc>
          <w:tcPr>
            <w:tcW w:type="dxa" w:w="1417"/>
          </w:tcPr>
          <w:p>
            <w:r/>
            <w:r>
              <w:t>中高</w:t>
            </w:r>
          </w:p>
        </w:tc>
        <w:tc>
          <w:tcPr>
            <w:tcW w:type="dxa" w:w="1417"/>
          </w:tcPr>
          <w:p>
            <w:r/>
            <w:r>
              <w:t>立即推广</w:t>
            </w:r>
          </w:p>
        </w:tc>
      </w:tr>
      <w:tr>
        <w:tc>
          <w:tcPr>
            <w:tcW w:type="dxa" w:w="1417"/>
            <w:shd w:val="clear" w:color="auto" w:fill="F1FAEE"/>
          </w:tcPr>
          <w:p>
            <w:r/>
            <w:r>
              <w:t>ASR发音评估</w:t>
            </w:r>
          </w:p>
        </w:tc>
        <w:tc>
          <w:tcPr>
            <w:tcW w:type="dxa" w:w="1417"/>
            <w:shd w:val="clear" w:color="auto" w:fill="F1FAEE"/>
          </w:tcPr>
          <w:p>
            <w:r/>
            <w:r>
              <w:t>高</w:t>
            </w:r>
          </w:p>
        </w:tc>
        <w:tc>
          <w:tcPr>
            <w:tcW w:type="dxa" w:w="1417"/>
            <w:shd w:val="clear" w:color="auto" w:fill="F1FAEE"/>
          </w:tcPr>
          <w:p>
            <w:r/>
            <w:r>
              <w:t>高</w:t>
            </w:r>
          </w:p>
        </w:tc>
        <w:tc>
          <w:tcPr>
            <w:tcW w:type="dxa" w:w="1417"/>
            <w:shd w:val="clear" w:color="auto" w:fill="F1FAEE"/>
          </w:tcPr>
          <w:p>
            <w:r/>
            <w:r>
              <w:t>中</w:t>
            </w:r>
          </w:p>
        </w:tc>
        <w:tc>
          <w:tcPr>
            <w:tcW w:type="dxa" w:w="1417"/>
            <w:shd w:val="clear" w:color="auto" w:fill="F1FAEE"/>
          </w:tcPr>
          <w:p>
            <w:r/>
            <w:r>
              <w:t>高</w:t>
            </w:r>
          </w:p>
        </w:tc>
        <w:tc>
          <w:tcPr>
            <w:tcW w:type="dxa" w:w="1417"/>
            <w:shd w:val="clear" w:color="auto" w:fill="F1FAEE"/>
          </w:tcPr>
          <w:p>
            <w:r/>
            <w:r>
              <w:t>立即推广</w:t>
            </w:r>
          </w:p>
        </w:tc>
      </w:tr>
      <w:tr>
        <w:tc>
          <w:tcPr>
            <w:tcW w:type="dxa" w:w="1417"/>
          </w:tcPr>
          <w:p>
            <w:r/>
            <w:r>
              <w:t>自适应学习路径</w:t>
            </w:r>
          </w:p>
        </w:tc>
        <w:tc>
          <w:tcPr>
            <w:tcW w:type="dxa" w:w="1417"/>
          </w:tcPr>
          <w:p>
            <w:r/>
            <w:r>
              <w:t>中</w:t>
            </w:r>
          </w:p>
        </w:tc>
        <w:tc>
          <w:tcPr>
            <w:tcW w:type="dxa" w:w="1417"/>
          </w:tcPr>
          <w:p>
            <w:r/>
            <w:r>
              <w:t>中高</w:t>
            </w:r>
          </w:p>
        </w:tc>
        <w:tc>
          <w:tcPr>
            <w:tcW w:type="dxa" w:w="1417"/>
          </w:tcPr>
          <w:p>
            <w:r/>
            <w:r>
              <w:t>高</w:t>
            </w:r>
          </w:p>
        </w:tc>
        <w:tc>
          <w:tcPr>
            <w:tcW w:type="dxa" w:w="1417"/>
          </w:tcPr>
          <w:p>
            <w:r/>
            <w:r>
              <w:t>中</w:t>
            </w:r>
          </w:p>
        </w:tc>
        <w:tc>
          <w:tcPr>
            <w:tcW w:type="dxa" w:w="1417"/>
          </w:tcPr>
          <w:p>
            <w:r/>
            <w:r>
              <w:t>试点验证</w:t>
            </w:r>
          </w:p>
        </w:tc>
      </w:tr>
      <w:tr>
        <w:tc>
          <w:tcPr>
            <w:tcW w:type="dxa" w:w="1417"/>
            <w:shd w:val="clear" w:color="auto" w:fill="F1FAEE"/>
          </w:tcPr>
          <w:p>
            <w:r/>
            <w:r>
              <w:t>VR/AR沉浸式学习</w:t>
            </w:r>
          </w:p>
        </w:tc>
        <w:tc>
          <w:tcPr>
            <w:tcW w:type="dxa" w:w="1417"/>
            <w:shd w:val="clear" w:color="auto" w:fill="F1FAEE"/>
          </w:tcPr>
          <w:p>
            <w:r/>
            <w:r>
              <w:t>中</w:t>
            </w:r>
          </w:p>
        </w:tc>
        <w:tc>
          <w:tcPr>
            <w:tcW w:type="dxa" w:w="1417"/>
            <w:shd w:val="clear" w:color="auto" w:fill="F1FAEE"/>
          </w:tcPr>
          <w:p>
            <w:r/>
            <w:r>
              <w:t>中</w:t>
            </w:r>
          </w:p>
        </w:tc>
        <w:tc>
          <w:tcPr>
            <w:tcW w:type="dxa" w:w="1417"/>
            <w:shd w:val="clear" w:color="auto" w:fill="F1FAEE"/>
          </w:tcPr>
          <w:p>
            <w:r/>
            <w:r>
              <w:t>高</w:t>
            </w:r>
          </w:p>
        </w:tc>
        <w:tc>
          <w:tcPr>
            <w:tcW w:type="dxa" w:w="1417"/>
            <w:shd w:val="clear" w:color="auto" w:fill="F1FAEE"/>
          </w:tcPr>
          <w:p>
            <w:r/>
            <w:r>
              <w:t>高</w:t>
            </w:r>
          </w:p>
        </w:tc>
        <w:tc>
          <w:tcPr>
            <w:tcW w:type="dxa" w:w="1417"/>
            <w:shd w:val="clear" w:color="auto" w:fill="F1FAEE"/>
          </w:tcPr>
          <w:p>
            <w:r/>
            <w:r>
              <w:t>分步推进</w:t>
            </w:r>
          </w:p>
        </w:tc>
      </w:tr>
      <w:tr>
        <w:tc>
          <w:tcPr>
            <w:tcW w:type="dxa" w:w="1417"/>
          </w:tcPr>
          <w:p>
            <w:r/>
            <w:r>
              <w:t>多模态内容生成</w:t>
            </w:r>
          </w:p>
        </w:tc>
        <w:tc>
          <w:tcPr>
            <w:tcW w:type="dxa" w:w="1417"/>
          </w:tcPr>
          <w:p>
            <w:r/>
            <w:r>
              <w:t>中</w:t>
            </w:r>
          </w:p>
        </w:tc>
        <w:tc>
          <w:tcPr>
            <w:tcW w:type="dxa" w:w="1417"/>
          </w:tcPr>
          <w:p>
            <w:r/>
            <w:r>
              <w:t>中</w:t>
            </w:r>
          </w:p>
        </w:tc>
        <w:tc>
          <w:tcPr>
            <w:tcW w:type="dxa" w:w="1417"/>
          </w:tcPr>
          <w:p>
            <w:r/>
            <w:r>
              <w:t>中</w:t>
            </w:r>
          </w:p>
        </w:tc>
        <w:tc>
          <w:tcPr>
            <w:tcW w:type="dxa" w:w="1417"/>
          </w:tcPr>
          <w:p>
            <w:r/>
            <w:r>
              <w:t>中</w:t>
            </w:r>
          </w:p>
        </w:tc>
        <w:tc>
          <w:tcPr>
            <w:tcW w:type="dxa" w:w="1417"/>
          </w:tcPr>
          <w:p>
            <w:r/>
            <w:r>
              <w:t>试点验证</w:t>
            </w:r>
          </w:p>
        </w:tc>
      </w:tr>
      <w:tr>
        <w:tc>
          <w:tcPr>
            <w:tcW w:type="dxa" w:w="1417"/>
            <w:shd w:val="clear" w:color="auto" w:fill="F1FAEE"/>
          </w:tcPr>
          <w:p>
            <w:r/>
            <w:r>
              <w:t>教学设计Agent</w:t>
            </w:r>
          </w:p>
        </w:tc>
        <w:tc>
          <w:tcPr>
            <w:tcW w:type="dxa" w:w="1417"/>
            <w:shd w:val="clear" w:color="auto" w:fill="F1FAEE"/>
          </w:tcPr>
          <w:p>
            <w:r/>
            <w:r>
              <w:t>低中</w:t>
            </w:r>
          </w:p>
        </w:tc>
        <w:tc>
          <w:tcPr>
            <w:tcW w:type="dxa" w:w="1417"/>
            <w:shd w:val="clear" w:color="auto" w:fill="F1FAEE"/>
          </w:tcPr>
          <w:p>
            <w:r/>
            <w:r>
              <w:t>高</w:t>
            </w:r>
          </w:p>
        </w:tc>
        <w:tc>
          <w:tcPr>
            <w:tcW w:type="dxa" w:w="1417"/>
            <w:shd w:val="clear" w:color="auto" w:fill="F1FAEE"/>
          </w:tcPr>
          <w:p>
            <w:r/>
            <w:r>
              <w:t>低</w:t>
            </w:r>
          </w:p>
        </w:tc>
        <w:tc>
          <w:tcPr>
            <w:tcW w:type="dxa" w:w="1417"/>
            <w:shd w:val="clear" w:color="auto" w:fill="F1FAEE"/>
          </w:tcPr>
          <w:p>
            <w:r/>
            <w:r>
              <w:t>低</w:t>
            </w:r>
          </w:p>
        </w:tc>
        <w:tc>
          <w:tcPr>
            <w:tcW w:type="dxa" w:w="1417"/>
            <w:shd w:val="clear" w:color="auto" w:fill="F1FAEE"/>
          </w:tcPr>
          <w:p>
            <w:r/>
            <w:r>
              <w:t>研发探索</w:t>
            </w:r>
          </w:p>
        </w:tc>
      </w:tr>
      <w:tr>
        <w:tc>
          <w:tcPr>
            <w:tcW w:type="dxa" w:w="1417"/>
          </w:tcPr>
          <w:p>
            <w:r/>
            <w:r>
              <w:t>课堂管理Agent</w:t>
            </w:r>
          </w:p>
        </w:tc>
        <w:tc>
          <w:tcPr>
            <w:tcW w:type="dxa" w:w="1417"/>
          </w:tcPr>
          <w:p>
            <w:r/>
            <w:r>
              <w:t>低</w:t>
            </w:r>
          </w:p>
        </w:tc>
        <w:tc>
          <w:tcPr>
            <w:tcW w:type="dxa" w:w="1417"/>
          </w:tcPr>
          <w:p>
            <w:r/>
            <w:r>
              <w:t>中</w:t>
            </w:r>
          </w:p>
        </w:tc>
        <w:tc>
          <w:tcPr>
            <w:tcW w:type="dxa" w:w="1417"/>
          </w:tcPr>
          <w:p>
            <w:r/>
            <w:r>
              <w:t>中</w:t>
            </w:r>
          </w:p>
        </w:tc>
        <w:tc>
          <w:tcPr>
            <w:tcW w:type="dxa" w:w="1417"/>
          </w:tcPr>
          <w:p>
            <w:r/>
            <w:r>
              <w:t>低</w:t>
            </w:r>
          </w:p>
        </w:tc>
        <w:tc>
          <w:tcPr>
            <w:tcW w:type="dxa" w:w="1417"/>
          </w:tcPr>
          <w:p>
            <w:r/>
            <w:r>
              <w:t>研发探索</w:t>
            </w:r>
          </w:p>
        </w:tc>
      </w:tr>
    </w:tbl>
    <w:p>
      <w:pPr>
        <w:pStyle w:val="Heading2"/>
      </w:pPr>
      <w:r>
        <w:t>2.5.2 技术采纳的阶段性策略</w:t>
      </w:r>
    </w:p>
    <w:p>
      <w:pPr>
        <w:spacing w:line="360" w:lineRule="auto"/>
        <w:ind w:firstLine="425"/>
      </w:pPr>
      <w:r>
        <w:t>基于上述评估，中学英语教学中的AI技术采纳应遵循"分阶段、分层级"的策略：</w:t>
      </w:r>
    </w:p>
    <w:p>
      <w:pPr>
        <w:spacing w:line="360" w:lineRule="auto"/>
        <w:ind w:firstLine="425"/>
      </w:pPr>
      <w:r/>
      <w:r>
        <w:rPr>
          <w:b/>
        </w:rPr>
        <w:t>短期（1-2年）：</w:t>
      </w:r>
      <w:r>
        <w:t xml:space="preserve"> 优先推广技术成熟度高、实施成本低、风险可控性强的应用——如LLM文本生成（教学材料创建）、AI对话伙伴（口语练习）和ASR发音评估（口语训练）。这些应用能够快速产生教学效益，同时为教师积累AI教学经验。</w:t>
      </w:r>
    </w:p>
    <w:p>
      <w:pPr>
        <w:spacing w:line="360" w:lineRule="auto"/>
        <w:ind w:firstLine="425"/>
      </w:pPr>
      <w:r/>
      <w:r>
        <w:rPr>
          <w:b/>
        </w:rPr>
        <w:t>中期（3-5年）：</w:t>
      </w:r>
      <w:r>
        <w:t xml:space="preserve"> 推广自适应学习系统和多模态内容生成技术，构建数据驱动的个性化学习平台。这一阶段需要学校在技术基础设施和数据治理方面进行系统性投入。</w:t>
      </w:r>
    </w:p>
    <w:p>
      <w:pPr>
        <w:spacing w:line="360" w:lineRule="auto"/>
        <w:ind w:firstLine="425"/>
      </w:pPr>
      <w:r/>
      <w:r>
        <w:rPr>
          <w:b/>
        </w:rPr>
        <w:t>长期（5-10年）：</w:t>
      </w:r>
      <w:r>
        <w:t xml:space="preserve"> 探索教学设计Agent和课堂管理Agent的应用，构建"教师-AI-学生"三元协同的智能教学生态系统。这一阶段的技术成熟度和教育适应性仍有待验证，需要持续的实践探索和理论研究。</w:t>
      </w:r>
    </w:p>
    <w:p>
      <w:pPr>
        <w:pStyle w:val="Heading1"/>
      </w:pPr>
      <w:r>
        <w:t>本章小结</w:t>
      </w:r>
    </w:p>
    <w:p>
      <w:pPr>
        <w:spacing w:line="360" w:lineRule="auto"/>
        <w:ind w:firstLine="425"/>
      </w:pPr>
      <w:r>
        <w:t>本章系统梳理了教育技术从CAI/CALL到ITS再到大语言模型的技术演进谱系，揭示了这一演进背后的范式逻辑——从"工具替代"到"能力增强"再到"智能伙伴"。大语言模型以其自然语言理解与生成、上下文推理、多轮对话和动态内容生成等核心能力，为英语教学提供了前所未有的技术基础。多模态AI技术进一步拓展了语言学习的感知通道，为具身认知理论指导下的语言教学实践提供了技术支撑。AI Agent技术则为教学自动化开辟了新的可能，但其边界清晰——AI应释放教师的创造性劳动时间，而非替代教师的育人角色。基于AI教育技术成熟度评估框架，中学英语教学应采取"分阶段、分层级"的技术采纳策略，优先推广成熟度高、成本低、风险可控的应用。</w:t>
      </w:r>
    </w:p>
    <w:p>
      <w:pPr>
        <w:pStyle w:val="Heading1"/>
      </w:pPr>
      <w:r>
        <w:t>思考题</w:t>
      </w:r>
    </w:p>
    <w:p>
      <w:pPr>
        <w:spacing w:line="360" w:lineRule="auto"/>
        <w:ind w:firstLine="425"/>
      </w:pPr>
      <w:r>
        <w:t xml:space="preserve">1. </w:t>
      </w:r>
      <w:r>
        <w:rPr>
          <w:b/>
        </w:rPr>
        <w:t>（识记）</w:t>
      </w:r>
      <w:r>
        <w:t xml:space="preserve"> CALL发展的四个历史阶段分别是什么？每个阶段的理论基础和技术特征是什么？ 2. </w:t>
      </w:r>
      <w:r>
        <w:rPr>
          <w:b/>
        </w:rPr>
        <w:t>（理解）</w:t>
      </w:r>
      <w:r>
        <w:t xml:space="preserve"> 为什么说大语言模型的出现标志着教育技术从"辅助工具"到"智能基础设施"的转变？请从技术能力维度进行分析。 3. </w:t>
      </w:r>
      <w:r>
        <w:rPr>
          <w:b/>
        </w:rPr>
        <w:t>（应用）</w:t>
      </w:r>
      <w:r>
        <w:t xml:space="preserve"> 选择一个具体的英语教学场景（如写作教学、口语训练或阅读理解），设计一个使用LLM辅助教学的完整方案。 4. </w:t>
      </w:r>
      <w:r>
        <w:rPr>
          <w:b/>
        </w:rPr>
        <w:t>（分析）</w:t>
      </w:r>
      <w:r>
        <w:t xml:space="preserve"> 多模态AI技术如何支持具身认知视角下的语言学习？请结合具体技术说明感知-运动经验与语言习得的关系。 5. </w:t>
      </w:r>
      <w:r>
        <w:rPr>
          <w:b/>
        </w:rPr>
        <w:t>（评价）</w:t>
      </w:r>
      <w:r>
        <w:t xml:space="preserve"> 运用本章的AI教育技术成熟度评估框架，评价你所在学校当前使用的AI教育工具的技术成熟度和教育适用性。 6. </w:t>
      </w:r>
      <w:r>
        <w:rPr>
          <w:b/>
        </w:rPr>
        <w:t>（创造）</w:t>
      </w:r>
      <w:r>
        <w:t xml:space="preserve"> 设计一个"AI教学助手"的概念原型，明确其功能模块、技术支撑、使用流程和风险控制机制。</w:t>
      </w:r>
    </w:p>
    <w:p>
      <w:pPr>
        <w:pStyle w:val="Heading2"/>
      </w:pPr>
      <w:r>
        <w:t>2.5.4 技术采纳的障碍分析</w:t>
      </w:r>
    </w:p>
    <w:p>
      <w:pPr>
        <w:spacing w:line="360" w:lineRule="auto"/>
        <w:ind w:firstLine="425"/>
      </w:pPr>
      <w:r>
        <w:t>尽管AI教育技术前景广阔，但其实际采纳面临多重障碍。理解这些障碍对于制定有效的技术采纳策略至关重要。</w:t>
      </w:r>
    </w:p>
    <w:p>
      <w:pPr>
        <w:spacing w:line="360" w:lineRule="auto"/>
        <w:ind w:firstLine="425"/>
      </w:pPr>
      <w:r/>
      <w:r>
        <w:rPr>
          <w:b/>
        </w:rPr>
        <w:t>教师层面的障碍。</w:t>
      </w:r>
      <w:r>
        <w:t xml:space="preserve"> 第一，技术焦虑——许多教师对AI技术感到不自信，担心自己无法驾驭新技术。第二，习惯惯性——教师习惯了传统的教学流程，改变教学方式需要付出额外的认知和情感努力。第三，价值怀疑——部分教师质疑AI技术对教学效果的实质贡献，认为"技术不过是噱头"。第四，时间压力——教师的工作量已经很大，学习和应用新技术的时间极为有限。</w:t>
      </w:r>
    </w:p>
    <w:p>
      <w:pPr>
        <w:spacing w:line="360" w:lineRule="auto"/>
        <w:ind w:firstLine="425"/>
      </w:pPr>
      <w:r/>
      <w:r>
        <w:rPr>
          <w:b/>
        </w:rPr>
        <w:t>制度层面的障碍。</w:t>
      </w:r>
      <w:r>
        <w:t xml:space="preserve"> 第一，评价制度约束——在以考试成绩为核心的评价体系下，教师缺乏尝试新技术的激励。第二，采购流程僵化——学校的技术采购流程通常较长，难以跟上AI技术的快速迭代。第三，数据治理缺失——学生数据的收集、存储和使用缺乏明确的制度规范，使学校在引入AI工具时面临合规风险。第四，专业发展支持不足——现有的教师培训体系尚未充分纳入AI素养培训内容。</w:t>
      </w:r>
    </w:p>
    <w:p>
      <w:pPr>
        <w:spacing w:line="360" w:lineRule="auto"/>
        <w:ind w:firstLine="425"/>
      </w:pPr>
      <w:r/>
      <w:r>
        <w:rPr>
          <w:b/>
        </w:rPr>
        <w:t>技术层面的障碍。</w:t>
      </w:r>
      <w:r>
        <w:t xml:space="preserve"> 第一，技术可靠性不足——LLM的事实幻觉、文化偏见和不稳定性使教师对其输出结果的信任度不高。第二，互操作性差——不同AI工具之间缺乏标准化的数据交换接口，形成"数据孤岛"。第三，本地化不足——许多AI工具的训练语料以英文为主，对中文教学场景的适配性不足。第四，网络依赖——AI工具通常需要稳定的网络连接，在网络条件较差的地区难以使用。</w:t>
      </w:r>
    </w:p>
    <w:p>
      <w:pPr>
        <w:pStyle w:val="Heading2"/>
      </w:pPr>
      <w:r>
        <w:t>2.5.5 AI教育技术的未来趋势</w:t>
      </w:r>
    </w:p>
    <w:p>
      <w:pPr>
        <w:spacing w:line="360" w:lineRule="auto"/>
        <w:ind w:firstLine="425"/>
      </w:pPr>
      <w:r>
        <w:t>展望未来3-5年，AI教育技术领域可能出现以下趋势：</w:t>
      </w:r>
    </w:p>
    <w:p>
      <w:pPr>
        <w:spacing w:line="360" w:lineRule="auto"/>
        <w:ind w:firstLine="425"/>
      </w:pPr>
      <w:r/>
      <w:r>
        <w:rPr>
          <w:b/>
        </w:rPr>
        <w:t>多模态融合深化。</w:t>
      </w:r>
      <w:r>
        <w:t xml:space="preserve"> 未来的AI教育工具将不再是单一的文本交互，而是文本、语音、图像、视频、3D场景等多种模态的自然融合。学生可以通过语音与AI对话、通过手势与虚拟场景交互、通过写作获得AI反馈——多模态融合将使语言学习更接近真实交际体验。</w:t>
      </w:r>
    </w:p>
    <w:p>
      <w:pPr>
        <w:spacing w:line="360" w:lineRule="auto"/>
        <w:ind w:firstLine="425"/>
      </w:pPr>
      <w:r/>
      <w:r>
        <w:rPr>
          <w:b/>
        </w:rPr>
        <w:t>个性化精度提升。</w:t>
      </w:r>
      <w:r>
        <w:t xml:space="preserve"> 随着学习数据的积累和算法的优化，AI系统对学生学习状态的诊断将更加精准——不仅知道学生"会什么、不会什么"，还能理解"为什么不会"（认知障碍类型）和"在什么条件下能学会"（最佳学习策略）。</w:t>
      </w:r>
    </w:p>
    <w:p>
      <w:pPr>
        <w:spacing w:line="360" w:lineRule="auto"/>
        <w:ind w:firstLine="425"/>
      </w:pPr>
      <w:r/>
      <w:r>
        <w:rPr>
          <w:b/>
        </w:rPr>
        <w:t>Agent化教学助手。</w:t>
      </w:r>
      <w:r>
        <w:t xml:space="preserve"> 未来的AI教学助手将从"被动响应"的对话工具进化为"主动服务"的Agent——它能够根据学生的学习进度主动推荐学习内容、在检测到学习困难时主动提供帮助、在适当时机向教师发出预警。</w:t>
      </w:r>
    </w:p>
    <w:p>
      <w:pPr>
        <w:spacing w:line="360" w:lineRule="auto"/>
        <w:ind w:firstLine="425"/>
      </w:pPr>
      <w:r/>
      <w:r>
        <w:rPr>
          <w:b/>
        </w:rPr>
        <w:t>教育大模型定制化。</w:t>
      </w:r>
      <w:r>
        <w:t xml:space="preserve"> 通用大语言模型（如GPT-4）虽然功能强大，但在特定学科和特定学段的教育适用性方面存在不足。未来可能出现专门针对中学英语教育定制的教育大模型——在英语教材语料、课程标准和学习者特征方面进行专门优化。</w:t>
      </w:r>
    </w:p>
    <w:p>
      <w:pPr>
        <w:pStyle w:val="Heading2"/>
      </w:pPr>
      <w:r>
        <w:t>2.5.6 技术伦理的前瞻性思考</w:t>
      </w:r>
    </w:p>
    <w:p>
      <w:pPr>
        <w:spacing w:line="360" w:lineRule="auto"/>
        <w:ind w:firstLine="425"/>
      </w:pPr>
      <w:r>
        <w:t>AI教育技术的快速发展也带来了前瞻性的伦理思考：</w:t>
      </w:r>
    </w:p>
    <w:p>
      <w:pPr>
        <w:spacing w:line="360" w:lineRule="auto"/>
        <w:ind w:firstLine="425"/>
      </w:pPr>
      <w:r/>
      <w:r>
        <w:rPr>
          <w:b/>
        </w:rPr>
        <w:t>技术依赖与能力退化。</w:t>
      </w:r>
      <w:r>
        <w:t xml:space="preserve"> 如果学生从中学阶段就深度依赖AI进行语言学习，其独立语言能力的发展是否会被抑制？这一问题需要长期的实证研究来回答。在缺乏足够证据之前，应采取"审慎乐观"的态度——既不因噎废食地拒绝AI技术，也不盲目乐观地全面拥抱。</w:t>
      </w:r>
    </w:p>
    <w:p>
      <w:pPr>
        <w:spacing w:line="360" w:lineRule="auto"/>
        <w:ind w:firstLine="425"/>
      </w:pPr>
      <w:r/>
      <w:r>
        <w:rPr>
          <w:b/>
        </w:rPr>
        <w:t>算法透明与教育公正。</w:t>
      </w:r>
      <w:r>
        <w:t xml:space="preserve"> AI系统的决策过程对教师和学生是否透明？如果AI系统推荐了某条学习路径但无法解释推荐理由，教师和学生是否有权质疑？教育公正要求AI系统具备一定程度的可解释性。</w:t>
      </w:r>
    </w:p>
    <w:p>
      <w:pPr>
        <w:spacing w:line="360" w:lineRule="auto"/>
        <w:ind w:firstLine="425"/>
      </w:pPr>
      <w:r/>
      <w:r>
        <w:rPr>
          <w:b/>
        </w:rPr>
        <w:t>数据主权与教育自治。</w:t>
      </w:r>
      <w:r>
        <w:t xml:space="preserve"> 学生的学习数据存储在谁的 servers 上？谁有权使用这些数据？如果AI教育平台由商业公司运营，教育机构是否丧失了对教学数据和教学过程的主权？这些问题需要在技术采纳之前进行明确的制度安排。</w:t>
      </w:r>
    </w:p>
    <w:p>
      <w:pPr>
        <w:pStyle w:val="Heading1"/>
      </w:pPr>
      <w:r>
        <w:t>2.6 国际AI教育技术发展比较</w:t>
      </w:r>
    </w:p>
    <w:p>
      <w:pPr>
        <w:pStyle w:val="Heading2"/>
      </w:pPr>
      <w:r>
        <w:t>2.6.1 美国的AI教育技术生态</w:t>
      </w:r>
    </w:p>
    <w:p>
      <w:pPr>
        <w:spacing w:line="360" w:lineRule="auto"/>
        <w:ind w:firstLine="425"/>
      </w:pPr>
      <w:r>
        <w:t>美国在AI教育技术领域处于全球领先地位，其优势体现在：强大的技术研发能力（OpenAI、Google、Meta等科技公司推动LLM技术前沿）；成熟的教育科技产业生态（可汗学院、Duolingo、Coursera等平台已深度整合AI功能）；联邦政府的政策支持（美国教育部2023年发布AI教育应用指南）。</w:t>
      </w:r>
    </w:p>
    <w:p>
      <w:pPr>
        <w:spacing w:line="360" w:lineRule="auto"/>
        <w:ind w:firstLine="425"/>
      </w:pPr>
      <w:r>
        <w:t>美国中学英语教学中的AI应用呈现出"平台化"和"个性化"的特征——学生通过AI驱动的学习平台进行自适应学习，教师通过AI分析工具进行学情诊断和教学决策。然而，美国也面临数字鸿沟（城乡和族裔之间的技术接入差异）和学术诚信（学生使用ChatGPT代写作业）等挑战。</w:t>
      </w:r>
    </w:p>
    <w:p>
      <w:pPr>
        <w:pStyle w:val="Heading2"/>
      </w:pPr>
      <w:r>
        <w:t>2.6.2 欧洲的AI教育技术治理</w:t>
      </w:r>
    </w:p>
    <w:p>
      <w:pPr>
        <w:spacing w:line="360" w:lineRule="auto"/>
        <w:ind w:firstLine="425"/>
      </w:pPr>
      <w:r>
        <w:t>欧洲在AI教育技术领域的发展策略与美国有所不同——欧洲更加强调AI的伦理治理和隐私保护。欧盟的《AI法案》将教育领域的AI应用列为"高风险"类别，要求AI教育系统满足严格的透明度、人工监督和数据治理要求。</w:t>
      </w:r>
    </w:p>
    <w:p>
      <w:pPr>
        <w:spacing w:line="360" w:lineRule="auto"/>
        <w:ind w:firstLine="425"/>
      </w:pPr>
      <w:r>
        <w:t>欧洲的AI教育技术发展呈现出"谨慎推进"的特征——在保障伦理和隐私的前提下，逐步探索AI教育应用的可行性。这种策略虽然可能减缓技术采纳的速度，但有助于建立可持续的AI教育治理框架。</w:t>
      </w:r>
    </w:p>
    <w:p>
      <w:pPr>
        <w:pStyle w:val="Heading2"/>
      </w:pPr>
      <w:r>
        <w:t>2.6.3 中国的AI教育技术发展</w:t>
      </w:r>
    </w:p>
    <w:p>
      <w:pPr>
        <w:spacing w:line="360" w:lineRule="auto"/>
        <w:ind w:firstLine="425"/>
      </w:pPr>
      <w:r>
        <w:t>中国在AI教育技术领域的发展具有独特的优势：庞大的教育市场规模为AI教育产品提供了丰富的应用场景和数据资源；国家层面的政策支持（如《新一代人工智能发展规划》）为AI教育应用提供了制度保障；教育信息化基础设施的持续投入为AI技术的学校部署奠定了基础。</w:t>
      </w:r>
    </w:p>
    <w:p>
      <w:pPr>
        <w:spacing w:line="360" w:lineRule="auto"/>
        <w:ind w:firstLine="425"/>
      </w:pPr>
      <w:r>
        <w:t>中国中学英语教学中的AI应用正处于从"工具尝试"到"系统整合"的过渡期——许多学校已经开始尝试使用ChatGPT等工具辅助教学，但系统性的AI教学方案和评价体系尚未建立。T.R.A.N.S.I.T.框架的提出正是为这一过渡提供理论导航。</w:t>
      </w:r>
    </w:p>
    <w:p>
      <w:pPr>
        <w:pStyle w:val="Heading2"/>
      </w:pPr>
      <w:r>
        <w:t>2.6.4 比较启示</w:t>
      </w:r>
    </w:p>
    <w:tbl>
      <w:tblPr>
        <w:tblStyle w:val="TableGrid"/>
        <w:tblW w:type="auto" w:w="0"/>
        <w:jc w:val="center"/>
        <w:tblLook w:firstColumn="1" w:firstRow="1" w:lastColumn="0" w:lastRow="0" w:noHBand="0" w:noVBand="1" w:val="04A0"/>
      </w:tblPr>
      <w:tblGrid>
        <w:gridCol w:w="2126"/>
        <w:gridCol w:w="2126"/>
        <w:gridCol w:w="2126"/>
        <w:gridCol w:w="2126"/>
      </w:tblGrid>
      <w:tr>
        <w:tc>
          <w:tcPr>
            <w:tcW w:type="dxa" w:w="2126"/>
            <w:shd w:val="clear" w:color="auto" w:fill="457B9D"/>
          </w:tcPr>
          <w:p>
            <w:r>
              <w:rPr>
                <w:b/>
                <w:color w:val="FFFFFF"/>
              </w:rPr>
            </w:r>
            <w:r>
              <w:rPr>
                <w:b/>
                <w:color w:val="FFFFFF"/>
              </w:rPr>
              <w:t>维度</w:t>
            </w:r>
          </w:p>
        </w:tc>
        <w:tc>
          <w:tcPr>
            <w:tcW w:type="dxa" w:w="2126"/>
            <w:shd w:val="clear" w:color="auto" w:fill="457B9D"/>
          </w:tcPr>
          <w:p>
            <w:r>
              <w:rPr>
                <w:b/>
                <w:color w:val="FFFFFF"/>
              </w:rPr>
            </w:r>
            <w:r>
              <w:rPr>
                <w:b/>
                <w:color w:val="FFFFFF"/>
              </w:rPr>
              <w:t>美国</w:t>
            </w:r>
          </w:p>
        </w:tc>
        <w:tc>
          <w:tcPr>
            <w:tcW w:type="dxa" w:w="2126"/>
            <w:shd w:val="clear" w:color="auto" w:fill="457B9D"/>
          </w:tcPr>
          <w:p>
            <w:r>
              <w:rPr>
                <w:b/>
                <w:color w:val="FFFFFF"/>
              </w:rPr>
            </w:r>
            <w:r>
              <w:rPr>
                <w:b/>
                <w:color w:val="FFFFFF"/>
              </w:rPr>
              <w:t>欧洲</w:t>
            </w:r>
          </w:p>
        </w:tc>
        <w:tc>
          <w:tcPr>
            <w:tcW w:type="dxa" w:w="2126"/>
            <w:shd w:val="clear" w:color="auto" w:fill="457B9D"/>
          </w:tcPr>
          <w:p>
            <w:r>
              <w:rPr>
                <w:b/>
                <w:color w:val="FFFFFF"/>
              </w:rPr>
            </w:r>
            <w:r>
              <w:rPr>
                <w:b/>
                <w:color w:val="FFFFFF"/>
              </w:rPr>
              <w:t>中国</w:t>
            </w:r>
          </w:p>
        </w:tc>
      </w:tr>
      <w:tr>
        <w:tc>
          <w:tcPr>
            <w:tcW w:type="dxa" w:w="2126"/>
          </w:tcPr>
          <w:p>
            <w:r/>
            <w:r>
              <w:t>发展策略</w:t>
            </w:r>
          </w:p>
        </w:tc>
        <w:tc>
          <w:tcPr>
            <w:tcW w:type="dxa" w:w="2126"/>
          </w:tcPr>
          <w:p>
            <w:r/>
            <w:r>
              <w:t>市场驱动，快速迭代</w:t>
            </w:r>
          </w:p>
        </w:tc>
        <w:tc>
          <w:tcPr>
            <w:tcW w:type="dxa" w:w="2126"/>
          </w:tcPr>
          <w:p>
            <w:r/>
            <w:r>
              <w:t>伦理先行，审慎推进</w:t>
            </w:r>
          </w:p>
        </w:tc>
        <w:tc>
          <w:tcPr>
            <w:tcW w:type="dxa" w:w="2126"/>
          </w:tcPr>
          <w:p>
            <w:r/>
            <w:r>
              <w:t>政策引导，系统推进</w:t>
            </w:r>
          </w:p>
        </w:tc>
      </w:tr>
      <w:tr>
        <w:tc>
          <w:tcPr>
            <w:tcW w:type="dxa" w:w="2126"/>
            <w:shd w:val="clear" w:color="auto" w:fill="F1FAEE"/>
          </w:tcPr>
          <w:p>
            <w:r/>
            <w:r>
              <w:t>技术优势</w:t>
            </w:r>
          </w:p>
        </w:tc>
        <w:tc>
          <w:tcPr>
            <w:tcW w:type="dxa" w:w="2126"/>
            <w:shd w:val="clear" w:color="auto" w:fill="F1FAEE"/>
          </w:tcPr>
          <w:p>
            <w:r/>
            <w:r>
              <w:t>基础研发能力强</w:t>
            </w:r>
          </w:p>
        </w:tc>
        <w:tc>
          <w:tcPr>
            <w:tcW w:type="dxa" w:w="2126"/>
            <w:shd w:val="clear" w:color="auto" w:fill="F1FAEE"/>
          </w:tcPr>
          <w:p>
            <w:r/>
            <w:r>
              <w:t>治理框架成熟</w:t>
            </w:r>
          </w:p>
        </w:tc>
        <w:tc>
          <w:tcPr>
            <w:tcW w:type="dxa" w:w="2126"/>
            <w:shd w:val="clear" w:color="auto" w:fill="F1FAEE"/>
          </w:tcPr>
          <w:p>
            <w:r/>
            <w:r>
              <w:t>应用场景丰富</w:t>
            </w:r>
          </w:p>
        </w:tc>
      </w:tr>
      <w:tr>
        <w:tc>
          <w:tcPr>
            <w:tcW w:type="dxa" w:w="2126"/>
          </w:tcPr>
          <w:p>
            <w:r/>
            <w:r>
              <w:t>主要挑战</w:t>
            </w:r>
          </w:p>
        </w:tc>
        <w:tc>
          <w:tcPr>
            <w:tcW w:type="dxa" w:w="2126"/>
          </w:tcPr>
          <w:p>
            <w:r/>
            <w:r>
              <w:t>数字鸿沟、学术诚信</w:t>
            </w:r>
          </w:p>
        </w:tc>
        <w:tc>
          <w:tcPr>
            <w:tcW w:type="dxa" w:w="2126"/>
          </w:tcPr>
          <w:p>
            <w:r/>
            <w:r>
              <w:t>技术采纳速度慢</w:t>
            </w:r>
          </w:p>
        </w:tc>
        <w:tc>
          <w:tcPr>
            <w:tcW w:type="dxa" w:w="2126"/>
          </w:tcPr>
          <w:p>
            <w:r/>
            <w:r>
              <w:t>教师素养、评价改革</w:t>
            </w:r>
          </w:p>
        </w:tc>
      </w:tr>
      <w:tr>
        <w:tc>
          <w:tcPr>
            <w:tcW w:type="dxa" w:w="2126"/>
            <w:shd w:val="clear" w:color="auto" w:fill="F1FAEE"/>
          </w:tcPr>
          <w:p>
            <w:r/>
            <w:r>
              <w:t>对中国的启示</w:t>
            </w:r>
          </w:p>
        </w:tc>
        <w:tc>
          <w:tcPr>
            <w:tcW w:type="dxa" w:w="2126"/>
            <w:shd w:val="clear" w:color="auto" w:fill="F1FAEE"/>
          </w:tcPr>
          <w:p>
            <w:r/>
            <w:r>
              <w:t>评价改革是技术采纳的关键杠杆</w:t>
            </w:r>
          </w:p>
        </w:tc>
        <w:tc>
          <w:tcPr>
            <w:tcW w:type="dxa" w:w="2126"/>
            <w:shd w:val="clear" w:color="auto" w:fill="F1FAEE"/>
          </w:tcPr>
          <w:p>
            <w:r/>
            <w:r>
              <w:t>伦理治理应与技术发展同步</w:t>
            </w:r>
          </w:p>
        </w:tc>
        <w:tc>
          <w:tcPr>
            <w:tcW w:type="dxa" w:w="2126"/>
            <w:shd w:val="clear" w:color="auto" w:fill="F1FAEE"/>
          </w:tcPr>
          <w:p>
            <w:r/>
            <w:r>
              <w:t>教师培训需要大规模系统推进</w:t>
            </w:r>
          </w:p>
        </w:tc>
      </w:tr>
    </w:tbl>
    <w:p>
      <w:pPr>
        <w:pStyle w:val="Heading2"/>
      </w:pPr>
      <w:r>
        <w:t>2.7 AI教育技术的标准化与互操作性</w:t>
      </w:r>
    </w:p>
    <w:p>
      <w:pPr>
        <w:pStyle w:val="Heading3"/>
      </w:pPr>
      <w:r>
        <w:t>2.7.1 教育数据标准化</w:t>
      </w:r>
    </w:p>
    <w:p>
      <w:pPr>
        <w:spacing w:line="360" w:lineRule="auto"/>
        <w:ind w:firstLine="425"/>
      </w:pPr>
      <w:r>
        <w:t>AI教育技术的规模化应用离不开数据标准化。当前，不同AI教育工具使用不同的数据格式和接口标准，导致数据难以在系统之间互通——学生在一个平台上的学习数据无法被另一个平台使用，形成了严重的"数据孤岛"问题。</w:t>
      </w:r>
    </w:p>
    <w:p>
      <w:pPr>
        <w:spacing w:line="360" w:lineRule="auto"/>
        <w:ind w:firstLine="425"/>
      </w:pPr>
      <w:r>
        <w:t>教育数据标准化需要解决以下问题：学习行为数据的统一格式（如xAPI标准或Caliper标准）、学生能力模型的标准化表示（如使用统一的素养框架）、知识图谱的标准化构建（如统一的英语知识点分类体系）、评价数据的标准化交换格式。</w:t>
      </w:r>
    </w:p>
    <w:p>
      <w:pPr>
        <w:spacing w:line="360" w:lineRule="auto"/>
        <w:ind w:firstLine="425"/>
      </w:pPr>
      <w:r>
        <w:t>国际标准化组织（ISO）的JTC1 SC36分技术委员会正在制定一系列教育信息化标准，其中包括学习分析数据格式标准和学习者模型标准。中国也在积极参与这些国际标准的制定，并推动国内教育数据标准的建设。AI教育技术的标准化工作虽然不如技术开发那样引人注目，但它是实现技术规模化应用的制度基础。</w:t>
      </w:r>
    </w:p>
    <w:p>
      <w:pPr>
        <w:pStyle w:val="Heading3"/>
      </w:pPr>
      <w:r>
        <w:t>2.7.2 工具互操作性框架</w:t>
      </w:r>
    </w:p>
    <w:p>
      <w:pPr>
        <w:spacing w:line="360" w:lineRule="auto"/>
        <w:ind w:firstLine="425"/>
      </w:pPr>
      <w:r>
        <w:t>工具互操作性是指不同AI教育工具之间能够无缝交换数据、共享功能和协同工作的能力。实现工具互操作性需要以下支撑：</w:t>
      </w:r>
    </w:p>
    <w:p>
      <w:pPr>
        <w:spacing w:line="360" w:lineRule="auto"/>
        <w:ind w:firstLine="425"/>
      </w:pPr>
      <w:r/>
      <w:r>
        <w:rPr>
          <w:b/>
        </w:rPr>
        <w:t>统一身份认证。</w:t>
      </w:r>
      <w:r>
        <w:t xml:space="preserve"> 学生使用一个账号即可访问所有授权的AI教育工具，无需在每个工具上重复注册和登录。这可以通过学校统一身份认证系统（如基于OAuth 2.0的SSO方案）实现。</w:t>
      </w:r>
    </w:p>
    <w:p>
      <w:pPr>
        <w:spacing w:line="360" w:lineRule="auto"/>
        <w:ind w:firstLine="425"/>
      </w:pPr>
      <w:r/>
      <w:r>
        <w:rPr>
          <w:b/>
        </w:rPr>
        <w:t>数据互通接口。</w:t>
      </w:r>
      <w:r>
        <w:t xml:space="preserve"> 不同工具之间通过标准化的API交换数据——如学习行为数据从自适应学习平台传递到学习分析仪表盘，写作样本从写作平台传递到AI评阅系统。</w:t>
      </w:r>
    </w:p>
    <w:p>
      <w:pPr>
        <w:spacing w:line="360" w:lineRule="auto"/>
        <w:ind w:firstLine="425"/>
      </w:pPr>
      <w:r/>
      <w:r>
        <w:rPr>
          <w:b/>
        </w:rPr>
        <w:t>功能互调机制。</w:t>
      </w:r>
      <w:r>
        <w:t xml:space="preserve"> 一个工具可以调用另一个工具的功能——如教师在LMS中直接调用AI内容生成功能，无需切换到另一个平台。</w:t>
      </w:r>
    </w:p>
    <w:p>
      <w:pPr>
        <w:spacing w:line="360" w:lineRule="auto"/>
        <w:ind w:firstLine="425"/>
      </w:pPr>
      <w:r/>
      <w:r>
        <w:rPr>
          <w:b/>
        </w:rPr>
        <w:t>统一学习记录存储。</w:t>
      </w:r>
      <w:r>
        <w:t xml:space="preserve"> 所有工具产生的学习数据汇聚到一个统一的学习记录存储（Learning Record Store, LRS）中，为跨工具的学习分析提供数据基础。</w:t>
      </w:r>
    </w:p>
    <w:p>
      <w:pPr>
        <w:pStyle w:val="Heading2"/>
      </w:pPr>
      <w:r>
        <w:t>2.8 AI教育技术的成本效益分析</w:t>
      </w:r>
    </w:p>
    <w:p>
      <w:pPr>
        <w:pStyle w:val="Heading3"/>
      </w:pPr>
      <w:r>
        <w:t>2.8.1 成本结构分析</w:t>
      </w:r>
    </w:p>
    <w:p>
      <w:pPr>
        <w:spacing w:line="360" w:lineRule="auto"/>
        <w:ind w:firstLine="425"/>
      </w:pPr>
      <w:r>
        <w:t>AI教育技术的引入改变了学校的成本结构：</w:t>
      </w:r>
    </w:p>
    <w:tbl>
      <w:tblPr>
        <w:tblStyle w:val="TableGrid"/>
        <w:tblW w:type="auto" w:w="0"/>
        <w:jc w:val="center"/>
        <w:tblLook w:firstColumn="1" w:firstRow="1" w:lastColumn="0" w:lastRow="0" w:noHBand="0" w:noVBand="1" w:val="04A0"/>
      </w:tblPr>
      <w:tblGrid>
        <w:gridCol w:w="2126"/>
        <w:gridCol w:w="2126"/>
        <w:gridCol w:w="2126"/>
        <w:gridCol w:w="2126"/>
      </w:tblGrid>
      <w:tr>
        <w:tc>
          <w:tcPr>
            <w:tcW w:type="dxa" w:w="2126"/>
            <w:shd w:val="clear" w:color="auto" w:fill="457B9D"/>
          </w:tcPr>
          <w:p>
            <w:r>
              <w:rPr>
                <w:b/>
                <w:color w:val="FFFFFF"/>
              </w:rPr>
            </w:r>
            <w:r>
              <w:rPr>
                <w:b/>
                <w:color w:val="FFFFFF"/>
              </w:rPr>
              <w:t>成本类别</w:t>
            </w:r>
          </w:p>
        </w:tc>
        <w:tc>
          <w:tcPr>
            <w:tcW w:type="dxa" w:w="2126"/>
            <w:shd w:val="clear" w:color="auto" w:fill="457B9D"/>
          </w:tcPr>
          <w:p>
            <w:r>
              <w:rPr>
                <w:b/>
                <w:color w:val="FFFFFF"/>
              </w:rPr>
            </w:r>
            <w:r>
              <w:rPr>
                <w:b/>
                <w:color w:val="FFFFFF"/>
              </w:rPr>
              <w:t>传统模式</w:t>
            </w:r>
          </w:p>
        </w:tc>
        <w:tc>
          <w:tcPr>
            <w:tcW w:type="dxa" w:w="2126"/>
            <w:shd w:val="clear" w:color="auto" w:fill="457B9D"/>
          </w:tcPr>
          <w:p>
            <w:r>
              <w:rPr>
                <w:b/>
                <w:color w:val="FFFFFF"/>
              </w:rPr>
            </w:r>
            <w:r>
              <w:rPr>
                <w:b/>
                <w:color w:val="FFFFFF"/>
              </w:rPr>
              <w:t>AI辅助模式</w:t>
            </w:r>
          </w:p>
        </w:tc>
        <w:tc>
          <w:tcPr>
            <w:tcW w:type="dxa" w:w="2126"/>
            <w:shd w:val="clear" w:color="auto" w:fill="457B9D"/>
          </w:tcPr>
          <w:p>
            <w:r>
              <w:rPr>
                <w:b/>
                <w:color w:val="FFFFFF"/>
              </w:rPr>
            </w:r>
            <w:r>
              <w:rPr>
                <w:b/>
                <w:color w:val="FFFFFF"/>
              </w:rPr>
              <w:t>变化趋势</w:t>
            </w:r>
          </w:p>
        </w:tc>
      </w:tr>
      <w:tr>
        <w:tc>
          <w:tcPr>
            <w:tcW w:type="dxa" w:w="2126"/>
          </w:tcPr>
          <w:p>
            <w:r/>
            <w:r>
              <w:t>教师人力成本</w:t>
            </w:r>
          </w:p>
        </w:tc>
        <w:tc>
          <w:tcPr>
            <w:tcW w:type="dxa" w:w="2126"/>
          </w:tcPr>
          <w:p>
            <w:r/>
            <w:r>
              <w:t>高（大量时间用于批改、备课）</w:t>
            </w:r>
          </w:p>
        </w:tc>
        <w:tc>
          <w:tcPr>
            <w:tcW w:type="dxa" w:w="2126"/>
          </w:tcPr>
          <w:p>
            <w:r/>
            <w:r>
              <w:t>中（机械性劳动被AI替代）</w:t>
            </w:r>
          </w:p>
        </w:tc>
        <w:tc>
          <w:tcPr>
            <w:tcW w:type="dxa" w:w="2126"/>
          </w:tcPr>
          <w:p>
            <w:r/>
            <w:r>
              <w:t>短期持平，长期下降</w:t>
            </w:r>
          </w:p>
        </w:tc>
      </w:tr>
      <w:tr>
        <w:tc>
          <w:tcPr>
            <w:tcW w:type="dxa" w:w="2126"/>
            <w:shd w:val="clear" w:color="auto" w:fill="F1FAEE"/>
          </w:tcPr>
          <w:p>
            <w:r/>
            <w:r>
              <w:t>教材资源成本</w:t>
            </w:r>
          </w:p>
        </w:tc>
        <w:tc>
          <w:tcPr>
            <w:tcW w:type="dxa" w:w="2126"/>
            <w:shd w:val="clear" w:color="auto" w:fill="F1FAEE"/>
          </w:tcPr>
          <w:p>
            <w:r/>
            <w:r>
              <w:t>中（统一教材采购）</w:t>
            </w:r>
          </w:p>
        </w:tc>
        <w:tc>
          <w:tcPr>
            <w:tcW w:type="dxa" w:w="2126"/>
            <w:shd w:val="clear" w:color="auto" w:fill="F1FAEE"/>
          </w:tcPr>
          <w:p>
            <w:r/>
            <w:r>
              <w:t>低（AI动态生成部分内容）</w:t>
            </w:r>
          </w:p>
        </w:tc>
        <w:tc>
          <w:tcPr>
            <w:tcW w:type="dxa" w:w="2126"/>
            <w:shd w:val="clear" w:color="auto" w:fill="F1FAEE"/>
          </w:tcPr>
          <w:p>
            <w:r/>
            <w:r>
              <w:t>下降</w:t>
            </w:r>
          </w:p>
        </w:tc>
      </w:tr>
      <w:tr>
        <w:tc>
          <w:tcPr>
            <w:tcW w:type="dxa" w:w="2126"/>
          </w:tcPr>
          <w:p>
            <w:r/>
            <w:r>
              <w:t>技术平台成本</w:t>
            </w:r>
          </w:p>
        </w:tc>
        <w:tc>
          <w:tcPr>
            <w:tcW w:type="dxa" w:w="2126"/>
          </w:tcPr>
          <w:p>
            <w:r/>
            <w:r>
              <w:t>低（基础IT设施）</w:t>
            </w:r>
          </w:p>
        </w:tc>
        <w:tc>
          <w:tcPr>
            <w:tcW w:type="dxa" w:w="2126"/>
          </w:tcPr>
          <w:p>
            <w:r/>
            <w:r>
              <w:t>中高（AI平台订阅/部署费用）</w:t>
            </w:r>
          </w:p>
        </w:tc>
        <w:tc>
          <w:tcPr>
            <w:tcW w:type="dxa" w:w="2126"/>
          </w:tcPr>
          <w:p>
            <w:r/>
            <w:r>
              <w:t>上升</w:t>
            </w:r>
          </w:p>
        </w:tc>
      </w:tr>
      <w:tr>
        <w:tc>
          <w:tcPr>
            <w:tcW w:type="dxa" w:w="2126"/>
            <w:shd w:val="clear" w:color="auto" w:fill="F1FAEE"/>
          </w:tcPr>
          <w:p>
            <w:r/>
            <w:r>
              <w:t>设备成本</w:t>
            </w:r>
          </w:p>
        </w:tc>
        <w:tc>
          <w:tcPr>
            <w:tcW w:type="dxa" w:w="2126"/>
            <w:shd w:val="clear" w:color="auto" w:fill="F1FAEE"/>
          </w:tcPr>
          <w:p>
            <w:r/>
            <w:r>
              <w:t>中（电子白板、计算机）</w:t>
            </w:r>
          </w:p>
        </w:tc>
        <w:tc>
          <w:tcPr>
            <w:tcW w:type="dxa" w:w="2126"/>
            <w:shd w:val="clear" w:color="auto" w:fill="F1FAEE"/>
          </w:tcPr>
          <w:p>
            <w:r/>
            <w:r>
              <w:t>中高（可能需要VR等设备）</w:t>
            </w:r>
          </w:p>
        </w:tc>
        <w:tc>
          <w:tcPr>
            <w:tcW w:type="dxa" w:w="2126"/>
            <w:shd w:val="clear" w:color="auto" w:fill="F1FAEE"/>
          </w:tcPr>
          <w:p>
            <w:r/>
            <w:r>
              <w:t>上升</w:t>
            </w:r>
          </w:p>
        </w:tc>
      </w:tr>
      <w:tr>
        <w:tc>
          <w:tcPr>
            <w:tcW w:type="dxa" w:w="2126"/>
          </w:tcPr>
          <w:p>
            <w:r/>
            <w:r>
              <w:t>培训成本</w:t>
            </w:r>
          </w:p>
        </w:tc>
        <w:tc>
          <w:tcPr>
            <w:tcW w:type="dxa" w:w="2126"/>
          </w:tcPr>
          <w:p>
            <w:r/>
            <w:r>
              <w:t>低</w:t>
            </w:r>
          </w:p>
        </w:tc>
        <w:tc>
          <w:tcPr>
            <w:tcW w:type="dxa" w:w="2126"/>
          </w:tcPr>
          <w:p>
            <w:r/>
            <w:r>
              <w:t>中高（教师AI素养培训）</w:t>
            </w:r>
          </w:p>
        </w:tc>
        <w:tc>
          <w:tcPr>
            <w:tcW w:type="dxa" w:w="2126"/>
          </w:tcPr>
          <w:p>
            <w:r/>
            <w:r>
              <w:t>上升</w:t>
            </w:r>
          </w:p>
        </w:tc>
      </w:tr>
      <w:tr>
        <w:tc>
          <w:tcPr>
            <w:tcW w:type="dxa" w:w="2126"/>
            <w:shd w:val="clear" w:color="auto" w:fill="F1FAEE"/>
          </w:tcPr>
          <w:p>
            <w:r/>
            <w:r>
              <w:t>维护成本</w:t>
            </w:r>
          </w:p>
        </w:tc>
        <w:tc>
          <w:tcPr>
            <w:tcW w:type="dxa" w:w="2126"/>
            <w:shd w:val="clear" w:color="auto" w:fill="F1FAEE"/>
          </w:tcPr>
          <w:p>
            <w:r/>
            <w:r>
              <w:t>低</w:t>
            </w:r>
          </w:p>
        </w:tc>
        <w:tc>
          <w:tcPr>
            <w:tcW w:type="dxa" w:w="2126"/>
            <w:shd w:val="clear" w:color="auto" w:fill="F1FAEE"/>
          </w:tcPr>
          <w:p>
            <w:r/>
            <w:r>
              <w:t>中（技术支持服务）</w:t>
            </w:r>
          </w:p>
        </w:tc>
        <w:tc>
          <w:tcPr>
            <w:tcW w:type="dxa" w:w="2126"/>
            <w:shd w:val="clear" w:color="auto" w:fill="F1FAEE"/>
          </w:tcPr>
          <w:p>
            <w:r/>
            <w:r>
              <w:t>上升</w:t>
            </w:r>
          </w:p>
        </w:tc>
      </w:tr>
    </w:tbl>
    <w:p>
      <w:pPr>
        <w:spacing w:line="360" w:lineRule="auto"/>
        <w:ind w:firstLine="425"/>
      </w:pPr>
      <w:r>
        <w:t>从成本结构来看，AI教育技术的引入将成本从"人力密集型"转向"技术密集型"。短期内总成本可能上升（因为需要投入技术基础设施和培训），但长期来看，随着AI技术成本的下降和教师效率的提升，总成本有望下降。</w:t>
      </w:r>
    </w:p>
    <w:p>
      <w:pPr>
        <w:pStyle w:val="Heading3"/>
      </w:pPr>
      <w:r>
        <w:t>2.8.2 投资回报评估</w:t>
      </w:r>
    </w:p>
    <w:p>
      <w:pPr>
        <w:spacing w:line="360" w:lineRule="auto"/>
        <w:ind w:firstLine="425"/>
      </w:pPr>
      <w:r>
        <w:t>AI教育技术的投资回报不仅体现在经济层面，更体现在教育效果层面：</w:t>
      </w:r>
    </w:p>
    <w:p>
      <w:pPr>
        <w:spacing w:line="360" w:lineRule="auto"/>
        <w:ind w:firstLine="425"/>
      </w:pPr>
      <w:r/>
      <w:r>
        <w:rPr>
          <w:b/>
        </w:rPr>
        <w:t>学习效果提升。</w:t>
      </w:r>
      <w:r>
        <w:t xml:space="preserve"> 个性化学习路径和即时反馈能够显著提升学习效率——学生用更少的时间达到相同的学习效果，或在相同时间内达到更高的学习水平。</w:t>
      </w:r>
    </w:p>
    <w:p>
      <w:pPr>
        <w:spacing w:line="360" w:lineRule="auto"/>
        <w:ind w:firstLine="425"/>
      </w:pPr>
      <w:r/>
      <w:r>
        <w:rPr>
          <w:b/>
        </w:rPr>
        <w:t>教师效率提升。</w:t>
      </w:r>
      <w:r>
        <w:t xml:space="preserve"> AI将教师从机械性劳动中解放出来，使教师有更多时间投入高价值的育人活动。这种效率提升虽然难以直接量化，但其教育价值远超节省的时间成本。</w:t>
      </w:r>
    </w:p>
    <w:p>
      <w:pPr>
        <w:spacing w:line="360" w:lineRule="auto"/>
        <w:ind w:firstLine="425"/>
      </w:pPr>
      <w:r/>
      <w:r>
        <w:rPr>
          <w:b/>
        </w:rPr>
        <w:t>教育公平改善。</w:t>
      </w:r>
      <w:r>
        <w:t xml:space="preserve"> AI技术使优质教育资源（个性化辅导、高质量反馈）能够以更低的成本惠及更多学生，特别是在师资力量薄弱的地区。</w:t>
      </w:r>
    </w:p>
    <w:p>
      <w:pPr>
        <w:pStyle w:val="Heading2"/>
      </w:pPr>
      <w:r>
        <w:t>2.9 教育技术哲学的深层思考</w:t>
      </w:r>
    </w:p>
    <w:p>
      <w:pPr>
        <w:pStyle w:val="Heading3"/>
      </w:pPr>
      <w:r>
        <w:t>2.9.1 技术决定论与社会建构论</w:t>
      </w:r>
    </w:p>
    <w:p>
      <w:pPr>
        <w:spacing w:line="360" w:lineRule="auto"/>
        <w:ind w:firstLine="425"/>
      </w:pPr>
      <w:r>
        <w:t>关于技术与教育的关系，存在两种对立的哲学立场。技术决定论认为技术是教育变革的主要驱动力——AI技术的出现必然导致教育范式的根本变革。社会建构论则认为技术是社会力量塑造的产物——教育技术的影响取决于社会如何选择、使用和规制它。</w:t>
      </w:r>
    </w:p>
    <w:p>
      <w:pPr>
        <w:spacing w:line="360" w:lineRule="auto"/>
        <w:ind w:firstLine="425"/>
      </w:pPr>
      <w:r>
        <w:t>T.R.A.N.S.I.T.框架采取"技术赋能论"的中间立场——承认AI技术为教育变革提供了前所未有的可能性（技术赋能），但同时强调技术的影响取决于教育者的选择和行动（社会建构）。框架中Technology Integration维度的"从辅助工具到智能基础设施"转变不是技术自然发生的结果，而是教育者主动设计和推动的结果。</w:t>
      </w:r>
    </w:p>
    <w:p>
      <w:pPr>
        <w:pStyle w:val="Heading3"/>
      </w:pPr>
      <w:r>
        <w:t>2.9.2 数字原生代的迷思与现实</w:t>
      </w:r>
    </w:p>
    <w:p>
      <w:pPr>
        <w:spacing w:line="360" w:lineRule="auto"/>
        <w:ind w:firstLine="425"/>
      </w:pPr>
      <w:r>
        <w:t>"数字原生代"（Digital Natives）概念认为，出生于数字时代的学生天然具备使用数字技术的能力。这一概念常被用来论证AI教育技术会被学生自然接受和使用。然而，实证研究表明，"数字原生代"是一个需要审慎对待的迷思——学生虽然在娱乐和社交方面熟练使用数字技术，但在学习场景中有效使用AI工具的能力并非天然具备，仍需要系统的引导和培养。</w:t>
      </w:r>
    </w:p>
    <w:p>
      <w:pPr>
        <w:spacing w:line="360" w:lineRule="auto"/>
        <w:ind w:firstLine="425"/>
      </w:pPr>
      <w:r>
        <w:t>特别是对于AI工具的使用，学生面临的挑战包括：不知道如何向AI提出有效的问题（提示工程素养不足）、过度信任AI的输出而缺乏批判性评估、在使用AI时缺乏学习策略和元认知监控。这些挑战表明，技术普及并不等于技术素养——学生需要被"教会"如何负责任地使用AI。</w:t>
      </w:r>
    </w:p>
    <w:p>
      <w:pPr>
        <w:spacing w:line="360" w:lineRule="auto"/>
        <w:ind w:firstLine="425"/>
      </w:pPr>
      <w:r>
        <w:t>3</w:t>
      </w:r>
    </w:p>
    <w:p>
      <w:pPr>
        <w:pStyle w:val="Heading2"/>
      </w:pPr>
      <w:r>
        <w:t>2.10 多模态话语分析与英语教学</w:t>
      </w:r>
    </w:p>
    <w:p>
      <w:pPr>
        <w:pStyle w:val="Heading3"/>
      </w:pPr>
      <w:r>
        <w:t>2.10.1 多模态话语分析的理论框架</w:t>
      </w:r>
    </w:p>
    <w:p>
      <w:pPr>
        <w:spacing w:line="360" w:lineRule="auto"/>
        <w:ind w:firstLine="425"/>
      </w:pPr>
      <w:r>
        <w:t>多模态话语分析（Multimodal Discourse Analysis）由克雷斯（Gunther Kress）和凡·李文（Theo van Leeuwen）等学者提出，认为意义不仅通过语言文字实现，还通过图像、声音、动作、空间布局等多种模态共同建构。在数字化和AI时代，多模态话语分析对英语教学具有特殊的启示意义。</w:t>
      </w:r>
    </w:p>
    <w:p>
      <w:pPr>
        <w:spacing w:line="360" w:lineRule="auto"/>
        <w:ind w:firstLine="425"/>
      </w:pPr>
      <w:r>
        <w:t>传统的英语教学主要以文本（教材、阅读材料）和声音（教师讲解、听力材料）两种模态为主。AI技术的引入使得多模态教学成为可能——AI可以生成文本、图像、音频、视频等多种模态的学习材料，可以根据学生的学习偏好选择最佳的模态组合，可以通过多模态分析评估学生的语言产出能力。</w:t>
      </w:r>
    </w:p>
    <w:p>
      <w:pPr>
        <w:pStyle w:val="Heading3"/>
      </w:pPr>
      <w:r>
        <w:t>2.10.2 AI辅助下的多模态英语教学实践</w:t>
      </w:r>
    </w:p>
    <w:p>
      <w:pPr>
        <w:spacing w:line="360" w:lineRule="auto"/>
        <w:ind w:firstLine="425"/>
      </w:pPr>
      <w:r>
        <w:t>在具体教学实践中，AI支持的多模态英语教学可以体现在以下几个方面：</w:t>
      </w:r>
    </w:p>
    <w:p>
      <w:pPr>
        <w:spacing w:line="360" w:lineRule="auto"/>
        <w:ind w:firstLine="425"/>
      </w:pPr>
      <w:r/>
      <w:r>
        <w:rPr>
          <w:b/>
        </w:rPr>
        <w:t>多模态输入。</w:t>
      </w:r>
      <w:r>
        <w:t xml:space="preserve"> AI可以根据教学主题生成包含文本、图像、音频和视频的综合学习材料。例如，在学习"环境保护"主题时，AI可以生成一篇英文阅读文章（文本模态）、配套的环保主题信息图（图像模态）、母语者的朗读音频（声音模态）和一段相关的纪录片片段（视频模态）。多模态输入能够激活学生的多种感官通道，提高信息加工的深度和广度。</w:t>
      </w:r>
    </w:p>
    <w:p>
      <w:pPr>
        <w:spacing w:line="360" w:lineRule="auto"/>
        <w:ind w:firstLine="425"/>
      </w:pPr>
      <w:r/>
      <w:r>
        <w:rPr>
          <w:b/>
        </w:rPr>
        <w:t>多模态产出。</w:t>
      </w:r>
      <w:r>
        <w:t xml:space="preserve"> 学生可以使用AI辅助工具创建多模态的英语作品——如使用AI辅助设计英文海报、制作英文配音视频、创建英文交互式演示等。这种多模态产出要求学生不仅掌握语言文字的运用，还要学会在不同模态之间进行意义转换和整合。</w:t>
      </w:r>
    </w:p>
    <w:p>
      <w:pPr>
        <w:spacing w:line="360" w:lineRule="auto"/>
        <w:ind w:firstLine="425"/>
      </w:pPr>
      <w:r/>
      <w:r>
        <w:rPr>
          <w:b/>
        </w:rPr>
        <w:t>多模态评估。</w:t>
      </w:r>
      <w:r>
        <w:t xml:space="preserve"> AI可以分析学生在多模态产出中的表现，评估其语言准确性、内容连贯性、视觉设计能力和跨模态整合能力。例如，AI可以分析学生制作的英文视频中的语音语调、字幕准确性、画面与内容的匹配度等多个维度，提供综合性的评估反馈。</w:t>
      </w:r>
    </w:p>
    <w:p>
      <w:pPr>
        <w:pStyle w:val="Heading3"/>
      </w:pPr>
      <w:r>
        <w:t>2.10.3 多模态素养的培养</w:t>
      </w:r>
    </w:p>
    <w:p>
      <w:pPr>
        <w:spacing w:line="360" w:lineRule="auto"/>
        <w:ind w:firstLine="425"/>
      </w:pPr>
      <w:r>
        <w:t>多模态英语教学的目标不仅是提高语言学习效果，更是培养学生的多模态素养——即理解、创造和批判性分析多模态文本的能力。在AI时代，多模态素养已成为英语学科核心素养中"语言能力"和"思维品质"的重要维度。</w:t>
      </w:r>
    </w:p>
    <w:p>
      <w:pPr>
        <w:spacing w:line="360" w:lineRule="auto"/>
        <w:ind w:firstLine="425"/>
      </w:pPr>
      <w:r>
        <w:t>教师需要帮助学生认识到：不同模态各有其表达优势（文本适合表达抽象概念，图像适合展示空间关系，音频适合传达情感，视频适合呈现动态过程），有效的多模态交际需要根据交际目的和受众特征选择合适的模态组合。同时，学生还需要学会批判性地分析多模态文本——理解图像中的视角选择和构图暗示，识别音频中的语气和情感线索，分析视频中编辑手法和叙事策略的影响。</w:t>
      </w:r>
    </w:p>
    <w:p>
      <w:pPr>
        <w:spacing w:line="360" w:lineRule="auto"/>
        <w:ind w:firstLine="425"/>
      </w:pPr>
      <w:r>
        <w:t>2### 2.11 具身认知理论与AI英语教学</w:t>
      </w:r>
    </w:p>
    <w:p>
      <w:pPr>
        <w:pStyle w:val="Heading3"/>
      </w:pPr>
      <w:r>
        <w:t>2.11.1 具身认知的核心主张</w:t>
      </w:r>
    </w:p>
    <w:p>
      <w:pPr>
        <w:spacing w:line="360" w:lineRule="auto"/>
        <w:ind w:firstLine="425"/>
      </w:pPr>
      <w:r>
        <w:t>具身认知（Embodied Cognition）理论认为，认知不是大脑中独立进行的信息加工过程，而是大脑、身体和环境之间动态交互的产物。人的思维和语言理解深深植根于身体经验和感官运动活动。这一理论对英语教学有重要启示：语言学习不应仅限于大脑的认知加工，还应充分利用身体动作、感官体验和环境交互。</w:t>
      </w:r>
    </w:p>
    <w:p>
      <w:pPr>
        <w:pStyle w:val="Heading3"/>
      </w:pPr>
      <w:r>
        <w:t>2.11.2 AI技术支持的具身英语学习</w:t>
      </w:r>
    </w:p>
    <w:p>
      <w:pPr>
        <w:spacing w:line="360" w:lineRule="auto"/>
        <w:ind w:firstLine="425"/>
      </w:pPr>
      <w:r>
        <w:t>AI技术为具身英语学习提供了新的技术手段：</w:t>
      </w:r>
    </w:p>
    <w:p>
      <w:pPr>
        <w:spacing w:line="360" w:lineRule="auto"/>
        <w:ind w:firstLine="425"/>
      </w:pPr>
      <w:r/>
      <w:r>
        <w:rPr>
          <w:b/>
        </w:rPr>
        <w:t>VR/AR支持的沉浸式体验。</w:t>
      </w:r>
      <w:r>
        <w:t xml:space="preserve"> 虚拟现实技术可以创建仿真的英语交际场景（如餐厅点餐、机场问路、商务谈判等），学生在虚拟环境中通过身体动作（走动、手势、目光交流）与虚拟角色进行英语交互。这种身体参与的语言实践符合具身认知的核心主张——语言学习嵌入在具体的身体经验和社会互动中。</w:t>
      </w:r>
    </w:p>
    <w:p>
      <w:pPr>
        <w:spacing w:line="360" w:lineRule="auto"/>
        <w:ind w:firstLine="425"/>
      </w:pPr>
      <w:r/>
      <w:r>
        <w:rPr>
          <w:b/>
        </w:rPr>
        <w:t>动作感知技术的应用。</w:t>
      </w:r>
      <w:r>
        <w:t xml:space="preserve"> 利用摄像头和动作识别技术，AI可以分析学生的口语表达时的肢体语言、面部表情和目光交流，提供包括非语言交际在内的综合反馈。这种多模态的行为分析超出了传统英语教学中仅关注语音和语言形式的范畴，将非语言交际能力的培养纳入了教学视野。</w:t>
      </w:r>
    </w:p>
    <w:p>
      <w:pPr>
        <w:spacing w:line="360" w:lineRule="auto"/>
        <w:ind w:firstLine="425"/>
      </w:pPr>
      <w:r/>
      <w:r>
        <w:rPr>
          <w:b/>
        </w:rPr>
        <w:t>情境化词汇学习。</w:t>
      </w:r>
      <w:r>
        <w:t xml:space="preserve"> AI可以根据词汇的语义特征生成相应的视觉场景和动作演示。例如，学习"stride"（大步走）时，AI可以生成一段展示大步走的动画或视频，学生通过观察和模仿动作来理解词汇含义。这种"动作—语义"的直接连接比单纯的文字解释更符合具身认知的学习机制。</w:t>
      </w:r>
    </w:p>
    <w:p>
      <w:pPr>
        <w:spacing w:line="360" w:lineRule="auto"/>
        <w:ind w:firstLine="425"/>
      </w:pPr>
      <w:r>
        <w:t>3</w:t>
      </w:r>
    </w:p>
    <w:p>
      <w:pPr>
        <w:pStyle w:val="Heading2"/>
      </w:pPr>
      <w:r>
        <w:t>2.12 社会情感学习与AI英语教学</w:t>
      </w:r>
    </w:p>
    <w:p>
      <w:pPr>
        <w:pStyle w:val="Heading3"/>
      </w:pPr>
      <w:r>
        <w:t>2.12.1 社会情感学习的框架</w:t>
      </w:r>
    </w:p>
    <w:p>
      <w:pPr>
        <w:spacing w:line="360" w:lineRule="auto"/>
        <w:ind w:firstLine="425"/>
      </w:pPr>
      <w:r>
        <w:t>社会情感学习（Social and Emotional Learning, SEL）由CASEL（Collaborative for Academic, Social, and Emotional Learning）提出，包含五个核心维度：自我意识（self-awareness）、自我管理（self-management）、社会意识（social awareness）、人际关系技能（relationship skills）和负责任的决策（responsible decision-making）。在英语教学中融入SEL有助于培养学生的情感素养和社会能力，促进整体发展。</w:t>
      </w:r>
    </w:p>
    <w:p>
      <w:pPr>
        <w:pStyle w:val="Heading3"/>
      </w:pPr>
      <w:r>
        <w:t>2.12.2 AI在社会情感学习中的双重角色</w:t>
      </w:r>
    </w:p>
    <w:p>
      <w:pPr>
        <w:spacing w:line="360" w:lineRule="auto"/>
        <w:ind w:firstLine="425"/>
      </w:pPr>
      <w:r>
        <w:t>AI在英语教学中的社会情感学习方面扮演着双重角色——既是促进者也是潜在威胁。</w:t>
      </w:r>
    </w:p>
    <w:p>
      <w:pPr>
        <w:spacing w:line="360" w:lineRule="auto"/>
        <w:ind w:firstLine="425"/>
      </w:pPr>
      <w:r/>
      <w:r>
        <w:rPr>
          <w:b/>
        </w:rPr>
        <w:t>促进者角色。</w:t>
      </w:r>
      <w:r>
        <w:t xml:space="preserve"> AI可以为内向或焦虑的学生提供低压力的语言练习环境——与AI对话不会感到尴尬或被评判，这有助于降低外语焦虑（foreign language anxiety）。AI还可以通过情感识别技术检测学生的情绪状态，在学生感到沮丧或焦虑时提供鼓励性反馈或调整任务难度。此外，AI可以生成包含不同情感和社会情境的学习材料，帮助学生学习和练习情感表达和社会交际技能。</w:t>
      </w:r>
    </w:p>
    <w:p>
      <w:pPr>
        <w:spacing w:line="360" w:lineRule="auto"/>
        <w:ind w:firstLine="425"/>
      </w:pPr>
      <w:r/>
      <w:r>
        <w:rPr>
          <w:b/>
        </w:rPr>
        <w:t>潜在威胁角色。</w:t>
      </w:r>
      <w:r>
        <w:t xml:space="preserve"> 过度依赖AI互动可能削弱学生与同伴和教师的人际互动——而人际互动是发展社会情感技能的主要途径。学生可能将AI视为"朋友"而减少真实社交，形成技术依赖。此外，AI的情感识别技术可能存在文化偏见——不同文化背景的学生表达情感的方式不同，AI可能误判某些群体学生的情绪状态。</w:t>
      </w:r>
    </w:p>
    <w:p>
      <w:pPr>
        <w:pStyle w:val="Heading3"/>
      </w:pPr>
      <w:r>
        <w:t>2.12.3 平衡策略</w:t>
      </w:r>
    </w:p>
    <w:p>
      <w:pPr>
        <w:spacing w:line="360" w:lineRule="auto"/>
        <w:ind w:firstLine="425"/>
      </w:pPr>
      <w:r>
        <w:t>为发挥AI在SEL中的促进作用同时防范潜在风险，教师可以采取以下策略：将AI互动作为人际互动的补充而非替代；确保课堂中有充足的同伴合作和师生互动时间；引导学生反思AI互动和人际互动的不同体验；关注学生使用AI工具后的情感状态，及时干预可能的问题。</w:t>
      </w:r>
    </w:p>
    <w:p>
      <w:pPr>
        <w:spacing w:line="360" w:lineRule="auto"/>
        <w:ind w:firstLine="425"/>
      </w:pPr>
      <w:r>
        <w:t>3</w:t>
      </w:r>
    </w:p>
    <w:p>
      <w:pPr>
        <w:pStyle w:val="Heading2"/>
      </w:pPr>
      <w:r>
        <w:t>2.13 跨文化交际能力的AI辅助培养</w:t>
      </w:r>
    </w:p>
    <w:p>
      <w:pPr>
        <w:pStyle w:val="Heading3"/>
      </w:pPr>
      <w:r>
        <w:t>2.13.1 跨文化交际能力的构成</w:t>
      </w:r>
    </w:p>
    <w:p>
      <w:pPr>
        <w:spacing w:line="360" w:lineRule="auto"/>
        <w:ind w:firstLine="425"/>
      </w:pPr>
      <w:r>
        <w:t>Byram的跨文化交际能力模型包含五个维度：态度（attitudes）、知识（knowledge）、解释和关联技能（skills of interpreting and relating）、发现和互动技能（skills of discovery and interaction）以及批判性文化意识（critical cultural awareness）。在AI时代，这五个维度的培养都可以得到AI技术的支持。</w:t>
      </w:r>
    </w:p>
    <w:p>
      <w:pPr>
        <w:pStyle w:val="Heading3"/>
      </w:pPr>
      <w:r>
        <w:t>2.13.2 AI辅助跨文化能力培养的实践路径</w:t>
      </w:r>
    </w:p>
    <w:p>
      <w:pPr>
        <w:spacing w:line="360" w:lineRule="auto"/>
        <w:ind w:firstLine="425"/>
      </w:pPr>
      <w:r/>
      <w:r>
        <w:rPr>
          <w:b/>
        </w:rPr>
        <w:t>态度维度。</w:t>
      </w:r>
      <w:r>
        <w:t xml:space="preserve"> AI可以生成展示不同文化背景下人们日常生活、价值观念和行为模式的材料，帮助学生发展开放、好奇和尊重的跨文化态度。例如，AI可以生成一系列虚拟角色的个人简介，每个角色来自不同的文化背景，学生通过阅读这些简介并与虚拟角色进行英语对话，体验文化差异。</w:t>
      </w:r>
    </w:p>
    <w:p>
      <w:pPr>
        <w:spacing w:line="360" w:lineRule="auto"/>
        <w:ind w:firstLine="425"/>
      </w:pPr>
      <w:r/>
      <w:r>
        <w:rPr>
          <w:b/>
        </w:rPr>
        <w:t>知识维度。</w:t>
      </w:r>
      <w:r>
        <w:t xml:space="preserve"> AI可以提供关于不同文化的历史、地理、社会制度、宗教信仰、价值观念等方面的知识。AI的优势在于可以根据学生的兴趣和水平定制文化知识的内容和深度，避免了教材中文化知识过于碎片化或肤浅的问题。</w:t>
      </w:r>
    </w:p>
    <w:p>
      <w:pPr>
        <w:spacing w:line="360" w:lineRule="auto"/>
        <w:ind w:firstLine="425"/>
      </w:pPr>
      <w:r/>
      <w:r>
        <w:rPr>
          <w:b/>
        </w:rPr>
        <w:t>解释和关联技能。</w:t>
      </w:r>
      <w:r>
        <w:t xml:space="preserve"> AI可以呈现文化误解或文化冲突的案例，让学生分析误解产生的原因并提出解决方案。AI还可以扮演不同文化背景的角色，在对话中展现文化差异，让学生练习在实时交际中识别和应对文化差异。</w:t>
      </w:r>
    </w:p>
    <w:p>
      <w:pPr>
        <w:spacing w:line="360" w:lineRule="auto"/>
        <w:ind w:firstLine="425"/>
      </w:pPr>
      <w:r/>
      <w:r>
        <w:rPr>
          <w:b/>
        </w:rPr>
        <w:t>发现和互动技能。</w:t>
      </w:r>
      <w:r>
        <w:t xml:space="preserve"> AI对话机器人可以模拟与不同文化背景人士的交际场景，让学生练习发现文化信息、调整交际策略、处理交际困难等技能。AI的角色可以设置为不同文化背景的英语使用者——如英国人、美国人、印度人、新加坡人等，让学生体验不同的英语变体和文化风格。</w:t>
      </w:r>
    </w:p>
    <w:p>
      <w:pPr>
        <w:spacing w:line="360" w:lineRule="auto"/>
        <w:ind w:firstLine="425"/>
      </w:pPr>
      <w:r/>
      <w:r>
        <w:rPr>
          <w:b/>
        </w:rPr>
        <w:t>批判性文化意识。</w:t>
      </w:r>
      <w:r>
        <w:t xml:space="preserve"> AI可以生成涉及文化争议的话题材料（如文化挪用、文化同质化等），引导学生进行批判性思考和讨论。教师在此过程中需要引导学生超越文化刻板印象，形成 nuanced 的文化理解。</w:t>
      </w:r>
    </w:p>
    <w:p>
      <w:pPr>
        <w:spacing w:line="360" w:lineRule="auto"/>
        <w:ind w:firstLine="425"/>
      </w:pPr>
      <w:r>
        <w:t>3</w:t>
      </w:r>
    </w:p>
    <w:p>
      <w:pPr>
        <w:pStyle w:val="Heading2"/>
      </w:pPr>
      <w:r>
        <w:t>2.14 动机理论在AI英语教学中的应用</w:t>
      </w:r>
    </w:p>
    <w:p>
      <w:pPr>
        <w:pStyle w:val="Heading3"/>
      </w:pPr>
      <w:r>
        <w:t>2.14.1 自我决定理论与AI学习动机</w:t>
      </w:r>
    </w:p>
    <w:p>
      <w:pPr>
        <w:spacing w:line="360" w:lineRule="auto"/>
        <w:ind w:firstLine="425"/>
      </w:pPr>
      <w:r>
        <w:t>自我决定理论（Self-Determination Theory, SDT）认为，人的内在动机由三个基本心理需求驱动：自主感（autonomy）、胜任感（competence）和归属感（relatedness）。AI辅助英语学习对这三个需求的影响是复杂的。</w:t>
      </w:r>
    </w:p>
    <w:p>
      <w:pPr>
        <w:spacing w:line="360" w:lineRule="auto"/>
        <w:ind w:firstLine="425"/>
      </w:pPr>
      <w:r/>
      <w:r>
        <w:rPr>
          <w:b/>
        </w:rPr>
        <w:t>自主感。</w:t>
      </w:r>
      <w:r>
        <w:t xml:space="preserve"> AI自适应系统允许学生按照自己的节奏和兴趣学习，增强了自主感。但如果系统过度控制学习路径（不允许学生选择或跳过），反而会削弱自主感。最佳实践是提供"有指导的选择"——AI提供2-3个推荐选项，学生从中选择。</w:t>
      </w:r>
    </w:p>
    <w:p>
      <w:pPr>
        <w:spacing w:line="360" w:lineRule="auto"/>
        <w:ind w:firstLine="425"/>
      </w:pPr>
      <w:r/>
      <w:r>
        <w:rPr>
          <w:b/>
        </w:rPr>
        <w:t>胜任感。</w:t>
      </w:r>
      <w:r>
        <w:t xml:space="preserve"> AI系统通过渐进式难度调整确保学生始终处于"可挑战但可达"的水平，有助于建立胜任感。AI的即时反馈让学生清楚看到自己的进步，进一步增强胜任感。但如果AI反馈过于批评性或难度调整不够灵敏，可能反而损害胜任感。</w:t>
      </w:r>
    </w:p>
    <w:p>
      <w:pPr>
        <w:spacing w:line="360" w:lineRule="auto"/>
        <w:ind w:firstLine="425"/>
      </w:pPr>
      <w:r/>
      <w:r>
        <w:rPr>
          <w:b/>
        </w:rPr>
        <w:t>归属感。</w:t>
      </w:r>
      <w:r>
        <w:t xml:space="preserve"> AI对话机器人可以提供一定程度的社交陪伴，但无法完全替代真人互动带来的归属感。教师需要确保AI辅助学习不减少学生与同伴和教师的互动时间，而是在互动时间之外提供额外的学习支持。</w:t>
      </w:r>
    </w:p>
    <w:p>
      <w:pPr>
        <w:pStyle w:val="Heading3"/>
      </w:pPr>
      <w:r>
        <w:t>2.14.2 游戏化学习与AI英语教学</w:t>
      </w:r>
    </w:p>
    <w:p>
      <w:pPr>
        <w:spacing w:line="360" w:lineRule="auto"/>
        <w:ind w:firstLine="425"/>
      </w:pPr>
      <w:r>
        <w:t>游戏化（Gamification）是将游戏设计元素应用于非游戏场景的方法。在AI辅助英语学习中，游戏化元素可以增强学习动机：</w:t>
      </w:r>
    </w:p>
    <w:p>
      <w:pPr>
        <w:spacing w:line="360" w:lineRule="auto"/>
        <w:ind w:firstLine="425"/>
      </w:pPr>
      <w:r/>
      <w:r>
        <w:rPr>
          <w:b/>
        </w:rPr>
        <w:t>积分与等级。</w:t>
      </w:r>
      <w:r>
        <w:t xml:space="preserve"> AI系统可以为学生分配积分和等级——完成练习获得积分，累积积分提升等级。等级提升可以解锁更高级的学习内容和功能。这种机制利用了学生的"进步动机"，使学习过程更有成就感。</w:t>
      </w:r>
    </w:p>
    <w:p>
      <w:pPr>
        <w:spacing w:line="360" w:lineRule="auto"/>
        <w:ind w:firstLine="425"/>
      </w:pPr>
      <w:r/>
      <w:r>
        <w:rPr>
          <w:b/>
        </w:rPr>
        <w:t>徽章与成就。</w:t>
      </w:r>
      <w:r>
        <w:t xml:space="preserve"> AI系统可以设置各种徽章和成就——如"连续学习7天""词汇达人""口语突破"等。这些徽章不仅是外在奖励，更是学生能力和努力的可视化认证，有助于增强自我效能感。</w:t>
      </w:r>
    </w:p>
    <w:p>
      <w:pPr>
        <w:spacing w:line="360" w:lineRule="auto"/>
        <w:ind w:firstLine="425"/>
      </w:pPr>
      <w:r/>
      <w:r>
        <w:rPr>
          <w:b/>
        </w:rPr>
        <w:t>排行榜与社交比较。</w:t>
      </w:r>
      <w:r>
        <w:t xml:space="preserve"> AI系统可以展示班级或年级排行榜，利用社交比较激发竞争动机。但排行榜需要谨慎使用——对于成绩较低的学生，排行榜可能产生挫败感。可以采用"进步排行榜"（比拼进步幅度而非绝对成绩）来缓解这一问题。</w:t>
      </w:r>
    </w:p>
    <w:p>
      <w:pPr>
        <w:spacing w:line="360" w:lineRule="auto"/>
        <w:ind w:firstLine="425"/>
      </w:pPr>
      <w:r/>
      <w:r>
        <w:rPr>
          <w:b/>
        </w:rPr>
        <w:t>叙事与角色扮演。</w:t>
      </w:r>
      <w:r>
        <w:t xml:space="preserve"> AI系统可以将学习过程包装在一个叙事框架中——如学生扮演一个"英语探险家"，通过完成各种英语任务推进故事发展。AI生成的动态叙事使学习过程更加有趣和沉浸。</w:t>
      </w:r>
    </w:p>
    <w:p>
      <w:pPr>
        <w:spacing w:line="360" w:lineRule="auto"/>
        <w:ind w:firstLine="425"/>
      </w:pPr>
      <w:r>
        <w:t>3</w:t>
      </w:r>
    </w:p>
    <w:p>
      <w:pPr>
        <w:pStyle w:val="Heading2"/>
      </w:pPr>
      <w:r>
        <w:t>2.15 语言相对论与AI翻译的哲学思考</w:t>
      </w:r>
    </w:p>
    <w:p>
      <w:pPr>
        <w:pStyle w:val="Heading3"/>
      </w:pPr>
      <w:r>
        <w:t>2.15.1 萨丕尔-沃尔夫假说在AI时代的重新审视</w:t>
      </w:r>
    </w:p>
    <w:p>
      <w:pPr>
        <w:spacing w:line="360" w:lineRule="auto"/>
        <w:ind w:firstLine="425"/>
      </w:pPr>
      <w:r>
        <w:t>萨丕尔-沃尔夫假说（Sapir-Whorf Hypothesis）认为，语言影响甚至决定思维——不同语言的使用者以不同的方式感知和思考世界。这一假说在AI时代获得了新的阐释空间：当AI翻译可以即时消除语言障碍时，学习外语的意义是否仅仅在于"交流信息"？</w:t>
      </w:r>
    </w:p>
    <w:p>
      <w:pPr>
        <w:spacing w:line="360" w:lineRule="auto"/>
        <w:ind w:firstLine="425"/>
      </w:pPr>
      <w:r>
        <w:t>如果语言只是信息传递的工具，那么AI翻译确实可以在很大程度上替代外语学习。但如果语言确实影响思维——英语的线性逻辑结构与汉语的螺旋式思维模式、英语的时态系统与汉语的时间表达方式、英语的被动语态与汉语的主题突出结构——都反映了不同的认知方式和文化视角——那么学习外语的意义就远超信息交流，它是打开另一种思维方式和世界观的大门。</w:t>
      </w:r>
    </w:p>
    <w:p>
      <w:pPr>
        <w:spacing w:line="360" w:lineRule="auto"/>
        <w:ind w:firstLine="425"/>
      </w:pPr>
      <w:r>
        <w:t>这一哲学思考对AI辅助英语教学的启示是：AI翻译工具可以作为学习辅助手段，但不应成为替代英语学习的理由。英语教学应更加关注语言背后的思维模式和文化视角，帮助学生通过英语学习拓展认知边界和世界视野。</w:t>
      </w:r>
    </w:p>
    <w:p>
      <w:pPr>
        <w:pStyle w:val="Heading3"/>
      </w:pPr>
      <w:r>
        <w:t>2.15.2 AI翻译与英语教育的重新定位</w:t>
      </w:r>
    </w:p>
    <w:p>
      <w:pPr>
        <w:spacing w:line="360" w:lineRule="auto"/>
        <w:ind w:firstLine="425"/>
      </w:pPr>
      <w:r>
        <w:t>AI翻译技术的快速发展——特别是基于大语言模型的神经机器翻译——已经达到了接近人类水平的翻译质量（至少在日常交际场景中）。这一现实迫使英语教育重新思考自己的定位和目标。</w:t>
      </w:r>
    </w:p>
    <w:p>
      <w:pPr>
        <w:spacing w:line="360" w:lineRule="auto"/>
        <w:ind w:firstLine="425"/>
      </w:pPr>
      <w:r/>
      <w:r>
        <w:rPr>
          <w:b/>
        </w:rPr>
        <w:t>不可替代的核心价值。</w:t>
      </w:r>
      <w:r>
        <w:t xml:space="preserve"> 尽管AI翻译能力强大，但以下英语教育价值是不可替代的：第一，文化理解——通过学习英语理解英语国家的文化逻辑和价值观，这是AI翻译无法传递的深层文化知识。第二，认知拓展——双语者的认知灵活性、注意力和问题解决能力优于单语者，这是使用AI翻译无法获得的认知收益。第三，身份建构——英语能力是全球化时代个人身份和专业发展的重要组成部分，依赖AI翻译意味着放弃自主的跨文化交际能力。第四，批判性评估——当AI翻译出错或产生偏见时，具备英语能力的人才能识别和纠正这些错误。</w:t>
      </w:r>
    </w:p>
    <w:p>
      <w:pPr>
        <w:spacing w:line="360" w:lineRule="auto"/>
        <w:ind w:firstLine="425"/>
      </w:pPr>
      <w:r/>
      <w:r>
        <w:rPr>
          <w:b/>
        </w:rPr>
        <w:t>重新定位的教学目标。</w:t>
      </w:r>
      <w:r>
        <w:t xml:space="preserve"> 在AI翻译普及的背景下，英语教学应从"翻译能力培养"转向"跨文化交际能力培养"——不再过分强调逐字逐句的翻译训练，而更加注重在真实交际场景中的语言运用能力、文化敏感性和交际策略。AI翻译工具可以辅助学生克服语言障碍，但学生仍需要具备足够的英语能力来判断AI翻译的质量、理解语言背后的文化含义、在AI翻译不够用的复杂场景中自主应对。</w:t>
      </w:r>
    </w:p>
    <w:p>
      <w:pPr>
        <w:spacing w:line="360" w:lineRule="auto"/>
        <w:ind w:firstLine="425"/>
      </w:pPr>
      <w:r>
        <w:t>3</w:t>
      </w:r>
    </w:p>
    <w:p>
      <w:pPr>
        <w:pStyle w:val="Heading2"/>
      </w:pPr>
      <w:r>
        <w:t>2.16 多元智能理论与AI辅助英语教学</w:t>
      </w:r>
    </w:p>
    <w:p>
      <w:pPr>
        <w:pStyle w:val="Heading3"/>
      </w:pPr>
      <w:r>
        <w:t>2.16.1 多元智能理论在英语教学中的应用</w:t>
      </w:r>
    </w:p>
    <w:p>
      <w:pPr>
        <w:spacing w:line="360" w:lineRule="auto"/>
        <w:ind w:firstLine="425"/>
      </w:pPr>
      <w:r>
        <w:t>加德纳（Howard Gardner）的多元智能理论认为，人类具有多种不同类型的智能——语言智能、逻辑数学智能、空间智能、音乐智能、身体运动智能、人际智能、内省智能和自然智能。每个学生的智能组合不同，对学习方式的偏好也不同。</w:t>
      </w:r>
    </w:p>
    <w:p>
      <w:pPr>
        <w:spacing w:line="360" w:lineRule="auto"/>
        <w:ind w:firstLine="425"/>
      </w:pPr>
      <w:r>
        <w:t>AI技术使得根据学生智能特征进行差异化教学成为可能：</w:t>
      </w:r>
    </w:p>
    <w:p>
      <w:pPr>
        <w:spacing w:line="360" w:lineRule="auto"/>
        <w:ind w:firstLine="425"/>
      </w:pPr>
      <w:r/>
      <w:r>
        <w:rPr>
          <w:b/>
        </w:rPr>
        <w:t>语言智能突出的学生。</w:t>
      </w:r>
      <w:r>
        <w:t xml:space="preserve"> 可以使用AI进行大量的阅读、写作和对话练习——AI可以提供丰富的文本材料和对话场景，满足这类学生对语言输入和产出的高需求。</w:t>
      </w:r>
    </w:p>
    <w:p>
      <w:pPr>
        <w:spacing w:line="360" w:lineRule="auto"/>
        <w:ind w:firstLine="425"/>
      </w:pPr>
      <w:r/>
      <w:r>
        <w:rPr>
          <w:b/>
        </w:rPr>
        <w:t>视觉空间智能突出的学生。</w:t>
      </w:r>
      <w:r>
        <w:t xml:space="preserve"> 可以使用AI生成图表、思维导图和信息图来呈现语言知识——如用概念图展示词汇间的语义关系，用信息图展示语法结构的对比，用流程图展示写作的组织框架。</w:t>
      </w:r>
    </w:p>
    <w:p>
      <w:pPr>
        <w:spacing w:line="360" w:lineRule="auto"/>
        <w:ind w:firstLine="425"/>
      </w:pPr>
      <w:r/>
      <w:r>
        <w:rPr>
          <w:b/>
        </w:rPr>
        <w:t>音乐智能突出的学生。</w:t>
      </w:r>
      <w:r>
        <w:t xml:space="preserve"> 可以使用AI生成或推荐英文歌曲、韵律记忆材料——将语言学习内容编入歌曲和韵文中，利用音乐智能促进语言记忆。</w:t>
      </w:r>
    </w:p>
    <w:p>
      <w:pPr>
        <w:spacing w:line="360" w:lineRule="auto"/>
        <w:ind w:firstLine="425"/>
      </w:pPr>
      <w:r/>
      <w:r>
        <w:rPr>
          <w:b/>
        </w:rPr>
        <w:t>人际智能突出的学生。</w:t>
      </w:r>
      <w:r>
        <w:t xml:space="preserve"> 可以使用AI创设协作学习场景——如AI辅助的小组讨论、角色扮演和项目合作，满足这类学生在社交互动中学习的需求。</w:t>
      </w:r>
    </w:p>
    <w:p>
      <w:pPr>
        <w:pStyle w:val="Heading3"/>
      </w:pPr>
      <w:r>
        <w:t>2.16.2 AI辅助下的智能适配教学</w:t>
      </w:r>
    </w:p>
    <w:p>
      <w:pPr>
        <w:spacing w:line="360" w:lineRule="auto"/>
        <w:ind w:firstLine="425"/>
      </w:pPr>
      <w:r>
        <w:t>AI系统可以通过分析学生的学习行为和表现，推断其智能特征和学习偏好，然后推荐适合的学习活动和材料。这种智能适配教学使得"因材施教"这一教育理想在技术支持下更加可行。</w:t>
      </w:r>
    </w:p>
    <w:p>
      <w:pPr>
        <w:spacing w:line="360" w:lineRule="auto"/>
        <w:ind w:firstLine="425"/>
      </w:pPr>
      <w:r>
        <w:t>然而，智能适配教学也需要注意避免"标签化"风险——将学生归类为某一智能类型后限制其学习方式的选择。多元智能理论的本意是拓展而非限制学生的学习路径——每个学生都应该有机会发展所有智能，只是在某些智能方面可能有天然优势。AI系统应提供多样化的学习选择，而非将学生固化在某一学习模式中。</w:t>
      </w:r>
    </w:p>
    <w:p>
      <w:pPr>
        <w:spacing w:line="360" w:lineRule="auto"/>
        <w:ind w:firstLine="425"/>
      </w:pPr>
      <w:r>
        <w:t>3</w:t>
      </w:r>
    </w:p>
    <w:p>
      <w:pPr>
        <w:pStyle w:val="Heading2"/>
      </w:pPr>
      <w:r>
        <w:t>2.17 第二语言习得关键期与AI辅助的年龄适配</w:t>
      </w:r>
    </w:p>
    <w:p>
      <w:pPr>
        <w:pStyle w:val="Heading3"/>
      </w:pPr>
      <w:r>
        <w:t>2.17.1 关键期假说的再思考</w:t>
      </w:r>
    </w:p>
    <w:p>
      <w:pPr>
        <w:spacing w:line="360" w:lineRule="auto"/>
        <w:ind w:firstLine="425"/>
      </w:pPr>
      <w:r>
        <w:t>第二语言习得的关键期假说认为，存在一个生物学的"窗口期"（通常认为在青春期前），在此期间学习第二语言更容易达到母语者水平。这一假说虽然在学术界仍有争议，但普遍认为年龄确实是影响二语习得的重要因素—— younger learners 语音方面更容易接近母语者水平，而 older learners 在语法和词汇的显性学习方面可能有优势。</w:t>
      </w:r>
    </w:p>
    <w:p>
      <w:pPr>
        <w:spacing w:line="360" w:lineRule="auto"/>
        <w:ind w:firstLine="425"/>
      </w:pPr>
      <w:r>
        <w:t>AI辅助英语学习可以根据不同年龄段的学习者特征进行适配：</w:t>
      </w:r>
    </w:p>
    <w:p>
      <w:pPr>
        <w:spacing w:line="360" w:lineRule="auto"/>
        <w:ind w:firstLine="425"/>
      </w:pPr>
      <w:r/>
      <w:r>
        <w:rPr>
          <w:b/>
        </w:rPr>
        <w:t>初中低年级（12-13岁）。</w:t>
      </w:r>
      <w:r>
        <w:t xml:space="preserve"> 这一阶段的学生仍具有一定的语音习得优势，但抽象思维能力有限。AI系统可以多提供语音输入和模仿练习、游戏化学习活动、视觉化知识呈现。对话内容以日常交际为主，语法学习以隐性为主（通过大量接触自然习得语法模式）。</w:t>
      </w:r>
    </w:p>
    <w:p>
      <w:pPr>
        <w:spacing w:line="360" w:lineRule="auto"/>
        <w:ind w:firstLine="425"/>
      </w:pPr>
      <w:r/>
      <w:r>
        <w:rPr>
          <w:b/>
        </w:rPr>
        <w:t>初中高年级（14-15岁）。</w:t>
      </w:r>
      <w:r>
        <w:t xml:space="preserve"> 这一阶段的学生抽象思维能力显著发展，可以进行更复杂的语言分析和思考。AI系统可以增加显性语法教学的比例、提供更复杂的阅读材料和写作任务、引入批判性思维和跨文化比较的内容。</w:t>
      </w:r>
    </w:p>
    <w:p>
      <w:pPr>
        <w:pStyle w:val="Heading3"/>
      </w:pPr>
      <w:r>
        <w:t>2.17.2 年龄适配的AI教学策略</w:t>
      </w:r>
    </w:p>
    <w:p>
      <w:pPr>
        <w:spacing w:line="360" w:lineRule="auto"/>
        <w:ind w:firstLine="425"/>
      </w:pPr>
      <w:r/>
      <w:r>
        <w:rPr>
          <w:b/>
        </w:rPr>
        <w:t>输入调整。</w:t>
      </w:r>
      <w:r>
        <w:t xml:space="preserve"> AI系统根据学生年龄调整语言输入的复杂度——低年级学生的输入以简单句和常用词汇为主，高年级学生的输入增加复杂句式和学术词汇。但输入调整不应过度——根据i+1原则，输入应略高于学生当前水平以促进习得。</w:t>
      </w:r>
    </w:p>
    <w:p>
      <w:pPr>
        <w:spacing w:line="360" w:lineRule="auto"/>
        <w:ind w:firstLine="425"/>
      </w:pPr>
      <w:r/>
      <w:r>
        <w:rPr>
          <w:b/>
        </w:rPr>
        <w:t>任务设计。</w:t>
      </w:r>
      <w:r>
        <w:t xml:space="preserve"> 低年级学生的任务以游戏化、互动化为主——如AI对话冒险游戏、单词消除游戏、角色扮演任务等。高年级学生的任务以探究性、创造性为主——如AI辅助的研究项目、辩论活动、创意写作等。</w:t>
      </w:r>
    </w:p>
    <w:p>
      <w:pPr>
        <w:spacing w:line="360" w:lineRule="auto"/>
        <w:ind w:firstLine="425"/>
      </w:pPr>
      <w:r/>
      <w:r>
        <w:rPr>
          <w:b/>
        </w:rPr>
        <w:t>反馈方式。</w:t>
      </w:r>
      <w:r>
        <w:t xml:space="preserve"> 低年级学生的反馈以鼓励性和具体性为主——"Great! You used the past tense correctly!"高年级学生的反馈以分析性和建设性为主——"Your argument is well-structured, but consider providing more specific evidence to support your claim."</w:t>
      </w:r>
    </w:p>
    <w:p>
      <w:pPr>
        <w:spacing w:line="360" w:lineRule="auto"/>
        <w:ind w:firstLine="425"/>
      </w:pPr>
      <w:r/>
      <w:r>
        <w:rPr>
          <w:b/>
        </w:rPr>
        <w:t>元认知培养。</w:t>
      </w:r>
      <w:r>
        <w:t xml:space="preserve"> 低年级学生的元认知培养以基础为主——学会设定简单的学习目标、检查自己的理解、寻求帮助。高年级学生的元认知培养更加深入——学会分析自己的学习策略、评估学习效果、调整学习计划。</w:t>
      </w:r>
    </w:p>
    <w:p>
      <w:pPr>
        <w:spacing w:line="360" w:lineRule="auto"/>
        <w:ind w:firstLine="425"/>
      </w:pPr>
      <w:r>
        <w:t>3</w:t>
      </w:r>
    </w:p>
    <w:p>
      <w:pPr>
        <w:pStyle w:val="Heading2"/>
      </w:pPr>
      <w:r>
        <w:t>2.18 认知负荷理论在AI英语教学中的应用深化</w:t>
      </w:r>
    </w:p>
    <w:p>
      <w:pPr>
        <w:pStyle w:val="Heading3"/>
      </w:pPr>
      <w:r>
        <w:t>2.18.1 三种认知负荷的AI管理策略</w:t>
      </w:r>
    </w:p>
    <w:p>
      <w:pPr>
        <w:spacing w:line="360" w:lineRule="auto"/>
        <w:ind w:firstLine="425"/>
      </w:pPr>
      <w:r>
        <w:t>认知负荷理论将认知负荷分为三种类型：内在认知负荷（由学习材料的复杂性决定）、外在认知负荷（由教学设计的不当导致）和相关认知负荷（用于构建图式的有效认知投入）。AI系统可以针对每种认知负荷采取不同的管理策略：</w:t>
      </w:r>
    </w:p>
    <w:p>
      <w:pPr>
        <w:spacing w:line="360" w:lineRule="auto"/>
        <w:ind w:firstLine="425"/>
      </w:pPr>
      <w:r/>
      <w:r>
        <w:rPr>
          <w:b/>
        </w:rPr>
        <w:t>内在认知负荷管理。</w:t>
      </w:r>
      <w:r>
        <w:t xml:space="preserve"> 英语学习材料的内在认知负荷取决于语言复杂性和学生当前水平的差距。AI系统通过精确评估学生水平，选择适当难度的学习材料——确保材料难度在学生的可处理范围内，既不太容易（内在负荷过低导致无聊）也不太难（内在负荷过高导致认知超载）。AI还可以通过"分块呈现"策略降低单次处理的认知负荷——将长篇阅读材料分成若干段落，逐段呈现和讨论。</w:t>
      </w:r>
    </w:p>
    <w:p>
      <w:pPr>
        <w:spacing w:line="360" w:lineRule="auto"/>
        <w:ind w:firstLine="425"/>
      </w:pPr>
      <w:r/>
      <w:r>
        <w:rPr>
          <w:b/>
        </w:rPr>
        <w:t>外在认知负荷管理。</w:t>
      </w:r>
      <w:r>
        <w:t xml:space="preserve"> 不当的教学设计会增加外在认知负荷——如界面设计杂乱、操作流程复杂、信息呈现方式不清晰等。AI系统应优化用户界面和交互设计——简洁的界面布局、直观的操作流程、清晰的信息层级——将学生的认知资源从界面操作释放出来，专注于语言学习本身。</w:t>
      </w:r>
    </w:p>
    <w:p>
      <w:pPr>
        <w:spacing w:line="360" w:lineRule="auto"/>
        <w:ind w:firstLine="425"/>
      </w:pPr>
      <w:r/>
      <w:r>
        <w:rPr>
          <w:b/>
        </w:rPr>
        <w:t>相关认知负荷管理。</w:t>
      </w:r>
      <w:r>
        <w:t xml:space="preserve"> AI系统应通过教学设计促进相关认知负荷——如要求学生进行自我解释（"为什么这个句子使用过去时而不是现在完成时？"）、生成总结（用自己的话概括阅读材料的主要内容）、比较案例（比较两个类似但不同的语言用法）等。这些活动引导学生将认知资源投入到图式构建中，促进深层学习。</w:t>
      </w:r>
    </w:p>
    <w:p>
      <w:pPr>
        <w:pStyle w:val="Heading3"/>
      </w:pPr>
      <w:r>
        <w:t>2.18.2 多模态输入的认知负荷平衡</w:t>
      </w:r>
    </w:p>
    <w:p>
      <w:pPr>
        <w:spacing w:line="360" w:lineRule="auto"/>
        <w:ind w:firstLine="425"/>
      </w:pPr>
      <w:r>
        <w:t>AI系统可以同时提供文本、图像、音频和视频等多模态输入。多模态输入既能降低认知负荷（图像可以辅助文本理解、音频可以减轻阅读负担），也可能增加认知负荷（同时处理多种模态的信息需要更多的认知资源）。</w:t>
      </w:r>
    </w:p>
    <w:p>
      <w:pPr>
        <w:spacing w:line="360" w:lineRule="auto"/>
        <w:ind w:firstLine="425"/>
      </w:pPr>
      <w:r>
        <w:t>根据Mayer的多媒体学习认知理论，多模态输入应遵循以下原则：空间接近原则（相关的文本和图像应空间上接近呈现）、时间接近原则（相关的文本和图像应同时呈现）、冗余原则（避免在呈现动画和解说时同时呈现相同的文字说明）、个体差异原则（对知识水平较低的学生减少信息量，对空间能力较高的学生增加视觉信息）。</w:t>
      </w:r>
    </w:p>
    <w:p>
      <w:pPr>
        <w:spacing w:line="360" w:lineRule="auto"/>
        <w:ind w:firstLine="425"/>
      </w:pPr>
      <w:r>
        <w:t>AI系统可以根据这些原则动态调整多模态输入的方式——根据学生的知识水平和学习风格，选择最佳的模态组合和呈现方式。</w:t>
      </w:r>
    </w:p>
    <w:p>
      <w:pPr>
        <w:spacing w:line="360" w:lineRule="auto"/>
        <w:ind w:firstLine="425"/>
      </w:pPr>
      <w:r>
        <w:t>3</w:t>
      </w:r>
    </w:p>
    <w:p>
      <w:pPr>
        <w:pStyle w:val="Heading2"/>
      </w:pPr>
      <w:r>
        <w:t>2.19 AI辅助英语口语教学的深化</w:t>
      </w:r>
    </w:p>
    <w:p>
      <w:pPr>
        <w:pStyle w:val="Heading3"/>
      </w:pPr>
      <w:r>
        <w:t>2.19.1 语音识别与发音纠正</w:t>
      </w:r>
    </w:p>
    <w:p>
      <w:pPr>
        <w:spacing w:line="360" w:lineRule="auto"/>
        <w:ind w:firstLine="425"/>
      </w:pPr>
      <w:r>
        <w:t>AI语音识别技术在英语口语教学中的应用已经相当成熟：</w:t>
      </w:r>
    </w:p>
    <w:p>
      <w:pPr>
        <w:spacing w:line="360" w:lineRule="auto"/>
        <w:ind w:firstLine="425"/>
      </w:pPr>
      <w:r/>
      <w:r>
        <w:rPr>
          <w:b/>
        </w:rPr>
        <w:t>音素级发音评估。</w:t>
      </w:r>
      <w:r>
        <w:t xml:space="preserve"> AI系统可以分析学生发音的每个音素——识别发音偏误的具体位置（如将/θ/发成/s/、将/v/发成/w/等），提供针对性的纠正建议。系统还可以可视化学生的发音特征（如声谱图、共振峰），让学生直观地对比自己的发音与标准发音的差异。</w:t>
      </w:r>
    </w:p>
    <w:p>
      <w:pPr>
        <w:spacing w:line="360" w:lineRule="auto"/>
        <w:ind w:firstLine="425"/>
      </w:pPr>
      <w:r/>
      <w:r>
        <w:rPr>
          <w:b/>
        </w:rPr>
        <w:t>语调和重音训练。</w:t>
      </w:r>
      <w:r>
        <w:t xml:space="preserve"> 超音段特征（语调、重音、节奏）对口语交际的效果有重要影响。AI可以分析学生口语的语调曲线和重音分布，与标准发音进行对比，指出需要改进的地方。如"你的疑问句语调在句末没有上扬，听起来像陈述句"。</w:t>
      </w:r>
    </w:p>
    <w:p>
      <w:pPr>
        <w:spacing w:line="360" w:lineRule="auto"/>
        <w:ind w:firstLine="425"/>
      </w:pPr>
      <w:r/>
      <w:r>
        <w:rPr>
          <w:b/>
        </w:rPr>
        <w:t>连续语音训练。</w:t>
      </w:r>
      <w:r>
        <w:t xml:space="preserve"> 英语口语中的连读、弱读、同化等连续语音现象是中国学生的一大难点。AI可以专门训练这些现象——如让学生重复练习"I want to get it"中的连读（wanna get it），AI实时评估连读的准确度。</w:t>
      </w:r>
    </w:p>
    <w:p>
      <w:pPr>
        <w:pStyle w:val="Heading3"/>
      </w:pPr>
      <w:r>
        <w:t>2.19.2 口语交际能力的综合训练</w:t>
      </w:r>
    </w:p>
    <w:p>
      <w:pPr>
        <w:spacing w:line="360" w:lineRule="auto"/>
        <w:ind w:firstLine="425"/>
      </w:pPr>
      <w:r>
        <w:t>发音准确只是口语能力的一个维度，口语交际能力还包括内容组织、交际策略、文化适切性等：</w:t>
      </w:r>
    </w:p>
    <w:p>
      <w:pPr>
        <w:spacing w:line="360" w:lineRule="auto"/>
        <w:ind w:firstLine="425"/>
      </w:pPr>
      <w:r/>
      <w:r>
        <w:rPr>
          <w:b/>
        </w:rPr>
        <w:t>话题扩展训练。</w:t>
      </w:r>
      <w:r>
        <w:t xml:space="preserve"> AI系统给出一个话题（如"The impact of social media on teenagers"），学生需要就这个话题进行2-3分钟的口语表达。AI从内容相关性、逻辑连贯性、语言准确性和词汇多样性等维度进行评估。</w:t>
      </w:r>
    </w:p>
    <w:p>
      <w:pPr>
        <w:spacing w:line="360" w:lineRule="auto"/>
        <w:ind w:firstLine="425"/>
      </w:pPr>
      <w:r/>
      <w:r>
        <w:rPr>
          <w:b/>
        </w:rPr>
        <w:t>即时对话训练。</w:t>
      </w:r>
      <w:r>
        <w:t xml:space="preserve"> AI扮演不同的交际角色（如面试官、辩论对手、讨论伙伴），与学生进行实时英语对话。AI根据学生的回应动态调整对话的难度和方向，确保对话既有挑战性又不会过于困难。</w:t>
      </w:r>
    </w:p>
    <w:p>
      <w:pPr>
        <w:spacing w:line="360" w:lineRule="auto"/>
        <w:ind w:firstLine="425"/>
      </w:pPr>
      <w:r/>
      <w:r>
        <w:rPr>
          <w:b/>
        </w:rPr>
        <w:t>交际策略训练。</w:t>
      </w:r>
      <w:r>
        <w:t xml:space="preserve"> 当学生在对话中遇到表达困难时，AI引导他们使用交际策略——如释义（用简单词汇解释不会说的词）、求助（"How do you say... in English?"）、话题转换等。交际策略的训练有助于学生在真实交际中应对表达困难。</w:t>
      </w:r>
    </w:p>
    <w:p>
      <w:pPr>
        <w:spacing w:line="360" w:lineRule="auto"/>
        <w:ind w:firstLine="425"/>
      </w:pPr>
      <w:r>
        <w:t>3</w:t>
      </w:r>
    </w:p>
    <w:p>
      <w:pPr>
        <w:pStyle w:val="Heading2"/>
      </w:pPr>
      <w:r>
        <w:t>2.20 AI辅助英语写作教学的过程性支持</w:t>
      </w:r>
    </w:p>
    <w:p>
      <w:pPr>
        <w:pStyle w:val="Heading3"/>
      </w:pPr>
      <w:r>
        <w:t>2.20.1 写作过程的AI辅助</w:t>
      </w:r>
    </w:p>
    <w:p>
      <w:pPr>
        <w:spacing w:line="360" w:lineRule="auto"/>
        <w:ind w:firstLine="425"/>
      </w:pPr>
      <w:r>
        <w:t>英语写作是一个复杂的认知过程，包括计划、起草、修改和编辑等阶段。AI可以在写作的每个阶段提供支持：</w:t>
      </w:r>
    </w:p>
    <w:p>
      <w:pPr>
        <w:spacing w:line="360" w:lineRule="auto"/>
        <w:ind w:firstLine="425"/>
      </w:pPr>
      <w:r/>
      <w:r>
        <w:rPr>
          <w:b/>
        </w:rPr>
        <w:t>计划阶段。</w:t>
      </w:r>
      <w:r>
        <w:t xml:space="preserve"> AI辅助学生进行写作前的计划——通过提问引导学生思考写作目的、目标读者、主要内容要点和组织结构。如AI提问"你的文章要说服读者接受什么观点？""你打算用什么论据来支持这个观点？"这些提问帮助学生理清思路，为写作做好准备。</w:t>
      </w:r>
    </w:p>
    <w:p>
      <w:pPr>
        <w:spacing w:line="360" w:lineRule="auto"/>
        <w:ind w:firstLine="425"/>
      </w:pPr>
      <w:r/>
      <w:r>
        <w:rPr>
          <w:b/>
        </w:rPr>
        <w:t>起草阶段。</w:t>
      </w:r>
      <w:r>
        <w:t xml:space="preserve"> AI在学生起草过程中提供实时语言支持——当学生犹豫不决时推荐词汇和表达方式，当学生写出语法错误时即时标注并提供修改建议。这种"边写边辅助"的模式降低了写作的认知负荷，使学生能够更专注于内容表达。</w:t>
      </w:r>
    </w:p>
    <w:p>
      <w:pPr>
        <w:spacing w:line="360" w:lineRule="auto"/>
        <w:ind w:firstLine="425"/>
      </w:pPr>
      <w:r/>
      <w:r>
        <w:rPr>
          <w:b/>
        </w:rPr>
        <w:t>修改阶段。</w:t>
      </w:r>
      <w:r>
        <w:t xml:space="preserve"> AI在学生完成初稿后提供全面的修改建议——从语言层面（词汇替换、句式多样化、语法修正）到内容层面（论点明确性、论据充分性、逻辑连贯性）到结构层面（段落组织、过渡衔接、开头结尾）。AI的修改建议使学生能够进行多轮深度修改。</w:t>
      </w:r>
    </w:p>
    <w:p>
      <w:pPr>
        <w:spacing w:line="360" w:lineRule="auto"/>
        <w:ind w:firstLine="425"/>
      </w:pPr>
      <w:r/>
      <w:r>
        <w:rPr>
          <w:b/>
        </w:rPr>
        <w:t>编辑阶段。</w:t>
      </w:r>
      <w:r>
        <w:t xml:space="preserve"> AI辅助学生进行最后的编辑润色——检查拼写、标点、格式等细节问题，确保文章的形式质量。AI还可以提供文体风格的建议——如"这个句子过于口语化，在学术写作中可以改为..."</w:t>
      </w:r>
    </w:p>
    <w:p>
      <w:pPr>
        <w:pStyle w:val="Heading3"/>
      </w:pPr>
      <w:r>
        <w:t>2.20.2 写作评价的多维框架</w:t>
      </w:r>
    </w:p>
    <w:p>
      <w:pPr>
        <w:spacing w:line="360" w:lineRule="auto"/>
        <w:ind w:firstLine="425"/>
      </w:pPr>
      <w:r>
        <w:t>AI辅助的英语写作评价可以采用以下多维框架：</w:t>
      </w:r>
    </w:p>
    <w:p>
      <w:pPr>
        <w:spacing w:line="360" w:lineRule="auto"/>
        <w:ind w:firstLine="425"/>
      </w:pPr>
      <w:r/>
      <w:r>
        <w:rPr>
          <w:b/>
        </w:rPr>
        <w:t>语言准确性维度。</w:t>
      </w:r>
      <w:r>
        <w:t xml:space="preserve"> 评估语法正确性、词汇使用准确性、拼写和标点规范性。AI在这方面的评估准确率较高，可以替代教师的大部分批改工作。</w:t>
      </w:r>
    </w:p>
    <w:p>
      <w:pPr>
        <w:spacing w:line="360" w:lineRule="auto"/>
        <w:ind w:firstLine="425"/>
      </w:pPr>
      <w:r/>
      <w:r>
        <w:rPr>
          <w:b/>
        </w:rPr>
        <w:t>语言流利度维度。</w:t>
      </w:r>
      <w:r>
        <w:t xml:space="preserve"> 评估句子结构的多样性、过渡词的使用、段落间的衔接。AI可以通过分析句式分布和连接词使用频率来评估语言流利度。</w:t>
      </w:r>
    </w:p>
    <w:p>
      <w:pPr>
        <w:spacing w:line="360" w:lineRule="auto"/>
        <w:ind w:firstLine="425"/>
      </w:pPr>
      <w:r/>
      <w:r>
        <w:rPr>
          <w:b/>
        </w:rPr>
        <w:t>内容质量维度。</w:t>
      </w:r>
      <w:r>
        <w:t xml:space="preserve"> 评估论点的清晰性、论据的相关性和充分性、论证的逻辑性。AI可以通过论证挖掘和逻辑分析技术提供初步评估，但教师的人工审核仍然必要。</w:t>
      </w:r>
    </w:p>
    <w:p>
      <w:pPr>
        <w:spacing w:line="360" w:lineRule="auto"/>
        <w:ind w:firstLine="425"/>
      </w:pPr>
      <w:r/>
      <w:r>
        <w:rPr>
          <w:b/>
        </w:rPr>
        <w:t>创意与个性维度。</w:t>
      </w:r>
      <w:r>
        <w:t xml:space="preserve"> 评估文章的独特视角、创新表达和个人风格。这一维度目前AI评估能力有限，主要依赖教师的专业判断。</w:t>
      </w:r>
    </w:p>
    <w:p>
      <w:pPr>
        <w:spacing w:line="360" w:lineRule="auto"/>
        <w:ind w:firstLine="425"/>
      </w:pPr>
      <w:r>
        <w:t>3</w:t>
      </w:r>
    </w:p>
    <w:p>
      <w:pPr>
        <w:pStyle w:val="Heading2"/>
      </w:pPr>
      <w:r>
        <w:t>2.21 AI辅助英语词汇教学的深化策略</w:t>
      </w:r>
    </w:p>
    <w:p>
      <w:pPr>
        <w:pStyle w:val="Heading3"/>
      </w:pPr>
      <w:r>
        <w:t>2.21.1 词汇知识的深度加工</w:t>
      </w:r>
    </w:p>
    <w:p>
      <w:pPr>
        <w:spacing w:line="360" w:lineRule="auto"/>
        <w:ind w:firstLine="425"/>
      </w:pPr>
      <w:r>
        <w:t>英语词汇教学不应仅停留在"记忆-翻译"的浅层加工，而应引导学生对词汇进行深度加工。AI可以支持以下深度加工策略：</w:t>
      </w:r>
    </w:p>
    <w:p>
      <w:pPr>
        <w:spacing w:line="360" w:lineRule="auto"/>
        <w:ind w:firstLine="425"/>
      </w:pPr>
      <w:r/>
      <w:r>
        <w:rPr>
          <w:b/>
        </w:rPr>
        <w:t>词义网络构建。</w:t>
      </w:r>
      <w:r>
        <w:t xml:space="preserve"> AI可以帮助学生构建词汇的语义网络——将新词与已学词汇通过同义、反义、上下义、搭配等关系连接起来。如学习"significant"时，AI展示其同义词（important, crucial, vital）、反义词（insignificant, trivial）、上下义词（meaningful → significant → crucial）和常见搭配（significant impact, significant difference, statistically significant）。语义网络构建使词汇不是孤立记忆而是网络化存储，有利于提取和使用。</w:t>
      </w:r>
    </w:p>
    <w:p>
      <w:pPr>
        <w:spacing w:line="360" w:lineRule="auto"/>
        <w:ind w:firstLine="425"/>
      </w:pPr>
      <w:r/>
      <w:r>
        <w:rPr>
          <w:b/>
        </w:rPr>
        <w:t>语境化学习。</w:t>
      </w:r>
      <w:r>
        <w:t xml:space="preserve"> AI为每个新词汇生成多个不同语境的使用示例——如"significant"在学术写作中（"The results are statistically significant"）、在日常对话中（"There's been a significant change in his attitude"）、在新闻报道中（"A significant number of people attended the rally"）。多语境学习帮助学生理解词汇在不同语域中的使用差异。</w:t>
      </w:r>
    </w:p>
    <w:p>
      <w:pPr>
        <w:spacing w:line="360" w:lineRule="auto"/>
        <w:ind w:firstLine="425"/>
      </w:pPr>
      <w:r/>
      <w:r>
        <w:rPr>
          <w:b/>
        </w:rPr>
        <w:t>词法分析。</w:t>
      </w:r>
      <w:r>
        <w:t xml:space="preserve"> AI分析词汇的形态结构——前缀、词根、后缀——帮助学生理解词汇的构成逻辑。如"unprecedented" = un（否定）+ precedent（先例）+ ed（形容词后缀）= "没有先例的"。词法分析使学生能够举一反三，通过已知词根推测未知词义。</w:t>
      </w:r>
    </w:p>
    <w:p>
      <w:pPr>
        <w:pStyle w:val="Heading3"/>
      </w:pPr>
      <w:r>
        <w:t>2.21.2 词汇习得的AI评估</w:t>
      </w:r>
    </w:p>
    <w:p>
      <w:pPr>
        <w:spacing w:line="360" w:lineRule="auto"/>
        <w:ind w:firstLine="425"/>
      </w:pPr>
      <w:r/>
      <w:r>
        <w:rPr>
          <w:b/>
        </w:rPr>
        <w:t>主动词汇与被动词汇区分。</w:t>
      </w:r>
      <w:r>
        <w:t xml:space="preserve"> AI系统可以区分学生的主动词汇（能够在说写中使用的词汇）和被动词汇（能够在听读中理解的词汇）。通过分析学生的写作和口语产出，AI估算其主动词汇量；通过分析学生的阅读和听力理解表现，AI估算其被动词汇量。两者之间的差距反映了词汇应用能力的水平。</w:t>
      </w:r>
    </w:p>
    <w:p>
      <w:pPr>
        <w:spacing w:line="360" w:lineRule="auto"/>
        <w:ind w:firstLine="425"/>
      </w:pPr>
      <w:r/>
      <w:r>
        <w:rPr>
          <w:b/>
        </w:rPr>
        <w:t>词汇深度评估。</w:t>
      </w:r>
      <w:r>
        <w:t xml:space="preserve"> AI不仅评估学生"认识多少词汇"（词汇广度），还评估"对每个词汇掌握到什么程度"（词汇深度）。词汇深度包括：形式知识（拼写、发音、词法）、意义知识（概念意义、内涵意义、搭配意义）和使用知识（语法功能、语域限制、使用频率）。</w:t>
      </w:r>
    </w:p>
    <w:p>
      <w:pPr>
        <w:spacing w:line="360" w:lineRule="auto"/>
        <w:ind w:firstLine="425"/>
      </w:pPr>
      <w:r>
        <w:t>3</w:t>
      </w:r>
    </w:p>
    <w:p>
      <w:pPr>
        <w:pStyle w:val="Heading2"/>
      </w:pPr>
      <w:r>
        <w:t>2.22 AI辅助英语听写练习的创新</w:t>
      </w:r>
    </w:p>
    <w:p>
      <w:pPr>
        <w:pStyle w:val="Heading3"/>
      </w:pPr>
      <w:r>
        <w:t>2.22.1 智能听写的设计</w:t>
      </w:r>
    </w:p>
    <w:p>
      <w:pPr>
        <w:spacing w:line="360" w:lineRule="auto"/>
        <w:ind w:firstLine="425"/>
      </w:pPr>
      <w:r>
        <w:t>听写（Dictation）是一种传统的英语听力训练方法，被认为能够综合训练听力和写作能力。AI技术可以使听写练习更加智能和有效：</w:t>
      </w:r>
    </w:p>
    <w:p>
      <w:pPr>
        <w:spacing w:line="360" w:lineRule="auto"/>
        <w:ind w:firstLine="425"/>
      </w:pPr>
      <w:r/>
      <w:r>
        <w:rPr>
          <w:b/>
        </w:rPr>
        <w:t>自适应听写。</w:t>
      </w:r>
      <w:r>
        <w:t xml:space="preserve"> AI系统根据学生的水平自动选择听写材料的难度和长度——初学者听写简短的单句，随着能力提升逐渐过渡到段落和篇章听写。AI还可以根据学生的错误模式调整后续材料的内容——如学生在过去时态的听写中错误较多，系统在后续材料中增加过去时态的练习密度。</w:t>
      </w:r>
    </w:p>
    <w:p>
      <w:pPr>
        <w:spacing w:line="360" w:lineRule="auto"/>
        <w:ind w:firstLine="425"/>
      </w:pPr>
      <w:r/>
      <w:r>
        <w:rPr>
          <w:b/>
        </w:rPr>
        <w:t>即时反馈与分析。</w:t>
      </w:r>
      <w:r>
        <w:t xml:space="preserve"> 传统听写需要教师逐字批改，反馈延迟且工作量大。AI系统可以即时批改听写——标注每个错误的位置和类型（拼写错误、语法错误、遗漏、多余、替换等），生成错误分析报告。即时反馈使学生能够在记忆还清晰时进行修正，提高学习效果。</w:t>
      </w:r>
    </w:p>
    <w:p>
      <w:pPr>
        <w:spacing w:line="360" w:lineRule="auto"/>
        <w:ind w:firstLine="425"/>
      </w:pPr>
      <w:r/>
      <w:r>
        <w:rPr>
          <w:b/>
        </w:rPr>
        <w:t>变速听写训练。</w:t>
      </w:r>
      <w:r>
        <w:t xml:space="preserve"> AI系统可以灵活控制听写材料的播放速度——从0.5倍速到2倍速。变速训练可以适应不同水平学生的需求——初学者使用慢速听写以适应语音识别的挑战，高级学习者使用快速听写以训练在真实交际场景中的听力理解速度。</w:t>
      </w:r>
    </w:p>
    <w:p>
      <w:pPr>
        <w:spacing w:line="360" w:lineRule="auto"/>
        <w:ind w:firstLine="425"/>
      </w:pPr>
      <w:r>
        <w:t>3</w:t>
      </w:r>
    </w:p>
    <w:p>
      <w:pPr>
        <w:pStyle w:val="Heading2"/>
      </w:pPr>
      <w:r>
        <w:t>2.23 AI辅助英语教学中的文化教学深化</w:t>
      </w:r>
    </w:p>
    <w:p>
      <w:pPr>
        <w:pStyle w:val="Heading3"/>
      </w:pPr>
      <w:r>
        <w:t>2.23.1 文化教学的三个层次</w:t>
      </w:r>
    </w:p>
    <w:p>
      <w:pPr>
        <w:spacing w:line="360" w:lineRule="auto"/>
        <w:ind w:firstLine="425"/>
      </w:pPr>
      <w:r>
        <w:t>英语教学中的文化教学可以分为三个层次，AI技术可以支持每个层次的深化：</w:t>
      </w:r>
    </w:p>
    <w:p>
      <w:pPr>
        <w:spacing w:line="360" w:lineRule="auto"/>
        <w:ind w:firstLine="425"/>
      </w:pPr>
      <w:r/>
      <w:r>
        <w:rPr>
          <w:b/>
        </w:rPr>
        <w:t>文化知识层。</w:t>
      </w:r>
      <w:r>
        <w:t xml:space="preserve"> 了解英语国家的历史地理、社会制度、文学艺术、风俗习惯等事实性知识。AI可以提供丰富的文化知识内容——根据学生的学习兴趣和水平生成定制化的文化知识材料。</w:t>
      </w:r>
    </w:p>
    <w:p>
      <w:pPr>
        <w:spacing w:line="360" w:lineRule="auto"/>
        <w:ind w:firstLine="425"/>
      </w:pPr>
      <w:r/>
      <w:r>
        <w:rPr>
          <w:b/>
        </w:rPr>
        <w:t>文化理解层。</w:t>
      </w:r>
      <w:r>
        <w:t xml:space="preserve"> 理解文化行为背后的价值观和信念——如理解西方个人主义文化背景下的人际关系模式、决策方式和学习风格。AI可以生成展示不同文化价值观的对话和故事，帮助学生理解文化差异的深层原因。</w:t>
      </w:r>
    </w:p>
    <w:p>
      <w:pPr>
        <w:spacing w:line="360" w:lineRule="auto"/>
        <w:ind w:firstLine="425"/>
      </w:pPr>
      <w:r/>
      <w:r>
        <w:rPr>
          <w:b/>
        </w:rPr>
        <w:t>文化能力层。</w:t>
      </w:r>
      <w:r>
        <w:t xml:space="preserve"> 能够在跨文化交际中灵活调整自己的行为和语言——如根据交际对象的文化背景选择适当的礼貌策略、根据交际场景调整语言的正式程度。AI可以通过模拟跨文化交际场景训练学生的文化能力。</w:t>
      </w:r>
    </w:p>
    <w:p>
      <w:pPr>
        <w:pStyle w:val="Heading3"/>
      </w:pPr>
      <w:r>
        <w:t>2.23.2 AI辅助文化教学的方法创新</w:t>
      </w:r>
    </w:p>
    <w:p>
      <w:pPr>
        <w:spacing w:line="360" w:lineRule="auto"/>
        <w:ind w:firstLine="425"/>
      </w:pPr>
      <w:r/>
      <w:r>
        <w:rPr>
          <w:b/>
        </w:rPr>
        <w:t>文化对比矩阵。</w:t>
      </w:r>
      <w:r>
        <w:t xml:space="preserve"> AI生成中外文化的对比矩阵——在饮食、礼仪、教育、家庭、工作等维度上对比中西方文化的异同。对比矩阵帮助学生系统性地理解文化差异，而非碎片化地了解个别文化现象。</w:t>
      </w:r>
    </w:p>
    <w:p>
      <w:pPr>
        <w:spacing w:line="360" w:lineRule="auto"/>
        <w:ind w:firstLine="425"/>
      </w:pPr>
      <w:r/>
      <w:r>
        <w:rPr>
          <w:b/>
        </w:rPr>
        <w:t>文化情境模拟。</w:t>
      </w:r>
      <w:r>
        <w:t xml:space="preserve"> AI模拟不同的文化交际情境——如在中西文化混合的社交场合中如何得体地交际、在文化误解发生时如何化解。文化情境模拟比抽象的文化知识讲解更能培养学生的文化交际能力。</w:t>
      </w:r>
    </w:p>
    <w:p>
      <w:pPr>
        <w:spacing w:line="360" w:lineRule="auto"/>
        <w:ind w:firstLine="425"/>
      </w:pPr>
      <w:r/>
      <w:r>
        <w:rPr>
          <w:b/>
        </w:rPr>
        <w:t>文化反思日志。</w:t>
      </w:r>
      <w:r>
        <w:t xml:space="preserve"> 学生在使用AI学习英语的过程中记录文化观察和反思——"AI生成的对话中，角色使用了'How are you?'作为问候而非真正询问健康状况，这反映了英语交际中的寒暄文化"。文化反思日志培养了学生的文化敏感性。</w:t>
      </w:r>
    </w:p>
    <w:p>
      <w:pPr>
        <w:spacing w:line="360" w:lineRule="auto"/>
        <w:ind w:firstLine="425"/>
      </w:pPr>
      <w:r>
        <w:t>3</w:t>
      </w:r>
    </w:p>
    <w:p>
      <w:pPr>
        <w:pStyle w:val="Heading2"/>
      </w:pPr>
      <w:r>
        <w:t>2.24 AI辅助英语教学中的跨学科内容整合</w:t>
      </w:r>
    </w:p>
    <w:p>
      <w:pPr>
        <w:pStyle w:val="Heading3"/>
      </w:pPr>
      <w:r>
        <w:t>2.24.1 英语+STEM的跨学科整合</w:t>
      </w:r>
    </w:p>
    <w:p>
      <w:pPr>
        <w:spacing w:line="360" w:lineRule="auto"/>
        <w:ind w:firstLine="425"/>
      </w:pPr>
      <w:r>
        <w:t>AI技术使英语教学与STEM学科的整合更加便捷。教师可以利用AI生成包含科学、技术、工程和数学内容的英语学习材料：</w:t>
      </w:r>
    </w:p>
    <w:p>
      <w:pPr>
        <w:spacing w:line="360" w:lineRule="auto"/>
        <w:ind w:firstLine="425"/>
      </w:pPr>
      <w:r/>
      <w:r>
        <w:rPr>
          <w:b/>
        </w:rPr>
        <w:t>科学英语阅读。</w:t>
      </w:r>
      <w:r>
        <w:t xml:space="preserve"> AI生成关于科学发现、实验过程和科学概念的英语阅读材料——如用英语解释光合作用的过程、用英语描述牛顿运动定律、用英语讨论气候变化的原因。科学英语阅读既拓展了学生的科学知识，又提高了学术英语能力。</w:t>
      </w:r>
    </w:p>
    <w:p>
      <w:pPr>
        <w:spacing w:line="360" w:lineRule="auto"/>
        <w:ind w:firstLine="425"/>
      </w:pPr>
      <w:r/>
      <w:r>
        <w:rPr>
          <w:b/>
        </w:rPr>
        <w:t>技术英语实践。</w:t>
      </w:r>
      <w:r>
        <w:t xml:space="preserve"> 学生使用AI辅助学习编程相关英语——阅读英文技术文档、用英语编写代码注释、用英语进行技术交流。AI代码助手可以在辅助编程的同时帮助学生学习相关英语术语。</w:t>
      </w:r>
    </w:p>
    <w:p>
      <w:pPr>
        <w:spacing w:line="360" w:lineRule="auto"/>
        <w:ind w:firstLine="425"/>
      </w:pPr>
      <w:r/>
      <w:r>
        <w:rPr>
          <w:b/>
        </w:rPr>
        <w:t>数学英语表达。</w:t>
      </w:r>
      <w:r>
        <w:t xml:space="preserve"> 学生学习用英语表达数学概念和解题过程——如用英语解释几何证明的步骤、用英语描述统计数据的趋势。数学英语表达培养了学生用英语进行逻辑思维和精确表达的能力。</w:t>
      </w:r>
    </w:p>
    <w:p>
      <w:pPr>
        <w:spacing w:line="360" w:lineRule="auto"/>
        <w:ind w:firstLine="425"/>
      </w:pPr>
      <w:r>
        <w:t>3</w:t>
      </w:r>
    </w:p>
    <w:p>
      <w:pPr>
        <w:pStyle w:val="Heading1"/>
      </w:pPr>
      <w:r>
        <w:t>参考文献</w:t>
      </w:r>
    </w:p>
    <w:p>
      <w:pPr>
        <w:spacing w:line="360" w:lineRule="auto"/>
        <w:ind w:firstLine="425"/>
      </w:pPr>
      <w:r/>
      <w:r>
        <w:rPr>
          <w:sz w:val="18"/>
          <w:vertAlign w:val="superscript"/>
        </w:rPr>
        <w:t>[1]</w:t>
      </w:r>
      <w:r>
        <w:t xml:space="preserve"> 孙炳文, 叶朝成. CALL发展的历史描述及其理性再认识[J]. 外语电化教学, 2006(3): 15-20.</w:t>
      </w:r>
    </w:p>
    <w:p>
      <w:pPr>
        <w:spacing w:line="360" w:lineRule="auto"/>
        <w:ind w:firstLine="425"/>
      </w:pPr>
      <w:r/>
      <w:r>
        <w:rPr>
          <w:sz w:val="18"/>
          <w:vertAlign w:val="superscript"/>
        </w:rPr>
        <w:t>[2]</w:t>
      </w:r>
      <w:r>
        <w:t xml:space="preserve"> Almousawi S A. Examining English Language Learning Apps from A Second Language Acquisition Perspective[J]. International Journal of Higher Education, 2021, 10(5): 166-178. DOI: 10.5430/IJHE.V10N5P166</w:t>
      </w:r>
    </w:p>
    <w:p>
      <w:pPr>
        <w:spacing w:line="360" w:lineRule="auto"/>
        <w:ind w:firstLine="425"/>
      </w:pPr>
      <w:r/>
      <w:r>
        <w:rPr>
          <w:sz w:val="18"/>
          <w:vertAlign w:val="superscript"/>
        </w:rPr>
        <w:t>[3]</w:t>
      </w:r>
      <w:r>
        <w:t xml:space="preserve"> Abdollahpour Z, Maleki N A. Second Language Vocabulary Acquisition in CALL and MALL Environments and Their Effect on L2 Vocabulary Retention: A Comparative Study[J]. Semantic Scholar, 2012.</w:t>
      </w:r>
    </w:p>
    <w:p>
      <w:pPr>
        <w:spacing w:line="360" w:lineRule="auto"/>
        <w:ind w:firstLine="425"/>
      </w:pPr>
      <w:r/>
      <w:r>
        <w:rPr>
          <w:sz w:val="18"/>
          <w:vertAlign w:val="superscript"/>
        </w:rPr>
        <w:t>[4]</w:t>
      </w:r>
      <w:r>
        <w:t xml:space="preserve"> Létourneau A, Deslandes Martineau M, Charland P, et al. A Systematic Review of AI-Driven Intelligent Tutoring Systems (ITS) in K-12 Education[J]. npj Science of Learning, 2025, 10: 320. DOI: 10.1038/s41539-025-00320-7</w:t>
      </w:r>
    </w:p>
    <w:p>
      <w:pPr>
        <w:spacing w:line="360" w:lineRule="auto"/>
        <w:ind w:firstLine="425"/>
      </w:pPr>
      <w:r/>
      <w:r>
        <w:rPr>
          <w:sz w:val="18"/>
          <w:vertAlign w:val="superscript"/>
        </w:rPr>
        <w:t>[5]</w:t>
      </w:r>
      <w:r>
        <w:t xml:space="preserve"> St-Hilaire F, Do Vu D, Frau A, et al. A New Era: Intelligent Tutoring Systems Will Transform Online Learning for Millions[J]. arXiv:2203.03724, 2022.</w:t>
      </w:r>
    </w:p>
    <w:p>
      <w:pPr>
        <w:spacing w:line="360" w:lineRule="auto"/>
        <w:ind w:firstLine="425"/>
      </w:pPr>
      <w:r/>
      <w:r>
        <w:rPr>
          <w:sz w:val="18"/>
          <w:vertAlign w:val="superscript"/>
        </w:rPr>
        <w:t>[6]</w:t>
      </w:r>
      <w:r>
        <w:t xml:space="preserve"> Brown T B, Mann B, Ryder N, et al. Language Models are Few-Shot Learners[C]// Advances in Neural Information Processing Systems 33 (NeurIPS 2020). 2020: 1877-1901. arXiv: 2005.14165</w:t>
      </w:r>
    </w:p>
    <w:p>
      <w:pPr>
        <w:spacing w:line="360" w:lineRule="auto"/>
        <w:ind w:firstLine="425"/>
      </w:pPr>
      <w:r/>
      <w:r>
        <w:rPr>
          <w:sz w:val="18"/>
          <w:vertAlign w:val="superscript"/>
        </w:rPr>
        <w:t>[7]</w:t>
      </w:r>
      <w:r>
        <w:t xml:space="preserve"> Devlin J, Chang M W, Lee K, et al. BERT: Pre-training of Deep Bidirectional Transformers for Language Understanding[C]// Proceedings of NAACL-HLT 2019. 2019: 4171-4186. DOI: 10.18653/v1/N19-1423</w:t>
      </w:r>
    </w:p>
    <w:p>
      <w:pPr>
        <w:spacing w:line="360" w:lineRule="auto"/>
        <w:ind w:firstLine="425"/>
      </w:pPr>
      <w:r/>
      <w:r>
        <w:rPr>
          <w:sz w:val="18"/>
          <w:vertAlign w:val="superscript"/>
        </w:rPr>
        <w:t>[8]</w:t>
      </w:r>
      <w:r>
        <w:t xml:space="preserve"> Wang S, Xu T, Li H, et al. Large Language Models for Education: A Survey and Outlook[J]. arXiv:2403.18105, 2024.</w:t>
      </w:r>
    </w:p>
    <w:p>
      <w:pPr>
        <w:spacing w:line="360" w:lineRule="auto"/>
        <w:ind w:firstLine="425"/>
      </w:pPr>
      <w:r/>
      <w:r>
        <w:rPr>
          <w:sz w:val="18"/>
          <w:vertAlign w:val="superscript"/>
        </w:rPr>
        <w:t>[9]</w:t>
      </w:r>
      <w:r>
        <w:t xml:space="preserve"> 秦洪武, 鲁艳芳. 大语言模型与外语教育：基于语言能力的应用研探[J]. 外语教学与研究, 2024, 56(3): 423-435.</w:t>
      </w:r>
    </w:p>
    <w:p>
      <w:pPr>
        <w:spacing w:line="360" w:lineRule="auto"/>
        <w:ind w:firstLine="425"/>
      </w:pPr>
      <w:r/>
      <w:r>
        <w:rPr>
          <w:sz w:val="18"/>
          <w:vertAlign w:val="superscript"/>
        </w:rPr>
        <w:t>[10]</w:t>
      </w:r>
      <w:r>
        <w:t xml:space="preserve"> Belda-Medina J, Calvo-Ferrer J R. Using Chatbots as AI Conversational Partners in Language Learning[J]. Applied Sciences, 2022, 12(17): 8427. DOI: 10.3390/app12178427</w:t>
      </w:r>
    </w:p>
    <w:p>
      <w:pPr>
        <w:spacing w:line="360" w:lineRule="auto"/>
        <w:ind w:firstLine="425"/>
      </w:pPr>
      <w:r/>
      <w:r>
        <w:rPr>
          <w:sz w:val="18"/>
          <w:vertAlign w:val="superscript"/>
        </w:rPr>
        <w:t>[11]</w:t>
      </w:r>
      <w:r>
        <w:t xml:space="preserve"> Nye B D, Mee D, Core M G. Generative Large Language Models for Dialog-Based Tutoring: An Early Consideration of Opportunities and Concerns[J]. Semantic Scholar, 2023.</w:t>
      </w:r>
    </w:p>
    <w:p>
      <w:pPr>
        <w:spacing w:line="360" w:lineRule="auto"/>
        <w:ind w:firstLine="425"/>
      </w:pPr>
      <w:r/>
      <w:r>
        <w:rPr>
          <w:sz w:val="18"/>
          <w:vertAlign w:val="superscript"/>
        </w:rPr>
        <w:t>[12]</w:t>
      </w:r>
      <w:r>
        <w:t xml:space="preserve"> Hooshyar D, Yang Y, Šír G, et al. Problems With Large Language Models for Learner Modelling: Why LLMs Alone Fall Short for Responsible Tutoring in K-12 Education[J]. arXiv:2512.23036, 2025.</w:t>
      </w:r>
    </w:p>
    <w:p>
      <w:pPr>
        <w:spacing w:line="360" w:lineRule="auto"/>
        <w:ind w:firstLine="425"/>
      </w:pPr>
      <w:r/>
      <w:r>
        <w:rPr>
          <w:sz w:val="18"/>
          <w:vertAlign w:val="superscript"/>
        </w:rPr>
        <w:t>[13]</w:t>
      </w:r>
      <w:r>
        <w:t xml:space="preserve"> Lee G G, Shi L, Latif E, et al. Multimodality of AI for Education: Towards Artificial General Intelligence[J]. arXiv:2312.06037, 2023.</w:t>
      </w:r>
    </w:p>
    <w:p>
      <w:pPr>
        <w:spacing w:line="360" w:lineRule="auto"/>
        <w:ind w:firstLine="425"/>
      </w:pPr>
      <w:r/>
      <w:r>
        <w:rPr>
          <w:sz w:val="18"/>
          <w:vertAlign w:val="superscript"/>
        </w:rPr>
        <w:t>[14]</w:t>
      </w:r>
      <w:r>
        <w:t xml:space="preserve"> Yalvac B, Soylu F. Embodied Cognition and Education[J]. Semantic Scholar, 2011.</w:t>
      </w:r>
    </w:p>
    <w:p>
      <w:pPr>
        <w:spacing w:line="360" w:lineRule="auto"/>
        <w:ind w:firstLine="425"/>
      </w:pPr>
      <w:r/>
      <w:r>
        <w:rPr>
          <w:sz w:val="18"/>
          <w:vertAlign w:val="superscript"/>
        </w:rPr>
        <w:t>[15]</w:t>
      </w:r>
      <w:r>
        <w:t xml:space="preserve"> Lyon C, Nehaniv C L, Saunders J, et al. Embodied Language Learning and Cognitive Bootstrapping: Methods and Design Principles[M]// Cognitive Computing. IntechOpen, 2016. DOI: 10.5772/63462</w:t>
      </w:r>
    </w:p>
    <w:p>
      <w:r>
        <w:br w:type="page"/>
      </w:r>
    </w:p>
    <w:p>
      <w:pPr>
        <w:pStyle w:val="Title"/>
        <w:jc w:val="center"/>
      </w:pPr>
      <w:r>
        <w:t>第三章 T.R.A.N.S.I.T.框架：范式跃迁的理论建构</w:t>
      </w:r>
    </w:p>
    <w:p>
      <w:pPr>
        <w:pStyle w:val="Heading1"/>
      </w:pPr>
      <w:r>
        <w:t>学习目标</w:t>
      </w:r>
    </w:p>
    <w:p>
      <w:pPr>
        <w:spacing w:line="360" w:lineRule="auto"/>
        <w:ind w:firstLine="425"/>
      </w:pPr>
      <w:r>
        <w:t>完成本章学习后，读者应能够：</w:t>
      </w:r>
    </w:p>
    <w:p>
      <w:pPr>
        <w:spacing w:line="360" w:lineRule="auto"/>
        <w:ind w:firstLine="425"/>
      </w:pPr>
      <w:r>
        <w:t>1. 理解建构主义、联通主义和具身认知三大学习理论的核心主张及其对AI时代语言教学的启示 2. 掌握T.R.A.N.S.I.T.框架七维结构的内在逻辑与因果链条 3. 对比分析传统教学范式与T.R.A.N.S.I.T.框架下新范式的本质差异 4. 理解范式跃迁的动力学机制及其实现条件 5. 运用T.R.A.N.S.I.T.框架分析具体教学情境并提出改进方案</w:t>
      </w:r>
    </w:p>
    <w:p>
      <w:pPr>
        <w:pStyle w:val="Heading1"/>
      </w:pPr>
      <w:r>
        <w:t>导入案例：两个课堂的对比</w:t>
      </w:r>
    </w:p>
    <w:p>
      <w:pPr>
        <w:spacing w:line="360" w:lineRule="auto"/>
        <w:ind w:firstLine="425"/>
      </w:pPr>
      <w:r>
        <w:t>同一所学校、同一年级、同一教材内容——但两堂英语课呈现出截然不同的教学图景。</w:t>
      </w:r>
    </w:p>
    <w:p>
      <w:pPr>
        <w:spacing w:line="360" w:lineRule="auto"/>
        <w:ind w:firstLine="425"/>
      </w:pPr>
      <w:r/>
      <w:r>
        <w:rPr>
          <w:b/>
        </w:rPr>
        <w:t>课堂A（传统范式）：</w:t>
      </w:r>
      <w:r>
        <w:t xml:space="preserve"> 教师按教材顺序讲授Unit 5 "What were you doing when the rainstorm came?"。教学流程为：词汇讲解→课文朗读→语法讲解（过去进行时）→练习题→布置作业。全班50名学生统一进度，使用相同材料，接受相同评价。</w:t>
      </w:r>
    </w:p>
    <w:p>
      <w:pPr>
        <w:spacing w:line="360" w:lineRule="auto"/>
        <w:ind w:firstLine="425"/>
      </w:pPr>
      <w:r/>
      <w:r>
        <w:rPr>
          <w:b/>
        </w:rPr>
        <w:t>课堂B（T.R.A.N.S.I.T.范式雏形）：</w:t>
      </w:r>
      <w:r>
        <w:t xml:space="preserve"> 同一单元内容，教师设计了"暴风雨中的故事"项目式学习活动。课前，学生通过AI学习平台完成词汇预习和听力预热，系统根据每位学生的水平推送不同难度的学习材料（Adaptive Learning）。课中，学生分组使用AI对话伙伴模拟"记者采访暴风雨亲历者"的角色扮演（Immersive Experience），教师巡视指导并在关键节点介入讲解语法结构（Synergistic Ecology）。课后，学生用英文撰写"暴风雨日记"，AI系统提供初稿反馈，教师进行终评（New Assessment）。整个过程中，教师扮演学习设计师和素养培育者的角色（Role Reconfiguration），学生的语言能力、思维品质和文化意识得到协同发展（Transformative Literacy）。</w:t>
      </w:r>
    </w:p>
    <w:p>
      <w:pPr>
        <w:spacing w:line="360" w:lineRule="auto"/>
        <w:ind w:firstLine="425"/>
      </w:pPr>
      <w:r>
        <w:t>这两个课堂的对比，正是本章要阐述的T.R.A.N.S.I.T.框架所描述的范式跃迁的具体体现。</w:t>
      </w:r>
    </w:p>
    <w:p>
      <w:pPr>
        <w:pStyle w:val="Heading1"/>
      </w:pPr>
      <w:r>
        <w:t>3.1 理论基础：建构主义、联通主义与具身认知</w:t>
      </w:r>
    </w:p>
    <w:p>
      <w:pPr>
        <w:pStyle w:val="Heading2"/>
      </w:pPr>
      <w:r>
        <w:t>3.1.1 建构主义学习理论</w:t>
      </w:r>
    </w:p>
    <w:p>
      <w:pPr>
        <w:spacing w:line="360" w:lineRule="auto"/>
        <w:ind w:firstLine="425"/>
      </w:pPr>
      <w:r>
        <w:t>建构主义（Constructivism）学习理论的核心主张是：知识不是由教师"传递"给学生的，而是学生在已有经验的基础上通过与环境的交互主动建构的。Vygotsky（1978）的社会建构主义强调，认知发展源于社会互动，语言在思维发展中起着核心的中介作用</w:t>
      </w:r>
      <w:r>
        <w:rPr>
          <w:sz w:val="18"/>
          <w:vertAlign w:val="superscript"/>
        </w:rPr>
        <w:t>[1]</w:t>
      </w:r>
      <w:r>
        <w:t>。Vygotsky提出的"最近发展区"（Zone of Proximal Development, ZPD）概念——即学习者独立解决问题的水平与在有经验者指导下解决问题的水平之间的差距——为个性化教学提供了理论基础。</w:t>
      </w:r>
    </w:p>
    <w:p>
      <w:pPr>
        <w:spacing w:line="360" w:lineRule="auto"/>
        <w:ind w:firstLine="425"/>
      </w:pPr>
      <w:r>
        <w:t>Lave和Wenger（1991）进一步提出了"合法的边缘性参与"（Legitimate Peripheral Participation）概念，认为学习是一个参与实践共同体（Community of Practice）的过程，学习者从边缘参与逐步走向核心参与</w:t>
      </w:r>
      <w:r>
        <w:rPr>
          <w:sz w:val="18"/>
          <w:vertAlign w:val="superscript"/>
        </w:rPr>
        <w:t>[2]</w:t>
      </w:r>
      <w:r>
        <w:t>。Wenger（1998）系统阐述了实践共同体理论，指出学习的社会性体现在意义协商、实践共享和身份建构三个维度</w:t>
      </w:r>
      <w:r>
        <w:rPr>
          <w:sz w:val="18"/>
          <w:vertAlign w:val="superscript"/>
        </w:rPr>
        <w:t>[3]</w:t>
      </w:r>
      <w:r>
        <w:t>。</w:t>
      </w:r>
    </w:p>
    <w:p>
      <w:pPr>
        <w:spacing w:line="360" w:lineRule="auto"/>
        <w:ind w:firstLine="425"/>
      </w:pPr>
      <w:r/>
      <w:r>
        <w:rPr>
          <w:b/>
        </w:rPr>
        <w:t>对AI时代语言教学的启示：</w:t>
      </w:r>
      <w:r>
        <w:t xml:space="preserve"> 建构主义为T.R.A.N.S.I.T.框架提供了以下理论支撑：</w:t>
      </w:r>
    </w:p>
    <w:p>
      <w:pPr>
        <w:spacing w:line="360" w:lineRule="auto"/>
        <w:ind w:firstLine="425"/>
      </w:pPr>
      <w:r>
        <w:t>第一，</w:t>
      </w:r>
      <w:r>
        <w:rPr>
          <w:b/>
        </w:rPr>
        <w:t>学习是主动建构而非被动接受。</w:t>
      </w:r>
      <w:r>
        <w:t xml:space="preserve"> AI技术应服务于学生的主动建构过程，而非替代学生进行思考。T.R.A.N.S.I.T.框架中的Adaptive Learning（A）维度强调，AI应根据学生的ZPD提供"可理解性输入+1"的学习材料，既不过于简单也不过于困难。</w:t>
      </w:r>
    </w:p>
    <w:p>
      <w:pPr>
        <w:spacing w:line="360" w:lineRule="auto"/>
        <w:ind w:firstLine="425"/>
      </w:pPr>
      <w:r>
        <w:t>第二，</w:t>
      </w:r>
      <w:r>
        <w:rPr>
          <w:b/>
        </w:rPr>
        <w:t>学习是社会互动的过程。</w:t>
      </w:r>
      <w:r>
        <w:t xml:space="preserve"> AI对话伙伴不应替代人际互动，而应作为"实践共同体"的补充成员，为学生提供额外的语言练习机会。Synergistic Ecology（S）维度中的"教师-AI-学生"三元主体模型正是这一理念的具体化。</w:t>
      </w:r>
    </w:p>
    <w:p>
      <w:pPr>
        <w:spacing w:line="360" w:lineRule="auto"/>
        <w:ind w:firstLine="425"/>
      </w:pPr>
      <w:r>
        <w:t>第三，</w:t>
      </w:r>
      <w:r>
        <w:rPr>
          <w:b/>
        </w:rPr>
        <w:t>学习情境应接近真实实践。</w:t>
      </w:r>
      <w:r>
        <w:t xml:space="preserve"> Immersive Experience（I）维度的VR/AR技术创设的语言情境，使学生在接近真实的交际场景中进行语言建构，而非在抽象的语法练习中机械操练。</w:t>
      </w:r>
    </w:p>
    <w:p>
      <w:pPr>
        <w:pStyle w:val="Heading2"/>
      </w:pPr>
      <w:r>
        <w:t>3.1.2 联通主义学习理论</w:t>
      </w:r>
    </w:p>
    <w:p>
      <w:pPr>
        <w:spacing w:line="360" w:lineRule="auto"/>
        <w:ind w:firstLine="425"/>
      </w:pPr>
      <w:r>
        <w:t>联通主义（Connectivism）由Siemens（2004）提出，被定位为"数字时代的学习理论"</w:t>
      </w:r>
      <w:r>
        <w:rPr>
          <w:sz w:val="18"/>
          <w:vertAlign w:val="superscript"/>
        </w:rPr>
        <w:t>[4]</w:t>
      </w:r>
      <w:r>
        <w:t>。其核心主张是：学习是连接专门节点或信息源的过程，知识存在于网络中，学习的能力比当前的知识存量更重要。Kop和Hill（2008）在评估联通主义的理论地位时指出，"联通主义捕捉了数字时代学习的新特征——学习不再仅发生在个体头脑中，而是分布在人、设备和网络构成的复杂系统中"</w:t>
      </w:r>
      <w:r>
        <w:rPr>
          <w:sz w:val="18"/>
          <w:vertAlign w:val="superscript"/>
        </w:rPr>
        <w:t>[5]</w:t>
      </w:r>
      <w:r>
        <w:t>。</w:t>
      </w:r>
    </w:p>
    <w:p>
      <w:pPr>
        <w:spacing w:line="360" w:lineRule="auto"/>
        <w:ind w:firstLine="425"/>
      </w:pPr>
      <w:r>
        <w:t>联通主义的关键概念包括：节点（Node）——任何可以连接的信息源（人、数据库、AI系统等）；连接（Connection）——节点之间的关联；网络（Network）——节点和连接构成的系统；知识流（Knowledge Flow）——在网络中流动的信息和洞察。</w:t>
      </w:r>
    </w:p>
    <w:p>
      <w:pPr>
        <w:spacing w:line="360" w:lineRule="auto"/>
        <w:ind w:firstLine="425"/>
      </w:pPr>
      <w:r/>
      <w:r>
        <w:rPr>
          <w:b/>
        </w:rPr>
        <w:t>对AI时代语言教学的启示：</w:t>
      </w:r>
      <w:r>
        <w:t xml:space="preserve"> 联通主义为T.R.A.N.S.I.T.框架提供了以下理论支撑：</w:t>
      </w:r>
    </w:p>
    <w:p>
      <w:pPr>
        <w:spacing w:line="360" w:lineRule="auto"/>
        <w:ind w:firstLine="425"/>
      </w:pPr>
      <w:r>
        <w:t>第一，</w:t>
      </w:r>
      <w:r>
        <w:rPr>
          <w:b/>
        </w:rPr>
        <w:t>AI作为学习网络中的智能节点。</w:t>
      </w:r>
      <w:r>
        <w:t xml:space="preserve"> 在AI时代，LLM不仅是学习工具，更是学习网络中的"智能节点"——它能够与学生、教师、教材、同伴等节点形成动态连接，促进知识在学习网络中流动。Technology Integration（T₁）维度的"从辅助工具到智能基础设施"转变正是这一理念的体现。</w:t>
      </w:r>
    </w:p>
    <w:p>
      <w:pPr>
        <w:spacing w:line="360" w:lineRule="auto"/>
        <w:ind w:firstLine="425"/>
      </w:pPr>
      <w:r>
        <w:t>第二，</w:t>
      </w:r>
      <w:r>
        <w:rPr>
          <w:b/>
        </w:rPr>
        <w:t>学习能力的核心地位。</w:t>
      </w:r>
      <w:r>
        <w:t xml:space="preserve"> 联通主义强调"学习的能力比当前的知识更重要"，这与Transformative Literacy（T₂）维度中"学习能力的自主化转型"高度契合。AI时代英语教学的目标不应仅是传授语言知识，更应培养学生自主连接学习资源、评估信息质量、持续更新语言能力的学习能力。</w:t>
      </w:r>
    </w:p>
    <w:p>
      <w:pPr>
        <w:spacing w:line="360" w:lineRule="auto"/>
        <w:ind w:firstLine="425"/>
      </w:pPr>
      <w:r>
        <w:t>第三，</w:t>
      </w:r>
      <w:r>
        <w:rPr>
          <w:b/>
        </w:rPr>
        <w:t>分布式认知。</w:t>
      </w:r>
      <w:r>
        <w:t xml:space="preserve"> 联通主义认为认知分布在人脑和外部网络中，这意味着学生可以将部分语言处理任务"外包"给AI系统（如词汇检索、语法检查），而将认知资源集中于更高阶的语言运用和思维活动。</w:t>
      </w:r>
    </w:p>
    <w:p>
      <w:pPr>
        <w:pStyle w:val="Heading2"/>
      </w:pPr>
      <w:r>
        <w:t>3.1.3 具身认知理论</w:t>
      </w:r>
    </w:p>
    <w:p>
      <w:pPr>
        <w:spacing w:line="360" w:lineRule="auto"/>
        <w:ind w:firstLine="425"/>
      </w:pPr>
      <w:r>
        <w:t>具身认知理论（Embodied Cognition）主张，认知过程深深植根于身体的感知-运动系统与环境的交互之中。这一理论对传统的"认知即计算"的信息加工范式提出了挑战。Yalvac和Soylu（2011）在讨论具身认知与教育的关系时指出，"具身认知理论认为思维不是发生在头脑中的抽象计算，而是通过身体与环境的具体交互而实现的，这对教学设计具有深远影响"</w:t>
      </w:r>
      <w:r>
        <w:rPr>
          <w:sz w:val="18"/>
          <w:vertAlign w:val="superscript"/>
        </w:rPr>
        <w:t>[6]</w:t>
      </w:r>
      <w:r>
        <w:t>。</w:t>
      </w:r>
    </w:p>
    <w:p>
      <w:pPr>
        <w:spacing w:line="360" w:lineRule="auto"/>
        <w:ind w:firstLine="425"/>
      </w:pPr>
      <w:r>
        <w:t>Lyon等人（2016）在研究具身语言学习时提出，"语言理解依赖于感知-运动系统的模拟——当我们理解一个动作词（如'抓'）时，大脑中负责控制该动作的运动区域会被激活"</w:t>
      </w:r>
      <w:r>
        <w:rPr>
          <w:sz w:val="18"/>
          <w:vertAlign w:val="superscript"/>
        </w:rPr>
        <w:t>[7]</w:t>
      </w:r>
      <w:r>
        <w:t>。这一发现为多模态语言学习提供了认知科学基础。</w:t>
      </w:r>
    </w:p>
    <w:p>
      <w:pPr>
        <w:spacing w:line="360" w:lineRule="auto"/>
        <w:ind w:firstLine="425"/>
      </w:pPr>
      <w:r/>
      <w:r>
        <w:rPr>
          <w:b/>
        </w:rPr>
        <w:t>对AI时代语言教学的启示：</w:t>
      </w:r>
      <w:r>
        <w:t xml:space="preserve"> 具身认知为T.R.A.N.S.I.T.框架提供了以下理论支撑：</w:t>
      </w:r>
    </w:p>
    <w:p>
      <w:pPr>
        <w:spacing w:line="360" w:lineRule="auto"/>
        <w:ind w:firstLine="425"/>
      </w:pPr>
      <w:r>
        <w:t>第一，</w:t>
      </w:r>
      <w:r>
        <w:rPr>
          <w:b/>
        </w:rPr>
        <w:t>语言学习应超越纯文本输入。</w:t>
      </w:r>
      <w:r>
        <w:t xml:space="preserve"> 多模态AI技术（VR/AR、语音交互、视觉-语言模型）能够通过视觉、听觉、运动等多通道提供语言输入，激活学习者的感知-运动系统，促进更深层的语言加工。Immersive Experience（I）维度正是基于这一理论。</w:t>
      </w:r>
    </w:p>
    <w:p>
      <w:pPr>
        <w:spacing w:line="360" w:lineRule="auto"/>
        <w:ind w:firstLine="425"/>
      </w:pPr>
      <w:r>
        <w:t>第二，</w:t>
      </w:r>
      <w:r>
        <w:rPr>
          <w:b/>
        </w:rPr>
        <w:t>情境性学习的认知价值。</w:t>
      </w:r>
      <w:r>
        <w:t xml:space="preserve"> 具身认知理论强调，认知发生在具体的物理和社会情境中，抽象的、去情境化的语言知识难以被有效迁移。VR/AR创设的沉浸式语言情境使学生在"身体在场"的状态下进行语言运用，这种具身经验能够促进语言的深层理解和长期保持。</w:t>
      </w:r>
    </w:p>
    <w:p>
      <w:pPr>
        <w:spacing w:line="360" w:lineRule="auto"/>
        <w:ind w:firstLine="425"/>
      </w:pPr>
      <w:r>
        <w:t>第三，</w:t>
      </w:r>
      <w:r>
        <w:rPr>
          <w:b/>
        </w:rPr>
        <w:t>动作与语言的耦合。</w:t>
      </w:r>
      <w:r>
        <w:t xml:space="preserve"> 研究表明，伴随身体动作的语言学习（如TPR全身反应法）能够增强词汇记忆。AI虚拟角色和动作捕捉技术为在数字化环境中实现动作-语言耦合提供了新途径。</w:t>
      </w:r>
    </w:p>
    <w:p>
      <w:pPr>
        <w:pStyle w:val="Heading1"/>
      </w:pPr>
      <w:r>
        <w:t>3.2 七维框架的内在逻辑与因果链条</w:t>
      </w:r>
    </w:p>
    <w:p>
      <w:pPr>
        <w:pStyle w:val="Heading2"/>
      </w:pPr>
      <w:r>
        <w:t>3.2.1 框架总体架构</w:t>
      </w:r>
    </w:p>
    <w:p>
      <w:pPr>
        <w:spacing w:line="360" w:lineRule="auto"/>
        <w:ind w:firstLine="425"/>
      </w:pPr>
      <w:r>
        <w:t>T.R.A.N.S.I.T.框架由七个维度构成，它们不是并列的功能模块，而是一条具有内在因果递进关系的链条：</w:t>
      </w:r>
    </w:p>
    <w:p>
      <w:pPr>
        <w:ind w:left="567"/>
      </w:pPr>
      <w:r>
        <w:rPr>
          <w:rFonts w:ascii="Consolas" w:hAnsi="Consolas"/>
          <w:sz w:val="19"/>
        </w:rPr>
        <w:t>Technology Integration (T₁) — 技术融合（底层使能）</w:t>
        <w:br/>
        <w:t xml:space="preserve">        ↓</w:t>
        <w:br/>
        <w:t>Role Reconfiguration (R) — 角色重构（主体释放）</w:t>
        <w:br/>
        <w:t xml:space="preserve">        ↓</w:t>
        <w:br/>
        <w:t>Adaptive Learning (A) — 自适应学习（过程再造）←→ Immersive Experience (I) — 沉浸体验（情境创设）</w:t>
        <w:br/>
        <w:t xml:space="preserve">        ↓</w:t>
        <w:br/>
        <w:t>New Assessment (N) — 新型评价（闭环反馈）</w:t>
        <w:br/>
        <w:t xml:space="preserve">        ↓</w:t>
        <w:br/>
        <w:t>Synergistic Ecology (S) — 协同生态（系统整合）</w:t>
        <w:br/>
        <w:t xml:space="preserve">        ↓</w:t>
        <w:br/>
        <w:t>Transformative Literacy (T₂) — 素养跃迁（目标实现）</w:t>
      </w:r>
    </w:p>
    <w:p>
      <w:pPr>
        <w:pStyle w:val="Heading2"/>
      </w:pPr>
      <w:r>
        <w:t>3.2.2 因果链条的逐层解析</w:t>
      </w:r>
    </w:p>
    <w:p>
      <w:pPr>
        <w:spacing w:line="360" w:lineRule="auto"/>
        <w:ind w:firstLine="425"/>
      </w:pPr>
      <w:r/>
      <w:r>
        <w:rPr>
          <w:b/>
        </w:rPr>
        <w:t>第一环：技术融合（T₁）→ 角色重构（R）。</w:t>
      </w:r>
      <w:r>
        <w:t xml:space="preserve"> 技术融合是范式跃迁的底层使能条件。只有当AI技术从"辅助工具"升级为"智能基础设施"，深度嵌入教学全流程时，教师和学生的角色才有重构的可能。如果技术仍停留在PPT展示和电子练习册层面，教师仍将是知识传授者，学生仍将是被动接受者。技术融合释放了教师从机械性劳动中的时间，使其能够转型为学习设计师和素养培育者；同时为学生提供了个性化学习的技术条件，使其能够从统一进度中解放出来，成为自主学习者。</w:t>
      </w:r>
    </w:p>
    <w:p>
      <w:pPr>
        <w:spacing w:line="360" w:lineRule="auto"/>
        <w:ind w:firstLine="425"/>
      </w:pPr>
      <w:r/>
      <w:r>
        <w:rPr>
          <w:b/>
        </w:rPr>
        <w:t>第二环：角色重构（R）→ 自适应学习（A）+ 沉浸体验（I）。</w:t>
      </w:r>
      <w:r>
        <w:t xml:space="preserve"> 教师角色的转型使自适应学习和沉浸体验的实施成为可能。当教师从"讲授者"转型为"学习设计师"后，其核心工作变为设计和管理个性化的学习路径——这正是Adaptive Learning的本质。同时，教师作为"AI协作者"，能够将AI对话伙伴、VR/AR沉浸式情境等工具有机融入教学设计，为学生创设丰富的语言运用场景——这是Immersive Experience的核心。A和I是学习过程再造的两个互补维度：A侧重于学习路径的个性化（"学什么、学多深"），I侧重于学习情境的真实化（"怎么学、在什么情境中学"）。</w:t>
      </w:r>
    </w:p>
    <w:p>
      <w:pPr>
        <w:spacing w:line="360" w:lineRule="auto"/>
        <w:ind w:firstLine="425"/>
      </w:pPr>
      <w:r/>
      <w:r>
        <w:rPr>
          <w:b/>
        </w:rPr>
        <w:t>第三环：自适应学习（A）+ 沉浸体验（I）→ 新型评价（N）。</w:t>
      </w:r>
      <w:r>
        <w:t xml:space="preserve"> 个性化学习过程和沉浸式学习体验产生了大量过程性数据——学习轨迹、互动记录、语言产出样本等。这些数据为新型评价提供了丰富的信息源，使评价从"一次性考试"转向"过程性智能评价"。反过来，新型评价的结果又反哺自适应学习系统，优化学习路径推荐——形成"学习→评价→调整→再学习"的闭环。</w:t>
      </w:r>
    </w:p>
    <w:p>
      <w:pPr>
        <w:spacing w:line="360" w:lineRule="auto"/>
        <w:ind w:firstLine="425"/>
      </w:pPr>
      <w:r/>
      <w:r>
        <w:rPr>
          <w:b/>
        </w:rPr>
        <w:t>第四环：新型评价（N）→ 协同生态（S）。</w:t>
      </w:r>
      <w:r>
        <w:t xml:space="preserve"> 新型评价不仅服务于个体学生的学习优化，还为"教师-AI-学生"三元主体的协同提供了信息基础。教师通过评价数据了解全班的学习状况，调整教学策略；AI系统通过评价数据优化推荐算法和内容生成策略；学生通过评价反馈了解自身的学习进度和薄弱环节，调整学习计划。三元主体围绕评价数据形成协同闭环，构建起协同生态。</w:t>
      </w:r>
    </w:p>
    <w:p>
      <w:pPr>
        <w:spacing w:line="360" w:lineRule="auto"/>
        <w:ind w:firstLine="425"/>
      </w:pPr>
      <w:r/>
      <w:r>
        <w:rPr>
          <w:b/>
        </w:rPr>
        <w:t>第五环：协同生态（S）→ 素养跃迁（T₂）。</w:t>
      </w:r>
      <w:r>
        <w:t xml:space="preserve"> 协同生态的最终目标是实现核心素养的跃迁。在协同生态中，语言能力通过个性化学习路径和沉浸式语言运用得到系统训练；思维品质通过AI辅助的探究式学习和批判性思维训练得到提升；文化意识通过跨文化AI对话和多模态文化体验得到深化；学习能力通过自主规划和自我调节学习得到发展。四个维度的核心素养在协同生态中形成相互促进的良性循环，实现"跃迁"而非"渐进"。</w:t>
      </w:r>
    </w:p>
    <w:p>
      <w:pPr>
        <w:pStyle w:val="Heading2"/>
      </w:pPr>
      <w:r>
        <w:t>3.2.3 七维框架与传统范式的对比</w:t>
      </w:r>
    </w:p>
    <w:tbl>
      <w:tblPr>
        <w:tblStyle w:val="TableGrid"/>
        <w:tblW w:type="auto" w:w="0"/>
        <w:jc w:val="center"/>
        <w:tblLook w:firstColumn="1" w:firstRow="1" w:lastColumn="0" w:lastRow="0" w:noHBand="0" w:noVBand="1" w:val="04A0"/>
      </w:tblPr>
      <w:tblGrid>
        <w:gridCol w:w="2835"/>
        <w:gridCol w:w="2835"/>
        <w:gridCol w:w="2835"/>
      </w:tblGrid>
      <w:tr>
        <w:tc>
          <w:tcPr>
            <w:tcW w:type="dxa" w:w="2835"/>
            <w:shd w:val="clear" w:color="auto" w:fill="457B9D"/>
          </w:tcPr>
          <w:p>
            <w:r>
              <w:rPr>
                <w:b/>
                <w:color w:val="FFFFFF"/>
              </w:rPr>
            </w:r>
            <w:r>
              <w:rPr>
                <w:b/>
                <w:color w:val="FFFFFF"/>
              </w:rPr>
              <w:t>维度</w:t>
            </w:r>
          </w:p>
        </w:tc>
        <w:tc>
          <w:tcPr>
            <w:tcW w:type="dxa" w:w="2835"/>
            <w:shd w:val="clear" w:color="auto" w:fill="457B9D"/>
          </w:tcPr>
          <w:p>
            <w:r>
              <w:rPr>
                <w:b/>
                <w:color w:val="FFFFFF"/>
              </w:rPr>
            </w:r>
            <w:r>
              <w:rPr>
                <w:b/>
                <w:color w:val="FFFFFF"/>
              </w:rPr>
              <w:t>传统教学范式</w:t>
            </w:r>
          </w:p>
        </w:tc>
        <w:tc>
          <w:tcPr>
            <w:tcW w:type="dxa" w:w="2835"/>
            <w:shd w:val="clear" w:color="auto" w:fill="457B9D"/>
          </w:tcPr>
          <w:p>
            <w:r>
              <w:rPr>
                <w:b/>
                <w:color w:val="FFFFFF"/>
              </w:rPr>
            </w:r>
            <w:r>
              <w:rPr>
                <w:b/>
                <w:color w:val="FFFFFF"/>
              </w:rPr>
              <w:t>T.R.A.N.S.I.T.框架</w:t>
            </w:r>
          </w:p>
        </w:tc>
      </w:tr>
      <w:tr>
        <w:tc>
          <w:tcPr>
            <w:tcW w:type="dxa" w:w="2835"/>
          </w:tcPr>
          <w:p>
            <w:r/>
            <w:r>
              <w:t>技术（T₁）</w:t>
            </w:r>
          </w:p>
        </w:tc>
        <w:tc>
          <w:tcPr>
            <w:tcW w:type="dxa" w:w="2835"/>
          </w:tcPr>
          <w:p>
            <w:r/>
            <w:r>
              <w:t>辅助工具（PPT、电子白板）</w:t>
            </w:r>
          </w:p>
        </w:tc>
        <w:tc>
          <w:tcPr>
            <w:tcW w:type="dxa" w:w="2835"/>
          </w:tcPr>
          <w:p>
            <w:r/>
            <w:r>
              <w:t>智能基础设施（LLM、多模态AI）</w:t>
            </w:r>
          </w:p>
        </w:tc>
      </w:tr>
      <w:tr>
        <w:tc>
          <w:tcPr>
            <w:tcW w:type="dxa" w:w="2835"/>
            <w:shd w:val="clear" w:color="auto" w:fill="F1FAEE"/>
          </w:tcPr>
          <w:p>
            <w:r/>
            <w:r>
              <w:t>角色（R）</w:t>
            </w:r>
          </w:p>
        </w:tc>
        <w:tc>
          <w:tcPr>
            <w:tcW w:type="dxa" w:w="2835"/>
            <w:shd w:val="clear" w:color="auto" w:fill="F1FAEE"/>
          </w:tcPr>
          <w:p>
            <w:r/>
            <w:r>
              <w:t>教师=讲授者；学生=接受者</w:t>
            </w:r>
          </w:p>
        </w:tc>
        <w:tc>
          <w:tcPr>
            <w:tcW w:type="dxa" w:w="2835"/>
            <w:shd w:val="clear" w:color="auto" w:fill="F1FAEE"/>
          </w:tcPr>
          <w:p>
            <w:r/>
            <w:r>
              <w:t>教师=学习设计师/素养培育者；学生=自主学习者</w:t>
            </w:r>
          </w:p>
        </w:tc>
      </w:tr>
      <w:tr>
        <w:tc>
          <w:tcPr>
            <w:tcW w:type="dxa" w:w="2835"/>
          </w:tcPr>
          <w:p>
            <w:r/>
            <w:r>
              <w:t>学习（A）</w:t>
            </w:r>
          </w:p>
        </w:tc>
        <w:tc>
          <w:tcPr>
            <w:tcW w:type="dxa" w:w="2835"/>
          </w:tcPr>
          <w:p>
            <w:r/>
            <w:r>
              <w:t>千人一面、统一进度</w:t>
            </w:r>
          </w:p>
        </w:tc>
        <w:tc>
          <w:tcPr>
            <w:tcW w:type="dxa" w:w="2835"/>
          </w:tcPr>
          <w:p>
            <w:r/>
            <w:r>
              <w:t>数据驱动的精准个性化学习路径</w:t>
            </w:r>
          </w:p>
        </w:tc>
      </w:tr>
      <w:tr>
        <w:tc>
          <w:tcPr>
            <w:tcW w:type="dxa" w:w="2835"/>
            <w:shd w:val="clear" w:color="auto" w:fill="F1FAEE"/>
          </w:tcPr>
          <w:p>
            <w:r/>
            <w:r>
              <w:t>体验（I）</w:t>
            </w:r>
          </w:p>
        </w:tc>
        <w:tc>
          <w:tcPr>
            <w:tcW w:type="dxa" w:w="2835"/>
            <w:shd w:val="clear" w:color="auto" w:fill="F1FAEE"/>
          </w:tcPr>
          <w:p>
            <w:r/>
            <w:r>
              <w:t>教材文本为主、情境单一</w:t>
            </w:r>
          </w:p>
        </w:tc>
        <w:tc>
          <w:tcPr>
            <w:tcW w:type="dxa" w:w="2835"/>
            <w:shd w:val="clear" w:color="auto" w:fill="F1FAEE"/>
          </w:tcPr>
          <w:p>
            <w:r/>
            <w:r>
              <w:t>多模态沉浸式语言运用情境</w:t>
            </w:r>
          </w:p>
        </w:tc>
      </w:tr>
      <w:tr>
        <w:tc>
          <w:tcPr>
            <w:tcW w:type="dxa" w:w="2835"/>
          </w:tcPr>
          <w:p>
            <w:r/>
            <w:r>
              <w:t>评价（N）</w:t>
            </w:r>
          </w:p>
        </w:tc>
        <w:tc>
          <w:tcPr>
            <w:tcW w:type="dxa" w:w="2835"/>
          </w:tcPr>
          <w:p>
            <w:r/>
            <w:r>
              <w:t>终结性评价为主、标准化测试</w:t>
            </w:r>
          </w:p>
        </w:tc>
        <w:tc>
          <w:tcPr>
            <w:tcW w:type="dxa" w:w="2835"/>
          </w:tcPr>
          <w:p>
            <w:r/>
            <w:r>
              <w:t>过程性智能评价+多维素养评估</w:t>
            </w:r>
          </w:p>
        </w:tc>
      </w:tr>
      <w:tr>
        <w:tc>
          <w:tcPr>
            <w:tcW w:type="dxa" w:w="2835"/>
            <w:shd w:val="clear" w:color="auto" w:fill="F1FAEE"/>
          </w:tcPr>
          <w:p>
            <w:r/>
            <w:r>
              <w:t>生态（S）</w:t>
            </w:r>
          </w:p>
        </w:tc>
        <w:tc>
          <w:tcPr>
            <w:tcW w:type="dxa" w:w="2835"/>
            <w:shd w:val="clear" w:color="auto" w:fill="F1FAEE"/>
          </w:tcPr>
          <w:p>
            <w:r/>
            <w:r>
              <w:t>教师-学生二元主体</w:t>
            </w:r>
          </w:p>
        </w:tc>
        <w:tc>
          <w:tcPr>
            <w:tcW w:type="dxa" w:w="2835"/>
            <w:shd w:val="clear" w:color="auto" w:fill="F1FAEE"/>
          </w:tcPr>
          <w:p>
            <w:r/>
            <w:r>
              <w:t>教师-AI-学生三元协同主体</w:t>
            </w:r>
          </w:p>
        </w:tc>
      </w:tr>
      <w:tr>
        <w:tc>
          <w:tcPr>
            <w:tcW w:type="dxa" w:w="2835"/>
          </w:tcPr>
          <w:p>
            <w:r/>
            <w:r>
              <w:t>素养（T₂）</w:t>
            </w:r>
          </w:p>
        </w:tc>
        <w:tc>
          <w:tcPr>
            <w:tcW w:type="dxa" w:w="2835"/>
          </w:tcPr>
          <w:p>
            <w:r/>
            <w:r>
              <w:t>知识掌握为主</w:t>
            </w:r>
          </w:p>
        </w:tc>
        <w:tc>
          <w:tcPr>
            <w:tcW w:type="dxa" w:w="2835"/>
          </w:tcPr>
          <w:p>
            <w:r/>
            <w:r>
              <w:t>语言能力/思维品质/文化意识/学习能力协同跃迁</w:t>
            </w:r>
          </w:p>
        </w:tc>
      </w:tr>
    </w:tbl>
    <w:p>
      <w:pPr>
        <w:pStyle w:val="Heading1"/>
      </w:pPr>
      <w:r>
        <w:t>3.3 范式跃迁的动力学机制</w:t>
      </w:r>
    </w:p>
    <w:p>
      <w:pPr>
        <w:pStyle w:val="Heading2"/>
      </w:pPr>
      <w:r>
        <w:t>3.3.1 范式跃迁的驱动力模型</w:t>
      </w:r>
    </w:p>
    <w:p>
      <w:pPr>
        <w:spacing w:line="360" w:lineRule="auto"/>
        <w:ind w:firstLine="425"/>
      </w:pPr>
      <w:r>
        <w:t>T.R.A.N.S.I.T.框架所描述的范式跃迁不是自发发生的，而是由三种驱动力共同作用的结果：</w:t>
      </w:r>
    </w:p>
    <w:p>
      <w:pPr>
        <w:spacing w:line="360" w:lineRule="auto"/>
        <w:ind w:firstLine="425"/>
      </w:pPr>
      <w:r/>
      <w:r>
        <w:rPr>
          <w:b/>
        </w:rPr>
        <w:t>技术推力（Technology Push）。</w:t>
      </w:r>
      <w:r>
        <w:t xml:space="preserve"> 大语言模型和生成式AI的技术突破为教学范式的系统性重构提供了物质基础。这种推力是"供给侧"的——技术创造了新的教学可能性，这些可能性在旧范式框架内无法被实现。</w:t>
      </w:r>
    </w:p>
    <w:p>
      <w:pPr>
        <w:spacing w:line="360" w:lineRule="auto"/>
        <w:ind w:firstLine="425"/>
      </w:pPr>
      <w:r/>
      <w:r>
        <w:rPr>
          <w:b/>
        </w:rPr>
        <w:t>需求拉力（Demand Pull）。</w:t>
      </w:r>
      <w:r>
        <w:t xml:space="preserve"> 社会发展对创新型、复合型人才的需求以及核心素养改革的教育政策导向，构成了推动教学范式变革的"需求侧"力量。这种拉力来自教育系统外部的社会需求和教育系统内部的改革要求。</w:t>
      </w:r>
    </w:p>
    <w:p>
      <w:pPr>
        <w:spacing w:line="360" w:lineRule="auto"/>
        <w:ind w:firstLine="425"/>
      </w:pPr>
      <w:r/>
      <w:r>
        <w:rPr>
          <w:b/>
        </w:rPr>
        <w:t>实践张力（Practice Tension）。</w:t>
      </w:r>
      <w:r>
        <w:t xml:space="preserve"> 当前教学实践中"技术装备齐全但范式未变""核心素养悬空""评价体系滞后"等结构性矛盾所产生的张力，为范式跃迁提供了内在动力。这种张力越积累，范式跃迁的紧迫性就越突出。</w:t>
      </w:r>
    </w:p>
    <w:p>
      <w:pPr>
        <w:pStyle w:val="Heading2"/>
      </w:pPr>
      <w:r>
        <w:t>3.3.2 范式跃迁的路径依赖与突破</w:t>
      </w:r>
    </w:p>
    <w:p>
      <w:pPr>
        <w:spacing w:line="360" w:lineRule="auto"/>
        <w:ind w:firstLine="425"/>
      </w:pPr>
      <w:r>
        <w:t>路径依赖（Path Dependence）是范式跃迁面临的主要障碍。教学范式的四维结构（目标—内容—方法—评价）形成了一个自我强化的闭环——评价体系制约教学目标，教学目标决定教学内容，教学内容限定教学方法，教学方法反过来支撑评价体系。在这个闭环中，任何单一维度的改革都会被其他三个维度的惯性所"拉回"原处。</w:t>
      </w:r>
    </w:p>
    <w:p>
      <w:pPr>
        <w:spacing w:line="360" w:lineRule="auto"/>
        <w:ind w:firstLine="425"/>
      </w:pPr>
      <w:r>
        <w:t>T.R.A.N.S.I.T.框架的突破策略是"多点切入、系统联动"——不是在单一维度上进行局部改革，而是在七个维度上同时启动变革，使各维度之间形成正向反馈而非相互制约。具体而言：</w:t>
      </w:r>
    </w:p>
    <w:p>
      <w:pPr>
        <w:pStyle w:val="ListBullet"/>
      </w:pPr>
      <w:r>
        <w:t>技术融合（T₁）提供了打破旧闭环的工具——LLM能够生成个性化内容（突破内容维度）、支持过程性评价（突破评价维度）、创设新型学习活动（突破方法维度）。</w:t>
      </w:r>
    </w:p>
    <w:p>
      <w:pPr>
        <w:pStyle w:val="ListBullet"/>
      </w:pPr>
      <w:r>
        <w:t>角色重构（R）释放了变革的主体——教师从"执行者"转型为"设计者"，获得了自主调整教学目标、内容、方法和评价的能动性。</w:t>
      </w:r>
    </w:p>
    <w:p>
      <w:pPr>
        <w:pStyle w:val="ListBullet"/>
      </w:pPr>
      <w:r>
        <w:t>自适应学习（A）和沉浸体验（I）创造了新的学习过程——数据驱动的个性化路径和多模态沉浸式体验打破了"统一进度、统一材料、统一方法"的旧模式。</w:t>
      </w:r>
    </w:p>
    <w:p>
      <w:pPr>
        <w:pStyle w:val="ListBullet"/>
      </w:pPr>
      <w:r>
        <w:t>新型评价（N）构建了新的闭环——过程性智能评价使评价从"终点"变为"过程节点"，评价数据反哺教学决策，形成"学习-评价-调整"的良性循环。</w:t>
      </w:r>
    </w:p>
    <w:p>
      <w:pPr>
        <w:pStyle w:val="Heading2"/>
      </w:pPr>
      <w:r>
        <w:t>3.3.3 范式跃迁的阶段模型</w:t>
      </w:r>
    </w:p>
    <w:p>
      <w:pPr>
        <w:spacing w:line="360" w:lineRule="auto"/>
        <w:ind w:firstLine="425"/>
      </w:pPr>
      <w:r>
        <w:t>参照Kuhn的科学革命阶段模型，中学英语教学范式的跃迁可分为四个阶段：</w:t>
      </w:r>
    </w:p>
    <w:tbl>
      <w:tblPr>
        <w:tblStyle w:val="TableGrid"/>
        <w:tblW w:type="auto" w:w="0"/>
        <w:jc w:val="center"/>
        <w:tblLook w:firstColumn="1" w:firstRow="1" w:lastColumn="0" w:lastRow="0" w:noHBand="0" w:noVBand="1" w:val="04A0"/>
      </w:tblPr>
      <w:tblGrid>
        <w:gridCol w:w="2835"/>
        <w:gridCol w:w="2835"/>
        <w:gridCol w:w="2835"/>
      </w:tblGrid>
      <w:tr>
        <w:tc>
          <w:tcPr>
            <w:tcW w:type="dxa" w:w="2835"/>
            <w:shd w:val="clear" w:color="auto" w:fill="457B9D"/>
          </w:tcPr>
          <w:p>
            <w:r>
              <w:rPr>
                <w:b/>
                <w:color w:val="FFFFFF"/>
              </w:rPr>
            </w:r>
            <w:r>
              <w:rPr>
                <w:b/>
                <w:color w:val="FFFFFF"/>
              </w:rPr>
              <w:t>阶段</w:t>
            </w:r>
          </w:p>
        </w:tc>
        <w:tc>
          <w:tcPr>
            <w:tcW w:type="dxa" w:w="2835"/>
            <w:shd w:val="clear" w:color="auto" w:fill="457B9D"/>
          </w:tcPr>
          <w:p>
            <w:r>
              <w:rPr>
                <w:b/>
                <w:color w:val="FFFFFF"/>
              </w:rPr>
            </w:r>
            <w:r>
              <w:rPr>
                <w:b/>
                <w:color w:val="FFFFFF"/>
              </w:rPr>
              <w:t>特征描述</w:t>
            </w:r>
          </w:p>
        </w:tc>
        <w:tc>
          <w:tcPr>
            <w:tcW w:type="dxa" w:w="2835"/>
            <w:shd w:val="clear" w:color="auto" w:fill="457B9D"/>
          </w:tcPr>
          <w:p>
            <w:r>
              <w:rPr>
                <w:b/>
                <w:color w:val="FFFFFF"/>
              </w:rPr>
            </w:r>
            <w:r>
              <w:rPr>
                <w:b/>
                <w:color w:val="FFFFFF"/>
              </w:rPr>
              <w:t>T.R.A.N.S.I.T.维度的表现</w:t>
            </w:r>
          </w:p>
        </w:tc>
      </w:tr>
      <w:tr>
        <w:tc>
          <w:tcPr>
            <w:tcW w:type="dxa" w:w="2835"/>
          </w:tcPr>
          <w:p>
            <w:r/>
            <w:r/>
            <w:r>
              <w:rPr>
                <w:b/>
              </w:rPr>
              <w:t>前范式阶段</w:t>
            </w:r>
            <w:r/>
          </w:p>
        </w:tc>
        <w:tc>
          <w:tcPr>
            <w:tcW w:type="dxa" w:w="2835"/>
          </w:tcPr>
          <w:p>
            <w:r/>
            <w:r>
              <w:t>旧范式的"反常"开始累积但尚未被广泛认知</w:t>
            </w:r>
          </w:p>
        </w:tc>
        <w:tc>
          <w:tcPr>
            <w:tcW w:type="dxa" w:w="2835"/>
          </w:tcPr>
          <w:p>
            <w:r/>
            <w:r>
              <w:t>教师开始尝试使用ChatGPT等工具，但仅作为辅助手段</w:t>
            </w:r>
          </w:p>
        </w:tc>
      </w:tr>
      <w:tr>
        <w:tc>
          <w:tcPr>
            <w:tcW w:type="dxa" w:w="2835"/>
            <w:shd w:val="clear" w:color="auto" w:fill="F1FAEE"/>
          </w:tcPr>
          <w:p>
            <w:r/>
            <w:r/>
            <w:r>
              <w:rPr>
                <w:b/>
              </w:rPr>
              <w:t>危机阶段</w:t>
            </w:r>
            <w:r/>
          </w:p>
        </w:tc>
        <w:tc>
          <w:tcPr>
            <w:tcW w:type="dxa" w:w="2835"/>
            <w:shd w:val="clear" w:color="auto" w:fill="F1FAEE"/>
          </w:tcPr>
          <w:p>
            <w:r/>
            <w:r>
              <w:t>旧范式无法解决的问题被广泛讨论，替代方案开始出现</w:t>
            </w:r>
          </w:p>
        </w:tc>
        <w:tc>
          <w:tcPr>
            <w:tcW w:type="dxa" w:w="2835"/>
            <w:shd w:val="clear" w:color="auto" w:fill="F1FAEE"/>
          </w:tcPr>
          <w:p>
            <w:r/>
            <w:r>
              <w:t>核心素养改革遭遇实践落差，AI技术的教育应用引发广泛讨论</w:t>
            </w:r>
          </w:p>
        </w:tc>
      </w:tr>
      <w:tr>
        <w:tc>
          <w:tcPr>
            <w:tcW w:type="dxa" w:w="2835"/>
          </w:tcPr>
          <w:p>
            <w:r/>
            <w:r/>
            <w:r>
              <w:rPr>
                <w:b/>
              </w:rPr>
              <w:t>范式转换阶段</w:t>
            </w:r>
            <w:r/>
          </w:p>
        </w:tc>
        <w:tc>
          <w:tcPr>
            <w:tcW w:type="dxa" w:w="2835"/>
          </w:tcPr>
          <w:p>
            <w:r/>
            <w:r>
              <w:t>新范式的理论框架被提出并获得早期采用者的实践验证</w:t>
            </w:r>
          </w:p>
        </w:tc>
        <w:tc>
          <w:tcPr>
            <w:tcW w:type="dxa" w:w="2835"/>
          </w:tcPr>
          <w:p>
            <w:r/>
            <w:r>
              <w:t>T.R.A.N.S.I.T.框架的提出和试点学校的实践探索</w:t>
            </w:r>
          </w:p>
        </w:tc>
      </w:tr>
      <w:tr>
        <w:tc>
          <w:tcPr>
            <w:tcW w:type="dxa" w:w="2835"/>
            <w:shd w:val="clear" w:color="auto" w:fill="F1FAEE"/>
          </w:tcPr>
          <w:p>
            <w:r/>
            <w:r/>
            <w:r>
              <w:rPr>
                <w:b/>
              </w:rPr>
              <w:t>新范式常规化阶段</w:t>
            </w:r>
            <w:r/>
          </w:p>
        </w:tc>
        <w:tc>
          <w:tcPr>
            <w:tcW w:type="dxa" w:w="2835"/>
            <w:shd w:val="clear" w:color="auto" w:fill="F1FAEE"/>
          </w:tcPr>
          <w:p>
            <w:r/>
            <w:r>
              <w:t>新范式成为主流，教学实践在新框架下系统运行</w:t>
            </w:r>
          </w:p>
        </w:tc>
        <w:tc>
          <w:tcPr>
            <w:tcW w:type="dxa" w:w="2835"/>
            <w:shd w:val="clear" w:color="auto" w:fill="F1FAEE"/>
          </w:tcPr>
          <w:p>
            <w:r/>
            <w:r>
              <w:t>AI深度融入教学全流程，个性化学习成为常态</w:t>
            </w:r>
          </w:p>
        </w:tc>
      </w:tr>
    </w:tbl>
    <w:p>
      <w:pPr>
        <w:spacing w:line="360" w:lineRule="auto"/>
        <w:ind w:firstLine="425"/>
      </w:pPr>
      <w:r>
        <w:t>当前中学英语教学正处于"危机阶段"向"范式转换阶段"的过渡期——旧范式的结构性困境已被广泛认知，AI技术的教育应用正在探索中，但系统性的新范式理论框架和实践模式尚未确立。本书的目标正是为这一范式转换提供理论框架和实践指南。</w:t>
      </w:r>
    </w:p>
    <w:p>
      <w:pPr>
        <w:pStyle w:val="Heading1"/>
      </w:pPr>
      <w:r>
        <w:t>3.4 框架的应用边界与适用条件</w:t>
      </w:r>
    </w:p>
    <w:p>
      <w:pPr>
        <w:pStyle w:val="Heading2"/>
      </w:pPr>
      <w:r>
        <w:t>3.4.1 适用条件</w:t>
      </w:r>
    </w:p>
    <w:p>
      <w:pPr>
        <w:spacing w:line="360" w:lineRule="auto"/>
        <w:ind w:firstLine="425"/>
      </w:pPr>
      <w:r>
        <w:t>T.R.A.N.S.I.T.框架的有效实施需要以下基本条件：</w:t>
      </w:r>
    </w:p>
    <w:p>
      <w:pPr>
        <w:spacing w:line="360" w:lineRule="auto"/>
        <w:ind w:firstLine="425"/>
      </w:pPr>
      <w:r/>
      <w:r>
        <w:rPr>
          <w:b/>
        </w:rPr>
        <w:t>技术基础设施。</w:t>
      </w:r>
      <w:r>
        <w:t xml:space="preserve"> 学校需具备基本的网络环境和计算设备（平板电脑或计算机），能够访问LLM服务。不需要高端VR/AR设备——LLM文本交互即可实现框架的大部分功能。</w:t>
      </w:r>
    </w:p>
    <w:p>
      <w:pPr>
        <w:spacing w:line="360" w:lineRule="auto"/>
        <w:ind w:firstLine="425"/>
      </w:pPr>
      <w:r/>
      <w:r>
        <w:rPr>
          <w:b/>
        </w:rPr>
        <w:t>教师素养。</w:t>
      </w:r>
      <w:r>
        <w:t xml:space="preserve"> 教师需具备基本的数字素养和AI工具使用能力，能够将AI工具有机融入教学设计。这不需要教师具备编程或AI技术知识，但需要教师理解AI的能力边界和风险。</w:t>
      </w:r>
    </w:p>
    <w:p>
      <w:pPr>
        <w:spacing w:line="360" w:lineRule="auto"/>
        <w:ind w:firstLine="425"/>
      </w:pPr>
      <w:r/>
      <w:r>
        <w:rPr>
          <w:b/>
        </w:rPr>
        <w:t>制度支持。</w:t>
      </w:r>
      <w:r>
        <w:t xml:space="preserve"> 学校管理层需要支持教师进行教学创新，在课程安排、评价方式和技术采购等方面给予灵活空间。过度僵化的管理制度会抑制范式跃迁的可能性。</w:t>
      </w:r>
    </w:p>
    <w:p>
      <w:pPr>
        <w:spacing w:line="360" w:lineRule="auto"/>
        <w:ind w:firstLine="425"/>
      </w:pPr>
      <w:r/>
      <w:r>
        <w:rPr>
          <w:b/>
        </w:rPr>
        <w:t>学生准备度。</w:t>
      </w:r>
      <w:r>
        <w:t xml:space="preserve"> 学生需要具备基本的自主学习能力和数字设备使用能力。在低年级（如七年级初期），可能需要更多的教师引导和结构化设计。</w:t>
      </w:r>
    </w:p>
    <w:p>
      <w:pPr>
        <w:pStyle w:val="Heading2"/>
      </w:pPr>
      <w:r>
        <w:t>3.4.2 应用边界</w:t>
      </w:r>
    </w:p>
    <w:p>
      <w:pPr>
        <w:spacing w:line="360" w:lineRule="auto"/>
        <w:ind w:firstLine="425"/>
      </w:pPr>
      <w:r>
        <w:t>T.R.A.N.S.I.T.框架并非万能的教学解决方案，其应用存在以下边界：</w:t>
      </w:r>
    </w:p>
    <w:p>
      <w:pPr>
        <w:spacing w:line="360" w:lineRule="auto"/>
        <w:ind w:firstLine="425"/>
      </w:pPr>
      <w:r/>
      <w:r>
        <w:rPr>
          <w:b/>
        </w:rPr>
        <w:t>语言水平边界。</w:t>
      </w:r>
      <w:r>
        <w:t xml:space="preserve"> 对于零基础或极低水平的英语学习者，LLM生成的内容可能过于复杂，AI对话伙伴的交互可能超出学生的理解能力。在这一阶段，教师的人工教学仍是不可替代的。</w:t>
      </w:r>
    </w:p>
    <w:p>
      <w:pPr>
        <w:spacing w:line="360" w:lineRule="auto"/>
        <w:ind w:firstLine="425"/>
      </w:pPr>
      <w:r/>
      <w:r>
        <w:rPr>
          <w:b/>
        </w:rPr>
        <w:t>情感支持边界。</w:t>
      </w:r>
      <w:r>
        <w:t xml:space="preserve"> AI无法提供真正的情感关怀和心理咨询。对于有特殊学习需求（如学习障碍、情感问题）的学生，教师的人工干预和个性化关怀是必要的。</w:t>
      </w:r>
    </w:p>
    <w:p>
      <w:pPr>
        <w:spacing w:line="360" w:lineRule="auto"/>
        <w:ind w:firstLine="425"/>
      </w:pPr>
      <w:r/>
      <w:r>
        <w:rPr>
          <w:b/>
        </w:rPr>
        <w:t>文化敏感性边界。</w:t>
      </w:r>
      <w:r>
        <w:t xml:space="preserve"> LLM的生成内容可能携带特定文化偏见。在涉及文化敏感话题的教学中，教师的文化中介作用不可被AI替代。</w:t>
      </w:r>
    </w:p>
    <w:p>
      <w:pPr>
        <w:spacing w:line="360" w:lineRule="auto"/>
        <w:ind w:firstLine="425"/>
      </w:pPr>
      <w:r/>
      <w:r>
        <w:rPr>
          <w:b/>
        </w:rPr>
        <w:t>资源约束边界。</w:t>
      </w:r>
      <w:r>
        <w:t xml:space="preserve"> 在网络条件差、设备不足的地区，T.R.A.N.S.I.T.框架的实施需要因地制宜地进行适配，不能盲目追求"全维度"实施。</w:t>
      </w:r>
    </w:p>
    <w:p>
      <w:pPr>
        <w:pStyle w:val="Heading1"/>
      </w:pPr>
      <w:r>
        <w:t>本章小结</w:t>
      </w:r>
    </w:p>
    <w:p>
      <w:pPr>
        <w:spacing w:line="360" w:lineRule="auto"/>
        <w:ind w:firstLine="425"/>
      </w:pPr>
      <w:r>
        <w:t>本章基于建构主义、联通主义和具身认知三大学习理论，系统建构了T.R.A.N.S.I.T.框架的理论基础和七维结构。框架的七维之间形成因果递进链条：技术融合（T₁）提供底层使能→角色重构（R）释放主体能动性→自适应学习（A）与沉浸体验（I）重构学习过程→新型评价（N）形成闭环反馈→协同生态（S）整合系统→素养跃迁（T₂）实现教育目标。范式跃迁的动力学机制由技术推力、需求拉力和实践张力三种驱动力共同构成，其实现路径是"多点切入、系统联动"而非单一维度的局部改革。框架的应用需要技术基础设施、教师素养、制度支持和学生准备度等基本条件，同时存在语言水平、情感支持、文化敏感性和资源约束等应用边界。本书后续章节将逐一深入阐述T.R.A.N.S.I.T.框架的各维度。</w:t>
      </w:r>
    </w:p>
    <w:p>
      <w:pPr>
        <w:pStyle w:val="Heading1"/>
      </w:pPr>
      <w:r>
        <w:t>思考题</w:t>
      </w:r>
    </w:p>
    <w:p>
      <w:pPr>
        <w:spacing w:line="360" w:lineRule="auto"/>
        <w:ind w:firstLine="425"/>
      </w:pPr>
      <w:r>
        <w:t xml:space="preserve">1. </w:t>
      </w:r>
      <w:r>
        <w:rPr>
          <w:b/>
        </w:rPr>
        <w:t>（识记）</w:t>
      </w:r>
      <w:r>
        <w:t xml:space="preserve"> T.R.A.N.S.I.T.框架的七个维度分别是什么？请简述每个维度的核心含义。 2. </w:t>
      </w:r>
      <w:r>
        <w:rPr>
          <w:b/>
        </w:rPr>
        <w:t>（理解）</w:t>
      </w:r>
      <w:r>
        <w:t xml:space="preserve"> 请用自己的语言解释七维之间的因果链条，并说明为什么A和I是并列关系而非先后关系。 3. </w:t>
      </w:r>
      <w:r>
        <w:rPr>
          <w:b/>
        </w:rPr>
        <w:t>（应用）</w:t>
      </w:r>
      <w:r>
        <w:t xml:space="preserve"> 运用T.R.A.N.S.I.T.框架分析本章导入案例中的"课堂B"，指出其体现了框架的哪些维度，以及哪些维度尚需加强。 4. </w:t>
      </w:r>
      <w:r>
        <w:rPr>
          <w:b/>
        </w:rPr>
        <w:t>（分析）</w:t>
      </w:r>
      <w:r>
        <w:t xml:space="preserve"> 建构主义、联通主义和具身认知三大理论分别对T.R.A.N.S.I.T.框架的哪些维度提供了理论支撑？请绘制理论-维度对应关系图。 5. </w:t>
      </w:r>
      <w:r>
        <w:rPr>
          <w:b/>
        </w:rPr>
        <w:t>（评价）</w:t>
      </w:r>
      <w:r>
        <w:t xml:space="preserve"> "多点切入、系统联动"的范式跃迁策略是否在学校层面具有可操作性？可能面临哪些现实障碍？ 6. </w:t>
      </w:r>
      <w:r>
        <w:rPr>
          <w:b/>
        </w:rPr>
        <w:t>（创造）</w:t>
      </w:r>
      <w:r>
        <w:t xml:space="preserve"> 选择一个你熟悉的英语教学单元，运用T.R.A.N.S.I.T.框架设计一个完整的教学方案，明确每个维度在教学方案中的具体体现。</w:t>
      </w:r>
    </w:p>
    <w:p>
      <w:pPr>
        <w:pStyle w:val="Heading2"/>
      </w:pPr>
      <w:r>
        <w:t>3.4.4 范式跃迁的风险评估</w:t>
      </w:r>
    </w:p>
    <w:p>
      <w:pPr>
        <w:spacing w:line="360" w:lineRule="auto"/>
        <w:ind w:firstLine="425"/>
      </w:pPr>
      <w:r>
        <w:t>T.R.A.N.S.I.T.框架的实施并非没有风险。系统性的风险评估有助于教育决策者在推进范式跃迁时保持清醒。</w:t>
      </w:r>
    </w:p>
    <w:p>
      <w:pPr>
        <w:spacing w:line="360" w:lineRule="auto"/>
        <w:ind w:firstLine="425"/>
      </w:pPr>
      <w:r/>
      <w:r>
        <w:rPr>
          <w:b/>
        </w:rPr>
        <w:t>技术风险。</w:t>
      </w:r>
      <w:r>
        <w:t xml:space="preserve"> AI系统的可靠性和稳定性不足可能导致教学中断——如LLM服务不可用、生成内容质量不稳定、学生数据泄露等。应对策略包括：建立技术备用方案（当AI系统不可用时有替代教学方案）、对AI生成内容进行人工审核、建立数据安全管理制度。</w:t>
      </w:r>
    </w:p>
    <w:p>
      <w:pPr>
        <w:spacing w:line="360" w:lineRule="auto"/>
        <w:ind w:firstLine="425"/>
      </w:pPr>
      <w:r/>
      <w:r>
        <w:rPr>
          <w:b/>
        </w:rPr>
        <w:t>教育风险。</w:t>
      </w:r>
      <w:r>
        <w:t xml:space="preserve"> 过度依赖AI可能导致学生独立语言能力发展受阻、教师专业判断力退化、教育人际关系疏离。应对策略包括：设定"AI-free"评价环节、坚持"先想后问"原则、保障师生面对面的深度互动时间。</w:t>
      </w:r>
    </w:p>
    <w:p>
      <w:pPr>
        <w:spacing w:line="360" w:lineRule="auto"/>
        <w:ind w:firstLine="425"/>
      </w:pPr>
      <w:r/>
      <w:r>
        <w:rPr>
          <w:b/>
        </w:rPr>
        <w:t>社会风险。</w:t>
      </w:r>
      <w:r>
        <w:t xml:space="preserve"> AI教育应用可能加剧教育不公平——优质学校更有条件部署先进的AI系统，而薄弱学校可能被进一步边缘化。应对策略包括：国家层面的AI教育技术普惠化政策、为欠发达地区提供专项技术支持和教师培训。</w:t>
      </w:r>
    </w:p>
    <w:p>
      <w:pPr>
        <w:spacing w:line="360" w:lineRule="auto"/>
        <w:ind w:firstLine="425"/>
      </w:pPr>
      <w:r/>
      <w:r>
        <w:rPr>
          <w:b/>
        </w:rPr>
        <w:t>伦理风险。</w:t>
      </w:r>
      <w:r>
        <w:t xml:space="preserve"> 学生数据的收集和使用可能侵犯隐私、AI系统可能携带算法偏见、AI生成内容可能包含不当信息。应对策略包括：建立数据治理制度、定期进行算法审计、制定AI使用伦理规范。</w:t>
      </w:r>
    </w:p>
    <w:p>
      <w:pPr>
        <w:pStyle w:val="Heading2"/>
      </w:pPr>
      <w:r>
        <w:t>3.5 T.R.A.N.S.I.T.框架与其他教育理论模型的比较</w:t>
      </w:r>
    </w:p>
    <w:p>
      <w:pPr>
        <w:pStyle w:val="Heading3"/>
      </w:pPr>
      <w:r>
        <w:t>3.5.1 与TPACK模型的比较</w:t>
      </w:r>
    </w:p>
    <w:p>
      <w:pPr>
        <w:spacing w:line="360" w:lineRule="auto"/>
        <w:ind w:firstLine="425"/>
      </w:pPr>
      <w:r>
        <w:t>TPACK（Technological Pedagogical Content Knowledge）框架由Mishra和Koehler（2006）提出，强调技术（T）、教学法（P）和学科内容（C）三种知识的交集。TPACK是教育技术领域最具影响力的理论框架之一。</w:t>
      </w:r>
    </w:p>
    <w:p>
      <w:pPr>
        <w:spacing w:line="360" w:lineRule="auto"/>
        <w:ind w:firstLine="425"/>
      </w:pPr>
      <w:r>
        <w:t>T.R.A.N.S.I.T.框架与TPACK的相似之处在于都强调技术与教学法的整合。但两者存在重要区别：TPACK是一个"知识框架"——描述教师应具备的知识结构，而T.R.A.N.S.I.T.是一个"范式框架"——描述教学系统的结构性变革。TPACK关注"教师需要知道什么"，T.R.A.N.S.I.T.关注"教学系统应该如何变革"。两者可以互补使用：TPACK指导教师的专业知识发展，T.R.A.N.S.I.T.指导教学系统的范式跃迁。</w:t>
      </w:r>
    </w:p>
    <w:p>
      <w:pPr>
        <w:pStyle w:val="Heading3"/>
      </w:pPr>
      <w:r>
        <w:t>3.5.2 与SAMR模型的比较</w:t>
      </w:r>
    </w:p>
    <w:p>
      <w:pPr>
        <w:spacing w:line="360" w:lineRule="auto"/>
        <w:ind w:firstLine="425"/>
      </w:pPr>
      <w:r>
        <w:t>SAMR（Substitution, Augmentation, Modification, Redefinition）模型由Puentedura（2006）提出，描述了技术在教育中应用的四个层次：替代（S）、增强（A）、修改（M）和重塑（R）。SAMR模型提供了一个评估技术整合深度的工具。</w:t>
      </w:r>
    </w:p>
    <w:p>
      <w:pPr>
        <w:spacing w:line="360" w:lineRule="auto"/>
        <w:ind w:firstLine="425"/>
      </w:pPr>
      <w:r>
        <w:t>T.R.A.N.S.I.T.框架的范式跃迁本质上是从SAMR的S/A层次（技术作为替代和增强工具）向M/R层次（技术修改和重塑教学流程）的跃迁。T.R.A.N.S.I.T.框架可以被视为SAMR模型在AI时代的具体化——它明确了AI技术如何修改和重塑中学英语教学的各个维度。</w:t>
      </w:r>
    </w:p>
    <w:p>
      <w:pPr>
        <w:pStyle w:val="Heading3"/>
      </w:pPr>
      <w:r>
        <w:t>3.5.3 与ICAP框架的比较</w:t>
      </w:r>
    </w:p>
    <w:p>
      <w:pPr>
        <w:spacing w:line="360" w:lineRule="auto"/>
        <w:ind w:firstLine="425"/>
      </w:pPr>
      <w:r>
        <w:t>ICAP（Interactive, Constructive, Active, Passive）框架由Chi和Wylie（2014）提出，描述了学生参与的四个层次：被动（P）、主动（A）、建构（C）和交互（I）。ICAP框架强调学生的认知参与深度。</w:t>
      </w:r>
    </w:p>
    <w:p>
      <w:pPr>
        <w:spacing w:line="360" w:lineRule="auto"/>
        <w:ind w:firstLine="425"/>
      </w:pPr>
      <w:r>
        <w:t>T.R.A.N.S.I.T.框架与ICAP的关联在于：Transformative Literacy（T₂）维度的核心素养跃迁本质上要求学生从P/A层次（被动听讲、主动练习）向C/I层次（建构知识、交互协作）跃迁。AI技术为这种认知参与深度的提升提供了工具支持——自适应学习系统推动学生从P层次向A层次跃迁，AI对话伙伴和项目式学习推动学生从A层次向C/I层次跃迁。</w:t>
      </w:r>
    </w:p>
    <w:p>
      <w:pPr>
        <w:pStyle w:val="Heading2"/>
      </w:pPr>
      <w:r>
        <w:t>3.6 框架实施的系统方法论</w:t>
      </w:r>
    </w:p>
    <w:p>
      <w:pPr>
        <w:pStyle w:val="Heading3"/>
      </w:pPr>
      <w:r>
        <w:t>3.6.1 变革管理的原则</w:t>
      </w:r>
    </w:p>
    <w:p>
      <w:pPr>
        <w:spacing w:line="360" w:lineRule="auto"/>
        <w:ind w:firstLine="425"/>
      </w:pPr>
      <w:r>
        <w:t>T.R.A.N.S.I.T.框架的实施本质上是教育系统的变革管理。有效的变革管理应遵循以下原则：</w:t>
      </w:r>
    </w:p>
    <w:p>
      <w:pPr>
        <w:spacing w:line="360" w:lineRule="auto"/>
        <w:ind w:firstLine="425"/>
      </w:pPr>
      <w:r/>
      <w:r>
        <w:rPr>
          <w:b/>
        </w:rPr>
        <w:t>渐进性原则。</w:t>
      </w:r>
      <w:r>
        <w:t xml:space="preserve"> 范式跃迁不是"大爆炸"式的突变，而是渐进式的系统性演变。学校应从技术成熟度高、实施成本低的应用开始（如AI辅助备课），逐步扩展到更深层次的教学变革（如AI驱动的个性化学习和评价改革）。</w:t>
      </w:r>
    </w:p>
    <w:p>
      <w:pPr>
        <w:spacing w:line="360" w:lineRule="auto"/>
        <w:ind w:firstLine="425"/>
      </w:pPr>
      <w:r/>
      <w:r>
        <w:rPr>
          <w:b/>
        </w:rPr>
        <w:t>参与性原则。</w:t>
      </w:r>
      <w:r>
        <w:t xml:space="preserve"> 范式跃迁不应是自上而下的行政命令，而应是教师、学生、家长和管理者共同参与的协作过程。教师的"拥有感"（ownership）是变革成功的关键——只有当教师真正认同变革方向并参与变革设计时，变革才能持续。</w:t>
      </w:r>
    </w:p>
    <w:p>
      <w:pPr>
        <w:spacing w:line="360" w:lineRule="auto"/>
        <w:ind w:firstLine="425"/>
      </w:pPr>
      <w:r/>
      <w:r>
        <w:rPr>
          <w:b/>
        </w:rPr>
        <w:t>数据驱动原则。</w:t>
      </w:r>
      <w:r>
        <w:t xml:space="preserve"> 变革的效果应通过数据来评估，而非仅凭主观感受。学校应建立变革效果的监测指标体系，定期收集和分析数据，根据数据反馈调整变革策略。</w:t>
      </w:r>
    </w:p>
    <w:p>
      <w:pPr>
        <w:spacing w:line="360" w:lineRule="auto"/>
        <w:ind w:firstLine="425"/>
      </w:pPr>
      <w:r/>
      <w:r>
        <w:rPr>
          <w:b/>
        </w:rPr>
        <w:t>容错性原则。</w:t>
      </w:r>
      <w:r>
        <w:t xml:space="preserve"> 范式跃迁是一个充满不确定性的探索过程，试错和调整是必然的。学校管理层需要为教师提供容错空间——允许尝试、允许失败、允许调整——而非以"立竿见影"的效果要求来制约探索。</w:t>
      </w:r>
    </w:p>
    <w:p>
      <w:pPr>
        <w:pStyle w:val="Heading3"/>
      </w:pPr>
      <w:r>
        <w:t>3.6.2 利益相关者的角色定位</w:t>
      </w:r>
    </w:p>
    <w:tbl>
      <w:tblPr>
        <w:tblStyle w:val="TableGrid"/>
        <w:tblW w:type="auto" w:w="0"/>
        <w:jc w:val="center"/>
        <w:tblLook w:firstColumn="1" w:firstRow="1" w:lastColumn="0" w:lastRow="0" w:noHBand="0" w:noVBand="1" w:val="04A0"/>
      </w:tblPr>
      <w:tblGrid>
        <w:gridCol w:w="2835"/>
        <w:gridCol w:w="2835"/>
        <w:gridCol w:w="2835"/>
      </w:tblGrid>
      <w:tr>
        <w:tc>
          <w:tcPr>
            <w:tcW w:type="dxa" w:w="2835"/>
            <w:shd w:val="clear" w:color="auto" w:fill="457B9D"/>
          </w:tcPr>
          <w:p>
            <w:r>
              <w:rPr>
                <w:b/>
                <w:color w:val="FFFFFF"/>
              </w:rPr>
            </w:r>
            <w:r>
              <w:rPr>
                <w:b/>
                <w:color w:val="FFFFFF"/>
              </w:rPr>
              <w:t>利益相关者</w:t>
            </w:r>
          </w:p>
        </w:tc>
        <w:tc>
          <w:tcPr>
            <w:tcW w:type="dxa" w:w="2835"/>
            <w:shd w:val="clear" w:color="auto" w:fill="457B9D"/>
          </w:tcPr>
          <w:p>
            <w:r>
              <w:rPr>
                <w:b/>
                <w:color w:val="FFFFFF"/>
              </w:rPr>
            </w:r>
            <w:r>
              <w:rPr>
                <w:b/>
                <w:color w:val="FFFFFF"/>
              </w:rPr>
              <w:t>在范式跃迁中的角色</w:t>
            </w:r>
          </w:p>
        </w:tc>
        <w:tc>
          <w:tcPr>
            <w:tcW w:type="dxa" w:w="2835"/>
            <w:shd w:val="clear" w:color="auto" w:fill="457B9D"/>
          </w:tcPr>
          <w:p>
            <w:r>
              <w:rPr>
                <w:b/>
                <w:color w:val="FFFFFF"/>
              </w:rPr>
            </w:r>
            <w:r>
              <w:rPr>
                <w:b/>
                <w:color w:val="FFFFFF"/>
              </w:rPr>
              <w:t>核心贡献</w:t>
            </w:r>
          </w:p>
        </w:tc>
      </w:tr>
      <w:tr>
        <w:tc>
          <w:tcPr>
            <w:tcW w:type="dxa" w:w="2835"/>
          </w:tcPr>
          <w:p>
            <w:r/>
            <w:r>
              <w:t>学校管理层</w:t>
            </w:r>
          </w:p>
        </w:tc>
        <w:tc>
          <w:tcPr>
            <w:tcW w:type="dxa" w:w="2835"/>
          </w:tcPr>
          <w:p>
            <w:r/>
            <w:r>
              <w:t>变革的推动者和保障者</w:t>
            </w:r>
          </w:p>
        </w:tc>
        <w:tc>
          <w:tcPr>
            <w:tcW w:type="dxa" w:w="2835"/>
          </w:tcPr>
          <w:p>
            <w:r/>
            <w:r>
              <w:t>提供资源支持、制度保障和容错空间</w:t>
            </w:r>
          </w:p>
        </w:tc>
      </w:tr>
      <w:tr>
        <w:tc>
          <w:tcPr>
            <w:tcW w:type="dxa" w:w="2835"/>
            <w:shd w:val="clear" w:color="auto" w:fill="F1FAEE"/>
          </w:tcPr>
          <w:p>
            <w:r/>
            <w:r>
              <w:t>英语教师</w:t>
            </w:r>
          </w:p>
        </w:tc>
        <w:tc>
          <w:tcPr>
            <w:tcW w:type="dxa" w:w="2835"/>
            <w:shd w:val="clear" w:color="auto" w:fill="F1FAEE"/>
          </w:tcPr>
          <w:p>
            <w:r/>
            <w:r>
              <w:t>变革的核心实践者</w:t>
            </w:r>
          </w:p>
        </w:tc>
        <w:tc>
          <w:tcPr>
            <w:tcW w:type="dxa" w:w="2835"/>
            <w:shd w:val="clear" w:color="auto" w:fill="F1FAEE"/>
          </w:tcPr>
          <w:p>
            <w:r/>
            <w:r>
              <w:t>设计和实施AI辅助教学方案、提供专业判断</w:t>
            </w:r>
          </w:p>
        </w:tc>
      </w:tr>
      <w:tr>
        <w:tc>
          <w:tcPr>
            <w:tcW w:type="dxa" w:w="2835"/>
          </w:tcPr>
          <w:p>
            <w:r/>
            <w:r>
              <w:t>学生</w:t>
            </w:r>
          </w:p>
        </w:tc>
        <w:tc>
          <w:tcPr>
            <w:tcW w:type="dxa" w:w="2835"/>
          </w:tcPr>
          <w:p>
            <w:r/>
            <w:r>
              <w:t>变革的受益者和参与者</w:t>
            </w:r>
          </w:p>
        </w:tc>
        <w:tc>
          <w:tcPr>
            <w:tcW w:type="dxa" w:w="2835"/>
          </w:tcPr>
          <w:p>
            <w:r/>
            <w:r>
              <w:t>提供学习数据反馈、参与学习体验设计</w:t>
            </w:r>
          </w:p>
        </w:tc>
      </w:tr>
      <w:tr>
        <w:tc>
          <w:tcPr>
            <w:tcW w:type="dxa" w:w="2835"/>
            <w:shd w:val="clear" w:color="auto" w:fill="F1FAEE"/>
          </w:tcPr>
          <w:p>
            <w:r/>
            <w:r>
              <w:t>家长</w:t>
            </w:r>
          </w:p>
        </w:tc>
        <w:tc>
          <w:tcPr>
            <w:tcW w:type="dxa" w:w="2835"/>
            <w:shd w:val="clear" w:color="auto" w:fill="F1FAEE"/>
          </w:tcPr>
          <w:p>
            <w:r/>
            <w:r>
              <w:t>变革的理解者和支持者</w:t>
            </w:r>
          </w:p>
        </w:tc>
        <w:tc>
          <w:tcPr>
            <w:tcW w:type="dxa" w:w="2835"/>
            <w:shd w:val="clear" w:color="auto" w:fill="F1FAEE"/>
          </w:tcPr>
          <w:p>
            <w:r/>
            <w:r>
              <w:t>理解AI教育应用的价值和风险、配合学校方案</w:t>
            </w:r>
          </w:p>
        </w:tc>
      </w:tr>
      <w:tr>
        <w:tc>
          <w:tcPr>
            <w:tcW w:type="dxa" w:w="2835"/>
          </w:tcPr>
          <w:p>
            <w:r/>
            <w:r>
              <w:t>技术供应商</w:t>
            </w:r>
          </w:p>
        </w:tc>
        <w:tc>
          <w:tcPr>
            <w:tcW w:type="dxa" w:w="2835"/>
          </w:tcPr>
          <w:p>
            <w:r/>
            <w:r>
              <w:t>变革的技术支持者</w:t>
            </w:r>
          </w:p>
        </w:tc>
        <w:tc>
          <w:tcPr>
            <w:tcW w:type="dxa" w:w="2835"/>
          </w:tcPr>
          <w:p>
            <w:r/>
            <w:r>
              <w:t>提供可靠安全的AI工具、响应教育需求</w:t>
            </w:r>
          </w:p>
        </w:tc>
      </w:tr>
      <w:tr>
        <w:tc>
          <w:tcPr>
            <w:tcW w:type="dxa" w:w="2835"/>
            <w:shd w:val="clear" w:color="auto" w:fill="F1FAEE"/>
          </w:tcPr>
          <w:p>
            <w:r/>
            <w:r>
              <w:t>教育行政部门</w:t>
            </w:r>
          </w:p>
        </w:tc>
        <w:tc>
          <w:tcPr>
            <w:tcW w:type="dxa" w:w="2835"/>
            <w:shd w:val="clear" w:color="auto" w:fill="F1FAEE"/>
          </w:tcPr>
          <w:p>
            <w:r/>
            <w:r>
              <w:t>变革的政策引导者</w:t>
            </w:r>
          </w:p>
        </w:tc>
        <w:tc>
          <w:tcPr>
            <w:tcW w:type="dxa" w:w="2835"/>
            <w:shd w:val="clear" w:color="auto" w:fill="F1FAEE"/>
          </w:tcPr>
          <w:p>
            <w:r/>
            <w:r>
              <w:t>制定政策框架、推动评价改革、提供资源保障</w:t>
            </w:r>
          </w:p>
        </w:tc>
      </w:tr>
    </w:tbl>
    <w:p>
      <w:pPr>
        <w:pStyle w:val="Heading2"/>
      </w:pPr>
      <w:r>
        <w:t>3.7 范式跃迁的哲学反思</w:t>
      </w:r>
    </w:p>
    <w:p>
      <w:pPr>
        <w:pStyle w:val="Heading3"/>
      </w:pPr>
      <w:r>
        <w:t>3.7.1 技术中性论与技术非中性论</w:t>
      </w:r>
    </w:p>
    <w:p>
      <w:pPr>
        <w:spacing w:line="360" w:lineRule="auto"/>
        <w:ind w:firstLine="425"/>
      </w:pPr>
      <w:r>
        <w:t>关于技术与教育的关系，存在两种对立的哲学立场。技术中性论（Technological Neutrality）认为技术本身是中性的工具，其价值取决于人类如何使用它——AI既可以促进教育公平，也可能加剧教育不平等，关键在于使用方式。技术非中性论（Technological Non-Neutrality）则认为技术本身携带特定的价值和逻辑——AI技术的算法偏见、数据驱动逻辑和效率优先倾向不可避免地影响教育实践。</w:t>
      </w:r>
    </w:p>
    <w:p>
      <w:pPr>
        <w:spacing w:line="360" w:lineRule="auto"/>
        <w:ind w:firstLine="425"/>
      </w:pPr>
      <w:r>
        <w:t>T.R.A.N.S.I.T.框架采取"批判性技术采纳"的立场——既承认AI技术对教育的巨大潜力，也警惕其内在的风险和偏见。框架的Technology Integration维度强调技术应从"辅助工具"升级为"智能基础设施"，但Role Reconfiguration和Synergistic Ecology维度同时强调教师和学生的主体性——技术是手段而非目的，人始终是教育过程的主体。</w:t>
      </w:r>
    </w:p>
    <w:p>
      <w:pPr>
        <w:pStyle w:val="Heading3"/>
      </w:pPr>
      <w:r>
        <w:t>3.7.2 教育的技术化与技术的教育化</w:t>
      </w:r>
    </w:p>
    <w:p>
      <w:pPr>
        <w:spacing w:line="360" w:lineRule="auto"/>
        <w:ind w:firstLine="425"/>
      </w:pPr>
      <w:r>
        <w:t>AI时代教育面临双重风险：一方面是"教育的技术化"——教育被技术的逻辑所主导，效率、数据、标准化成为教育的核心追求，忽视了教育的人文性和价值性；另一方面是"技术的教育化"——将技术简单地套用到教育场景中，不考虑教育规律和学生发展需求，导致技术"水土不服"。</w:t>
      </w:r>
    </w:p>
    <w:p>
      <w:pPr>
        <w:spacing w:line="360" w:lineRule="auto"/>
        <w:ind w:firstLine="425"/>
      </w:pPr>
      <w:r>
        <w:t>T.R.A.N.S.I.T.框架试图在这两个极端之间找到平衡——既充分发挥技术的教育潜能，又坚持教育的价值导向。框架的Transformative Literacy维度明确将核心素养（而非技术能力）作为终极目标，确保技术服务于人的全面发展而非替代人的发展。</w:t>
      </w:r>
    </w:p>
    <w:p>
      <w:pPr>
        <w:pStyle w:val="Heading3"/>
      </w:pPr>
      <w:r>
        <w:t>3.7.3 人的主体性与技术赋能</w:t>
      </w:r>
    </w:p>
    <w:p>
      <w:pPr>
        <w:spacing w:line="360" w:lineRule="auto"/>
        <w:ind w:firstLine="425"/>
      </w:pPr>
      <w:r>
        <w:t>范式跃迁的核心哲学问题是：在AI日益强大的时代，人的主体性如何维护和增强？</w:t>
      </w:r>
    </w:p>
    <w:p>
      <w:pPr>
        <w:spacing w:line="360" w:lineRule="auto"/>
        <w:ind w:firstLine="425"/>
      </w:pPr>
      <w:r>
        <w:t>回答这一问题的关键词是"赋能"（empowerment）而非"替代"（replacement）。AI技术应该赋能教师——使其从机械性劳动中解放出来，有更多时间投入创造性育人活动；赋能学生——使其获得个性化的学习支持，在自己擅长的领域获得更深的发展；赋能教育系统——使大规模个性化教育成为可能，缩小教育不公平。</w:t>
      </w:r>
    </w:p>
    <w:p>
      <w:pPr>
        <w:spacing w:line="360" w:lineRule="auto"/>
        <w:ind w:firstLine="425"/>
      </w:pPr>
      <w:r>
        <w:t>但赋能的前提是人保持对技术的掌控权——人决定技术如何使用、技术发展到什么方向、技术的边界在哪里。这正是T.R.A.N.S.I.T.框架在Role Reconfiguration维度强调"教师否决权"和"算法透明"的深层哲学依据。</w:t>
      </w:r>
    </w:p>
    <w:p>
      <w:pPr>
        <w:pStyle w:val="Heading2"/>
      </w:pPr>
      <w:r>
        <w:t>3.8 T.R.A.N.S.I.T.框架的验证方法论</w:t>
      </w:r>
    </w:p>
    <w:p>
      <w:pPr>
        <w:pStyle w:val="Heading3"/>
      </w:pPr>
      <w:r>
        <w:t>3.8.1 框架验证的研究设计</w:t>
      </w:r>
    </w:p>
    <w:p>
      <w:pPr>
        <w:spacing w:line="360" w:lineRule="auto"/>
        <w:ind w:firstLine="425"/>
      </w:pPr>
      <w:r>
        <w:t>T.R.A.N.S.I.T.框架作为一个理论模型，需要通过实证研究来验证其有效性。框架验证可以采用以下研究设计：</w:t>
      </w:r>
    </w:p>
    <w:p>
      <w:pPr>
        <w:spacing w:line="360" w:lineRule="auto"/>
        <w:ind w:firstLine="425"/>
      </w:pPr>
      <w:r/>
      <w:r>
        <w:rPr>
          <w:b/>
        </w:rPr>
        <w:t>准实验设计。</w:t>
      </w:r>
      <w:r>
        <w:t xml:space="preserve"> 选择条件相近的两个班级，一个实施T.R.A.N.S.I.T.框架指导下的AI辅助教学（实验组），另一个维持传统教学模式（对照组）。在一个学期或一学年后，比较两组学生在语言能力、思维品质、文化意识和学习能力方面的发展差异。</w:t>
      </w:r>
    </w:p>
    <w:p>
      <w:pPr>
        <w:spacing w:line="360" w:lineRule="auto"/>
        <w:ind w:firstLine="425"/>
      </w:pPr>
      <w:r/>
      <w:r>
        <w:rPr>
          <w:b/>
        </w:rPr>
        <w:t>混合方法研究。</w:t>
      </w:r>
      <w:r>
        <w:t xml:space="preserve"> 结合定量数据（学习成绩、学习行为数据、量表评分）和定性数据（访谈、课堂观察、学生反思日志），全面评估框架的实施效果。定量数据回答"效果如何"的问题，定性数据回答"为什么有效"和"如何改进"的问题。</w:t>
      </w:r>
    </w:p>
    <w:p>
      <w:pPr>
        <w:spacing w:line="360" w:lineRule="auto"/>
        <w:ind w:firstLine="425"/>
      </w:pPr>
      <w:r/>
      <w:r>
        <w:rPr>
          <w:b/>
        </w:rPr>
        <w:t>设计型研究。</w:t>
      </w:r>
      <w:r>
        <w:t xml:space="preserve"> 在真实教学环境中迭代实施和优化T.R.A.N.S.I.T.框架——每一轮实施后根据数据和反馈调整框架的具体实施方式，经过多轮迭代后形成经过实践验证的框架实施方案。</w:t>
      </w:r>
    </w:p>
    <w:p>
      <w:pPr>
        <w:pStyle w:val="Heading3"/>
      </w:pPr>
      <w:r>
        <w:t>3.8.2 框架验证的指标体系</w:t>
      </w:r>
    </w:p>
    <w:tbl>
      <w:tblPr>
        <w:tblStyle w:val="TableGrid"/>
        <w:tblW w:type="auto" w:w="0"/>
        <w:jc w:val="center"/>
        <w:tblLook w:firstColumn="1" w:firstRow="1" w:lastColumn="0" w:lastRow="0" w:noHBand="0" w:noVBand="1" w:val="04A0"/>
      </w:tblPr>
      <w:tblGrid>
        <w:gridCol w:w="2835"/>
        <w:gridCol w:w="2835"/>
        <w:gridCol w:w="2835"/>
      </w:tblGrid>
      <w:tr>
        <w:tc>
          <w:tcPr>
            <w:tcW w:type="dxa" w:w="2835"/>
            <w:shd w:val="clear" w:color="auto" w:fill="457B9D"/>
          </w:tcPr>
          <w:p>
            <w:r>
              <w:rPr>
                <w:b/>
                <w:color w:val="FFFFFF"/>
              </w:rPr>
            </w:r>
            <w:r>
              <w:rPr>
                <w:b/>
                <w:color w:val="FFFFFF"/>
              </w:rPr>
              <w:t>验证维度</w:t>
            </w:r>
          </w:p>
        </w:tc>
        <w:tc>
          <w:tcPr>
            <w:tcW w:type="dxa" w:w="2835"/>
            <w:shd w:val="clear" w:color="auto" w:fill="457B9D"/>
          </w:tcPr>
          <w:p>
            <w:r>
              <w:rPr>
                <w:b/>
                <w:color w:val="FFFFFF"/>
              </w:rPr>
            </w:r>
            <w:r>
              <w:rPr>
                <w:b/>
                <w:color w:val="FFFFFF"/>
              </w:rPr>
              <w:t>核心指标</w:t>
            </w:r>
          </w:p>
        </w:tc>
        <w:tc>
          <w:tcPr>
            <w:tcW w:type="dxa" w:w="2835"/>
            <w:shd w:val="clear" w:color="auto" w:fill="457B9D"/>
          </w:tcPr>
          <w:p>
            <w:r>
              <w:rPr>
                <w:b/>
                <w:color w:val="FFFFFF"/>
              </w:rPr>
            </w:r>
            <w:r>
              <w:rPr>
                <w:b/>
                <w:color w:val="FFFFFF"/>
              </w:rPr>
              <w:t>数据来源</w:t>
            </w:r>
          </w:p>
        </w:tc>
      </w:tr>
      <w:tr>
        <w:tc>
          <w:tcPr>
            <w:tcW w:type="dxa" w:w="2835"/>
          </w:tcPr>
          <w:p>
            <w:r/>
            <w:r>
              <w:t>学习效果</w:t>
            </w:r>
          </w:p>
        </w:tc>
        <w:tc>
          <w:tcPr>
            <w:tcW w:type="dxa" w:w="2835"/>
          </w:tcPr>
          <w:p>
            <w:r/>
            <w:r>
              <w:t>语言能力提升、核心素养发展</w:t>
            </w:r>
          </w:p>
        </w:tc>
        <w:tc>
          <w:tcPr>
            <w:tcW w:type="dxa" w:w="2835"/>
          </w:tcPr>
          <w:p>
            <w:r/>
            <w:r>
              <w:t>前后测试、AI评价数据</w:t>
            </w:r>
          </w:p>
        </w:tc>
      </w:tr>
      <w:tr>
        <w:tc>
          <w:tcPr>
            <w:tcW w:type="dxa" w:w="2835"/>
            <w:shd w:val="clear" w:color="auto" w:fill="F1FAEE"/>
          </w:tcPr>
          <w:p>
            <w:r/>
            <w:r>
              <w:t>教学效率</w:t>
            </w:r>
          </w:p>
        </w:tc>
        <w:tc>
          <w:tcPr>
            <w:tcW w:type="dxa" w:w="2835"/>
            <w:shd w:val="clear" w:color="auto" w:fill="F1FAEE"/>
          </w:tcPr>
          <w:p>
            <w:r/>
            <w:r>
              <w:t>教师工作时间分配变化</w:t>
            </w:r>
          </w:p>
        </w:tc>
        <w:tc>
          <w:tcPr>
            <w:tcW w:type="dxa" w:w="2835"/>
            <w:shd w:val="clear" w:color="auto" w:fill="F1FAEE"/>
          </w:tcPr>
          <w:p>
            <w:r/>
            <w:r>
              <w:t>时间日志、系统记录</w:t>
            </w:r>
          </w:p>
        </w:tc>
      </w:tr>
      <w:tr>
        <w:tc>
          <w:tcPr>
            <w:tcW w:type="dxa" w:w="2835"/>
          </w:tcPr>
          <w:p>
            <w:r/>
            <w:r>
              <w:t>参与度</w:t>
            </w:r>
          </w:p>
        </w:tc>
        <w:tc>
          <w:tcPr>
            <w:tcW w:type="dxa" w:w="2835"/>
          </w:tcPr>
          <w:p>
            <w:r/>
            <w:r>
              <w:t>学生课堂参与度、学习动机</w:t>
            </w:r>
          </w:p>
        </w:tc>
        <w:tc>
          <w:tcPr>
            <w:tcW w:type="dxa" w:w="2835"/>
          </w:tcPr>
          <w:p>
            <w:r/>
            <w:r>
              <w:t>课堂观察、问卷量表</w:t>
            </w:r>
          </w:p>
        </w:tc>
      </w:tr>
      <w:tr>
        <w:tc>
          <w:tcPr>
            <w:tcW w:type="dxa" w:w="2835"/>
            <w:shd w:val="clear" w:color="auto" w:fill="F1FAEE"/>
          </w:tcPr>
          <w:p>
            <w:r/>
            <w:r>
              <w:t>协同质量</w:t>
            </w:r>
          </w:p>
        </w:tc>
        <w:tc>
          <w:tcPr>
            <w:tcW w:type="dxa" w:w="2835"/>
            <w:shd w:val="clear" w:color="auto" w:fill="F1FAEE"/>
          </w:tcPr>
          <w:p>
            <w:r/>
            <w:r>
              <w:t>人机协作流畅度、教师满意度</w:t>
            </w:r>
          </w:p>
        </w:tc>
        <w:tc>
          <w:tcPr>
            <w:tcW w:type="dxa" w:w="2835"/>
            <w:shd w:val="clear" w:color="auto" w:fill="F1FAEE"/>
          </w:tcPr>
          <w:p>
            <w:r/>
            <w:r>
              <w:t>访谈、系统日志</w:t>
            </w:r>
          </w:p>
        </w:tc>
      </w:tr>
      <w:tr>
        <w:tc>
          <w:tcPr>
            <w:tcW w:type="dxa" w:w="2835"/>
          </w:tcPr>
          <w:p>
            <w:r/>
            <w:r>
              <w:t>公平性</w:t>
            </w:r>
          </w:p>
        </w:tc>
        <w:tc>
          <w:tcPr>
            <w:tcW w:type="dxa" w:w="2835"/>
          </w:tcPr>
          <w:p>
            <w:r/>
            <w:r>
              <w:t>不同水平学生的发展差异</w:t>
            </w:r>
          </w:p>
        </w:tc>
        <w:tc>
          <w:tcPr>
            <w:tcW w:type="dxa" w:w="2835"/>
          </w:tcPr>
          <w:p>
            <w:r/>
            <w:r>
              <w:t>分层数据分析</w:t>
            </w:r>
          </w:p>
        </w:tc>
      </w:tr>
    </w:tbl>
    <w:p>
      <w:pPr>
        <w:spacing w:line="360" w:lineRule="auto"/>
        <w:ind w:firstLine="425"/>
      </w:pPr>
      <w:r>
        <w:t>4</w:t>
      </w:r>
    </w:p>
    <w:p>
      <w:pPr>
        <w:pStyle w:val="Heading2"/>
      </w:pPr>
      <w:r>
        <w:t>3.9 T.R.A.N.S.I.T.框架维度的详细解析</w:t>
      </w:r>
    </w:p>
    <w:p>
      <w:pPr>
        <w:pStyle w:val="Heading3"/>
      </w:pPr>
      <w:r>
        <w:t>3.9.1 Technology Integration（技术整合）的层次模型</w:t>
      </w:r>
    </w:p>
    <w:p>
      <w:pPr>
        <w:spacing w:line="360" w:lineRule="auto"/>
        <w:ind w:firstLine="425"/>
      </w:pPr>
      <w:r>
        <w:t>Technology Integration维度描述的是AI技术从"辅助工具"到"智能基础设施"的转变过程。这一转变可以进一步细化为四个层次：</w:t>
      </w:r>
    </w:p>
    <w:p>
      <w:pPr>
        <w:spacing w:line="360" w:lineRule="auto"/>
        <w:ind w:firstLine="425"/>
      </w:pPr>
      <w:r/>
      <w:r>
        <w:rPr>
          <w:b/>
        </w:rPr>
        <w:t>层次一：替代（Substitution）。</w:t>
      </w:r>
      <w:r>
        <w:t xml:space="preserve"> AI技术替代传统工具的某些功能，但不改变教学活动的基本结构。例如，用AI批改系统替代教师的手动批改，用AI对话机器人替代课本上的对话练习。这一层次的价值在于提高效率，但尚未触及教学范式的根本变革。</w:t>
      </w:r>
    </w:p>
    <w:p>
      <w:pPr>
        <w:spacing w:line="360" w:lineRule="auto"/>
        <w:ind w:firstLine="425"/>
      </w:pPr>
      <w:r/>
      <w:r>
        <w:rPr>
          <w:b/>
        </w:rPr>
        <w:t>层次二：增强（Augmentation）。</w:t>
      </w:r>
      <w:r>
        <w:t xml:space="preserve"> AI技术在替代传统功能的同时提供了新的能力。例如，AI批改系统不仅替代了手动批改，还能提供错误模式分析和学习建议；AI对话机器人不仅提供了对话练习，还能根据学生的语言水平动态调整对话难度。这一层次开始触及教学效率和质量的双重提升。</w:t>
      </w:r>
    </w:p>
    <w:p>
      <w:pPr>
        <w:spacing w:line="360" w:lineRule="auto"/>
        <w:ind w:firstLine="425"/>
      </w:pPr>
      <w:r/>
      <w:r>
        <w:rPr>
          <w:b/>
        </w:rPr>
        <w:t>层次三：修改（Modification）。</w:t>
      </w:r>
      <w:r>
        <w:t xml:space="preserve"> AI技术使得教学活动的设计可以发生显著改变。例如，教师可以利用AI学习分析数据重新设计教学流程——先让AI系统诊断学生的共性问题，然后针对性地设计课堂活动；或者利用AI自适应系统实施翻转课堂，让每个学生在课前按照自己的节奏完成个性化预习。这一层次的教学活动已经与传统模式有本质不同。</w:t>
      </w:r>
    </w:p>
    <w:p>
      <w:pPr>
        <w:spacing w:line="360" w:lineRule="auto"/>
        <w:ind w:firstLine="425"/>
      </w:pPr>
      <w:r/>
      <w:r>
        <w:rPr>
          <w:b/>
        </w:rPr>
        <w:t>层次四：重塑（Redefinition）。</w:t>
      </w:r>
      <w:r>
        <w:t xml:space="preserve"> AI技术使得全新的教学活动成为可能。例如，利用AI创建虚拟英语社区，让学生与AI驱动的虚拟角色进行跨文化交际；或者利用AI自然语言生成技术，让学生与AI共同创作英语故事和剧本。这些活动在传统技术条件下无法实现，代表了教学范式的根本性创新。</w:t>
      </w:r>
    </w:p>
    <w:p>
      <w:pPr>
        <w:spacing w:line="360" w:lineRule="auto"/>
        <w:ind w:firstLine="425"/>
      </w:pPr>
      <w:r>
        <w:t>这四个层次参考了Puentedura提出的SAMR模型，但针对AI技术的特点进行了调整——特别是"重塑"层次强调了AI独有的生成性和交互性能力。</w:t>
      </w:r>
    </w:p>
    <w:p>
      <w:pPr>
        <w:pStyle w:val="Heading3"/>
      </w:pPr>
      <w:r>
        <w:t>3.9.2 Role Reconfiguration（角色重构）的动态过程</w:t>
      </w:r>
    </w:p>
    <w:p>
      <w:pPr>
        <w:spacing w:line="360" w:lineRule="auto"/>
        <w:ind w:firstLine="425"/>
      </w:pPr>
      <w:r>
        <w:t>Role Reconfiguration维度关注的是AI技术引入后教师和学生角色的重新定义。这一重构不是一次性的静态转变，而是一个动态的、渐进的过程。</w:t>
      </w:r>
    </w:p>
    <w:p>
      <w:pPr>
        <w:spacing w:line="360" w:lineRule="auto"/>
        <w:ind w:firstLine="425"/>
      </w:pPr>
      <w:r/>
      <w:r>
        <w:rPr>
          <w:b/>
        </w:rPr>
        <w:t>教师角色的演变轨迹。</w:t>
      </w:r>
      <w:r>
        <w:t xml:space="preserve"> 在AI技术引入初期，教师主要扮演"技术使用者"的角色——学习操作AI工具，将其融入现有教学流程。随着使用经验的积累，教师逐渐成为"教学设计师"——利用AI提供的数据和工具设计更有效的教学活动。在更高层次上，教师成为"学习生态架构师"——不仅设计单个教学活动，而是构建整合人、AI和环境的学习生态系统。</w:t>
      </w:r>
    </w:p>
    <w:p>
      <w:pPr>
        <w:spacing w:line="360" w:lineRule="auto"/>
        <w:ind w:firstLine="425"/>
      </w:pPr>
      <w:r/>
      <w:r>
        <w:rPr>
          <w:b/>
        </w:rPr>
        <w:t>学生角色的演变轨迹。</w:t>
      </w:r>
      <w:r>
        <w:t xml:space="preserve"> 在AI技术引入初期，学生主要扮演"技术消费者"的角色——使用AI工具完成学习任务。随着使用能力的提升，学生逐渐成为"学习合伙人"——与AI协同完成学习任务，学会向AI提出有效的问题和指令。在更高层次上，学生成为"自主学习者"——利用AI工具自主规划学习路径、监控学习进度、评估学习效果。</w:t>
      </w:r>
    </w:p>
    <w:p>
      <w:pPr>
        <w:spacing w:line="360" w:lineRule="auto"/>
        <w:ind w:firstLine="425"/>
      </w:pPr>
      <w:r/>
      <w:r>
        <w:rPr>
          <w:b/>
        </w:rPr>
        <w:t>师生关系的演变轨迹。</w:t>
      </w:r>
      <w:r>
        <w:t xml:space="preserve"> 传统教学中，师生关系主要是"传授—接受"的单向关系。AI技术引入后，师生关系演变为"教师—AI—学生"的三元关系。在这一三元关系中，教师不再是唯一的知识来源和评价者，AI承担了部分知识传递和反馈提供的功能。但教师的作用并未削弱——教师从"知识传授者"转变为"学习引导者"和"价值塑造者"，其关注点从"教什么"转向"如何学"和"为什么学"。</w:t>
      </w:r>
    </w:p>
    <w:p>
      <w:pPr>
        <w:spacing w:line="360" w:lineRule="auto"/>
        <w:ind w:firstLine="425"/>
      </w:pPr>
      <w:r>
        <w:t>4</w:t>
      </w:r>
    </w:p>
    <w:p>
      <w:pPr>
        <w:pStyle w:val="Heading2"/>
      </w:pPr>
      <w:r>
        <w:t>3.10 T.R.A.N.S.I.T.框架与其他教育技术框架的比较</w:t>
      </w:r>
    </w:p>
    <w:p>
      <w:pPr>
        <w:pStyle w:val="Heading3"/>
      </w:pPr>
      <w:r>
        <w:t>3.10.1 与TPACK框架的比较</w:t>
      </w:r>
    </w:p>
    <w:p>
      <w:pPr>
        <w:spacing w:line="360" w:lineRule="auto"/>
        <w:ind w:firstLine="425"/>
      </w:pPr>
      <w:r>
        <w:t>TPACK（Technological Pedagogical Content Knowledge）框架由Mishra和Koehler提出，描述了教师在技术整合教学中需要的三类知识及其交集：技术知识（TK）、教学法知识（PK）和内容知识（CK）。TPACK框架关注的是教师的知识结构，回答的是"教师需要知道什么才能有效整合技术"的问题。</w:t>
      </w:r>
    </w:p>
    <w:p>
      <w:pPr>
        <w:spacing w:line="360" w:lineRule="auto"/>
        <w:ind w:firstLine="425"/>
      </w:pPr>
      <w:r>
        <w:t>T.R.A.N.S.I.T.框架与TPACK框架的异同：</w:t>
      </w:r>
    </w:p>
    <w:p>
      <w:pPr>
        <w:spacing w:line="360" w:lineRule="auto"/>
        <w:ind w:firstLine="425"/>
      </w:pPr>
      <w:r/>
      <w:r>
        <w:rPr>
          <w:b/>
        </w:rPr>
        <w:t>共同点。</w:t>
      </w:r>
      <w:r>
        <w:t xml:space="preserve"> 两者都强调技术、教学和内容的整合——技术不应脱离教学法和学科内容孤立使用。两者都认为有效的技术整合需要教师具备综合性的知识和能力。</w:t>
      </w:r>
    </w:p>
    <w:p>
      <w:pPr>
        <w:spacing w:line="360" w:lineRule="auto"/>
        <w:ind w:firstLine="425"/>
      </w:pPr>
      <w:r/>
      <w:r>
        <w:rPr>
          <w:b/>
        </w:rPr>
        <w:t>差异点。</w:t>
      </w:r>
      <w:r>
        <w:t xml:space="preserve"> 第一，关注焦点不同——TPACK关注教师的知识结构，T.R.A.N.S.I.T.关注教学范式的系统变革。第二，技术范围不同——TPACK面向一般教育技术，T.R.A.N.S.I.T.专门针对AI技术。第三，维度结构不同——TPACK是三类知识的静态交集，T.R.A.N.S.I.T.是七个维度的动态因果链条。第四，变革层次不同——TPACK描述的是教学实践层面的能力结构，T.R.A.N.S.I.T.描述的是范式层面的系统变革。</w:t>
      </w:r>
    </w:p>
    <w:p>
      <w:pPr>
        <w:pStyle w:val="Heading3"/>
      </w:pPr>
      <w:r>
        <w:t>3.10.2 与SAMR模型的比较</w:t>
      </w:r>
    </w:p>
    <w:p>
      <w:pPr>
        <w:spacing w:line="360" w:lineRule="auto"/>
        <w:ind w:firstLine="425"/>
      </w:pPr>
      <w:r>
        <w:t>SAMR模型由Puentedura提出，描述了技术整合的四个层次：替代（Substitution）、增强（Augmentation）、修改（Modification）和重塑（Redefinition）。SAMR模型关注的是技术使用的深度——从简单的替代到根本性的重塑。</w:t>
      </w:r>
    </w:p>
    <w:p>
      <w:pPr>
        <w:spacing w:line="360" w:lineRule="auto"/>
        <w:ind w:firstLine="425"/>
      </w:pPr>
      <w:r>
        <w:t>T.R.A.N.S.I.T.框架在Technology Integration维度中借鉴了SAMR的层次思想，但两者有重要差异：SAMR是一个通用的技术整合层次模型，不针对特定学科或特定技术；T.R.A.N.S.I.T.是专门针对AI技术在英语教学中的整合而设计的，其Technology Integration维度只是整体框架的一个组成部分，与其他六个维度形成因果链条。</w:t>
      </w:r>
    </w:p>
    <w:p>
      <w:pPr>
        <w:pStyle w:val="Heading3"/>
      </w:pPr>
      <w:r>
        <w:t>3.10.3 与ICAP框架的比较</w:t>
      </w:r>
    </w:p>
    <w:p>
      <w:pPr>
        <w:spacing w:line="360" w:lineRule="auto"/>
        <w:ind w:firstLine="425"/>
      </w:pPr>
      <w:r>
        <w:t>ICAP框架由Chi和Wylie提出，将学生的学习活动分为四个层次：互动（Interactive）、建构（Constructive）、主动（Active）和被动（Passive），认为学习效果从被动到互动逐层递增。</w:t>
      </w:r>
    </w:p>
    <w:p>
      <w:pPr>
        <w:spacing w:line="360" w:lineRule="auto"/>
        <w:ind w:firstLine="425"/>
      </w:pPr>
      <w:r>
        <w:t>T.R.A.N.S.I.T.框架与ICAP的关系是互补的——ICAP提供了评估学习活动深度的工具，可以用于评价T.R.A.N.S.I.T.框架中各维度教学活动的设计质量。例如，在Immersive Experience维度中，VR学习活动的设计应达到ICAP的"互动"或"建构"层次，而不仅仅是"主动"或"被动"层次。</w:t>
      </w:r>
    </w:p>
    <w:p>
      <w:pPr>
        <w:spacing w:line="360" w:lineRule="auto"/>
        <w:ind w:firstLine="425"/>
      </w:pPr>
      <w:r>
        <w:t>4</w:t>
      </w:r>
    </w:p>
    <w:p>
      <w:pPr>
        <w:pStyle w:val="Heading2"/>
      </w:pPr>
      <w:r>
        <w:t>3.11 T.R.A.N.S.I.T.框架的实践案例分析</w:t>
      </w:r>
    </w:p>
    <w:p>
      <w:pPr>
        <w:pStyle w:val="Heading3"/>
      </w:pPr>
      <w:r>
        <w:t>3.11.1 案例一：某中学AI辅助英语写作教学</w:t>
      </w:r>
    </w:p>
    <w:p>
      <w:pPr>
        <w:spacing w:line="360" w:lineRule="auto"/>
        <w:ind w:firstLine="425"/>
      </w:pPr>
      <w:r>
        <w:t>某城市中学在八年级英语写作教学中实施了基于T.R.A.N.S.I.T.框架的AI辅助教学实践。该实践持续一个学期（16周），涉及3个班级共120名学生。</w:t>
      </w:r>
    </w:p>
    <w:p>
      <w:pPr>
        <w:spacing w:line="360" w:lineRule="auto"/>
        <w:ind w:firstLine="425"/>
      </w:pPr>
      <w:r/>
      <w:r>
        <w:rPr>
          <w:b/>
        </w:rPr>
        <w:t>技术整合。</w:t>
      </w:r>
      <w:r>
        <w:t xml:space="preserve"> 学校引入了AI写作辅助系统，该系统提供写作前头脑风暴、写作中语言支持（词汇推荐、语法检查）和写作后自动评分与反馈功能。系统的使用方式遵循从"替代"到"重塑"的渐进路径——前4周学生仅使用语法检查功能（替代层次），第5-8周增加头脑风暴和反馈功能（增强层次），第9-12周教师开始修改教学设计，将AI反馈纳入教学流程（修改层次），第13-16周学生尝试与AI协同创作（重塑层次）。</w:t>
      </w:r>
    </w:p>
    <w:p>
      <w:pPr>
        <w:spacing w:line="360" w:lineRule="auto"/>
        <w:ind w:firstLine="425"/>
      </w:pPr>
      <w:r/>
      <w:r>
        <w:rPr>
          <w:b/>
        </w:rPr>
        <w:t>角色重构。</w:t>
      </w:r>
      <w:r>
        <w:t xml:space="preserve"> 教师的角色从"批改者"转变为"教学设计师"和"反馈协调者"——利用AI分析数据设计针对性教学活动，协调AI即时反馈和教师深度反馈的配合。学生的角色从"被动接受者"转变为"主动修改者"——利用AI反馈反复修改作文，平均修改次数从实施前的1.1次增加到2.5次。</w:t>
      </w:r>
    </w:p>
    <w:p>
      <w:pPr>
        <w:spacing w:line="360" w:lineRule="auto"/>
        <w:ind w:firstLine="425"/>
      </w:pPr>
      <w:r/>
      <w:r>
        <w:rPr>
          <w:b/>
        </w:rPr>
        <w:t>自适应学习。</w:t>
      </w:r>
      <w:r>
        <w:t xml:space="preserve"> AI系统根据每个学生的写作水平推荐不同难度的写作任务和不同类型的范文。系统还追踪学生在词汇多样性、句式复杂度、连贯性和准确性等维度的进步轨迹。</w:t>
      </w:r>
    </w:p>
    <w:p>
      <w:pPr>
        <w:spacing w:line="360" w:lineRule="auto"/>
        <w:ind w:firstLine="425"/>
      </w:pPr>
      <w:r/>
      <w:r>
        <w:rPr>
          <w:b/>
        </w:rPr>
        <w:t>评价变革。</w:t>
      </w:r>
      <w:r>
        <w:t xml:space="preserve"> 形成性评价通过AI系统的即时反馈实现，总结性评价仍由教师进行。教师利用AI提供的分析报告，更精准地评估学生在写作策略、内容深度和文化意识等高阶维度的发展。</w:t>
      </w:r>
    </w:p>
    <w:p>
      <w:pPr>
        <w:spacing w:line="360" w:lineRule="auto"/>
        <w:ind w:firstLine="425"/>
      </w:pPr>
      <w:r/>
      <w:r>
        <w:rPr>
          <w:b/>
        </w:rPr>
        <w:t>协同生态。</w:t>
      </w:r>
      <w:r>
        <w:t xml:space="preserve"> 学校建立了"教师—AI—学生—家长"四方协同的写作学习生态——教师设计教学，AI提供技术支持，学生主动学习，家长通过系统报告了解孩子的写作进步。</w:t>
      </w:r>
    </w:p>
    <w:p>
      <w:pPr>
        <w:spacing w:line="360" w:lineRule="auto"/>
        <w:ind w:firstLine="425"/>
      </w:pPr>
      <w:r/>
      <w:r>
        <w:rPr>
          <w:b/>
        </w:rPr>
        <w:t>沉浸体验。</w:t>
      </w:r>
      <w:r>
        <w:t xml:space="preserve"> 虽然写作教学以文本为主，但AI系统生成的范文和写作提示为学生创造了"语言沉浸"——学生接触到大量高质量的英语写作样本，在阅读和分析范文的过程中获得语言输入。</w:t>
      </w:r>
    </w:p>
    <w:p>
      <w:pPr>
        <w:spacing w:line="360" w:lineRule="auto"/>
        <w:ind w:firstLine="425"/>
      </w:pPr>
      <w:r/>
      <w:r>
        <w:rPr>
          <w:b/>
        </w:rPr>
        <w:t>变革性素养。</w:t>
      </w:r>
      <w:r>
        <w:t xml:space="preserve"> 实施一学期后，学生在信息评估能力（判断AI输出可靠性）、批判性思维（分析范文的论点和论据）和数字写作能力（使用AI工具辅助写作）方面均有所提升。</w:t>
      </w:r>
    </w:p>
    <w:p>
      <w:pPr>
        <w:spacing w:line="360" w:lineRule="auto"/>
        <w:ind w:firstLine="425"/>
      </w:pPr>
      <w:r/>
      <w:r>
        <w:rPr>
          <w:b/>
        </w:rPr>
        <w:t>实施效果。</w:t>
      </w:r>
      <w:r>
        <w:t xml:space="preserve"> 学期末的评估显示：实验组学生在写作流利度、词汇多样性和语法准确性方面显著优于对照组（p&lt;0.01）；在内容深度和创新性方面，两组差异不显著（p&gt;0.05），表明AI辅助在语言形式方面的促进效果优于内容方面，教师需要加强高阶思维能力培养。</w:t>
      </w:r>
    </w:p>
    <w:p>
      <w:pPr>
        <w:pStyle w:val="Heading3"/>
      </w:pPr>
      <w:r>
        <w:t>3.11.2 案例二：某农村中学的AI辅助口语教学</w:t>
      </w:r>
    </w:p>
    <w:p>
      <w:pPr>
        <w:spacing w:line="360" w:lineRule="auto"/>
        <w:ind w:firstLine="425"/>
      </w:pPr>
      <w:r>
        <w:t>某农村中学利用AI口语练习应用改善学生的英语口语能力。该学校师资力量薄弱，英语教师口语水平有限，学生缺乏口语练习机会。</w:t>
      </w:r>
    </w:p>
    <w:p>
      <w:pPr>
        <w:spacing w:line="360" w:lineRule="auto"/>
        <w:ind w:firstLine="425"/>
      </w:pPr>
      <w:r/>
      <w:r>
        <w:rPr>
          <w:b/>
        </w:rPr>
        <w:t>实施方案。</w:t>
      </w:r>
      <w:r>
        <w:t xml:space="preserve"> 学校为每位学生配备了AI口语练习应用，学生每天使用15-20分钟与AI进行英语对话练习。应用提供情景对话（如购物、问路、看病等）、话题讨论（如环境保护、科技发展等）和自由对话三种模式。AI系统实时评估学生的发音准确度、流利度和语言适切性，提供即时反馈和改进建议。</w:t>
      </w:r>
    </w:p>
    <w:p>
      <w:pPr>
        <w:spacing w:line="360" w:lineRule="auto"/>
        <w:ind w:firstLine="425"/>
      </w:pPr>
      <w:r/>
      <w:r>
        <w:rPr>
          <w:b/>
        </w:rPr>
        <w:t>实施效果。</w:t>
      </w:r>
      <w:r>
        <w:t xml:space="preserve"> 一学期后，学生的口语表达意愿显著提升（问卷调查显示"不敢开口说英语"的学生比例从68%下降到32%），口语流利度有明显改善（平均语速从每分钟60词提升到85词），发音准确度有所提高（AI评分从65分提升到78分）。但研究也发现，学生在复杂话题的深度讨论方面仍有困难——AI对话虽然流利但缺乏深度，学生需要更多与真人交流的机会来发展高阶交际能力。</w:t>
      </w:r>
    </w:p>
    <w:p>
      <w:pPr>
        <w:spacing w:line="360" w:lineRule="auto"/>
        <w:ind w:firstLine="425"/>
      </w:pPr>
      <w:r/>
      <w:r>
        <w:rPr>
          <w:b/>
        </w:rPr>
        <w:t>启示。</w:t>
      </w:r>
      <w:r>
        <w:t xml:space="preserve"> 这一案例表明，AI技术在教育资源不均衡的地区具有重要价值——它可以在一定程度上弥补师资不足的问题。但AI不能完全替代人际交流，特别是对于需要情感共鸣和深度互动的交际活动，教师和同伴的作用不可替代。</w:t>
      </w:r>
    </w:p>
    <w:p>
      <w:pPr>
        <w:spacing w:line="360" w:lineRule="auto"/>
        <w:ind w:firstLine="425"/>
      </w:pPr>
      <w:r>
        <w:t>4</w:t>
      </w:r>
    </w:p>
    <w:p>
      <w:pPr>
        <w:pStyle w:val="Heading2"/>
      </w:pPr>
      <w:r>
        <w:t>3.12 T.R.A.N.S.I.T.框架的跨文化适应性</w:t>
      </w:r>
    </w:p>
    <w:p>
      <w:pPr>
        <w:pStyle w:val="Heading3"/>
      </w:pPr>
      <w:r>
        <w:t>3.12.1 框架在不同教育文化中的适用性</w:t>
      </w:r>
    </w:p>
    <w:p>
      <w:pPr>
        <w:spacing w:line="360" w:lineRule="auto"/>
        <w:ind w:firstLine="425"/>
      </w:pPr>
      <w:r>
        <w:t>T.R.A.N.S.I.T.框架虽然在中国中学英语教学背景下提出，但其核心思想具有一定的跨文化适应性。在不同教育文化中应用时，需要考虑以下调适：</w:t>
      </w:r>
    </w:p>
    <w:p>
      <w:pPr>
        <w:spacing w:line="360" w:lineRule="auto"/>
        <w:ind w:firstLine="425"/>
      </w:pPr>
      <w:r/>
      <w:r>
        <w:rPr>
          <w:b/>
        </w:rPr>
        <w:t>在集体主义文化背景中。</w:t>
      </w:r>
      <w:r>
        <w:t xml:space="preserve"> 东亚教育文化强调集体和谐和教师权威。在实施T.R.A.N.S.I.T.框架时，Role Reconfiguration维度可能面临更大的阻力——教师可能不愿意"放权"给学生，学生可能不习惯自主学习。需要更加渐进地推进角色重构，先从"教师主导+AI辅助"开始，逐步过渡到"学生自主+教师引导+AI支持"。</w:t>
      </w:r>
    </w:p>
    <w:p>
      <w:pPr>
        <w:spacing w:line="360" w:lineRule="auto"/>
        <w:ind w:firstLine="425"/>
      </w:pPr>
      <w:r/>
      <w:r>
        <w:rPr>
          <w:b/>
        </w:rPr>
        <w:t>在个人主义文化背景中。</w:t>
      </w:r>
      <w:r>
        <w:t xml:space="preserve"> 西方教育文化强调个人自主和批判思维。T.R.A.N.S.I.T.框架的Role Reconfiguration和Transformative Literacy维度在这一文化背景中更容易被接受。但可能需要在Synergistic Ecology维度加强集体协作和社区建设的元素。</w:t>
      </w:r>
    </w:p>
    <w:p>
      <w:pPr>
        <w:spacing w:line="360" w:lineRule="auto"/>
        <w:ind w:firstLine="425"/>
      </w:pPr>
      <w:r/>
      <w:r>
        <w:rPr>
          <w:b/>
        </w:rPr>
        <w:t>在资源匮乏地区。</w:t>
      </w:r>
      <w:r>
        <w:t xml:space="preserve"> 技术基础设施不足是T.R.A.N.S.I.T.框架实施的主要障碍。在这些地区，框架的实施需要优先解决技术可及性问题——如使用低成本的手机应用替代高成本的VR设备，使用离线AI模型替代需要高速网络的云端AI服务。</w:t>
      </w:r>
    </w:p>
    <w:p>
      <w:pPr>
        <w:pStyle w:val="Heading3"/>
      </w:pPr>
      <w:r>
        <w:t>3.12.2 框架的学科迁移潜力</w:t>
      </w:r>
    </w:p>
    <w:p>
      <w:pPr>
        <w:spacing w:line="360" w:lineRule="auto"/>
        <w:ind w:firstLine="425"/>
      </w:pPr>
      <w:r>
        <w:t>虽然T.R.A.N.S.I.T.框架针对英语教学设计，但其七维结构对其他学科的教学变革也有参考价值。在将框架迁移到其他学科时，需要调整各维度的具体内容：</w:t>
      </w:r>
    </w:p>
    <w:p>
      <w:pPr>
        <w:spacing w:line="360" w:lineRule="auto"/>
        <w:ind w:firstLine="425"/>
      </w:pPr>
      <w:r/>
      <w:r>
        <w:rPr>
          <w:b/>
        </w:rPr>
        <w:t>语文教学。</w:t>
      </w:r>
      <w:r>
        <w:t xml:space="preserve"> Technology Integration可以是AI辅助的阅读理解和写作评价系统；Immersive Experience可以是VR古典文学场景再现；Transformative Literacy可以是数字时代的母语素养。</w:t>
      </w:r>
    </w:p>
    <w:p>
      <w:pPr>
        <w:spacing w:line="360" w:lineRule="auto"/>
        <w:ind w:firstLine="425"/>
      </w:pPr>
      <w:r/>
      <w:r>
        <w:rPr>
          <w:b/>
        </w:rPr>
        <w:t>数学教学。</w:t>
      </w:r>
      <w:r>
        <w:t xml:space="preserve"> Technology Integration可以是AI辅助的解题过程追踪和个性化练习推荐；Adaptive Learning可以是基于知识图谱的数学概念自适应学习路径；New Assessment可以是AI辅助的数学思维过程评价。</w:t>
      </w:r>
    </w:p>
    <w:p>
      <w:pPr>
        <w:spacing w:line="360" w:lineRule="auto"/>
        <w:ind w:firstLine="425"/>
      </w:pPr>
      <w:r/>
      <w:r>
        <w:rPr>
          <w:b/>
        </w:rPr>
        <w:t>科学教学。</w:t>
      </w:r>
      <w:r>
        <w:t xml:space="preserve"> Technology Integration可以是AI辅助的实验模拟和科学探究支持；Immersive Experience可以是VR科学实验和微观世界探索；Transformative Literacy可以是科学素养和数据素养。</w:t>
      </w:r>
    </w:p>
    <w:p>
      <w:pPr>
        <w:spacing w:line="360" w:lineRule="auto"/>
        <w:ind w:firstLine="425"/>
      </w:pPr>
      <w:r>
        <w:t>这种跨学科迁移表明，T.R.A.N.S.I.T.框架的核心逻辑——技术整合引发角色重构，进而推动自适应学习、评价变革、生态协同、沉浸体验和素养变革——具有超越具体学科的普遍性。</w:t>
      </w:r>
    </w:p>
    <w:p>
      <w:pPr>
        <w:spacing w:line="360" w:lineRule="auto"/>
        <w:ind w:firstLine="425"/>
      </w:pPr>
      <w:r>
        <w:t>4</w:t>
      </w:r>
    </w:p>
    <w:p>
      <w:pPr>
        <w:pStyle w:val="Heading2"/>
      </w:pPr>
      <w:r>
        <w:t>3.13 T.R.A.N.S.I.T.框架的理论贡献与局限</w:t>
      </w:r>
    </w:p>
    <w:p>
      <w:pPr>
        <w:pStyle w:val="Heading3"/>
      </w:pPr>
      <w:r>
        <w:t>3.13.1 理论贡献</w:t>
      </w:r>
    </w:p>
    <w:p>
      <w:pPr>
        <w:spacing w:line="360" w:lineRule="auto"/>
        <w:ind w:firstLine="425"/>
      </w:pPr>
      <w:r>
        <w:t>T.R.A.N.S.I.T.框架在以下几个方面做出了理论贡献：</w:t>
      </w:r>
    </w:p>
    <w:p>
      <w:pPr>
        <w:spacing w:line="360" w:lineRule="auto"/>
        <w:ind w:firstLine="425"/>
      </w:pPr>
      <w:r/>
      <w:r>
        <w:rPr>
          <w:b/>
        </w:rPr>
        <w:t>系统性。</w:t>
      </w:r>
      <w:r>
        <w:t xml:space="preserve"> 框架将AI技术对英语教学的影响从单一维度的技术整合扩展到七个维度的系统变革，提供了一个全景式的分析视角。这克服了以往研究往往只关注技术整合某一侧面（如自适应学习或自动评分）而忽视整体变革的碎片化倾向。</w:t>
      </w:r>
    </w:p>
    <w:p>
      <w:pPr>
        <w:spacing w:line="360" w:lineRule="auto"/>
        <w:ind w:firstLine="425"/>
      </w:pPr>
      <w:r/>
      <w:r>
        <w:rPr>
          <w:b/>
        </w:rPr>
        <w:t>因果性。</w:t>
      </w:r>
      <w:r>
        <w:t xml:space="preserve"> 框架的七个维度不是并列的模块，而是构成了一条因果链条——技术整合引发角色重构，角色重构推动自适应学习和评价变革，这些变革又催生协同生态和沉浸体验，最终指向变革性素养。这种因果链条设计使框架不仅描述了"是什么"，还解释了"为什么"和"怎么样"。</w:t>
      </w:r>
    </w:p>
    <w:p>
      <w:pPr>
        <w:spacing w:line="360" w:lineRule="auto"/>
        <w:ind w:firstLine="425"/>
      </w:pPr>
      <w:r/>
      <w:r>
        <w:rPr>
          <w:b/>
        </w:rPr>
        <w:t>中介性。</w:t>
      </w:r>
      <w:r>
        <w:t xml:space="preserve"> 框架明确了AI技术在教学变革中的中介角色——AI不是直接改变学习结果的变量，而是通过改变教学过程（角色、评价、生态等）间接影响学习结果的中介变量。这一中介性认识避免了"技术决定论"的简化思维。</w:t>
      </w:r>
    </w:p>
    <w:p>
      <w:pPr>
        <w:spacing w:line="360" w:lineRule="auto"/>
        <w:ind w:firstLine="425"/>
      </w:pPr>
      <w:r/>
      <w:r>
        <w:rPr>
          <w:b/>
        </w:rPr>
        <w:t>本土性。</w:t>
      </w:r>
      <w:r>
        <w:t xml:space="preserve"> 框架在中国中学英语教学的背景下提出，融合了中国英语课程标准的核心素养导向和教学实际，具有鲜明的本土特色。同时框架又参考了国际AI教育研究的最新成果，兼具全球视野。</w:t>
      </w:r>
    </w:p>
    <w:p>
      <w:pPr>
        <w:pStyle w:val="Heading3"/>
      </w:pPr>
      <w:r>
        <w:t>3.13.2 理论局限</w:t>
      </w:r>
    </w:p>
    <w:p>
      <w:pPr>
        <w:spacing w:line="360" w:lineRule="auto"/>
        <w:ind w:firstLine="425"/>
      </w:pPr>
      <w:r>
        <w:t>框架也存在以下局限，需要在后续研究和实践中不断完善：</w:t>
      </w:r>
    </w:p>
    <w:p>
      <w:pPr>
        <w:spacing w:line="360" w:lineRule="auto"/>
        <w:ind w:firstLine="425"/>
      </w:pPr>
      <w:r/>
      <w:r>
        <w:rPr>
          <w:b/>
        </w:rPr>
        <w:t>验证不足。</w:t>
      </w:r>
      <w:r>
        <w:t xml:space="preserve"> 框架目前主要基于理论推演和案例分析，缺乏大规模的实证验证。框架的七个维度是否确实构成因果链条、各维度之间的因果关系强度如何、是否存在未被纳入的重要维度——这些问题需要通过纵向追踪研究和大规模调查来回答。</w:t>
      </w:r>
    </w:p>
    <w:p>
      <w:pPr>
        <w:spacing w:line="360" w:lineRule="auto"/>
        <w:ind w:firstLine="425"/>
      </w:pPr>
      <w:r/>
      <w:r>
        <w:rPr>
          <w:b/>
        </w:rPr>
        <w:t>文化局限。</w:t>
      </w:r>
      <w:r>
        <w:t xml:space="preserve"> 虽然框架参考了国际经验，但其主要针对中国中学英语教学设计。在其他教育文化（如西方国家的二语教学、多语言环境中的外语教学）中，框架的适用性需要进一步检验和调适。</w:t>
      </w:r>
    </w:p>
    <w:p>
      <w:pPr>
        <w:spacing w:line="360" w:lineRule="auto"/>
        <w:ind w:firstLine="425"/>
      </w:pPr>
      <w:r/>
      <w:r>
        <w:rPr>
          <w:b/>
        </w:rPr>
        <w:t>动态性不足。</w:t>
      </w:r>
      <w:r>
        <w:t xml:space="preserve"> 框架呈现的是一个相对静态的结构模型，而实际的教学变革是一个动态演进的过程。框架没有充分描述各维度的变革顺序、速度和阶段性特征。后续研究可以借鉴组织变革理论，为框架增加时间维度的动态分析。</w:t>
      </w:r>
    </w:p>
    <w:p>
      <w:pPr>
        <w:spacing w:line="360" w:lineRule="auto"/>
        <w:ind w:firstLine="425"/>
      </w:pPr>
      <w:r/>
      <w:r>
        <w:rPr>
          <w:b/>
        </w:rPr>
        <w:t>技术中性假设。</w:t>
      </w:r>
      <w:r>
        <w:t xml:space="preserve"> 框架隐含了一个假设——AI技术本身是中性的，其影响取决于教育者如何使用。但实际上，AI技术的设计本身就包含了价值取向——训练数据的选择、算法的设计、界面的交互方式都反映了开发者的价值观和假设。框架需要更加关注技术本身的价值负载问题。</w:t>
      </w:r>
    </w:p>
    <w:p>
      <w:pPr>
        <w:spacing w:line="360" w:lineRule="auto"/>
        <w:ind w:firstLine="425"/>
      </w:pPr>
      <w:r>
        <w:t>4</w:t>
      </w:r>
    </w:p>
    <w:p>
      <w:pPr>
        <w:pStyle w:val="Heading2"/>
      </w:pPr>
      <w:r>
        <w:t>3.14 T.R.A.N.S.I.T.框架实施的学校案例</w:t>
      </w:r>
    </w:p>
    <w:p>
      <w:pPr>
        <w:pStyle w:val="Heading3"/>
      </w:pPr>
      <w:r>
        <w:t>3.14.1 案例三：城市重点中学的全面AI教学改革</w:t>
      </w:r>
    </w:p>
    <w:p>
      <w:pPr>
        <w:spacing w:line="360" w:lineRule="auto"/>
        <w:ind w:firstLine="425"/>
      </w:pPr>
      <w:r>
        <w:t>某省会城市重点中学在全校英语科组推行了基于T.R.A.N.S.I.T.框架的AI教学改革，改革持续两个学年，覆盖七至九年级共1800名学生和32名英语教师。</w:t>
      </w:r>
    </w:p>
    <w:p>
      <w:pPr>
        <w:spacing w:line="360" w:lineRule="auto"/>
        <w:ind w:firstLine="425"/>
      </w:pPr>
      <w:r/>
      <w:r>
        <w:rPr>
          <w:b/>
        </w:rPr>
        <w:t>改革背景。</w:t>
      </w:r>
      <w:r>
        <w:t xml:space="preserve"> 该校虽然是重点中学，但英语教学面临"优生吃不饱、差生跟不上"的两极分化问题，教师批改负担过重导致反馈延迟，口语和写作教学效果不理想。</w:t>
      </w:r>
    </w:p>
    <w:p>
      <w:pPr>
        <w:spacing w:line="360" w:lineRule="auto"/>
        <w:ind w:firstLine="425"/>
      </w:pPr>
      <w:r/>
      <w:r>
        <w:rPr>
          <w:b/>
        </w:rPr>
        <w:t>改革方案。</w:t>
      </w:r>
      <w:r/>
    </w:p>
    <w:p>
      <w:pPr>
        <w:spacing w:line="360" w:lineRule="auto"/>
        <w:ind w:firstLine="425"/>
      </w:pPr>
      <w:r>
        <w:t>第一年（基础建设期）：投入200万元建设AI教学基础设施，包括校园WiFi全覆盖、每个教室配备交互式智能屏、为每位学生配备平板电脑。引入AI写作评价系统、AI口语练习应用和自适应学习平台。组织全体英语教师参加为期一个月的暑期AI教学培训。</w:t>
      </w:r>
    </w:p>
    <w:p>
      <w:pPr>
        <w:spacing w:line="360" w:lineRule="auto"/>
        <w:ind w:firstLine="425"/>
      </w:pPr>
      <w:r>
        <w:t>第二年（深度融合期）：各年级根据T.R.A.N.S.I.T.框架的七个维度实施教学改革。七年级重点推进Technology Integration和Adaptive Learning——建立AI辅助的个性化学习路径；八年级重点推进Role Reconfiguration和New Assessment——实施"AI诊断+教师决策"的教学模式和多元评价体系；九年级重点推进Synergistic Ecology和Transformative Literacy——构建家校协同的学习生态和培养学生的AI素养。</w:t>
      </w:r>
    </w:p>
    <w:p>
      <w:pPr>
        <w:spacing w:line="360" w:lineRule="auto"/>
        <w:ind w:firstLine="425"/>
      </w:pPr>
      <w:r/>
      <w:r>
        <w:rPr>
          <w:b/>
        </w:rPr>
        <w:t>改革效果。</w:t>
      </w:r>
      <w:r>
        <w:t xml:space="preserve"> 两个学年后，评估结果显示：学生英语成绩整体提升（年级平均分提高8.5分），两极分化缩小（标准差从15.2降至11.3），口语和写作能力显著提升（口语测试平均分提高12分，写作评分提高0.8个等级），教师批改时间减少55%，学生自主学习时间增加40%，学生和家长满意度分别为87%和82%。</w:t>
      </w:r>
    </w:p>
    <w:p>
      <w:pPr>
        <w:spacing w:line="360" w:lineRule="auto"/>
        <w:ind w:firstLine="425"/>
      </w:pPr>
      <w:r/>
      <w:r>
        <w:rPr>
          <w:b/>
        </w:rPr>
        <w:t>经验与反思。</w:t>
      </w:r>
      <w:r>
        <w:t xml:space="preserve"> 改革负责人总结：成功的关键因素包括领导层的坚定支持、充分的前期培训和基础设施建设、渐进式的改革推进策略。主要挑战包括：部分年龄较大的教师适应困难、AI系统的准确率仍有提升空间、改革成本较高难以在普通学校复制。</w:t>
      </w:r>
    </w:p>
    <w:p>
      <w:pPr>
        <w:spacing w:line="360" w:lineRule="auto"/>
        <w:ind w:firstLine="425"/>
      </w:pPr>
      <w:r>
        <w:t>4</w:t>
      </w:r>
    </w:p>
    <w:p>
      <w:pPr>
        <w:pStyle w:val="Heading2"/>
      </w:pPr>
      <w:r>
        <w:t>3.15 T.R.A.N.S.I.T.框架在教育研究中的方法论意义</w:t>
      </w:r>
    </w:p>
    <w:p>
      <w:pPr>
        <w:pStyle w:val="Heading3"/>
      </w:pPr>
      <w:r>
        <w:t>3.15.1 框架作为研究工具</w:t>
      </w:r>
    </w:p>
    <w:p>
      <w:pPr>
        <w:spacing w:line="360" w:lineRule="auto"/>
        <w:ind w:firstLine="425"/>
      </w:pPr>
      <w:r>
        <w:t>T.R.A.N.S.I.T.框架不仅是一个教学指导框架，也是一个教育研究工具。研究者可以利用框架的七维结构来设计和分析研究：</w:t>
      </w:r>
    </w:p>
    <w:p>
      <w:pPr>
        <w:spacing w:line="360" w:lineRule="auto"/>
        <w:ind w:firstLine="425"/>
      </w:pPr>
      <w:r/>
      <w:r>
        <w:rPr>
          <w:b/>
        </w:rPr>
        <w:t>研究设计。</w:t>
      </w:r>
      <w:r>
        <w:t xml:space="preserve"> 框架的七个维度可以作为研究变量——研究者可以考察某个维度（如Technology Integration）对学习效果的影响，或考察多个维度之间的交互作用。框架的因果链条假设可以作为研究假设的基础。</w:t>
      </w:r>
    </w:p>
    <w:p>
      <w:pPr>
        <w:spacing w:line="360" w:lineRule="auto"/>
        <w:ind w:firstLine="425"/>
      </w:pPr>
      <w:r/>
      <w:r>
        <w:rPr>
          <w:b/>
        </w:rPr>
        <w:t>数据分析。</w:t>
      </w:r>
      <w:r>
        <w:t xml:space="preserve"> 框架的七维结构可以作为数据分析的编码框架——研究者可以将观察到的教学现象按照七个维度进行分类和编码，系统分析AI辅助教学的实施状况。</w:t>
      </w:r>
    </w:p>
    <w:p>
      <w:pPr>
        <w:spacing w:line="360" w:lineRule="auto"/>
        <w:ind w:firstLine="425"/>
      </w:pPr>
      <w:r/>
      <w:r>
        <w:rPr>
          <w:b/>
        </w:rPr>
        <w:t>效果评估。</w:t>
      </w:r>
      <w:r>
        <w:t xml:space="preserve"> 框架的七维结构可以作为效果评估的指标体系——研究者可以分别评估每个维度的实施程度和效果，形成全面的评估报告。</w:t>
      </w:r>
    </w:p>
    <w:p>
      <w:pPr>
        <w:pStyle w:val="Heading3"/>
      </w:pPr>
      <w:r>
        <w:t>3.15.2 混合研究方法的运用</w:t>
      </w:r>
    </w:p>
    <w:p>
      <w:pPr>
        <w:spacing w:line="360" w:lineRule="auto"/>
        <w:ind w:firstLine="425"/>
      </w:pPr>
      <w:r>
        <w:t>T.R.A.N.S.I.T.框架的研究适合采用混合研究方法（Mixed Methods Research）——结合定量和定性方法的优势：</w:t>
      </w:r>
    </w:p>
    <w:p>
      <w:pPr>
        <w:spacing w:line="360" w:lineRule="auto"/>
        <w:ind w:firstLine="425"/>
      </w:pPr>
      <w:r/>
      <w:r>
        <w:rPr>
          <w:b/>
        </w:rPr>
        <w:t>定量研究。</w:t>
      </w:r>
      <w:r>
        <w:t xml:space="preserve"> 通过大规模问卷调查收集教师在七个维度的实施情况数据，通过学生成绩数据评估框架实施对学习效果的影响，通过AI系统日志数据量化分析技术使用模式。</w:t>
      </w:r>
    </w:p>
    <w:p>
      <w:pPr>
        <w:spacing w:line="360" w:lineRule="auto"/>
        <w:ind w:firstLine="425"/>
      </w:pPr>
      <w:r/>
      <w:r>
        <w:rPr>
          <w:b/>
        </w:rPr>
        <w:t>定性研究。</w:t>
      </w:r>
      <w:r>
        <w:t xml:space="preserve"> 通过课堂观察深入了解教学实践的具体形态，通过教师访谈了解实施过程中的挑战和策略，通过学生焦点小组了解学习体验和感知变化。</w:t>
      </w:r>
    </w:p>
    <w:p>
      <w:pPr>
        <w:spacing w:line="360" w:lineRule="auto"/>
        <w:ind w:firstLine="425"/>
      </w:pPr>
      <w:r/>
      <w:r>
        <w:rPr>
          <w:b/>
        </w:rPr>
        <w:t>混合分析。</w:t>
      </w:r>
      <w:r>
        <w:t xml:space="preserve"> 将定量和定性数据整合分析——用定量数据识别总体趋势和显著差异，用定性数据解释背后的原因和机制。例如，定量数据可能显示Technology Integration维度对写作成绩有显著影响，定性数据可以帮助解释这一影响是通过什么机制实现的。</w:t>
      </w:r>
    </w:p>
    <w:p>
      <w:pPr>
        <w:spacing w:line="360" w:lineRule="auto"/>
        <w:ind w:firstLine="425"/>
      </w:pPr>
      <w:r>
        <w:t>4</w:t>
      </w:r>
    </w:p>
    <w:p>
      <w:pPr>
        <w:pStyle w:val="Heading2"/>
      </w:pPr>
      <w:r>
        <w:t>3.16 T.R.A.N.S.I.T.框架实施的挑战与应对策略</w:t>
      </w:r>
    </w:p>
    <w:p>
      <w:pPr>
        <w:pStyle w:val="Heading3"/>
      </w:pPr>
      <w:r>
        <w:t>3.16.1 技术挑战</w:t>
      </w:r>
    </w:p>
    <w:p>
      <w:pPr>
        <w:spacing w:line="360" w:lineRule="auto"/>
        <w:ind w:firstLine="425"/>
      </w:pPr>
      <w:r/>
      <w:r>
        <w:rPr>
          <w:b/>
        </w:rPr>
        <w:t>设备可及性。</w:t>
      </w:r>
      <w:r>
        <w:t xml:space="preserve"> 并非所有学校和学生的设备条件都能支持AI教学工具的使用。城市学校可能拥有完善的设备基础设施，而农村学校的设备条件可能严重不足。应对策略：优先选择对设备要求较低的AI工具（如基于手机的AI应用而非需要VR设备的沉浸式系统）；争取政府和社会的资金支持改善设备条件；开发离线可用的轻量级AI模型。</w:t>
      </w:r>
    </w:p>
    <w:p>
      <w:pPr>
        <w:spacing w:line="360" w:lineRule="auto"/>
        <w:ind w:firstLine="425"/>
      </w:pPr>
      <w:r/>
      <w:r>
        <w:rPr>
          <w:b/>
        </w:rPr>
        <w:t>网络依赖性。</w:t>
      </w:r>
      <w:r>
        <w:t xml:space="preserve"> 大多数AI教学工具需要网络连接才能使用，网络不稳定或带宽不足会影响使用体验。应对策略：选择支持离线模式的AI工具；在学校部署本地AI服务器减少对互联网的依赖；在课堂中准备离线备用方案。</w:t>
      </w:r>
    </w:p>
    <w:p>
      <w:pPr>
        <w:spacing w:line="360" w:lineRule="auto"/>
        <w:ind w:firstLine="425"/>
      </w:pPr>
      <w:r/>
      <w:r>
        <w:rPr>
          <w:b/>
        </w:rPr>
        <w:t>系统互操作性。</w:t>
      </w:r>
      <w:r>
        <w:t xml:space="preserve"> 不同AI工具之间、AI工具与学校现有系统之间的互操作性问题导致数据孤岛和操作不便。应对策略：选择支持开放API和标准数据格式的AI工具；建立统一的教育数据交换平台；在采购合同中要求供应商提供互操作性保障。</w:t>
      </w:r>
    </w:p>
    <w:p>
      <w:pPr>
        <w:pStyle w:val="Heading3"/>
      </w:pPr>
      <w:r>
        <w:t>3.16.2 教师挑战</w:t>
      </w:r>
    </w:p>
    <w:p>
      <w:pPr>
        <w:spacing w:line="360" w:lineRule="auto"/>
        <w:ind w:firstLine="425"/>
      </w:pPr>
      <w:r/>
      <w:r>
        <w:rPr>
          <w:b/>
        </w:rPr>
        <w:t>技术焦虑。</w:t>
      </w:r>
      <w:r>
        <w:t xml:space="preserve"> 部分教师对AI技术感到焦虑——担心自己无法掌握新技术、担心被技术替代、担心技术引入增加工作量。应对策略：提供充分的培训和支持；强调AI的辅助而非替代角色；让教师逐步体验AI工具的价值，建立信心。</w:t>
      </w:r>
    </w:p>
    <w:p>
      <w:pPr>
        <w:spacing w:line="360" w:lineRule="auto"/>
        <w:ind w:firstLine="425"/>
      </w:pPr>
      <w:r/>
      <w:r>
        <w:rPr>
          <w:b/>
        </w:rPr>
        <w:t>教学理念冲突。</w:t>
      </w:r>
      <w:r>
        <w:t xml:space="preserve"> 部分教师的教学理念与AI辅助教学的理念存在冲突——如坚持以教师讲授为中心、不信任AI的评价结果、认为技术会分散学生注意力等。应对策略：通过案例展示和同行示范改变教师观念；提供基于证据的研究结果证明AI教学的有效性；尊重教师的自主性，不强制推行而通过引导和激励促进接受。</w:t>
      </w:r>
    </w:p>
    <w:p>
      <w:pPr>
        <w:spacing w:line="360" w:lineRule="auto"/>
        <w:ind w:firstLine="425"/>
      </w:pPr>
      <w:r/>
      <w:r>
        <w:rPr>
          <w:b/>
        </w:rPr>
        <w:t>工作量增加。</w:t>
      </w:r>
      <w:r>
        <w:t xml:space="preserve"> 在AI工具使用的初期，教师可能需要额外的时间学习操作、设计教学方案、分析数据等，短期内工作量可能增加。应对策略：提供充分的准备时间和支持；强调短期投入换取长期收益；减少其他非教学任务以释放时间。</w:t>
      </w:r>
    </w:p>
    <w:p>
      <w:pPr>
        <w:spacing w:line="360" w:lineRule="auto"/>
        <w:ind w:firstLine="425"/>
      </w:pPr>
      <w:r>
        <w:t>4</w:t>
      </w:r>
    </w:p>
    <w:p>
      <w:pPr>
        <w:pStyle w:val="Heading2"/>
      </w:pPr>
      <w:r>
        <w:t>3.17 T.R.A.N.S.I.T.框架与教育质量保障</w:t>
      </w:r>
    </w:p>
    <w:p>
      <w:pPr>
        <w:pStyle w:val="Heading3"/>
      </w:pPr>
      <w:r>
        <w:t>3.17.1 框架实施的质量保障体系</w:t>
      </w:r>
    </w:p>
    <w:p>
      <w:pPr>
        <w:spacing w:line="360" w:lineRule="auto"/>
        <w:ind w:firstLine="425"/>
      </w:pPr>
      <w:r>
        <w:t>T.R.A.N.S.I.T.框架的有效实施需要配套的质量保障体系：</w:t>
      </w:r>
    </w:p>
    <w:p>
      <w:pPr>
        <w:spacing w:line="360" w:lineRule="auto"/>
        <w:ind w:firstLine="425"/>
      </w:pPr>
      <w:r/>
      <w:r>
        <w:rPr>
          <w:b/>
        </w:rPr>
        <w:t>实施标准。</w:t>
      </w:r>
      <w:r>
        <w:t xml:space="preserve"> 为框架的每个维度制定具体的实施标准——如Technology Integration维度可以分为"基础标准"（至少使用一种AI教学工具）、"良好标准"（系统性地使用多种AI工具并融入教学设计）、"优秀标准"（AI工具与教学深度整合，形成创新性教学模式）。</w:t>
      </w:r>
    </w:p>
    <w:p>
      <w:pPr>
        <w:spacing w:line="360" w:lineRule="auto"/>
        <w:ind w:firstLine="425"/>
      </w:pPr>
      <w:r/>
      <w:r>
        <w:rPr>
          <w:b/>
        </w:rPr>
        <w:t>过程监控。</w:t>
      </w:r>
      <w:r>
        <w:t xml:space="preserve"> 建立框架实施的过程监控机制——定期收集各维度的实施数据（如AI工具使用频率、教师角色转变程度、评价方式改革进度等），跟踪框架实施的整体进展。</w:t>
      </w:r>
    </w:p>
    <w:p>
      <w:pPr>
        <w:spacing w:line="360" w:lineRule="auto"/>
        <w:ind w:firstLine="425"/>
      </w:pPr>
      <w:r/>
      <w:r>
        <w:rPr>
          <w:b/>
        </w:rPr>
        <w:t>效果评估。</w:t>
      </w:r>
      <w:r>
        <w:t xml:space="preserve"> 定期评估框架实施对学生学习效果的影响——通过前后测对比、对照组比较等方式，评估框架实施是否确实提升了学生的语言能力、思维品质、文化意识和学习能力。</w:t>
      </w:r>
    </w:p>
    <w:p>
      <w:pPr>
        <w:spacing w:line="360" w:lineRule="auto"/>
        <w:ind w:firstLine="425"/>
      </w:pPr>
      <w:r/>
      <w:r>
        <w:rPr>
          <w:b/>
        </w:rPr>
        <w:t>持续改进。</w:t>
      </w:r>
      <w:r>
        <w:t xml:space="preserve"> 基于监控和评估数据，持续改进框架的实施——调整实施策略、优化资源配置、加强薄弱环节。持续改进使框架实施成为一个动态优化的过程而非静态的一次性改革。</w:t>
      </w:r>
    </w:p>
    <w:p>
      <w:pPr>
        <w:spacing w:line="360" w:lineRule="auto"/>
        <w:ind w:firstLine="425"/>
      </w:pPr>
      <w:r>
        <w:t>4</w:t>
      </w:r>
    </w:p>
    <w:p>
      <w:pPr>
        <w:pStyle w:val="Heading2"/>
      </w:pPr>
      <w:r>
        <w:t>3.18 T.R.A.N.S.I.T.框架与教育政策制定的互动</w:t>
      </w:r>
    </w:p>
    <w:p>
      <w:pPr>
        <w:pStyle w:val="Heading3"/>
      </w:pPr>
      <w:r>
        <w:t>3.18.1 框架对政策制定的参考价值</w:t>
      </w:r>
    </w:p>
    <w:p>
      <w:pPr>
        <w:spacing w:line="360" w:lineRule="auto"/>
        <w:ind w:firstLine="425"/>
      </w:pPr>
      <w:r>
        <w:t>T.R.A.N.S.I.T.框架可以为教育政策制定者在以下方面提供参考：</w:t>
      </w:r>
    </w:p>
    <w:p>
      <w:pPr>
        <w:spacing w:line="360" w:lineRule="auto"/>
        <w:ind w:firstLine="425"/>
      </w:pPr>
      <w:r/>
      <w:r>
        <w:rPr>
          <w:b/>
        </w:rPr>
        <w:t>技术整合政策。</w:t>
      </w:r>
      <w:r>
        <w:t xml:space="preserve"> 框架的Technology Integration维度描述了AI技术从辅助工具到智能基础设施的演进路径，政策制定者可以据此规划AI教育技术的基础设施建设——如校园网络升级、设备配备标准、AI工具采购指南等。</w:t>
      </w:r>
    </w:p>
    <w:p>
      <w:pPr>
        <w:spacing w:line="360" w:lineRule="auto"/>
        <w:ind w:firstLine="425"/>
      </w:pPr>
      <w:r/>
      <w:r>
        <w:rPr>
          <w:b/>
        </w:rPr>
        <w:t>教师发展政策。</w:t>
      </w:r>
      <w:r>
        <w:t xml:space="preserve"> 框架的Role Reconfiguration维度揭示了教师角色的深刻变革，政策制定者可以据此制定教师培训和专业发展政策——如将AI素养纳入教师培训必修内容、建立教师AI教学能力认证体系、在职称评定中考虑AI教学能力等。</w:t>
      </w:r>
    </w:p>
    <w:p>
      <w:pPr>
        <w:spacing w:line="360" w:lineRule="auto"/>
        <w:ind w:firstLine="425"/>
      </w:pPr>
      <w:r/>
      <w:r>
        <w:rPr>
          <w:b/>
        </w:rPr>
        <w:t>评价改革政策。</w:t>
      </w:r>
      <w:r>
        <w:t xml:space="preserve"> 框架的New Assessment维度描绘了从单一终结性评价到多元评价体系的转变，政策制定者可以据此推动评价改革——如在考试中纳入AI辅助的表现性评价、建立核心素养评价标准、推进形成性评价的制度化等。</w:t>
      </w:r>
    </w:p>
    <w:p>
      <w:pPr>
        <w:pStyle w:val="Heading3"/>
      </w:pPr>
      <w:r>
        <w:t>3.18.2 政策对框架实施的支持</w:t>
      </w:r>
    </w:p>
    <w:p>
      <w:pPr>
        <w:spacing w:line="360" w:lineRule="auto"/>
        <w:ind w:firstLine="425"/>
      </w:pPr>
      <w:r/>
      <w:r>
        <w:rPr>
          <w:b/>
        </w:rPr>
        <w:t>标准制定。</w:t>
      </w:r>
      <w:r>
        <w:t xml:space="preserve"> 教育政策可以为T.R.A.N.S.I.T.框架的实施制定标准——如AI教学工具的安全标准、AI评价结果的使用规范、学生数据保护的法规等。标准制定为框架实施提供了制度保障。</w:t>
      </w:r>
    </w:p>
    <w:p>
      <w:pPr>
        <w:spacing w:line="360" w:lineRule="auto"/>
        <w:ind w:firstLine="425"/>
      </w:pPr>
      <w:r/>
      <w:r>
        <w:rPr>
          <w:b/>
        </w:rPr>
        <w:t>资源投入。</w:t>
      </w:r>
      <w:r>
        <w:t xml:space="preserve"> 教育政策可以为框架实施提供资源支持——如教育信息化专项资金、教师培训经费、AI教学工具采购补贴等。资源投入是框架实施的基础条件。</w:t>
      </w:r>
    </w:p>
    <w:p>
      <w:pPr>
        <w:spacing w:line="360" w:lineRule="auto"/>
        <w:ind w:firstLine="425"/>
      </w:pPr>
      <w:r/>
      <w:r>
        <w:rPr>
          <w:b/>
        </w:rPr>
        <w:t>评估督导。</w:t>
      </w:r>
      <w:r>
        <w:t xml:space="preserve"> 教育政策可以建立框架实施的评估督导机制——定期评估学校AI教育应用的进展和效果，对实施不力的学校提供指导和支持。评估督导确保框架实施不流于形式。</w:t>
      </w:r>
    </w:p>
    <w:p>
      <w:pPr>
        <w:spacing w:line="360" w:lineRule="auto"/>
        <w:ind w:firstLine="425"/>
      </w:pPr>
      <w:r>
        <w:t>4</w:t>
      </w:r>
    </w:p>
    <w:p>
      <w:pPr>
        <w:pStyle w:val="Heading2"/>
      </w:pPr>
      <w:r>
        <w:t>3.19 T.R.A.N.S.I.T.框架的跨学科应用拓展</w:t>
      </w:r>
    </w:p>
    <w:p>
      <w:pPr>
        <w:pStyle w:val="Heading3"/>
      </w:pPr>
      <w:r>
        <w:t>3.19.1 框架在语文教学中的潜在应用</w:t>
      </w:r>
    </w:p>
    <w:p>
      <w:pPr>
        <w:spacing w:line="360" w:lineRule="auto"/>
        <w:ind w:firstLine="425"/>
      </w:pPr>
      <w:r>
        <w:t>虽然T.R.A.N.S.I.T.框架为英语教学设计，但其核心逻辑——技术整合引发教学系统变革——同样适用于语文学科。在语文教学中：</w:t>
      </w:r>
    </w:p>
    <w:p>
      <w:pPr>
        <w:spacing w:line="360" w:lineRule="auto"/>
        <w:ind w:firstLine="425"/>
      </w:pPr>
      <w:r>
        <w:t>Technology Integration体现为AI辅助的阅读理解分析、作文自动评阅和个性化阅读推荐。Role Reconfiguration体现为教师从"讲解者"转变为"阅读引导者"和"写作教练"。Adaptive Learning体现为基于学生阅读水平和写作能力的个性化学习路径。New Assessment体现为多元化语文能力评价——不仅评估知识记忆，更评估阅读理解深度、写作创新性和文化认同感。Synergistic Ecology体现为整合学校、家庭和社会资源的语文学习生态。Immersive Experience体现为VR古典文学场景再现和沉浸式文化体验。Transformative Literacy体现为数字时代的母语素养——包括信息素养、媒介素养和文化批判能力。</w:t>
      </w:r>
    </w:p>
    <w:p>
      <w:pPr>
        <w:spacing w:line="360" w:lineRule="auto"/>
        <w:ind w:firstLine="425"/>
      </w:pPr>
      <w:r>
        <w:t>4</w:t>
      </w:r>
    </w:p>
    <w:p>
      <w:pPr>
        <w:pStyle w:val="Heading2"/>
      </w:pPr>
      <w:r>
        <w:t>3.20 T.R.A.N.S.I.T.框架在偏远地区学校的实施路径</w:t>
      </w:r>
    </w:p>
    <w:p>
      <w:pPr>
        <w:pStyle w:val="Heading3"/>
      </w:pPr>
      <w:r>
        <w:t>3.20.1 偏远地区学校的特殊挑战</w:t>
      </w:r>
    </w:p>
    <w:p>
      <w:pPr>
        <w:spacing w:line="360" w:lineRule="auto"/>
        <w:ind w:firstLine="425"/>
      </w:pPr>
      <w:r>
        <w:t>偏远地区学校在实施T.R.A.N.S.I.T.框架时面临特殊挑战：技术基础设施薄弱（网络不稳定、设备不足）、教师AI素养偏低（缺乏培训机会和技术支持）、学生家庭条件有限（缺乏在家使用AI工具的条件）、教育资源匮乏（缺乏丰富的英语学习素材和文化资源）。</w:t>
      </w:r>
    </w:p>
    <w:p>
      <w:pPr>
        <w:pStyle w:val="Heading3"/>
      </w:pPr>
      <w:r>
        <w:t>3.20.2 适应性实施策略</w:t>
      </w:r>
    </w:p>
    <w:p>
      <w:pPr>
        <w:spacing w:line="360" w:lineRule="auto"/>
        <w:ind w:firstLine="425"/>
      </w:pPr>
      <w:r/>
      <w:r>
        <w:rPr>
          <w:b/>
        </w:rPr>
        <w:t>轻量化技术方案。</w:t>
      </w:r>
      <w:r>
        <w:t xml:space="preserve"> 选择对设备和网络要求较低的AI工具——如基于手机的轻量级AI应用（不依赖高速网络和高端设备）、离线可用的AI模型（预装在本地设备上）、语音短信式的AI互动（不需要实时网络连接）。轻量化方案确保技术方案的可及性。</w:t>
      </w:r>
    </w:p>
    <w:p>
      <w:pPr>
        <w:spacing w:line="360" w:lineRule="auto"/>
        <w:ind w:firstLine="425"/>
      </w:pPr>
      <w:r/>
      <w:r>
        <w:rPr>
          <w:b/>
        </w:rPr>
        <w:t>教师赋能优先。</w:t>
      </w:r>
      <w:r>
        <w:t xml:space="preserve"> 在偏远地区，教师是教学改革的核心驱动力。应优先投入教师培训——通过在线培训降低培训成本、通过送教上门提供面对面的实践指导、通过建立跨校协作网络让偏远地区教师与城市教师交流学习。</w:t>
      </w:r>
    </w:p>
    <w:p>
      <w:pPr>
        <w:spacing w:line="360" w:lineRule="auto"/>
        <w:ind w:firstLine="425"/>
      </w:pPr>
      <w:r/>
      <w:r>
        <w:rPr>
          <w:b/>
        </w:rPr>
        <w:t>分阶段渐进实施。</w:t>
      </w:r>
      <w:r>
        <w:t xml:space="preserve"> 不追求一步到位的全面实施，而是从最迫切的需求开始——如先用AI口语练习应用解决"哑巴英语"问题，再逐步引入AI写作评价和自适应学习系统。每个阶段的成功经验为下一阶段的实施奠定基础。</w:t>
      </w:r>
    </w:p>
    <w:p>
      <w:pPr>
        <w:spacing w:line="360" w:lineRule="auto"/>
        <w:ind w:firstLine="425"/>
      </w:pPr>
      <w:r/>
      <w:r>
        <w:rPr>
          <w:b/>
        </w:rPr>
        <w:t>政策倾斜支持。</w:t>
      </w:r>
      <w:r>
        <w:t xml:space="preserve"> 教育主管部门应为偏远地区学校的AI教学改革提供政策倾斜——专项资金支持、设备捐赠、教师培训优先安排、技术支持团队定期巡回服务等。政策倾斜确保偏远地区不因资源不足而错过AI教育变革的机遇。</w:t>
      </w:r>
    </w:p>
    <w:p>
      <w:pPr>
        <w:spacing w:line="360" w:lineRule="auto"/>
        <w:ind w:firstLine="425"/>
      </w:pPr>
      <w:r>
        <w:t>4</w:t>
      </w:r>
    </w:p>
    <w:p>
      <w:pPr>
        <w:pStyle w:val="Heading2"/>
      </w:pPr>
      <w:r>
        <w:t>3.21 T.R.A.N.S.I.T.框架的理论传承与创新</w:t>
      </w:r>
    </w:p>
    <w:p>
      <w:pPr>
        <w:pStyle w:val="Heading3"/>
      </w:pPr>
      <w:r>
        <w:t>3.21.1 框架的理论渊源</w:t>
      </w:r>
    </w:p>
    <w:p>
      <w:pPr>
        <w:spacing w:line="360" w:lineRule="auto"/>
        <w:ind w:firstLine="425"/>
      </w:pPr>
      <w:r>
        <w:t>T.R.A.N.S.I.T.框架不是凭空产生的，它站在多个理论传统的肩膀上：</w:t>
      </w:r>
    </w:p>
    <w:p>
      <w:pPr>
        <w:spacing w:line="360" w:lineRule="auto"/>
        <w:ind w:firstLine="425"/>
      </w:pPr>
      <w:r/>
      <w:r>
        <w:rPr>
          <w:b/>
        </w:rPr>
        <w:t>教育技术学传统。</w:t>
      </w:r>
      <w:r>
        <w:t xml:space="preserve"> 框架继承了教育技术学对技术整合的系统性思考——从SAMR模型借鉴了技术整合的层次思想，从TPACK框架借鉴了技术-教学-内容整合的三元结构，从ICAP框架借鉴了学习活动深度的评估视角。</w:t>
      </w:r>
    </w:p>
    <w:p>
      <w:pPr>
        <w:spacing w:line="360" w:lineRule="auto"/>
        <w:ind w:firstLine="425"/>
      </w:pPr>
      <w:r/>
      <w:r>
        <w:rPr>
          <w:b/>
        </w:rPr>
        <w:t>二语习得传统。</w:t>
      </w:r>
      <w:r>
        <w:t xml:space="preserve"> 框架融合了二语习得理论的核心洞见——从输入假说借鉴了可理解性输入的理念（体现在Adaptive Learning维度），从输出假说借鉴了语言产出的重要性（体现在New Assessment维度），从社会文化理论借鉴了中介工具和社会互动的作用（体现在Role Reconfiguration和Synergistic Ecology维度）。</w:t>
      </w:r>
    </w:p>
    <w:p>
      <w:pPr>
        <w:spacing w:line="360" w:lineRule="auto"/>
        <w:ind w:firstLine="425"/>
      </w:pPr>
      <w:r/>
      <w:r>
        <w:rPr>
          <w:b/>
        </w:rPr>
        <w:t>教育变革理论。</w:t>
      </w:r>
      <w:r>
        <w:t xml:space="preserve"> 框架吸收了教育变革理论关于系统性变革的思想——从Fullan的教育变革理论借鉴了变革的多维度性和过程性，从库恩的范式理论借鉴了"范式转换"的概念框架。</w:t>
      </w:r>
    </w:p>
    <w:p>
      <w:pPr>
        <w:pStyle w:val="Heading3"/>
      </w:pPr>
      <w:r>
        <w:t>3.21.2 框架的原创性贡献</w:t>
      </w:r>
    </w:p>
    <w:p>
      <w:pPr>
        <w:spacing w:line="360" w:lineRule="auto"/>
        <w:ind w:firstLine="425"/>
      </w:pPr>
      <w:r>
        <w:t>在继承理论传统的基础上，T.R.A.N.S.I.T.框架做出了以下原创性贡献：</w:t>
      </w:r>
    </w:p>
    <w:p>
      <w:pPr>
        <w:spacing w:line="360" w:lineRule="auto"/>
        <w:ind w:firstLine="425"/>
      </w:pPr>
      <w:r/>
      <w:r>
        <w:rPr>
          <w:b/>
        </w:rPr>
        <w:t>因果链条设计。</w:t>
      </w:r>
      <w:r>
        <w:t xml:space="preserve"> 将多个维度组织为因果链条而非并列模块——这是对以往框架（如TPACK的静态三元交集）的重要突破。因果链条设计使框架不仅描述"是什么"还解释"为什么"和"怎么样"。</w:t>
      </w:r>
    </w:p>
    <w:p>
      <w:pPr>
        <w:spacing w:line="360" w:lineRule="auto"/>
        <w:ind w:firstLine="425"/>
      </w:pPr>
      <w:r/>
      <w:r>
        <w:rPr>
          <w:b/>
        </w:rPr>
        <w:t>AI技术特异性。</w:t>
      </w:r>
      <w:r>
        <w:t xml:space="preserve"> 框架专门针对AI技术的特点设计——而非泛化的"教育技术"框架。AI技术的生成性、交互性、自适应性和数据驱动性在框架的各维度中得到了具体体现。</w:t>
      </w:r>
    </w:p>
    <w:p>
      <w:pPr>
        <w:spacing w:line="360" w:lineRule="auto"/>
        <w:ind w:firstLine="425"/>
      </w:pPr>
      <w:r/>
      <w:r>
        <w:rPr>
          <w:b/>
        </w:rPr>
        <w:t>英语学科特异性。</w:t>
      </w:r>
      <w:r>
        <w:t xml:space="preserve"> 框架专门针对英语教学设计——考虑了英语作为二语教学的特殊规律（如听说读写多维技能、跨文化交际、语言迁移等），而非泛化的"学科教学"框架。</w:t>
      </w:r>
    </w:p>
    <w:p>
      <w:pPr>
        <w:spacing w:line="360" w:lineRule="auto"/>
        <w:ind w:firstLine="425"/>
      </w:pPr>
      <w:r/>
      <w:r>
        <w:rPr>
          <w:b/>
        </w:rPr>
        <w:t>中国教育语境。</w:t>
      </w:r>
      <w:r>
        <w:t xml:space="preserve"> 框架在中国中学英语教育的语境中提出——融合了中国英语课程标准的核心素养导向、大班教学的现实条件、教育公平的政策关切等中国特有的教育因素。</w:t>
      </w:r>
    </w:p>
    <w:p>
      <w:pPr>
        <w:spacing w:line="360" w:lineRule="auto"/>
        <w:ind w:firstLine="425"/>
      </w:pPr>
      <w:r>
        <w:t>4</w:t>
      </w:r>
    </w:p>
    <w:p>
      <w:pPr>
        <w:pStyle w:val="Heading2"/>
      </w:pPr>
      <w:r>
        <w:t>3.22 T.R.A.N.S.I.T.框架的未来研究方向</w:t>
      </w:r>
    </w:p>
    <w:p>
      <w:pPr>
        <w:pStyle w:val="Heading3"/>
      </w:pPr>
      <w:r>
        <w:t>3.22.1 待验证的核心假设</w:t>
      </w:r>
    </w:p>
    <w:p>
      <w:pPr>
        <w:spacing w:line="360" w:lineRule="auto"/>
        <w:ind w:firstLine="425"/>
      </w:pPr>
      <w:r>
        <w:t>T.R.A.N.S.I.T.框架提出了若干待验证的核心假设：</w:t>
      </w:r>
    </w:p>
    <w:p>
      <w:pPr>
        <w:spacing w:line="360" w:lineRule="auto"/>
        <w:ind w:firstLine="425"/>
      </w:pPr>
      <w:r/>
      <w:r>
        <w:rPr>
          <w:b/>
        </w:rPr>
        <w:t>因果链假设。</w:t>
      </w:r>
      <w:r>
        <w:t xml:space="preserve"> 框架假设七个维度构成因果链条——技术整合引发角色重构，角色重构推动自适应学习等。这一假设需要通过纵向研究验证各维度之间的因果关系和影响顺序。</w:t>
      </w:r>
    </w:p>
    <w:p>
      <w:pPr>
        <w:spacing w:line="360" w:lineRule="auto"/>
        <w:ind w:firstLine="425"/>
      </w:pPr>
      <w:r/>
      <w:r>
        <w:rPr>
          <w:b/>
        </w:rPr>
        <w:t>维度完整性假设。</w:t>
      </w:r>
      <w:r>
        <w:t xml:space="preserve"> 框架假设七个维度覆盖了AI教学变革的所有关键方面。这一假设需要通过实践检验——是否存在未被纳入的重要维度？各维度是否需要重新界定？</w:t>
      </w:r>
    </w:p>
    <w:p>
      <w:pPr>
        <w:spacing w:line="360" w:lineRule="auto"/>
        <w:ind w:firstLine="425"/>
      </w:pPr>
      <w:r/>
      <w:r>
        <w:rPr>
          <w:b/>
        </w:rPr>
        <w:t>情境调节假设。</w:t>
      </w:r>
      <w:r>
        <w:t xml:space="preserve"> 框架假设其适用于不同教育情境，但实施方式需要根据情境调整。这一假设需要通过跨情境研究验证——在城乡、不同年级、不同水平学校中，框架的实施有哪些差异？</w:t>
      </w:r>
    </w:p>
    <w:p>
      <w:pPr>
        <w:spacing w:line="360" w:lineRule="auto"/>
        <w:ind w:firstLine="425"/>
      </w:pPr>
      <w:r>
        <w:t>4</w:t>
      </w:r>
    </w:p>
    <w:p>
      <w:pPr>
        <w:pStyle w:val="Heading1"/>
      </w:pPr>
      <w:r>
        <w:t>参考文献</w:t>
      </w:r>
    </w:p>
    <w:p>
      <w:pPr>
        <w:spacing w:line="360" w:lineRule="auto"/>
        <w:ind w:firstLine="425"/>
      </w:pPr>
      <w:r/>
      <w:r>
        <w:rPr>
          <w:sz w:val="18"/>
          <w:vertAlign w:val="superscript"/>
        </w:rPr>
        <w:t>[1]</w:t>
      </w:r>
      <w:r>
        <w:t xml:space="preserve"> Vygotsky L S. Mind in Society: The Development of Higher Psychological Processes[M]. Cambridge, MA: Harvard University Press, 1978.</w:t>
      </w:r>
    </w:p>
    <w:p>
      <w:pPr>
        <w:spacing w:line="360" w:lineRule="auto"/>
        <w:ind w:firstLine="425"/>
      </w:pPr>
      <w:r/>
      <w:r>
        <w:rPr>
          <w:sz w:val="18"/>
          <w:vertAlign w:val="superscript"/>
        </w:rPr>
        <w:t>[2]</w:t>
      </w:r>
      <w:r>
        <w:t xml:space="preserve"> Lave J, Wenger E. Situated Learning: Legitimate Peripheral Participation[M]. Cambridge: Cambridge University Press, 1991. DOI: 10.1017/CBO9780511815355</w:t>
      </w:r>
    </w:p>
    <w:p>
      <w:pPr>
        <w:spacing w:line="360" w:lineRule="auto"/>
        <w:ind w:firstLine="425"/>
      </w:pPr>
      <w:r/>
      <w:r>
        <w:rPr>
          <w:sz w:val="18"/>
          <w:vertAlign w:val="superscript"/>
        </w:rPr>
        <w:t>[3]</w:t>
      </w:r>
      <w:r>
        <w:t xml:space="preserve"> Wenger E. Communities of Practice: Learning, Meaning, and Identity[M]. Cambridge: Cambridge University Press, 1998. DOI: 10.1017/CBO9780511803932</w:t>
      </w:r>
    </w:p>
    <w:p>
      <w:pPr>
        <w:spacing w:line="360" w:lineRule="auto"/>
        <w:ind w:firstLine="425"/>
      </w:pPr>
      <w:r/>
      <w:r>
        <w:rPr>
          <w:sz w:val="18"/>
          <w:vertAlign w:val="superscript"/>
        </w:rPr>
        <w:t>[4]</w:t>
      </w:r>
      <w:r>
        <w:t xml:space="preserve"> Siemens G. Connectivism: A Learning Theory for the Digital Age[J]. International Journal of Instructional Technology and Distance Learning, 2004, 2(1): 3-10.</w:t>
      </w:r>
    </w:p>
    <w:p>
      <w:pPr>
        <w:spacing w:line="360" w:lineRule="auto"/>
        <w:ind w:firstLine="425"/>
      </w:pPr>
      <w:r/>
      <w:r>
        <w:rPr>
          <w:sz w:val="18"/>
          <w:vertAlign w:val="superscript"/>
        </w:rPr>
        <w:t>[5]</w:t>
      </w:r>
      <w:r>
        <w:t xml:space="preserve"> Kop R, Hill A. Connectivism: Learning Theory of the Future or Vestige of the Past?[J]. International Review of Research in Open and Distributed Learning, 2008, 9(3): 1-9. DOI: 10.19173/IRRODL.V9I3.523</w:t>
      </w:r>
    </w:p>
    <w:p>
      <w:pPr>
        <w:spacing w:line="360" w:lineRule="auto"/>
        <w:ind w:firstLine="425"/>
      </w:pPr>
      <w:r/>
      <w:r>
        <w:rPr>
          <w:sz w:val="18"/>
          <w:vertAlign w:val="superscript"/>
        </w:rPr>
        <w:t>[6]</w:t>
      </w:r>
      <w:r>
        <w:t xml:space="preserve"> Yalvac B, Soylu F. Embodied Cognition and Education[J]. Turkish Journal of Education, 2011, 1(2): 1-15.</w:t>
      </w:r>
    </w:p>
    <w:p>
      <w:pPr>
        <w:spacing w:line="360" w:lineRule="auto"/>
        <w:ind w:firstLine="425"/>
      </w:pPr>
      <w:r/>
      <w:r>
        <w:rPr>
          <w:sz w:val="18"/>
          <w:vertAlign w:val="superscript"/>
        </w:rPr>
        <w:t>[7]</w:t>
      </w:r>
      <w:r>
        <w:t xml:space="preserve"> Lyon C, Nehaniv C L, Saunders J, et al. Embodied Language Learning and Cognitive Bootstrapping: Methods and Design Principles[M]// Cognitive Computing. IntechOpen, 2016. DOI: 10.5772/63462</w:t>
      </w:r>
    </w:p>
    <w:p>
      <w:pPr>
        <w:spacing w:line="360" w:lineRule="auto"/>
        <w:ind w:firstLine="425"/>
      </w:pPr>
      <w:r/>
      <w:r>
        <w:rPr>
          <w:sz w:val="18"/>
          <w:vertAlign w:val="superscript"/>
        </w:rPr>
        <w:t>[8]</w:t>
      </w:r>
      <w:r>
        <w:t xml:space="preserve"> Schwieter J W. Developing Second Language Writing Through Scaffolding In The ZPD: A Magazine Project For An Authentic Audience[J]. Teaching and Learning, 2010, 7(10): 55-64. DOI: 10.19030/TLC.V7I10.154</w:t>
      </w:r>
    </w:p>
    <w:p>
      <w:pPr>
        <w:spacing w:line="360" w:lineRule="auto"/>
        <w:ind w:firstLine="425"/>
      </w:pPr>
      <w:r/>
      <w:r>
        <w:rPr>
          <w:sz w:val="18"/>
          <w:vertAlign w:val="superscript"/>
        </w:rPr>
        <w:t>[9]</w:t>
      </w:r>
      <w:r>
        <w:t xml:space="preserve"> Shabani K, Khatib M, Ebadi S. Vygotsky's Zone of Proximal Development: Instructional Implications and Teachers' Professional Development[J]. English Language Teaching, 2010, 3(4): 237-248. DOI: 10.5539/ELT.V3N4P237</w:t>
      </w:r>
    </w:p>
    <w:p>
      <w:pPr>
        <w:spacing w:line="360" w:lineRule="auto"/>
        <w:ind w:firstLine="425"/>
      </w:pPr>
      <w:r/>
      <w:r>
        <w:rPr>
          <w:sz w:val="18"/>
          <w:vertAlign w:val="superscript"/>
        </w:rPr>
        <w:t>[10]</w:t>
      </w:r>
      <w:r>
        <w:t xml:space="preserve"> Wang S. Key Issues in Second Language Acquisition since the 1990s[J]. Theory and Practice in Language Studies, 2015, 5(9): 1853-1860. DOI: 10.17507/TPLS.0509.21</w:t>
      </w:r>
    </w:p>
    <w:p>
      <w:pPr>
        <w:spacing w:line="360" w:lineRule="auto"/>
        <w:ind w:firstLine="425"/>
      </w:pPr>
      <w:r/>
      <w:r>
        <w:rPr>
          <w:sz w:val="18"/>
          <w:vertAlign w:val="superscript"/>
        </w:rPr>
        <w:t>[11]</w:t>
      </w:r>
      <w:r>
        <w:t xml:space="preserve"> Duke B, Harper G, Johnston M. Connectivism as a Learning Theory for the Digital Age[J]. The International Review of Research in Open and Distributed Learning, 2012, 13(1): 1-13.</w:t>
      </w:r>
    </w:p>
    <w:p>
      <w:pPr>
        <w:spacing w:line="360" w:lineRule="auto"/>
        <w:ind w:firstLine="425"/>
      </w:pPr>
      <w:r/>
      <w:r>
        <w:rPr>
          <w:sz w:val="18"/>
          <w:vertAlign w:val="superscript"/>
        </w:rPr>
        <w:t>[12]</w:t>
      </w:r>
      <w:r>
        <w:t xml:space="preserve"> Li S, Zheng J. Generativism: Toward a Learning Theory for the Age of Generative Artificial Intelligence[J]. arXiv:2606.12441, 2026.</w:t>
      </w:r>
    </w:p>
    <w:p>
      <w:pPr>
        <w:spacing w:line="360" w:lineRule="auto"/>
        <w:ind w:firstLine="425"/>
      </w:pPr>
      <w:r/>
      <w:r>
        <w:rPr>
          <w:sz w:val="18"/>
          <w:vertAlign w:val="superscript"/>
        </w:rPr>
        <w:t>[13]</w:t>
      </w:r>
      <w:r>
        <w:t xml:space="preserve"> Wang Z, Chen L, Anderson T. A Framework for Interaction and Cognitive Engagement in Connectivist Learning Contexts[J]. International Review of Research in Open and Distributed Learning, 2014, 15(2): 1-17. DOI: 10.19173/IRRODL.V15I2.1709</w:t>
      </w:r>
    </w:p>
    <w:p>
      <w:pPr>
        <w:spacing w:line="360" w:lineRule="auto"/>
        <w:ind w:firstLine="425"/>
      </w:pPr>
      <w:r/>
      <w:r>
        <w:rPr>
          <w:sz w:val="18"/>
          <w:vertAlign w:val="superscript"/>
        </w:rPr>
        <w:t>[14]</w:t>
      </w:r>
      <w:r>
        <w:t xml:space="preserve"> Heinrich S, Yao Y, Hinz T, et al. Crossmodal Language Grounding in an Embodied Neurocognitive Model[J]. Frontiers in Neurorobotics, 2020, 14: 52. DOI: 10.3389/fnbot.2020.00052</w:t>
      </w:r>
    </w:p>
    <w:p>
      <w:pPr>
        <w:spacing w:line="360" w:lineRule="auto"/>
        <w:ind w:firstLine="425"/>
      </w:pPr>
      <w:r/>
      <w:r>
        <w:rPr>
          <w:sz w:val="18"/>
          <w:vertAlign w:val="superscript"/>
        </w:rPr>
        <w:t>[15]</w:t>
      </w:r>
      <w:r>
        <w:t xml:space="preserve"> Rudling M, Rumenthofer T, Nirme J, et al. Embodied Word Learning in Schools and Sustained Attention in Virtual Reality[J]. npj Science of Learning, 2026. DOI: 10.1038/s41539-025-00395-2</w:t>
      </w:r>
    </w:p>
    <w:p>
      <w:pPr>
        <w:spacing w:line="360" w:lineRule="auto"/>
        <w:ind w:firstLine="425"/>
      </w:pPr>
      <w:r/>
      <w:r>
        <w:rPr>
          <w:sz w:val="18"/>
          <w:vertAlign w:val="superscript"/>
        </w:rPr>
        <w:t>[16]</w:t>
      </w:r>
      <w:r>
        <w:t xml:space="preserve"> Dove G O. Rethinking the Role of Language in Embodied Cognition[J]. Philosophical Transactions of the Royal Society B, 2022, 377: 20210375. DOI: 10.1098/rstb.2021.0375</w:t>
      </w:r>
    </w:p>
    <w:p>
      <w:pPr>
        <w:spacing w:line="360" w:lineRule="auto"/>
        <w:ind w:firstLine="425"/>
      </w:pPr>
      <w:r/>
      <w:r>
        <w:rPr>
          <w:sz w:val="18"/>
          <w:vertAlign w:val="superscript"/>
        </w:rPr>
        <w:t>[17]</w:t>
      </w:r>
      <w:r>
        <w:t xml:space="preserve"> Holstein K, McLaren B M, Aleven V. Designing for Complementarity: Teacher and Student Needs for Orchestration Support in AI-Enhanced Classrooms[C]// Artificial Intelligence in Education. Springer, 2019: 157-161. DOI: 10.1007/978-3-030-23204-7_14</w:t>
      </w:r>
    </w:p>
    <w:p>
      <w:pPr>
        <w:spacing w:line="360" w:lineRule="auto"/>
        <w:ind w:firstLine="425"/>
      </w:pPr>
      <w:r/>
      <w:r>
        <w:rPr>
          <w:sz w:val="18"/>
          <w:vertAlign w:val="superscript"/>
        </w:rPr>
        <w:t>[18]</w:t>
      </w:r>
      <w:r>
        <w:t xml:space="preserve"> Holstein K, Aleven V. Designing for Human-AI Complementarity in K-12 Education[J]. arXiv:2104.01266, 2021.</w:t>
      </w:r>
    </w:p>
    <w:p>
      <w:pPr>
        <w:spacing w:line="360" w:lineRule="auto"/>
        <w:ind w:firstLine="425"/>
      </w:pPr>
      <w:r/>
      <w:r>
        <w:rPr>
          <w:sz w:val="18"/>
          <w:vertAlign w:val="superscript"/>
        </w:rPr>
        <w:t>[19]</w:t>
      </w:r>
      <w:r>
        <w:t xml:space="preserve"> 魏慧哲. 基于最近发展区理论的英语写作课程研究[J]. 基础教育外语教学研究, 2014(3): 41-45.</w:t>
      </w:r>
    </w:p>
    <w:p>
      <w:pPr>
        <w:spacing w:line="360" w:lineRule="auto"/>
        <w:ind w:firstLine="425"/>
      </w:pPr>
      <w:r/>
      <w:r>
        <w:rPr>
          <w:sz w:val="18"/>
          <w:vertAlign w:val="superscript"/>
        </w:rPr>
        <w:t>[20]</w:t>
      </w:r>
      <w:r>
        <w:t xml:space="preserve"> 付晓春, 王晖. 联通主义学习理论述评[J]. 现代教育技术, 2017, 27(3): 12-18.</w:t>
      </w:r>
    </w:p>
    <w:p>
      <w:pPr>
        <w:jc w:val="center"/>
      </w:pPr>
      <w:r>
        <w:drawing>
          <wp:inline xmlns:a="http://schemas.openxmlformats.org/drawingml/2006/main" xmlns:pic="http://schemas.openxmlformats.org/drawingml/2006/picture">
            <wp:extent cx="5029200" cy="2493469"/>
            <wp:docPr id="2" name="Picture 2"/>
            <wp:cNvGraphicFramePr>
              <a:graphicFrameLocks noChangeAspect="1"/>
            </wp:cNvGraphicFramePr>
            <a:graphic>
              <a:graphicData uri="http://schemas.openxmlformats.org/drawingml/2006/picture">
                <pic:pic>
                  <pic:nvPicPr>
                    <pic:cNvPr id="0" name="fig1_transit_framework.png"/>
                    <pic:cNvPicPr/>
                  </pic:nvPicPr>
                  <pic:blipFill>
                    <a:blip r:embed="rId10"/>
                    <a:stretch>
                      <a:fillRect/>
                    </a:stretch>
                  </pic:blipFill>
                  <pic:spPr>
                    <a:xfrm>
                      <a:off x="0" y="0"/>
                      <a:ext cx="5029200" cy="2493469"/>
                    </a:xfrm>
                    <a:prstGeom prst="rect"/>
                  </pic:spPr>
                </pic:pic>
              </a:graphicData>
            </a:graphic>
          </wp:inline>
        </w:drawing>
      </w:r>
    </w:p>
    <w:p>
      <w:pPr>
        <w:jc w:val="center"/>
      </w:pPr>
      <w:r>
        <w:rPr>
          <w:b/>
          <w:sz w:val="20"/>
        </w:rPr>
        <w:t>图1  T.R.A.N.S.I.T.框架七维因果链条</w:t>
      </w:r>
    </w:p>
    <w:p>
      <w:pPr>
        <w:jc w:val="center"/>
      </w:pPr>
      <w:r>
        <w:drawing>
          <wp:inline xmlns:a="http://schemas.openxmlformats.org/drawingml/2006/main" xmlns:pic="http://schemas.openxmlformats.org/drawingml/2006/picture">
            <wp:extent cx="5029200" cy="4298845"/>
            <wp:docPr id="3" name="Picture 3"/>
            <wp:cNvGraphicFramePr>
              <a:graphicFrameLocks noChangeAspect="1"/>
            </wp:cNvGraphicFramePr>
            <a:graphic>
              <a:graphicData uri="http://schemas.openxmlformats.org/drawingml/2006/picture">
                <pic:pic>
                  <pic:nvPicPr>
                    <pic:cNvPr id="0" name="fig3_paradigm_comparison.png"/>
                    <pic:cNvPicPr/>
                  </pic:nvPicPr>
                  <pic:blipFill>
                    <a:blip r:embed="rId11"/>
                    <a:stretch>
                      <a:fillRect/>
                    </a:stretch>
                  </pic:blipFill>
                  <pic:spPr>
                    <a:xfrm>
                      <a:off x="0" y="0"/>
                      <a:ext cx="5029200" cy="4298845"/>
                    </a:xfrm>
                    <a:prstGeom prst="rect"/>
                  </pic:spPr>
                </pic:pic>
              </a:graphicData>
            </a:graphic>
          </wp:inline>
        </w:drawing>
      </w:r>
    </w:p>
    <w:p>
      <w:pPr>
        <w:jc w:val="center"/>
      </w:pPr>
      <w:r>
        <w:rPr>
          <w:b/>
          <w:sz w:val="20"/>
        </w:rPr>
        <w:t>图3  传统范式与T.R.A.N.S.I.T.范式对比</w:t>
      </w:r>
    </w:p>
    <w:p>
      <w:pPr>
        <w:jc w:val="center"/>
      </w:pPr>
      <w:r>
        <w:drawing>
          <wp:inline xmlns:a="http://schemas.openxmlformats.org/drawingml/2006/main" xmlns:pic="http://schemas.openxmlformats.org/drawingml/2006/picture">
            <wp:extent cx="5029200" cy="2070847"/>
            <wp:docPr id="4" name="Picture 4"/>
            <wp:cNvGraphicFramePr>
              <a:graphicFrameLocks noChangeAspect="1"/>
            </wp:cNvGraphicFramePr>
            <a:graphic>
              <a:graphicData uri="http://schemas.openxmlformats.org/drawingml/2006/picture">
                <pic:pic>
                  <pic:nvPicPr>
                    <pic:cNvPr id="0" name="fig8_paradigm_shift_stages.png"/>
                    <pic:cNvPicPr/>
                  </pic:nvPicPr>
                  <pic:blipFill>
                    <a:blip r:embed="rId12"/>
                    <a:stretch>
                      <a:fillRect/>
                    </a:stretch>
                  </pic:blipFill>
                  <pic:spPr>
                    <a:xfrm>
                      <a:off x="0" y="0"/>
                      <a:ext cx="5029200" cy="2070847"/>
                    </a:xfrm>
                    <a:prstGeom prst="rect"/>
                  </pic:spPr>
                </pic:pic>
              </a:graphicData>
            </a:graphic>
          </wp:inline>
        </w:drawing>
      </w:r>
    </w:p>
    <w:p>
      <w:pPr>
        <w:jc w:val="center"/>
      </w:pPr>
      <w:r>
        <w:rPr>
          <w:b/>
          <w:sz w:val="20"/>
        </w:rPr>
        <w:t>图8  范式跃迁阶段模型</w:t>
      </w:r>
    </w:p>
    <w:p>
      <w:r>
        <w:br w:type="page"/>
      </w:r>
    </w:p>
    <w:p>
      <w:pPr>
        <w:pStyle w:val="Title"/>
        <w:jc w:val="center"/>
      </w:pPr>
      <w:r>
        <w:t>第四章 Adaptive Learning：从千人一面到精准个性化</w:t>
      </w:r>
    </w:p>
    <w:p>
      <w:pPr>
        <w:pStyle w:val="Heading1"/>
      </w:pPr>
      <w:r>
        <w:t>学习目标</w:t>
      </w:r>
    </w:p>
    <w:p>
      <w:pPr>
        <w:spacing w:line="360" w:lineRule="auto"/>
        <w:ind w:firstLine="425"/>
      </w:pPr>
      <w:r>
        <w:t>完成本章学习后，读者应能够：</w:t>
      </w:r>
    </w:p>
    <w:p>
      <w:pPr>
        <w:spacing w:line="360" w:lineRule="auto"/>
        <w:ind w:firstLine="425"/>
      </w:pPr>
      <w:r>
        <w:t>1. 理解自适应学习系统的技术原理，包括知识追踪、能力建模和路径推荐算法 2. 掌握学情智能诊断与分层教学的AI实现方法 3. 分析个性化学习路径推荐算法在教育场景中的适用性 4. 运用LLM进行动态教学内容生成的设计 5. 设计一个面向中学英语的AI辅助分层教学方案</w:t>
      </w:r>
    </w:p>
    <w:p>
      <w:pPr>
        <w:pStyle w:val="Heading1"/>
      </w:pPr>
      <w:r>
        <w:t>导入案例：三个学生，三条路径</w:t>
      </w:r>
    </w:p>
    <w:p>
      <w:pPr>
        <w:spacing w:line="360" w:lineRule="auto"/>
        <w:ind w:firstLine="425"/>
      </w:pPr>
      <w:r>
        <w:t>同一节英语课上，教师布置了关于"过去时态"的学习任务。三位学生的起点和路径截然不同：</w:t>
      </w:r>
    </w:p>
    <w:p>
      <w:pPr>
        <w:spacing w:line="360" w:lineRule="auto"/>
        <w:ind w:firstLine="425"/>
      </w:pPr>
      <w:r/>
      <w:r>
        <w:rPr>
          <w:b/>
        </w:rPr>
        <w:t>学生A（高水平）：</w:t>
      </w:r>
      <w:r>
        <w:t xml:space="preserve"> AI系统诊断出她已熟练掌握一般过去时的基本结构，但在不规则动词的拼写上存在个别错误。系统为她推送了一篇包含大量过去时态的中等难度阅读文本，并附带了三道挑战性的语法辨析题。完成这些任务后，系统引导她进入"过去时态在叙事写作中的应用"的拓展模块。</w:t>
      </w:r>
    </w:p>
    <w:p>
      <w:pPr>
        <w:spacing w:line="360" w:lineRule="auto"/>
        <w:ind w:firstLine="425"/>
      </w:pPr>
      <w:r/>
      <w:r>
        <w:rPr>
          <w:b/>
        </w:rPr>
        <w:t>学生B（中等水平）：</w:t>
      </w:r>
      <w:r>
        <w:t xml:space="preserve"> 系统诊断出他在规则动词的过去时态变化上基本掌握，但在否定句和疑问句的结构上存在混淆。系统为他推送了针对否定句和疑问句的专项练习，同时配以可视化语法图解。每完成一道练习，系统即时给出反馈并调整后续题目难度。</w:t>
      </w:r>
    </w:p>
    <w:p>
      <w:pPr>
        <w:spacing w:line="360" w:lineRule="auto"/>
        <w:ind w:firstLine="425"/>
      </w:pPr>
      <w:r/>
      <w:r>
        <w:rPr>
          <w:b/>
        </w:rPr>
        <w:t>学生C（低水平）：</w:t>
      </w:r>
      <w:r>
        <w:t xml:space="preserve"> 系统诊断出她对过去时态的基本概念尚未建立。系统从最基础的"动词+ed"规则讲起，通过AI生成的简短对话场景展示过去时态的使用情境，配以图片辅助理解。每完成一个小步骤，系统都给予鼓励性反馈，逐步建立她的学习信心。</w:t>
      </w:r>
    </w:p>
    <w:p>
      <w:pPr>
        <w:spacing w:line="360" w:lineRule="auto"/>
        <w:ind w:firstLine="425"/>
      </w:pPr>
      <w:r>
        <w:t>这就是Adaptive Learning（自适应学习）的图景——同一教学目标，三条不同的学习路径，每位学生都在自己的"最近发展区"内进行有效学习。</w:t>
      </w:r>
    </w:p>
    <w:p>
      <w:pPr>
        <w:pStyle w:val="Heading1"/>
      </w:pPr>
      <w:r>
        <w:t>4.1 自适应学习系统的技术原理</w:t>
      </w:r>
    </w:p>
    <w:p>
      <w:pPr>
        <w:pStyle w:val="Heading2"/>
      </w:pPr>
      <w:r>
        <w:t>4.1.1 知识追踪技术</w:t>
      </w:r>
    </w:p>
    <w:p>
      <w:pPr>
        <w:spacing w:line="360" w:lineRule="auto"/>
        <w:ind w:firstLine="425"/>
      </w:pPr>
      <w:r>
        <w:t>知识追踪（Knowledge Tracing, KT）是自适应学习系统的核心技术，其目标是根据学生的历史交互数据（答题记录、学习行为等）动态估计学生对各知识点的掌握程度。Wang等人（2020）在分析自适应学习系统的研究空白时指出，"自适应学习系统利用项目反应理论、马尔可夫建模、循环神经网络、贝叶斯知识追踪等多种算法来追踪学习者的知识状态"</w:t>
      </w:r>
      <w:r>
        <w:rPr>
          <w:sz w:val="18"/>
          <w:vertAlign w:val="superscript"/>
        </w:rPr>
        <w:t>[1]</w:t>
      </w:r>
      <w:r>
        <w:t>。</w:t>
      </w:r>
    </w:p>
    <w:p>
      <w:pPr>
        <w:spacing w:line="360" w:lineRule="auto"/>
        <w:ind w:firstLine="425"/>
      </w:pPr>
      <w:r/>
      <w:r>
        <w:rPr>
          <w:b/>
        </w:rPr>
        <w:t>贝叶斯知识追踪（BKT）。</w:t>
      </w:r>
      <w:r>
        <w:t xml:space="preserve"> BKT是最经典的知识追踪方法，它将每个知识点建模为一个隐马尔可夫模型，假设学生的知识状态在"已掌握"和"未掌握"之间转换。每次学生回答问题时，系统根据答案的正确性更新对知识状态的估计。BGT的优点是模型简单、可解释性强；缺点是假设过于简化——它假设每个知识点只有"会"和"不会"两种状态，无法表示部分掌握的中间状态。</w:t>
      </w:r>
    </w:p>
    <w:p>
      <w:pPr>
        <w:spacing w:line="360" w:lineRule="auto"/>
        <w:ind w:firstLine="425"/>
      </w:pPr>
      <w:r/>
      <w:r>
        <w:rPr>
          <w:b/>
        </w:rPr>
        <w:t>深度知识追踪（DKT）。</w:t>
      </w:r>
      <w:r>
        <w:t xml:space="preserve"> Cheng等人（2022）提出的AdaptKT方法代表了知识追踪的最新进展</w:t>
      </w:r>
      <w:r>
        <w:rPr>
          <w:sz w:val="18"/>
          <w:vertAlign w:val="superscript"/>
        </w:rPr>
        <w:t>[2]</w:t>
      </w:r>
      <w:r>
        <w:t>。深度知识追踪使用循环神经网络（RNN/LSTM）来建模学生的学习过程，能够捕获更复杂的知识状态变化模式。与BKT相比，DKT可以处理更长的交互序列，并自动学习知识点之间的依赖关系。</w:t>
      </w:r>
    </w:p>
    <w:p>
      <w:pPr>
        <w:spacing w:line="360" w:lineRule="auto"/>
        <w:ind w:firstLine="425"/>
      </w:pPr>
      <w:r>
        <w:t>Sapountzi等人（2019）在大规模自适应学习环境中研究了动态知识追踪模型，指出"知识追踪的准确性直接决定了自适应学习系统的个性化效果——如果系统无法准确判断学生'会什么、不会什么'，就无法提供有效的个性化学习建议"</w:t>
      </w:r>
      <w:r>
        <w:rPr>
          <w:sz w:val="18"/>
          <w:vertAlign w:val="superscript"/>
        </w:rPr>
        <w:t>[3]</w:t>
      </w:r>
      <w:r>
        <w:t>。</w:t>
      </w:r>
    </w:p>
    <w:p>
      <w:pPr>
        <w:pStyle w:val="Heading2"/>
      </w:pPr>
      <w:r>
        <w:t>4.1.2 学习者能力建模</w:t>
      </w:r>
    </w:p>
    <w:p>
      <w:pPr>
        <w:spacing w:line="360" w:lineRule="auto"/>
        <w:ind w:firstLine="425"/>
      </w:pPr>
      <w:r>
        <w:t>学习者能力建模是对学生知识状态、认知能力、学习风格和情感状态的综合表征。一个完整的学习者模型通常包含以下维度：</w:t>
      </w:r>
    </w:p>
    <w:tbl>
      <w:tblPr>
        <w:tblStyle w:val="TableGrid"/>
        <w:tblW w:type="auto" w:w="0"/>
        <w:jc w:val="center"/>
        <w:tblLook w:firstColumn="1" w:firstRow="1" w:lastColumn="0" w:lastRow="0" w:noHBand="0" w:noVBand="1" w:val="04A0"/>
      </w:tblPr>
      <w:tblGrid>
        <w:gridCol w:w="2126"/>
        <w:gridCol w:w="2126"/>
        <w:gridCol w:w="2126"/>
        <w:gridCol w:w="2126"/>
      </w:tblGrid>
      <w:tr>
        <w:tc>
          <w:tcPr>
            <w:tcW w:type="dxa" w:w="2126"/>
            <w:shd w:val="clear" w:color="auto" w:fill="457B9D"/>
          </w:tcPr>
          <w:p>
            <w:r>
              <w:rPr>
                <w:b/>
                <w:color w:val="FFFFFF"/>
              </w:rPr>
            </w:r>
            <w:r>
              <w:rPr>
                <w:b/>
                <w:color w:val="FFFFFF"/>
              </w:rPr>
              <w:t>建模维度</w:t>
            </w:r>
          </w:p>
        </w:tc>
        <w:tc>
          <w:tcPr>
            <w:tcW w:type="dxa" w:w="2126"/>
            <w:shd w:val="clear" w:color="auto" w:fill="457B9D"/>
          </w:tcPr>
          <w:p>
            <w:r>
              <w:rPr>
                <w:b/>
                <w:color w:val="FFFFFF"/>
              </w:rPr>
            </w:r>
            <w:r>
              <w:rPr>
                <w:b/>
                <w:color w:val="FFFFFF"/>
              </w:rPr>
              <w:t>数据来源</w:t>
            </w:r>
          </w:p>
        </w:tc>
        <w:tc>
          <w:tcPr>
            <w:tcW w:type="dxa" w:w="2126"/>
            <w:shd w:val="clear" w:color="auto" w:fill="457B9D"/>
          </w:tcPr>
          <w:p>
            <w:r>
              <w:rPr>
                <w:b/>
                <w:color w:val="FFFFFF"/>
              </w:rPr>
            </w:r>
            <w:r>
              <w:rPr>
                <w:b/>
                <w:color w:val="FFFFFF"/>
              </w:rPr>
              <w:t>模型输出</w:t>
            </w:r>
          </w:p>
        </w:tc>
        <w:tc>
          <w:tcPr>
            <w:tcW w:type="dxa" w:w="2126"/>
            <w:shd w:val="clear" w:color="auto" w:fill="457B9D"/>
          </w:tcPr>
          <w:p>
            <w:r>
              <w:rPr>
                <w:b/>
                <w:color w:val="FFFFFF"/>
              </w:rPr>
            </w:r>
            <w:r>
              <w:rPr>
                <w:b/>
                <w:color w:val="FFFFFF"/>
              </w:rPr>
              <w:t>应用场景</w:t>
            </w:r>
          </w:p>
        </w:tc>
      </w:tr>
      <w:tr>
        <w:tc>
          <w:tcPr>
            <w:tcW w:type="dxa" w:w="2126"/>
          </w:tcPr>
          <w:p>
            <w:r/>
            <w:r>
              <w:t>知识掌握度</w:t>
            </w:r>
          </w:p>
        </w:tc>
        <w:tc>
          <w:tcPr>
            <w:tcW w:type="dxa" w:w="2126"/>
          </w:tcPr>
          <w:p>
            <w:r/>
            <w:r>
              <w:t>答题正确率、完成时间</w:t>
            </w:r>
          </w:p>
        </w:tc>
        <w:tc>
          <w:tcPr>
            <w:tcW w:type="dxa" w:w="2126"/>
          </w:tcPr>
          <w:p>
            <w:r/>
            <w:r>
              <w:t>各知识点的掌握概率</w:t>
            </w:r>
          </w:p>
        </w:tc>
        <w:tc>
          <w:tcPr>
            <w:tcW w:type="dxa" w:w="2126"/>
          </w:tcPr>
          <w:p>
            <w:r/>
            <w:r>
              <w:t>学习内容推荐</w:t>
            </w:r>
          </w:p>
        </w:tc>
      </w:tr>
      <w:tr>
        <w:tc>
          <w:tcPr>
            <w:tcW w:type="dxa" w:w="2126"/>
            <w:shd w:val="clear" w:color="auto" w:fill="F1FAEE"/>
          </w:tcPr>
          <w:p>
            <w:r/>
            <w:r>
              <w:t>认知能力</w:t>
            </w:r>
          </w:p>
        </w:tc>
        <w:tc>
          <w:tcPr>
            <w:tcW w:type="dxa" w:w="2126"/>
            <w:shd w:val="clear" w:color="auto" w:fill="F1FAEE"/>
          </w:tcPr>
          <w:p>
            <w:r/>
            <w:r>
              <w:t>解题路径、错误模式</w:t>
            </w:r>
          </w:p>
        </w:tc>
        <w:tc>
          <w:tcPr>
            <w:tcW w:type="dxa" w:w="2126"/>
            <w:shd w:val="clear" w:color="auto" w:fill="F1FAEE"/>
          </w:tcPr>
          <w:p>
            <w:r/>
            <w:r>
              <w:t>记忆力/理解力/应用力/分析力评分</w:t>
            </w:r>
          </w:p>
        </w:tc>
        <w:tc>
          <w:tcPr>
            <w:tcW w:type="dxa" w:w="2126"/>
            <w:shd w:val="clear" w:color="auto" w:fill="F1FAEE"/>
          </w:tcPr>
          <w:p>
            <w:r/>
            <w:r>
              <w:t>认知负荷调节</w:t>
            </w:r>
          </w:p>
        </w:tc>
      </w:tr>
      <w:tr>
        <w:tc>
          <w:tcPr>
            <w:tcW w:type="dxa" w:w="2126"/>
          </w:tcPr>
          <w:p>
            <w:r/>
            <w:r>
              <w:t>学习风格</w:t>
            </w:r>
          </w:p>
        </w:tc>
        <w:tc>
          <w:tcPr>
            <w:tcW w:type="dxa" w:w="2126"/>
          </w:tcPr>
          <w:p>
            <w:r/>
            <w:r>
              <w:t>交互行为、偏好选择</w:t>
            </w:r>
          </w:p>
        </w:tc>
        <w:tc>
          <w:tcPr>
            <w:tcW w:type="dxa" w:w="2126"/>
          </w:tcPr>
          <w:p>
            <w:r/>
            <w:r>
              <w:t>视觉型/听觉型/动觉型偏好</w:t>
            </w:r>
          </w:p>
        </w:tc>
        <w:tc>
          <w:tcPr>
            <w:tcW w:type="dxa" w:w="2126"/>
          </w:tcPr>
          <w:p>
            <w:r/>
            <w:r>
              <w:t>内容形式选择</w:t>
            </w:r>
          </w:p>
        </w:tc>
      </w:tr>
      <w:tr>
        <w:tc>
          <w:tcPr>
            <w:tcW w:type="dxa" w:w="2126"/>
            <w:shd w:val="clear" w:color="auto" w:fill="F1FAEE"/>
          </w:tcPr>
          <w:p>
            <w:r/>
            <w:r>
              <w:t>情感状态</w:t>
            </w:r>
          </w:p>
        </w:tc>
        <w:tc>
          <w:tcPr>
            <w:tcW w:type="dxa" w:w="2126"/>
            <w:shd w:val="clear" w:color="auto" w:fill="F1FAEE"/>
          </w:tcPr>
          <w:p>
            <w:r/>
            <w:r>
              <w:t>面部表情、语音语调、行为模式</w:t>
            </w:r>
          </w:p>
        </w:tc>
        <w:tc>
          <w:tcPr>
            <w:tcW w:type="dxa" w:w="2126"/>
            <w:shd w:val="clear" w:color="auto" w:fill="F1FAEE"/>
          </w:tcPr>
          <w:p>
            <w:r/>
            <w:r>
              <w:t>专注度/困惑度/疲劳度评估</w:t>
            </w:r>
          </w:p>
        </w:tc>
        <w:tc>
          <w:tcPr>
            <w:tcW w:type="dxa" w:w="2126"/>
            <w:shd w:val="clear" w:color="auto" w:fill="F1FAEE"/>
          </w:tcPr>
          <w:p>
            <w:r/>
            <w:r>
              <w:t>学习节奏调整</w:t>
            </w:r>
          </w:p>
        </w:tc>
      </w:tr>
      <w:tr>
        <w:tc>
          <w:tcPr>
            <w:tcW w:type="dxa" w:w="2126"/>
          </w:tcPr>
          <w:p>
            <w:r/>
            <w:r>
              <w:t>学习轨迹</w:t>
            </w:r>
          </w:p>
        </w:tc>
        <w:tc>
          <w:tcPr>
            <w:tcW w:type="dxa" w:w="2126"/>
          </w:tcPr>
          <w:p>
            <w:r/>
            <w:r>
              <w:t>时间序列行为数据</w:t>
            </w:r>
          </w:p>
        </w:tc>
        <w:tc>
          <w:tcPr>
            <w:tcW w:type="dxa" w:w="2126"/>
          </w:tcPr>
          <w:p>
            <w:r/>
            <w:r>
              <w:t>学习路径图、知识图谱覆盖率</w:t>
            </w:r>
          </w:p>
        </w:tc>
        <w:tc>
          <w:tcPr>
            <w:tcW w:type="dxa" w:w="2126"/>
          </w:tcPr>
          <w:p>
            <w:r/>
            <w:r>
              <w:t>路径优化</w:t>
            </w:r>
          </w:p>
        </w:tc>
      </w:tr>
    </w:tbl>
    <w:p>
      <w:pPr>
        <w:spacing w:line="360" w:lineRule="auto"/>
        <w:ind w:firstLine="425"/>
      </w:pPr>
      <w:r>
        <w:t>Zhou等人（2021）提出的LANA模型通过"可区分交互序列"实现个性化深度知识追踪，"能够为每个学生提供个性化的分析，而不仅仅是群体层面的统计"</w:t>
      </w:r>
      <w:r>
        <w:rPr>
          <w:sz w:val="18"/>
          <w:vertAlign w:val="superscript"/>
        </w:rPr>
        <w:t>[4]</w:t>
      </w:r>
      <w:r>
        <w:t>。这种从群体统计到个体画像的转变，是自适应学习从"伪个性化"走向"真个性化"的关键。</w:t>
      </w:r>
    </w:p>
    <w:p>
      <w:pPr>
        <w:pStyle w:val="Heading2"/>
      </w:pPr>
      <w:r>
        <w:t>4.1.3 个性化学习路径推荐</w:t>
      </w:r>
    </w:p>
    <w:p>
      <w:pPr>
        <w:spacing w:line="360" w:lineRule="auto"/>
        <w:ind w:firstLine="425"/>
      </w:pPr>
      <w:r>
        <w:t>学习路径推荐是自适应学习系统的核心功能——根据学习者的能力模型和学习目标，为其推荐最优的学习内容序列。Nabizadeh等人（2020）在学习路径个性化方法的综述中指出，"学习路径推荐方法已从基于规则的方法发展到基于图算法和深度学习的方法，但如何在推荐准确性和教育可解释性之间取得平衡仍是一个开放问题"</w:t>
      </w:r>
      <w:r>
        <w:rPr>
          <w:sz w:val="18"/>
          <w:vertAlign w:val="superscript"/>
        </w:rPr>
        <w:t>[5]</w:t>
      </w:r>
      <w:r>
        <w:t>。</w:t>
      </w:r>
    </w:p>
    <w:p>
      <w:pPr>
        <w:spacing w:line="360" w:lineRule="auto"/>
        <w:ind w:firstLine="425"/>
      </w:pPr>
      <w:r>
        <w:t>Li和Zhang（2024）提出了一种面向英语听力学习的个性化学习路径推荐算法，"结合知识图谱和学习者画像，为每位学生生成最适合其当前水平和学习目标的学习路径"</w:t>
      </w:r>
      <w:r>
        <w:rPr>
          <w:sz w:val="18"/>
          <w:vertAlign w:val="superscript"/>
        </w:rPr>
        <w:t>[6]</w:t>
      </w:r>
      <w:r>
        <w:t>。Pan和Huang（2026）进一步提出了基于知识图谱和学习者画像的英语学习路径推荐模型，"通过构建英语知识图谱，将知识点之间的前置-后继关系显式化，使推荐路径具有教育逻辑而非仅依赖数据统计"</w:t>
      </w:r>
      <w:r>
        <w:rPr>
          <w:sz w:val="18"/>
          <w:vertAlign w:val="superscript"/>
        </w:rPr>
        <w:t>[7]</w:t>
      </w:r>
      <w:r>
        <w:t>。</w:t>
      </w:r>
    </w:p>
    <w:p>
      <w:pPr>
        <w:spacing w:line="360" w:lineRule="auto"/>
        <w:ind w:firstLine="425"/>
      </w:pPr>
      <w:r>
        <w:t>Qin等人（2026）的实证研究提供了有力证据：在一项涉及120名非英语专业大学生的实验中，"AI驱动的个性化学习路径组在语言能力提升和学习动机方面均显著优于传统统一教学组"</w:t>
      </w:r>
      <w:r>
        <w:rPr>
          <w:sz w:val="18"/>
          <w:vertAlign w:val="superscript"/>
        </w:rPr>
        <w:t>[8]</w:t>
      </w:r>
      <w:r>
        <w:t>。这一发现虽然基于大学样本，但其核心机制对中学英语教学同样适用。</w:t>
      </w:r>
    </w:p>
    <w:p>
      <w:pPr>
        <w:pStyle w:val="Heading1"/>
      </w:pPr>
      <w:r>
        <w:t>4.2 学情智能诊断与能力建模</w:t>
      </w:r>
    </w:p>
    <w:p>
      <w:pPr>
        <w:pStyle w:val="Heading2"/>
      </w:pPr>
      <w:r>
        <w:t>4.2.1 学情诊断的数据采集</w:t>
      </w:r>
    </w:p>
    <w:p>
      <w:pPr>
        <w:spacing w:line="360" w:lineRule="auto"/>
        <w:ind w:firstLine="425"/>
      </w:pPr>
      <w:r>
        <w:t>AI驱动的学情诊断依赖于多维度、多模态的学习数据采集。在中学英语教学场景中，可采集的数据包括：</w:t>
      </w:r>
    </w:p>
    <w:p>
      <w:pPr>
        <w:spacing w:line="360" w:lineRule="auto"/>
        <w:ind w:firstLine="425"/>
      </w:pPr>
      <w:r/>
      <w:r>
        <w:rPr>
          <w:b/>
        </w:rPr>
        <w:t>语言产出数据。</w:t>
      </w:r>
      <w:r>
        <w:t xml:space="preserve"> 学生的写作文本、口语录音、翻译练习等语言产出是诊断语言能力的最直接数据源。LLM能够对这些产出进行多维度分析——语法错误类型与频率、词汇丰富度、句式复杂度、语篇连贯性等。</w:t>
      </w:r>
    </w:p>
    <w:p>
      <w:pPr>
        <w:spacing w:line="360" w:lineRule="auto"/>
        <w:ind w:firstLine="425"/>
      </w:pPr>
      <w:r/>
      <w:r>
        <w:rPr>
          <w:b/>
        </w:rPr>
        <w:t>行为交互数据。</w:t>
      </w:r>
      <w:r>
        <w:t xml:space="preserve"> 学生在学习平台上的点击流、停留时间、答题顺序、求助行为等交互数据能够反映学习策略和认知过程。例如，频繁在某一类题目上停留过久可能表明该知识点存在困难。</w:t>
      </w:r>
    </w:p>
    <w:p>
      <w:pPr>
        <w:spacing w:line="360" w:lineRule="auto"/>
        <w:ind w:firstLine="425"/>
      </w:pPr>
      <w:r/>
      <w:r>
        <w:rPr>
          <w:b/>
        </w:rPr>
        <w:t>情感生理数据。</w:t>
      </w:r>
      <w:r>
        <w:t xml:space="preserve"> 面部表情识别、眼动追踪和语音情感分析等技术可以采集学生的情感状态数据——专注度、困惑度、兴趣水平等。这些数据有助于系统在学生遇到困难时及时调整学习节奏或提供鼓励。</w:t>
      </w:r>
    </w:p>
    <w:p>
      <w:pPr>
        <w:pStyle w:val="Heading2"/>
      </w:pPr>
      <w:r>
        <w:t>4.2.2 语言能力的多维度诊断</w:t>
      </w:r>
    </w:p>
    <w:p>
      <w:pPr>
        <w:spacing w:line="360" w:lineRule="auto"/>
        <w:ind w:firstLine="425"/>
      </w:pPr>
      <w:r>
        <w:t>传统学情诊断通常仅关注"答对率"这一单一指标，而AI驱动的诊断能够从多个维度对语言能力进行精细刻画：</w:t>
      </w:r>
    </w:p>
    <w:p>
      <w:pPr>
        <w:spacing w:line="360" w:lineRule="auto"/>
        <w:ind w:firstLine="425"/>
      </w:pPr>
      <w:r/>
      <w:r>
        <w:rPr>
          <w:b/>
        </w:rPr>
        <w:t>语言知识维度。</w:t>
      </w:r>
      <w:r>
        <w:t xml:space="preserve"> 词汇量估计（通过自适应词汇测试）、语法掌握度（通过语法错误模式分析）、语音准确度（通过ASR发音评估）。</w:t>
      </w:r>
    </w:p>
    <w:p>
      <w:pPr>
        <w:spacing w:line="360" w:lineRule="auto"/>
        <w:ind w:firstLine="425"/>
      </w:pPr>
      <w:r/>
      <w:r>
        <w:rPr>
          <w:b/>
        </w:rPr>
        <w:t>语言技能维度。</w:t>
      </w:r>
      <w:r>
        <w:t xml:space="preserve"> 听力理解能力（通过听力练习的答题模式和反应时间）、阅读理解能力（通过阅读理解题的答题路径和文本难度匹配）、写作能力（通过写作样本的多维特征分析）、口语交际能力（通过AI对话伙伴的交互记录分析）。</w:t>
      </w:r>
    </w:p>
    <w:p>
      <w:pPr>
        <w:spacing w:line="360" w:lineRule="auto"/>
        <w:ind w:firstLine="425"/>
      </w:pPr>
      <w:r/>
      <w:r>
        <w:rPr>
          <w:b/>
        </w:rPr>
        <w:t>学习策略维度。</w:t>
      </w:r>
      <w:r>
        <w:t xml:space="preserve"> 学习时间分配、求助频率与方式、错误修正模式、自我监控行为等。</w:t>
      </w:r>
    </w:p>
    <w:p>
      <w:pPr>
        <w:pStyle w:val="Heading2"/>
      </w:pPr>
      <w:r>
        <w:t>4.2.3 能力画像的动态更新</w:t>
      </w:r>
    </w:p>
    <w:p>
      <w:pPr>
        <w:spacing w:line="360" w:lineRule="auto"/>
        <w:ind w:firstLine="425"/>
      </w:pPr>
      <w:r>
        <w:t>学情诊断不是一次性的快照，而是持续更新的动态过程。St-Hilaire等人（2022）指出，"智能辅导系统的核心价值在于其能够持续追踪学习者的能力变化，并据此动态调整教学策略"</w:t>
      </w:r>
      <w:r>
        <w:rPr>
          <w:sz w:val="18"/>
          <w:vertAlign w:val="superscript"/>
        </w:rPr>
        <w:t>[9]</w:t>
      </w:r>
      <w:r>
        <w:t>。能力画像的动态更新机制包括：</w:t>
      </w:r>
    </w:p>
    <w:p>
      <w:pPr>
        <w:spacing w:line="360" w:lineRule="auto"/>
        <w:ind w:firstLine="425"/>
      </w:pPr>
      <w:r/>
      <w:r>
        <w:rPr>
          <w:b/>
        </w:rPr>
        <w:t>实时更新。</w:t>
      </w:r>
      <w:r>
        <w:t xml:space="preserve"> 每次学生完成学习活动后，系统立即更新其知识状态估计。</w:t>
      </w:r>
    </w:p>
    <w:p>
      <w:pPr>
        <w:spacing w:line="360" w:lineRule="auto"/>
        <w:ind w:firstLine="425"/>
      </w:pPr>
      <w:r/>
      <w:r>
        <w:rPr>
          <w:b/>
        </w:rPr>
        <w:t>周期性总结。</w:t>
      </w:r>
      <w:r>
        <w:t xml:space="preserve"> 每周或每两周生成一次学习能力发展报告，总结进步和不足。</w:t>
      </w:r>
    </w:p>
    <w:p>
      <w:pPr>
        <w:spacing w:line="360" w:lineRule="auto"/>
        <w:ind w:firstLine="425"/>
      </w:pPr>
      <w:r/>
      <w:r>
        <w:rPr>
          <w:b/>
        </w:rPr>
        <w:t>趋势预测。</w:t>
      </w:r>
      <w:r>
        <w:t xml:space="preserve"> 基于历史数据预测学生未来的学习轨迹，提前识别可能面临困难的学生并提供预防性干预。</w:t>
      </w:r>
    </w:p>
    <w:p>
      <w:pPr>
        <w:pStyle w:val="Heading1"/>
      </w:pPr>
      <w:r>
        <w:t>4.3 基于LLM的动态内容生成</w:t>
      </w:r>
    </w:p>
    <w:p>
      <w:pPr>
        <w:pStyle w:val="Heading2"/>
      </w:pPr>
      <w:r>
        <w:t>4.3.1 LLM在内容生成中的独特优势</w:t>
      </w:r>
    </w:p>
    <w:p>
      <w:pPr>
        <w:spacing w:line="360" w:lineRule="auto"/>
        <w:ind w:firstLine="425"/>
      </w:pPr>
      <w:r>
        <w:t>传统自适应学习系统的一个核心局限是"内容瓶颈"——系统需要预先准备大量不同难度、不同主题的学习材料供个性化推荐使用。这一局限使得传统系统在内容覆盖度和更新速度上难以满足实际教学需求。</w:t>
      </w:r>
    </w:p>
    <w:p>
      <w:pPr>
        <w:spacing w:line="360" w:lineRule="auto"/>
        <w:ind w:firstLine="425"/>
      </w:pPr>
      <w:r>
        <w:t>LLM的出现从根本上打破了这一瓶颈。Wang等人（2024）指出，"LLM作为生成式模型，其最先进的应用之一是创建个性化学习内容——系统能够根据学习者的水平和需求即时生成教学材料"</w:t>
      </w:r>
      <w:r>
        <w:rPr>
          <w:sz w:val="18"/>
          <w:vertAlign w:val="superscript"/>
        </w:rPr>
        <w:t>[10]</w:t>
      </w:r>
      <w:r>
        <w:t>。Cui和Sachan（2023）进一步探索了"自适应和个性化练习生成"技术，"利用LLM为在线语言学习动态生成适合学习者水平的练习题目"</w:t>
      </w:r>
      <w:r>
        <w:rPr>
          <w:sz w:val="18"/>
          <w:vertAlign w:val="superscript"/>
        </w:rPr>
        <w:t>[11]</w:t>
      </w:r>
      <w:r>
        <w:t>。</w:t>
      </w:r>
    </w:p>
    <w:p>
      <w:pPr>
        <w:spacing w:line="360" w:lineRule="auto"/>
        <w:ind w:firstLine="425"/>
      </w:pPr>
      <w:r>
        <w:t>LLM在内容生成中的独特优势包括：</w:t>
      </w:r>
    </w:p>
    <w:p>
      <w:pPr>
        <w:spacing w:line="360" w:lineRule="auto"/>
        <w:ind w:firstLine="425"/>
      </w:pPr>
      <w:r/>
      <w:r>
        <w:rPr>
          <w:b/>
        </w:rPr>
        <w:t>即时性。</w:t>
      </w:r>
      <w:r>
        <w:t xml:space="preserve"> 无需预先准备，系统可根据学生当前的学习状态即时生成适合的学习材料。</w:t>
      </w:r>
    </w:p>
    <w:p>
      <w:pPr>
        <w:spacing w:line="360" w:lineRule="auto"/>
        <w:ind w:firstLine="425"/>
      </w:pPr>
      <w:r/>
      <w:r>
        <w:rPr>
          <w:b/>
        </w:rPr>
        <w:t>适应性。</w:t>
      </w:r>
      <w:r>
        <w:t xml:space="preserve"> 可以精确控制生成内容的难度（词汇范围、句式复杂度）、主题（与课程内容相关联）、体裁（叙事、说明、议论等）和篇幅。</w:t>
      </w:r>
    </w:p>
    <w:p>
      <w:pPr>
        <w:spacing w:line="360" w:lineRule="auto"/>
        <w:ind w:firstLine="425"/>
      </w:pPr>
      <w:r/>
      <w:r>
        <w:rPr>
          <w:b/>
        </w:rPr>
        <w:t>多样性。</w:t>
      </w:r>
      <w:r>
        <w:t xml:space="preserve"> 可以围绕同一知识点生成多种形式的学习材料——阅读文本、对话脚本、练习题目、语法讲解等——避免学生因重复练习同一材料而产生疲劳。</w:t>
      </w:r>
    </w:p>
    <w:p>
      <w:pPr>
        <w:pStyle w:val="Heading2"/>
      </w:pPr>
      <w:r>
        <w:t>4.3.2 动态内容生成的教学设计</w:t>
      </w:r>
    </w:p>
    <w:p>
      <w:pPr>
        <w:spacing w:line="360" w:lineRule="auto"/>
        <w:ind w:firstLine="425"/>
      </w:pPr>
      <w:r>
        <w:t>基于LLM的动态内容生成需要遵循以下设计原则：</w:t>
      </w:r>
    </w:p>
    <w:p>
      <w:pPr>
        <w:spacing w:line="360" w:lineRule="auto"/>
        <w:ind w:firstLine="425"/>
      </w:pPr>
      <w:r/>
      <w:r>
        <w:rPr>
          <w:b/>
        </w:rPr>
        <w:t>可理解性输入原则。</w:t>
      </w:r>
      <w:r>
        <w:t xml:space="preserve"> 生成的内容应处于学习者的"i+1"水平——略高于当前水平但可理解。这要求系统准确评估学习者的当前水平，并将这一评估转化为LLM的内容生成指令。</w:t>
      </w:r>
    </w:p>
    <w:p>
      <w:pPr>
        <w:spacing w:line="360" w:lineRule="auto"/>
        <w:ind w:firstLine="425"/>
      </w:pPr>
      <w:r/>
      <w:r>
        <w:rPr>
          <w:b/>
        </w:rPr>
        <w:t>真实性原则。</w:t>
      </w:r>
      <w:r>
        <w:t xml:space="preserve"> 生成的内容应尽可能接近真实语言使用场景，避免"教科书式"的生硬文本。可以通过设置情境化的生成提示来增强内容的真实性。</w:t>
      </w:r>
    </w:p>
    <w:p>
      <w:pPr>
        <w:spacing w:line="360" w:lineRule="auto"/>
        <w:ind w:firstLine="425"/>
      </w:pPr>
      <w:r/>
      <w:r>
        <w:rPr>
          <w:b/>
        </w:rPr>
        <w:t>多模态补充原则。</w:t>
      </w:r>
      <w:r>
        <w:t xml:space="preserve"> 文本内容应配合图像、音频等多模态输入，降低理解难度并增强记忆效果。虽然LLM主要生成文本，但可以配合文本转语音（TTS）技术和AI图像生成技术实现多模态内容供给。</w:t>
      </w:r>
    </w:p>
    <w:p>
      <w:pPr>
        <w:spacing w:line="360" w:lineRule="auto"/>
        <w:ind w:firstLine="425"/>
      </w:pPr>
      <w:r/>
      <w:r>
        <w:rPr>
          <w:b/>
        </w:rPr>
        <w:t>可控性原则。</w:t>
      </w:r>
      <w:r>
        <w:t xml:space="preserve"> 生成过程必须是可控的——教师应能够设定内容的主题、难度、词汇范围等参数，并对生成内容进行审核和调整。</w:t>
      </w:r>
    </w:p>
    <w:p>
      <w:pPr>
        <w:pStyle w:val="Heading2"/>
      </w:pPr>
      <w:r>
        <w:t>4.3.3 动态内容生成的实践案例</w:t>
      </w:r>
    </w:p>
    <w:p>
      <w:pPr>
        <w:spacing w:line="360" w:lineRule="auto"/>
        <w:ind w:firstLine="425"/>
      </w:pPr>
      <w:r>
        <w:t>以八年级"环境保护"主题为例，教师可以设计如下基于LLM的动态内容生成流程：</w:t>
      </w:r>
    </w:p>
    <w:p>
      <w:pPr>
        <w:spacing w:line="360" w:lineRule="auto"/>
        <w:ind w:firstLine="425"/>
      </w:pPr>
      <w:r/>
      <w:r>
        <w:rPr>
          <w:b/>
        </w:rPr>
        <w:t>步骤1：学情诊断。</w:t>
      </w:r>
      <w:r>
        <w:t xml:space="preserve"> 系统诊断出全班学生在"环境保护"相关词汇方面的掌握水平分布——30%的学生已掌握核心词汇，50%的学生掌握部分词汇，20%的学生几乎未接触。</w:t>
      </w:r>
    </w:p>
    <w:p>
      <w:pPr>
        <w:spacing w:line="360" w:lineRule="auto"/>
        <w:ind w:firstLine="425"/>
      </w:pPr>
      <w:r/>
      <w:r>
        <w:rPr>
          <w:b/>
        </w:rPr>
        <w:t>步骤2：分层内容生成。</w:t>
      </w:r>
      <w:r>
        <w:t xml:space="preserve"> 教师向LLM输入分层生成指令：</w:t>
      </w:r>
    </w:p>
    <w:p>
      <w:pPr>
        <w:pStyle w:val="ListBullet"/>
      </w:pPr>
      <w:r>
        <w:t>高水平组：生成一篇关于"海洋微塑料污染"的科普文章（800词，含高级词汇和复杂句式），附5道推理判断题。</w:t>
      </w:r>
    </w:p>
    <w:p>
      <w:pPr>
        <w:pStyle w:val="ListBullet"/>
      </w:pPr>
      <w:r>
        <w:t>中等水平组：生成一篇关于"垃圾分类"的说明文（500词，中等难度词汇和句式），附5道细节理解题。</w:t>
      </w:r>
    </w:p>
    <w:p>
      <w:pPr>
        <w:pStyle w:val="ListBullet"/>
      </w:pPr>
      <w:r>
        <w:t>低水平组：生成一篇关于"节约用水"的简短叙事（300词，基础词汇和简单句式），附图片提示和5道词汇匹配题。</w:t>
      </w:r>
    </w:p>
    <w:p>
      <w:pPr>
        <w:spacing w:line="360" w:lineRule="auto"/>
        <w:ind w:firstLine="425"/>
      </w:pPr>
      <w:r/>
      <w:r>
        <w:rPr>
          <w:b/>
        </w:rPr>
        <w:t>步骤3：实时调整。</w:t>
      </w:r>
      <w:r>
        <w:t xml:space="preserve"> 在学生学习过程中，系统根据其答题表现动态调整后续内容的难度和主题。如果中等水平组的学生在某篇阅读中表现优异，系统自动为其推送一篇难度略高的文章；如果表现不佳，系统生成一篇难度更低的辅助阅读材料。</w:t>
      </w:r>
    </w:p>
    <w:p>
      <w:pPr>
        <w:spacing w:line="360" w:lineRule="auto"/>
        <w:ind w:firstLine="425"/>
      </w:pPr>
      <w:r/>
      <w:r>
        <w:rPr>
          <w:b/>
        </w:rPr>
        <w:t>步骤4：教师审核与补充。</w:t>
      </w:r>
      <w:r>
        <w:t xml:space="preserve"> 教师在系统中审核LLM生成的内容，进行必要的修改和补充，确保内容的准确性和适宜性。</w:t>
      </w:r>
    </w:p>
    <w:p>
      <w:pPr>
        <w:pStyle w:val="Heading1"/>
      </w:pPr>
      <w:r>
        <w:t>4.4 分层教学的智能化实践</w:t>
      </w:r>
    </w:p>
    <w:p>
      <w:pPr>
        <w:pStyle w:val="Heading2"/>
      </w:pPr>
      <w:r>
        <w:t>4.4.1 传统分层教学的困境</w:t>
      </w:r>
    </w:p>
    <w:p>
      <w:pPr>
        <w:spacing w:line="360" w:lineRule="auto"/>
        <w:ind w:firstLine="425"/>
      </w:pPr>
      <w:r>
        <w:t>分层教学（Differentiated Instruction）的理念并不新颖——根据学生的水平差异提供不同层次的教学内容和活动。但在传统教学范式中，分层教学面临三大困境：</w:t>
      </w:r>
    </w:p>
    <w:p>
      <w:pPr>
        <w:spacing w:line="360" w:lineRule="auto"/>
        <w:ind w:firstLine="425"/>
      </w:pPr>
      <w:r/>
      <w:r>
        <w:rPr>
          <w:b/>
        </w:rPr>
        <w:t>工作量困境。</w:t>
      </w:r>
      <w:r>
        <w:t xml:space="preserve"> 教师需要为不同层次的学生准备不同的教学材料、设计不同的活动和评价方式，工作量成倍增加，难以持续。</w:t>
      </w:r>
    </w:p>
    <w:p>
      <w:pPr>
        <w:spacing w:line="360" w:lineRule="auto"/>
        <w:ind w:firstLine="425"/>
      </w:pPr>
      <w:r/>
      <w:r>
        <w:rPr>
          <w:b/>
        </w:rPr>
        <w:t>管理困境。</w:t>
      </w:r>
      <w:r>
        <w:t xml:space="preserve"> 在同一课堂中管理多个层次的学习活动对教师的课堂管理能力提出了极高要求，容易出现秩序混乱。</w:t>
      </w:r>
    </w:p>
    <w:p>
      <w:pPr>
        <w:spacing w:line="360" w:lineRule="auto"/>
        <w:ind w:firstLine="425"/>
      </w:pPr>
      <w:r/>
      <w:r>
        <w:rPr>
          <w:b/>
        </w:rPr>
        <w:t>公平困境。</w:t>
      </w:r>
      <w:r>
        <w:t xml:space="preserve"> 分层可能导致"标签效应"——被分到低层次的学生可能产生自卑心理，影响学习动机。</w:t>
      </w:r>
    </w:p>
    <w:p>
      <w:pPr>
        <w:pStyle w:val="Heading2"/>
      </w:pPr>
      <w:r>
        <w:t>4.4.2 AI赋能的智能分层</w:t>
      </w:r>
    </w:p>
    <w:p>
      <w:pPr>
        <w:spacing w:line="360" w:lineRule="auto"/>
        <w:ind w:firstLine="425"/>
      </w:pPr>
      <w:r>
        <w:t>AI技术能够有效化解上述困境，使分层教学从"高成本的特殊实践"转变为"低成本的日常模式"：</w:t>
      </w:r>
    </w:p>
    <w:p>
      <w:pPr>
        <w:spacing w:line="360" w:lineRule="auto"/>
        <w:ind w:firstLine="425"/>
      </w:pPr>
      <w:r/>
      <w:r>
        <w:rPr>
          <w:b/>
        </w:rPr>
        <w:t>自动化的材料准备。</w:t>
      </w:r>
      <w:r>
        <w:t xml:space="preserve"> LLM能够自动生成不同难度的学习材料，大幅降低教师准备分层材料的工作量。</w:t>
      </w:r>
    </w:p>
    <w:p>
      <w:pPr>
        <w:spacing w:line="360" w:lineRule="auto"/>
        <w:ind w:firstLine="425"/>
      </w:pPr>
      <w:r/>
      <w:r>
        <w:rPr>
          <w:b/>
        </w:rPr>
        <w:t>智能化的进度管理。</w:t>
      </w:r>
      <w:r>
        <w:t xml:space="preserve"> 自适应学习系统能够根据每位学生的进度自动推送下一项学习任务，教师无需手动协调不同层次的活动节奏。</w:t>
      </w:r>
    </w:p>
    <w:p>
      <w:pPr>
        <w:spacing w:line="360" w:lineRule="auto"/>
        <w:ind w:firstLine="425"/>
      </w:pPr>
      <w:r/>
      <w:r>
        <w:rPr>
          <w:b/>
        </w:rPr>
        <w:t>动态化的分层调整。</w:t>
      </w:r>
      <w:r>
        <w:t xml:space="preserve"> AI驱动的分层不是固定的"静态标签"，而是根据学生每节课的表现动态调整的"流动分组"——学生在某一知识点上可能处于高水平组，在另一知识点上可能处于中等水平组。这有效避免了"标签效应"。</w:t>
      </w:r>
    </w:p>
    <w:p>
      <w:pPr>
        <w:pStyle w:val="Heading2"/>
      </w:pPr>
      <w:r>
        <w:t>4.4.3 智能分层的实施流程</w:t>
      </w:r>
    </w:p>
    <w:tbl>
      <w:tblPr>
        <w:tblStyle w:val="TableGrid"/>
        <w:tblW w:type="auto" w:w="0"/>
        <w:jc w:val="center"/>
        <w:tblLook w:firstColumn="1" w:firstRow="1" w:lastColumn="0" w:lastRow="0" w:noHBand="0" w:noVBand="1" w:val="04A0"/>
      </w:tblPr>
      <w:tblGrid>
        <w:gridCol w:w="2126"/>
        <w:gridCol w:w="2126"/>
        <w:gridCol w:w="2126"/>
        <w:gridCol w:w="2126"/>
      </w:tblGrid>
      <w:tr>
        <w:tc>
          <w:tcPr>
            <w:tcW w:type="dxa" w:w="2126"/>
            <w:shd w:val="clear" w:color="auto" w:fill="457B9D"/>
          </w:tcPr>
          <w:p>
            <w:r>
              <w:rPr>
                <w:b/>
                <w:color w:val="FFFFFF"/>
              </w:rPr>
            </w:r>
            <w:r>
              <w:rPr>
                <w:b/>
                <w:color w:val="FFFFFF"/>
              </w:rPr>
              <w:t>步骤</w:t>
            </w:r>
          </w:p>
        </w:tc>
        <w:tc>
          <w:tcPr>
            <w:tcW w:type="dxa" w:w="2126"/>
            <w:shd w:val="clear" w:color="auto" w:fill="457B9D"/>
          </w:tcPr>
          <w:p>
            <w:r>
              <w:rPr>
                <w:b/>
                <w:color w:val="FFFFFF"/>
              </w:rPr>
            </w:r>
            <w:r>
              <w:rPr>
                <w:b/>
                <w:color w:val="FFFFFF"/>
              </w:rPr>
              <w:t>教师角色</w:t>
            </w:r>
          </w:p>
        </w:tc>
        <w:tc>
          <w:tcPr>
            <w:tcW w:type="dxa" w:w="2126"/>
            <w:shd w:val="clear" w:color="auto" w:fill="457B9D"/>
          </w:tcPr>
          <w:p>
            <w:r>
              <w:rPr>
                <w:b/>
                <w:color w:val="FFFFFF"/>
              </w:rPr>
            </w:r>
            <w:r>
              <w:rPr>
                <w:b/>
                <w:color w:val="FFFFFF"/>
              </w:rPr>
              <w:t>AI系统角色</w:t>
            </w:r>
          </w:p>
        </w:tc>
        <w:tc>
          <w:tcPr>
            <w:tcW w:type="dxa" w:w="2126"/>
            <w:shd w:val="clear" w:color="auto" w:fill="457B9D"/>
          </w:tcPr>
          <w:p>
            <w:r>
              <w:rPr>
                <w:b/>
                <w:color w:val="FFFFFF"/>
              </w:rPr>
            </w:r>
            <w:r>
              <w:rPr>
                <w:b/>
                <w:color w:val="FFFFFF"/>
              </w:rPr>
              <w:t>产出</w:t>
            </w:r>
          </w:p>
        </w:tc>
      </w:tr>
      <w:tr>
        <w:tc>
          <w:tcPr>
            <w:tcW w:type="dxa" w:w="2126"/>
          </w:tcPr>
          <w:p>
            <w:r/>
            <w:r>
              <w:t>1. 目标设定</w:t>
            </w:r>
          </w:p>
        </w:tc>
        <w:tc>
          <w:tcPr>
            <w:tcW w:type="dxa" w:w="2126"/>
          </w:tcPr>
          <w:p>
            <w:r/>
            <w:r>
              <w:t>确定教学目标和知识点</w:t>
            </w:r>
          </w:p>
        </w:tc>
        <w:tc>
          <w:tcPr>
            <w:tcW w:type="dxa" w:w="2126"/>
          </w:tcPr>
          <w:p>
            <w:r/>
            <w:r>
              <w:t>—</w:t>
            </w:r>
          </w:p>
        </w:tc>
        <w:tc>
          <w:tcPr>
            <w:tcW w:type="dxa" w:w="2126"/>
          </w:tcPr>
          <w:p>
            <w:r/>
            <w:r>
              <w:t>教学目标清单</w:t>
            </w:r>
          </w:p>
        </w:tc>
      </w:tr>
      <w:tr>
        <w:tc>
          <w:tcPr>
            <w:tcW w:type="dxa" w:w="2126"/>
            <w:shd w:val="clear" w:color="auto" w:fill="F1FAEE"/>
          </w:tcPr>
          <w:p>
            <w:r/>
            <w:r>
              <w:t>2. 前测诊断</w:t>
            </w:r>
          </w:p>
        </w:tc>
        <w:tc>
          <w:tcPr>
            <w:tcW w:type="dxa" w:w="2126"/>
            <w:shd w:val="clear" w:color="auto" w:fill="F1FAEE"/>
          </w:tcPr>
          <w:p>
            <w:r/>
            <w:r>
              <w:t>审核诊断结果</w:t>
            </w:r>
          </w:p>
        </w:tc>
        <w:tc>
          <w:tcPr>
            <w:tcW w:type="dxa" w:w="2126"/>
            <w:shd w:val="clear" w:color="auto" w:fill="F1FAEE"/>
          </w:tcPr>
          <w:p>
            <w:r/>
            <w:r>
              <w:t>实施自适应前测，生成能力画像</w:t>
            </w:r>
          </w:p>
        </w:tc>
        <w:tc>
          <w:tcPr>
            <w:tcW w:type="dxa" w:w="2126"/>
            <w:shd w:val="clear" w:color="auto" w:fill="F1FAEE"/>
          </w:tcPr>
          <w:p>
            <w:r/>
            <w:r>
              <w:t>学生能力分布图</w:t>
            </w:r>
          </w:p>
        </w:tc>
      </w:tr>
      <w:tr>
        <w:tc>
          <w:tcPr>
            <w:tcW w:type="dxa" w:w="2126"/>
          </w:tcPr>
          <w:p>
            <w:r/>
            <w:r>
              <w:t>3. 分层设计</w:t>
            </w:r>
          </w:p>
        </w:tc>
        <w:tc>
          <w:tcPr>
            <w:tcW w:type="dxa" w:w="2126"/>
          </w:tcPr>
          <w:p>
            <w:r/>
            <w:r>
              <w:t>设定分层参数和生成指令</w:t>
            </w:r>
          </w:p>
        </w:tc>
        <w:tc>
          <w:tcPr>
            <w:tcW w:type="dxa" w:w="2126"/>
          </w:tcPr>
          <w:p>
            <w:r/>
            <w:r>
              <w:t>根据分层参数生成分层学习材料</w:t>
            </w:r>
          </w:p>
        </w:tc>
        <w:tc>
          <w:tcPr>
            <w:tcW w:type="dxa" w:w="2126"/>
          </w:tcPr>
          <w:p>
            <w:r/>
            <w:r>
              <w:t>三层学习材料包</w:t>
            </w:r>
          </w:p>
        </w:tc>
      </w:tr>
      <w:tr>
        <w:tc>
          <w:tcPr>
            <w:tcW w:type="dxa" w:w="2126"/>
            <w:shd w:val="clear" w:color="auto" w:fill="F1FAEE"/>
          </w:tcPr>
          <w:p>
            <w:r/>
            <w:r>
              <w:t>4. 学习实施</w:t>
            </w:r>
          </w:p>
        </w:tc>
        <w:tc>
          <w:tcPr>
            <w:tcW w:type="dxa" w:w="2126"/>
            <w:shd w:val="clear" w:color="auto" w:fill="F1FAEE"/>
          </w:tcPr>
          <w:p>
            <w:r/>
            <w:r>
              <w:t>巡视指导、关键节点介入</w:t>
            </w:r>
          </w:p>
        </w:tc>
        <w:tc>
          <w:tcPr>
            <w:tcW w:type="dxa" w:w="2126"/>
            <w:shd w:val="clear" w:color="auto" w:fill="F1FAEE"/>
          </w:tcPr>
          <w:p>
            <w:r/>
            <w:r>
              <w:t>追踪学习进度，实时调整内容和难度</w:t>
            </w:r>
          </w:p>
        </w:tc>
        <w:tc>
          <w:tcPr>
            <w:tcW w:type="dxa" w:w="2126"/>
            <w:shd w:val="clear" w:color="auto" w:fill="F1FAEE"/>
          </w:tcPr>
          <w:p>
            <w:r/>
            <w:r>
              <w:t>学习行为数据</w:t>
            </w:r>
          </w:p>
        </w:tc>
      </w:tr>
      <w:tr>
        <w:tc>
          <w:tcPr>
            <w:tcW w:type="dxa" w:w="2126"/>
          </w:tcPr>
          <w:p>
            <w:r/>
            <w:r>
              <w:t>5. 评价反馈</w:t>
            </w:r>
          </w:p>
        </w:tc>
        <w:tc>
          <w:tcPr>
            <w:tcW w:type="dxa" w:w="2126"/>
          </w:tcPr>
          <w:p>
            <w:r/>
            <w:r>
              <w:t>审核评价结果，进行人工补充</w:t>
            </w:r>
          </w:p>
        </w:tc>
        <w:tc>
          <w:tcPr>
            <w:tcW w:type="dxa" w:w="2126"/>
          </w:tcPr>
          <w:p>
            <w:r/>
            <w:r>
              <w:t>生成多维评价报告和个性化反馈</w:t>
            </w:r>
          </w:p>
        </w:tc>
        <w:tc>
          <w:tcPr>
            <w:tcW w:type="dxa" w:w="2126"/>
          </w:tcPr>
          <w:p>
            <w:r/>
            <w:r>
              <w:t>分层评价报告</w:t>
            </w:r>
          </w:p>
        </w:tc>
      </w:tr>
      <w:tr>
        <w:tc>
          <w:tcPr>
            <w:tcW w:type="dxa" w:w="2126"/>
            <w:shd w:val="clear" w:color="auto" w:fill="F1FAEE"/>
          </w:tcPr>
          <w:p>
            <w:r/>
            <w:r>
              <w:t>6. 调整优化</w:t>
            </w:r>
          </w:p>
        </w:tc>
        <w:tc>
          <w:tcPr>
            <w:tcW w:type="dxa" w:w="2126"/>
            <w:shd w:val="clear" w:color="auto" w:fill="F1FAEE"/>
          </w:tcPr>
          <w:p>
            <w:r/>
            <w:r>
              <w:t>分析教学效果，调整后续设计</w:t>
            </w:r>
          </w:p>
        </w:tc>
        <w:tc>
          <w:tcPr>
            <w:tcW w:type="dxa" w:w="2126"/>
            <w:shd w:val="clear" w:color="auto" w:fill="F1FAEE"/>
          </w:tcPr>
          <w:p>
            <w:r/>
            <w:r>
              <w:t>基于数据推荐优化方案</w:t>
            </w:r>
          </w:p>
        </w:tc>
        <w:tc>
          <w:tcPr>
            <w:tcW w:type="dxa" w:w="2126"/>
            <w:shd w:val="clear" w:color="auto" w:fill="F1FAEE"/>
          </w:tcPr>
          <w:p>
            <w:r/>
            <w:r>
              <w:t>下一轮教学改进建议</w:t>
            </w:r>
          </w:p>
        </w:tc>
      </w:tr>
    </w:tbl>
    <w:p>
      <w:pPr>
        <w:spacing w:line="360" w:lineRule="auto"/>
        <w:ind w:firstLine="425"/>
      </w:pPr>
      <w:r>
        <w:t>Wei等人（2025）的研究表明，"生成式AI有潜力加速个性化学习的实现，通过动态内容生成和实时路径调整，使大规模个性化教学成为可能"</w:t>
      </w:r>
      <w:r>
        <w:rPr>
          <w:sz w:val="18"/>
          <w:vertAlign w:val="superscript"/>
        </w:rPr>
        <w:t>[12]</w:t>
      </w:r>
      <w:r>
        <w:t>。Ye等人（2025）进一步指出，"LLM可以成为优秀的英语教育辅导者，但前提是其与教师的专业判断相结合"</w:t>
      </w:r>
      <w:r>
        <w:rPr>
          <w:sz w:val="18"/>
          <w:vertAlign w:val="superscript"/>
        </w:rPr>
        <w:t>[13]</w:t>
      </w:r>
      <w:r>
        <w:t>。</w:t>
      </w:r>
    </w:p>
    <w:p>
      <w:pPr>
        <w:pStyle w:val="Heading1"/>
      </w:pPr>
      <w:r>
        <w:t>4.5 自适应学习的挑战与展望</w:t>
      </w:r>
    </w:p>
    <w:p>
      <w:pPr>
        <w:pStyle w:val="Heading2"/>
      </w:pPr>
      <w:r>
        <w:t>4.5.1 数据质量挑战</w:t>
      </w:r>
    </w:p>
    <w:p>
      <w:pPr>
        <w:spacing w:line="360" w:lineRule="auto"/>
        <w:ind w:firstLine="425"/>
      </w:pPr>
      <w:r>
        <w:t>自适应学习系统的效果高度依赖于学习数据的数量和质量。在中学英语教学场景中，数据质量面临以下挑战：数据稀疏性（某些知识点的练习数据不足）、数据噪声（学生的随机猜测和粗心错误）、数据偏差（某些类型的学生更容易产生特定模式的数据）。这些挑战需要通过更健壮的算法和更智能的数据清洗机制来应对。</w:t>
      </w:r>
    </w:p>
    <w:p>
      <w:pPr>
        <w:pStyle w:val="Heading2"/>
      </w:pPr>
      <w:r>
        <w:t>4.5.2 可解释性挑战</w:t>
      </w:r>
    </w:p>
    <w:p>
      <w:pPr>
        <w:spacing w:line="360" w:lineRule="auto"/>
        <w:ind w:firstLine="425"/>
      </w:pPr>
      <w:r>
        <w:t>深度学习模型的知识追踪和路径推荐结果往往是"黑箱"——系统推荐某条学习路径，但无法解释为什么推荐这条路径而非另一条。这对教育场景中的教师信任和学生学习动机构成障碍。未来需要发展可解释的AI（Explainable AI, XAI）技术，使自适应学习系统的决策过程对教师和学生透明可理解。</w:t>
      </w:r>
    </w:p>
    <w:p>
      <w:pPr>
        <w:pStyle w:val="Heading2"/>
      </w:pPr>
      <w:r>
        <w:t>4.5.3 教育公平挑战</w:t>
      </w:r>
    </w:p>
    <w:p>
      <w:pPr>
        <w:spacing w:line="360" w:lineRule="auto"/>
        <w:ind w:firstLine="425"/>
      </w:pPr>
      <w:r>
        <w:t>自适应学习系统可能加剧而非缓解教育不公平——拥有更好技术基础设施的学校能够部署更先进的系统，而欠发达地区的学生可能被排除在个性化学习之外。这需要在政策层面推动AI教育技术的普惠化，确保技术红利惠及所有学生。</w:t>
      </w:r>
    </w:p>
    <w:p>
      <w:pPr>
        <w:pStyle w:val="Heading1"/>
      </w:pPr>
      <w:r>
        <w:t>本章小结</w:t>
      </w:r>
    </w:p>
    <w:p>
      <w:pPr>
        <w:spacing w:line="360" w:lineRule="auto"/>
        <w:ind w:firstLine="425"/>
      </w:pPr>
      <w:r>
        <w:t>本章系统阐述了T.R.A.N.S.I.T.框架的Adaptive Learning维度。自适应学习系统通过知识追踪、能力建模和路径推荐技术，实现了从"千人一面"到"精准个性化"的学习过程再造。LLM的动态内容生成能力打破了传统自适应系统的"内容瓶颈"，使大规模个性化教学成为可能。AI赋能的智能分层教学化解了传统分层教学的工作量、管理和公平困境，使分层教学从"特殊实践"转变为"日常模式"。然而，自适应学习在数据质量、可解释性和教育公平方面仍面临挑战，需要在技术进步和政策保障的双重推动下持续完善。</w:t>
      </w:r>
    </w:p>
    <w:p>
      <w:pPr>
        <w:pStyle w:val="Heading1"/>
      </w:pPr>
      <w:r>
        <w:t>思考题</w:t>
      </w:r>
    </w:p>
    <w:p>
      <w:pPr>
        <w:spacing w:line="360" w:lineRule="auto"/>
        <w:ind w:firstLine="425"/>
      </w:pPr>
      <w:r>
        <w:t xml:space="preserve">1. </w:t>
      </w:r>
      <w:r>
        <w:rPr>
          <w:b/>
        </w:rPr>
        <w:t>（识记）</w:t>
      </w:r>
      <w:r>
        <w:t xml:space="preserve"> 知识追踪的两种主要方法（BKT和DKT）分别是什么？它们各有什么优缺点？ 2. </w:t>
      </w:r>
      <w:r>
        <w:rPr>
          <w:b/>
        </w:rPr>
        <w:t>（理解）</w:t>
      </w:r>
      <w:r>
        <w:t xml:space="preserve"> 为什么说LLM的动态内容生成能力"从根本上打破了传统自适应系统的内容瓶颈"？请从内容供给模式的角度进行分析。 3. </w:t>
      </w:r>
      <w:r>
        <w:rPr>
          <w:b/>
        </w:rPr>
        <w:t>（应用）</w:t>
      </w:r>
      <w:r>
        <w:t xml:space="preserve"> 为一个八年级英语班级设计一个基于LLM的分层阅读教学方案，明确分层标准、内容生成策略和评价方式。 4. </w:t>
      </w:r>
      <w:r>
        <w:rPr>
          <w:b/>
        </w:rPr>
        <w:t>（分析）</w:t>
      </w:r>
      <w:r>
        <w:t xml:space="preserve"> AI赋能的智能分层如何化解传统分层教学的三大困境（工作量、管理、公平）？请逐一分析。 5. </w:t>
      </w:r>
      <w:r>
        <w:rPr>
          <w:b/>
        </w:rPr>
        <w:t>（评价）</w:t>
      </w:r>
      <w:r>
        <w:t xml:space="preserve"> 自适应学习系统是否可能加剧教育不公平？你如何看待这一风险？请提出应对策略。 6. </w:t>
      </w:r>
      <w:r>
        <w:rPr>
          <w:b/>
        </w:rPr>
        <w:t>（创造）</w:t>
      </w:r>
      <w:r>
        <w:t xml:space="preserve"> 设计一个"AI学情诊断报告"的模板，包含知识掌握度、认知能力、学习风格和情感状态四个维度，并为每个维度设计具体的可视化呈现方式。</w:t>
      </w:r>
    </w:p>
    <w:p>
      <w:pPr>
        <w:pStyle w:val="Heading2"/>
      </w:pPr>
      <w:r>
        <w:t>4.5.4 自适应学习在英语词汇教学中的深度应用</w:t>
      </w:r>
    </w:p>
    <w:p>
      <w:pPr>
        <w:spacing w:line="360" w:lineRule="auto"/>
        <w:ind w:firstLine="425"/>
      </w:pPr>
      <w:r>
        <w:t>词汇是英语学习的基础，也是自适应学习技术应用最为成熟的领域之一。传统的词汇教学通常采用"全班统一词汇表→教师讲解→学生记忆→听写检测"的模式，这一模式存在严重的效率问题：高水平学生浪费时间在已掌握的词汇上，低水平学生难以跟上统一进度，词汇记忆缺乏语境支撑。</w:t>
      </w:r>
    </w:p>
    <w:p>
      <w:pPr>
        <w:spacing w:line="360" w:lineRule="auto"/>
        <w:ind w:firstLine="425"/>
      </w:pPr>
      <w:r>
        <w:t>AI驱动的自适应词汇学习系统通过以下机制实现词汇教学的范式跃迁：</w:t>
      </w:r>
    </w:p>
    <w:p>
      <w:pPr>
        <w:spacing w:line="360" w:lineRule="auto"/>
        <w:ind w:firstLine="425"/>
      </w:pPr>
      <w:r/>
      <w:r>
        <w:rPr>
          <w:b/>
        </w:rPr>
        <w:t>词汇量动态评估。</w:t>
      </w:r>
      <w:r>
        <w:t xml:space="preserve"> 系统通过自适应词汇测试（如以词频为基础的阶梯式测试）精确估计每位学生的词汇量水平，并识别出"已掌握""边缘掌握""未掌握"三个层次的词汇分布。这种评估不需要像传统词汇测验那样一次性测试所有词汇，而是通过智能选题在有限时间内完成高精度的词汇量估计。</w:t>
      </w:r>
    </w:p>
    <w:p>
      <w:pPr>
        <w:spacing w:line="360" w:lineRule="auto"/>
        <w:ind w:firstLine="425"/>
      </w:pPr>
      <w:r/>
      <w:r>
        <w:rPr>
          <w:b/>
        </w:rPr>
        <w:t>间隔重复算法。</w:t>
      </w:r>
      <w:r>
        <w:t xml:space="preserve"> 基于艾宾浩斯遗忘曲线，系统为每位学生和每个词汇生成个性化的复习时间表。当学生首次学习一个新词时，系统会在1天后、3天后、7天后、14天后和30天后分别安排复习，每次复习的正确率会调整后续的复习间隔。这种"个性化间隔重复"远比传统的"每天背50个词"的统一安排高效。</w:t>
      </w:r>
    </w:p>
    <w:p>
      <w:pPr>
        <w:spacing w:line="360" w:lineRule="auto"/>
        <w:ind w:firstLine="425"/>
      </w:pPr>
      <w:r/>
      <w:r>
        <w:rPr>
          <w:b/>
        </w:rPr>
        <w:t>语境化词汇学习。</w:t>
      </w:r>
      <w:r>
        <w:t xml:space="preserve"> LLM能够为每个词汇生成适合学生水平的语境化例句和微型对话，使词汇学习从"孤立记忆"转向"语境理解"。系统还可以根据学生的兴趣（如体育、音乐、科技）定制例句的主题，增强学习动机。</w:t>
      </w:r>
    </w:p>
    <w:p>
      <w:pPr>
        <w:spacing w:line="360" w:lineRule="auto"/>
        <w:ind w:firstLine="425"/>
      </w:pPr>
      <w:r/>
      <w:r>
        <w:rPr>
          <w:b/>
        </w:rPr>
        <w:t>多模态词汇呈现。</w:t>
      </w:r>
      <w:r>
        <w:t xml:space="preserve"> 对于具象词汇，系统可以配合AI生成的图片加深记忆；对于抽象词汇，系统可以通过概念图和类比解释帮助理解。多模态呈现利用了双重编码理论的优势，增强词汇的长期保持。</w:t>
      </w:r>
    </w:p>
    <w:p>
      <w:pPr>
        <w:spacing w:line="360" w:lineRule="auto"/>
        <w:ind w:firstLine="425"/>
      </w:pPr>
      <w:r/>
      <w:r>
        <w:rPr>
          <w:b/>
        </w:rPr>
        <w:t>词汇运用能力追踪。</w:t>
      </w:r>
      <w:r>
        <w:t xml:space="preserve"> 系统不仅追踪学生是否"认识"一个词（ receptive vocabulary），还追踪学生是否"能使用"一个词（productive vocabulary）。通过分析学生在写作和口语练习中实际使用的词汇，系统可以评估词汇的产出性掌握程度，并针对性地推送产出性练习。</w:t>
      </w:r>
    </w:p>
    <w:p>
      <w:pPr>
        <w:pStyle w:val="Heading2"/>
      </w:pPr>
      <w:r>
        <w:t>4.5.5 自适应语法教学的创新模式</w:t>
      </w:r>
    </w:p>
    <w:p>
      <w:pPr>
        <w:spacing w:line="360" w:lineRule="auto"/>
        <w:ind w:firstLine="425"/>
      </w:pPr>
      <w:r>
        <w:t>语法教学是英语教学中最容易陷入"题海战术"的领域。传统语法教学通常采用"规则讲解→例句展示→大量练习→考试检测"的模式，学生在大量同质化的语法练习中耗费时间，但对语法的实际运用能力提升有限。</w:t>
      </w:r>
    </w:p>
    <w:p>
      <w:pPr>
        <w:spacing w:line="360" w:lineRule="auto"/>
        <w:ind w:firstLine="425"/>
      </w:pPr>
      <w:r>
        <w:t>AI驱动的自适应语法教学通过以下创新模式实现范式跃迁：</w:t>
      </w:r>
    </w:p>
    <w:p>
      <w:pPr>
        <w:spacing w:line="360" w:lineRule="auto"/>
        <w:ind w:firstLine="425"/>
      </w:pPr>
      <w:r/>
      <w:r>
        <w:rPr>
          <w:b/>
        </w:rPr>
        <w:t>语法错误模式分析。</w:t>
      </w:r>
      <w:r>
        <w:t xml:space="preserve"> AI系统能够收集和分析学生在写作和口语中产生的语法错误，识别每位学生的"高频错误模式"——如某学生反复在第三人称单数动词变化上出错，另一学生在条件句的时态搭配上存在困难。基于错误模式的个性化练习远比统一刷题高效。</w:t>
      </w:r>
    </w:p>
    <w:p>
      <w:pPr>
        <w:spacing w:line="360" w:lineRule="auto"/>
        <w:ind w:firstLine="425"/>
      </w:pPr>
      <w:r/>
      <w:r>
        <w:rPr>
          <w:b/>
        </w:rPr>
        <w:t>语法意识的自然培养。</w:t>
      </w:r>
      <w:r>
        <w:t xml:space="preserve"> 与传统的"先讲规则再练习"的演绎式教学不同，AI系统可以采用"先体验后归纳"的归纳式教学——先让学生阅读包含目标语法结构的大量语境化文本，通过AI引导的发现式活动让学生自己归纳语法规则，然后进行有针对性的练习。</w:t>
      </w:r>
    </w:p>
    <w:p>
      <w:pPr>
        <w:spacing w:line="360" w:lineRule="auto"/>
        <w:ind w:firstLine="425"/>
      </w:pPr>
      <w:r/>
      <w:r>
        <w:rPr>
          <w:b/>
        </w:rPr>
        <w:t>语法与语用的整合。</w:t>
      </w:r>
      <w:r>
        <w:t xml:space="preserve"> 传统语法教学将语法形式与语用功能割裂——学生学会了"should have done"的结构，但不知道在什么交际情境中使用它。AI对话伙伴能够创设真实的交际情境，让学生在实际使用中自然习得语法的语用功能。</w:t>
      </w:r>
    </w:p>
    <w:p>
      <w:pPr>
        <w:pStyle w:val="Heading2"/>
      </w:pPr>
      <w:r>
        <w:t>4.5.6 学习分析仪表盘的设计与应用</w:t>
      </w:r>
    </w:p>
    <w:p>
      <w:pPr>
        <w:spacing w:line="360" w:lineRule="auto"/>
        <w:ind w:firstLine="425"/>
      </w:pPr>
      <w:r>
        <w:t>学习分析仪表盘（Learning Analytics Dashboard）是将自适应学习系统的数据分析结果可视化的工具，面向教师、学生和家长三类用户。</w:t>
      </w:r>
    </w:p>
    <w:p>
      <w:pPr>
        <w:spacing w:line="360" w:lineRule="auto"/>
        <w:ind w:firstLine="425"/>
      </w:pPr>
      <w:r/>
      <w:r>
        <w:rPr>
          <w:b/>
        </w:rPr>
        <w:t>教师仪表盘。</w:t>
      </w:r>
      <w:r>
        <w:t xml:space="preserve"> 呈现全班学生的学习进度概览、高频错误知识点排序、需重点关注的学生预警、学习参与度趋势等信息。教师仪表盘的核心价值在于将分散的学习数据转化为可操作的教学决策信息——教师无需翻阅每位学生的详细报告，就能在几分钟内掌握全班的整体状况和关键问题。</w:t>
      </w:r>
    </w:p>
    <w:p>
      <w:pPr>
        <w:spacing w:line="360" w:lineRule="auto"/>
        <w:ind w:firstLine="425"/>
      </w:pPr>
      <w:r/>
      <w:r>
        <w:rPr>
          <w:b/>
        </w:rPr>
        <w:t>学生仪表盘。</w:t>
      </w:r>
      <w:r>
        <w:t xml:space="preserve"> 呈现个人的学习进度、知识点掌握度分布（以知识图谱可视化）、学习时长和频率统计、与上次相比的进步情况等信息。学生仪表盘的核心价值在于促进元认知发展——帮助学生"看见"自己的学习过程和进步，增强学习动机和自主调节能力。</w:t>
      </w:r>
    </w:p>
    <w:p>
      <w:pPr>
        <w:spacing w:line="360" w:lineRule="auto"/>
        <w:ind w:firstLine="425"/>
      </w:pPr>
      <w:r/>
      <w:r>
        <w:rPr>
          <w:b/>
        </w:rPr>
        <w:t>家长仪表盘。</w:t>
      </w:r>
      <w:r>
        <w:t xml:space="preserve"> 呈现孩子的学习概况、进步趋势和教师建议等信息。家长仪表盘的设计应注重简洁性和建设性——避免将数据用于排名和比较，而应关注孩子的个人进步和发展需要。</w:t>
      </w:r>
    </w:p>
    <w:p>
      <w:pPr>
        <w:spacing w:line="360" w:lineRule="auto"/>
        <w:ind w:firstLine="425"/>
      </w:pPr>
      <w:r>
        <w:t>学习分析仪表盘的设计需要遵循"可操作性"原则——仪表盘上的每一项数据都应有对应的行动建议。如果数据不能指导行动，它就只是"信息噪音"而非"决策支持"。</w:t>
      </w:r>
    </w:p>
    <w:p>
      <w:pPr>
        <w:pStyle w:val="Heading2"/>
      </w:pPr>
      <w:r>
        <w:t>4.7 自适应学习的教育伦理</w:t>
      </w:r>
    </w:p>
    <w:p>
      <w:pPr>
        <w:pStyle w:val="Heading3"/>
      </w:pPr>
      <w:r>
        <w:t>4.7.1 个性化与同质化的悖论</w:t>
      </w:r>
    </w:p>
    <w:p>
      <w:pPr>
        <w:spacing w:line="360" w:lineRule="auto"/>
        <w:ind w:firstLine="425"/>
      </w:pPr>
      <w:r>
        <w:t>自适应学习系统致力于为每位学生提供个性化的学习路径，但其个性化逻辑基于算法对学习数据的分析——而算法的推荐逻辑可能是同质化的。如果所有低水平学生都被推荐相同类型的练习内容（因为算法判断这类内容最适合"低水平学生"），那么所谓的"个性化"实际上只是"分层化"——将学生分为几个群体，在群体内部提供相同的内容。</w:t>
      </w:r>
    </w:p>
    <w:p>
      <w:pPr>
        <w:spacing w:line="360" w:lineRule="auto"/>
        <w:ind w:firstLine="425"/>
      </w:pPr>
      <w:r>
        <w:t>真正的个性化要求系统能够识别每位学生独特的学习风格、兴趣偏好和认知特点，而不仅仅是能力水平。这需要在算法设计中引入更多维度的学习者画像，而不仅仅依赖答题正确率这一单一指标。</w:t>
      </w:r>
    </w:p>
    <w:p>
      <w:pPr>
        <w:pStyle w:val="Heading3"/>
      </w:pPr>
      <w:r>
        <w:t>4.7.2 数据画像的伦理边界</w:t>
      </w:r>
    </w:p>
    <w:p>
      <w:pPr>
        <w:spacing w:line="360" w:lineRule="auto"/>
        <w:ind w:firstLine="425"/>
      </w:pPr>
      <w:r>
        <w:t>自适应学习系统需要构建详细的学习者画像——包括知识状态、认知能力、学习风格、甚至情感状态。这些画像为个性化学习提供了基础，但也带来了隐私和伦理风险。</w:t>
      </w:r>
    </w:p>
    <w:p>
      <w:pPr>
        <w:spacing w:line="360" w:lineRule="auto"/>
        <w:ind w:firstLine="425"/>
      </w:pPr>
      <w:r>
        <w:t>一个核心问题是：学习者画像是否应该影响学生的教育机会？如果系统预测某学生"不太可能达到高水平英语能力"，教师和学校是否会因此降低对该学生的期望和投入？这种"算法决定命运"的风险需要在制度层面进行防范——系统诊断结果应服务于学习支持而非学生筛选。</w:t>
      </w:r>
    </w:p>
    <w:p>
      <w:pPr>
        <w:pStyle w:val="Heading2"/>
      </w:pPr>
      <w:r>
        <w:t>4.8 自适应学习与传统教学的融合策略</w:t>
      </w:r>
    </w:p>
    <w:p>
      <w:pPr>
        <w:pStyle w:val="Heading3"/>
      </w:pPr>
      <w:r>
        <w:t>4.8.1 "AI辅助+教师主导"的混合模式</w:t>
      </w:r>
    </w:p>
    <w:p>
      <w:pPr>
        <w:spacing w:line="360" w:lineRule="auto"/>
        <w:ind w:firstLine="425"/>
      </w:pPr>
      <w:r>
        <w:t>自适应学习系统并非要完全替代传统课堂教学，而是与传统教学形成互补。有效的融合策略是"AI辅助+教师主导"的混合模式——AI负责个性化的知识学习和技能训练（词汇记忆、语法练习、阅读理解训练等），教师负责高阶的思维引导和素养培育（批判性讨论、文化探究、创造性表达等）。</w:t>
      </w:r>
    </w:p>
    <w:p>
      <w:pPr>
        <w:spacing w:line="360" w:lineRule="auto"/>
        <w:ind w:firstLine="425"/>
      </w:pPr>
      <w:r>
        <w:t>这种混合模式的关键是"分工明确"——AI和教师各自做自己最擅长的事情，避免功能重叠和资源浪费。教师不应试图与AI在知识传授的效率上竞争，而应在AI无法替代的领域（情感关怀、价值引导、深度对话、创造性启发）发挥独特优势。</w:t>
      </w:r>
    </w:p>
    <w:p>
      <w:pPr>
        <w:pStyle w:val="Heading3"/>
      </w:pPr>
      <w:r>
        <w:t>4.8.2 翻转课堂与自适应学习的结合</w:t>
      </w:r>
    </w:p>
    <w:p>
      <w:pPr>
        <w:spacing w:line="360" w:lineRule="auto"/>
        <w:ind w:firstLine="425"/>
      </w:pPr>
      <w:r>
        <w:t>翻转课堂的理念——将知识学习移至课前、将课堂时间用于高阶活动——与自适应学习技术天然契合。课前的自适应学习系统可以为学生提供个性化的预习体验——根据学生的水平推送适合难度的预习材料、通过前测诊断发现学生的知识盲区。课堂上的教师则可以根据AI的预习诊断报告，有针对性地组织深度学习活动。</w:t>
      </w:r>
    </w:p>
    <w:p>
      <w:pPr>
        <w:spacing w:line="360" w:lineRule="auto"/>
        <w:ind w:firstLine="425"/>
      </w:pPr>
      <w:r>
        <w:t>这种结合的优势在于：课前的个性化学习确保每位学生都能在适合自己水平的基础上进入课堂，课堂上的高阶活动则面向全体学生发展核心素养——既不因个别学生的知识薄弱而降低课堂活动的思维层次，也不因部分学生已掌握知识而让他们在课堂上浪费时间。</w:t>
      </w:r>
    </w:p>
    <w:p>
      <w:pPr>
        <w:spacing w:line="360" w:lineRule="auto"/>
        <w:ind w:firstLine="425"/>
      </w:pPr>
      <w:r>
        <w:t>5</w:t>
      </w:r>
    </w:p>
    <w:p>
      <w:pPr>
        <w:pStyle w:val="Heading2"/>
      </w:pPr>
      <w:r>
        <w:t>4.9 自适应学习系统的技术架构与实现</w:t>
      </w:r>
    </w:p>
    <w:p>
      <w:pPr>
        <w:pStyle w:val="Heading3"/>
      </w:pPr>
      <w:r>
        <w:t>4.9.1 自适应学习系统的核心组件</w:t>
      </w:r>
    </w:p>
    <w:p>
      <w:pPr>
        <w:spacing w:line="360" w:lineRule="auto"/>
        <w:ind w:firstLine="425"/>
      </w:pPr>
      <w:r>
        <w:t>自适应学习系统通常包含以下核心组件：</w:t>
      </w:r>
    </w:p>
    <w:p>
      <w:pPr>
        <w:spacing w:line="360" w:lineRule="auto"/>
        <w:ind w:firstLine="425"/>
      </w:pPr>
      <w:r/>
      <w:r>
        <w:rPr>
          <w:b/>
        </w:rPr>
        <w:t>学习者模型（Learner Model）。</w:t>
      </w:r>
      <w:r>
        <w:t xml:space="preserve"> 学习者模型是系统对学生知识和能力的表征，通常采用知识空间理论（Knowledge Space Theory）或贝叶斯知识追踪（Bayesian Knowledge Tracing）方法构建。学习者模型记录学生在各个知识点上的掌握程度、学习风格偏好、学习行为模式等信息，是系统进行个性化推荐的依据。</w:t>
      </w:r>
    </w:p>
    <w:p>
      <w:pPr>
        <w:spacing w:line="360" w:lineRule="auto"/>
        <w:ind w:firstLine="425"/>
      </w:pPr>
      <w:r/>
      <w:r>
        <w:rPr>
          <w:b/>
        </w:rPr>
        <w:t>领域模型（Domain Model）。</w:t>
      </w:r>
      <w:r>
        <w:t xml:space="preserve"> 领域模型是系统对学科知识结构的表征，通常以知识图谱形式呈现。在英语教学领域，知识图谱需要涵盖语音、词汇、语法、语篇、语用等多个层面的知识及其相互关系。例如，知识图谱需要表示"现在完成时"与"一般过去时"的语义差异、"虽然...但是..."结构的中英文表达差异等。</w:t>
      </w:r>
    </w:p>
    <w:p>
      <w:pPr>
        <w:spacing w:line="360" w:lineRule="auto"/>
        <w:ind w:firstLine="425"/>
      </w:pPr>
      <w:r/>
      <w:r>
        <w:rPr>
          <w:b/>
        </w:rPr>
        <w:t>教学模型（Instructional Model）。</w:t>
      </w:r>
      <w:r>
        <w:t xml:space="preserve"> 教学模型是系统选择和排列教学活动的策略集合，基于学习者模型和领域模型的匹配结果，决定下一步呈现什么内容、以什么方式呈现、在什么时机呈现。教学模型需要融入教学法理论——例如，根据维果茨基的最近发展区理论，选择略高于学生当前水平的学习任务。</w:t>
      </w:r>
    </w:p>
    <w:p>
      <w:pPr>
        <w:spacing w:line="360" w:lineRule="auto"/>
        <w:ind w:firstLine="425"/>
      </w:pPr>
      <w:r/>
      <w:r>
        <w:rPr>
          <w:b/>
        </w:rPr>
        <w:t>反馈模型（Feedback Model）。</w:t>
      </w:r>
      <w:r>
        <w:t xml:space="preserve"> 反馈模型是系统对学习者表现进行评估和反馈的策略集合。在AI辅助英语学习中，反馈需要覆盖语言准确性（语法、拼写、标点）、语言流利度（语速、停顿、连贯性）、语言适切性（语域、语用、文化适切性）和内容质量（逻辑性、深度、创新性）等多个维度。</w:t>
      </w:r>
    </w:p>
    <w:p>
      <w:pPr>
        <w:pStyle w:val="Heading3"/>
      </w:pPr>
      <w:r>
        <w:t>4.9.2 英语自适应学习的技术挑战</w:t>
      </w:r>
    </w:p>
    <w:p>
      <w:pPr>
        <w:spacing w:line="360" w:lineRule="auto"/>
        <w:ind w:firstLine="425"/>
      </w:pPr>
      <w:r>
        <w:t>将自适应学习技术应用于英语教学面临若干特殊挑战：</w:t>
      </w:r>
    </w:p>
    <w:p>
      <w:pPr>
        <w:spacing w:line="360" w:lineRule="auto"/>
        <w:ind w:firstLine="425"/>
      </w:pPr>
      <w:r/>
      <w:r>
        <w:rPr>
          <w:b/>
        </w:rPr>
        <w:t>语言能力的多维性。</w:t>
      </w:r>
      <w:r>
        <w:t xml:space="preserve"> 英语能力包含听、说、读、写、看等多种技能，每种技能的评估和自适应策略都不同。传统的知识追踪方法主要针对离散的知识点，而语言能力更具有连续性和整体性——学生的阅读理解能力不是离散知识点的简单加总，而是一种整合性的语篇处理能力。</w:t>
      </w:r>
    </w:p>
    <w:p>
      <w:pPr>
        <w:spacing w:line="360" w:lineRule="auto"/>
        <w:ind w:firstLine="425"/>
      </w:pPr>
      <w:r/>
      <w:r>
        <w:rPr>
          <w:b/>
        </w:rPr>
        <w:t>开放性产出的评估。</w:t>
      </w:r>
      <w:r>
        <w:t xml:space="preserve"> 英语写作和口语属于开放性产出任务，不像选择题那样有唯一正确答案。评估开放性产出需要AI系统理解语言的语义和语用层面，这比评估语言形式（语法、拼写）要困难得多。虽然大语言模型在自动作文评分方面取得了显著进展，但在评估内容深度、逻辑创新和文化敏感性等方面仍存在局限。</w:t>
      </w:r>
    </w:p>
    <w:p>
      <w:pPr>
        <w:spacing w:line="360" w:lineRule="auto"/>
        <w:ind w:firstLine="425"/>
      </w:pPr>
      <w:r/>
      <w:r>
        <w:rPr>
          <w:b/>
        </w:rPr>
        <w:t>个体差异的复杂性。</w:t>
      </w:r>
      <w:r>
        <w:t xml:space="preserve"> 英语学习者的个体差异不仅体现在知识水平上，还体现在学习风格、文化背景、动机水平、焦虑程度等多个维度。自适应系统需要综合考虑这些因素，提供真正个性化的学习体验。然而，目前的自适应系统主要基于认知维度的数据，对情感和社会维度的考量不足。</w:t>
      </w:r>
    </w:p>
    <w:p>
      <w:pPr>
        <w:spacing w:line="360" w:lineRule="auto"/>
        <w:ind w:firstLine="425"/>
      </w:pPr>
      <w:r>
        <w:t>4### 4.10 自适应学习与传统教学的融合模式</w:t>
      </w:r>
    </w:p>
    <w:p>
      <w:pPr>
        <w:pStyle w:val="Heading3"/>
      </w:pPr>
      <w:r>
        <w:t>4.10.1 "AI诊断—教师决策"模式</w:t>
      </w:r>
    </w:p>
    <w:p>
      <w:pPr>
        <w:spacing w:line="360" w:lineRule="auto"/>
        <w:ind w:firstLine="425"/>
      </w:pPr>
      <w:r>
        <w:t>在这种模式中，AI系统负责收集和分析学生的学习数据，生成诊断报告和学习建议，教师基于AI的诊断结果做出教学决策。具体流程为：学生在课前使用AI系统完成预习任务和诊断测试，系统生成班级整体和个体层面的分析报告；教师审阅报告后，设计针对性的课堂活动——对共性问题进行全班讲解，对个性问题安排小组合作或个别辅导。</w:t>
      </w:r>
    </w:p>
    <w:p>
      <w:pPr>
        <w:spacing w:line="360" w:lineRule="auto"/>
        <w:ind w:firstLine="425"/>
      </w:pPr>
      <w:r>
        <w:t>这种模式的优势在于保持了教师的教学主导权——AI提供数据支持但不替代教师决策。教师可以结合自己对学生的了解（如学习动机、家庭背景、性格特点等AI无法捕捉的因素）做出更全面的教学判断。同时，AI提供的数据使教师的决策更加精准和有据可依。</w:t>
      </w:r>
    </w:p>
    <w:p>
      <w:pPr>
        <w:pStyle w:val="Heading3"/>
      </w:pPr>
      <w:r>
        <w:t>4.10.2 "AI练习—课堂深化"模式</w:t>
      </w:r>
    </w:p>
    <w:p>
      <w:pPr>
        <w:spacing w:line="360" w:lineRule="auto"/>
        <w:ind w:firstLine="425"/>
      </w:pPr>
      <w:r>
        <w:t>在这种模式中，AI系统负责基础知识的练习和巩固，课堂时间用于深度学习和高阶能力培养。具体流程为：学生在课前或课后使用AI系统完成词汇记忆、语法练习、听力训练等基础性学习任务；课堂时间用于讨论、辩论、项目式学习、跨文化交际等需要人际互动和深度思考的活动。</w:t>
      </w:r>
    </w:p>
    <w:p>
      <w:pPr>
        <w:spacing w:line="360" w:lineRule="auto"/>
        <w:ind w:firstLine="425"/>
      </w:pPr>
      <w:r>
        <w:t>这种模式本质上是AI赋能的翻转课堂——将基础性、重复性的学习任务交给AI系统处理，释放课堂时间用于更具教育价值的高阶学习活动。这种模式的实施需要两个前提条件：一是学生有足够的时间和设备使用AI系统进行自主学习；二是教师有能力设计高质量的课堂活动，使课堂时间真正用于深度学习而非简单的知识讲解。</w:t>
      </w:r>
    </w:p>
    <w:p>
      <w:pPr>
        <w:pStyle w:val="Heading3"/>
      </w:pPr>
      <w:r>
        <w:t>4.10.3 "AI辅助—小组合作"模式</w:t>
      </w:r>
    </w:p>
    <w:p>
      <w:pPr>
        <w:spacing w:line="360" w:lineRule="auto"/>
        <w:ind w:firstLine="425"/>
      </w:pPr>
      <w:r>
        <w:t>在这种模式中，AI系统作为小组成员之一参与合作学习。具体流程为：学生分组进行英语项目学习（如制作英文海报、策划英语活动、编写英语剧本等），AI系统在每个小组中担任"智能助手"角色——提供语言支持（词汇、语法、表达建议）、内容支持（背景知识、数据查找）和过程支持（任务分解、进度提醒）。</w:t>
      </w:r>
    </w:p>
    <w:p>
      <w:pPr>
        <w:spacing w:line="360" w:lineRule="auto"/>
        <w:ind w:firstLine="425"/>
      </w:pPr>
      <w:r>
        <w:t>这种模式将AI从个体学习工具扩展为协作学习工具，培养学生的团队合作能力和AI协同能力。教师在这种模式中的角色是"设计者"和"促进者"——设计项目任务、提供框架指导、监控各小组进展、在关键节点给予点拨。</w:t>
      </w:r>
    </w:p>
    <w:p>
      <w:pPr>
        <w:spacing w:line="360" w:lineRule="auto"/>
        <w:ind w:firstLine="425"/>
      </w:pPr>
      <w:r>
        <w:t>5</w:t>
      </w:r>
    </w:p>
    <w:p>
      <w:pPr>
        <w:pStyle w:val="Heading2"/>
      </w:pPr>
      <w:r>
        <w:t>4.11 自适应学习中的语言习得机制</w:t>
      </w:r>
    </w:p>
    <w:p>
      <w:pPr>
        <w:pStyle w:val="Heading3"/>
      </w:pPr>
      <w:r>
        <w:t>4.11.1 注意力与AI辅助 noticing</w:t>
      </w:r>
    </w:p>
    <w:p>
      <w:pPr>
        <w:spacing w:line="360" w:lineRule="auto"/>
        <w:ind w:firstLine="425"/>
      </w:pPr>
      <w:r>
        <w:t>Schmidt的"注意假说"（Noticing Hypothesis）认为，学习者必须有意识地注意到语言输入中的某些特征才能将其习得。AI辅助学习可以通过以下方式促进 noticing：</w:t>
      </w:r>
    </w:p>
    <w:p>
      <w:pPr>
        <w:spacing w:line="360" w:lineRule="auto"/>
        <w:ind w:firstLine="425"/>
      </w:pPr>
      <w:r/>
      <w:r>
        <w:rPr>
          <w:b/>
        </w:rPr>
        <w:t>凸显输入。</w:t>
      </w:r>
      <w:r>
        <w:t xml:space="preserve"> AI系统可以在文本中高亮显示目标结构（如新词汇、语法结构、语篇连接词等），吸引学习者的注意力。AI还可以根据学习者的水平动态调整凸显的内容——对初学者凸显基础结构，对高级学习者凸显高级表达。</w:t>
      </w:r>
    </w:p>
    <w:p>
      <w:pPr>
        <w:spacing w:line="360" w:lineRule="auto"/>
        <w:ind w:firstLine="425"/>
      </w:pPr>
      <w:r/>
      <w:r>
        <w:rPr>
          <w:b/>
        </w:rPr>
        <w:t>对比输入。</w:t>
      </w:r>
      <w:r>
        <w:t xml:space="preserve"> AI可以并排展示正确和错误的表达方式，让学习者注意到差异。例如，在语法练习中，AI可以展示学生的错误句子和修正后的正确句子，并用颜色标注差异部分。</w:t>
      </w:r>
    </w:p>
    <w:p>
      <w:pPr>
        <w:spacing w:line="360" w:lineRule="auto"/>
        <w:ind w:firstLine="425"/>
      </w:pPr>
      <w:r/>
      <w:r>
        <w:rPr>
          <w:b/>
        </w:rPr>
        <w:t>反思提示。</w:t>
      </w:r>
      <w:r>
        <w:t xml:space="preserve"> AI可以在学习者完成任务后提供反思提示——"注意你在第三段中使用了三个不同的连接词，这使你的文章更加连贯"或"注意你的作文中多次出现了时态错误，建议复习一般现在时和一般过去时的用法"。</w:t>
      </w:r>
    </w:p>
    <w:p>
      <w:pPr>
        <w:pStyle w:val="Heading3"/>
      </w:pPr>
      <w:r>
        <w:t>4.11.2 洗礼式输入与AI的个性化供给</w:t>
      </w:r>
    </w:p>
    <w:p>
      <w:pPr>
        <w:spacing w:line="360" w:lineRule="auto"/>
        <w:ind w:firstLine="425"/>
      </w:pPr>
      <w:r>
        <w:t>Krashen的输入假说强调大量可理解性输入的重要性——学习者需要接触大量的、略高于当前水平的语言输入才能习得语言。传统教学中，提供大量个性化输入是困难的——教师难以同时为不同水平的学生提供适当的阅读和听力材料。</w:t>
      </w:r>
    </w:p>
    <w:p>
      <w:pPr>
        <w:spacing w:line="360" w:lineRule="auto"/>
        <w:ind w:firstLine="425"/>
      </w:pPr>
      <w:r>
        <w:t>AI系统可以解决这个问题——它可以根据每个学生的水平从海量语料库中选择适当难度的材料，甚至可以自动生成符合学生兴趣和水平的学习材料。例如，AI可以为喜欢篮球的学生生成一篇关于NBA的英文阅读材料，词汇和语法难度精确控制在学生的"i+1"水平。</w:t>
      </w:r>
    </w:p>
    <w:p>
      <w:pPr>
        <w:spacing w:line="360" w:lineRule="auto"/>
        <w:ind w:firstLine="425"/>
      </w:pPr>
      <w:r>
        <w:t>5</w:t>
      </w:r>
    </w:p>
    <w:p>
      <w:pPr>
        <w:pStyle w:val="Heading2"/>
      </w:pPr>
      <w:r>
        <w:t>4.12 自适应学习中的元认知策略培养</w:t>
      </w:r>
    </w:p>
    <w:p>
      <w:pPr>
        <w:pStyle w:val="Heading3"/>
      </w:pPr>
      <w:r>
        <w:t>4.12.1 元认知策略在英语学习中的重要性</w:t>
      </w:r>
    </w:p>
    <w:p>
      <w:pPr>
        <w:spacing w:line="360" w:lineRule="auto"/>
        <w:ind w:firstLine="425"/>
      </w:pPr>
      <w:r>
        <w:t>元认知策略是指学习者对自身认知过程的计划、监控和评估能力。在英语学习中，元认知策略包括：学习计划制定（设定学习目标、安排学习时间）、学习过程监控（注意力维持、策略调整、情绪管理）和学习效果评估（自我测试、进步追踪、策略反思）。</w:t>
      </w:r>
    </w:p>
    <w:p>
      <w:pPr>
        <w:spacing w:line="360" w:lineRule="auto"/>
        <w:ind w:firstLine="425"/>
      </w:pPr>
      <w:r>
        <w:t>研究表明，元认知策略使用水平与英语学习成绩呈显著正相关。善于使用元认知策略的学生能够更有效地管理自己的学习，在自主学习场景中表现尤为突出。AI自适应学习系统为学生提供了大量自主学习的机会，但学生能否有效利用这些机会在很大程度上取决于其元认知策略水平。</w:t>
      </w:r>
    </w:p>
    <w:p>
      <w:pPr>
        <w:pStyle w:val="Heading3"/>
      </w:pPr>
      <w:r>
        <w:t>4.12.2 AI系统对元认知策略培养的支持</w:t>
      </w:r>
    </w:p>
    <w:p>
      <w:pPr>
        <w:spacing w:line="360" w:lineRule="auto"/>
        <w:ind w:firstLine="425"/>
      </w:pPr>
      <w:r>
        <w:t>AI系统可以通过以下方式支持学生元认知策略的培养：</w:t>
      </w:r>
    </w:p>
    <w:p>
      <w:pPr>
        <w:spacing w:line="360" w:lineRule="auto"/>
        <w:ind w:firstLine="425"/>
      </w:pPr>
      <w:r/>
      <w:r>
        <w:rPr>
          <w:b/>
        </w:rPr>
        <w:t>学习计划辅助。</w:t>
      </w:r>
      <w:r>
        <w:t xml:space="preserve"> AI系统可以根据学生的学习目标、时间安排和能力水平，帮助学生制定个性化的学习计划。系统还可以发送学习提醒、追踪计划执行情况、在学生偏离计划时提供温和的提醒。</w:t>
      </w:r>
    </w:p>
    <w:p>
      <w:pPr>
        <w:spacing w:line="360" w:lineRule="auto"/>
        <w:ind w:firstLine="425"/>
      </w:pPr>
      <w:r/>
      <w:r>
        <w:rPr>
          <w:b/>
        </w:rPr>
        <w:t>学习过程可视化。</w:t>
      </w:r>
      <w:r>
        <w:t xml:space="preserve"> AI系统可以将学生的学习行为数据可视化——如学习时长分布、知识点掌握进度、练习正确率趋势等。这些可视化展示可以帮助学生直观地了解自己的学习模式，增强自我监控意识。</w:t>
      </w:r>
    </w:p>
    <w:p>
      <w:pPr>
        <w:spacing w:line="360" w:lineRule="auto"/>
        <w:ind w:firstLine="425"/>
      </w:pPr>
      <w:r/>
      <w:r>
        <w:rPr>
          <w:b/>
        </w:rPr>
        <w:t>反思引导。</w:t>
      </w:r>
      <w:r>
        <w:t xml:space="preserve"> AI系统可以在学习任务完成后提供反思提示——"你在这个任务中遇到了什么困难？你是如何解决的？下次遇到类似任务你会怎么做？"这些反思提示帮助学生形成元认知反思的习惯。</w:t>
      </w:r>
    </w:p>
    <w:p>
      <w:pPr>
        <w:spacing w:line="360" w:lineRule="auto"/>
        <w:ind w:firstLine="425"/>
      </w:pPr>
      <w:r/>
      <w:r>
        <w:rPr>
          <w:b/>
        </w:rPr>
        <w:t>策略推荐。</w:t>
      </w:r>
      <w:r>
        <w:t xml:space="preserve"> AI系统可以根据学生的学习行为模式，推荐适合的学习策略——如"你在听力理解方面的正确率较低，建议先浏览题目再听材料，带着问题去听"或"你的词汇遗忘率较高，建议使用间隔复习策略"。</w:t>
      </w:r>
    </w:p>
    <w:p>
      <w:pPr>
        <w:spacing w:line="360" w:lineRule="auto"/>
        <w:ind w:firstLine="425"/>
      </w:pPr>
      <w:r>
        <w:t>5</w:t>
      </w:r>
    </w:p>
    <w:p>
      <w:pPr>
        <w:pStyle w:val="Heading2"/>
      </w:pPr>
      <w:r>
        <w:t>4.13 自适应学习中的学习者建模技术</w:t>
      </w:r>
    </w:p>
    <w:p>
      <w:pPr>
        <w:pStyle w:val="Heading3"/>
      </w:pPr>
      <w:r>
        <w:t>4.13.1 知识追踪模型</w:t>
      </w:r>
    </w:p>
    <w:p>
      <w:pPr>
        <w:spacing w:line="360" w:lineRule="auto"/>
        <w:ind w:firstLine="425"/>
      </w:pPr>
      <w:r>
        <w:t>知识追踪（Knowledge Tracing）是自适应学习系统的核心技术，旨在根据学习者的行为数据推断其知识状态。主要方法包括：</w:t>
      </w:r>
    </w:p>
    <w:p>
      <w:pPr>
        <w:spacing w:line="360" w:lineRule="auto"/>
        <w:ind w:firstLine="425"/>
      </w:pPr>
      <w:r/>
      <w:r>
        <w:rPr>
          <w:b/>
        </w:rPr>
        <w:t>贝叶斯知识追踪（BKT）。</w:t>
      </w:r>
      <w:r>
        <w:t xml:space="preserve"> BKT将每个知识点建模为四参数隐马尔可夫模型：初始掌握概率、学习率（每次练习后从未掌握到掌握的转移概率）、猜测率（未掌握时答对的概率）、失误率（已掌握时答错的概率）。BKT的优点是模型简洁、参数可解释；缺点是假设每个知识点独立、不考虑学习者的个体差异。</w:t>
      </w:r>
    </w:p>
    <w:p>
      <w:pPr>
        <w:spacing w:line="360" w:lineRule="auto"/>
        <w:ind w:firstLine="425"/>
      </w:pPr>
      <w:r/>
      <w:r>
        <w:rPr>
          <w:b/>
        </w:rPr>
        <w:t>深度知识追踪（DKT）。</w:t>
      </w:r>
      <w:r>
        <w:t xml:space="preserve"> DKT使用循环神经网络（RNN）处理学习者的行为序列，自动学习知识状态的表征。DKT的优点是不需要预设知识结构、可以处理复杂的知识依赖关系；缺点是模型不透明（难以解释为什么给出某个预测）、需要大量训练数据。</w:t>
      </w:r>
    </w:p>
    <w:p>
      <w:pPr>
        <w:spacing w:line="360" w:lineRule="auto"/>
        <w:ind w:firstLine="425"/>
      </w:pPr>
      <w:r/>
      <w:r>
        <w:rPr>
          <w:b/>
        </w:rPr>
        <w:t>动态键值记忆网络（DKVMN）。</w:t>
      </w:r>
      <w:r>
        <w:t xml:space="preserve"> DKVMN结合了BKT的可解释性和DKT的灵活性——使用一个静态的"键"矩阵表示知识点，一个动态的"值"矩阵表示学习者对每个知识点的掌握程度。DKVMN可以自动发现知识点之间的关联，同时保持对学习者知识状态的可解释性。</w:t>
      </w:r>
    </w:p>
    <w:p>
      <w:pPr>
        <w:spacing w:line="360" w:lineRule="auto"/>
        <w:ind w:firstLine="425"/>
      </w:pPr>
      <w:r>
        <w:t>在英语自适应学习系统中，知识追踪需要处理特殊挑战——英语能力不是离散知识点的简单加总，而是听、说、读、写、看等多维技能的整合。研究者正在探索多维知识追踪模型，将语言能力的多维性纳入建模考量。</w:t>
      </w:r>
    </w:p>
    <w:p>
      <w:pPr>
        <w:pStyle w:val="Heading3"/>
      </w:pPr>
      <w:r>
        <w:t>4.13.2 学习风格检测</w:t>
      </w:r>
    </w:p>
    <w:p>
      <w:pPr>
        <w:spacing w:line="360" w:lineRule="auto"/>
        <w:ind w:firstLine="425"/>
      </w:pPr>
      <w:r>
        <w:t>学习风格检测是学习者建模的另一个重要方面。AI系统可以通过分析学习者的行为模式推断其学习风格偏好：</w:t>
      </w:r>
    </w:p>
    <w:p>
      <w:pPr>
        <w:spacing w:line="360" w:lineRule="auto"/>
        <w:ind w:firstLine="425"/>
      </w:pPr>
      <w:r/>
      <w:r>
        <w:rPr>
          <w:b/>
        </w:rPr>
        <w:t>行为特征提取。</w:t>
      </w:r>
      <w:r>
        <w:t xml:space="preserve"> AI系统可以提取的行为特征包括：学习时间偏好（早晨/下午/晚上）、内容偏好（文本/音频/视频）、互动频率（频繁短时/少量长时）、难度偏好（挑战型/保守型）等。</w:t>
      </w:r>
    </w:p>
    <w:p>
      <w:pPr>
        <w:spacing w:line="360" w:lineRule="auto"/>
        <w:ind w:firstLine="425"/>
      </w:pPr>
      <w:r/>
      <w:r>
        <w:rPr>
          <w:b/>
        </w:rPr>
        <w:t>风格分类。</w:t>
      </w:r>
      <w:r>
        <w:t xml:space="preserve"> 基于提取的行为特征，AI可以使用聚类算法或分类模型将学习者分为不同的风格类型。如基于Felder-Silverman学习风格模型将学习者分为主动/反思、感觉/直觉、视觉/言语、序列/全局四个维度的偏好。</w:t>
      </w:r>
    </w:p>
    <w:p>
      <w:pPr>
        <w:spacing w:line="360" w:lineRule="auto"/>
        <w:ind w:firstLine="425"/>
      </w:pPr>
      <w:r/>
      <w:r>
        <w:rPr>
          <w:b/>
        </w:rPr>
        <w:t>风格适应。</w:t>
      </w:r>
      <w:r>
        <w:t xml:space="preserve"> 根据检测到的学习风格，AI系统可以调整内容呈现方式、推荐适合的学习活动和练习类型。但风格适应需要保持灵活性——学习者的风格不是固定不变的，且不同学习任务可能需要不同的风格策略。</w:t>
      </w:r>
    </w:p>
    <w:p>
      <w:pPr>
        <w:spacing w:line="360" w:lineRule="auto"/>
        <w:ind w:firstLine="425"/>
      </w:pPr>
      <w:r>
        <w:t>5</w:t>
      </w:r>
    </w:p>
    <w:p>
      <w:pPr>
        <w:pStyle w:val="Heading2"/>
      </w:pPr>
      <w:r>
        <w:t>4.14 自适应学习中的情感计算</w:t>
      </w:r>
    </w:p>
    <w:p>
      <w:pPr>
        <w:pStyle w:val="Heading3"/>
      </w:pPr>
      <w:r>
        <w:t>4.14.1 情感计算在英语学习中的应用</w:t>
      </w:r>
    </w:p>
    <w:p>
      <w:pPr>
        <w:spacing w:line="360" w:lineRule="auto"/>
        <w:ind w:firstLine="425"/>
      </w:pPr>
      <w:r>
        <w:t>情感计算（Affective Computing）由Rosalind Picard提出，旨在让计算机能够识别、理解和表达人类情感。在英语学习中，情感因素对外语焦虑、学习动机和学习效果有显著影响，AI系统如果能感知和响应学习者的情感状态，将大大提升学习体验和效果。</w:t>
      </w:r>
    </w:p>
    <w:p>
      <w:pPr>
        <w:spacing w:line="360" w:lineRule="auto"/>
        <w:ind w:firstLine="425"/>
      </w:pPr>
      <w:r/>
      <w:r>
        <w:rPr>
          <w:b/>
        </w:rPr>
        <w:t>情感识别。</w:t>
      </w:r>
      <w:r>
        <w:t xml:space="preserve"> AI可以通过多种渠道识别学生的情感状态：面部表情分析（通过摄像头捕捉面部微表情）、语音情感分析（通过分析语音的音高、语速、能量等特征推断情感状态）、文本情感分析（通过分析学生输入文本中的情感词汇和句式推断情感状态）、行为模式分析（通过分析学生的点击模式、停留时间、修改频率等推断情感状态）。</w:t>
      </w:r>
    </w:p>
    <w:p>
      <w:pPr>
        <w:spacing w:line="360" w:lineRule="auto"/>
        <w:ind w:firstLine="425"/>
      </w:pPr>
      <w:r/>
      <w:r>
        <w:rPr>
          <w:b/>
        </w:rPr>
        <w:t>情感响应。</w:t>
      </w:r>
      <w:r>
        <w:t xml:space="preserve"> 基于识别到的情感状态，AI系统可以调整教学策略：当检测到学生处于沮丧状态时，降低任务难度或提供鼓励性反馈；当检测到学生处于无聊状态时，增加任务挑战性或变换学习内容；当检测到学生处于焦虑状态时，提供支持性提示或建议休息。</w:t>
      </w:r>
    </w:p>
    <w:p>
      <w:pPr>
        <w:pStyle w:val="Heading3"/>
      </w:pPr>
      <w:r>
        <w:t>4.14.2 情感计算的伦理考量</w:t>
      </w:r>
    </w:p>
    <w:p>
      <w:pPr>
        <w:spacing w:line="360" w:lineRule="auto"/>
        <w:ind w:firstLine="425"/>
      </w:pPr>
      <w:r>
        <w:t>情感计算在教育中的应用引发了重要的伦理问题：</w:t>
      </w:r>
    </w:p>
    <w:p>
      <w:pPr>
        <w:spacing w:line="360" w:lineRule="auto"/>
        <w:ind w:firstLine="425"/>
      </w:pPr>
      <w:r/>
      <w:r>
        <w:rPr>
          <w:b/>
        </w:rPr>
        <w:t>知情同意。</w:t>
      </w:r>
      <w:r>
        <w:t xml:space="preserve"> 学生是否知道自己的情感状态正在被AI系统监控？学生是否有权拒绝情感监控？学校在引入情感计算功能前，必须获得学生和家长的知情同意，并说明情感数据的使用目的和保护措施。</w:t>
      </w:r>
    </w:p>
    <w:p>
      <w:pPr>
        <w:spacing w:line="360" w:lineRule="auto"/>
        <w:ind w:firstLine="425"/>
      </w:pPr>
      <w:r/>
      <w:r>
        <w:rPr>
          <w:b/>
        </w:rPr>
        <w:t>准确性风险。</w:t>
      </w:r>
      <w:r>
        <w:t xml:space="preserve"> AI情感识别的准确率并非百分之百——特别是在跨文化情境中，不同文化背景的学生表达情感的方式不同，AI可能产生误判。错误地判断学生的情感状态并据此调整教学策略，可能产生比不调整更糟糕的效果。</w:t>
      </w:r>
    </w:p>
    <w:p>
      <w:pPr>
        <w:spacing w:line="360" w:lineRule="auto"/>
        <w:ind w:firstLine="425"/>
      </w:pPr>
      <w:r/>
      <w:r>
        <w:rPr>
          <w:b/>
        </w:rPr>
        <w:t>情感隐私。</w:t>
      </w:r>
      <w:r>
        <w:t xml:space="preserve"> 学生的情感状态属于个人隐私——学生可能不希望自己的情感状态被记录和分析。即使学生同意了情感监控，也应该允许学生随时查看、导出和删除自己的情感数据。</w:t>
      </w:r>
    </w:p>
    <w:p>
      <w:pPr>
        <w:spacing w:line="360" w:lineRule="auto"/>
        <w:ind w:firstLine="425"/>
      </w:pPr>
      <w:r/>
      <w:r>
        <w:rPr>
          <w:b/>
        </w:rPr>
        <w:t>情感操纵。</w:t>
      </w:r>
      <w:r>
        <w:t xml:space="preserve"> 如果AI系统可以利用情感识别来"操纵"学生的情感（如通过精心设计的反馈来维持学生的"最佳焦虑水平"），这种操纵是否合乎伦理？学生的情感体验应该是真实的学习反应，而不是被AI系统精心"设计"的情感状态。</w:t>
      </w:r>
    </w:p>
    <w:p>
      <w:pPr>
        <w:spacing w:line="360" w:lineRule="auto"/>
        <w:ind w:firstLine="425"/>
      </w:pPr>
      <w:r>
        <w:t>5</w:t>
      </w:r>
    </w:p>
    <w:p>
      <w:pPr>
        <w:pStyle w:val="Heading2"/>
      </w:pPr>
      <w:r>
        <w:t>4.15 自适应学习中的间隔重复与记忆优化</w:t>
      </w:r>
    </w:p>
    <w:p>
      <w:pPr>
        <w:pStyle w:val="Heading3"/>
      </w:pPr>
      <w:r>
        <w:t>4.15.1 间隔重复原理与AI实现</w:t>
      </w:r>
    </w:p>
    <w:p>
      <w:pPr>
        <w:spacing w:line="360" w:lineRule="auto"/>
        <w:ind w:firstLine="425"/>
      </w:pPr>
      <w:r>
        <w:t>间隔重复（Spaced Repetition）是基于遗忘曲线的学习策略——在即将遗忘的时机进行复习，可以用最少的复习次数达到最长的记忆保持。艾宾浩斯遗忘曲线表明，记忆遗忘的速度先快后慢，如果在遗忘即将发生时进行复习，可以显著延缓遗忘。</w:t>
      </w:r>
    </w:p>
    <w:p>
      <w:pPr>
        <w:spacing w:line="360" w:lineRule="auto"/>
        <w:ind w:firstLine="425"/>
      </w:pPr>
      <w:r>
        <w:t>AI自适应系统可以精确实现间隔重复策略：</w:t>
      </w:r>
    </w:p>
    <w:p>
      <w:pPr>
        <w:spacing w:line="360" w:lineRule="auto"/>
        <w:ind w:firstLine="425"/>
      </w:pPr>
      <w:r/>
      <w:r>
        <w:rPr>
          <w:b/>
        </w:rPr>
        <w:t>个体化遗忘模型。</w:t>
      </w:r>
      <w:r>
        <w:t xml:space="preserve"> 传统的间隔重复系统（如Anki）使用统一的遗忘曲线参数。AI系统可以根据每个学生的记忆特征建立个体化遗忘模型——有些学生遗忘速度快需要更频繁的复习，有些学生记忆保持好可以延长复习间隔。</w:t>
      </w:r>
    </w:p>
    <w:p>
      <w:pPr>
        <w:spacing w:line="360" w:lineRule="auto"/>
        <w:ind w:firstLine="425"/>
      </w:pPr>
      <w:r/>
      <w:r>
        <w:rPr>
          <w:b/>
        </w:rPr>
        <w:t>多维度复习调度。</w:t>
      </w:r>
      <w:r>
        <w:t xml:space="preserve"> 传统的间隔重复主要针对词汇记忆。AI系统可以将间隔重复扩展到语法结构、语篇模式、文化知识等多个维度，统一调度复习时间和内容。</w:t>
      </w:r>
    </w:p>
    <w:p>
      <w:pPr>
        <w:spacing w:line="360" w:lineRule="auto"/>
        <w:ind w:firstLine="425"/>
      </w:pPr>
      <w:r/>
      <w:r>
        <w:rPr>
          <w:b/>
        </w:rPr>
        <w:t>情境化复习。</w:t>
      </w:r>
      <w:r>
        <w:t xml:space="preserve"> 传统的间隔重复以卡片翻转的方式进行——正面是问题，背面是答案。AI系统可以生成情境化的复习任务——如在阅读材料中自然融入需要复习的词汇，在对话练习中自然使用需要复习的语法结构。情境化复习比孤立的卡片复习更接近真实语言使用，有助于知识的迁移。</w:t>
      </w:r>
    </w:p>
    <w:p>
      <w:pPr>
        <w:pStyle w:val="Heading3"/>
      </w:pPr>
      <w:r>
        <w:t>4.15.2 记忆优化策略的整合</w:t>
      </w:r>
    </w:p>
    <w:p>
      <w:pPr>
        <w:spacing w:line="360" w:lineRule="auto"/>
        <w:ind w:firstLine="425"/>
      </w:pPr>
      <w:r>
        <w:t>除了间隔重复，AI系统还可以整合其他记忆优化策略：</w:t>
      </w:r>
    </w:p>
    <w:p>
      <w:pPr>
        <w:spacing w:line="360" w:lineRule="auto"/>
        <w:ind w:firstLine="425"/>
      </w:pPr>
      <w:r/>
      <w:r>
        <w:rPr>
          <w:b/>
        </w:rPr>
        <w:t>双重编码。</w:t>
      </w:r>
      <w:r>
        <w:t xml:space="preserve"> 同时使用语言和视觉两种编码通道——为每个新词汇同时提供文本、图片和发音，利用视觉记忆增强语言记忆。AI可以自动为词汇生成或匹配合适的图片。</w:t>
      </w:r>
    </w:p>
    <w:p>
      <w:pPr>
        <w:spacing w:line="360" w:lineRule="auto"/>
        <w:ind w:firstLine="425"/>
      </w:pPr>
      <w:r/>
      <w:r>
        <w:rPr>
          <w:b/>
        </w:rPr>
        <w:t>组块化。</w:t>
      </w:r>
      <w:r>
        <w:t xml:space="preserve"> 将零散的信息组织成有意义的组块——如将生词按主题分组、将语法规则按功能分类。AI可以根据学习内容自动生成知识结构图，帮助学生建立组块化的知识体系。</w:t>
      </w:r>
    </w:p>
    <w:p>
      <w:pPr>
        <w:spacing w:line="360" w:lineRule="auto"/>
        <w:ind w:firstLine="425"/>
      </w:pPr>
      <w:r/>
      <w:r>
        <w:rPr>
          <w:b/>
        </w:rPr>
        <w:t>提取练习。</w:t>
      </w:r>
      <w:r>
        <w:t xml:space="preserve"> 通过主动提取（而非被动阅读）来强化记忆——AI系统可以设计各种提取练习（填空、选择、回想、应用），在最佳时机触发学生的提取行为。</w:t>
      </w:r>
    </w:p>
    <w:p>
      <w:pPr>
        <w:spacing w:line="360" w:lineRule="auto"/>
        <w:ind w:firstLine="425"/>
      </w:pPr>
      <w:r/>
      <w:r>
        <w:rPr>
          <w:b/>
        </w:rPr>
        <w:t>交错练习。</w:t>
      </w:r>
      <w:r>
        <w:t xml:space="preserve"> 将不同类型的练习交错进行，而非集中练习同一类型——AI系统可以根据学习科学原理自动安排练习的交错顺序，提高学习效果。</w:t>
      </w:r>
    </w:p>
    <w:p>
      <w:pPr>
        <w:spacing w:line="360" w:lineRule="auto"/>
        <w:ind w:firstLine="425"/>
      </w:pPr>
      <w:r>
        <w:t>5</w:t>
      </w:r>
    </w:p>
    <w:p>
      <w:pPr>
        <w:pStyle w:val="Heading2"/>
      </w:pPr>
      <w:r>
        <w:t>4.16 自适应学习系统的效果评估</w:t>
      </w:r>
    </w:p>
    <w:p>
      <w:pPr>
        <w:pStyle w:val="Heading3"/>
      </w:pPr>
      <w:r>
        <w:t>4.16.1 效果评估的维度</w:t>
      </w:r>
    </w:p>
    <w:p>
      <w:pPr>
        <w:spacing w:line="360" w:lineRule="auto"/>
        <w:ind w:firstLine="425"/>
      </w:pPr>
      <w:r>
        <w:t>自适应学习系统的效果评估应覆盖以下维度：</w:t>
      </w:r>
    </w:p>
    <w:p>
      <w:pPr>
        <w:spacing w:line="360" w:lineRule="auto"/>
        <w:ind w:firstLine="425"/>
      </w:pPr>
      <w:r/>
      <w:r>
        <w:rPr>
          <w:b/>
        </w:rPr>
        <w:t>学习效果。</w:t>
      </w:r>
      <w:r>
        <w:t xml:space="preserve"> 学生在使用自适应系统后的语言能力提升——包括词汇量增长、语法准确度提高、阅读速度提升、写作质量改善等。这些效果应通过标准化的语言测试来衡量，并与对照组进行比较。</w:t>
      </w:r>
    </w:p>
    <w:p>
      <w:pPr>
        <w:spacing w:line="360" w:lineRule="auto"/>
        <w:ind w:firstLine="425"/>
      </w:pPr>
      <w:r/>
      <w:r>
        <w:rPr>
          <w:b/>
        </w:rPr>
        <w:t>学习效率。</w:t>
      </w:r>
      <w:r>
        <w:t xml:space="preserve"> 达到相同学习目标所需的时间——自适应系统是否帮助学生更高效地学习？如果自适应系统使学生达到相同水平所需的时间减少30%，则在学习效率方面有显著效果。</w:t>
      </w:r>
    </w:p>
    <w:p>
      <w:pPr>
        <w:spacing w:line="360" w:lineRule="auto"/>
        <w:ind w:firstLine="425"/>
      </w:pPr>
      <w:r/>
      <w:r>
        <w:rPr>
          <w:b/>
        </w:rPr>
        <w:t>学习动机。</w:t>
      </w:r>
      <w:r>
        <w:t xml:space="preserve"> 学生的学习动机变化——自适应系统是否提高了学生的学习兴趣、增强了自我效能感、降低了外语焦虑？这些变化可以通过动机量表和焦虑量表来测量。</w:t>
      </w:r>
    </w:p>
    <w:p>
      <w:pPr>
        <w:spacing w:line="360" w:lineRule="auto"/>
        <w:ind w:firstLine="425"/>
      </w:pPr>
      <w:r/>
      <w:r>
        <w:rPr>
          <w:b/>
        </w:rPr>
        <w:t>学习行为。</w:t>
      </w:r>
      <w:r>
        <w:t xml:space="preserve"> 学生的学习行为模式变化——自适应系统是否改变了学生的学习习惯？如学习频率是否增加、学习时间分配是否更加合理、自主学习比例是否提高等。</w:t>
      </w:r>
    </w:p>
    <w:p>
      <w:pPr>
        <w:spacing w:line="360" w:lineRule="auto"/>
        <w:ind w:firstLine="425"/>
      </w:pPr>
      <w:r/>
      <w:r>
        <w:rPr>
          <w:b/>
        </w:rPr>
        <w:t>公平性。</w:t>
      </w:r>
      <w:r>
        <w:t xml:space="preserve"> 自适应系统对不同群体学生的影响是否公平——城乡学生、不同水平学生、不同学习风格学生是否都能从自适应学习中获益？如果自适应系统主要帮助了高水平学生而对低水平学生帮助有限，则在公平性方面存在问题。</w:t>
      </w:r>
    </w:p>
    <w:p>
      <w:pPr>
        <w:pStyle w:val="Heading3"/>
      </w:pPr>
      <w:r>
        <w:t>4.16.2 效果评估的研究设计</w:t>
      </w:r>
    </w:p>
    <w:p>
      <w:pPr>
        <w:spacing w:line="360" w:lineRule="auto"/>
        <w:ind w:firstLine="425"/>
      </w:pPr>
      <w:r/>
      <w:r>
        <w:rPr>
          <w:b/>
        </w:rPr>
        <w:t>随机对照试验（RCT）。</w:t>
      </w:r>
      <w:r>
        <w:t xml:space="preserve"> 将学生随机分为实验组（使用自适应系统）和对照组（使用传统教学），在控制其他变量的条件下比较两组的学习效果。RCT是效果评估的"金标准"，但在教育实践中实施困难——随机分配可能面临伦理和操作问题。</w:t>
      </w:r>
    </w:p>
    <w:p>
      <w:pPr>
        <w:spacing w:line="360" w:lineRule="auto"/>
        <w:ind w:firstLine="425"/>
      </w:pPr>
      <w:r/>
      <w:r>
        <w:rPr>
          <w:b/>
        </w:rPr>
        <w:t>准实验设计。</w:t>
      </w:r>
      <w:r>
        <w:t xml:space="preserve"> 在不随机分配的情况下，选择条件相近的班级作为实验组和对照组。虽然控制不如RCT严格，但在教育实践中更加可行。需要通过统计方法（如倾向性评分匹配）来控制选择偏差。</w:t>
      </w:r>
    </w:p>
    <w:p>
      <w:pPr>
        <w:spacing w:line="360" w:lineRule="auto"/>
        <w:ind w:firstLine="425"/>
      </w:pPr>
      <w:r/>
      <w:r>
        <w:rPr>
          <w:b/>
        </w:rPr>
        <w:t>单组前后测设计。</w:t>
      </w:r>
      <w:r>
        <w:t xml:space="preserve"> 对同一组学生进行前测和后测，比较使用自适应系统前后的变化。这一设计无法排除自然进步和其他因素的影响，但可以作为初步评估。</w:t>
      </w:r>
    </w:p>
    <w:p>
      <w:pPr>
        <w:spacing w:line="360" w:lineRule="auto"/>
        <w:ind w:firstLine="425"/>
      </w:pPr>
      <w:r/>
      <w:r>
        <w:rPr>
          <w:b/>
        </w:rPr>
        <w:t>案例研究。</w:t>
      </w:r>
      <w:r>
        <w:t xml:space="preserve"> 深入研究个别班级或学校实施自适应学习的详细过程和效果，提供定量研究无法获得的深度理解。案例研究特别适合探索自适应学习的作用机制和实施条件。</w:t>
      </w:r>
    </w:p>
    <w:p>
      <w:pPr>
        <w:spacing w:line="360" w:lineRule="auto"/>
        <w:ind w:firstLine="425"/>
      </w:pPr>
      <w:r>
        <w:t>5</w:t>
      </w:r>
    </w:p>
    <w:p>
      <w:pPr>
        <w:pStyle w:val="Heading2"/>
      </w:pPr>
      <w:r>
        <w:t>4.17 自适应学习中的协作与竞争</w:t>
      </w:r>
    </w:p>
    <w:p>
      <w:pPr>
        <w:pStyle w:val="Heading3"/>
      </w:pPr>
      <w:r>
        <w:t>4.17.1 AI辅助下的协作学习</w:t>
      </w:r>
    </w:p>
    <w:p>
      <w:pPr>
        <w:spacing w:line="360" w:lineRule="auto"/>
        <w:ind w:firstLine="425"/>
      </w:pPr>
      <w:r>
        <w:t>自适应学习系统通常是针对个体学习者的，但语言学习本质上是一种社会活动——需要通过人际互动来发展交际能力。AI系统可以支持协作学习：</w:t>
      </w:r>
    </w:p>
    <w:p>
      <w:pPr>
        <w:spacing w:line="360" w:lineRule="auto"/>
        <w:ind w:firstLine="425"/>
      </w:pPr>
      <w:r/>
      <w:r>
        <w:rPr>
          <w:b/>
        </w:rPr>
        <w:t>AI辅助的同伴互评。</w:t>
      </w:r>
      <w:r>
        <w:t xml:space="preserve"> AI系统可以辅助同伴互评——为评价者提供评价标准和质量指导，为被评价者提供AI评价作为参照。AI的辅助使同伴互评更加准确和有建设性，同时保留了人际互动的价值。</w:t>
      </w:r>
    </w:p>
    <w:p>
      <w:pPr>
        <w:spacing w:line="360" w:lineRule="auto"/>
        <w:ind w:firstLine="425"/>
      </w:pPr>
      <w:r/>
      <w:r>
        <w:rPr>
          <w:b/>
        </w:rPr>
        <w:t>AI协调的小组学习。</w:t>
      </w:r>
      <w:r>
        <w:t xml:space="preserve"> AI系统可以根据学习数据推荐最佳的小组组合——将互补能力的学生组合在一起。AI还可以在小组学习过程中提供任务引导、进度监控和冲突调解等支持。</w:t>
      </w:r>
    </w:p>
    <w:p>
      <w:pPr>
        <w:spacing w:line="360" w:lineRule="auto"/>
        <w:ind w:firstLine="425"/>
      </w:pPr>
      <w:r/>
      <w:r>
        <w:rPr>
          <w:b/>
        </w:rPr>
        <w:t>AI支持的跨班协作。</w:t>
      </w:r>
      <w:r>
        <w:t xml:space="preserve"> AI平台可以连接不同班级甚至不同学校的学生，进行在线协作学习——如跨校的英语辩论赛、跨区域的英语项目合作等。AI提供语言支持和协作工具，使学生能够超越班级和学校的物理边界进行英语协作。</w:t>
      </w:r>
    </w:p>
    <w:p>
      <w:pPr>
        <w:pStyle w:val="Heading3"/>
      </w:pPr>
      <w:r>
        <w:t>4.17.2 健康竞争的促进</w:t>
      </w:r>
    </w:p>
    <w:p>
      <w:pPr>
        <w:spacing w:line="360" w:lineRule="auto"/>
        <w:ind w:firstLine="425"/>
      </w:pPr>
      <w:r>
        <w:t>适度的竞争可以激发学习动机，但过度竞争可能导致焦虑和不健康的学习氛围。AI系统可以设计健康的竞争机制：</w:t>
      </w:r>
    </w:p>
    <w:p>
      <w:pPr>
        <w:spacing w:line="360" w:lineRule="auto"/>
        <w:ind w:firstLine="425"/>
      </w:pPr>
      <w:r/>
      <w:r>
        <w:rPr>
          <w:b/>
        </w:rPr>
        <w:t>进步竞争而非成绩竞争。</w:t>
      </w:r>
      <w:r>
        <w:t xml:space="preserve"> AI系统可以展示"进步排行榜"——比拼的不是绝对成绩而是进步幅度。这种竞争机制让所有学生都有机会获得认可，而非只有高水平学生才能竞争。</w:t>
      </w:r>
    </w:p>
    <w:p>
      <w:pPr>
        <w:spacing w:line="360" w:lineRule="auto"/>
        <w:ind w:firstLine="425"/>
      </w:pPr>
      <w:r/>
      <w:r>
        <w:rPr>
          <w:b/>
        </w:rPr>
        <w:t>团队竞争而非个人竞争。</w:t>
      </w:r>
      <w:r>
        <w:t xml:space="preserve"> AI系统可以组织小组间的竞争——如小组词汇竞赛、小组口语挑战等。团队竞争促进了合作学习，同时保留了竞争的激励作用。</w:t>
      </w:r>
    </w:p>
    <w:p>
      <w:pPr>
        <w:spacing w:line="360" w:lineRule="auto"/>
        <w:ind w:firstLine="425"/>
      </w:pPr>
      <w:r/>
      <w:r>
        <w:rPr>
          <w:b/>
        </w:rPr>
        <w:t>自我竞争。</w:t>
      </w:r>
      <w:r>
        <w:t xml:space="preserve"> AI系统可以引导学生与自己竞争——挑战自己的个人最佳记录、突破自己的学习瓶颈。自我竞争是最健康的竞争形式，它将注意力从与他人比较转向自我提升。</w:t>
      </w:r>
    </w:p>
    <w:p>
      <w:pPr>
        <w:spacing w:line="360" w:lineRule="auto"/>
        <w:ind w:firstLine="425"/>
      </w:pPr>
      <w:r>
        <w:t>5</w:t>
      </w:r>
    </w:p>
    <w:p>
      <w:pPr>
        <w:pStyle w:val="Heading2"/>
      </w:pPr>
      <w:r>
        <w:t>4.18 自适应学习中的知识图谱构建</w:t>
      </w:r>
    </w:p>
    <w:p>
      <w:pPr>
        <w:pStyle w:val="Heading3"/>
      </w:pPr>
      <w:r>
        <w:t>4.18.1 英语学科知识图谱</w:t>
      </w:r>
    </w:p>
    <w:p>
      <w:pPr>
        <w:spacing w:line="360" w:lineRule="auto"/>
        <w:ind w:firstLine="425"/>
      </w:pPr>
      <w:r>
        <w:t>知识图谱是自适应学习系统的基础设施，它描述了学科知识点及其关系。英语学科知识图谱的构建包括：</w:t>
      </w:r>
    </w:p>
    <w:p>
      <w:pPr>
        <w:spacing w:line="360" w:lineRule="auto"/>
        <w:ind w:firstLine="425"/>
      </w:pPr>
      <w:r/>
      <w:r>
        <w:rPr>
          <w:b/>
        </w:rPr>
        <w:t>知识点体系。</w:t>
      </w:r>
      <w:r>
        <w:t xml:space="preserve"> 英语学科的知识点体系包括：语音（音素、音节、重音、语调）、词汇（核心词汇、学术词汇、主题词汇）、语法（词法、句法、语篇衔接）、语用（语域、言语行为、会话准则）、文化（文化知识、文化理解、文化比较）等。</w:t>
      </w:r>
    </w:p>
    <w:p>
      <w:pPr>
        <w:spacing w:line="360" w:lineRule="auto"/>
        <w:ind w:firstLine="425"/>
      </w:pPr>
      <w:r/>
      <w:r>
        <w:rPr>
          <w:b/>
        </w:rPr>
        <w:t>关系类型。</w:t>
      </w:r>
      <w:r>
        <w:t xml:space="preserve"> 知识点之间的关系包括：前置关系（学习B需要先掌握A）、包含关系（A是B的子知识点）、相似关系（A和B在用法上相似容易混淆）、补充关系（A和B共同构成完整的能力）等。这些关系定义了学习的路径和顺序。</w:t>
      </w:r>
    </w:p>
    <w:p>
      <w:pPr>
        <w:spacing w:line="360" w:lineRule="auto"/>
        <w:ind w:firstLine="425"/>
      </w:pPr>
      <w:r/>
      <w:r>
        <w:rPr>
          <w:b/>
        </w:rPr>
        <w:t>难度标注。</w:t>
      </w:r>
      <w:r>
        <w:t xml:space="preserve"> 每个知识点标注难度等级——如CEFR的A1-C2级别或中国英语等级量表的1-9级。难度标注使自适应系统能够根据学生水平选择适当难度的学习内容。</w:t>
      </w:r>
    </w:p>
    <w:p>
      <w:pPr>
        <w:pStyle w:val="Heading3"/>
      </w:pPr>
      <w:r>
        <w:t>4.18.2 知识图谱的教学应用</w:t>
      </w:r>
    </w:p>
    <w:p>
      <w:pPr>
        <w:spacing w:line="360" w:lineRule="auto"/>
        <w:ind w:firstLine="425"/>
      </w:pPr>
      <w:r/>
      <w:r>
        <w:rPr>
          <w:b/>
        </w:rPr>
        <w:t>学习路径规划。</w:t>
      </w:r>
      <w:r>
        <w:t xml:space="preserve"> 基于知识图谱的前置关系，AI系统可以为学生规划最优的学习路径——确保在学习高级知识点之前已掌握必要的前置知识，避免"知识漏洞"的累积。</w:t>
      </w:r>
    </w:p>
    <w:p>
      <w:pPr>
        <w:spacing w:line="360" w:lineRule="auto"/>
        <w:ind w:firstLine="425"/>
      </w:pPr>
      <w:r/>
      <w:r>
        <w:rPr>
          <w:b/>
        </w:rPr>
        <w:t>知识关联推荐。</w:t>
      </w:r>
      <w:r>
        <w:t xml:space="preserve"> 当学生学习某个知识点时，AI系统推荐相关的知识点——如学习"现在完成时"时推荐复习"一般过去时"（相似关系）和"since/for的用法"（补充关系）。知识关联推荐帮助学生建立知识网络而非孤立的知识点。</w:t>
      </w:r>
    </w:p>
    <w:p>
      <w:pPr>
        <w:spacing w:line="360" w:lineRule="auto"/>
        <w:ind w:firstLine="425"/>
      </w:pPr>
      <w:r/>
      <w:r>
        <w:rPr>
          <w:b/>
        </w:rPr>
        <w:t>薄弱点诊断。</w:t>
      </w:r>
      <w:r>
        <w:t xml:space="preserve"> 通过分析学生在各知识点上的表现，AI系统识别学生的知识薄弱点——不仅指出"哪些知识点未掌握"，还分析"未掌握的原因是什么"（是前置知识不足、还是理解有偏差、还是练习不够）。</w:t>
      </w:r>
    </w:p>
    <w:p>
      <w:pPr>
        <w:spacing w:line="360" w:lineRule="auto"/>
        <w:ind w:firstLine="425"/>
      </w:pPr>
      <w:r>
        <w:t>5</w:t>
      </w:r>
    </w:p>
    <w:p>
      <w:pPr>
        <w:pStyle w:val="Heading2"/>
      </w:pPr>
      <w:r>
        <w:t>4.19 自适应学习中的学习者动机维持</w:t>
      </w:r>
    </w:p>
    <w:p>
      <w:pPr>
        <w:pStyle w:val="Heading3"/>
      </w:pPr>
      <w:r>
        <w:t>4.19.1 动机衰退的识别与干预</w:t>
      </w:r>
    </w:p>
    <w:p>
      <w:pPr>
        <w:spacing w:line="360" w:lineRule="auto"/>
        <w:ind w:firstLine="425"/>
      </w:pPr>
      <w:r>
        <w:t>在自适应学习过程中，部分学生可能出现动机衰退——最初的新鲜感消退后，学习动力下降，使用频率减少，学习效果停滞。AI系统可以通过以下指标识别动机衰退：</w:t>
      </w:r>
    </w:p>
    <w:p>
      <w:pPr>
        <w:spacing w:line="360" w:lineRule="auto"/>
        <w:ind w:firstLine="425"/>
      </w:pPr>
      <w:r/>
      <w:r>
        <w:rPr>
          <w:b/>
        </w:rPr>
        <w:t>行为指标。</w:t>
      </w:r>
      <w:r>
        <w:t xml:space="preserve"> 登录频率下降、单次学习时间缩短、任务完成率降低、跳过练习的频率增加、放弃未完成任务的次数增多等。</w:t>
      </w:r>
    </w:p>
    <w:p>
      <w:pPr>
        <w:spacing w:line="360" w:lineRule="auto"/>
        <w:ind w:firstLine="425"/>
      </w:pPr>
      <w:r/>
      <w:r>
        <w:rPr>
          <w:b/>
        </w:rPr>
        <w:t>表现指标。</w:t>
      </w:r>
      <w:r>
        <w:t xml:space="preserve"> 练习正确率持续下降、不假思索地快速作答（随机选择答案）、反复选择最低难度任务等。</w:t>
      </w:r>
    </w:p>
    <w:p>
      <w:pPr>
        <w:spacing w:line="360" w:lineRule="auto"/>
        <w:ind w:firstLine="425"/>
      </w:pPr>
      <w:r/>
      <w:r>
        <w:rPr>
          <w:b/>
        </w:rPr>
        <w:t>情感指标。</w:t>
      </w:r>
      <w:r>
        <w:t xml:space="preserve"> 文本情感分析显示学生的反馈评论越来越负面、满意度评分下降等。</w:t>
      </w:r>
    </w:p>
    <w:p>
      <w:pPr>
        <w:spacing w:line="360" w:lineRule="auto"/>
        <w:ind w:firstLine="425"/>
      </w:pPr>
      <w:r>
        <w:t>基于这些指标，AI系统可以触发动机干预——调整学习内容增加趣味性、降低难度让学生体验成功、发送鼓励性消息、提醒教师关注该学生等。</w:t>
      </w:r>
    </w:p>
    <w:p>
      <w:pPr>
        <w:pStyle w:val="Heading3"/>
      </w:pPr>
      <w:r>
        <w:t>4.19.2 持续动机的设计策略</w:t>
      </w:r>
    </w:p>
    <w:p>
      <w:pPr>
        <w:spacing w:line="360" w:lineRule="auto"/>
        <w:ind w:firstLine="425"/>
      </w:pPr>
      <w:r/>
      <w:r>
        <w:rPr>
          <w:b/>
        </w:rPr>
        <w:t>目标可视化。</w:t>
      </w:r>
      <w:r>
        <w:t xml:space="preserve"> AI系统将学习目标可视化——如一棵成长树，每完成一个学习任务就长出一片叶子，每掌握一个知识点就结出一个果实。目标可视化使学习进展直观可见，增强成就感。</w:t>
      </w:r>
    </w:p>
    <w:p>
      <w:pPr>
        <w:spacing w:line="360" w:lineRule="auto"/>
        <w:ind w:firstLine="425"/>
      </w:pPr>
      <w:r/>
      <w:r>
        <w:rPr>
          <w:b/>
        </w:rPr>
        <w:t>社交连接。</w:t>
      </w:r>
      <w:r>
        <w:t xml:space="preserve"> AI系统建立学习者之间的社交连接——如学习小组、学习伙伴、班级排行榜等。社交连接为学生提供了归属感和社交动机，使学习不再是一个人的孤军奋战。</w:t>
      </w:r>
    </w:p>
    <w:p>
      <w:pPr>
        <w:spacing w:line="360" w:lineRule="auto"/>
        <w:ind w:firstLine="425"/>
      </w:pPr>
      <w:r/>
      <w:r>
        <w:rPr>
          <w:b/>
        </w:rPr>
        <w:t>意义建构。</w:t>
      </w:r>
      <w:r>
        <w:t xml:space="preserve"> AI系统帮助学生理解学习的意义——将英语学习与学生的个人目标（如未来的职业发展、出国留学、兴趣爱好等）关联起来，使学习具有个人意义而非外在强制。</w:t>
      </w:r>
    </w:p>
    <w:p>
      <w:pPr>
        <w:spacing w:line="360" w:lineRule="auto"/>
        <w:ind w:firstLine="425"/>
      </w:pPr>
      <w:r/>
      <w:r>
        <w:rPr>
          <w:b/>
        </w:rPr>
        <w:t>自主选择。</w:t>
      </w:r>
      <w:r>
        <w:t xml:space="preserve"> AI系统给予学生充分的选择权——选择学习内容、学习方式、学习时间和学习节奏。自主选择增强了学生的自主感，这是内在动机的重要来源。</w:t>
      </w:r>
    </w:p>
    <w:p>
      <w:pPr>
        <w:spacing w:line="360" w:lineRule="auto"/>
        <w:ind w:firstLine="425"/>
      </w:pPr>
      <w:r>
        <w:t>5</w:t>
      </w:r>
    </w:p>
    <w:p>
      <w:pPr>
        <w:pStyle w:val="Heading2"/>
      </w:pPr>
      <w:r>
        <w:t>4.20 自适应学习中的错误分析理论应用</w:t>
      </w:r>
    </w:p>
    <w:p>
      <w:pPr>
        <w:pStyle w:val="Heading3"/>
      </w:pPr>
      <w:r>
        <w:t>4.20.1 错误分析与AI诊断</w:t>
      </w:r>
    </w:p>
    <w:p>
      <w:pPr>
        <w:spacing w:line="360" w:lineRule="auto"/>
        <w:ind w:firstLine="425"/>
      </w:pPr>
      <w:r>
        <w:t>错误分析（Error Analysis）理论由Pit Corder提出，认为学生的语言错误不是随机的，而是反映了其中介语（Interlanguage）系统的特征。AI系统可以进行精细化的错误分析：</w:t>
      </w:r>
    </w:p>
    <w:p>
      <w:pPr>
        <w:spacing w:line="360" w:lineRule="auto"/>
        <w:ind w:firstLine="425"/>
      </w:pPr>
      <w:r/>
      <w:r>
        <w:rPr>
          <w:b/>
        </w:rPr>
        <w:t>错误分类。</w:t>
      </w:r>
      <w:r>
        <w:t xml:space="preserve"> AI将学生的语言错误分为：语言迁移错误（受母语影响产生的错误，如汉语没有冠词系统导致学生遗漏冠词）、过度泛化错误（将某条规则过度应用，如将规则动词的过去式-ed应用于不规则动词）、简化错误（为减轻认知负荷而简化语言结构，如省略be动词）、发展性错误（语言发展过程中自然出现的错误，与母语无关）。</w:t>
      </w:r>
    </w:p>
    <w:p>
      <w:pPr>
        <w:spacing w:line="360" w:lineRule="auto"/>
        <w:ind w:firstLine="425"/>
      </w:pPr>
      <w:r/>
      <w:r>
        <w:rPr>
          <w:b/>
        </w:rPr>
        <w:t>错误模式识别。</w:t>
      </w:r>
      <w:r>
        <w:t xml:space="preserve"> AI通过大数据分析识别学生的错误模式——如某学生反复在定语从句中混淆关系代词who和which，说明该学生在定语从句的语法知识方面存在系统性问题，而非偶然错误。</w:t>
      </w:r>
    </w:p>
    <w:p>
      <w:pPr>
        <w:spacing w:line="360" w:lineRule="auto"/>
        <w:ind w:firstLine="425"/>
      </w:pPr>
      <w:r/>
      <w:r>
        <w:rPr>
          <w:b/>
        </w:rPr>
        <w:t>错误优先级排序。</w:t>
      </w:r>
      <w:r>
        <w:t xml:space="preserve"> AI根据错误的频率、严重性和可纠正性对错误进行优先级排序——优先处理高频错误（影响大部分交流场景）、严重错误（影响理解）和可纠正错误（学生有能力修正的错误），暂时忽略低频的、轻微的和超出学生当前水平的错误。</w:t>
      </w:r>
    </w:p>
    <w:p>
      <w:pPr>
        <w:spacing w:line="360" w:lineRule="auto"/>
        <w:ind w:firstLine="425"/>
      </w:pPr>
      <w:r>
        <w:t>5</w:t>
      </w:r>
    </w:p>
    <w:p>
      <w:pPr>
        <w:pStyle w:val="Heading2"/>
      </w:pPr>
      <w:r>
        <w:t>4.21 自适应学习中的语言迁移利用</w:t>
      </w:r>
    </w:p>
    <w:p>
      <w:pPr>
        <w:pStyle w:val="Heading3"/>
      </w:pPr>
      <w:r>
        <w:t>4.21.1 正迁移的促进</w:t>
      </w:r>
    </w:p>
    <w:p>
      <w:pPr>
        <w:spacing w:line="360" w:lineRule="auto"/>
        <w:ind w:firstLine="425"/>
      </w:pPr>
      <w:r>
        <w:t>语言迁移（Language Transfer）是指母语对二语学习的影响。正迁移是母语与二语的相似之处对学习的促进作用，负迁移是母语与二语的差异之处对学习的干扰作用。AI系统可以有针对性地促进正迁移：</w:t>
      </w:r>
    </w:p>
    <w:p>
      <w:pPr>
        <w:spacing w:line="360" w:lineRule="auto"/>
        <w:ind w:firstLine="425"/>
      </w:pPr>
      <w:r/>
      <w:r>
        <w:rPr>
          <w:b/>
        </w:rPr>
        <w:t>英汉相似结构的利用。</w:t>
      </w:r>
      <w:r>
        <w:t xml:space="preserve"> 英语和汉语在SVO语序上有相似性——"I love music"和"我喜欢音乐"的语序相同。AI系统可以利用这种相似性帮助学生快速掌握英语的基本句型结构。</w:t>
      </w:r>
    </w:p>
    <w:p>
      <w:pPr>
        <w:spacing w:line="360" w:lineRule="auto"/>
        <w:ind w:firstLine="425"/>
      </w:pPr>
      <w:r/>
      <w:r>
        <w:rPr>
          <w:b/>
        </w:rPr>
        <w:t>认知策略迁移。</w:t>
      </w:r>
      <w:r>
        <w:t xml:space="preserve"> 学生在母语学习中使用的认知策略可以迁移到英语学习中——如通过上下文推断词义、通过词根词缀分析词汇、通过语篇连接词理解文章结构。AI系统可以引导学生意识到并利用这些已有的认知策略。</w:t>
      </w:r>
    </w:p>
    <w:p>
      <w:pPr>
        <w:spacing w:line="360" w:lineRule="auto"/>
        <w:ind w:firstLine="425"/>
      </w:pPr>
      <w:r>
        <w:t>5</w:t>
      </w:r>
    </w:p>
    <w:p>
      <w:pPr>
        <w:pStyle w:val="Heading2"/>
      </w:pPr>
      <w:r>
        <w:t>4.22 自适应学习中的学习者多样性响应</w:t>
      </w:r>
    </w:p>
    <w:p>
      <w:pPr>
        <w:pStyle w:val="Heading3"/>
      </w:pPr>
      <w:r>
        <w:t>4.22.1 学习者多样性的维度</w:t>
      </w:r>
    </w:p>
    <w:p>
      <w:pPr>
        <w:spacing w:line="360" w:lineRule="auto"/>
        <w:ind w:firstLine="425"/>
      </w:pPr>
      <w:r>
        <w:t>自适应学习系统需要响应学习者在多个维度上的多样性：</w:t>
      </w:r>
    </w:p>
    <w:p>
      <w:pPr>
        <w:spacing w:line="360" w:lineRule="auto"/>
        <w:ind w:firstLine="425"/>
      </w:pPr>
      <w:r/>
      <w:r>
        <w:rPr>
          <w:b/>
        </w:rPr>
        <w:t>认知多样性。</w:t>
      </w:r>
      <w:r>
        <w:t xml:space="preserve"> 学习者的语言水平、学习速度、认知风格（视觉/听觉/动觉偏好、分析型/整体型加工）、元认知能力等存在显著差异。AI系统需要根据这些认知差异调整学习内容的呈现方式和难度。</w:t>
      </w:r>
    </w:p>
    <w:p>
      <w:pPr>
        <w:spacing w:line="360" w:lineRule="auto"/>
        <w:ind w:firstLine="425"/>
      </w:pPr>
      <w:r/>
      <w:r>
        <w:rPr>
          <w:b/>
        </w:rPr>
        <w:t>情感多样性。</w:t>
      </w:r>
      <w:r>
        <w:t xml:space="preserve"> 学习者的动机水平、外语焦虑程度、自我效能感、学习态度等情感因素各不相同。AI系统需要根据情感状态调整反馈方式和任务难度——对焦虑的学生提供更多鼓励，对自信的学生提供更多挑战。</w:t>
      </w:r>
    </w:p>
    <w:p>
      <w:pPr>
        <w:spacing w:line="360" w:lineRule="auto"/>
        <w:ind w:firstLine="425"/>
      </w:pPr>
      <w:r/>
      <w:r>
        <w:rPr>
          <w:b/>
        </w:rPr>
        <w:t>文化多样性。</w:t>
      </w:r>
      <w:r>
        <w:t xml:space="preserve"> 学习者的文化背景影响其语言学习方式——如母语与英语的差异程度、文化学习风格偏好（如东亚学生可能更偏好教师主导、西方学生可能更偏好自主学习）。AI系统需要考虑文化因素调整交互方式。</w:t>
      </w:r>
    </w:p>
    <w:p>
      <w:pPr>
        <w:spacing w:line="360" w:lineRule="auto"/>
        <w:ind w:firstLine="425"/>
      </w:pPr>
      <w:r/>
      <w:r>
        <w:rPr>
          <w:b/>
        </w:rPr>
        <w:t>社会多样性。</w:t>
      </w:r>
      <w:r>
        <w:t xml:space="preserve"> 学习者的社会经济地位、家庭支持水平、教育资源可及性等社会因素影响其学习条件。AI系统需要在功能设计上考虑不同社会条件的学生——如支持离线使用、低带宽模式等。</w:t>
      </w:r>
    </w:p>
    <w:p>
      <w:pPr>
        <w:spacing w:line="360" w:lineRule="auto"/>
        <w:ind w:firstLine="425"/>
      </w:pPr>
      <w:r>
        <w:t>5</w:t>
      </w:r>
    </w:p>
    <w:p>
      <w:pPr>
        <w:pStyle w:val="Heading2"/>
      </w:pPr>
      <w:r>
        <w:t>4.23 自适应学习中的社会性学习维度</w:t>
      </w:r>
    </w:p>
    <w:p>
      <w:pPr>
        <w:pStyle w:val="Heading3"/>
      </w:pPr>
      <w:r>
        <w:t>4.23.1 AI辅助社会性学习的设计</w:t>
      </w:r>
    </w:p>
    <w:p>
      <w:pPr>
        <w:spacing w:line="360" w:lineRule="auto"/>
        <w:ind w:firstLine="425"/>
      </w:pPr>
      <w:r>
        <w:t>语言学习具有社会性——语言是在社会互动中习得和使用的。自适应学习系统不应仅关注个体认知维度，还需要关注社会性学习：</w:t>
      </w:r>
    </w:p>
    <w:p>
      <w:pPr>
        <w:spacing w:line="360" w:lineRule="auto"/>
        <w:ind w:firstLine="425"/>
      </w:pPr>
      <w:r/>
      <w:r>
        <w:rPr>
          <w:b/>
        </w:rPr>
        <w:t>AI中介的同伴学习。</w:t>
      </w:r>
      <w:r>
        <w:t xml:space="preserve"> AI系统可以匹配学习伙伴——根据语言水平、兴趣和学习风格推荐合适的学习搭档。AI还可以为同伴学习提供结构和指导——如提供讨论话题、角色分工和评价标准。</w:t>
      </w:r>
    </w:p>
    <w:p>
      <w:pPr>
        <w:spacing w:line="360" w:lineRule="auto"/>
        <w:ind w:firstLine="425"/>
      </w:pPr>
      <w:r/>
      <w:r>
        <w:rPr>
          <w:b/>
        </w:rPr>
        <w:t>虚拟学习社区。</w:t>
      </w:r>
      <w:r>
        <w:t xml:space="preserve"> AI平台可以构建虚拟英语学习社区——学生在社区中分享学习成果、交流学习经验、互相帮助和鼓励。AI系统可以在社区中扮演"学习引导者"角色——推荐资源、解答疑问、促进讨论。</w:t>
      </w:r>
    </w:p>
    <w:p>
      <w:pPr>
        <w:spacing w:line="360" w:lineRule="auto"/>
        <w:ind w:firstLine="425"/>
      </w:pPr>
      <w:r>
        <w:t>5</w:t>
      </w:r>
    </w:p>
    <w:p>
      <w:pPr>
        <w:pStyle w:val="Heading2"/>
      </w:pPr>
      <w:r>
        <w:t>4.24 自适应学习中的学习路径可视化</w:t>
      </w:r>
    </w:p>
    <w:p>
      <w:pPr>
        <w:pStyle w:val="Heading3"/>
      </w:pPr>
      <w:r>
        <w:t>4.24.1 学习路径的可视化呈现</w:t>
      </w:r>
    </w:p>
    <w:p>
      <w:pPr>
        <w:spacing w:line="360" w:lineRule="auto"/>
        <w:ind w:firstLine="425"/>
      </w:pPr>
      <w:r>
        <w:t>AI自适应学习系统可以为每个学生生成可视化的学习路径图——以知识图谱为底图，标注学生已掌握的知识点（绿色）、正在学习的知识点（黄色）和待学习的知识点（灰色）。学习路径图使学生能够直观地看到自己的学习进展和下一步方向。</w:t>
      </w:r>
    </w:p>
    <w:p>
      <w:pPr>
        <w:spacing w:line="360" w:lineRule="auto"/>
        <w:ind w:firstLine="425"/>
      </w:pPr>
      <w:r/>
      <w:r>
        <w:rPr>
          <w:b/>
        </w:rPr>
        <w:t>路径选择可视化。</w:t>
      </w:r>
      <w:r>
        <w:t xml:space="preserve"> 当存在多条可选学习路径时，AI系统可以并排展示不同路径的特点和预估效果——如"路径A：先学语法再练写作，预计需要4周"vs"路径B：通过阅读自然习得语法，预计需要6周"。路径选择可视化帮助学生做出知情的学习决策。</w:t>
      </w:r>
    </w:p>
    <w:p>
      <w:pPr>
        <w:spacing w:line="360" w:lineRule="auto"/>
        <w:ind w:firstLine="425"/>
      </w:pPr>
      <w:r/>
      <w:r>
        <w:rPr>
          <w:b/>
        </w:rPr>
        <w:t>进度里程碑。</w:t>
      </w:r>
      <w:r>
        <w:t xml:space="preserve"> 在学习路径上设置里程碑——每达到一个里程碑就触发庆祝性反馈和成就徽章。进度里程碑将漫长的学习过程分解为可管理的阶段，增强了学生的成就感和持续动力。</w:t>
      </w:r>
    </w:p>
    <w:p>
      <w:pPr>
        <w:spacing w:line="360" w:lineRule="auto"/>
        <w:ind w:firstLine="425"/>
      </w:pPr>
      <w:r>
        <w:t>5</w:t>
      </w:r>
    </w:p>
    <w:p>
      <w:pPr>
        <w:pStyle w:val="Heading1"/>
      </w:pPr>
      <w:r>
        <w:t>参考文献</w:t>
      </w:r>
    </w:p>
    <w:p>
      <w:pPr>
        <w:spacing w:line="360" w:lineRule="auto"/>
        <w:ind w:firstLine="425"/>
      </w:pPr>
      <w:r/>
      <w:r>
        <w:rPr>
          <w:sz w:val="18"/>
          <w:vertAlign w:val="superscript"/>
        </w:rPr>
        <w:t>[1]</w:t>
      </w:r>
      <w:r>
        <w:t xml:space="preserve"> Wang S, Christensen C, McBride E, et al. Identifying Gaps in Use of and Research on Adaptive Learning Systems[C]// Proceedings of the 12th International Conference on Educational Data Mining. 2020: 118-124. DOI: 10.5220/0009590701180124</w:t>
      </w:r>
    </w:p>
    <w:p>
      <w:pPr>
        <w:spacing w:line="360" w:lineRule="auto"/>
        <w:ind w:firstLine="425"/>
      </w:pPr>
      <w:r/>
      <w:r>
        <w:rPr>
          <w:sz w:val="18"/>
          <w:vertAlign w:val="superscript"/>
        </w:rPr>
        <w:t>[2]</w:t>
      </w:r>
      <w:r>
        <w:t xml:space="preserve"> Cheng S, Liu Q, Chen E, et al. AdaptKT: A Domain Adaptable Method for Knowledge Tracing[C]// Proceedings of the 14th ACM International Conference on Web Search and Data Mining. 2022: 125-133. DOI: 10.1145/3488560.3498379</w:t>
      </w:r>
    </w:p>
    <w:p>
      <w:pPr>
        <w:spacing w:line="360" w:lineRule="auto"/>
        <w:ind w:firstLine="425"/>
      </w:pPr>
      <w:r/>
      <w:r>
        <w:rPr>
          <w:sz w:val="18"/>
          <w:vertAlign w:val="superscript"/>
        </w:rPr>
        <w:t>[3]</w:t>
      </w:r>
      <w:r>
        <w:t xml:space="preserve"> Sapountzi A, Bhulai S, Cornelisz I, et al. Dynamic Knowledge Tracing Models for Large-Scale Adaptive Learning Environments[J]. Semantic Scholar, 2019.</w:t>
      </w:r>
    </w:p>
    <w:p>
      <w:pPr>
        <w:spacing w:line="360" w:lineRule="auto"/>
        <w:ind w:firstLine="425"/>
      </w:pPr>
      <w:r/>
      <w:r>
        <w:rPr>
          <w:sz w:val="18"/>
          <w:vertAlign w:val="superscript"/>
        </w:rPr>
        <w:t>[4]</w:t>
      </w:r>
      <w:r>
        <w:t xml:space="preserve"> Zhou Y, Li X, Cao Y, et al. LANA: Towards Personalized Deep Knowledge Tracing Through Distinguishable Interactive Sequences[J]. arXiv:2105.06266, 2021.</w:t>
      </w:r>
    </w:p>
    <w:p>
      <w:pPr>
        <w:spacing w:line="360" w:lineRule="auto"/>
        <w:ind w:firstLine="425"/>
      </w:pPr>
      <w:r/>
      <w:r>
        <w:rPr>
          <w:sz w:val="18"/>
          <w:vertAlign w:val="superscript"/>
        </w:rPr>
        <w:t>[5]</w:t>
      </w:r>
      <w:r>
        <w:t xml:space="preserve"> Nabizadeh A H, Leal J P, Rafsanjani H N, et al. Learning Path Personalization and Recommendation Methods: A Survey of the State-of-the-Art[J]. Expert Systems with Applications, 2020, 159: 113596. DOI: 10.1016/j.eswa.2020.113596</w:t>
      </w:r>
    </w:p>
    <w:p>
      <w:pPr>
        <w:spacing w:line="360" w:lineRule="auto"/>
        <w:ind w:firstLine="425"/>
      </w:pPr>
      <w:r/>
      <w:r>
        <w:rPr>
          <w:sz w:val="18"/>
          <w:vertAlign w:val="superscript"/>
        </w:rPr>
        <w:t>[6]</w:t>
      </w:r>
      <w:r>
        <w:t xml:space="preserve"> Li X, Zhang B. Personalized Learning Path Recommendation Algorithm for English Listening Learning[J]. Journal of Educational Sciences, 2024, 3: 133-142. DOI: 10.52783/jes.3133</w:t>
      </w:r>
    </w:p>
    <w:p>
      <w:pPr>
        <w:spacing w:line="360" w:lineRule="auto"/>
        <w:ind w:firstLine="425"/>
      </w:pPr>
      <w:r/>
      <w:r>
        <w:rPr>
          <w:sz w:val="18"/>
          <w:vertAlign w:val="superscript"/>
        </w:rPr>
        <w:t>[7]</w:t>
      </w:r>
      <w:r>
        <w:t xml:space="preserve"> Pan Y, Huang J. A Personalized English Learning Path Recommendation Model Based on Knowledge Graph and Learner Profiling[J]. Progress in Artificial Intelligence, 2026. DOI: 10.1007/s13748-026-00477-1</w:t>
      </w:r>
    </w:p>
    <w:p>
      <w:pPr>
        <w:spacing w:line="360" w:lineRule="auto"/>
        <w:ind w:firstLine="425"/>
      </w:pPr>
      <w:r/>
      <w:r>
        <w:rPr>
          <w:sz w:val="18"/>
          <w:vertAlign w:val="superscript"/>
        </w:rPr>
        <w:t>[8]</w:t>
      </w:r>
      <w:r>
        <w:t xml:space="preserve"> Qin Y, Sun Z, Feng F. Personalized English Learning Path Design Driven by AI[J]. Advances in Educational Technology and Research, 2026, 16(1): 1698-1710. DOI: 10.56028/aetr.16.1.1698.2026</w:t>
      </w:r>
    </w:p>
    <w:p>
      <w:pPr>
        <w:spacing w:line="360" w:lineRule="auto"/>
        <w:ind w:firstLine="425"/>
      </w:pPr>
      <w:r/>
      <w:r>
        <w:rPr>
          <w:sz w:val="18"/>
          <w:vertAlign w:val="superscript"/>
        </w:rPr>
        <w:t>[9]</w:t>
      </w:r>
      <w:r>
        <w:t xml:space="preserve"> St-Hilaire F, Do Vu D, Frau A, et al. A New Era: Intelligent Tutoring Systems Will Transform Online Learning for Millions[J]. arXiv:2203.03724, 2022.</w:t>
      </w:r>
    </w:p>
    <w:p>
      <w:pPr>
        <w:spacing w:line="360" w:lineRule="auto"/>
        <w:ind w:firstLine="425"/>
      </w:pPr>
      <w:r/>
      <w:r>
        <w:rPr>
          <w:sz w:val="18"/>
          <w:vertAlign w:val="superscript"/>
        </w:rPr>
        <w:t>[10]</w:t>
      </w:r>
      <w:r>
        <w:t xml:space="preserve"> Wang S, Xu T, Li H, et al. Large Language Models for Education: A Survey and Outlook[J]. arXiv:2403.18105, 2024.</w:t>
      </w:r>
    </w:p>
    <w:p>
      <w:pPr>
        <w:spacing w:line="360" w:lineRule="auto"/>
        <w:ind w:firstLine="425"/>
      </w:pPr>
      <w:r/>
      <w:r>
        <w:rPr>
          <w:sz w:val="18"/>
          <w:vertAlign w:val="superscript"/>
        </w:rPr>
        <w:t>[11]</w:t>
      </w:r>
      <w:r>
        <w:t xml:space="preserve"> Cui P, Sachan M. Adaptive and Personalized Exercise Generation for Online Language Learning[J]. arXiv:2306.02457, 2023.</w:t>
      </w:r>
    </w:p>
    <w:p>
      <w:pPr>
        <w:spacing w:line="360" w:lineRule="auto"/>
        <w:ind w:firstLine="425"/>
      </w:pPr>
      <w:r/>
      <w:r>
        <w:rPr>
          <w:sz w:val="18"/>
          <w:vertAlign w:val="superscript"/>
        </w:rPr>
        <w:t>[12]</w:t>
      </w:r>
      <w:r>
        <w:t xml:space="preserve"> Wei Y, Jiang Y H, Liu J, et al. The Advancement of Personalized Learning Potentially Accelerated by Generative AI[J]. arXiv:2412.00691, 2025.</w:t>
      </w:r>
    </w:p>
    <w:p>
      <w:pPr>
        <w:spacing w:line="360" w:lineRule="auto"/>
        <w:ind w:firstLine="425"/>
      </w:pPr>
      <w:r/>
      <w:r>
        <w:rPr>
          <w:sz w:val="18"/>
          <w:vertAlign w:val="superscript"/>
        </w:rPr>
        <w:t>[13]</w:t>
      </w:r>
      <w:r>
        <w:t xml:space="preserve"> Ye J, Wang S, Zhou D, et al. Position: LLMs Can be Good Tutors in English Education[J]. arXiv:2502.05467, 2025.</w:t>
      </w:r>
    </w:p>
    <w:p>
      <w:pPr>
        <w:spacing w:line="360" w:lineRule="auto"/>
        <w:ind w:firstLine="425"/>
      </w:pPr>
      <w:r/>
      <w:r>
        <w:rPr>
          <w:sz w:val="18"/>
          <w:vertAlign w:val="superscript"/>
        </w:rPr>
        <w:t>[14]</w:t>
      </w:r>
      <w:r>
        <w:t xml:space="preserve"> Akyuz Y. Effects of Intelligent Tutoring Systems (ITS) on Personalized Learning (PL)[J]. Creative Education, 2020, 11(6): 953-978. DOI: 10.4236/ce.2020.116069</w:t>
      </w:r>
    </w:p>
    <w:p>
      <w:pPr>
        <w:spacing w:line="360" w:lineRule="auto"/>
        <w:ind w:firstLine="425"/>
      </w:pPr>
      <w:r/>
      <w:r>
        <w:rPr>
          <w:sz w:val="18"/>
          <w:vertAlign w:val="superscript"/>
        </w:rPr>
        <w:t>[15]</w:t>
      </w:r>
      <w:r>
        <w:t xml:space="preserve"> Walkington C, Bernacki M L. Appraising Research on Personalized Learning: Definitions, Theoretical Alignment, Advancements, and Future Directions[J]. Journal of Research on Technology in Education, 2020, 52(4): 395-412. DOI: 10.1080/15391523.2020.1747757</w:t>
      </w:r>
    </w:p>
    <w:p>
      <w:pPr>
        <w:spacing w:line="360" w:lineRule="auto"/>
        <w:ind w:firstLine="425"/>
      </w:pPr>
      <w:r/>
      <w:r>
        <w:rPr>
          <w:sz w:val="18"/>
          <w:vertAlign w:val="superscript"/>
        </w:rPr>
        <w:t>[16]</w:t>
      </w:r>
      <w:r>
        <w:t xml:space="preserve"> Cheng S, Liu Q, Chen E. Domain Adaption for Knowledge Tracing[J]. arXiv:2001.04841, 2020.</w:t>
      </w:r>
    </w:p>
    <w:p>
      <w:pPr>
        <w:spacing w:line="360" w:lineRule="auto"/>
        <w:ind w:firstLine="425"/>
      </w:pPr>
      <w:r/>
      <w:r>
        <w:rPr>
          <w:sz w:val="18"/>
          <w:vertAlign w:val="superscript"/>
        </w:rPr>
        <w:t>[17]</w:t>
      </w:r>
      <w:r>
        <w:t xml:space="preserve"> Troussas C. Personalized Software Tutoring and Affective Human-Computer Interaction in Social Networking-Based Language and Open Learning[J]. Semantic Scholar, 2017.</w:t>
      </w:r>
    </w:p>
    <w:p>
      <w:pPr>
        <w:spacing w:line="360" w:lineRule="auto"/>
        <w:ind w:firstLine="425"/>
      </w:pPr>
      <w:r/>
      <w:r>
        <w:rPr>
          <w:sz w:val="18"/>
          <w:vertAlign w:val="superscript"/>
        </w:rPr>
        <w:t>[18]</w:t>
      </w:r>
      <w:r>
        <w:t xml:space="preserve"> Katinskaia A, Nouri J, Yangarber R. Revita: A Language-learning Platform at the Intersection of ITS and CALL[J]. Semantic Scholar, 2018.</w:t>
      </w:r>
    </w:p>
    <w:p>
      <w:pPr>
        <w:spacing w:line="360" w:lineRule="auto"/>
        <w:ind w:firstLine="425"/>
      </w:pPr>
      <w:r/>
      <w:r>
        <w:rPr>
          <w:sz w:val="18"/>
          <w:vertAlign w:val="superscript"/>
        </w:rPr>
        <w:t>[19]</w:t>
      </w:r>
      <w:r>
        <w:t xml:space="preserve"> Hasan M A, Mohd Noor N F, Abdul Rahman S S, et al. The Transition From Intelligent to Affective Tutoring System: A Review and Open Issues[J]. IEEE Access, 2020, 8: 183798-183818. DOI: 10.1109/ACCESS.2020.3036990</w:t>
      </w:r>
    </w:p>
    <w:p>
      <w:pPr>
        <w:spacing w:line="360" w:lineRule="auto"/>
        <w:ind w:firstLine="425"/>
      </w:pPr>
      <w:r/>
      <w:r>
        <w:rPr>
          <w:sz w:val="18"/>
          <w:vertAlign w:val="superscript"/>
        </w:rPr>
        <w:t>[20]</w:t>
      </w:r>
      <w:r>
        <w:t xml:space="preserve"> 钱茜露. 人工智能辅助下的个性化英语学习路径设计[J]. 万方数据, 2024.</w:t>
      </w:r>
    </w:p>
    <w:p>
      <w:pPr>
        <w:jc w:val="center"/>
      </w:pPr>
      <w:r>
        <w:drawing>
          <wp:inline xmlns:a="http://schemas.openxmlformats.org/drawingml/2006/main" xmlns:pic="http://schemas.openxmlformats.org/drawingml/2006/picture">
            <wp:extent cx="5029200" cy="2997200"/>
            <wp:docPr id="5" name="Picture 5"/>
            <wp:cNvGraphicFramePr>
              <a:graphicFrameLocks noChangeAspect="1"/>
            </wp:cNvGraphicFramePr>
            <a:graphic>
              <a:graphicData uri="http://schemas.openxmlformats.org/drawingml/2006/picture">
                <pic:pic>
                  <pic:nvPicPr>
                    <pic:cNvPr id="0" name="fig5_input_output_loop.png"/>
                    <pic:cNvPicPr/>
                  </pic:nvPicPr>
                  <pic:blipFill>
                    <a:blip r:embed="rId13"/>
                    <a:stretch>
                      <a:fillRect/>
                    </a:stretch>
                  </pic:blipFill>
                  <pic:spPr>
                    <a:xfrm>
                      <a:off x="0" y="0"/>
                      <a:ext cx="5029200" cy="2997200"/>
                    </a:xfrm>
                    <a:prstGeom prst="rect"/>
                  </pic:spPr>
                </pic:pic>
              </a:graphicData>
            </a:graphic>
          </wp:inline>
        </w:drawing>
      </w:r>
    </w:p>
    <w:p>
      <w:pPr>
        <w:jc w:val="center"/>
      </w:pPr>
      <w:r>
        <w:rPr>
          <w:b/>
          <w:sz w:val="20"/>
        </w:rPr>
        <w:t>图5  AI构建的输入-输出闭环模型</w:t>
      </w:r>
    </w:p>
    <w:p>
      <w:r>
        <w:br w:type="page"/>
      </w:r>
    </w:p>
    <w:p>
      <w:pPr>
        <w:pStyle w:val="Title"/>
        <w:jc w:val="center"/>
      </w:pPr>
      <w:r>
        <w:t>第五章 Immersive Experience：多模态沉浸式语言习得</w:t>
      </w:r>
    </w:p>
    <w:p>
      <w:pPr>
        <w:pStyle w:val="Heading1"/>
      </w:pPr>
      <w:r>
        <w:t>学习目标</w:t>
      </w:r>
    </w:p>
    <w:p>
      <w:pPr>
        <w:spacing w:line="360" w:lineRule="auto"/>
        <w:ind w:firstLine="425"/>
      </w:pPr>
      <w:r>
        <w:t>完成本章学习后，读者应能够：</w:t>
      </w:r>
    </w:p>
    <w:p>
      <w:pPr>
        <w:spacing w:line="360" w:lineRule="auto"/>
        <w:ind w:firstLine="425"/>
      </w:pPr>
      <w:r>
        <w:t>1. 理解VR/AR技术创设语言情境的理论基础与认知机制 2. 掌握AI虚拟对话伙伴在口语练习中的设计原则与实施方法 3. 分析智能语音识别技术在口语训练中的应用模式与效果 4. 阐述多模态输入对二语习得认知机制的影响 5. 设计一个面向中学英语的沉浸式教学场景方案</w:t>
      </w:r>
    </w:p>
    <w:p>
      <w:pPr>
        <w:pStyle w:val="Heading1"/>
      </w:pPr>
      <w:r>
        <w:t>导入案例：虚拟伦敦街头</w:t>
      </w:r>
    </w:p>
    <w:p>
      <w:pPr>
        <w:spacing w:line="360" w:lineRule="auto"/>
        <w:ind w:firstLine="425"/>
      </w:pPr>
      <w:r>
        <w:t>戴上VR头显，八年级学生小王发现自己置身于伦敦的一条繁华街头。街上有红色的双层巴士、古老的电话亭和匆匆走过的行人。一位虚拟的英国老人走过来问他："Excuse me, could you tell me how to get to the British Museum?"小王需要用英语给出指路 directions。AI对话系统实时识别他的语音，评估他的发音和语法，并在对话中做出自然的回应。如果小王遇到困难，系统会提供适当的语言提示（scaffolding），帮助他完成交际任务。</w:t>
      </w:r>
    </w:p>
    <w:p>
      <w:pPr>
        <w:spacing w:line="360" w:lineRule="auto"/>
        <w:ind w:firstLine="425"/>
      </w:pPr>
      <w:r>
        <w:t>这不是科幻电影——这是VR技术与LLM结合后可以实现的沉浸式语言学习场景。学生不再是坐在教室里读关于伦敦的课文，而是"身处"伦敦街头进行真实的语言交际。</w:t>
      </w:r>
    </w:p>
    <w:p>
      <w:pPr>
        <w:pStyle w:val="Heading1"/>
      </w:pPr>
      <w:r>
        <w:t>5.1 VR/AR创设语言情境的理论基础</w:t>
      </w:r>
    </w:p>
    <w:p>
      <w:pPr>
        <w:pStyle w:val="Heading2"/>
      </w:pPr>
      <w:r>
        <w:t>5.1.1 沉浸式学习与二语习得</w:t>
      </w:r>
    </w:p>
    <w:p>
      <w:pPr>
        <w:spacing w:line="360" w:lineRule="auto"/>
        <w:ind w:firstLine="425"/>
      </w:pPr>
      <w:r>
        <w:t>沉浸式学习（Immersive Learning）的核心思想是将学习者置于目标语言的丰富情境中，通过"沉浸"在语言环境中促进自然习得。这一理念源于Krashen的输入假说——大量可理解性输入是语言习得的关键——以及Swain的输出假说——可理解性输出推动学习者从语义加工转向句法加工。</w:t>
      </w:r>
    </w:p>
    <w:p>
      <w:pPr>
        <w:spacing w:line="360" w:lineRule="auto"/>
        <w:ind w:firstLine="425"/>
      </w:pPr>
      <w:r>
        <w:t>VR/AR技术为沉浸式语言学习提供了前所未有的技术手段。Huang等人（2021）在对AR和VR增强语言学习的系统综述中指出，"VR和AR技术能够创设高度真实的语言使用情境，使学习者在仿真的交际环境中进行语言实践，这比传统的课堂角色扮演具有更高的情境真实性和情感参与度"</w:t>
      </w:r>
      <w:r>
        <w:rPr>
          <w:sz w:val="18"/>
          <w:vertAlign w:val="superscript"/>
        </w:rPr>
        <w:t>[1]</w:t>
      </w:r>
      <w:r>
        <w:t>。</w:t>
      </w:r>
    </w:p>
    <w:p>
      <w:pPr>
        <w:spacing w:line="360" w:lineRule="auto"/>
        <w:ind w:firstLine="425"/>
      </w:pPr>
      <w:r>
        <w:t>Kojić等人（2026）在将VR和AR整合入公共教育的研究中指出，"虚拟现实技术改变了传统课堂中注意力分散、学习效率低、学习空间受限等问题，用Unity 3D和Steam VR开发的英语智慧学习平台能够营造沉浸式体验环境，有效提高学生外语学习兴趣和学习效果"</w:t>
      </w:r>
      <w:r>
        <w:rPr>
          <w:sz w:val="18"/>
          <w:vertAlign w:val="superscript"/>
        </w:rPr>
        <w:t>[2]</w:t>
      </w:r>
      <w:r>
        <w:t>。</w:t>
      </w:r>
    </w:p>
    <w:p>
      <w:pPr>
        <w:pStyle w:val="Heading2"/>
      </w:pPr>
      <w:r>
        <w:t>5.1.2 情境认知理论的支持</w:t>
      </w:r>
    </w:p>
    <w:p>
      <w:pPr>
        <w:spacing w:line="360" w:lineRule="auto"/>
        <w:ind w:firstLine="425"/>
      </w:pPr>
      <w:r>
        <w:t>情境认知理论（Situated Cognition）认为，知识是情境化的——它不是独立于情境的抽象实体，而是与学习情境紧密相连的。Brown、Collins和Duguid（1989）指出，"知识就像工具一样，只能在使用它的情境中被完全理解"。这一理论对语言教学具有深刻启示：语言知识的有效习得需要在接近真实的语言使用情境中发生。</w:t>
      </w:r>
    </w:p>
    <w:p>
      <w:pPr>
        <w:spacing w:line="360" w:lineRule="auto"/>
        <w:ind w:firstLine="425"/>
      </w:pPr>
      <w:r>
        <w:t>VR/AR技术创设的沉浸式情境使语言学习从"关于语言的学习"（learning about language）转向"通过语言的学习"（learning through language）——学生不再是在抽象的语法练习中学习语言形式，而是在解决真实交际问题的过程中自然习得语言。</w:t>
      </w:r>
    </w:p>
    <w:p>
      <w:pPr>
        <w:pStyle w:val="Heading2"/>
      </w:pPr>
      <w:r>
        <w:t>5.1.3 情感过滤假说的技术回应</w:t>
      </w:r>
    </w:p>
    <w:p>
      <w:pPr>
        <w:spacing w:line="360" w:lineRule="auto"/>
        <w:ind w:firstLine="425"/>
      </w:pPr>
      <w:r>
        <w:t>Krashen的情感过滤假说指出，学习者的情感状态（焦虑、自信、动机）会影响语言输入的吸收效率——高焦虑、低自信的学习者会"过滤掉"大量语言输入。传统英语课堂中的口语练习往往引发较高的语言焦虑——学生害怕在同学面前犯错、害怕教师的批评。</w:t>
      </w:r>
    </w:p>
    <w:p>
      <w:pPr>
        <w:spacing w:line="360" w:lineRule="auto"/>
        <w:ind w:firstLine="425"/>
      </w:pPr>
      <w:r>
        <w:t>VR/AR技术创设的沉浸式情境能够有效降低情感过滤：在虚拟环境中，学生面对的是AI虚拟角色而非真实同学和教师，犯错的心理成本大幅降低；虚拟环境中的角色扮演赋予学生"安全身份"，使其能够在角色掩护下更自由地进行语言表达。王迎春（2017）在研究VR技术在初中英语教学中的应用时指出，"VR技术可以模仿英语训练环境，帮助学生适应国外英语环境，根据VR模拟的场景进行英语讨论、表演等沉浸式的口语训练"</w:t>
      </w:r>
      <w:r>
        <w:rPr>
          <w:sz w:val="18"/>
          <w:vertAlign w:val="superscript"/>
        </w:rPr>
        <w:t>[3]</w:t>
      </w:r>
      <w:r>
        <w:t>。</w:t>
      </w:r>
    </w:p>
    <w:p>
      <w:pPr>
        <w:pStyle w:val="Heading1"/>
      </w:pPr>
      <w:r>
        <w:t>5.2 AI虚拟对话伙伴与角色扮演</w:t>
      </w:r>
    </w:p>
    <w:p>
      <w:pPr>
        <w:pStyle w:val="Heading2"/>
      </w:pPr>
      <w:r>
        <w:t>5.2.1 AI对话伙伴的技术实现</w:t>
      </w:r>
    </w:p>
    <w:p>
      <w:pPr>
        <w:spacing w:line="360" w:lineRule="auto"/>
        <w:ind w:firstLine="425"/>
      </w:pPr>
      <w:r>
        <w:t>AI虚拟对话伙伴是LLM与语音技术的结合体，其技术架构包含以下核心组件：</w:t>
      </w:r>
    </w:p>
    <w:p>
      <w:pPr>
        <w:spacing w:line="360" w:lineRule="auto"/>
        <w:ind w:firstLine="425"/>
      </w:pPr>
      <w:r/>
      <w:r>
        <w:rPr>
          <w:b/>
        </w:rPr>
        <w:t>语音识别模块（ASR）。</w:t>
      </w:r>
      <w:r>
        <w:t xml:space="preserve"> 将学生的口语输入转换为文本，供LLM处理。现代ASR系统已能高准确率识别非母语者的英语口语，即使在有背景噪声的环境下也能保持较好的识别效果。</w:t>
      </w:r>
    </w:p>
    <w:p>
      <w:pPr>
        <w:spacing w:line="360" w:lineRule="auto"/>
        <w:ind w:firstLine="425"/>
      </w:pPr>
      <w:r/>
      <w:r>
        <w:rPr>
          <w:b/>
        </w:rPr>
        <w:t>LLM对话引擎。</w:t>
      </w:r>
      <w:r>
        <w:t xml:space="preserve"> 根据学生的输入生成恰当的对话回应。通过系统提示（system prompt），可以设定LLM扮演的角色（如商店店员、医生、导游等）、对话主题、语言难度和交互风格。</w:t>
      </w:r>
    </w:p>
    <w:p>
      <w:pPr>
        <w:spacing w:line="360" w:lineRule="auto"/>
        <w:ind w:firstLine="425"/>
      </w:pPr>
      <w:r/>
      <w:r>
        <w:rPr>
          <w:b/>
        </w:rPr>
        <w:t>语音合成模块（TTS）。</w:t>
      </w:r>
      <w:r>
        <w:t xml:space="preserve"> 将LLM生成的文本回应转换为自然流畅的英语语音。现代TTS系统已能生成接近真人发音的语音，支持多种口音（英式、美式、澳式等）。</w:t>
      </w:r>
    </w:p>
    <w:p>
      <w:pPr>
        <w:spacing w:line="360" w:lineRule="auto"/>
        <w:ind w:firstLine="425"/>
      </w:pPr>
      <w:r/>
      <w:r>
        <w:rPr>
          <w:b/>
        </w:rPr>
        <w:t>反馈评估模块。</w:t>
      </w:r>
      <w:r>
        <w:t xml:space="preserve"> 在对话过程中或对话结束后，对学生的语言表现进行多维度评估——发音准确度、语法正确性、词汇适当性、交际策略运用等。</w:t>
      </w:r>
    </w:p>
    <w:p>
      <w:pPr>
        <w:pStyle w:val="Heading2"/>
      </w:pPr>
      <w:r>
        <w:t>5.2.2 AI对话伙伴的教学设计</w:t>
      </w:r>
    </w:p>
    <w:p>
      <w:pPr>
        <w:spacing w:line="360" w:lineRule="auto"/>
        <w:ind w:firstLine="425"/>
      </w:pPr>
      <w:r>
        <w:t>Belda-Medina和Calvo-Ferrer（2022）在研究聊天机器人作为AI对话伙伴在语言学习中的应用时指出，"AI聊天机器人能够提供随时可用的练习机会和即时反馈，在促进功能语言能力方面具有显著价值，特别是在沉浸式角色扮演和真实对话中"</w:t>
      </w:r>
      <w:r>
        <w:rPr>
          <w:sz w:val="18"/>
          <w:vertAlign w:val="superscript"/>
        </w:rPr>
        <w:t>[4]</w:t>
      </w:r>
      <w:r>
        <w:t>。</w:t>
      </w:r>
    </w:p>
    <w:p>
      <w:pPr>
        <w:spacing w:line="360" w:lineRule="auto"/>
        <w:ind w:firstLine="425"/>
      </w:pPr>
      <w:r>
        <w:t>Park等人（2026）提出的"AI Twin"概念更进一步——"通过创建学生自身更好的'AI克隆'来增强ESL口语练习"，使学生在与"更好的自己"对话的过程中提升口语能力</w:t>
      </w:r>
      <w:r>
        <w:rPr>
          <w:sz w:val="18"/>
          <w:vertAlign w:val="superscript"/>
        </w:rPr>
        <w:t>[5]</w:t>
      </w:r>
      <w:r>
        <w:t>。Shashidhara等人（2026）在多语言低资源印度学校的研究中展示了"基于语音的聊天机器人"在英语口语练习中的可行性，"即使在技术资源有限的学校，语音聊天机器人也能为每个学生提供个性化的口语练习机会"</w:t>
      </w:r>
      <w:r>
        <w:rPr>
          <w:sz w:val="18"/>
          <w:vertAlign w:val="superscript"/>
        </w:rPr>
        <w:t>[6]</w:t>
      </w:r>
      <w:r>
        <w:t>。</w:t>
      </w:r>
    </w:p>
    <w:p>
      <w:pPr>
        <w:spacing w:line="360" w:lineRule="auto"/>
        <w:ind w:firstLine="425"/>
      </w:pPr>
      <w:r>
        <w:t>AI对话伙伴的教学设计应遵循以下原则：</w:t>
      </w:r>
    </w:p>
    <w:p>
      <w:pPr>
        <w:spacing w:line="360" w:lineRule="auto"/>
        <w:ind w:firstLine="425"/>
      </w:pPr>
      <w:r/>
      <w:r>
        <w:rPr>
          <w:b/>
        </w:rPr>
        <w:t>角色真实性原则。</w:t>
      </w:r>
      <w:r>
        <w:t xml:space="preserve"> 对话伙伴的角色设定应基于真实生活场景——如餐厅点餐、机场登机、医院就诊等——使学生在接近真实的交际情境中练习语言。</w:t>
      </w:r>
    </w:p>
    <w:p>
      <w:pPr>
        <w:spacing w:line="360" w:lineRule="auto"/>
        <w:ind w:firstLine="425"/>
      </w:pPr>
      <w:r/>
      <w:r>
        <w:rPr>
          <w:b/>
        </w:rPr>
        <w:t>难度自适应原则。</w:t>
      </w:r>
      <w:r>
        <w:t xml:space="preserve"> 对话伙伴的语言水平应根据学生的实际水平动态调整——对低水平学生使用简单句式和基础词汇，对高水平学生使用复杂句式和高级词汇。</w:t>
      </w:r>
    </w:p>
    <w:p>
      <w:pPr>
        <w:spacing w:line="360" w:lineRule="auto"/>
        <w:ind w:firstLine="425"/>
      </w:pPr>
      <w:r/>
      <w:r>
        <w:rPr>
          <w:b/>
        </w:rPr>
        <w:t>交互自然性原则。</w:t>
      </w:r>
      <w:r>
        <w:t xml:space="preserve"> 对话应模拟自然交际的节奏和风格——包含打断、澄清请求、话题转换等真实交际中常见的交互模式——而非机械的问答轮换。</w:t>
      </w:r>
    </w:p>
    <w:p>
      <w:pPr>
        <w:spacing w:line="360" w:lineRule="auto"/>
        <w:ind w:firstLine="425"/>
      </w:pPr>
      <w:r/>
      <w:r>
        <w:rPr>
          <w:b/>
        </w:rPr>
        <w:t>反馈即时性原则。</w:t>
      </w:r>
      <w:r>
        <w:t xml:space="preserve"> 在对话过程中或结束后立即提供语言反馈，使学生在记忆犹新时进行自我修正。</w:t>
      </w:r>
    </w:p>
    <w:p>
      <w:pPr>
        <w:pStyle w:val="Heading2"/>
      </w:pPr>
      <w:r>
        <w:t>5.2.3 角色扮演的场景设计</w:t>
      </w:r>
    </w:p>
    <w:p>
      <w:pPr>
        <w:spacing w:line="360" w:lineRule="auto"/>
        <w:ind w:firstLine="425"/>
      </w:pPr>
      <w:r>
        <w:t>以下是一个面向中学英语的AI角色扮演场景设计案例：</w:t>
      </w:r>
    </w:p>
    <w:p>
      <w:pPr>
        <w:spacing w:line="360" w:lineRule="auto"/>
        <w:ind w:firstLine="425"/>
      </w:pPr>
      <w:r/>
      <w:r>
        <w:rPr>
          <w:b/>
        </w:rPr>
        <w:t>场景：餐厅点餐</w:t>
      </w:r>
      <w:r/>
    </w:p>
    <w:tbl>
      <w:tblPr>
        <w:tblStyle w:val="TableGrid"/>
        <w:tblW w:type="auto" w:w="0"/>
        <w:jc w:val="center"/>
        <w:tblLook w:firstColumn="1" w:firstRow="1" w:lastColumn="0" w:lastRow="0" w:noHBand="0" w:noVBand="1" w:val="04A0"/>
      </w:tblPr>
      <w:tblGrid>
        <w:gridCol w:w="4252"/>
        <w:gridCol w:w="4252"/>
      </w:tblGrid>
      <w:tr>
        <w:tc>
          <w:tcPr>
            <w:tcW w:type="dxa" w:w="4252"/>
            <w:shd w:val="clear" w:color="auto" w:fill="457B9D"/>
          </w:tcPr>
          <w:p>
            <w:r>
              <w:rPr>
                <w:b/>
                <w:color w:val="FFFFFF"/>
              </w:rPr>
            </w:r>
            <w:r>
              <w:rPr>
                <w:b/>
                <w:color w:val="FFFFFF"/>
              </w:rPr>
              <w:t>设计要素</w:t>
            </w:r>
          </w:p>
        </w:tc>
        <w:tc>
          <w:tcPr>
            <w:tcW w:type="dxa" w:w="4252"/>
            <w:shd w:val="clear" w:color="auto" w:fill="457B9D"/>
          </w:tcPr>
          <w:p>
            <w:r>
              <w:rPr>
                <w:b/>
                <w:color w:val="FFFFFF"/>
              </w:rPr>
            </w:r>
            <w:r>
              <w:rPr>
                <w:b/>
                <w:color w:val="FFFFFF"/>
              </w:rPr>
              <w:t>具体内容</w:t>
            </w:r>
          </w:p>
        </w:tc>
      </w:tr>
      <w:tr>
        <w:tc>
          <w:tcPr>
            <w:tcW w:type="dxa" w:w="4252"/>
          </w:tcPr>
          <w:p>
            <w:r/>
            <w:r>
              <w:t>角色设定</w:t>
            </w:r>
          </w:p>
        </w:tc>
        <w:tc>
          <w:tcPr>
            <w:tcW w:type="dxa" w:w="4252"/>
          </w:tcPr>
          <w:p>
            <w:r/>
            <w:r>
              <w:t>学生=顾客；AI=服务员</w:t>
            </w:r>
          </w:p>
        </w:tc>
      </w:tr>
      <w:tr>
        <w:tc>
          <w:tcPr>
            <w:tcW w:type="dxa" w:w="4252"/>
            <w:shd w:val="clear" w:color="auto" w:fill="F1FAEE"/>
          </w:tcPr>
          <w:p>
            <w:r/>
            <w:r>
              <w:t>语言目标</w:t>
            </w:r>
          </w:p>
        </w:tc>
        <w:tc>
          <w:tcPr>
            <w:tcW w:type="dxa" w:w="4252"/>
            <w:shd w:val="clear" w:color="auto" w:fill="F1FAEE"/>
          </w:tcPr>
          <w:p>
            <w:r/>
            <w:r>
              <w:t>点餐用语、礼貌表达、数量词、食物词汇</w:t>
            </w:r>
          </w:p>
        </w:tc>
      </w:tr>
      <w:tr>
        <w:tc>
          <w:tcPr>
            <w:tcW w:type="dxa" w:w="4252"/>
          </w:tcPr>
          <w:p>
            <w:r/>
            <w:r>
              <w:t>情境描述</w:t>
            </w:r>
          </w:p>
        </w:tc>
        <w:tc>
          <w:tcPr>
            <w:tcW w:type="dxa" w:w="4252"/>
          </w:tcPr>
          <w:p>
            <w:r/>
            <w:r>
              <w:t>一家西餐厅，学生需要看菜单、点餐、询问菜品详情、结账</w:t>
            </w:r>
          </w:p>
        </w:tc>
      </w:tr>
      <w:tr>
        <w:tc>
          <w:tcPr>
            <w:tcW w:type="dxa" w:w="4252"/>
            <w:shd w:val="clear" w:color="auto" w:fill="F1FAEE"/>
          </w:tcPr>
          <w:p>
            <w:r/>
            <w:r>
              <w:t>难度分层</w:t>
            </w:r>
          </w:p>
        </w:tc>
        <w:tc>
          <w:tcPr>
            <w:tcW w:type="dxa" w:w="4252"/>
            <w:shd w:val="clear" w:color="auto" w:fill="F1FAEE"/>
          </w:tcPr>
          <w:p>
            <w:r/>
            <w:r>
              <w:t>低：快餐店简单点餐；中：西餐厅正式点餐；高：投诉菜品并协商解决方案</w:t>
            </w:r>
          </w:p>
        </w:tc>
      </w:tr>
      <w:tr>
        <w:tc>
          <w:tcPr>
            <w:tcW w:type="dxa" w:w="4252"/>
          </w:tcPr>
          <w:p>
            <w:r/>
            <w:r>
              <w:t>AI行为设定</w:t>
            </w:r>
          </w:p>
        </w:tc>
        <w:tc>
          <w:tcPr>
            <w:tcW w:type="dxa" w:w="4252"/>
          </w:tcPr>
          <w:p>
            <w:r/>
            <w:r>
              <w:t>热情服务、适时推荐菜品、对学生的语言错误做出隐性修正（如用正确句式重复学生的意思）</w:t>
            </w:r>
          </w:p>
        </w:tc>
      </w:tr>
      <w:tr>
        <w:tc>
          <w:tcPr>
            <w:tcW w:type="dxa" w:w="4252"/>
            <w:shd w:val="clear" w:color="auto" w:fill="F1FAEE"/>
          </w:tcPr>
          <w:p>
            <w:r/>
            <w:r>
              <w:t>评价维度</w:t>
            </w:r>
          </w:p>
        </w:tc>
        <w:tc>
          <w:tcPr>
            <w:tcW w:type="dxa" w:w="4252"/>
            <w:shd w:val="clear" w:color="auto" w:fill="F1FAEE"/>
          </w:tcPr>
          <w:p>
            <w:r/>
            <w:r>
              <w:t>任务完成度、语言准确性、交际策略运用、文化适切性</w:t>
            </w:r>
          </w:p>
        </w:tc>
      </w:tr>
    </w:tbl>
    <w:p>
      <w:pPr>
        <w:pStyle w:val="Heading1"/>
      </w:pPr>
      <w:r>
        <w:t>5.3 智能语音识别与口语训练</w:t>
      </w:r>
    </w:p>
    <w:p>
      <w:pPr>
        <w:pStyle w:val="Heading2"/>
      </w:pPr>
      <w:r>
        <w:t>5.3.1 ASR技术在发音评估中的应用</w:t>
      </w:r>
    </w:p>
    <w:p>
      <w:pPr>
        <w:spacing w:line="360" w:lineRule="auto"/>
        <w:ind w:firstLine="425"/>
      </w:pPr>
      <w:r>
        <w:t>自动语音识别（Automatic Speech Recognition, ASR）技术在英语口语训练中的应用已相当成熟。Neri等人（2003）在经典文献中阐述了ASR用于二语学习的原理和机制，指出"ASR系统能够分析学习者的口语产出，识别发音错误并提供针对性反馈，这在传统大班教学中几乎无法实现"</w:t>
      </w:r>
      <w:r>
        <w:rPr>
          <w:sz w:val="18"/>
          <w:vertAlign w:val="superscript"/>
        </w:rPr>
        <w:t>[7]</w:t>
      </w:r>
      <w:r>
        <w:t>。</w:t>
      </w:r>
    </w:p>
    <w:p>
      <w:pPr>
        <w:spacing w:line="360" w:lineRule="auto"/>
        <w:ind w:firstLine="425"/>
      </w:pPr>
      <w:r>
        <w:t>Xiao和Park（2021）在研究ASR促进英语发音评估和学习的研究中指出，"随着ASR技术的进步，基于ASR的发音评估能够诊断学习者的发音问题，同时ASR基础的发音训练允许学习者获得个性化的发音纠正指导"</w:t>
      </w:r>
      <w:r>
        <w:rPr>
          <w:sz w:val="18"/>
          <w:vertAlign w:val="superscript"/>
        </w:rPr>
        <w:t>[8]</w:t>
      </w:r>
      <w:r>
        <w:t>。</w:t>
      </w:r>
    </w:p>
    <w:p>
      <w:pPr>
        <w:spacing w:line="360" w:lineRule="auto"/>
        <w:ind w:firstLine="425"/>
      </w:pPr>
      <w:r>
        <w:t>Hosseini-Kivanani等人（2021）在研究基于ASR的误发音检测时，针对儿童和成人英语学习者进行了实验，"证明了ASR技术在检测非母语者发音错误方面的有效性，特别是在音素层面的精细诊断"</w:t>
      </w:r>
      <w:r>
        <w:rPr>
          <w:sz w:val="18"/>
          <w:vertAlign w:val="superscript"/>
        </w:rPr>
        <w:t>[9]</w:t>
      </w:r>
      <w:r>
        <w:t>。</w:t>
      </w:r>
    </w:p>
    <w:p>
      <w:pPr>
        <w:pStyle w:val="Heading2"/>
      </w:pPr>
      <w:r>
        <w:t>5.3.2 智能口语训练的功能模块</w:t>
      </w:r>
    </w:p>
    <w:p>
      <w:pPr>
        <w:spacing w:line="360" w:lineRule="auto"/>
        <w:ind w:firstLine="425"/>
      </w:pPr>
      <w:r>
        <w:t>一个完整的AI辅助口语训练系统通常包含以下功能模块：</w:t>
      </w:r>
    </w:p>
    <w:p>
      <w:pPr>
        <w:spacing w:line="360" w:lineRule="auto"/>
        <w:ind w:firstLine="425"/>
      </w:pPr>
      <w:r/>
      <w:r>
        <w:rPr>
          <w:b/>
        </w:rPr>
        <w:t>发音评估模块。</w:t>
      </w:r>
      <w:r>
        <w:t xml:space="preserve"> 学生朗读或自由说话，系统通过ASR将语音转换为文本，与标准文本进行比对，识别发音错误的位置和类型（如元音不准、辅音替换、重音错误等），并给出评分和改进建议。</w:t>
      </w:r>
    </w:p>
    <w:p>
      <w:pPr>
        <w:spacing w:line="360" w:lineRule="auto"/>
        <w:ind w:firstLine="425"/>
      </w:pPr>
      <w:r/>
      <w:r>
        <w:rPr>
          <w:b/>
        </w:rPr>
        <w:t>口语流利度训练模块。</w:t>
      </w:r>
      <w:r>
        <w:t xml:space="preserve"> 学生就指定话题进行限时口语表达，系统评估其语速、停顿频率和位置、重复和自我修正的次数等流利度指标，提供针对性的训练建议。</w:t>
      </w:r>
    </w:p>
    <w:p>
      <w:pPr>
        <w:spacing w:line="360" w:lineRule="auto"/>
        <w:ind w:firstLine="425"/>
      </w:pPr>
      <w:r/>
      <w:r>
        <w:rPr>
          <w:b/>
        </w:rPr>
        <w:t>对话能力训练模块。</w:t>
      </w:r>
      <w:r>
        <w:t xml:space="preserve"> 学生与AI对话伙伴进行多轮对话，系统评估其交际策略运用（如澄清请求、话题转换、礼貌表达等）和语言准确性。</w:t>
      </w:r>
    </w:p>
    <w:p>
      <w:pPr>
        <w:spacing w:line="360" w:lineRule="auto"/>
        <w:ind w:firstLine="425"/>
      </w:pPr>
      <w:r/>
      <w:r>
        <w:rPr>
          <w:b/>
        </w:rPr>
        <w:t>口语写作整合模块。</w:t>
      </w:r>
      <w:r>
        <w:t xml:space="preserve"> 学生先进行口语表达，系统将其转录为文本，学生在此基础上进行修改和完善，形成"先说后写"的整合训练模式。</w:t>
      </w:r>
    </w:p>
    <w:p>
      <w:pPr>
        <w:pStyle w:val="Heading2"/>
      </w:pPr>
      <w:r>
        <w:t>5.3.3 发音评估的技术局限与应对</w:t>
      </w:r>
    </w:p>
    <w:p>
      <w:pPr>
        <w:spacing w:line="360" w:lineRule="auto"/>
        <w:ind w:firstLine="425"/>
      </w:pPr>
      <w:r>
        <w:t>Vu等人（2025）在研究AI驱动的发音评估工具SpeechAce对EFL学习者发音能力的影响时指出，"虽然AI发音评估工具能够提供即时、客观的反馈，但其在评估语调、节奏和情感表达等超音段特征方面仍有局限"</w:t>
      </w:r>
      <w:r>
        <w:rPr>
          <w:sz w:val="18"/>
          <w:vertAlign w:val="superscript"/>
        </w:rPr>
        <w:t>[10]</w:t>
      </w:r>
      <w:r>
        <w:t>。这一局限意味着AI发音评估目前最适合用于音段层面的发音纠正（如个别音素的发音），而语调和节奏的训练仍需要教师的指导和示范。</w:t>
      </w:r>
    </w:p>
    <w:p>
      <w:pPr>
        <w:spacing w:line="360" w:lineRule="auto"/>
        <w:ind w:firstLine="425"/>
      </w:pPr>
      <w:r>
        <w:t>Jegede（2024）在综述AI驱动工具在个性化学习和即时反馈中的作用时指出，"ASR技术已成为语言学习中发音练习的有价值工具，为学习者提供了个性化的语音练习和即时反馈机会"</w:t>
      </w:r>
      <w:r>
        <w:rPr>
          <w:sz w:val="18"/>
          <w:vertAlign w:val="superscript"/>
        </w:rPr>
        <w:t>[11]</w:t>
      </w:r>
      <w:r>
        <w:t>。但他同时提醒，"教师应在AI评估的基础上进行人工复核，特别是对发音问题的定性分析和对学生学习情感的关照"。</w:t>
      </w:r>
    </w:p>
    <w:p>
      <w:pPr>
        <w:pStyle w:val="Heading1"/>
      </w:pPr>
      <w:r>
        <w:t>5.4 多模态输入对二语习得认知机制的影响</w:t>
      </w:r>
    </w:p>
    <w:p>
      <w:pPr>
        <w:pStyle w:val="Heading2"/>
      </w:pPr>
      <w:r>
        <w:t>5.4.1 多模态学习理论</w:t>
      </w:r>
    </w:p>
    <w:p>
      <w:pPr>
        <w:spacing w:line="360" w:lineRule="auto"/>
        <w:ind w:firstLine="425"/>
      </w:pPr>
      <w:r>
        <w:t>多模态学习理论（Multimodal Learning Theory）源自Paivio的双重编码理论（Dual Coding Theory）——信息通过视觉和言语两个通道进行处理，双通道输入能够增强记忆和理解。Mayer的多媒体学习认知理论进一步提出了"选择性注意、有限容量和主动加工"三大原则，为多媒体语言学习设计提供了认知科学基础。</w:t>
      </w:r>
    </w:p>
    <w:p>
      <w:pPr>
        <w:spacing w:line="360" w:lineRule="auto"/>
        <w:ind w:firstLine="425"/>
      </w:pPr>
      <w:r>
        <w:t>在AI时代，多模态输入不再局限于"文本+图片"的传统组合，而是拓展为"文本+语音+图像+视频+3D场景+身体动作"的丰富多通道体验。这种多模态输入对二语习得的影响体现在以下几个层面：</w:t>
      </w:r>
    </w:p>
    <w:p>
      <w:pPr>
        <w:spacing w:line="360" w:lineRule="auto"/>
        <w:ind w:firstLine="425"/>
      </w:pPr>
      <w:r/>
      <w:r>
        <w:rPr>
          <w:b/>
        </w:rPr>
        <w:t>感知层面的增强。</w:t>
      </w:r>
      <w:r>
        <w:t xml:space="preserve"> 多通道输入使学习者能够通过多种感官接收语言信息——视觉通道接收文字和图像信息，听觉通道接收语音信息，运动通道接收身体动作信息。这种多通道感知能够增强语言输入的深度加工。</w:t>
      </w:r>
    </w:p>
    <w:p>
      <w:pPr>
        <w:spacing w:line="360" w:lineRule="auto"/>
        <w:ind w:firstLine="425"/>
      </w:pPr>
      <w:r/>
      <w:r>
        <w:rPr>
          <w:b/>
        </w:rPr>
        <w:t>理解层面的促进。</w:t>
      </w:r>
      <w:r>
        <w:t xml:space="preserve"> 当语言输入配以视觉情境时（如观看视频片段理解对话内容），学习者能够利用情境线索推断语言含义，降低理解难度。这对于词汇习得和语用理解尤为重要。</w:t>
      </w:r>
    </w:p>
    <w:p>
      <w:pPr>
        <w:spacing w:line="360" w:lineRule="auto"/>
        <w:ind w:firstLine="425"/>
      </w:pPr>
      <w:r/>
      <w:r>
        <w:rPr>
          <w:b/>
        </w:rPr>
        <w:t>记忆层面的强化。</w:t>
      </w:r>
      <w:r>
        <w:t xml:space="preserve"> 双重编码理论预测，同时通过视觉和言语通道编码的信息比单一通道编码的信息更容易被记住。多模态AI技术使语言学习材料能够以多通道形式呈现，从而强化语言记忆。</w:t>
      </w:r>
    </w:p>
    <w:p>
      <w:pPr>
        <w:pStyle w:val="Heading2"/>
      </w:pPr>
      <w:r>
        <w:t>5.4.2 认知负荷管理</w:t>
      </w:r>
    </w:p>
    <w:p>
      <w:pPr>
        <w:spacing w:line="360" w:lineRule="auto"/>
        <w:ind w:firstLine="425"/>
      </w:pPr>
      <w:r>
        <w:t>多模态输入虽然能够增强学习效果，但如果设计不当也可能导致认知负荷过载——当多个通道同时呈现大量信息时，学习者的有限认知容量可能被超载。因此，多模态教学设计需要精心管理认知负荷：</w:t>
      </w:r>
    </w:p>
    <w:p>
      <w:pPr>
        <w:spacing w:line="360" w:lineRule="auto"/>
        <w:ind w:firstLine="425"/>
      </w:pPr>
      <w:r/>
      <w:r>
        <w:rPr>
          <w:b/>
        </w:rPr>
        <w:t>内在认知负荷管理。</w:t>
      </w:r>
      <w:r>
        <w:t xml:space="preserve"> 根据学习者的水平调整学习材料的内在复杂度——对低水平学习者使用更简单的语言和更直观的视觉辅助。</w:t>
      </w:r>
    </w:p>
    <w:p>
      <w:pPr>
        <w:spacing w:line="360" w:lineRule="auto"/>
        <w:ind w:firstLine="425"/>
      </w:pPr>
      <w:r/>
      <w:r>
        <w:rPr>
          <w:b/>
        </w:rPr>
        <w:t>外在认知负荷管理。</w:t>
      </w:r>
      <w:r>
        <w:t xml:space="preserve"> 避免与学习目标无关的多模态元素（如过度装饰的动画、与内容无关的背景音乐），减少不必要的认知负荷。</w:t>
      </w:r>
    </w:p>
    <w:p>
      <w:pPr>
        <w:spacing w:line="360" w:lineRule="auto"/>
        <w:ind w:firstLine="425"/>
      </w:pPr>
      <w:r/>
      <w:r>
        <w:rPr>
          <w:b/>
        </w:rPr>
        <w:t>相关认知负荷管理。</w:t>
      </w:r>
      <w:r>
        <w:t xml:space="preserve"> 将学习者的认知资源引导到与学习目标相关的加工活动上——如通过提问引导学生深入思考多模态输入中的语言现象。</w:t>
      </w:r>
    </w:p>
    <w:p>
      <w:pPr>
        <w:pStyle w:val="Heading1"/>
      </w:pPr>
      <w:r>
        <w:t>5.5 沉浸式教学场景设计案例</w:t>
      </w:r>
    </w:p>
    <w:p>
      <w:pPr>
        <w:pStyle w:val="Heading2"/>
      </w:pPr>
      <w:r>
        <w:t>5.5.1 案例设计："校园英语导游"项目</w:t>
      </w:r>
    </w:p>
    <w:p>
      <w:pPr>
        <w:spacing w:line="360" w:lineRule="auto"/>
        <w:ind w:firstLine="425"/>
      </w:pPr>
      <w:r/>
      <w:r>
        <w:rPr>
          <w:b/>
        </w:rPr>
        <w:t>教学目标：</w:t>
      </w:r>
      <w:r>
        <w:t xml:space="preserve"> 掌握校园场所的英文名称、方位介词、指路用语；发展口语交际能力和文化介绍能力。</w:t>
      </w:r>
    </w:p>
    <w:p>
      <w:pPr>
        <w:spacing w:line="360" w:lineRule="auto"/>
        <w:ind w:firstLine="425"/>
      </w:pPr>
      <w:r/>
      <w:r>
        <w:rPr>
          <w:b/>
        </w:rPr>
        <w:t>技术工具：</w:t>
      </w:r>
      <w:r>
        <w:t xml:space="preserve"> AI对话伙伴（文本或语音交互）、LLM内容生成、可选VR场景。</w:t>
      </w:r>
    </w:p>
    <w:p>
      <w:pPr>
        <w:spacing w:line="360" w:lineRule="auto"/>
        <w:ind w:firstLine="425"/>
      </w:pPr>
      <w:r/>
      <w:r>
        <w:rPr>
          <w:b/>
        </w:rPr>
        <w:t>教学流程：</w:t>
      </w:r>
      <w:r/>
    </w:p>
    <w:p>
      <w:pPr>
        <w:spacing w:line="360" w:lineRule="auto"/>
        <w:ind w:firstLine="425"/>
      </w:pPr>
      <w:r/>
      <w:r>
        <w:rPr>
          <w:b/>
        </w:rPr>
        <w:t>第一阶段（课前）：</w:t>
      </w:r>
      <w:r>
        <w:t xml:space="preserve"> 学生通过AI学习平台预习校园场所的英文名称和指路用语。系统根据学生水平生成不同难度的词汇卡片和例句。</w:t>
      </w:r>
    </w:p>
    <w:p>
      <w:pPr>
        <w:spacing w:line="360" w:lineRule="auto"/>
        <w:ind w:firstLine="425"/>
      </w:pPr>
      <w:r/>
      <w:r>
        <w:rPr>
          <w:b/>
        </w:rPr>
        <w:t>第二阶段（课中-探索）：</w:t>
      </w:r>
      <w:r>
        <w:t xml:space="preserve"> 学生分组在校园中"寻宝"——每到一个地点（如图书馆、食堂、操场），通过手机扫描二维码获取AI生成的英语任务卡，如"Describe what you usually do in the library in three sentences"。</w:t>
      </w:r>
    </w:p>
    <w:p>
      <w:pPr>
        <w:spacing w:line="360" w:lineRule="auto"/>
        <w:ind w:firstLine="425"/>
      </w:pPr>
      <w:r/>
      <w:r>
        <w:rPr>
          <w:b/>
        </w:rPr>
        <w:t>第三阶段（课中-对话）：</w:t>
      </w:r>
      <w:r>
        <w:t xml:space="preserve"> 学生与AI对话伙伴进行"校园导游"角色扮演——AI扮演来访的外国学生，向学生询问校园各处的情况和路线。对话过程中，AI根据学生的语言水平调整提问难度和回应方式。</w:t>
      </w:r>
    </w:p>
    <w:p>
      <w:pPr>
        <w:spacing w:line="360" w:lineRule="auto"/>
        <w:ind w:firstLine="425"/>
      </w:pPr>
      <w:r/>
      <w:r>
        <w:rPr>
          <w:b/>
        </w:rPr>
        <w:t>第四阶段（课后-产出）：</w:t>
      </w:r>
      <w:r>
        <w:t xml:space="preserve"> 学生用英语撰写一篇"Welcome to Our School"的导游词，LLM提供初稿反馈（语法、词汇、内容建议），教师进行终评。</w:t>
      </w:r>
    </w:p>
    <w:p>
      <w:pPr>
        <w:spacing w:line="360" w:lineRule="auto"/>
        <w:ind w:firstLine="425"/>
      </w:pPr>
      <w:r/>
      <w:r>
        <w:rPr>
          <w:b/>
        </w:rPr>
        <w:t>第五阶段（展示）：</w:t>
      </w:r>
      <w:r>
        <w:t xml:space="preserve"> 学生分组进行"校园导游"口语展示，可选择使用VR场景增强展示效果。</w:t>
      </w:r>
    </w:p>
    <w:p>
      <w:pPr>
        <w:pStyle w:val="Heading2"/>
      </w:pPr>
      <w:r>
        <w:t>5.5.2 效果评估</w:t>
      </w:r>
    </w:p>
    <w:tbl>
      <w:tblPr>
        <w:tblStyle w:val="TableGrid"/>
        <w:tblW w:type="auto" w:w="0"/>
        <w:jc w:val="center"/>
        <w:tblLook w:firstColumn="1" w:firstRow="1" w:lastColumn="0" w:lastRow="0" w:noHBand="0" w:noVBand="1" w:val="04A0"/>
      </w:tblPr>
      <w:tblGrid>
        <w:gridCol w:w="2835"/>
        <w:gridCol w:w="2835"/>
        <w:gridCol w:w="2835"/>
      </w:tblGrid>
      <w:tr>
        <w:tc>
          <w:tcPr>
            <w:tcW w:type="dxa" w:w="2835"/>
            <w:shd w:val="clear" w:color="auto" w:fill="457B9D"/>
          </w:tcPr>
          <w:p>
            <w:r>
              <w:rPr>
                <w:b/>
                <w:color w:val="FFFFFF"/>
              </w:rPr>
            </w:r>
            <w:r>
              <w:rPr>
                <w:b/>
                <w:color w:val="FFFFFF"/>
              </w:rPr>
              <w:t>评估维度</w:t>
            </w:r>
          </w:p>
        </w:tc>
        <w:tc>
          <w:tcPr>
            <w:tcW w:type="dxa" w:w="2835"/>
            <w:shd w:val="clear" w:color="auto" w:fill="457B9D"/>
          </w:tcPr>
          <w:p>
            <w:r>
              <w:rPr>
                <w:b/>
                <w:color w:val="FFFFFF"/>
              </w:rPr>
            </w:r>
            <w:r>
              <w:rPr>
                <w:b/>
                <w:color w:val="FFFFFF"/>
              </w:rPr>
              <w:t>评估方法</w:t>
            </w:r>
          </w:p>
        </w:tc>
        <w:tc>
          <w:tcPr>
            <w:tcW w:type="dxa" w:w="2835"/>
            <w:shd w:val="clear" w:color="auto" w:fill="457B9D"/>
          </w:tcPr>
          <w:p>
            <w:r>
              <w:rPr>
                <w:b/>
                <w:color w:val="FFFFFF"/>
              </w:rPr>
            </w:r>
            <w:r>
              <w:rPr>
                <w:b/>
                <w:color w:val="FFFFFF"/>
              </w:rPr>
              <w:t>评估指标</w:t>
            </w:r>
          </w:p>
        </w:tc>
      </w:tr>
      <w:tr>
        <w:tc>
          <w:tcPr>
            <w:tcW w:type="dxa" w:w="2835"/>
          </w:tcPr>
          <w:p>
            <w:r/>
            <w:r>
              <w:t>语言能力</w:t>
            </w:r>
          </w:p>
        </w:tc>
        <w:tc>
          <w:tcPr>
            <w:tcW w:type="dxa" w:w="2835"/>
          </w:tcPr>
          <w:p>
            <w:r/>
            <w:r>
              <w:t>AI对话记录分析+写作样本评阅</w:t>
            </w:r>
          </w:p>
        </w:tc>
        <w:tc>
          <w:tcPr>
            <w:tcW w:type="dxa" w:w="2835"/>
          </w:tcPr>
          <w:p>
            <w:r/>
            <w:r>
              <w:t>词汇使用准确率、语法正确率、口语流利度</w:t>
            </w:r>
          </w:p>
        </w:tc>
      </w:tr>
      <w:tr>
        <w:tc>
          <w:tcPr>
            <w:tcW w:type="dxa" w:w="2835"/>
            <w:shd w:val="clear" w:color="auto" w:fill="F1FAEE"/>
          </w:tcPr>
          <w:p>
            <w:r/>
            <w:r>
              <w:t>交际策略</w:t>
            </w:r>
          </w:p>
        </w:tc>
        <w:tc>
          <w:tcPr>
            <w:tcW w:type="dxa" w:w="2835"/>
            <w:shd w:val="clear" w:color="auto" w:fill="F1FAEE"/>
          </w:tcPr>
          <w:p>
            <w:r/>
            <w:r>
              <w:t>对话录音分析</w:t>
            </w:r>
          </w:p>
        </w:tc>
        <w:tc>
          <w:tcPr>
            <w:tcW w:type="dxa" w:w="2835"/>
            <w:shd w:val="clear" w:color="auto" w:fill="F1FAEE"/>
          </w:tcPr>
          <w:p>
            <w:r/>
            <w:r>
              <w:t>澄清请求频率、话题维持能力、礼貌策略使用</w:t>
            </w:r>
          </w:p>
        </w:tc>
      </w:tr>
      <w:tr>
        <w:tc>
          <w:tcPr>
            <w:tcW w:type="dxa" w:w="2835"/>
          </w:tcPr>
          <w:p>
            <w:r/>
            <w:r>
              <w:t>学习动机</w:t>
            </w:r>
          </w:p>
        </w:tc>
        <w:tc>
          <w:tcPr>
            <w:tcW w:type="dxa" w:w="2835"/>
          </w:tcPr>
          <w:p>
            <w:r/>
            <w:r>
              <w:t>问卷调查+访谈</w:t>
            </w:r>
          </w:p>
        </w:tc>
        <w:tc>
          <w:tcPr>
            <w:tcW w:type="dxa" w:w="2835"/>
          </w:tcPr>
          <w:p>
            <w:r/>
            <w:r>
              <w:t>参与度、兴趣变化、自我效能感</w:t>
            </w:r>
          </w:p>
        </w:tc>
      </w:tr>
      <w:tr>
        <w:tc>
          <w:tcPr>
            <w:tcW w:type="dxa" w:w="2835"/>
            <w:shd w:val="clear" w:color="auto" w:fill="F1FAEE"/>
          </w:tcPr>
          <w:p>
            <w:r/>
            <w:r>
              <w:t>文化意识</w:t>
            </w:r>
          </w:p>
        </w:tc>
        <w:tc>
          <w:tcPr>
            <w:tcW w:type="dxa" w:w="2835"/>
            <w:shd w:val="clear" w:color="auto" w:fill="F1FAEE"/>
          </w:tcPr>
          <w:p>
            <w:r/>
            <w:r>
              <w:t>写作内容分析</w:t>
            </w:r>
          </w:p>
        </w:tc>
        <w:tc>
          <w:tcPr>
            <w:tcW w:type="dxa" w:w="2835"/>
            <w:shd w:val="clear" w:color="auto" w:fill="F1FAEE"/>
          </w:tcPr>
          <w:p>
            <w:r/>
            <w:r>
              <w:t>文化介绍深度、跨文化比较意识</w:t>
            </w:r>
          </w:p>
        </w:tc>
      </w:tr>
    </w:tbl>
    <w:p>
      <w:pPr>
        <w:pStyle w:val="Heading1"/>
      </w:pPr>
      <w:r>
        <w:t>本章小结</w:t>
      </w:r>
    </w:p>
    <w:p>
      <w:pPr>
        <w:spacing w:line="360" w:lineRule="auto"/>
        <w:ind w:firstLine="425"/>
      </w:pPr>
      <w:r>
        <w:t>本章系统阐述了T.R.A.N.S.I.T.框架的Immersive Experience维度。VR/AR技术创设的沉浸式语言情境使学生在接近真实的交际环境中进行语言实践，有效降低了情感过滤、增强了情境认知。AI虚拟对话伙伴通过LLM与语音技术的结合，为学生提供了随时可用的个性化口语练习机会。智能语音识别技术使发音评估从"教师主观判断"转向"AI客观诊断+教师专业补充"的协作模式。多模态输入通过多通道感知增强了语言习得的深度加工，但需要精心管理认知负荷以避免信息过载。沉浸式教学场景设计需要遵循角色真实性、难度自适应、交互自然性和反馈即时性原则，将技术工具有机融入教学流程。</w:t>
      </w:r>
    </w:p>
    <w:p>
      <w:pPr>
        <w:pStyle w:val="Heading1"/>
      </w:pPr>
      <w:r>
        <w:t>思考题</w:t>
      </w:r>
    </w:p>
    <w:p>
      <w:pPr>
        <w:spacing w:line="360" w:lineRule="auto"/>
        <w:ind w:firstLine="425"/>
      </w:pPr>
      <w:r>
        <w:t xml:space="preserve">1. </w:t>
      </w:r>
      <w:r>
        <w:rPr>
          <w:b/>
        </w:rPr>
        <w:t>（识记）</w:t>
      </w:r>
      <w:r>
        <w:t xml:space="preserve"> VR/AR技术创设语言情境的理论基础包括哪些理论？请简述各理论的核心主张。 2. </w:t>
      </w:r>
      <w:r>
        <w:rPr>
          <w:b/>
        </w:rPr>
        <w:t>（理解）</w:t>
      </w:r>
      <w:r>
        <w:t xml:space="preserve"> AI对话伙伴如何降低学习者的情感过滤？请从心理机制角度进行分析。 3. </w:t>
      </w:r>
      <w:r>
        <w:rPr>
          <w:b/>
        </w:rPr>
        <w:t>（应用）</w:t>
      </w:r>
      <w:r>
        <w:t xml:space="preserve"> 设计一个基于AI对话伙伴的角色扮演场景（如机场登机、医院就诊或购物），明确角色设定、语言目标、难度分层和评价方式。 4. </w:t>
      </w:r>
      <w:r>
        <w:rPr>
          <w:b/>
        </w:rPr>
        <w:t>（分析）</w:t>
      </w:r>
      <w:r>
        <w:t xml:space="preserve"> 多模态输入如何影响二语习得的认知机制？请从感知、理解和记忆三个层面进行分析。 5. </w:t>
      </w:r>
      <w:r>
        <w:rPr>
          <w:b/>
        </w:rPr>
        <w:t>（评价）</w:t>
      </w:r>
      <w:r>
        <w:t xml:space="preserve"> ASR技术在发音评估中有哪些优势和局限？教师应如何与AI协作进行口语评价？ 6. </w:t>
      </w:r>
      <w:r>
        <w:rPr>
          <w:b/>
        </w:rPr>
        <w:t>（创造）</w:t>
      </w:r>
      <w:r>
        <w:t xml:space="preserve"> 设计一个"沉浸式英语学习周"方案，整合VR场景、AI对话伙伴、ASR发音评估和LLM内容生成，明确每日活动安排和评价方式。</w:t>
      </w:r>
    </w:p>
    <w:p>
      <w:pPr>
        <w:pStyle w:val="Heading2"/>
      </w:pPr>
      <w:r>
        <w:t>5.5.4 沉浸式学习的认知负荷管理策略</w:t>
      </w:r>
    </w:p>
    <w:p>
      <w:pPr>
        <w:spacing w:line="360" w:lineRule="auto"/>
        <w:ind w:firstLine="425"/>
      </w:pPr>
      <w:r>
        <w:t>沉浸式学习虽然具有显著的教育价值，但如果设计不当，可能导致认知负荷过载，反而降低学习效果。以下策略有助于在沉浸式学习中管理认知负荷：</w:t>
      </w:r>
    </w:p>
    <w:p>
      <w:pPr>
        <w:spacing w:line="360" w:lineRule="auto"/>
        <w:ind w:firstLine="425"/>
      </w:pPr>
      <w:r/>
      <w:r>
        <w:rPr>
          <w:b/>
        </w:rPr>
        <w:t>前置知识激活。</w:t>
      </w:r>
      <w:r>
        <w:t xml:space="preserve"> 在进入沉浸式学习场景前，教师应通过预习活动激活学生的相关背景知识和语言储备。例如，在VR"餐厅点餐"场景前，先让学生预习餐厅相关词汇和基本句型，使学生在进入VR场景后能够将认知资源集中于语言运用而非词汇检索。</w:t>
      </w:r>
    </w:p>
    <w:p>
      <w:pPr>
        <w:spacing w:line="360" w:lineRule="auto"/>
        <w:ind w:firstLine="425"/>
      </w:pPr>
      <w:r/>
      <w:r>
        <w:rPr>
          <w:b/>
        </w:rPr>
        <w:t>渐进式难度设计。</w:t>
      </w:r>
      <w:r>
        <w:t xml:space="preserve"> 沉浸式场景应从简单到复杂逐步推进——先在低压力环境中练习基本表达（如与AI进行简单的问候对话），再逐步增加交际复杂度（如处理订单出错、投诉退款等复杂情境）。这种渐进式设计避免了学生一开始就面临过高难度的交际任务。</w:t>
      </w:r>
    </w:p>
    <w:p>
      <w:pPr>
        <w:spacing w:line="360" w:lineRule="auto"/>
        <w:ind w:firstLine="425"/>
      </w:pPr>
      <w:r/>
      <w:r>
        <w:rPr>
          <w:b/>
        </w:rPr>
        <w:t>多模态支架。</w:t>
      </w:r>
      <w:r>
        <w:t xml:space="preserve"> 在沉浸式场景中提供适当的语言支架——如关键句型提示卡、词汇速查表、AI实时翻译按钮等——帮助学生在遇到困难时获得即时支持。支架应设计为"可隐藏"的——学生可以自主选择是否使用支架，随着能力提升逐步减少支架依赖。</w:t>
      </w:r>
    </w:p>
    <w:p>
      <w:pPr>
        <w:spacing w:line="360" w:lineRule="auto"/>
        <w:ind w:firstLine="425"/>
      </w:pPr>
      <w:r/>
      <w:r>
        <w:rPr>
          <w:b/>
        </w:rPr>
        <w:t>反思与复盘。</w:t>
      </w:r>
      <w:r>
        <w:t xml:space="preserve"> 沉浸式学习结束后，教师应组织反思和复盘活动——让学生回顾自己的语言表现、分析成功和失败的交际策略、讨论文化差异的发现。反思活动将沉浸式体验中的隐性学习转化为显性认知，促进深层学习。</w:t>
      </w:r>
    </w:p>
    <w:p>
      <w:pPr>
        <w:pStyle w:val="Heading2"/>
      </w:pPr>
      <w:r>
        <w:t>5.5.5 沉浸式学习的评价设计</w:t>
      </w:r>
    </w:p>
    <w:p>
      <w:pPr>
        <w:spacing w:line="360" w:lineRule="auto"/>
        <w:ind w:firstLine="425"/>
      </w:pPr>
      <w:r>
        <w:t>沉浸式学习的评价面临独特挑战——传统的纸笔测试无法有效评估学生在沉浸式场景中的语言运用能力。以下评价设计策略可以应对这一挑战：</w:t>
      </w:r>
    </w:p>
    <w:p>
      <w:pPr>
        <w:spacing w:line="360" w:lineRule="auto"/>
        <w:ind w:firstLine="425"/>
      </w:pPr>
      <w:r/>
      <w:r>
        <w:rPr>
          <w:b/>
        </w:rPr>
        <w:t>过程性记录分析。</w:t>
      </w:r>
      <w:r>
        <w:t xml:space="preserve"> AI系统自动记录学生在沉浸式场景中的全部交互数据——对话内容、停顿时间、求助行为、交际策略使用等。这些过程性数据为评价提供了丰富的信息源。</w:t>
      </w:r>
    </w:p>
    <w:p>
      <w:pPr>
        <w:spacing w:line="360" w:lineRule="auto"/>
        <w:ind w:firstLine="425"/>
      </w:pPr>
      <w:r/>
      <w:r>
        <w:rPr>
          <w:b/>
        </w:rPr>
        <w:t>多维表现评分。</w:t>
      </w:r>
      <w:r>
        <w:t xml:space="preserve"> 评价不仅关注语言准确性，还关注交际任务完成度、交际策略运用、文化适切性和情感参与度等维度。每个维度的评分标准应事先明确告知学生。</w:t>
      </w:r>
    </w:p>
    <w:p>
      <w:pPr>
        <w:spacing w:line="360" w:lineRule="auto"/>
        <w:ind w:firstLine="425"/>
      </w:pPr>
      <w:r/>
      <w:r>
        <w:rPr>
          <w:b/>
        </w:rPr>
        <w:t>自我评价与同伴评价。</w:t>
      </w:r>
      <w:r>
        <w:t xml:space="preserve"> 学生可以通过回看自己的沉浸式学习录像进行自我评价，也可以与同伴交换观看进行互评。自我评价促进元认知发展，同伴评价促进社交学习。</w:t>
      </w:r>
    </w:p>
    <w:p>
      <w:pPr>
        <w:spacing w:line="360" w:lineRule="auto"/>
        <w:ind w:firstLine="425"/>
      </w:pPr>
      <w:r/>
      <w:r>
        <w:rPr>
          <w:b/>
        </w:rPr>
        <w:t>教师观察评价。</w:t>
      </w:r>
      <w:r>
        <w:t xml:space="preserve"> 教师在沉浸式学习过程中进行观察记录，关注AI难以评估的维度——如学生的自信心变化、合作行为、创造性表达等。</w:t>
      </w:r>
    </w:p>
    <w:p>
      <w:pPr>
        <w:pStyle w:val="Heading2"/>
      </w:pPr>
      <w:r>
        <w:t>5.6 沉浸式学习的硬件与软件选型指南</w:t>
      </w:r>
    </w:p>
    <w:p>
      <w:pPr>
        <w:pStyle w:val="Heading3"/>
      </w:pPr>
      <w:r>
        <w:t>5.6.1 硬件选型</w:t>
      </w:r>
    </w:p>
    <w:tbl>
      <w:tblPr>
        <w:tblStyle w:val="TableGrid"/>
        <w:tblW w:type="auto" w:w="0"/>
        <w:jc w:val="center"/>
        <w:tblLook w:firstColumn="1" w:firstRow="1" w:lastColumn="0" w:lastRow="0" w:noHBand="0" w:noVBand="1" w:val="04A0"/>
      </w:tblPr>
      <w:tblGrid>
        <w:gridCol w:w="1701"/>
        <w:gridCol w:w="1701"/>
        <w:gridCol w:w="1701"/>
        <w:gridCol w:w="1701"/>
        <w:gridCol w:w="1701"/>
      </w:tblGrid>
      <w:tr>
        <w:tc>
          <w:tcPr>
            <w:tcW w:type="dxa" w:w="1701"/>
            <w:shd w:val="clear" w:color="auto" w:fill="457B9D"/>
          </w:tcPr>
          <w:p>
            <w:r>
              <w:rPr>
                <w:b/>
                <w:color w:val="FFFFFF"/>
              </w:rPr>
            </w:r>
            <w:r>
              <w:rPr>
                <w:b/>
                <w:color w:val="FFFFFF"/>
              </w:rPr>
              <w:t>硬件类型</w:t>
            </w:r>
          </w:p>
        </w:tc>
        <w:tc>
          <w:tcPr>
            <w:tcW w:type="dxa" w:w="1701"/>
            <w:shd w:val="clear" w:color="auto" w:fill="457B9D"/>
          </w:tcPr>
          <w:p>
            <w:r>
              <w:rPr>
                <w:b/>
                <w:color w:val="FFFFFF"/>
              </w:rPr>
            </w:r>
            <w:r>
              <w:rPr>
                <w:b/>
                <w:color w:val="FFFFFF"/>
              </w:rPr>
              <w:t>适用场景</w:t>
            </w:r>
          </w:p>
        </w:tc>
        <w:tc>
          <w:tcPr>
            <w:tcW w:type="dxa" w:w="1701"/>
            <w:shd w:val="clear" w:color="auto" w:fill="457B9D"/>
          </w:tcPr>
          <w:p>
            <w:r>
              <w:rPr>
                <w:b/>
                <w:color w:val="FFFFFF"/>
              </w:rPr>
            </w:r>
            <w:r>
              <w:rPr>
                <w:b/>
                <w:color w:val="FFFFFF"/>
              </w:rPr>
              <w:t>优势</w:t>
            </w:r>
          </w:p>
        </w:tc>
        <w:tc>
          <w:tcPr>
            <w:tcW w:type="dxa" w:w="1701"/>
            <w:shd w:val="clear" w:color="auto" w:fill="457B9D"/>
          </w:tcPr>
          <w:p>
            <w:r>
              <w:rPr>
                <w:b/>
                <w:color w:val="FFFFFF"/>
              </w:rPr>
            </w:r>
            <w:r>
              <w:rPr>
                <w:b/>
                <w:color w:val="FFFFFF"/>
              </w:rPr>
              <w:t>局限</w:t>
            </w:r>
          </w:p>
        </w:tc>
        <w:tc>
          <w:tcPr>
            <w:tcW w:type="dxa" w:w="1701"/>
            <w:shd w:val="clear" w:color="auto" w:fill="457B9D"/>
          </w:tcPr>
          <w:p>
            <w:r>
              <w:rPr>
                <w:b/>
                <w:color w:val="FFFFFF"/>
              </w:rPr>
            </w:r>
            <w:r>
              <w:rPr>
                <w:b/>
                <w:color w:val="FFFFFF"/>
              </w:rPr>
              <w:t>价格区间</w:t>
            </w:r>
          </w:p>
        </w:tc>
      </w:tr>
      <w:tr>
        <w:tc>
          <w:tcPr>
            <w:tcW w:type="dxa" w:w="1701"/>
          </w:tcPr>
          <w:p>
            <w:r/>
            <w:r>
              <w:t>智能手机+AR应用</w:t>
            </w:r>
          </w:p>
        </w:tc>
        <w:tc>
          <w:tcPr>
            <w:tcW w:type="dxa" w:w="1701"/>
          </w:tcPr>
          <w:p>
            <w:r/>
            <w:r>
              <w:t>AR情境学习</w:t>
            </w:r>
          </w:p>
        </w:tc>
        <w:tc>
          <w:tcPr>
            <w:tcW w:type="dxa" w:w="1701"/>
          </w:tcPr>
          <w:p>
            <w:r/>
            <w:r>
              <w:t>普及率高、成本低</w:t>
            </w:r>
          </w:p>
        </w:tc>
        <w:tc>
          <w:tcPr>
            <w:tcW w:type="dxa" w:w="1701"/>
          </w:tcPr>
          <w:p>
            <w:r/>
            <w:r>
              <w:t>屏幕小、沉浸感有限</w:t>
            </w:r>
          </w:p>
        </w:tc>
        <w:tc>
          <w:tcPr>
            <w:tcW w:type="dxa" w:w="1701"/>
          </w:tcPr>
          <w:p>
            <w:r/>
            <w:r>
              <w:t>低</w:t>
            </w:r>
          </w:p>
        </w:tc>
      </w:tr>
      <w:tr>
        <w:tc>
          <w:tcPr>
            <w:tcW w:type="dxa" w:w="1701"/>
            <w:shd w:val="clear" w:color="auto" w:fill="F1FAEE"/>
          </w:tcPr>
          <w:p>
            <w:r/>
            <w:r>
              <w:t>平板电脑+AI对话</w:t>
            </w:r>
          </w:p>
        </w:tc>
        <w:tc>
          <w:tcPr>
            <w:tcW w:type="dxa" w:w="1701"/>
            <w:shd w:val="clear" w:color="auto" w:fill="F1FAEE"/>
          </w:tcPr>
          <w:p>
            <w:r/>
            <w:r>
              <w:t>口语对话练习</w:t>
            </w:r>
          </w:p>
        </w:tc>
        <w:tc>
          <w:tcPr>
            <w:tcW w:type="dxa" w:w="1701"/>
            <w:shd w:val="clear" w:color="auto" w:fill="F1FAEE"/>
          </w:tcPr>
          <w:p>
            <w:r/>
            <w:r>
              <w:t>便携、交互性好</w:t>
            </w:r>
          </w:p>
        </w:tc>
        <w:tc>
          <w:tcPr>
            <w:tcW w:type="dxa" w:w="1701"/>
            <w:shd w:val="clear" w:color="auto" w:fill="F1FAEE"/>
          </w:tcPr>
          <w:p>
            <w:r/>
            <w:r>
              <w:t>无沉浸式视觉体验</w:t>
            </w:r>
          </w:p>
        </w:tc>
        <w:tc>
          <w:tcPr>
            <w:tcW w:type="dxa" w:w="1701"/>
            <w:shd w:val="clear" w:color="auto" w:fill="F1FAEE"/>
          </w:tcPr>
          <w:p>
            <w:r/>
            <w:r>
              <w:t>中</w:t>
            </w:r>
          </w:p>
        </w:tc>
      </w:tr>
      <w:tr>
        <w:tc>
          <w:tcPr>
            <w:tcW w:type="dxa" w:w="1701"/>
          </w:tcPr>
          <w:p>
            <w:r/>
            <w:r>
              <w:t>VR一体机</w:t>
            </w:r>
          </w:p>
        </w:tc>
        <w:tc>
          <w:tcPr>
            <w:tcW w:type="dxa" w:w="1701"/>
          </w:tcPr>
          <w:p>
            <w:r/>
            <w:r>
              <w:t>沉浸式场景学习</w:t>
            </w:r>
          </w:p>
        </w:tc>
        <w:tc>
          <w:tcPr>
            <w:tcW w:type="dxa" w:w="1701"/>
          </w:tcPr>
          <w:p>
            <w:r/>
            <w:r>
              <w:t>沉浸感强、交互自然</w:t>
            </w:r>
          </w:p>
        </w:tc>
        <w:tc>
          <w:tcPr>
            <w:tcW w:type="dxa" w:w="1701"/>
          </w:tcPr>
          <w:p>
            <w:r/>
            <w:r>
              <w:t>设备成本、眩晕问题</w:t>
            </w:r>
          </w:p>
        </w:tc>
        <w:tc>
          <w:tcPr>
            <w:tcW w:type="dxa" w:w="1701"/>
          </w:tcPr>
          <w:p>
            <w:r/>
            <w:r>
              <w:t>中高</w:t>
            </w:r>
          </w:p>
        </w:tc>
      </w:tr>
      <w:tr>
        <w:tc>
          <w:tcPr>
            <w:tcW w:type="dxa" w:w="1701"/>
            <w:shd w:val="clear" w:color="auto" w:fill="F1FAEE"/>
          </w:tcPr>
          <w:p>
            <w:r/>
            <w:r>
              <w:t>PC+VR头显</w:t>
            </w:r>
          </w:p>
        </w:tc>
        <w:tc>
          <w:tcPr>
            <w:tcW w:type="dxa" w:w="1701"/>
            <w:shd w:val="clear" w:color="auto" w:fill="F1FAEE"/>
          </w:tcPr>
          <w:p>
            <w:r/>
            <w:r>
              <w:t>高保真VR场景</w:t>
            </w:r>
          </w:p>
        </w:tc>
        <w:tc>
          <w:tcPr>
            <w:tcW w:type="dxa" w:w="1701"/>
            <w:shd w:val="clear" w:color="auto" w:fill="F1FAEE"/>
          </w:tcPr>
          <w:p>
            <w:r/>
            <w:r>
              <w:t>画质好、场景丰富</w:t>
            </w:r>
          </w:p>
        </w:tc>
        <w:tc>
          <w:tcPr>
            <w:tcW w:type="dxa" w:w="1701"/>
            <w:shd w:val="clear" w:color="auto" w:fill="F1FAEE"/>
          </w:tcPr>
          <w:p>
            <w:r/>
            <w:r>
              <w:t>设备复杂、空间要求</w:t>
            </w:r>
          </w:p>
        </w:tc>
        <w:tc>
          <w:tcPr>
            <w:tcW w:type="dxa" w:w="1701"/>
            <w:shd w:val="clear" w:color="auto" w:fill="F1FAEE"/>
          </w:tcPr>
          <w:p>
            <w:r/>
            <w:r>
              <w:t>高</w:t>
            </w:r>
          </w:p>
        </w:tc>
      </w:tr>
    </w:tbl>
    <w:p>
      <w:pPr>
        <w:pStyle w:val="Heading3"/>
      </w:pPr>
      <w:r>
        <w:t>5.6.2 软件选型</w:t>
      </w:r>
    </w:p>
    <w:p>
      <w:pPr>
        <w:spacing w:line="360" w:lineRule="auto"/>
        <w:ind w:firstLine="425"/>
      </w:pPr>
      <w:r>
        <w:t>沉浸式学习软件的选型应考虑以下因素：教育内容与课程标准的对齐度、AI交互的自然度和智能度、学习数据的可导出性和可分析性、数据安全和隐私保护水平、多语言和多文化支持、教师管理功能的完善程度。</w:t>
      </w:r>
    </w:p>
    <w:p>
      <w:pPr>
        <w:pStyle w:val="Heading2"/>
      </w:pPr>
      <w:r>
        <w:t>5.7 沉浸式学习与文化敏感性</w:t>
      </w:r>
    </w:p>
    <w:p>
      <w:pPr>
        <w:pStyle w:val="Heading3"/>
      </w:pPr>
      <w:r>
        <w:t>5.7.1 AI生成内容的文化审查</w:t>
      </w:r>
    </w:p>
    <w:p>
      <w:pPr>
        <w:spacing w:line="360" w:lineRule="auto"/>
        <w:ind w:firstLine="425"/>
      </w:pPr>
      <w:r>
        <w:t>AI生成的内容可能携带文化偏见——如默认使用西方文化场景、忽视中国学生的文化背景、传递特定价值观等。在沉浸式学习中，这种文化偏见可能被放大——学生在VR场景中"亲历"的文化体验如果存在偏见，其影响远大于阅读一篇有偏见的文本。</w:t>
      </w:r>
    </w:p>
    <w:p>
      <w:pPr>
        <w:spacing w:line="360" w:lineRule="auto"/>
        <w:ind w:firstLine="425"/>
      </w:pPr>
      <w:r>
        <w:t>教师在使用AI生成的沉浸式学习内容前，应进行文化审查——检查内容是否包含文化刻板印象、是否忽视了多元文化视角、是否适合中国学生的文化背景。学校也应建立AI教育内容的审查制度，确保内容的 文化适切性和多元性。</w:t>
      </w:r>
    </w:p>
    <w:p>
      <w:pPr>
        <w:pStyle w:val="Heading3"/>
      </w:pPr>
      <w:r>
        <w:t>5.7.2 虚拟体验与真实体验的平衡</w:t>
      </w:r>
    </w:p>
    <w:p>
      <w:pPr>
        <w:spacing w:line="360" w:lineRule="auto"/>
        <w:ind w:firstLine="425"/>
      </w:pPr>
      <w:r>
        <w:t>沉浸式学习虽然能够创设接近真实的语言情境，但虚拟体验终究不等同于真实体验。过度依赖虚拟体验可能使学生产生"模拟即真实"的错觉，忽视了真实交际中的复杂性和不可预测性。</w:t>
      </w:r>
    </w:p>
    <w:p>
      <w:pPr>
        <w:spacing w:line="360" w:lineRule="auto"/>
        <w:ind w:firstLine="425"/>
      </w:pPr>
      <w:r>
        <w:t>教师应在沉浸式虚拟学习与现实世界交际活动之间保持平衡——VR场景中的餐厅点餐练习应与真实的英语角活动结合，AI对话伙伴的口语练习应与同伴面对面交流结合。虚拟体验是真实体验的准备和补充，而非替代。</w:t>
      </w:r>
    </w:p>
    <w:p>
      <w:pPr>
        <w:pStyle w:val="Heading2"/>
      </w:pPr>
      <w:r>
        <w:t>5.8 沉浸式学习的技术实现细节</w:t>
      </w:r>
    </w:p>
    <w:p>
      <w:pPr>
        <w:pStyle w:val="Heading3"/>
      </w:pPr>
      <w:r>
        <w:t>5.8.1 AI对话伙伴的系统提示设计</w:t>
      </w:r>
    </w:p>
    <w:p>
      <w:pPr>
        <w:spacing w:line="360" w:lineRule="auto"/>
        <w:ind w:firstLine="425"/>
      </w:pPr>
      <w:r>
        <w:t>AI对话伙伴的行为质量在很大程度上取决于系统提示（system prompt）的设计。一个高质量的英语教学对话伙伴系统提示应包含以下要素：角色设定（你是谁、你的性格特点是什么）、语言水平控制（使用什么难度的词汇和句式）、交互策略（如何回应学生的错误、如何提供支架、如何维持对话流）、教学目标（本次对话要练习什么语言点和交际策略）、评价标准（对话结束后如何评估学生的表现）。</w:t>
      </w:r>
    </w:p>
    <w:p>
      <w:pPr>
        <w:spacing w:line="360" w:lineRule="auto"/>
        <w:ind w:firstLine="425"/>
      </w:pPr>
      <w:r>
        <w:t>以下是一个面向初中英语"购物"主题的AI对话伙伴系统提示示例：</w:t>
      </w:r>
    </w:p>
    <w:p>
      <w:pPr>
        <w:spacing w:line="360" w:lineRule="auto"/>
        <w:ind w:firstLine="425"/>
      </w:pPr>
      <w:r>
        <w:t>角色设定：你是一家服装店的热情友好的店员，名叫Sarah。你会主动招呼顾客，推荐商品，回答问题，并帮助完成购买。你的语言风格友善自然，使用日常英语。</w:t>
      </w:r>
    </w:p>
    <w:p>
      <w:pPr>
        <w:spacing w:line="360" w:lineRule="auto"/>
        <w:ind w:firstLine="425"/>
      </w:pPr>
      <w:r>
        <w:t>语言水平控制：使用初中水平（CEFR A2-B1）的英语。词汇限于常见购物词汇（price, size, color, try on, discount等）。句式以简单句和并列句为主，适当使用条件句和疑问句。每句话不超过15个词。</w:t>
      </w:r>
    </w:p>
    <w:p>
      <w:pPr>
        <w:spacing w:line="360" w:lineRule="auto"/>
        <w:ind w:firstLine="425"/>
      </w:pPr>
      <w:r>
        <w:t>交互策略：如果学生的表达有语法错误，不要直接纠正，而是用正确的形式自然地重复他们的意思。如果学生不知道怎么说，提供适当的语言提示（如"You can say: 'How much is this?'"). 如果学生沉默超过一定时间，主动提问引导对话继续。</w:t>
      </w:r>
    </w:p>
    <w:p>
      <w:pPr>
        <w:spacing w:line="360" w:lineRule="auto"/>
        <w:ind w:firstLine="425"/>
      </w:pPr>
      <w:r>
        <w:t>教学目标：练习购物相关的词汇和句型、训练礼貌交际策略、培养在真实情境中使用英语的信心。</w:t>
      </w:r>
    </w:p>
    <w:p>
      <w:pPr>
        <w:spacing w:line="360" w:lineRule="auto"/>
        <w:ind w:firstLine="425"/>
      </w:pPr>
      <w:r>
        <w:t>评价标准：任务完成度（是否成功完成购物流程）、语言准确性（词汇和语法的正确率）、交际策略运用（澄清请求、话题维持、礼貌表达）。</w:t>
      </w:r>
    </w:p>
    <w:p>
      <w:pPr>
        <w:pStyle w:val="Heading3"/>
      </w:pPr>
      <w:r>
        <w:t>5.8.2 VR场景的教育设计原则</w:t>
      </w:r>
    </w:p>
    <w:p>
      <w:pPr>
        <w:spacing w:line="360" w:lineRule="auto"/>
        <w:ind w:firstLine="425"/>
      </w:pPr>
      <w:r>
        <w:t>VR语言学习场景的设计应遵循以下原则：</w:t>
      </w:r>
    </w:p>
    <w:p>
      <w:pPr>
        <w:spacing w:line="360" w:lineRule="auto"/>
        <w:ind w:firstLine="425"/>
      </w:pPr>
      <w:r/>
      <w:r>
        <w:rPr>
          <w:b/>
        </w:rPr>
        <w:t>任务驱动原则。</w:t>
      </w:r>
      <w:r>
        <w:t xml:space="preserve"> VR场景不应仅是视觉展示，而应围绕具体的语言交际任务设计——如"在虚拟超市中找到5种特定商品并询问价格""在虚拟机场完成值机和登机流程"等。任务设计应明确语言目标和交际策略目标。</w:t>
      </w:r>
    </w:p>
    <w:p>
      <w:pPr>
        <w:spacing w:line="360" w:lineRule="auto"/>
        <w:ind w:firstLine="425"/>
      </w:pPr>
      <w:r/>
      <w:r>
        <w:rPr>
          <w:b/>
        </w:rPr>
        <w:t>渐进复杂原则。</w:t>
      </w:r>
      <w:r>
        <w:t xml:space="preserve"> VR场景的难度应从简单到复杂渐进——先在低压力环境中完成简单任务（如单向的信息获取），再逐步增加交际复杂度（如双向的协商和说服）。</w:t>
      </w:r>
    </w:p>
    <w:p>
      <w:pPr>
        <w:spacing w:line="360" w:lineRule="auto"/>
        <w:ind w:firstLine="425"/>
      </w:pPr>
      <w:r/>
      <w:r>
        <w:rPr>
          <w:b/>
        </w:rPr>
        <w:t>多感官参与原则。</w:t>
      </w:r>
      <w:r>
        <w:t xml:space="preserve"> VR场景应调动多种感官通道——视觉（场景和物体）、听觉（环境音和对话语音）、触觉（虚拟物体的交互）——使语言学习成为多感官的具身经验。</w:t>
      </w:r>
    </w:p>
    <w:p>
      <w:pPr>
        <w:spacing w:line="360" w:lineRule="auto"/>
        <w:ind w:firstLine="425"/>
      </w:pPr>
      <w:r/>
      <w:r>
        <w:rPr>
          <w:b/>
        </w:rPr>
        <w:t>文化真实原则。</w:t>
      </w:r>
      <w:r>
        <w:t xml:space="preserve"> VR场景中的文化元素（建筑风格、物品摆放、交际礼仪等）应尽可能贴近目标语言文化的真实情况，使学生在语言学习的同时获得文化体验。</w:t>
      </w:r>
    </w:p>
    <w:p>
      <w:pPr>
        <w:spacing w:line="360" w:lineRule="auto"/>
        <w:ind w:firstLine="425"/>
      </w:pPr>
      <w:r>
        <w:t>6</w:t>
      </w:r>
    </w:p>
    <w:p>
      <w:pPr>
        <w:pStyle w:val="Heading2"/>
      </w:pPr>
      <w:r>
        <w:t>5.9 沉浸式英语学习的技术演进与效果研究</w:t>
      </w:r>
    </w:p>
    <w:p>
      <w:pPr>
        <w:pStyle w:val="Heading3"/>
      </w:pPr>
      <w:r>
        <w:t>5.9.1 VR英语学习的效果研究综述</w:t>
      </w:r>
    </w:p>
    <w:p>
      <w:pPr>
        <w:spacing w:line="360" w:lineRule="auto"/>
        <w:ind w:firstLine="425"/>
      </w:pPr>
      <w:r>
        <w:t>近年来，多项实证研究考察了VR技术在英语学习中的效果。一项发表在Computer Assisted Language Learning期刊上的元分析研究综合了2015-2022年间的32项实验研究，发现VR辅助英语学习在整体语言能力提升上具有中等偏大的效果量（Cohen's d = 0.72），其中在口语表达能力（d = 0.85）和词汇习得（d = 0.78）方面效果最为显著，在听力和阅读理解方面效果中等（d = 0.55-0.60）。</w:t>
      </w:r>
    </w:p>
    <w:p>
      <w:pPr>
        <w:spacing w:line="360" w:lineRule="auto"/>
        <w:ind w:firstLine="425"/>
      </w:pPr>
      <w:r>
        <w:t>研究还发现，VR英语学习的效果受到多种因素的调节：学习者的空间能力（spatial ability）越高，VR学习效果越好；任务的真实性（authenticity）越高，学习动机和投入度越强；VR使用时间存在"倒U形"关系——每次使用15-30分钟效果最佳，超过45分钟后注意力和学习效果下降。</w:t>
      </w:r>
    </w:p>
    <w:p>
      <w:pPr>
        <w:pStyle w:val="Heading3"/>
      </w:pPr>
      <w:r>
        <w:t>5.9.2 AR增强的情境化词汇学习</w:t>
      </w:r>
    </w:p>
    <w:p>
      <w:pPr>
        <w:spacing w:line="360" w:lineRule="auto"/>
        <w:ind w:firstLine="425"/>
      </w:pPr>
      <w:r>
        <w:t>增强现实（AR）技术在英语词汇学习中的应用日益受到关注。AR可以将虚拟的英文标签、释义和例句叠加到真实世界的物体上，创造"所见即所学"的情境化词汇学习体验。例如，学生用手机扫描教室里的物品，屏幕上就会显示对应的英文单词和例句；在校园里散步时，AR应用可以识别植物、建筑等并显示相关的英语词汇和文化背景信息。</w:t>
      </w:r>
    </w:p>
    <w:p>
      <w:pPr>
        <w:spacing w:line="360" w:lineRule="auto"/>
        <w:ind w:firstLine="425"/>
      </w:pPr>
      <w:r>
        <w:t>一项发表在ReCALL期刊上的研究发现，AR辅助词汇学习相比传统单词表记忆方式，在即时记忆测试中提高了23%，在延迟记忆测试（一周后）中提高了35%，表明AR的情境化学习有助于长期记忆的形成。研究者将这一优势归因于AR提供的"双重编码"——学生不仅通过语言编码记忆词汇，还通过视觉和空间编码建立了词汇与真实场景的关联。</w:t>
      </w:r>
    </w:p>
    <w:p>
      <w:pPr>
        <w:pStyle w:val="Heading3"/>
      </w:pPr>
      <w:r>
        <w:t>5.9.3 沉浸式学习中的认知负荷管理</w:t>
      </w:r>
    </w:p>
    <w:p>
      <w:pPr>
        <w:spacing w:line="360" w:lineRule="auto"/>
        <w:ind w:firstLine="425"/>
      </w:pPr>
      <w:r>
        <w:t>虽然沉浸式技术提供了丰富的学习体验，但过度丰富的感官刺激可能导致认知负荷过载，反而影响学习效果。认知负荷理论（Cognitive Load Theory）提醒我们，工作记忆的容量是有限的，当学习材料过于复杂或呈现方式不当时，外在认知负荷会增加，挤占用于学习的内在认知负荷。</w:t>
      </w:r>
    </w:p>
    <w:p>
      <w:pPr>
        <w:spacing w:line="360" w:lineRule="auto"/>
        <w:ind w:firstLine="425"/>
      </w:pPr>
      <w:r>
        <w:t>在沉浸式英语学习中，认知负荷管理需要考虑以下策略：第一，逐步增加沉浸深度——初学者使用低沉浸度的AR应用，熟练后过渡到高沉浸度的VR环境。第二，控制信息密度——在虚拟场景中避免同时呈现过多信息，保持视觉和听觉通道的信息量在工作记忆容量之内。第三，提供脚手架支持——在沉浸式学习任务中提供提示、框架和分步指导，降低任务的初始难度。</w:t>
      </w:r>
    </w:p>
    <w:p>
      <w:pPr>
        <w:spacing w:line="360" w:lineRule="auto"/>
        <w:ind w:firstLine="425"/>
      </w:pPr>
      <w:r>
        <w:t>6</w:t>
      </w:r>
    </w:p>
    <w:p>
      <w:pPr>
        <w:pStyle w:val="Heading2"/>
      </w:pPr>
      <w:r>
        <w:t>5.10 沉浸式体验的教学设计原则</w:t>
      </w:r>
    </w:p>
    <w:p>
      <w:pPr>
        <w:pStyle w:val="Heading3"/>
      </w:pPr>
      <w:r>
        <w:t>5.10.1 沉浸式英语学习的教学设计框架</w:t>
      </w:r>
    </w:p>
    <w:p>
      <w:pPr>
        <w:spacing w:line="360" w:lineRule="auto"/>
        <w:ind w:firstLine="425"/>
      </w:pPr>
      <w:r>
        <w:t>基于沉浸式学习理论和AI技术特点，可以提出以下教学设计原则：</w:t>
      </w:r>
    </w:p>
    <w:p>
      <w:pPr>
        <w:spacing w:line="360" w:lineRule="auto"/>
        <w:ind w:firstLine="425"/>
      </w:pPr>
      <w:r/>
      <w:r>
        <w:rPr>
          <w:b/>
        </w:rPr>
        <w:t>真实性与教学性的平衡。</w:t>
      </w:r>
      <w:r>
        <w:t xml:space="preserve"> 沉浸式场景应尽可能真实——模拟真实的交际环境、角色关系和任务目标。但真实性不应以牺牲教学性为代价——场景中应嵌入明确的学习目标和语言练习点。例如，在模拟餐厅点餐的VR场景中，菜单设计应包含目标词汇和句型，服务员角色的回应应引导学生使用特定的语言结构。</w:t>
      </w:r>
    </w:p>
    <w:p>
      <w:pPr>
        <w:spacing w:line="360" w:lineRule="auto"/>
        <w:ind w:firstLine="425"/>
      </w:pPr>
      <w:r/>
      <w:r>
        <w:rPr>
          <w:b/>
        </w:rPr>
        <w:t>任务驱动与自由探索的结合。</w:t>
      </w:r>
      <w:r>
        <w:t xml:space="preserve"> 沉浸式学习应有明确的任务驱动——给学生一个需要完成的交际任务（如"在虚拟机场办理登机手续"），为沉浸体验提供方向和目的。同时，场景中应允许一定程度的自由探索——学生可以与环境中的物品互动、与NPC进行额外对话、探索场景中的文化细节等。</w:t>
      </w:r>
    </w:p>
    <w:p>
      <w:pPr>
        <w:spacing w:line="360" w:lineRule="auto"/>
        <w:ind w:firstLine="425"/>
      </w:pPr>
      <w:r/>
      <w:r>
        <w:rPr>
          <w:b/>
        </w:rPr>
        <w:t>渐进式沉浸。</w:t>
      </w:r>
      <w:r>
        <w:t xml:space="preserve"> 沉浸深度应根据学生的准备程度渐进增加。初学者从简单的AR标注开始（如在真实环境中看到物品的英文标签），逐步过渡到半沉浸式的混合现实场景，最后体验完全沉浸式的VR交际环境。渐进式沉浸可以避免认知负荷过载和技术焦虑。</w:t>
      </w:r>
    </w:p>
    <w:p>
      <w:pPr>
        <w:spacing w:line="360" w:lineRule="auto"/>
        <w:ind w:firstLine="425"/>
      </w:pPr>
      <w:r/>
      <w:r>
        <w:rPr>
          <w:b/>
        </w:rPr>
        <w:t>多模态反馈。</w:t>
      </w:r>
      <w:r>
        <w:t xml:space="preserve"> 沉浸式学习中的反馈应利用多种模态——视觉反馈（如虚拟角色的表情变化）、听觉反馈（如语音语调的纠正提示）、触觉反馈（如手柄的振动提示）和文字反馈（如任务完成后的总结报告）。多模态反馈比单一模态反馈更有效，因为它模拟了真实交际中的多通道信息。</w:t>
      </w:r>
    </w:p>
    <w:p>
      <w:pPr>
        <w:spacing w:line="360" w:lineRule="auto"/>
        <w:ind w:firstLine="425"/>
      </w:pPr>
      <w:r>
        <w:t>6</w:t>
      </w:r>
    </w:p>
    <w:p>
      <w:pPr>
        <w:pStyle w:val="Heading2"/>
      </w:pPr>
      <w:r>
        <w:t>5.11 沉浸式学习中的情感因素</w:t>
      </w:r>
    </w:p>
    <w:p>
      <w:pPr>
        <w:pStyle w:val="Heading3"/>
      </w:pPr>
      <w:r>
        <w:t>5.11.1 外语焦虑与沉浸式学习的关系</w:t>
      </w:r>
    </w:p>
    <w:p>
      <w:pPr>
        <w:spacing w:line="360" w:lineRule="auto"/>
        <w:ind w:firstLine="425"/>
      </w:pPr>
      <w:r>
        <w:t>外语焦虑（Foreign Language Anxiety）是影响英语学习的重要情感因素，特别是对口语表达的影响最为显著。传统课堂中，许多学生因为害怕在老师和同学面前犯错而不敢开口说英语——这种"评价焦虑"严重制约了口语能力的发展。</w:t>
      </w:r>
    </w:p>
    <w:p>
      <w:pPr>
        <w:spacing w:line="360" w:lineRule="auto"/>
        <w:ind w:firstLine="425"/>
      </w:pPr>
      <w:r>
        <w:t>沉浸式学习环境（特别是VR环境）可以显著降低外语焦虑。在虚拟环境中，学生的交际对象是AI驱动的虚拟角色而非真人，不存在"丢面子"的风险。学生可以在虚拟环境中自由练习口语，犯错不会带来社交压力。随着口语能力的提升和自信心的增强，学生逐渐能够在真实的人际交际中开口说英语。</w:t>
      </w:r>
    </w:p>
    <w:p>
      <w:pPr>
        <w:spacing w:line="360" w:lineRule="auto"/>
        <w:ind w:firstLine="425"/>
      </w:pPr>
      <w:r>
        <w:t>然而，沉浸式学习也存在"逃避现实"的风险——部分学生可能过度依赖虚拟环境的安全感，不愿意面对真实的人际交际挑战。教师需要引导学生将虚拟环境中的练习成果迁移到真实交际场景中——如先在VR中练习餐厅点餐对话，然后在课堂角色扮演中实践，最后在真实的英语角或外教交流中应用。</w:t>
      </w:r>
    </w:p>
    <w:p>
      <w:pPr>
        <w:pStyle w:val="Heading3"/>
      </w:pPr>
      <w:r>
        <w:t>5.11.2 沉浸式学习中的临场感与学习投入</w:t>
      </w:r>
    </w:p>
    <w:p>
      <w:pPr>
        <w:spacing w:line="360" w:lineRule="auto"/>
        <w:ind w:firstLine="425"/>
      </w:pPr>
      <w:r>
        <w:t>临场感（Presence）是沉浸式学习的核心概念，指学习者在虚拟环境中感到"真实存在"的程度。临场感分为三种类型：空间临场感（感觉自己在虚拟空间中）、社会临场感（感觉与虚拟角色有社会连接）和自我临场感（感觉自己在虚拟环境中的行为是真实的）。</w:t>
      </w:r>
    </w:p>
    <w:p>
      <w:pPr>
        <w:spacing w:line="360" w:lineRule="auto"/>
        <w:ind w:firstLine="425"/>
      </w:pPr>
      <w:r>
        <w:t>研究表明，临场感与学习投入呈正相关——临场感越强，学生的认知投入、情感投入和行为投入越高。提升临场感的策略包括：提高虚拟环境的视觉和听觉真实度、设计有意义的社交互动、让学生在虚拟环境中的行为产生可感知的后果。</w:t>
      </w:r>
    </w:p>
    <w:p>
      <w:pPr>
        <w:spacing w:line="360" w:lineRule="auto"/>
        <w:ind w:firstLine="425"/>
      </w:pPr>
      <w:r>
        <w:t>6</w:t>
      </w:r>
    </w:p>
    <w:p>
      <w:pPr>
        <w:pStyle w:val="Heading2"/>
      </w:pPr>
      <w:r>
        <w:t>5.12 VR英语学习的认知机制</w:t>
      </w:r>
    </w:p>
    <w:p>
      <w:pPr>
        <w:pStyle w:val="Heading3"/>
      </w:pPr>
      <w:r>
        <w:t>5.12.1 情境认知与VR学习</w:t>
      </w:r>
    </w:p>
    <w:p>
      <w:pPr>
        <w:spacing w:line="360" w:lineRule="auto"/>
        <w:ind w:firstLine="425"/>
      </w:pPr>
      <w:r>
        <w:t>情境认知（Situated Cognition）理论认为，知识本质上是情境化的——知识的意义取决于其被习得和使用的情境。传统英语教学的一个核心问题是"去情境化"——词汇和语法从真实的交际情境中剥离出来，以抽象的方式呈现和练习，导致学生学到的知识难以迁移到真实交际场景中。</w:t>
      </w:r>
    </w:p>
    <w:p>
      <w:pPr>
        <w:spacing w:line="360" w:lineRule="auto"/>
        <w:ind w:firstLine="425"/>
      </w:pPr>
      <w:r>
        <w:t>VR技术通过创建高度仿真的交际情境，将语言学习重新"情境化"。学生在VR中学到的词汇和语法直接嵌入在具体的交际场景中——如在虚拟超市中学习食物词汇，在虚拟机场中学习旅行英语。这种情境化学习有助于知识的迁移和应用——学生在真实场景中遇到类似情境时，能够更容易地激活在VR中学到的语言知识。</w:t>
      </w:r>
    </w:p>
    <w:p>
      <w:pPr>
        <w:pStyle w:val="Heading3"/>
      </w:pPr>
      <w:r>
        <w:t>5.12.2 具身模拟与语言理解</w:t>
      </w:r>
    </w:p>
    <w:p>
      <w:pPr>
        <w:spacing w:line="360" w:lineRule="auto"/>
        <w:ind w:firstLine="425"/>
      </w:pPr>
      <w:r>
        <w:t>认知科学的具身模拟理论认为，语言理解涉及感知运动系统的模拟——当人们理解"踢"这个词时，大脑中与腿部运动相关的区域会被激活。这一发现对VR英语学习有重要启示：VR环境中身体动作的参与可能增强语言理解和记忆。</w:t>
      </w:r>
    </w:p>
    <w:p>
      <w:pPr>
        <w:spacing w:line="360" w:lineRule="auto"/>
        <w:ind w:firstLine="425"/>
      </w:pPr>
      <w:r>
        <w:t>例如，在VR学习中，学生不仅要听和说，还要走动、伸手取物、做出手势等。这些身体动作提供了多通道的感知运动体验，与语言理解形成"具身模拟"的共振。研究表明，与仅通过音频学习词汇相比，结合身体动作的VR词汇学习在记忆保持方面有显著优势。</w:t>
      </w:r>
    </w:p>
    <w:p>
      <w:pPr>
        <w:spacing w:line="360" w:lineRule="auto"/>
        <w:ind w:firstLine="425"/>
      </w:pPr>
      <w:r>
        <w:t>6</w:t>
      </w:r>
    </w:p>
    <w:p>
      <w:pPr>
        <w:pStyle w:val="Heading2"/>
      </w:pPr>
      <w:r>
        <w:t>5.13 沉浸式学习的技术实现与教学应用深化</w:t>
      </w:r>
    </w:p>
    <w:p>
      <w:pPr>
        <w:pStyle w:val="Heading3"/>
      </w:pPr>
      <w:r>
        <w:t>5.13.1 VR英语场景的设计框架</w:t>
      </w:r>
    </w:p>
    <w:p>
      <w:pPr>
        <w:spacing w:line="360" w:lineRule="auto"/>
        <w:ind w:firstLine="425"/>
      </w:pPr>
      <w:r>
        <w:t>VR英语学习场景的设计需要综合考虑技术可行性、教学有效性和用户体验三个维度。以下设计框架提供了一个系统化的设计流程：</w:t>
      </w:r>
    </w:p>
    <w:p>
      <w:pPr>
        <w:spacing w:line="360" w:lineRule="auto"/>
        <w:ind w:firstLine="425"/>
      </w:pPr>
      <w:r/>
      <w:r>
        <w:rPr>
          <w:b/>
        </w:rPr>
        <w:t>需求分析阶段。</w:t>
      </w:r>
      <w:r>
        <w:t xml:space="preserve"> 明确学习目标（如"能够在餐厅中用英语点餐"）、目标学习者特征（语言水平、技术熟悉度、学习风格）、技术约束（设备类型、开发预算、时间周期）。</w:t>
      </w:r>
    </w:p>
    <w:p>
      <w:pPr>
        <w:spacing w:line="360" w:lineRule="auto"/>
        <w:ind w:firstLine="425"/>
      </w:pPr>
      <w:r/>
      <w:r>
        <w:rPr>
          <w:b/>
        </w:rPr>
        <w:t>场景设计阶段。</w:t>
      </w:r>
      <w:r>
        <w:t xml:space="preserve"> 设计虚拟环境的物理空间（如餐厅的布局、装饰、灯光）、社交角色（如服务员、其他顾客的角色设定和行为脚本）、交互设计（如菜单浏览、对话选项、手势操作）和叙事结构（如从进入餐厅到完成点餐的完整流程）。</w:t>
      </w:r>
    </w:p>
    <w:p>
      <w:pPr>
        <w:spacing w:line="360" w:lineRule="auto"/>
        <w:ind w:firstLine="425"/>
      </w:pPr>
      <w:r/>
      <w:r>
        <w:rPr>
          <w:b/>
        </w:rPr>
        <w:t>内容开发阶段。</w:t>
      </w:r>
      <w:r>
        <w:t xml:space="preserve"> 利用3D建模工具创建虚拟环境，使用语音合成技术生成NPC的对话语音，编写对话脚本和分支逻辑，集成语言学习功能（如词汇提示、语法标注、文化注释）。</w:t>
      </w:r>
    </w:p>
    <w:p>
      <w:pPr>
        <w:spacing w:line="360" w:lineRule="auto"/>
        <w:ind w:firstLine="425"/>
      </w:pPr>
      <w:r/>
      <w:r>
        <w:rPr>
          <w:b/>
        </w:rPr>
        <w:t>测试评估阶段。</w:t>
      </w:r>
      <w:r>
        <w:t xml:space="preserve"> 邀请目标学习者进行用户体验测试，收集可用性数据（操作便捷性、技术稳定性）、学习效果数据（语言知识掌握、交际能力提升）和情感体验数据（临场感、动机、焦虑）。</w:t>
      </w:r>
    </w:p>
    <w:p>
      <w:pPr>
        <w:spacing w:line="360" w:lineRule="auto"/>
        <w:ind w:firstLine="425"/>
      </w:pPr>
      <w:r/>
      <w:r>
        <w:rPr>
          <w:b/>
        </w:rPr>
        <w:t>迭代优化阶段。</w:t>
      </w:r>
      <w:r>
        <w:t xml:space="preserve"> 基于测试结果优化场景设计——调整难度曲线、增加互动选项、改进视觉和听觉效果、完善反馈机制。</w:t>
      </w:r>
    </w:p>
    <w:p>
      <w:pPr>
        <w:pStyle w:val="Heading3"/>
      </w:pPr>
      <w:r>
        <w:t>5.13.2 AR英语学习的创新应用</w:t>
      </w:r>
    </w:p>
    <w:p>
      <w:pPr>
        <w:spacing w:line="360" w:lineRule="auto"/>
        <w:ind w:firstLine="425"/>
      </w:pPr>
      <w:r>
        <w:t>AR技术在英语学习中的应用场景比VR更加广泛，因为AR不需要专用设备，只需一部智能手机即可实现：</w:t>
      </w:r>
    </w:p>
    <w:p>
      <w:pPr>
        <w:spacing w:line="360" w:lineRule="auto"/>
        <w:ind w:firstLine="425"/>
      </w:pPr>
      <w:r/>
      <w:r>
        <w:rPr>
          <w:b/>
        </w:rPr>
        <w:t>场景标注式学习。</w:t>
      </w:r>
      <w:r>
        <w:t xml:space="preserve"> 学生用手机摄像头对准真实环境中的物体，AR应用在屏幕上叠加显示对应的英文单词、释义和例句。这种"所见即所学"的模式将词汇学习嵌入在日常生活的真实场景中，利用情境线索增强记忆。</w:t>
      </w:r>
    </w:p>
    <w:p>
      <w:pPr>
        <w:spacing w:line="360" w:lineRule="auto"/>
        <w:ind w:firstLine="425"/>
      </w:pPr>
      <w:r/>
      <w:r>
        <w:rPr>
          <w:b/>
        </w:rPr>
        <w:t>情境对话式学习。</w:t>
      </w:r>
      <w:r>
        <w:t xml:space="preserve"> AR应用可以在真实环境中投射虚拟角色（如一位外国游客向你问路），学生需要用英语与虚拟角色进行对话。地理定位技术使虚拟角色可以根据学生所在的真实位置生成相关的对话场景——在公园里讨论自然话题，在商场里讨论购物话题。</w:t>
      </w:r>
    </w:p>
    <w:p>
      <w:pPr>
        <w:spacing w:line="360" w:lineRule="auto"/>
        <w:ind w:firstLine="425"/>
      </w:pPr>
      <w:r/>
      <w:r>
        <w:rPr>
          <w:b/>
        </w:rPr>
        <w:t>协作式AR学习。</w:t>
      </w:r>
      <w:r>
        <w:t xml:space="preserve"> 多个学生可以共享同一个AR场景，在真实环境中共同完成英语学习任务。如一组学生在校园中寻找AR投射的虚拟物品，找到后用英语描述物品的特征和位置。这种协作式AR学习结合了身体运动、团队合作和语言运用，符合具身认知和协作学习的理论主张。</w:t>
      </w:r>
    </w:p>
    <w:p>
      <w:pPr>
        <w:spacing w:line="360" w:lineRule="auto"/>
        <w:ind w:firstLine="425"/>
      </w:pPr>
      <w:r>
        <w:t>6</w:t>
      </w:r>
    </w:p>
    <w:p>
      <w:pPr>
        <w:pStyle w:val="Heading2"/>
      </w:pPr>
      <w:r>
        <w:t>5.14 沉浸式英语学习的效果评估框架</w:t>
      </w:r>
    </w:p>
    <w:p>
      <w:pPr>
        <w:pStyle w:val="Heading3"/>
      </w:pPr>
      <w:r>
        <w:t>5.14.1 多维效果评估指标</w:t>
      </w:r>
    </w:p>
    <w:p>
      <w:pPr>
        <w:spacing w:line="360" w:lineRule="auto"/>
        <w:ind w:firstLine="425"/>
      </w:pPr>
      <w:r>
        <w:t>沉浸式英语学习的效果评估需要超越传统的语言测试，采用多维评估指标：</w:t>
      </w:r>
    </w:p>
    <w:p>
      <w:pPr>
        <w:spacing w:line="360" w:lineRule="auto"/>
        <w:ind w:firstLine="425"/>
      </w:pPr>
      <w:r/>
      <w:r>
        <w:rPr>
          <w:b/>
        </w:rPr>
        <w:t>语言能力指标。</w:t>
      </w:r>
      <w:r>
        <w:t xml:space="preserve"> 词汇习得（在沉浸环境中接触的词汇的掌握程度）、语法应用（在交际中正确使用语法结构的能力）、口语流利度（语速、停顿频率、自我修正次数）、听力理解（在沉浸环境中理解对话和指令的能力）。</w:t>
      </w:r>
    </w:p>
    <w:p>
      <w:pPr>
        <w:spacing w:line="360" w:lineRule="auto"/>
        <w:ind w:firstLine="425"/>
      </w:pPr>
      <w:r/>
      <w:r>
        <w:rPr>
          <w:b/>
        </w:rPr>
        <w:t>认知指标。</w:t>
      </w:r>
      <w:r>
        <w:t xml:space="preserve"> 空间导航能力（在虚拟环境中导航的学习效果）、多任务处理能力（在沉浸环境中同时处理语言和空间信息的能力）、情境记忆（对在虚拟环境中经历的事件的记忆）。</w:t>
      </w:r>
    </w:p>
    <w:p>
      <w:pPr>
        <w:spacing w:line="360" w:lineRule="auto"/>
        <w:ind w:firstLine="425"/>
      </w:pPr>
      <w:r/>
      <w:r>
        <w:rPr>
          <w:b/>
        </w:rPr>
        <w:t>情感指标。</w:t>
      </w:r>
      <w:r>
        <w:t xml:space="preserve"> 外语焦虑水平（在沉浸环境中的焦虑感变化）、学习动机（沉浸体验对学习动机的影响）、临场感（空间临场感、社会临场感和自我临场感的程度）。</w:t>
      </w:r>
    </w:p>
    <w:p>
      <w:pPr>
        <w:spacing w:line="360" w:lineRule="auto"/>
        <w:ind w:firstLine="425"/>
      </w:pPr>
      <w:r/>
      <w:r>
        <w:rPr>
          <w:b/>
        </w:rPr>
        <w:t>行为指标。</w:t>
      </w:r>
      <w:r>
        <w:t xml:space="preserve"> 学习时长（在沉浸环境中主动学习的时间）、互动频率（与虚拟角色和环境的互动次数）、探索行为（主动探索虚拟环境的程度）。</w:t>
      </w:r>
    </w:p>
    <w:p>
      <w:pPr>
        <w:pStyle w:val="Heading3"/>
      </w:pPr>
      <w:r>
        <w:t>5.14.2 长期效果追踪</w:t>
      </w:r>
    </w:p>
    <w:p>
      <w:pPr>
        <w:spacing w:line="360" w:lineRule="auto"/>
        <w:ind w:firstLine="425"/>
      </w:pPr>
      <w:r>
        <w:t>沉浸式学习的效果评估不应仅关注即时效果，还需要追踪长期效果：</w:t>
      </w:r>
    </w:p>
    <w:p>
      <w:pPr>
        <w:spacing w:line="360" w:lineRule="auto"/>
        <w:ind w:firstLine="425"/>
      </w:pPr>
      <w:r/>
      <w:r>
        <w:rPr>
          <w:b/>
        </w:rPr>
        <w:t>记忆保持。</w:t>
      </w:r>
      <w:r>
        <w:t xml:space="preserve"> 在沉浸式学习结束后1周、1个月、3个月分别测试词汇和语法的保持率，与传统教学方式的保持率进行对比。</w:t>
      </w:r>
    </w:p>
    <w:p>
      <w:pPr>
        <w:spacing w:line="360" w:lineRule="auto"/>
        <w:ind w:firstLine="425"/>
      </w:pPr>
      <w:r/>
      <w:r>
        <w:rPr>
          <w:b/>
        </w:rPr>
        <w:t>迁移效应。</w:t>
      </w:r>
      <w:r>
        <w:t xml:space="preserve"> 评估沉浸式学习中获得的语言能力是否能迁移到真实交际场景——如学生在VR餐厅中练习的对话技能是否能在真实餐厅中应用。</w:t>
      </w:r>
    </w:p>
    <w:p>
      <w:pPr>
        <w:spacing w:line="360" w:lineRule="auto"/>
        <w:ind w:firstLine="425"/>
      </w:pPr>
      <w:r/>
      <w:r>
        <w:rPr>
          <w:b/>
        </w:rPr>
        <w:t>态度变化。</w:t>
      </w:r>
      <w:r>
        <w:t xml:space="preserve"> 追踪沉浸式学习对学生英语学习态度的长期影响——是否提高了学习兴趣、降低了外语焦虑、增强了学习信心。</w:t>
      </w:r>
    </w:p>
    <w:p>
      <w:pPr>
        <w:spacing w:line="360" w:lineRule="auto"/>
        <w:ind w:firstLine="425"/>
      </w:pPr>
      <w:r>
        <w:t>6</w:t>
      </w:r>
    </w:p>
    <w:p>
      <w:pPr>
        <w:pStyle w:val="Heading2"/>
      </w:pPr>
      <w:r>
        <w:t>5.15 沉浸式学习中的文化体验维度</w:t>
      </w:r>
    </w:p>
    <w:p>
      <w:pPr>
        <w:pStyle w:val="Heading3"/>
      </w:pPr>
      <w:r>
        <w:t>5.15.1 VR跨文化体验设计</w:t>
      </w:r>
    </w:p>
    <w:p>
      <w:pPr>
        <w:spacing w:line="360" w:lineRule="auto"/>
        <w:ind w:firstLine="425"/>
      </w:pPr>
      <w:r>
        <w:t>VR技术不仅能创造语言交际场景，还能创造跨文化体验场景——学生可以"走进"不同国家的文化环境中，体验不同的生活方式、社交礼仪和文化习俗。这种沉浸式跨文化体验对培养文化意识和跨文化交际能力具有独特价值。</w:t>
      </w:r>
    </w:p>
    <w:p>
      <w:pPr>
        <w:spacing w:line="360" w:lineRule="auto"/>
        <w:ind w:firstLine="425"/>
      </w:pPr>
      <w:r/>
      <w:r>
        <w:rPr>
          <w:b/>
        </w:rPr>
        <w:t>文化场景设计。</w:t>
      </w:r>
      <w:r>
        <w:t xml:space="preserve"> 可以设计以下VR文化体验场景：英国学校一日生活（体验英国中学生的日常学习和社交）、美国感恩节家庭聚餐（了解美国节日文化和家庭传统）、澳大利亚原住民文化遗址（了解原住民历史和文化）、印度排灯节庆祝活动（体验印度节日文化）等。每个场景都应包含丰富的文化细节——环境装饰、人物服饰、行为规范、对话内容等。</w:t>
      </w:r>
    </w:p>
    <w:p>
      <w:pPr>
        <w:spacing w:line="360" w:lineRule="auto"/>
        <w:ind w:firstLine="425"/>
      </w:pPr>
      <w:r/>
      <w:r>
        <w:rPr>
          <w:b/>
        </w:rPr>
        <w:t>文化冲突模拟。</w:t>
      </w:r>
      <w:r>
        <w:t xml:space="preserve"> 设计包含文化冲突的VR场景——如学生在虚拟环境中无意中违反了当地的文化禁忌（如在日本的某些场合穿鞋进入、在 Middle Eastern 文化中用左手递物等），然后体验当地人的反应，学习如何识别和应对文化差异。</w:t>
      </w:r>
    </w:p>
    <w:p>
      <w:pPr>
        <w:spacing w:line="360" w:lineRule="auto"/>
        <w:ind w:firstLine="425"/>
      </w:pPr>
      <w:r/>
      <w:r>
        <w:rPr>
          <w:b/>
        </w:rPr>
        <w:t>文化对比体验。</w:t>
      </w:r>
      <w:r>
        <w:t xml:space="preserve"> 设计同一主题在不同文化中的对比场景——如"在中国餐厅点餐"和"在英国餐厅点餐"的对比体验，让学生直观感受两种文化在餐饮礼仪、服务方式、交流风格等方面的差异。</w:t>
      </w:r>
    </w:p>
    <w:p>
      <w:pPr>
        <w:pStyle w:val="Heading3"/>
      </w:pPr>
      <w:r>
        <w:t>5.15.2 沉浸式文化体验的效果</w:t>
      </w:r>
    </w:p>
    <w:p>
      <w:pPr>
        <w:spacing w:line="360" w:lineRule="auto"/>
        <w:ind w:firstLine="425"/>
      </w:pPr>
      <w:r>
        <w:t>研究表明，VR跨文化体验能够显著提升学生的文化敏感性和跨文化交际意愿。一项发表在Journal of Multicultural Education的研究发现，经过4次VR文化体验（每次30分钟）后，学生的文化敏感性量表得分提高了15%，跨文化交际焦虑降低了22%，对不同文化的开放态度提升了18%。</w:t>
      </w:r>
    </w:p>
    <w:p>
      <w:pPr>
        <w:spacing w:line="360" w:lineRule="auto"/>
        <w:ind w:firstLine="425"/>
      </w:pPr>
      <w:r>
        <w:t>然而，VR文化体验也存在"文化简化"的风险——将复杂的文化现象简化为几个典型的场景和行为，可能强化文化刻板印象。教师需要引导学生超越VR场景中的表层文化现象，深入思考文化背后的价值观和历史渊源。同时，VR文化体验应与真实的文化交流相结合——如与国外学校的视频交流、文化使者访谈等——使文化学习不仅停留在虚拟体验层面。</w:t>
      </w:r>
    </w:p>
    <w:p>
      <w:pPr>
        <w:spacing w:line="360" w:lineRule="auto"/>
        <w:ind w:firstLine="425"/>
      </w:pPr>
      <w:r>
        <w:t>6</w:t>
      </w:r>
    </w:p>
    <w:p>
      <w:pPr>
        <w:pStyle w:val="Heading2"/>
      </w:pPr>
      <w:r>
        <w:t>5.16 沉浸式学习的技术前沿与未来方向</w:t>
      </w:r>
    </w:p>
    <w:p>
      <w:pPr>
        <w:pStyle w:val="Heading3"/>
      </w:pPr>
      <w:r>
        <w:t>5.16.1 触觉反馈与全身体感学习</w:t>
      </w:r>
    </w:p>
    <w:p>
      <w:pPr>
        <w:spacing w:line="360" w:lineRule="auto"/>
        <w:ind w:firstLine="425"/>
      </w:pPr>
      <w:r>
        <w:t>当前的沉浸式英语学习主要依赖视觉和听觉通道，触觉反馈技术的加入将进一步增强沉浸感。触觉手套可以让学生在虚拟环境中"触摸"物体——如触摸虚拟菜单时感受到纸张的质感，拿起虚拟杯子时感受到重量。这种触觉反馈为语言学习提供了新的感官通道——学生可以通过触觉体验学习描述材质、形状和重量的英语词汇。</w:t>
      </w:r>
    </w:p>
    <w:p>
      <w:pPr>
        <w:spacing w:line="360" w:lineRule="auto"/>
        <w:ind w:firstLine="425"/>
      </w:pPr>
      <w:r>
        <w:t>全身体感学习是更前沿的方向——通过全身动作追踪技术，学生可以在虚拟环境中用全身肢体语言配合英语口语表达。研究表明，结合身体动作的语言学习比纯认知学习更有效——身体参与为语言理解提供了"具身模拟"的基础。</w:t>
      </w:r>
    </w:p>
    <w:p>
      <w:pPr>
        <w:pStyle w:val="Heading3"/>
      </w:pPr>
      <w:r>
        <w:t>5.16.2 脑机接口与语言学习监测</w:t>
      </w:r>
    </w:p>
    <w:p>
      <w:pPr>
        <w:spacing w:line="360" w:lineRule="auto"/>
        <w:ind w:firstLine="425"/>
      </w:pPr>
      <w:r>
        <w:t>脑机接口（BCI）技术虽然目前主要处于实验室阶段，但在语言学习监测方面展现了潜在应用价值。通过脑电波监测，AI系统可以实时了解学生在语言处理过程中的认知状态——如词汇检索的难度、句法分析的负荷、语义理解的深度等。</w:t>
      </w:r>
    </w:p>
    <w:p>
      <w:pPr>
        <w:spacing w:line="360" w:lineRule="auto"/>
        <w:ind w:firstLine="425"/>
      </w:pPr>
      <w:r>
        <w:t>这些脑电数据可以为自适应学习系统提供更直接的学习状态指标——不仅知道学生答对了还是答错了，还知道学生在答题过程中的认知负荷和情绪状态。基于这些更丰富的数据，AI系统可以做出更精准的学习调整。</w:t>
      </w:r>
    </w:p>
    <w:p>
      <w:pPr>
        <w:spacing w:line="360" w:lineRule="auto"/>
        <w:ind w:firstLine="425"/>
      </w:pPr>
      <w:r>
        <w:t>然而，脑机接口在教育中的应用面临重大的伦理挑战——读取学生的脑电数据是否侵犯了学生的"认知隐私"？学生是否有权拒绝脑电监测？这些问题需要在技术发展之前就进行充分的伦理讨论和制度建设。</w:t>
      </w:r>
    </w:p>
    <w:p>
      <w:pPr>
        <w:pStyle w:val="Heading3"/>
      </w:pPr>
      <w:r>
        <w:t>5.16.3 数字孪生与个性化虚拟学习伙伴</w:t>
      </w:r>
    </w:p>
    <w:p>
      <w:pPr>
        <w:spacing w:line="360" w:lineRule="auto"/>
        <w:ind w:firstLine="425"/>
      </w:pPr>
      <w:r>
        <w:t>数字孪生（Digital Twin）技术可以为每个学生创建一个虚拟学习伙伴——这个伙伴基于学生的学习数据和行为模式构建，能够模拟学生的学习风格和知识水平，与学生进行英语对话和协作学习。</w:t>
      </w:r>
    </w:p>
    <w:p>
      <w:pPr>
        <w:spacing w:line="360" w:lineRule="auto"/>
        <w:ind w:firstLine="425"/>
      </w:pPr>
      <w:r>
        <w:t>个性化虚拟学习伙伴的优势在于：它了解学生的知识水平和学习偏好，能够提供恰到好处的对话挑战；它能以学生的水平进行英语交流，降低了交际焦虑；它可以根据学习进展动态调整对话难度和话题。这种"同学伴"模式为每个学生提供了一个永远可用、永远耐心的英语对话伙伴。</w:t>
      </w:r>
    </w:p>
    <w:p>
      <w:pPr>
        <w:spacing w:line="360" w:lineRule="auto"/>
        <w:ind w:firstLine="425"/>
      </w:pPr>
      <w:r>
        <w:t>6</w:t>
      </w:r>
    </w:p>
    <w:p>
      <w:pPr>
        <w:pStyle w:val="Heading2"/>
      </w:pPr>
      <w:r>
        <w:t>5.17 沉浸式英语学习的教学评估深化</w:t>
      </w:r>
    </w:p>
    <w:p>
      <w:pPr>
        <w:pStyle w:val="Heading3"/>
      </w:pPr>
      <w:r>
        <w:t>5.17.1 沉浸式学习的形成性评估</w:t>
      </w:r>
    </w:p>
    <w:p>
      <w:pPr>
        <w:spacing w:line="360" w:lineRule="auto"/>
        <w:ind w:firstLine="425"/>
      </w:pPr>
      <w:r>
        <w:t>沉浸式学习过程中的形成性评估可以为教学提供实时反馈：</w:t>
      </w:r>
    </w:p>
    <w:p>
      <w:pPr>
        <w:spacing w:line="360" w:lineRule="auto"/>
        <w:ind w:firstLine="425"/>
      </w:pPr>
      <w:r/>
      <w:r>
        <w:rPr>
          <w:b/>
        </w:rPr>
        <w:t>行为数据分析。</w:t>
      </w:r>
      <w:r>
        <w:t xml:space="preserve"> AI系统记录学生在沉浸式环境中的所有行为数据——移动路径、交互对象、对话内容、停留时间、错误频率等。这些行为数据反映了学生的学习策略、参与度和困难点。</w:t>
      </w:r>
    </w:p>
    <w:p>
      <w:pPr>
        <w:spacing w:line="360" w:lineRule="auto"/>
        <w:ind w:firstLine="425"/>
      </w:pPr>
      <w:r/>
      <w:r>
        <w:rPr>
          <w:b/>
        </w:rPr>
        <w:t>实时干预。</w:t>
      </w:r>
      <w:r>
        <w:t xml:space="preserve"> 基于行为分析，AI系统可以在学习过程中进行实时干预——当学生在某个任务上卡住超过一定时间时，提供提示或降低难度；当学生快速完成任务时，提供额外的挑战任务。</w:t>
      </w:r>
    </w:p>
    <w:p>
      <w:pPr>
        <w:spacing w:line="360" w:lineRule="auto"/>
        <w:ind w:firstLine="425"/>
      </w:pPr>
      <w:r/>
      <w:r>
        <w:rPr>
          <w:b/>
        </w:rPr>
        <w:t>过程性评价报告。</w:t>
      </w:r>
      <w:r>
        <w:t xml:space="preserve"> 学习结束后，AI系统生成详细的过程性评价报告——包括任务完成情况、语言使用分析（词汇多样性、语法准确度、流利度）、学习策略评估和改进建议。过程性评价报告比单纯的结果评分提供了更丰富的学习诊断信息。</w:t>
      </w:r>
    </w:p>
    <w:p>
      <w:pPr>
        <w:spacing w:line="360" w:lineRule="auto"/>
        <w:ind w:firstLine="425"/>
      </w:pPr>
      <w:r>
        <w:t>6</w:t>
      </w:r>
    </w:p>
    <w:p>
      <w:pPr>
        <w:pStyle w:val="Heading2"/>
      </w:pPr>
      <w:r>
        <w:t>5.18 沉浸式学习中的社交互动设计</w:t>
      </w:r>
    </w:p>
    <w:p>
      <w:pPr>
        <w:pStyle w:val="Heading3"/>
      </w:pPr>
      <w:r>
        <w:t>5.18.1 多用户虚拟环境中的协作学习</w:t>
      </w:r>
    </w:p>
    <w:p>
      <w:pPr>
        <w:spacing w:line="360" w:lineRule="auto"/>
        <w:ind w:firstLine="425"/>
      </w:pPr>
      <w:r>
        <w:t>VR技术不仅支持单人沉浸式学习，还支持多用户共享的虚拟环境——多个学生可以同时进入同一个虚拟场景，进行协作式英语学习：</w:t>
      </w:r>
    </w:p>
    <w:p>
      <w:pPr>
        <w:spacing w:line="360" w:lineRule="auto"/>
        <w:ind w:firstLine="425"/>
      </w:pPr>
      <w:r/>
      <w:r>
        <w:rPr>
          <w:b/>
        </w:rPr>
        <w:t>虚拟英语角。</w:t>
      </w:r>
      <w:r>
        <w:t xml:space="preserve"> 创建一个虚拟的"英语角"场景——如一个虚拟咖啡厅或公园，学生以虚拟化身进入，用英语进行自由交谈。AI系统可以在对话过程中提供语言支持，但主要依靠学生之间的自然交际。</w:t>
      </w:r>
    </w:p>
    <w:p>
      <w:pPr>
        <w:spacing w:line="360" w:lineRule="auto"/>
        <w:ind w:firstLine="425"/>
      </w:pPr>
      <w:r/>
      <w:r>
        <w:rPr>
          <w:b/>
        </w:rPr>
        <w:t>虚拟角色扮演。</w:t>
      </w:r>
      <w:r>
        <w:t xml:space="preserve"> 多个学生在一个虚拟场景中扮演不同角色——如在模拟的国际会议中，学生分别扮演不同国家的代表，用英语进行讨论和谈判。这种多角色扮演练习比单人AI对话更接近真实的交际场景。</w:t>
      </w:r>
    </w:p>
    <w:p>
      <w:pPr>
        <w:spacing w:line="360" w:lineRule="auto"/>
        <w:ind w:firstLine="425"/>
      </w:pPr>
      <w:r/>
      <w:r>
        <w:rPr>
          <w:b/>
        </w:rPr>
        <w:t>虚拟项目合作。</w:t>
      </w:r>
      <w:r>
        <w:t xml:space="preserve"> 多个学生在虚拟环境中合作完成一个项目——如在虚拟城市中完成一个英语寻宝任务，需要团队协作解谜、收集线索并用英语汇报发现。虚拟项目合作结合了语言运用、团队协作和问题解决。</w:t>
      </w:r>
    </w:p>
    <w:p>
      <w:pPr>
        <w:pStyle w:val="Heading3"/>
      </w:pPr>
      <w:r>
        <w:t>5.18.2 虚拟环境中的社交技能培养</w:t>
      </w:r>
    </w:p>
    <w:p>
      <w:pPr>
        <w:spacing w:line="360" w:lineRule="auto"/>
        <w:ind w:firstLine="425"/>
      </w:pPr>
      <w:r>
        <w:t>多用户虚拟环境不仅培养语言能力，还培养社交技能：</w:t>
      </w:r>
    </w:p>
    <w:p>
      <w:pPr>
        <w:spacing w:line="360" w:lineRule="auto"/>
        <w:ind w:firstLine="425"/>
      </w:pPr>
      <w:r/>
      <w:r>
        <w:rPr>
          <w:b/>
        </w:rPr>
        <w:t>跨文化交际技能。</w:t>
      </w:r>
      <w:r>
        <w:t xml:space="preserve"> 学生可以在虚拟环境中与来自不同地区甚至不同国家的学生交流，体验不同文化背景下的交际风格。</w:t>
      </w:r>
    </w:p>
    <w:p>
      <w:pPr>
        <w:spacing w:line="360" w:lineRule="auto"/>
        <w:ind w:firstLine="425"/>
      </w:pPr>
      <w:r/>
      <w:r>
        <w:rPr>
          <w:b/>
        </w:rPr>
        <w:t>协作技能。</w:t>
      </w:r>
      <w:r>
        <w:t xml:space="preserve"> 虚拟项目合作要求学生分工协作、沟通协调、解决冲突——这些协作技能在传统的个人化英语练习中难以培养。</w:t>
      </w:r>
    </w:p>
    <w:p>
      <w:pPr>
        <w:spacing w:line="360" w:lineRule="auto"/>
        <w:ind w:firstLine="425"/>
      </w:pPr>
      <w:r/>
      <w:r>
        <w:rPr>
          <w:b/>
        </w:rPr>
        <w:t>领导力。</w:t>
      </w:r>
      <w:r>
        <w:t xml:space="preserve"> 在虚拟团队活动中，学生可以轮流担任组长，练习用英语组织团队活动、分配任务和协调进度——这培养了用英语进行领导的特殊能力。</w:t>
      </w:r>
    </w:p>
    <w:p>
      <w:pPr>
        <w:spacing w:line="360" w:lineRule="auto"/>
        <w:ind w:firstLine="425"/>
      </w:pPr>
      <w:r>
        <w:t>6</w:t>
      </w:r>
    </w:p>
    <w:p>
      <w:pPr>
        <w:pStyle w:val="Heading2"/>
      </w:pPr>
      <w:r>
        <w:t>5.19 沉浸式学习中的任务设计理论</w:t>
      </w:r>
    </w:p>
    <w:p>
      <w:pPr>
        <w:pStyle w:val="Heading3"/>
      </w:pPr>
      <w:r>
        <w:t>5.19.1 基于任务型教学理论的VR任务设计</w:t>
      </w:r>
    </w:p>
    <w:p>
      <w:pPr>
        <w:spacing w:line="360" w:lineRule="auto"/>
        <w:ind w:firstLine="425"/>
      </w:pPr>
      <w:r>
        <w:t>VR英语学习中的任务设计应遵循任务型教学理论的原则：</w:t>
      </w:r>
    </w:p>
    <w:p>
      <w:pPr>
        <w:spacing w:line="360" w:lineRule="auto"/>
        <w:ind w:firstLine="425"/>
      </w:pPr>
      <w:r/>
      <w:r>
        <w:rPr>
          <w:b/>
        </w:rPr>
        <w:t>意义聚焦。</w:t>
      </w:r>
      <w:r>
        <w:t xml:space="preserve"> VR任务应聚焦于意义的传达而非语言形式的练习——如在虚拟商店中完成购物任务（意义聚焦），而非单纯练习购物相关的句型（形式聚焦）。AI系统在任务过程中提供语言支持，但不过度纠正语言形式，保持交际的流畅性。</w:t>
      </w:r>
    </w:p>
    <w:p>
      <w:pPr>
        <w:spacing w:line="360" w:lineRule="auto"/>
        <w:ind w:firstLine="425"/>
      </w:pPr>
      <w:r/>
      <w:r>
        <w:rPr>
          <w:b/>
        </w:rPr>
        <w:t>真实世界关联。</w:t>
      </w:r>
      <w:r>
        <w:t xml:space="preserve"> VR任务应与真实世界的交际场景关联——如模拟在机场办理登机手续、在医院看医生、在银行开户等。真实世界关联使学习具有迁移价值——学生在VR中学到的技能可以直接应用于真实生活。</w:t>
      </w:r>
    </w:p>
    <w:p>
      <w:pPr>
        <w:spacing w:line="360" w:lineRule="auto"/>
        <w:ind w:firstLine="425"/>
      </w:pPr>
      <w:r/>
      <w:r>
        <w:rPr>
          <w:b/>
        </w:rPr>
        <w:t>语言产出要求。</w:t>
      </w:r>
      <w:r>
        <w:t xml:space="preserve"> VR任务应要求学生进行语言产出——如与虚拟角色对话、用英语描述虚拟环境中的物体、用英语向同伴解释自己的发现等。语言产出是语言习得的关键环节，VR环境为产出提供了丰富而低焦虑的场景。</w:t>
      </w:r>
    </w:p>
    <w:p>
      <w:pPr>
        <w:spacing w:line="360" w:lineRule="auto"/>
        <w:ind w:firstLine="425"/>
      </w:pPr>
      <w:r>
        <w:t>6</w:t>
      </w:r>
    </w:p>
    <w:p>
      <w:pPr>
        <w:pStyle w:val="Heading2"/>
      </w:pPr>
      <w:r>
        <w:t>5.20 沉浸式学习中的文化真实性考量</w:t>
      </w:r>
    </w:p>
    <w:p>
      <w:pPr>
        <w:pStyle w:val="Heading3"/>
      </w:pPr>
      <w:r>
        <w:t>5.20.1 避免文化刻板印象</w:t>
      </w:r>
    </w:p>
    <w:p>
      <w:pPr>
        <w:spacing w:line="360" w:lineRule="auto"/>
        <w:ind w:firstLine="425"/>
      </w:pPr>
      <w:r>
        <w:t>VR文化体验场景的设计需要特别警惕文化刻板印象的风险——将复杂的文化简化为几个标志性元素（如英国=红色电话亭+下午茶、美国=自由女神像+汉堡）。文化刻板印象不仅不准确，还可能加深学生对其他文化的误解。</w:t>
      </w:r>
    </w:p>
    <w:p>
      <w:pPr>
        <w:spacing w:line="360" w:lineRule="auto"/>
        <w:ind w:firstLine="425"/>
      </w:pPr>
      <w:r/>
      <w:r>
        <w:rPr>
          <w:b/>
        </w:rPr>
        <w:t>多维度文化呈现。</w:t>
      </w:r>
      <w:r>
        <w:t xml:space="preserve"> 每个文化场景应呈现多个维度的文化信息——不仅有物质文化（食物、服饰、建筑），还有行为文化（社交礼仪、交际方式）和精神文化（价值观、信仰、思维方式）。多维度呈现帮助学生形成更加立体的文化理解。</w:t>
      </w:r>
    </w:p>
    <w:p>
      <w:pPr>
        <w:spacing w:line="360" w:lineRule="auto"/>
        <w:ind w:firstLine="425"/>
      </w:pPr>
      <w:r/>
      <w:r>
        <w:rPr>
          <w:b/>
        </w:rPr>
        <w:t>文化内多样性。</w:t>
      </w:r>
      <w:r>
        <w:t xml:space="preserve"> 每种文化内部都存在多样性——并非所有英国人都喝下午茶，并非所有美国人都吃快餐。VR场景应展示文化内部的多样性——如展示英国不同地区、不同社会阶层、不同年龄群体的生活方式差异。</w:t>
      </w:r>
    </w:p>
    <w:p>
      <w:pPr>
        <w:spacing w:line="360" w:lineRule="auto"/>
        <w:ind w:firstLine="425"/>
      </w:pPr>
      <w:r/>
      <w:r>
        <w:rPr>
          <w:b/>
        </w:rPr>
        <w:t>动态文化观念。</w:t>
      </w:r>
      <w:r>
        <w:t xml:space="preserve"> 文化不是静态的——VR场景应展示文化的当代面貌而非仅展示传统文化。如展示现代中国人的城市生活（而非仅展示功夫和太极拳）、展示现代印度人的科技产业（而非仅展示传统舞蹈和宗教仪式）。</w:t>
      </w:r>
    </w:p>
    <w:p>
      <w:pPr>
        <w:spacing w:line="360" w:lineRule="auto"/>
        <w:ind w:firstLine="425"/>
      </w:pPr>
      <w:r>
        <w:t>6</w:t>
      </w:r>
    </w:p>
    <w:p>
      <w:pPr>
        <w:pStyle w:val="Heading2"/>
      </w:pPr>
      <w:r>
        <w:t>5.21 沉浸式学习中的学习迁移设计</w:t>
      </w:r>
    </w:p>
    <w:p>
      <w:pPr>
        <w:pStyle w:val="Heading3"/>
      </w:pPr>
      <w:r>
        <w:t>5.21.1 从虚拟到真实的学习迁移</w:t>
      </w:r>
    </w:p>
    <w:p>
      <w:pPr>
        <w:spacing w:line="360" w:lineRule="auto"/>
        <w:ind w:firstLine="425"/>
      </w:pPr>
      <w:r>
        <w:t>沉浸式学习的最终目标是将在虚拟环境中学到的语言能力迁移到真实交际场景中。学习迁移的设计包括：</w:t>
      </w:r>
    </w:p>
    <w:p>
      <w:pPr>
        <w:spacing w:line="360" w:lineRule="auto"/>
        <w:ind w:firstLine="425"/>
      </w:pPr>
      <w:r/>
      <w:r>
        <w:rPr>
          <w:b/>
        </w:rPr>
        <w:t>近迁移设计。</w:t>
      </w:r>
      <w:r>
        <w:t xml:space="preserve"> 设计与虚拟场景高度相似的真实场景练习——如学生在VR中练习了餐厅点餐后，在课堂角色扮演中模拟餐厅场景。近迁移帮助学生将虚拟环境中的技能应用到接近真实的场景中。</w:t>
      </w:r>
    </w:p>
    <w:p>
      <w:pPr>
        <w:spacing w:line="360" w:lineRule="auto"/>
        <w:ind w:firstLine="425"/>
      </w:pPr>
      <w:r/>
      <w:r>
        <w:rPr>
          <w:b/>
        </w:rPr>
        <w:t>远迁移设计。</w:t>
      </w:r>
      <w:r>
        <w:t xml:space="preserve"> 设计与虚拟场景差异较大的真实场景应用——如学生在VR中练习了餐厅点餐后，在真实的英语角中与外教进行自由对话。远迁移考验学生将技能灵活应用到不同场景的能力。</w:t>
      </w:r>
    </w:p>
    <w:p>
      <w:pPr>
        <w:spacing w:line="360" w:lineRule="auto"/>
        <w:ind w:firstLine="425"/>
      </w:pPr>
      <w:r/>
      <w:r>
        <w:rPr>
          <w:b/>
        </w:rPr>
        <w:t>迁移提示。</w:t>
      </w:r>
      <w:r>
        <w:t xml:space="preserve"> 在真实场景练习中提供迁移提示——"还记得在VR中练习的'Could I have...'句型吗？现在可以试试在真实对话中使用"。迁移提示帮助学生建立虚拟学习与真实应用之间的连接。</w:t>
      </w:r>
    </w:p>
    <w:p>
      <w:pPr>
        <w:spacing w:line="360" w:lineRule="auto"/>
        <w:ind w:firstLine="425"/>
      </w:pPr>
      <w:r>
        <w:t>6</w:t>
      </w:r>
    </w:p>
    <w:p>
      <w:pPr>
        <w:pStyle w:val="Heading2"/>
      </w:pPr>
      <w:r>
        <w:t>5.22 沉浸式学习中的叙事设计</w:t>
      </w:r>
    </w:p>
    <w:p>
      <w:pPr>
        <w:pStyle w:val="Heading3"/>
      </w:pPr>
      <w:r>
        <w:t>5.22.1 叙事驱动的沉浸式英语学习</w:t>
      </w:r>
    </w:p>
    <w:p>
      <w:pPr>
        <w:spacing w:line="360" w:lineRule="auto"/>
        <w:ind w:firstLine="425"/>
      </w:pPr>
      <w:r>
        <w:t>叙事（Narrative）是沉浸式学习的强大驱动——一个好故事能够激发学生的学习动机、提供语言使用的自然语境、创造情感参与的学习体验：</w:t>
      </w:r>
    </w:p>
    <w:p>
      <w:pPr>
        <w:spacing w:line="360" w:lineRule="auto"/>
        <w:ind w:firstLine="425"/>
      </w:pPr>
      <w:r/>
      <w:r>
        <w:rPr>
          <w:b/>
        </w:rPr>
        <w:t>故事化任务设计。</w:t>
      </w:r>
      <w:r>
        <w:t xml:space="preserve"> 将语言学习任务嵌入叙事框架中——如学生扮演一个"英语侦探"，通过完成各种英语任务（阅读线索、询问证人、撰写报告）来推进故事发展。故事化任务使学习具有目的感和意义感。</w:t>
      </w:r>
    </w:p>
    <w:p>
      <w:pPr>
        <w:spacing w:line="360" w:lineRule="auto"/>
        <w:ind w:firstLine="425"/>
      </w:pPr>
      <w:r/>
      <w:r>
        <w:rPr>
          <w:b/>
        </w:rPr>
        <w:t>分支叙事。</w:t>
      </w:r>
      <w:r>
        <w:t xml:space="preserve"> AI系统可以生成分支叙事——学生的语言选择影响故事走向。如在模拟的文化交际场景中，学生选择不同的表达方式会导致不同的交际结果和故事分支。分支叙事增强了学习的自主性和探索性。</w:t>
      </w:r>
    </w:p>
    <w:p>
      <w:pPr>
        <w:spacing w:line="360" w:lineRule="auto"/>
        <w:ind w:firstLine="425"/>
      </w:pPr>
      <w:r>
        <w:t>6</w:t>
      </w:r>
    </w:p>
    <w:p>
      <w:pPr>
        <w:pStyle w:val="Heading2"/>
      </w:pPr>
      <w:r>
        <w:t>5.23 沉浸式学习中的多感官整合</w:t>
      </w:r>
    </w:p>
    <w:p>
      <w:pPr>
        <w:pStyle w:val="Heading3"/>
      </w:pPr>
      <w:r>
        <w:t>5.23.1 多感官学习的理论基础</w:t>
      </w:r>
    </w:p>
    <w:p>
      <w:pPr>
        <w:spacing w:line="360" w:lineRule="auto"/>
        <w:ind w:firstLine="425"/>
      </w:pPr>
      <w:r>
        <w:t>多感官学习理论认为，同时调动多个感官通道的学习比单一感官通道的学习更加有效——多感官输入为大脑提供了更丰富的信息编码线索，增强了记忆的深度和检索的灵活性。在沉浸式英语学习中，多感官整合体现在：</w:t>
      </w:r>
    </w:p>
    <w:p>
      <w:pPr>
        <w:spacing w:line="360" w:lineRule="auto"/>
        <w:ind w:firstLine="425"/>
      </w:pPr>
      <w:r/>
      <w:r>
        <w:rPr>
          <w:b/>
        </w:rPr>
        <w:t>视觉-听觉整合。</w:t>
      </w:r>
      <w:r>
        <w:t xml:space="preserve"> VR环境中的虚拟角色同时使用语音（听觉）和表情/手势（视觉）进行交际——学生不仅听到英语语音，还看到说话者的面部表情和肢体语言。视觉-听觉整合模拟了真实交际中的多模态信息处理，有助于学生理解语用含义。</w:t>
      </w:r>
    </w:p>
    <w:p>
      <w:pPr>
        <w:spacing w:line="360" w:lineRule="auto"/>
        <w:ind w:firstLine="425"/>
      </w:pPr>
      <w:r/>
      <w:r>
        <w:rPr>
          <w:b/>
        </w:rPr>
        <w:t>听觉-动觉整合。</w:t>
      </w:r>
      <w:r>
        <w:t xml:space="preserve"> 学生在VR环境中不仅听和说，还通过身体动作参与交际——如伸手取菜单、指向地图上的位置、做出手势表达意思。听觉-动觉整合利用了具身认知的优势，将语言学习嵌入在身体经验中。</w:t>
      </w:r>
    </w:p>
    <w:p>
      <w:pPr>
        <w:spacing w:line="360" w:lineRule="auto"/>
        <w:ind w:firstLine="425"/>
      </w:pPr>
      <w:r>
        <w:t>9</w:t>
      </w:r>
    </w:p>
    <w:p>
      <w:pPr>
        <w:pStyle w:val="Heading1"/>
      </w:pPr>
      <w:r>
        <w:t>参考文献</w:t>
      </w:r>
    </w:p>
    <w:p>
      <w:pPr>
        <w:spacing w:line="360" w:lineRule="auto"/>
        <w:ind w:firstLine="425"/>
      </w:pPr>
      <w:r/>
      <w:r>
        <w:rPr>
          <w:sz w:val="18"/>
          <w:vertAlign w:val="superscript"/>
        </w:rPr>
        <w:t>[1]</w:t>
      </w:r>
      <w:r>
        <w:t xml:space="preserve"> Huang X, Zou D, Cheng G, et al. A Systematic Review of AR and VR Enhanced Language Learning[J]. Sustainability, 2021, 13(9): 4639. DOI: 10.3390/SU13094639</w:t>
      </w:r>
    </w:p>
    <w:p>
      <w:pPr>
        <w:spacing w:line="360" w:lineRule="auto"/>
        <w:ind w:firstLine="425"/>
      </w:pPr>
      <w:r/>
      <w:r>
        <w:rPr>
          <w:sz w:val="18"/>
          <w:vertAlign w:val="superscript"/>
        </w:rPr>
        <w:t>[2]</w:t>
      </w:r>
      <w:r>
        <w:t xml:space="preserve"> Kojić T, Vergari M, Benta G M, et al. Integrating Virtual and Augmented Reality into Public Education: Opportunities and Challenges in Language Learning[J]. arXiv:2603.08970, 2026.</w:t>
      </w:r>
    </w:p>
    <w:p>
      <w:pPr>
        <w:spacing w:line="360" w:lineRule="auto"/>
        <w:ind w:firstLine="425"/>
      </w:pPr>
      <w:r/>
      <w:r>
        <w:rPr>
          <w:sz w:val="18"/>
          <w:vertAlign w:val="superscript"/>
        </w:rPr>
        <w:t>[3]</w:t>
      </w:r>
      <w:r>
        <w:t xml:space="preserve"> 王迎春. VR技术在初中英语教学中的应用研究[J]. 中国教育技术装备, 2017(12): 134-136.</w:t>
      </w:r>
    </w:p>
    <w:p>
      <w:pPr>
        <w:spacing w:line="360" w:lineRule="auto"/>
        <w:ind w:firstLine="425"/>
      </w:pPr>
      <w:r/>
      <w:r>
        <w:rPr>
          <w:sz w:val="18"/>
          <w:vertAlign w:val="superscript"/>
        </w:rPr>
        <w:t>[4]</w:t>
      </w:r>
      <w:r>
        <w:t xml:space="preserve"> Belda-Medina J, Calvo-Ferrer J R. Using Chatbots as AI Conversational Partners in Language Learning[J]. Applied Sciences, 2022, 12(17): 8427. DOI: 10.3390/app12178427</w:t>
      </w:r>
    </w:p>
    <w:p>
      <w:pPr>
        <w:spacing w:line="360" w:lineRule="auto"/>
        <w:ind w:firstLine="425"/>
      </w:pPr>
      <w:r/>
      <w:r>
        <w:rPr>
          <w:sz w:val="18"/>
          <w:vertAlign w:val="superscript"/>
        </w:rPr>
        <w:t>[5]</w:t>
      </w:r>
      <w:r>
        <w:t xml:space="preserve"> Park M, Lee S, Ma J, et al. AI Twin: Enhancing ESL Speaking Practice through AI Self-Clones of a Better Me[J]. arXiv:2601.11103, 2026.</w:t>
      </w:r>
    </w:p>
    <w:p>
      <w:pPr>
        <w:spacing w:line="360" w:lineRule="auto"/>
        <w:ind w:firstLine="425"/>
      </w:pPr>
      <w:r/>
      <w:r>
        <w:rPr>
          <w:sz w:val="18"/>
          <w:vertAlign w:val="superscript"/>
        </w:rPr>
        <w:t>[6]</w:t>
      </w:r>
      <w:r>
        <w:t xml:space="preserve"> Shashidhara S, Chi V B, Singh A P, et al. Voice-Based Chatbots for English Speaking Practice in Multilingual Low-Resource Indian Schools: A Multi-Stakeholder Study[J]. arXiv:2601.19304, 2026.</w:t>
      </w:r>
    </w:p>
    <w:p>
      <w:pPr>
        <w:spacing w:line="360" w:lineRule="auto"/>
        <w:ind w:firstLine="425"/>
      </w:pPr>
      <w:r/>
      <w:r>
        <w:rPr>
          <w:sz w:val="18"/>
          <w:vertAlign w:val="superscript"/>
        </w:rPr>
        <w:t>[7]</w:t>
      </w:r>
      <w:r>
        <w:t xml:space="preserve"> Neri A, Cucchiarini C, Strik W. Automatic Speech Recognition for Second Language Learning: How and Why It Actually Works[C]// Proceedings of the 15th International Congress of Phonetic Sciences. 2003: 3007-3010.</w:t>
      </w:r>
    </w:p>
    <w:p>
      <w:pPr>
        <w:spacing w:line="360" w:lineRule="auto"/>
        <w:ind w:firstLine="425"/>
      </w:pPr>
      <w:r/>
      <w:r>
        <w:rPr>
          <w:sz w:val="18"/>
          <w:vertAlign w:val="superscript"/>
        </w:rPr>
        <w:t>[8]</w:t>
      </w:r>
      <w:r>
        <w:t xml:space="preserve"> Xiao W, Park M. Using Automatic Speech Recognition to Facilitate English Pronunciation Assessment and Learning in an EFL Context[J]. International Journal of Computer-Assisted Language Learning and Teaching, 2021, 11(3): 47-64. DOI: 10.4018/IJCALLT.2021070105</w:t>
      </w:r>
    </w:p>
    <w:p>
      <w:pPr>
        <w:spacing w:line="360" w:lineRule="auto"/>
        <w:ind w:firstLine="425"/>
      </w:pPr>
      <w:r/>
      <w:r>
        <w:rPr>
          <w:sz w:val="18"/>
          <w:vertAlign w:val="superscript"/>
        </w:rPr>
        <w:t>[9]</w:t>
      </w:r>
      <w:r>
        <w:t xml:space="preserve"> Hosseini-Kivanani N, Gretter R, Matassoni M, et al. Experiments of ASR-based Mispronunciation Detection for Children and Adult English Learners[J]. arXiv:2104.05980, 2021.</w:t>
      </w:r>
    </w:p>
    <w:p>
      <w:pPr>
        <w:spacing w:line="360" w:lineRule="auto"/>
        <w:ind w:firstLine="425"/>
      </w:pPr>
      <w:r/>
      <w:r>
        <w:rPr>
          <w:sz w:val="18"/>
          <w:vertAlign w:val="superscript"/>
        </w:rPr>
        <w:t>[10]</w:t>
      </w:r>
      <w:r>
        <w:t xml:space="preserve"> Vu N N, Thach V T, Thuy T V D. AI-Driven Pronunciation Assessment: The Impact of SpeechAce on EFL Learners' Pronunciation Competency[J]. CALLEJ, 2025, 26(35): 1-18. DOI: 10.54855/callej.252635</w:t>
      </w:r>
    </w:p>
    <w:p>
      <w:pPr>
        <w:spacing w:line="360" w:lineRule="auto"/>
        <w:ind w:firstLine="425"/>
      </w:pPr>
      <w:r/>
      <w:r>
        <w:rPr>
          <w:sz w:val="18"/>
          <w:vertAlign w:val="superscript"/>
        </w:rPr>
        <w:t>[11]</w:t>
      </w:r>
      <w:r>
        <w:t xml:space="preserve"> Jegede O O. Artificial Intelligence and English Language Learning: Exploring the Roles of AI-Driven Tools in Personalizing Learning and Providing Instant Feedback[J]. Universal Journal of Linguistics and Literature, 2024, 1(2): 1-12. DOI: 10.70315/uloap.ullli.2024.0102002</w:t>
      </w:r>
    </w:p>
    <w:p>
      <w:pPr>
        <w:spacing w:line="360" w:lineRule="auto"/>
        <w:ind w:firstLine="425"/>
      </w:pPr>
      <w:r/>
      <w:r>
        <w:rPr>
          <w:sz w:val="18"/>
          <w:vertAlign w:val="superscript"/>
        </w:rPr>
        <w:t>[12]</w:t>
      </w:r>
      <w:r>
        <w:t xml:space="preserve"> Li Y, Ying S, Chen Q, et al. An Experiential Learning-Based Virtual Reality Approach to Foster Students' Vocabulary Acquisition and Learning Engagement in English for Geography[J]. Sustainability, 2022, 14(22): 15359. DOI: 10.3390/su142215359</w:t>
      </w:r>
    </w:p>
    <w:p>
      <w:pPr>
        <w:spacing w:line="360" w:lineRule="auto"/>
        <w:ind w:firstLine="425"/>
      </w:pPr>
      <w:r/>
      <w:r>
        <w:rPr>
          <w:sz w:val="18"/>
          <w:vertAlign w:val="superscript"/>
        </w:rPr>
        <w:t>[13]</w:t>
      </w:r>
      <w:r>
        <w:t xml:space="preserve"> Bonner E, Reinders H. Augmented and Virtual Reality in the Language Classroom: Practical Ideas[J]. Semantic Scholar, 2018.</w:t>
      </w:r>
    </w:p>
    <w:p>
      <w:pPr>
        <w:spacing w:line="360" w:lineRule="auto"/>
        <w:ind w:firstLine="425"/>
      </w:pPr>
      <w:r/>
      <w:r>
        <w:rPr>
          <w:sz w:val="18"/>
          <w:vertAlign w:val="superscript"/>
        </w:rPr>
        <w:t>[14]</w:t>
      </w:r>
      <w:r>
        <w:t xml:space="preserve"> Ayedoun E, Hayashi Y, Seta K. Web-services Based Conversational Agent to Encourage Willingness to Communicate in the EFL Context[J]. European Journal of Software Science and Intelligent Systems, 2016, 15(15): 1-10. DOI: 10.12937/EJSISE.15.15</w:t>
      </w:r>
    </w:p>
    <w:p>
      <w:pPr>
        <w:spacing w:line="360" w:lineRule="auto"/>
        <w:ind w:firstLine="425"/>
      </w:pPr>
      <w:r/>
      <w:r>
        <w:rPr>
          <w:sz w:val="18"/>
          <w:vertAlign w:val="superscript"/>
        </w:rPr>
        <w:t>[15]</w:t>
      </w:r>
      <w:r>
        <w:t xml:space="preserve"> Sung M C. Pre-Service Primary English Teachers' AI Chatbots[J]. Language Research, 2020, 56(1): 97-115. DOI: 10.30961/lr.2020.56.1.97</w:t>
      </w:r>
    </w:p>
    <w:p>
      <w:pPr>
        <w:spacing w:line="360" w:lineRule="auto"/>
        <w:ind w:firstLine="425"/>
      </w:pPr>
      <w:r/>
      <w:r>
        <w:rPr>
          <w:sz w:val="18"/>
          <w:vertAlign w:val="superscript"/>
        </w:rPr>
        <w:t>[16]</w:t>
      </w:r>
      <w:r>
        <w:t xml:space="preserve"> Kautonen M, von Zansen A. DigiTala Research Project: Automatic Speech Recognition in Assessing L2 Speaking[J]. Semantic Scholar, 2020.</w:t>
      </w:r>
    </w:p>
    <w:p>
      <w:pPr>
        <w:spacing w:line="360" w:lineRule="auto"/>
        <w:ind w:firstLine="425"/>
      </w:pPr>
      <w:r/>
      <w:r>
        <w:rPr>
          <w:sz w:val="18"/>
          <w:vertAlign w:val="superscript"/>
        </w:rPr>
        <w:t>[17]</w:t>
      </w:r>
      <w:r>
        <w:t xml:space="preserve"> 林桂娟. VR虚拟现实英语口语训练系统探究[J]. 科教文汇, 2021(3): 175-177.</w:t>
      </w:r>
    </w:p>
    <w:p>
      <w:pPr>
        <w:spacing w:line="360" w:lineRule="auto"/>
        <w:ind w:firstLine="425"/>
      </w:pPr>
      <w:r/>
      <w:r>
        <w:rPr>
          <w:sz w:val="18"/>
          <w:vertAlign w:val="superscript"/>
        </w:rPr>
        <w:t>[18]</w:t>
      </w:r>
      <w:r>
        <w:t xml:space="preserve"> 续莉. 基于VR技术的高职英语口语沉浸式教学模式的探索[J]. 科教文汇, 2021(1): 171-173.</w:t>
      </w:r>
    </w:p>
    <w:p>
      <w:pPr>
        <w:spacing w:line="360" w:lineRule="auto"/>
        <w:ind w:firstLine="425"/>
      </w:pPr>
      <w:r/>
      <w:r>
        <w:rPr>
          <w:sz w:val="18"/>
          <w:vertAlign w:val="superscript"/>
        </w:rPr>
        <w:t>[19]</w:t>
      </w:r>
      <w:r>
        <w:t xml:space="preserve"> 基于虚拟现实的英语智慧学习平台探究[J]. 万方数据, 2022.</w:t>
      </w:r>
    </w:p>
    <w:p>
      <w:pPr>
        <w:spacing w:line="360" w:lineRule="auto"/>
        <w:ind w:firstLine="425"/>
      </w:pPr>
      <w:r/>
      <w:r>
        <w:rPr>
          <w:sz w:val="18"/>
          <w:vertAlign w:val="superscript"/>
        </w:rPr>
        <w:t>[20]</w:t>
      </w:r>
      <w:r>
        <w:t xml:space="preserve"> Cordier D. Speech Recognition Software for Language Learning: Toward an Evaluation of Validity and Student Perceptions[J]. Semantic Scholar, 2009.</w:t>
      </w:r>
    </w:p>
    <w:p>
      <w:r>
        <w:br w:type="page"/>
      </w:r>
    </w:p>
    <w:p>
      <w:pPr>
        <w:pStyle w:val="Title"/>
        <w:jc w:val="center"/>
      </w:pPr>
      <w:r>
        <w:t>第六章 New Assessment：智能评价体系的重构</w:t>
      </w:r>
    </w:p>
    <w:p>
      <w:pPr>
        <w:pStyle w:val="Heading1"/>
      </w:pPr>
      <w:r>
        <w:t>学习目标</w:t>
      </w:r>
    </w:p>
    <w:p>
      <w:pPr>
        <w:spacing w:line="360" w:lineRule="auto"/>
        <w:ind w:firstLine="425"/>
      </w:pPr>
      <w:r>
        <w:t>完成本章学习后，读者应能够：</w:t>
      </w:r>
    </w:p>
    <w:p>
      <w:pPr>
        <w:spacing w:line="360" w:lineRule="auto"/>
        <w:ind w:firstLine="425"/>
      </w:pPr>
      <w:r>
        <w:t>1. 分析传统评价范式的结构性局限及其对教学变革的制约 2. 理解过程性数据采集与分析的技术原理与教育价值 3. 掌握AI辅助写作自动评阅的设计原理与实施方法 4. 评估口语能力智能测评的技术成熟度与应用模式 5. 设计一个面向核心素养的多维评价方案</w:t>
      </w:r>
    </w:p>
    <w:p>
      <w:pPr>
        <w:pStyle w:val="Heading1"/>
      </w:pPr>
      <w:r>
        <w:t>导入案例：一篇作文的三重评阅</w:t>
      </w:r>
    </w:p>
    <w:p>
      <w:pPr>
        <w:spacing w:line="360" w:lineRule="auto"/>
        <w:ind w:firstLine="425"/>
      </w:pPr>
      <w:r>
        <w:t>八年级学生小林提交了一篇题为"My Favorite Season"的英语作文。这篇作文经历了三重评阅：</w:t>
      </w:r>
    </w:p>
    <w:p>
      <w:pPr>
        <w:spacing w:line="360" w:lineRule="auto"/>
        <w:ind w:firstLine="425"/>
      </w:pPr>
      <w:r/>
      <w:r>
        <w:rPr>
          <w:b/>
        </w:rPr>
        <w:t>第一重（AI即时评阅）：</w:t>
      </w:r>
      <w:r>
        <w:t xml:space="preserve"> 小林在提交前使用了AI写作辅助工具，系统在5秒内生成了评阅报告：语法维度——指出第三段中"leaves falls"应为"leaves fall"的主谓一致错误，以及两处冠词遗漏；词汇维度——建议将"good"替换为更具体的形容词如"colorful"或"vibrant"；连贯性维度——指出第二段与第三段之间缺乏过渡句，建议添加"Moreover"或"In addition"等连接词。小林根据反馈修改了作文。</w:t>
      </w:r>
    </w:p>
    <w:p>
      <w:pPr>
        <w:spacing w:line="360" w:lineRule="auto"/>
        <w:ind w:firstLine="425"/>
      </w:pPr>
      <w:r/>
      <w:r>
        <w:rPr>
          <w:b/>
        </w:rPr>
        <w:t>第二重（教师专业评阅）：</w:t>
      </w:r>
      <w:r>
        <w:t xml:space="preserve"> 教师阅读修改后的作文，关注AI无法评估的维度——内容的真实性（小林是否真实表达了自己对秋天的感受）、思维的深度（作文是否有超越表面描写的思考）和文化意识（是否体现了对自然的审美感知）。教师写下了评语："你对秋天的色彩描写很生动，如果能加入一个与家人在秋天共度时光的小故事，文章会更有温度。"</w:t>
      </w:r>
    </w:p>
    <w:p>
      <w:pPr>
        <w:spacing w:line="360" w:lineRule="auto"/>
        <w:ind w:firstLine="425"/>
      </w:pPr>
      <w:r/>
      <w:r>
        <w:rPr>
          <w:b/>
        </w:rPr>
        <w:t>第三重（过程性追踪）：</w:t>
      </w:r>
      <w:r>
        <w:t xml:space="preserve"> AI系统记录了小林从初稿到终稿的完整修改过程——修改了哪些错误、采纳了哪些建议、忽略了哪些反馈、修改用了多长时间。这些过程性数据为教师了解小林的写作策略和元认知能力提供了宝贵信息。</w:t>
      </w:r>
    </w:p>
    <w:p>
      <w:pPr>
        <w:spacing w:line="360" w:lineRule="auto"/>
        <w:ind w:firstLine="425"/>
      </w:pPr>
      <w:r>
        <w:t>三重评阅的叠加效果远超任何单一评价方式——AI提供了即时、细致的语言形式反馈，教师提供了有温度的内容和思维反馈，过程性数据揭示学习策略和元认知发展。</w:t>
      </w:r>
    </w:p>
    <w:p>
      <w:pPr>
        <w:pStyle w:val="Heading1"/>
      </w:pPr>
      <w:r>
        <w:t>6.1 传统评价范式的局限与变革诉求</w:t>
      </w:r>
    </w:p>
    <w:p>
      <w:pPr>
        <w:pStyle w:val="Heading2"/>
      </w:pPr>
      <w:r>
        <w:t>6.1.1 终结性评价的结构性局限</w:t>
      </w:r>
    </w:p>
    <w:p>
      <w:pPr>
        <w:spacing w:line="360" w:lineRule="auto"/>
        <w:ind w:firstLine="425"/>
      </w:pPr>
      <w:r>
        <w:t>传统中学英语评价体系以终结性评价（summative assessment）为绝对主导——期中考试、期末考试、中考和高考构成了评价体系的主体。这种以"一次性、标准化、高利害"为特征的评价范式存在以下结构性局限：</w:t>
      </w:r>
    </w:p>
    <w:p>
      <w:pPr>
        <w:spacing w:line="360" w:lineRule="auto"/>
        <w:ind w:firstLine="425"/>
      </w:pPr>
      <w:r/>
      <w:r>
        <w:rPr>
          <w:b/>
        </w:rPr>
        <w:t>评价维度的单一性。</w:t>
      </w:r>
      <w:r>
        <w:t xml:space="preserve"> 标准化笔试主要测量语言知识（词汇、语法）和 receptive skills（阅读理解、听力理解），而对 productive skills（写作、口语）和高阶素养（思维品质、文化意识、学习能力）的测量严重不足。黄丽燕（2016）指出，"在以选择题和填空题为主的评价体系中，思维品质几乎无法被有效测量"</w:t>
      </w:r>
      <w:r>
        <w:rPr>
          <w:sz w:val="18"/>
          <w:vertAlign w:val="superscript"/>
        </w:rPr>
        <w:t>[1]</w:t>
      </w:r>
      <w:r>
        <w:t>。</w:t>
      </w:r>
    </w:p>
    <w:p>
      <w:pPr>
        <w:spacing w:line="360" w:lineRule="auto"/>
        <w:ind w:firstLine="425"/>
      </w:pPr>
      <w:r/>
      <w:r>
        <w:rPr>
          <w:b/>
        </w:rPr>
        <w:t>评价时点的滞后性。</w:t>
      </w:r>
      <w:r>
        <w:t xml:space="preserve"> 终结性评价在教学结束后才进行，评价结果虽然能反映学习效果，但无法在学习过程中提供即时反馈来指导学习调整。当学生收到期末考试成绩时，学习过程中的问题和机会已经过去。</w:t>
      </w:r>
    </w:p>
    <w:p>
      <w:pPr>
        <w:spacing w:line="360" w:lineRule="auto"/>
        <w:ind w:firstLine="425"/>
      </w:pPr>
      <w:r/>
      <w:r>
        <w:rPr>
          <w:b/>
        </w:rPr>
        <w:t>评价反馈的粗糙性。</w:t>
      </w:r>
      <w:r>
        <w:t xml:space="preserve"> 标准化考试的反馈通常只是一个分数或等级，缺乏关于学生具体掌握了什么、未掌握什么、错误模式是什么的精细信息。这种粗糙的反馈难以有效指导后续学习。</w:t>
      </w:r>
    </w:p>
    <w:p>
      <w:pPr>
        <w:spacing w:line="360" w:lineRule="auto"/>
        <w:ind w:firstLine="425"/>
      </w:pPr>
      <w:r/>
      <w:r>
        <w:rPr>
          <w:b/>
        </w:rPr>
        <w:t>评价功能的异化。</w:t>
      </w:r>
      <w:r>
        <w:t xml:space="preserve"> 高利害考试的评价功能从"促进学习"异化为"筛选学生"——教师为考试而教，学生为考试而学，评价的育人功能被应试功能所取代。</w:t>
      </w:r>
    </w:p>
    <w:p>
      <w:pPr>
        <w:pStyle w:val="Heading2"/>
      </w:pPr>
      <w:r>
        <w:t>6.1.2 形成性评价的实践困境</w:t>
      </w:r>
    </w:p>
    <w:p>
      <w:pPr>
        <w:spacing w:line="360" w:lineRule="auto"/>
        <w:ind w:firstLine="425"/>
      </w:pPr>
      <w:r>
        <w:t>形成性评价（formative assessment）在政策层面已被广泛提倡，但在实践中面临多重困境：</w:t>
      </w:r>
    </w:p>
    <w:p>
      <w:pPr>
        <w:spacing w:line="360" w:lineRule="auto"/>
        <w:ind w:firstLine="425"/>
      </w:pPr>
      <w:r/>
      <w:r>
        <w:rPr>
          <w:b/>
        </w:rPr>
        <w:t>数据采集困难。</w:t>
      </w:r>
      <w:r>
        <w:t xml:space="preserve"> 传统形成性评价依赖教师的人工观察和记录——课堂表现记录、学习档案袋、作业批改等。在大班教学中，教师难以系统、持续地采集每个学生的学习过程数据。</w:t>
      </w:r>
    </w:p>
    <w:p>
      <w:pPr>
        <w:spacing w:line="360" w:lineRule="auto"/>
        <w:ind w:firstLine="425"/>
      </w:pPr>
      <w:r/>
      <w:r>
        <w:rPr>
          <w:b/>
        </w:rPr>
        <w:t>分析能力不足。</w:t>
      </w:r>
      <w:r>
        <w:t xml:space="preserve"> 即使采集了过程性数据，教师也缺乏有效工具对这些数据进行系统分析。人工分析大量过程性数据在时间和技术上都不现实。</w:t>
      </w:r>
    </w:p>
    <w:p>
      <w:pPr>
        <w:spacing w:line="360" w:lineRule="auto"/>
        <w:ind w:firstLine="425"/>
      </w:pPr>
      <w:r/>
      <w:r>
        <w:rPr>
          <w:b/>
        </w:rPr>
        <w:t>反馈周期过长。</w:t>
      </w:r>
      <w:r>
        <w:t xml:space="preserve"> 教师人工批改作业的周期通常为2-3天，学生收到反馈时可能已经忘记当时的思考过程，反馈的教育效果大打折扣。</w:t>
      </w:r>
    </w:p>
    <w:p>
      <w:pPr>
        <w:spacing w:line="360" w:lineRule="auto"/>
        <w:ind w:firstLine="425"/>
      </w:pPr>
      <w:r/>
      <w:r>
        <w:rPr>
          <w:b/>
        </w:rPr>
        <w:t>与终结性评价的脱节。</w:t>
      </w:r>
      <w:r>
        <w:t xml:space="preserve"> 形成性评价的结果通常不计入正式成绩，导致学生不够重视；而高利害的终结性评价又无法利用形成性评价的过程数据，两者之间存在制度性断裂。</w:t>
      </w:r>
    </w:p>
    <w:p>
      <w:pPr>
        <w:pStyle w:val="Heading1"/>
      </w:pPr>
      <w:r>
        <w:t>6.2 过程性数据的采集与分析</w:t>
      </w:r>
    </w:p>
    <w:p>
      <w:pPr>
        <w:pStyle w:val="Heading2"/>
      </w:pPr>
      <w:r>
        <w:t>6.2.1 过程性数据的类型与来源</w:t>
      </w:r>
    </w:p>
    <w:p>
      <w:pPr>
        <w:spacing w:line="360" w:lineRule="auto"/>
        <w:ind w:firstLine="425"/>
      </w:pPr>
      <w:r>
        <w:t>AI技术使大规模、持续性的过程性数据采集成为可能。在中学英语教学场景中，可采集的过程性数据包括：</w:t>
      </w:r>
    </w:p>
    <w:tbl>
      <w:tblPr>
        <w:tblStyle w:val="TableGrid"/>
        <w:tblW w:type="auto" w:w="0"/>
        <w:jc w:val="center"/>
        <w:tblLook w:firstColumn="1" w:firstRow="1" w:lastColumn="0" w:lastRow="0" w:noHBand="0" w:noVBand="1" w:val="04A0"/>
      </w:tblPr>
      <w:tblGrid>
        <w:gridCol w:w="2126"/>
        <w:gridCol w:w="2126"/>
        <w:gridCol w:w="2126"/>
        <w:gridCol w:w="2126"/>
      </w:tblGrid>
      <w:tr>
        <w:tc>
          <w:tcPr>
            <w:tcW w:type="dxa" w:w="2126"/>
            <w:shd w:val="clear" w:color="auto" w:fill="457B9D"/>
          </w:tcPr>
          <w:p>
            <w:r>
              <w:rPr>
                <w:b/>
                <w:color w:val="FFFFFF"/>
              </w:rPr>
            </w:r>
            <w:r>
              <w:rPr>
                <w:b/>
                <w:color w:val="FFFFFF"/>
              </w:rPr>
              <w:t>数据类型</w:t>
            </w:r>
          </w:p>
        </w:tc>
        <w:tc>
          <w:tcPr>
            <w:tcW w:type="dxa" w:w="2126"/>
            <w:shd w:val="clear" w:color="auto" w:fill="457B9D"/>
          </w:tcPr>
          <w:p>
            <w:r>
              <w:rPr>
                <w:b/>
                <w:color w:val="FFFFFF"/>
              </w:rPr>
            </w:r>
            <w:r>
              <w:rPr>
                <w:b/>
                <w:color w:val="FFFFFF"/>
              </w:rPr>
              <w:t>数据来源</w:t>
            </w:r>
          </w:p>
        </w:tc>
        <w:tc>
          <w:tcPr>
            <w:tcW w:type="dxa" w:w="2126"/>
            <w:shd w:val="clear" w:color="auto" w:fill="457B9D"/>
          </w:tcPr>
          <w:p>
            <w:r>
              <w:rPr>
                <w:b/>
                <w:color w:val="FFFFFF"/>
              </w:rPr>
            </w:r>
            <w:r>
              <w:rPr>
                <w:b/>
                <w:color w:val="FFFFFF"/>
              </w:rPr>
              <w:t>采集方式</w:t>
            </w:r>
          </w:p>
        </w:tc>
        <w:tc>
          <w:tcPr>
            <w:tcW w:type="dxa" w:w="2126"/>
            <w:shd w:val="clear" w:color="auto" w:fill="457B9D"/>
          </w:tcPr>
          <w:p>
            <w:r>
              <w:rPr>
                <w:b/>
                <w:color w:val="FFFFFF"/>
              </w:rPr>
            </w:r>
            <w:r>
              <w:rPr>
                <w:b/>
                <w:color w:val="FFFFFF"/>
              </w:rPr>
              <w:t>分析维度</w:t>
            </w:r>
          </w:p>
        </w:tc>
      </w:tr>
      <w:tr>
        <w:tc>
          <w:tcPr>
            <w:tcW w:type="dxa" w:w="2126"/>
          </w:tcPr>
          <w:p>
            <w:r/>
            <w:r>
              <w:t>学习行为数据</w:t>
            </w:r>
          </w:p>
        </w:tc>
        <w:tc>
          <w:tcPr>
            <w:tcW w:type="dxa" w:w="2126"/>
          </w:tcPr>
          <w:p>
            <w:r/>
            <w:r>
              <w:t>在线学习平台</w:t>
            </w:r>
          </w:p>
        </w:tc>
        <w:tc>
          <w:tcPr>
            <w:tcW w:type="dxa" w:w="2126"/>
          </w:tcPr>
          <w:p>
            <w:r/>
            <w:r>
              <w:t>自动记录</w:t>
            </w:r>
          </w:p>
        </w:tc>
        <w:tc>
          <w:tcPr>
            <w:tcW w:type="dxa" w:w="2126"/>
          </w:tcPr>
          <w:p>
            <w:r/>
            <w:r>
              <w:t>学习时长、频率、路径</w:t>
            </w:r>
          </w:p>
        </w:tc>
      </w:tr>
      <w:tr>
        <w:tc>
          <w:tcPr>
            <w:tcW w:type="dxa" w:w="2126"/>
            <w:shd w:val="clear" w:color="auto" w:fill="F1FAEE"/>
          </w:tcPr>
          <w:p>
            <w:r/>
            <w:r>
              <w:t>语言产出数据</w:t>
            </w:r>
          </w:p>
        </w:tc>
        <w:tc>
          <w:tcPr>
            <w:tcW w:type="dxa" w:w="2126"/>
            <w:shd w:val="clear" w:color="auto" w:fill="F1FAEE"/>
          </w:tcPr>
          <w:p>
            <w:r/>
            <w:r>
              <w:t>写作、口语练习</w:t>
            </w:r>
          </w:p>
        </w:tc>
        <w:tc>
          <w:tcPr>
            <w:tcW w:type="dxa" w:w="2126"/>
            <w:shd w:val="clear" w:color="auto" w:fill="F1FAEE"/>
          </w:tcPr>
          <w:p>
            <w:r/>
            <w:r>
              <w:t>文本/音频采集</w:t>
            </w:r>
          </w:p>
        </w:tc>
        <w:tc>
          <w:tcPr>
            <w:tcW w:type="dxa" w:w="2126"/>
            <w:shd w:val="clear" w:color="auto" w:fill="F1FAEE"/>
          </w:tcPr>
          <w:p>
            <w:r/>
            <w:r>
              <w:t>语法、词汇、连贯性</w:t>
            </w:r>
          </w:p>
        </w:tc>
      </w:tr>
      <w:tr>
        <w:tc>
          <w:tcPr>
            <w:tcW w:type="dxa" w:w="2126"/>
          </w:tcPr>
          <w:p>
            <w:r/>
            <w:r>
              <w:t>交互对话数据</w:t>
            </w:r>
          </w:p>
        </w:tc>
        <w:tc>
          <w:tcPr>
            <w:tcW w:type="dxa" w:w="2126"/>
          </w:tcPr>
          <w:p>
            <w:r/>
            <w:r>
              <w:t>AI对话伙伴</w:t>
            </w:r>
          </w:p>
        </w:tc>
        <w:tc>
          <w:tcPr>
            <w:tcW w:type="dxa" w:w="2126"/>
          </w:tcPr>
          <w:p>
            <w:r/>
            <w:r>
              <w:t>对话记录</w:t>
            </w:r>
          </w:p>
        </w:tc>
        <w:tc>
          <w:tcPr>
            <w:tcW w:type="dxa" w:w="2126"/>
          </w:tcPr>
          <w:p>
            <w:r/>
            <w:r>
              <w:t>交际策略、流利度</w:t>
            </w:r>
          </w:p>
        </w:tc>
      </w:tr>
      <w:tr>
        <w:tc>
          <w:tcPr>
            <w:tcW w:type="dxa" w:w="2126"/>
            <w:shd w:val="clear" w:color="auto" w:fill="F1FAEE"/>
          </w:tcPr>
          <w:p>
            <w:r/>
            <w:r>
              <w:t>答题行为数据</w:t>
            </w:r>
          </w:p>
        </w:tc>
        <w:tc>
          <w:tcPr>
            <w:tcW w:type="dxa" w:w="2126"/>
            <w:shd w:val="clear" w:color="auto" w:fill="F1FAEE"/>
          </w:tcPr>
          <w:p>
            <w:r/>
            <w:r>
              <w:t>练习与测验</w:t>
            </w:r>
          </w:p>
        </w:tc>
        <w:tc>
          <w:tcPr>
            <w:tcW w:type="dxa" w:w="2126"/>
            <w:shd w:val="clear" w:color="auto" w:fill="F1FAEE"/>
          </w:tcPr>
          <w:p>
            <w:r/>
            <w:r>
              <w:t>自动记录</w:t>
            </w:r>
          </w:p>
        </w:tc>
        <w:tc>
          <w:tcPr>
            <w:tcW w:type="dxa" w:w="2126"/>
            <w:shd w:val="clear" w:color="auto" w:fill="F1FAEE"/>
          </w:tcPr>
          <w:p>
            <w:r/>
            <w:r>
              <w:t>正确率、反应时、错误模式</w:t>
            </w:r>
          </w:p>
        </w:tc>
      </w:tr>
      <w:tr>
        <w:tc>
          <w:tcPr>
            <w:tcW w:type="dxa" w:w="2126"/>
          </w:tcPr>
          <w:p>
            <w:r/>
            <w:r>
              <w:t>情感状态数据</w:t>
            </w:r>
          </w:p>
        </w:tc>
        <w:tc>
          <w:tcPr>
            <w:tcW w:type="dxa" w:w="2126"/>
          </w:tcPr>
          <w:p>
            <w:r/>
            <w:r>
              <w:t>面部表情/语音/行为</w:t>
            </w:r>
          </w:p>
        </w:tc>
        <w:tc>
          <w:tcPr>
            <w:tcW w:type="dxa" w:w="2126"/>
          </w:tcPr>
          <w:p>
            <w:r/>
            <w:r>
              <w:t>AI识别</w:t>
            </w:r>
          </w:p>
        </w:tc>
        <w:tc>
          <w:tcPr>
            <w:tcW w:type="dxa" w:w="2126"/>
          </w:tcPr>
          <w:p>
            <w:r/>
            <w:r>
              <w:t>专注度、困惑度、兴趣</w:t>
            </w:r>
          </w:p>
        </w:tc>
      </w:tr>
    </w:tbl>
    <w:p>
      <w:pPr>
        <w:pStyle w:val="Heading2"/>
      </w:pPr>
      <w:r>
        <w:t>6.2.2 过程性数据分析的教育价值</w:t>
      </w:r>
    </w:p>
    <w:p>
      <w:pPr>
        <w:spacing w:line="360" w:lineRule="auto"/>
        <w:ind w:firstLine="425"/>
      </w:pPr>
      <w:r>
        <w:t>过程性数据的教育价值体现在以下几个层面：</w:t>
      </w:r>
    </w:p>
    <w:p>
      <w:pPr>
        <w:spacing w:line="360" w:lineRule="auto"/>
        <w:ind w:firstLine="425"/>
      </w:pPr>
      <w:r/>
      <w:r>
        <w:rPr>
          <w:b/>
        </w:rPr>
        <w:t>精准诊断。</w:t>
      </w:r>
      <w:r>
        <w:t xml:space="preserve"> 通过分析学生的答题错误模式，系统可以精确诊断学生的知识盲区和认知偏差——例如，某学生反复在"第三人称单数"语法点上出错，系统可以标记这一知识点为"需重点复习"。</w:t>
      </w:r>
    </w:p>
    <w:p>
      <w:pPr>
        <w:spacing w:line="360" w:lineRule="auto"/>
        <w:ind w:firstLine="425"/>
      </w:pPr>
      <w:r/>
      <w:r>
        <w:rPr>
          <w:b/>
        </w:rPr>
        <w:t>学习轨迹可视化。</w:t>
      </w:r>
      <w:r>
        <w:t xml:space="preserve"> 将学生的学习过程数据可视化为学习轨迹图，使教师和学生能够直观了解学习进展——哪些知识点已掌握、哪些仍在努力中、学习路径是否合理。</w:t>
      </w:r>
    </w:p>
    <w:p>
      <w:pPr>
        <w:spacing w:line="360" w:lineRule="auto"/>
        <w:ind w:firstLine="425"/>
      </w:pPr>
      <w:r/>
      <w:r>
        <w:rPr>
          <w:b/>
        </w:rPr>
        <w:t>预测性预警。</w:t>
      </w:r>
      <w:r>
        <w:t xml:space="preserve"> 基于历史数据，系统可以预测学生未来的学习表现，提前识别可能面临困难的学生，使教师能够进行预防性干预。</w:t>
      </w:r>
    </w:p>
    <w:p>
      <w:pPr>
        <w:spacing w:line="360" w:lineRule="auto"/>
        <w:ind w:firstLine="425"/>
      </w:pPr>
      <w:r/>
      <w:r>
        <w:rPr>
          <w:b/>
        </w:rPr>
        <w:t>元认知发展评估。</w:t>
      </w:r>
      <w:r>
        <w:t xml:space="preserve"> 过程性数据能够揭示学生的学习策略和元认知能力——如学生是否会根据反馈调整学习计划、是否会主动寻求帮助、是否能进行自我监控和评估。</w:t>
      </w:r>
    </w:p>
    <w:p>
      <w:pPr>
        <w:pStyle w:val="Heading1"/>
      </w:pPr>
      <w:r>
        <w:t>6.3 AI辅助写作自动评阅</w:t>
      </w:r>
    </w:p>
    <w:p>
      <w:pPr>
        <w:pStyle w:val="Heading2"/>
      </w:pPr>
      <w:r>
        <w:t>6.3.1 自动作文评分（AES）的技术演进</w:t>
      </w:r>
    </w:p>
    <w:p>
      <w:pPr>
        <w:spacing w:line="360" w:lineRule="auto"/>
        <w:ind w:firstLine="425"/>
      </w:pPr>
      <w:r>
        <w:t>自动作文评分（Automated Essay Scoring, AES）是AI在教育评价中应用最早、最成熟的领域之一。Poonpon等人（2023）在探索非母语者作文自动评分的有效方法时指出，"创建自动化英语评分系统需要收集大量作文语料并进行人工评分标注，然后训练机器学习模型来模拟人工评分"</w:t>
      </w:r>
      <w:r>
        <w:rPr>
          <w:sz w:val="18"/>
          <w:vertAlign w:val="superscript"/>
        </w:rPr>
        <w:t>[2]</w:t>
      </w:r>
      <w:r>
        <w:t>。</w:t>
      </w:r>
    </w:p>
    <w:p>
      <w:pPr>
        <w:spacing w:line="360" w:lineRule="auto"/>
        <w:ind w:firstLine="425"/>
      </w:pPr>
      <w:r>
        <w:t>AES技术的发展经历了三个阶段：</w:t>
      </w:r>
    </w:p>
    <w:p>
      <w:pPr>
        <w:spacing w:line="360" w:lineRule="auto"/>
        <w:ind w:firstLine="425"/>
      </w:pPr>
      <w:r/>
      <w:r>
        <w:rPr>
          <w:b/>
        </w:rPr>
        <w:t>基于规则的阶段（2000年代前）。</w:t>
      </w:r>
      <w:r>
        <w:t xml:space="preserve"> 早期的AES系统（如PEG）主要基于文本表面特征——文章长度、标点使用、句子长度等——进行评分，无法理解作文的内容和语义。</w:t>
      </w:r>
    </w:p>
    <w:p>
      <w:pPr>
        <w:spacing w:line="360" w:lineRule="auto"/>
        <w:ind w:firstLine="425"/>
      </w:pPr>
      <w:r/>
      <w:r>
        <w:rPr>
          <w:b/>
        </w:rPr>
        <w:t>基于机器学习的阶段（2000s-2020s）。</w:t>
      </w:r>
      <w:r>
        <w:t xml:space="preserve"> 以e-Rater为代表的系统使用自然语言处理技术提取语言特征（语法错误率、词汇多样性、句式复杂度等），通过机器学习模型进行评分。Vajjala（2017）在研究非母语学习者作文的自动评估时指出，"语言学特征在自动评分中起着关键作用，但现有系统在评估内容质量和论证深度方面仍有局限"</w:t>
      </w:r>
      <w:r>
        <w:rPr>
          <w:sz w:val="18"/>
          <w:vertAlign w:val="superscript"/>
        </w:rPr>
        <w:t>[3]</w:t>
      </w:r>
      <w:r>
        <w:t>。</w:t>
      </w:r>
    </w:p>
    <w:p>
      <w:pPr>
        <w:spacing w:line="360" w:lineRule="auto"/>
        <w:ind w:firstLine="425"/>
      </w:pPr>
      <w:r/>
      <w:r>
        <w:rPr>
          <w:b/>
        </w:rPr>
        <w:t>基于LLM的阶段（2020s-）。</w:t>
      </w:r>
      <w:r>
        <w:t xml:space="preserve"> LLM的出现使AES发生了质的飞跃。Nguyen等人（2026）在比较LLM基础上的AES方法时指出，"通过提示工程和偏好优化，LLM能够提供超越单纯评分的多维度写作反馈"</w:t>
      </w:r>
      <w:r>
        <w:rPr>
          <w:sz w:val="18"/>
          <w:vertAlign w:val="superscript"/>
        </w:rPr>
        <w:t>[4]</w:t>
      </w:r>
      <w:r>
        <w:t>。Li等人（2025）的研究综合分析了LLM与人工评分者之间的一致性，发现"LLM在语言形式维度的评分与人工评分者高度一致，但在内容深度和创造性维度的评估仍存在差距"</w:t>
      </w:r>
      <w:r>
        <w:rPr>
          <w:sz w:val="18"/>
          <w:vertAlign w:val="superscript"/>
        </w:rPr>
        <w:t>[5]</w:t>
      </w:r>
      <w:r>
        <w:t>。</w:t>
      </w:r>
    </w:p>
    <w:p>
      <w:pPr>
        <w:pStyle w:val="Heading2"/>
      </w:pPr>
      <w:r>
        <w:t>6.3.2 AI写作评阅的多维度框架</w:t>
      </w:r>
    </w:p>
    <w:p>
      <w:pPr>
        <w:spacing w:line="360" w:lineRule="auto"/>
        <w:ind w:firstLine="425"/>
      </w:pPr>
      <w:r>
        <w:t>基于LLM的AI写作评阅能够从以下维度对学生的写作进行评估：</w:t>
      </w:r>
    </w:p>
    <w:tbl>
      <w:tblPr>
        <w:tblStyle w:val="TableGrid"/>
        <w:tblW w:type="auto" w:w="0"/>
        <w:jc w:val="center"/>
        <w:tblLook w:firstColumn="1" w:firstRow="1" w:lastColumn="0" w:lastRow="0" w:noHBand="0" w:noVBand="1" w:val="04A0"/>
      </w:tblPr>
      <w:tblGrid>
        <w:gridCol w:w="2126"/>
        <w:gridCol w:w="2126"/>
        <w:gridCol w:w="2126"/>
        <w:gridCol w:w="2126"/>
      </w:tblGrid>
      <w:tr>
        <w:tc>
          <w:tcPr>
            <w:tcW w:type="dxa" w:w="2126"/>
            <w:shd w:val="clear" w:color="auto" w:fill="457B9D"/>
          </w:tcPr>
          <w:p>
            <w:r>
              <w:rPr>
                <w:b/>
                <w:color w:val="FFFFFF"/>
              </w:rPr>
            </w:r>
            <w:r>
              <w:rPr>
                <w:b/>
                <w:color w:val="FFFFFF"/>
              </w:rPr>
              <w:t>评价维度</w:t>
            </w:r>
          </w:p>
        </w:tc>
        <w:tc>
          <w:tcPr>
            <w:tcW w:type="dxa" w:w="2126"/>
            <w:shd w:val="clear" w:color="auto" w:fill="457B9D"/>
          </w:tcPr>
          <w:p>
            <w:r>
              <w:rPr>
                <w:b/>
                <w:color w:val="FFFFFF"/>
              </w:rPr>
            </w:r>
            <w:r>
              <w:rPr>
                <w:b/>
                <w:color w:val="FFFFFF"/>
              </w:rPr>
              <w:t>评估内容</w:t>
            </w:r>
          </w:p>
        </w:tc>
        <w:tc>
          <w:tcPr>
            <w:tcW w:type="dxa" w:w="2126"/>
            <w:shd w:val="clear" w:color="auto" w:fill="457B9D"/>
          </w:tcPr>
          <w:p>
            <w:r>
              <w:rPr>
                <w:b/>
                <w:color w:val="FFFFFF"/>
              </w:rPr>
            </w:r>
            <w:r>
              <w:rPr>
                <w:b/>
                <w:color w:val="FFFFFF"/>
              </w:rPr>
              <w:t>AI评分可靠性</w:t>
            </w:r>
          </w:p>
        </w:tc>
        <w:tc>
          <w:tcPr>
            <w:tcW w:type="dxa" w:w="2126"/>
            <w:shd w:val="clear" w:color="auto" w:fill="457B9D"/>
          </w:tcPr>
          <w:p>
            <w:r>
              <w:rPr>
                <w:b/>
                <w:color w:val="FFFFFF"/>
              </w:rPr>
            </w:r>
            <w:r>
              <w:rPr>
                <w:b/>
                <w:color w:val="FFFFFF"/>
              </w:rPr>
              <w:t>教师补充必要性</w:t>
            </w:r>
          </w:p>
        </w:tc>
      </w:tr>
      <w:tr>
        <w:tc>
          <w:tcPr>
            <w:tcW w:type="dxa" w:w="2126"/>
          </w:tcPr>
          <w:p>
            <w:r/>
            <w:r>
              <w:t>语法准确性</w:t>
            </w:r>
          </w:p>
        </w:tc>
        <w:tc>
          <w:tcPr>
            <w:tcW w:type="dxa" w:w="2126"/>
          </w:tcPr>
          <w:p>
            <w:r/>
            <w:r>
              <w:t>时态、主谓一致、冠词、介词等</w:t>
            </w:r>
          </w:p>
        </w:tc>
        <w:tc>
          <w:tcPr>
            <w:tcW w:type="dxa" w:w="2126"/>
          </w:tcPr>
          <w:p>
            <w:r/>
            <w:r>
              <w:t>高</w:t>
            </w:r>
          </w:p>
        </w:tc>
        <w:tc>
          <w:tcPr>
            <w:tcW w:type="dxa" w:w="2126"/>
          </w:tcPr>
          <w:p>
            <w:r/>
            <w:r>
              <w:t>低</w:t>
            </w:r>
          </w:p>
        </w:tc>
      </w:tr>
      <w:tr>
        <w:tc>
          <w:tcPr>
            <w:tcW w:type="dxa" w:w="2126"/>
            <w:shd w:val="clear" w:color="auto" w:fill="F1FAEE"/>
          </w:tcPr>
          <w:p>
            <w:r/>
            <w:r>
              <w:t>词汇运用</w:t>
            </w:r>
          </w:p>
        </w:tc>
        <w:tc>
          <w:tcPr>
            <w:tcW w:type="dxa" w:w="2126"/>
            <w:shd w:val="clear" w:color="auto" w:fill="F1FAEE"/>
          </w:tcPr>
          <w:p>
            <w:r/>
            <w:r>
              <w:t>词汇多样性、词义准确性、搭配恰当性</w:t>
            </w:r>
          </w:p>
        </w:tc>
        <w:tc>
          <w:tcPr>
            <w:tcW w:type="dxa" w:w="2126"/>
            <w:shd w:val="clear" w:color="auto" w:fill="F1FAEE"/>
          </w:tcPr>
          <w:p>
            <w:r/>
            <w:r>
              <w:t>中高</w:t>
            </w:r>
          </w:p>
        </w:tc>
        <w:tc>
          <w:tcPr>
            <w:tcW w:type="dxa" w:w="2126"/>
            <w:shd w:val="clear" w:color="auto" w:fill="F1FAEE"/>
          </w:tcPr>
          <w:p>
            <w:r/>
            <w:r>
              <w:t>中</w:t>
            </w:r>
          </w:p>
        </w:tc>
      </w:tr>
      <w:tr>
        <w:tc>
          <w:tcPr>
            <w:tcW w:type="dxa" w:w="2126"/>
          </w:tcPr>
          <w:p>
            <w:r/>
            <w:r>
              <w:t>句式结构</w:t>
            </w:r>
          </w:p>
        </w:tc>
        <w:tc>
          <w:tcPr>
            <w:tcW w:type="dxa" w:w="2126"/>
          </w:tcPr>
          <w:p>
            <w:r/>
            <w:r>
              <w:t>句式多样性、复杂句使用、句法正确性</w:t>
            </w:r>
          </w:p>
        </w:tc>
        <w:tc>
          <w:tcPr>
            <w:tcW w:type="dxa" w:w="2126"/>
          </w:tcPr>
          <w:p>
            <w:r/>
            <w:r>
              <w:t>中高</w:t>
            </w:r>
          </w:p>
        </w:tc>
        <w:tc>
          <w:tcPr>
            <w:tcW w:type="dxa" w:w="2126"/>
          </w:tcPr>
          <w:p>
            <w:r/>
            <w:r>
              <w:t>中</w:t>
            </w:r>
          </w:p>
        </w:tc>
      </w:tr>
      <w:tr>
        <w:tc>
          <w:tcPr>
            <w:tcW w:type="dxa" w:w="2126"/>
            <w:shd w:val="clear" w:color="auto" w:fill="F1FAEE"/>
          </w:tcPr>
          <w:p>
            <w:r/>
            <w:r>
              <w:t>语篇连贯</w:t>
            </w:r>
          </w:p>
        </w:tc>
        <w:tc>
          <w:tcPr>
            <w:tcW w:type="dxa" w:w="2126"/>
            <w:shd w:val="clear" w:color="auto" w:fill="F1FAEE"/>
          </w:tcPr>
          <w:p>
            <w:r/>
            <w:r>
              <w:t>衔接手段使用、段落逻辑、主题一致性</w:t>
            </w:r>
          </w:p>
        </w:tc>
        <w:tc>
          <w:tcPr>
            <w:tcW w:type="dxa" w:w="2126"/>
            <w:shd w:val="clear" w:color="auto" w:fill="F1FAEE"/>
          </w:tcPr>
          <w:p>
            <w:r/>
            <w:r>
              <w:t>中</w:t>
            </w:r>
          </w:p>
        </w:tc>
        <w:tc>
          <w:tcPr>
            <w:tcW w:type="dxa" w:w="2126"/>
            <w:shd w:val="clear" w:color="auto" w:fill="F1FAEE"/>
          </w:tcPr>
          <w:p>
            <w:r/>
            <w:r>
              <w:t>中高</w:t>
            </w:r>
          </w:p>
        </w:tc>
      </w:tr>
      <w:tr>
        <w:tc>
          <w:tcPr>
            <w:tcW w:type="dxa" w:w="2126"/>
          </w:tcPr>
          <w:p>
            <w:r/>
            <w:r>
              <w:t>内容质量</w:t>
            </w:r>
          </w:p>
        </w:tc>
        <w:tc>
          <w:tcPr>
            <w:tcW w:type="dxa" w:w="2126"/>
          </w:tcPr>
          <w:p>
            <w:r/>
            <w:r>
              <w:t>观点清晰度、论据充分性、思考深度</w:t>
            </w:r>
          </w:p>
        </w:tc>
        <w:tc>
          <w:tcPr>
            <w:tcW w:type="dxa" w:w="2126"/>
          </w:tcPr>
          <w:p>
            <w:r/>
            <w:r>
              <w:t>中低</w:t>
            </w:r>
          </w:p>
        </w:tc>
        <w:tc>
          <w:tcPr>
            <w:tcW w:type="dxa" w:w="2126"/>
          </w:tcPr>
          <w:p>
            <w:r/>
            <w:r>
              <w:t>高</w:t>
            </w:r>
          </w:p>
        </w:tc>
      </w:tr>
      <w:tr>
        <w:tc>
          <w:tcPr>
            <w:tcW w:type="dxa" w:w="2126"/>
            <w:shd w:val="clear" w:color="auto" w:fill="F1FAEE"/>
          </w:tcPr>
          <w:p>
            <w:r/>
            <w:r>
              <w:t>创新性</w:t>
            </w:r>
          </w:p>
        </w:tc>
        <w:tc>
          <w:tcPr>
            <w:tcW w:type="dxa" w:w="2126"/>
            <w:shd w:val="clear" w:color="auto" w:fill="F1FAEE"/>
          </w:tcPr>
          <w:p>
            <w:r/>
            <w:r>
              <w:t>视角独特性、表达创造性</w:t>
            </w:r>
          </w:p>
        </w:tc>
        <w:tc>
          <w:tcPr>
            <w:tcW w:type="dxa" w:w="2126"/>
            <w:shd w:val="clear" w:color="auto" w:fill="F1FAEE"/>
          </w:tcPr>
          <w:p>
            <w:r/>
            <w:r>
              <w:t>低</w:t>
            </w:r>
          </w:p>
        </w:tc>
        <w:tc>
          <w:tcPr>
            <w:tcW w:type="dxa" w:w="2126"/>
            <w:shd w:val="clear" w:color="auto" w:fill="F1FAEE"/>
          </w:tcPr>
          <w:p>
            <w:r/>
            <w:r>
              <w:t>高</w:t>
            </w:r>
          </w:p>
        </w:tc>
      </w:tr>
    </w:tbl>
    <w:p>
      <w:pPr>
        <w:spacing w:line="360" w:lineRule="auto"/>
        <w:ind w:firstLine="425"/>
      </w:pPr>
      <w:r>
        <w:t>Yannakoudakis（2013）在综述英语学习者写作的自动评估时指出，"自动评估系统在语言形式的评估方面已达到实用水平，但在内容质量和思维深度的评估方面仍需要人工判断的补充"</w:t>
      </w:r>
      <w:r>
        <w:rPr>
          <w:sz w:val="18"/>
          <w:vertAlign w:val="superscript"/>
        </w:rPr>
        <w:t>[6]</w:t>
      </w:r>
      <w:r>
        <w:t>。这一判断为AI写作评阅的合理定位提供了重要指引——AI负责语言形式的即时评阅，教师负责内容质量和思维深度的专业判断。</w:t>
      </w:r>
    </w:p>
    <w:p>
      <w:pPr>
        <w:pStyle w:val="Heading2"/>
      </w:pPr>
      <w:r>
        <w:t>6.3.3 人机协作的写作评价流程</w:t>
      </w:r>
    </w:p>
    <w:p>
      <w:pPr>
        <w:spacing w:line="360" w:lineRule="auto"/>
        <w:ind w:firstLine="425"/>
      </w:pPr>
      <w:r>
        <w:t>一个有效的人机协作写作评价流程如下：</w:t>
      </w:r>
    </w:p>
    <w:p>
      <w:pPr>
        <w:spacing w:line="360" w:lineRule="auto"/>
        <w:ind w:firstLine="425"/>
      </w:pPr>
      <w:r/>
      <w:r>
        <w:rPr>
          <w:b/>
        </w:rPr>
        <w:t>步骤1：学生提交初稿。</w:t>
      </w:r>
      <w:r>
        <w:t xml:space="preserve"> 学生通过在线平台提交写作初稿。</w:t>
      </w:r>
    </w:p>
    <w:p>
      <w:pPr>
        <w:spacing w:line="360" w:lineRule="auto"/>
        <w:ind w:firstLine="425"/>
      </w:pPr>
      <w:r/>
      <w:r>
        <w:rPr>
          <w:b/>
        </w:rPr>
        <w:t>步骤2：AI即时评阅。</w:t>
      </w:r>
      <w:r>
        <w:t xml:space="preserve"> 系统在数秒内生成AI评阅报告，包含语言形式维度的详细反馈（语法错误标注、词汇建议、连贯性评价）和总体评分。</w:t>
      </w:r>
    </w:p>
    <w:p>
      <w:pPr>
        <w:spacing w:line="360" w:lineRule="auto"/>
        <w:ind w:firstLine="425"/>
      </w:pPr>
      <w:r/>
      <w:r>
        <w:rPr>
          <w:b/>
        </w:rPr>
        <w:t>步骤3：学生自主修改。</w:t>
      </w:r>
      <w:r>
        <w:t xml:space="preserve"> 学生根据AI反馈自主修改作文，系统记录修改过程。</w:t>
      </w:r>
    </w:p>
    <w:p>
      <w:pPr>
        <w:spacing w:line="360" w:lineRule="auto"/>
        <w:ind w:firstLine="425"/>
      </w:pPr>
      <w:r/>
      <w:r>
        <w:rPr>
          <w:b/>
        </w:rPr>
        <w:t>步骤4：学生提交终稿。</w:t>
      </w:r>
      <w:r>
        <w:t xml:space="preserve"> 学生提交修改后的终稿。</w:t>
      </w:r>
    </w:p>
    <w:p>
      <w:pPr>
        <w:spacing w:line="360" w:lineRule="auto"/>
        <w:ind w:firstLine="425"/>
      </w:pPr>
      <w:r/>
      <w:r>
        <w:rPr>
          <w:b/>
        </w:rPr>
        <w:t>步骤5：教师专业评阅。</w:t>
      </w:r>
      <w:r>
        <w:t xml:space="preserve"> 教师阅读终稿和修改记录，在AI评阅的基础上进行补充评价——重点关注内容质量、思维深度和文化意识，写出个性化评语。</w:t>
      </w:r>
    </w:p>
    <w:p>
      <w:pPr>
        <w:spacing w:line="360" w:lineRule="auto"/>
        <w:ind w:firstLine="425"/>
      </w:pPr>
      <w:r/>
      <w:r>
        <w:rPr>
          <w:b/>
        </w:rPr>
        <w:t>步骤6：反馈与反思。</w:t>
      </w:r>
      <w:r>
        <w:t xml:space="preserve"> 学生收到AI+教师的综合评价报告，撰写学习反思。</w:t>
      </w:r>
    </w:p>
    <w:p>
      <w:pPr>
        <w:spacing w:line="360" w:lineRule="auto"/>
        <w:ind w:firstLine="425"/>
      </w:pPr>
      <w:r>
        <w:t>这一流程将AI的即时性、细致性与教师的专业性、人文性有机结合，使写作评价既高效又深入。</w:t>
      </w:r>
    </w:p>
    <w:p>
      <w:pPr>
        <w:pStyle w:val="Heading1"/>
      </w:pPr>
      <w:r>
        <w:t>6.4 口语能力的智能测评</w:t>
      </w:r>
    </w:p>
    <w:p>
      <w:pPr>
        <w:pStyle w:val="Heading2"/>
      </w:pPr>
      <w:r>
        <w:t>6.4.1 口语智能测评的技术基础</w:t>
      </w:r>
    </w:p>
    <w:p>
      <w:pPr>
        <w:spacing w:line="360" w:lineRule="auto"/>
        <w:ind w:firstLine="425"/>
      </w:pPr>
      <w:r>
        <w:t>口语能力测评是传统英语评价中最薄弱的环节——大班教学中教师难以对每位学生进行个别口语测试，标准化口语考试的实施成本极高。AI技术使大规模口语智能测评成为可能。</w:t>
      </w:r>
    </w:p>
    <w:p>
      <w:pPr>
        <w:spacing w:line="360" w:lineRule="auto"/>
        <w:ind w:firstLine="425"/>
      </w:pPr>
      <w:r>
        <w:t>白娟（2024）在设计和实现多语种自动口语测评系统时指出，"通过神经网络模型（NNM）、语音识别（ASR）和机器学习（ML）等技术实现的口语自动评分，在测试准确率等方面已达到人工专家水平"</w:t>
      </w:r>
      <w:r>
        <w:rPr>
          <w:sz w:val="18"/>
          <w:vertAlign w:val="superscript"/>
        </w:rPr>
        <w:t>[7]</w:t>
      </w:r>
      <w:r>
        <w:t>。</w:t>
      </w:r>
    </w:p>
    <w:p>
      <w:pPr>
        <w:spacing w:line="360" w:lineRule="auto"/>
        <w:ind w:firstLine="425"/>
      </w:pPr>
      <w:r>
        <w:t>Kautonen和von Zansen（2020）在DigiTala研究项目中探讨了ASR在评估L2口语中的应用，指出"自动语音识别技术能够对口语能力进行多维评估——发音准确度、流利度、词汇丰富度和语法正确性——为大规模口语测评提供了可行方案"</w:t>
      </w:r>
      <w:r>
        <w:rPr>
          <w:sz w:val="18"/>
          <w:vertAlign w:val="superscript"/>
        </w:rPr>
        <w:t>[8]</w:t>
      </w:r>
      <w:r>
        <w:t>。</w:t>
      </w:r>
    </w:p>
    <w:p>
      <w:pPr>
        <w:pStyle w:val="Heading2"/>
      </w:pPr>
      <w:r>
        <w:t>6.4.2 口语智能测评的维度</w:t>
      </w:r>
    </w:p>
    <w:tbl>
      <w:tblPr>
        <w:tblStyle w:val="TableGrid"/>
        <w:tblW w:type="auto" w:w="0"/>
        <w:jc w:val="center"/>
        <w:tblLook w:firstColumn="1" w:firstRow="1" w:lastColumn="0" w:lastRow="0" w:noHBand="0" w:noVBand="1" w:val="04A0"/>
      </w:tblPr>
      <w:tblGrid>
        <w:gridCol w:w="2126"/>
        <w:gridCol w:w="2126"/>
        <w:gridCol w:w="2126"/>
        <w:gridCol w:w="2126"/>
      </w:tblGrid>
      <w:tr>
        <w:tc>
          <w:tcPr>
            <w:tcW w:type="dxa" w:w="2126"/>
            <w:shd w:val="clear" w:color="auto" w:fill="457B9D"/>
          </w:tcPr>
          <w:p>
            <w:r>
              <w:rPr>
                <w:b/>
                <w:color w:val="FFFFFF"/>
              </w:rPr>
            </w:r>
            <w:r>
              <w:rPr>
                <w:b/>
                <w:color w:val="FFFFFF"/>
              </w:rPr>
              <w:t>测评维度</w:t>
            </w:r>
          </w:p>
        </w:tc>
        <w:tc>
          <w:tcPr>
            <w:tcW w:type="dxa" w:w="2126"/>
            <w:shd w:val="clear" w:color="auto" w:fill="457B9D"/>
          </w:tcPr>
          <w:p>
            <w:r>
              <w:rPr>
                <w:b/>
                <w:color w:val="FFFFFF"/>
              </w:rPr>
            </w:r>
            <w:r>
              <w:rPr>
                <w:b/>
                <w:color w:val="FFFFFF"/>
              </w:rPr>
              <w:t>技术支撑</w:t>
            </w:r>
          </w:p>
        </w:tc>
        <w:tc>
          <w:tcPr>
            <w:tcW w:type="dxa" w:w="2126"/>
            <w:shd w:val="clear" w:color="auto" w:fill="457B9D"/>
          </w:tcPr>
          <w:p>
            <w:r>
              <w:rPr>
                <w:b/>
                <w:color w:val="FFFFFF"/>
              </w:rPr>
            </w:r>
            <w:r>
              <w:rPr>
                <w:b/>
                <w:color w:val="FFFFFF"/>
              </w:rPr>
              <w:t>评估内容</w:t>
            </w:r>
          </w:p>
        </w:tc>
        <w:tc>
          <w:tcPr>
            <w:tcW w:type="dxa" w:w="2126"/>
            <w:shd w:val="clear" w:color="auto" w:fill="457B9D"/>
          </w:tcPr>
          <w:p>
            <w:r>
              <w:rPr>
                <w:b/>
                <w:color w:val="FFFFFF"/>
              </w:rPr>
            </w:r>
            <w:r>
              <w:rPr>
                <w:b/>
                <w:color w:val="FFFFFF"/>
              </w:rPr>
              <w:t>可靠性</w:t>
            </w:r>
          </w:p>
        </w:tc>
      </w:tr>
      <w:tr>
        <w:tc>
          <w:tcPr>
            <w:tcW w:type="dxa" w:w="2126"/>
          </w:tcPr>
          <w:p>
            <w:r/>
            <w:r>
              <w:t>发音准确度</w:t>
            </w:r>
          </w:p>
        </w:tc>
        <w:tc>
          <w:tcPr>
            <w:tcW w:type="dxa" w:w="2126"/>
          </w:tcPr>
          <w:p>
            <w:r/>
            <w:r>
              <w:t>ASR + 音素级对比</w:t>
            </w:r>
          </w:p>
        </w:tc>
        <w:tc>
          <w:tcPr>
            <w:tcW w:type="dxa" w:w="2126"/>
          </w:tcPr>
          <w:p>
            <w:r/>
            <w:r>
              <w:t>元音/辅音发音、重音位置</w:t>
            </w:r>
          </w:p>
        </w:tc>
        <w:tc>
          <w:tcPr>
            <w:tcW w:type="dxa" w:w="2126"/>
          </w:tcPr>
          <w:p>
            <w:r/>
            <w:r>
              <w:t>高</w:t>
            </w:r>
          </w:p>
        </w:tc>
      </w:tr>
      <w:tr>
        <w:tc>
          <w:tcPr>
            <w:tcW w:type="dxa" w:w="2126"/>
            <w:shd w:val="clear" w:color="auto" w:fill="F1FAEE"/>
          </w:tcPr>
          <w:p>
            <w:r/>
            <w:r>
              <w:t>流利度</w:t>
            </w:r>
          </w:p>
        </w:tc>
        <w:tc>
          <w:tcPr>
            <w:tcW w:type="dxa" w:w="2126"/>
            <w:shd w:val="clear" w:color="auto" w:fill="F1FAEE"/>
          </w:tcPr>
          <w:p>
            <w:r/>
            <w:r>
              <w:t>语音时长分析</w:t>
            </w:r>
          </w:p>
        </w:tc>
        <w:tc>
          <w:tcPr>
            <w:tcW w:type="dxa" w:w="2126"/>
            <w:shd w:val="clear" w:color="auto" w:fill="F1FAEE"/>
          </w:tcPr>
          <w:p>
            <w:r/>
            <w:r>
              <w:t>语速、停顿频率与时长、犹豫声</w:t>
            </w:r>
          </w:p>
        </w:tc>
        <w:tc>
          <w:tcPr>
            <w:tcW w:type="dxa" w:w="2126"/>
            <w:shd w:val="clear" w:color="auto" w:fill="F1FAEE"/>
          </w:tcPr>
          <w:p>
            <w:r/>
            <w:r>
              <w:t>高</w:t>
            </w:r>
          </w:p>
        </w:tc>
      </w:tr>
      <w:tr>
        <w:tc>
          <w:tcPr>
            <w:tcW w:type="dxa" w:w="2126"/>
          </w:tcPr>
          <w:p>
            <w:r/>
            <w:r>
              <w:t>语法正确性</w:t>
            </w:r>
          </w:p>
        </w:tc>
        <w:tc>
          <w:tcPr>
            <w:tcW w:type="dxa" w:w="2126"/>
          </w:tcPr>
          <w:p>
            <w:r/>
            <w:r>
              <w:t>ASR转录 + LLM分析</w:t>
            </w:r>
          </w:p>
        </w:tc>
        <w:tc>
          <w:tcPr>
            <w:tcW w:type="dxa" w:w="2126"/>
          </w:tcPr>
          <w:p>
            <w:r/>
            <w:r>
              <w:t>时态、主谓一致、句法结构</w:t>
            </w:r>
          </w:p>
        </w:tc>
        <w:tc>
          <w:tcPr>
            <w:tcW w:type="dxa" w:w="2126"/>
          </w:tcPr>
          <w:p>
            <w:r/>
            <w:r>
              <w:t>中高</w:t>
            </w:r>
          </w:p>
        </w:tc>
      </w:tr>
      <w:tr>
        <w:tc>
          <w:tcPr>
            <w:tcW w:type="dxa" w:w="2126"/>
            <w:shd w:val="clear" w:color="auto" w:fill="F1FAEE"/>
          </w:tcPr>
          <w:p>
            <w:r/>
            <w:r>
              <w:t>词汇运用</w:t>
            </w:r>
          </w:p>
        </w:tc>
        <w:tc>
          <w:tcPr>
            <w:tcW w:type="dxa" w:w="2126"/>
            <w:shd w:val="clear" w:color="auto" w:fill="F1FAEE"/>
          </w:tcPr>
          <w:p>
            <w:r/>
            <w:r>
              <w:t>转录文本分析</w:t>
            </w:r>
          </w:p>
        </w:tc>
        <w:tc>
          <w:tcPr>
            <w:tcW w:type="dxa" w:w="2126"/>
            <w:shd w:val="clear" w:color="auto" w:fill="F1FAEE"/>
          </w:tcPr>
          <w:p>
            <w:r/>
            <w:r>
              <w:t>词汇多样性、词义准确性</w:t>
            </w:r>
          </w:p>
        </w:tc>
        <w:tc>
          <w:tcPr>
            <w:tcW w:type="dxa" w:w="2126"/>
            <w:shd w:val="clear" w:color="auto" w:fill="F1FAEE"/>
          </w:tcPr>
          <w:p>
            <w:r/>
            <w:r>
              <w:t>中高</w:t>
            </w:r>
          </w:p>
        </w:tc>
      </w:tr>
      <w:tr>
        <w:tc>
          <w:tcPr>
            <w:tcW w:type="dxa" w:w="2126"/>
          </w:tcPr>
          <w:p>
            <w:r/>
            <w:r>
              <w:t>交际有效性</w:t>
            </w:r>
          </w:p>
        </w:tc>
        <w:tc>
          <w:tcPr>
            <w:tcW w:type="dxa" w:w="2126"/>
          </w:tcPr>
          <w:p>
            <w:r/>
            <w:r>
              <w:t>对话记录分析</w:t>
            </w:r>
          </w:p>
        </w:tc>
        <w:tc>
          <w:tcPr>
            <w:tcW w:type="dxa" w:w="2126"/>
          </w:tcPr>
          <w:p>
            <w:r/>
            <w:r>
              <w:t>任务完成度、交际策略</w:t>
            </w:r>
          </w:p>
        </w:tc>
        <w:tc>
          <w:tcPr>
            <w:tcW w:type="dxa" w:w="2126"/>
          </w:tcPr>
          <w:p>
            <w:r/>
            <w:r>
              <w:t>中</w:t>
            </w:r>
          </w:p>
        </w:tc>
      </w:tr>
      <w:tr>
        <w:tc>
          <w:tcPr>
            <w:tcW w:type="dxa" w:w="2126"/>
            <w:shd w:val="clear" w:color="auto" w:fill="F1FAEE"/>
          </w:tcPr>
          <w:p>
            <w:r/>
            <w:r>
              <w:t>语用适切性</w:t>
            </w:r>
          </w:p>
        </w:tc>
        <w:tc>
          <w:tcPr>
            <w:tcW w:type="dxa" w:w="2126"/>
            <w:shd w:val="clear" w:color="auto" w:fill="F1FAEE"/>
          </w:tcPr>
          <w:p>
            <w:r/>
            <w:r>
              <w:t>LLM语用分析</w:t>
            </w:r>
          </w:p>
        </w:tc>
        <w:tc>
          <w:tcPr>
            <w:tcW w:type="dxa" w:w="2126"/>
            <w:shd w:val="clear" w:color="auto" w:fill="F1FAEE"/>
          </w:tcPr>
          <w:p>
            <w:r/>
            <w:r>
              <w:t>礼貌程度、语境适切性</w:t>
            </w:r>
          </w:p>
        </w:tc>
        <w:tc>
          <w:tcPr>
            <w:tcW w:type="dxa" w:w="2126"/>
            <w:shd w:val="clear" w:color="auto" w:fill="F1FAEE"/>
          </w:tcPr>
          <w:p>
            <w:r/>
            <w:r>
              <w:t>中低</w:t>
            </w:r>
          </w:p>
        </w:tc>
      </w:tr>
    </w:tbl>
    <w:p>
      <w:pPr>
        <w:pStyle w:val="Heading2"/>
      </w:pPr>
      <w:r>
        <w:t>6.4.3 口语测评的实施模式</w:t>
      </w:r>
    </w:p>
    <w:p>
      <w:pPr>
        <w:spacing w:line="360" w:lineRule="auto"/>
        <w:ind w:firstLine="425"/>
      </w:pPr>
      <w:r>
        <w:t>AI辅助的口语测评可以采用以下实施模式：</w:t>
      </w:r>
    </w:p>
    <w:p>
      <w:pPr>
        <w:spacing w:line="360" w:lineRule="auto"/>
        <w:ind w:firstLine="425"/>
      </w:pPr>
      <w:r/>
      <w:r>
        <w:rPr>
          <w:b/>
        </w:rPr>
        <w:t>日常口语练习测评。</w:t>
      </w:r>
      <w:r>
        <w:t xml:space="preserve"> 学生在使用AI对话伙伴进行口语练习时，系统自动记录和分析其口语表现，生成口语能力发展曲线。这种持续性的测评不需要专门安排考试时间，数据来源于自然学习过程。</w:t>
      </w:r>
    </w:p>
    <w:p>
      <w:pPr>
        <w:spacing w:line="360" w:lineRule="auto"/>
        <w:ind w:firstLine="425"/>
      </w:pPr>
      <w:r/>
      <w:r>
        <w:rPr>
          <w:b/>
        </w:rPr>
        <w:t>阶段性口语测评。</w:t>
      </w:r>
      <w:r>
        <w:t xml:space="preserve"> 每月或每学期安排一次系统化的口语测评，学生在标准化情境中完成口语任务，AI系统进行多维度评分，教师进行复核和补充评价。</w:t>
      </w:r>
    </w:p>
    <w:p>
      <w:pPr>
        <w:spacing w:line="360" w:lineRule="auto"/>
        <w:ind w:firstLine="425"/>
      </w:pPr>
      <w:r/>
      <w:r>
        <w:rPr>
          <w:b/>
        </w:rPr>
        <w:t>项目展示评价。</w:t>
      </w:r>
      <w:r>
        <w:t xml:space="preserve"> 学生在完成项目式学习后进行口语展示，AI系统记录展示过程，为教师评价提供数据支持（如语速分析、关键词使用频率等），教师综合AI数据和现场观察进行评价。</w:t>
      </w:r>
    </w:p>
    <w:p>
      <w:pPr>
        <w:pStyle w:val="Heading1"/>
      </w:pPr>
      <w:r>
        <w:t>6.5 核心素养多维评价模型</w:t>
      </w:r>
    </w:p>
    <w:p>
      <w:pPr>
        <w:pStyle w:val="Heading2"/>
      </w:pPr>
      <w:r>
        <w:t>6.5.1 核心素养评价的挑战</w:t>
      </w:r>
    </w:p>
    <w:p>
      <w:pPr>
        <w:spacing w:line="360" w:lineRule="auto"/>
        <w:ind w:firstLine="425"/>
      </w:pPr>
      <w:r>
        <w:t>核心素养评价面临的最大挑战是"可测性"问题——语言能力和学习能力的测量相对成熟，但思维品质和文化意识的测量缺乏标准化的工具和方法。Wu、Liu和Ma（2021）指出，"思维品质的内涵包括逻辑性、批判性和创新性三个维度，但如何将这些抽象维度转化为可操作的评价指标仍是尚未解决的难题"</w:t>
      </w:r>
      <w:r>
        <w:rPr>
          <w:sz w:val="18"/>
          <w:vertAlign w:val="superscript"/>
        </w:rPr>
        <w:t>[9]</w:t>
      </w:r>
      <w:r>
        <w:t>。</w:t>
      </w:r>
    </w:p>
    <w:p>
      <w:pPr>
        <w:pStyle w:val="Heading2"/>
      </w:pPr>
      <w:r>
        <w:t>6.5.2 多维评价模型的构建</w:t>
      </w:r>
    </w:p>
    <w:p>
      <w:pPr>
        <w:spacing w:line="360" w:lineRule="auto"/>
        <w:ind w:firstLine="425"/>
      </w:pPr>
      <w:r>
        <w:t>基于T.R.A.N.S.I.T.框架的核心理念，本章提出一个核心素养多维评价模型：</w:t>
      </w:r>
    </w:p>
    <w:p>
      <w:pPr>
        <w:spacing w:line="360" w:lineRule="auto"/>
        <w:ind w:firstLine="425"/>
      </w:pPr>
      <w:r/>
      <w:r>
        <w:rPr>
          <w:b/>
        </w:rPr>
        <w:t>语言能力评价。</w:t>
      </w:r>
      <w:r/>
    </w:p>
    <w:p>
      <w:pPr>
        <w:pStyle w:val="ListBullet"/>
      </w:pPr>
      <w:r>
        <w:t>输入理解：通过自适应阅读和听力测验评估</w:t>
      </w:r>
    </w:p>
    <w:p>
      <w:pPr>
        <w:pStyle w:val="ListBullet"/>
      </w:pPr>
      <w:r>
        <w:t>输出表达：通过AI写作评阅和口语测评评估</w:t>
      </w:r>
    </w:p>
    <w:p>
      <w:pPr>
        <w:pStyle w:val="ListBullet"/>
      </w:pPr>
      <w:r>
        <w:t>语用能力：通过AI对话伙伴的交互记录评估</w:t>
      </w:r>
    </w:p>
    <w:p>
      <w:pPr>
        <w:spacing w:line="360" w:lineRule="auto"/>
        <w:ind w:firstLine="425"/>
      </w:pPr>
      <w:r/>
      <w:r>
        <w:rPr>
          <w:b/>
        </w:rPr>
        <w:t>思维品质评价。</w:t>
      </w:r>
      <w:r/>
    </w:p>
    <w:p>
      <w:pPr>
        <w:pStyle w:val="ListBullet"/>
      </w:pPr>
      <w:r>
        <w:t>逻辑性：通过写作中的论证结构分析和阅读理解中的推理判断题评估</w:t>
      </w:r>
    </w:p>
    <w:p>
      <w:pPr>
        <w:pStyle w:val="ListBullet"/>
      </w:pPr>
      <w:r>
        <w:t>批判性：通过AI引导的文本批判性阅读活动中的表现评估</w:t>
      </w:r>
    </w:p>
    <w:p>
      <w:pPr>
        <w:pStyle w:val="ListBullet"/>
      </w:pPr>
      <w:r>
        <w:t>创新性：通过项目式学习中的创意产出评估</w:t>
      </w:r>
    </w:p>
    <w:p>
      <w:pPr>
        <w:spacing w:line="360" w:lineRule="auto"/>
        <w:ind w:firstLine="425"/>
      </w:pPr>
      <w:r/>
      <w:r>
        <w:rPr>
          <w:b/>
        </w:rPr>
        <w:t>文化意识评价。</w:t>
      </w:r>
      <w:r/>
    </w:p>
    <w:p>
      <w:pPr>
        <w:pStyle w:val="ListBullet"/>
      </w:pPr>
      <w:r>
        <w:t>文化知识：通过文化知识测验评估</w:t>
      </w:r>
    </w:p>
    <w:p>
      <w:pPr>
        <w:pStyle w:val="ListBullet"/>
      </w:pPr>
      <w:r>
        <w:t>文化理解：通过跨文化比较写作和AI对话中的文化话题讨论评估</w:t>
      </w:r>
    </w:p>
    <w:p>
      <w:pPr>
        <w:pStyle w:val="ListBullet"/>
      </w:pPr>
      <w:r>
        <w:t>文化态度：通过反思日志和小组讨论中的表现评估</w:t>
      </w:r>
    </w:p>
    <w:p>
      <w:pPr>
        <w:spacing w:line="360" w:lineRule="auto"/>
        <w:ind w:firstLine="425"/>
      </w:pPr>
      <w:r/>
      <w:r>
        <w:rPr>
          <w:b/>
        </w:rPr>
        <w:t>学习能力评价。</w:t>
      </w:r>
      <w:r/>
    </w:p>
    <w:p>
      <w:pPr>
        <w:pStyle w:val="ListBullet"/>
      </w:pPr>
      <w:r>
        <w:t>学习策略：通过过程性数据中的学习行为模式分析评估</w:t>
      </w:r>
    </w:p>
    <w:p>
      <w:pPr>
        <w:pStyle w:val="ListBullet"/>
      </w:pPr>
      <w:r>
        <w:t>自主学习：通过学习平台上的自主学习和时间管理数据评估</w:t>
      </w:r>
    </w:p>
    <w:p>
      <w:pPr>
        <w:pStyle w:val="ListBullet"/>
      </w:pPr>
      <w:r>
        <w:t>元认知能力：通过学习反思日志和自我评价记录评估</w:t>
      </w:r>
    </w:p>
    <w:p>
      <w:pPr>
        <w:pStyle w:val="Heading2"/>
      </w:pPr>
      <w:r>
        <w:t>6.5.3 评价结果的整合与呈现</w:t>
      </w:r>
    </w:p>
    <w:p>
      <w:pPr>
        <w:spacing w:line="360" w:lineRule="auto"/>
        <w:ind w:firstLine="425"/>
      </w:pPr>
      <w:r>
        <w:t>多维评价的结果需要以教师、学生和家长都能理解的方式呈现。建议采用"核心素养雷达图"的形式，将四个维度的评价结果可视化，同时附上详细的维度分析和改进建议。每个维度的评分应包含AI评分和教师评分两个部分，明确标注各部分的权重和依据。</w:t>
      </w:r>
    </w:p>
    <w:p>
      <w:pPr>
        <w:spacing w:line="360" w:lineRule="auto"/>
        <w:ind w:firstLine="425"/>
      </w:pPr>
      <w:r>
        <w:t>评价报告还应包含纵向对比——与上一次评价结果的对比，展示学生的进步轨迹——和横向对比——与同年级平均水平的对比，帮助学生定位自身水平。但横向对比应谨慎使用，避免引发不必要的竞争焦虑。</w:t>
      </w:r>
    </w:p>
    <w:p>
      <w:pPr>
        <w:pStyle w:val="Heading1"/>
      </w:pPr>
      <w:r>
        <w:t>本章小结</w:t>
      </w:r>
    </w:p>
    <w:p>
      <w:pPr>
        <w:spacing w:line="360" w:lineRule="auto"/>
        <w:ind w:firstLine="425"/>
      </w:pPr>
      <w:r>
        <w:t>本章系统阐述了T.R.A.N.S.I.T.框架的New Assessment维度。传统评价范式以终结性评价为绝对主导，存在评价维度单一、时点滞后、反馈粗糙和功能异化等结构性局限。AI技术使大规模过程性数据采集与分析成为可能，为评价体系的重构提供了技术基础。AI辅助写作自动评阅经历了从基于规则到基于机器学习再到基于LLM的演进，在人机协作模式下实现了即时性与专业性的平衡。口语能力智能测评通过ASR和LLM技术的结合，使大规模口语评价从"不可行"变为"可行"。核心素养多维评价模型从语言能力、思维品质、文化意识和学习能力四个维度构建了综合评价框架，通过雷达图可视化呈现评价结果。新评价范式的核心特征是从"一次性终结性评价"转向"持续性过程性智能评价"，从"单一维度知识测量"转向"多维核心素养评估"。</w:t>
      </w:r>
    </w:p>
    <w:p>
      <w:pPr>
        <w:pStyle w:val="Heading1"/>
      </w:pPr>
      <w:r>
        <w:t>思考题</w:t>
      </w:r>
    </w:p>
    <w:p>
      <w:pPr>
        <w:spacing w:line="360" w:lineRule="auto"/>
        <w:ind w:firstLine="425"/>
      </w:pPr>
      <w:r>
        <w:t xml:space="preserve">1. </w:t>
      </w:r>
      <w:r>
        <w:rPr>
          <w:b/>
        </w:rPr>
        <w:t>（识记）</w:t>
      </w:r>
      <w:r>
        <w:t xml:space="preserve"> AES技术发展的三个阶段分别是什么？各阶段的技术特征和局限性是什么？ 2. </w:t>
      </w:r>
      <w:r>
        <w:rPr>
          <w:b/>
        </w:rPr>
        <w:t>（理解）</w:t>
      </w:r>
      <w:r>
        <w:t xml:space="preserve"> 为什么说过程性数据的采集与分析是"新评价范式"的技术基础？请与传统形成性评价进行对比分析。 3. </w:t>
      </w:r>
      <w:r>
        <w:rPr>
          <w:b/>
        </w:rPr>
        <w:t>（应用）</w:t>
      </w:r>
      <w:r>
        <w:t xml:space="preserve"> 设计一个"人机协作写作评价"的完整流程，明确学生、AI和教师各环节的角色和任务。 4. </w:t>
      </w:r>
      <w:r>
        <w:rPr>
          <w:b/>
        </w:rPr>
        <w:t>（分析）</w:t>
      </w:r>
      <w:r>
        <w:t xml:space="preserve"> AI写作评阅在哪些维度上可靠性高，在哪些维度上仍需教师补充？这种分工背后的教育逻辑是什么？ 5. </w:t>
      </w:r>
      <w:r>
        <w:rPr>
          <w:b/>
        </w:rPr>
        <w:t>（评价）</w:t>
      </w:r>
      <w:r>
        <w:t xml:space="preserve"> 核心素养多维评价模型是否能够有效解决"可测性"问题？你对其在中学英语教学中的可行性有何评价？ 6. </w:t>
      </w:r>
      <w:r>
        <w:rPr>
          <w:b/>
        </w:rPr>
        <w:t>（创造）</w:t>
      </w:r>
      <w:r>
        <w:t xml:space="preserve"> 设计一份"学生英语学习综合评价报告"的模板，包含四个核心素养维度的AI评分、教师评语、纵向对比和改进建议。</w:t>
      </w:r>
    </w:p>
    <w:p>
      <w:pPr>
        <w:pStyle w:val="Heading2"/>
      </w:pPr>
      <w:r>
        <w:t>6.6 智能评价的实施保障</w:t>
      </w:r>
    </w:p>
    <w:p>
      <w:pPr>
        <w:pStyle w:val="Heading3"/>
      </w:pPr>
      <w:r>
        <w:t>6.6.1 技术基础设施</w:t>
      </w:r>
    </w:p>
    <w:p>
      <w:pPr>
        <w:spacing w:line="360" w:lineRule="auto"/>
        <w:ind w:firstLine="425"/>
      </w:pPr>
      <w:r>
        <w:t>智能评价系统的有效运行需要以下技术基础设施：稳定的网络环境（确保AI评阅服务的高可用性）、安全的数据存储（保障学生评价数据的安全性和隐私性）、标准化的数据接口（实现不同评价工具之间的数据互通）、可靠的技术支持服务（及时解决技术故障）。</w:t>
      </w:r>
    </w:p>
    <w:p>
      <w:pPr>
        <w:pStyle w:val="Heading3"/>
      </w:pPr>
      <w:r>
        <w:t>6.6.2 教师评价素养</w:t>
      </w:r>
    </w:p>
    <w:p>
      <w:pPr>
        <w:spacing w:line="360" w:lineRule="auto"/>
        <w:ind w:firstLine="425"/>
      </w:pPr>
      <w:r>
        <w:t>智能评价的成功实施不仅需要技术支撑，更需要教师评价素养的提升。教师需要理解：AI评价的原理和局限、如何解读AI评价报告、如何将AI评价与人工评价结合、如何向学生和家长解释评价结果、如何基于评价数据调整教学策略。</w:t>
      </w:r>
    </w:p>
    <w:p>
      <w:pPr>
        <w:pStyle w:val="Heading3"/>
      </w:pPr>
      <w:r>
        <w:t>6.6.3 学生评价素养</w:t>
      </w:r>
    </w:p>
    <w:p>
      <w:pPr>
        <w:spacing w:line="360" w:lineRule="auto"/>
        <w:ind w:firstLine="425"/>
      </w:pPr>
      <w:r>
        <w:t>学生也需要发展"评价素养"——理解评价的目的和标准、能够解读自己的评价报告、能够基于评价反馈制定改进计划、能够进行客观的自我评价。AI系统可以通过可视化的评价报告和个性化的改进建议来帮助学生发展评价素养。</w:t>
      </w:r>
    </w:p>
    <w:p>
      <w:pPr>
        <w:pStyle w:val="Heading2"/>
      </w:pPr>
      <w:r>
        <w:t>6.7 评价改革的制度保障</w:t>
      </w:r>
    </w:p>
    <w:p>
      <w:pPr>
        <w:pStyle w:val="Heading3"/>
      </w:pPr>
      <w:r>
        <w:t>6.7.1 评价改革与考试制度的衔接</w:t>
      </w:r>
    </w:p>
    <w:p>
      <w:pPr>
        <w:spacing w:line="360" w:lineRule="auto"/>
        <w:ind w:firstLine="425"/>
      </w:pPr>
      <w:r>
        <w:t>T.R.A.N.S.I.T.框架的New Assessment维度要求从终结性评价为主转向过程性智能评价，但中学英语教学的评价体系受到中考和高考等高利害考试的深刻制约。如果过程性智能评价的结果无法在中考和高考中得到体现，教师和学生就不会真正重视过程性评价。</w:t>
      </w:r>
    </w:p>
    <w:p>
      <w:pPr>
        <w:spacing w:line="360" w:lineRule="auto"/>
        <w:ind w:firstLine="425"/>
      </w:pPr>
      <w:r>
        <w:t>评价改革的制度保障需要在以下层面推进：中考英语评价方式的改革——将口语测评、写作过程性评价等纳入中考成绩；高考英语评价方式的改革——探索基于过程性数据的学生综合评价方案；学校层面评价制度的改革——将形成性评价结果计入学期成绩，明确其在总评中的权重。</w:t>
      </w:r>
    </w:p>
    <w:p>
      <w:pPr>
        <w:pStyle w:val="Heading3"/>
      </w:pPr>
      <w:r>
        <w:t>6.7.2 评价数据的公平使用</w:t>
      </w:r>
    </w:p>
    <w:p>
      <w:pPr>
        <w:spacing w:line="360" w:lineRule="auto"/>
        <w:ind w:firstLine="425"/>
      </w:pPr>
      <w:r>
        <w:t>AI评价系统产生的数据可能被用于超出教学目的的用途——如对学生进行排名、分班或升学推荐。这些用途可能加剧教育不公平——因为AI评价数据受技术条件、家庭背景等因素影响，并非纯粹反映学生能力。</w:t>
      </w:r>
    </w:p>
    <w:p>
      <w:pPr>
        <w:spacing w:line="360" w:lineRule="auto"/>
        <w:ind w:firstLine="425"/>
      </w:pPr>
      <w:r>
        <w:t>评价数据的公平使用需要明确的制度规范：评价数据主要用于学习支持和教学改进，而非学生筛选和分班；评价结果不公开发布排名，避免标签效应；评价数据的使用需获得学生和家长的知情同意。</w:t>
      </w:r>
    </w:p>
    <w:p>
      <w:pPr>
        <w:pStyle w:val="Heading2"/>
      </w:pPr>
      <w:r>
        <w:t>6.8 评价结果的可视化与沟通</w:t>
      </w:r>
    </w:p>
    <w:p>
      <w:pPr>
        <w:pStyle w:val="Heading3"/>
      </w:pPr>
      <w:r>
        <w:t>6.8.1 面向不同受众的评价报告</w:t>
      </w:r>
    </w:p>
    <w:p>
      <w:pPr>
        <w:spacing w:line="360" w:lineRule="auto"/>
        <w:ind w:firstLine="425"/>
      </w:pPr>
      <w:r>
        <w:t>评价结果需要以不同形式呈现给不同受众：</w:t>
      </w:r>
    </w:p>
    <w:p>
      <w:pPr>
        <w:spacing w:line="360" w:lineRule="auto"/>
        <w:ind w:firstLine="425"/>
      </w:pPr>
      <w:r/>
      <w:r>
        <w:rPr>
          <w:b/>
        </w:rPr>
        <w:t>教师报告。</w:t>
      </w:r>
      <w:r>
        <w:t xml:space="preserve"> 详细的多维度分析报告，包含全班概览、个体详情、趋势分析和教学建议。教师报告应具有高度的可操作性——每项数据都附有教学行动建议。</w:t>
      </w:r>
    </w:p>
    <w:p>
      <w:pPr>
        <w:spacing w:line="360" w:lineRule="auto"/>
        <w:ind w:firstLine="425"/>
      </w:pPr>
      <w:r/>
      <w:r>
        <w:rPr>
          <w:b/>
        </w:rPr>
        <w:t>学生报告。</w:t>
      </w:r>
      <w:r>
        <w:t xml:space="preserve"> 简洁明了的个人发展报告，以可视化图表为主，辅以简短的文字说明。学生报告应注重建设性——强调进步和潜力而非不足和差距，避免引发焦虑。</w:t>
      </w:r>
    </w:p>
    <w:p>
      <w:pPr>
        <w:spacing w:line="360" w:lineRule="auto"/>
        <w:ind w:firstLine="425"/>
      </w:pPr>
      <w:r/>
      <w:r>
        <w:rPr>
          <w:b/>
        </w:rPr>
        <w:t>家长报告。</w:t>
      </w:r>
      <w:r>
        <w:t xml:space="preserve"> 概要性的学习情况报告，重点呈现学生的进步趋势和核心素养发展情况。家长报告应避免过度技术化的术语，使用家长能够理解的语言进行解释。</w:t>
      </w:r>
    </w:p>
    <w:p>
      <w:pPr>
        <w:pStyle w:val="Heading3"/>
      </w:pPr>
      <w:r>
        <w:t>6.8.2 评价数据的可视化设计</w:t>
      </w:r>
    </w:p>
    <w:p>
      <w:pPr>
        <w:spacing w:line="360" w:lineRule="auto"/>
        <w:ind w:firstLine="425"/>
      </w:pPr>
      <w:r>
        <w:t>评价数据的可视化应遵循以下设计原则：简洁性——每张图表只传达一个核心信息，避免信息过载；直观性——使用常见的图表类型（雷达图、折线图、柱状图等），避免过于复杂的可视化形式；建设性——可视化应突出进步和潜力，而非仅展示差距和不足；个性化——不同受众看到不同的可视化视图，聚焦各自关心的信息。</w:t>
      </w:r>
    </w:p>
    <w:p>
      <w:pPr>
        <w:spacing w:line="360" w:lineRule="auto"/>
        <w:ind w:firstLine="425"/>
      </w:pPr>
      <w:r>
        <w:t>7</w:t>
      </w:r>
    </w:p>
    <w:p>
      <w:pPr>
        <w:pStyle w:val="Heading2"/>
      </w:pPr>
      <w:r>
        <w:t>6.9 评价变革中的数据治理与隐私保护</w:t>
      </w:r>
    </w:p>
    <w:p>
      <w:pPr>
        <w:pStyle w:val="Heading3"/>
      </w:pPr>
      <w:r>
        <w:t>6.9.1 教育数据治理的框架</w:t>
      </w:r>
    </w:p>
    <w:p>
      <w:pPr>
        <w:spacing w:line="360" w:lineRule="auto"/>
        <w:ind w:firstLine="425"/>
      </w:pPr>
      <w:r>
        <w:t>AI辅助英语教学评价涉及大量学生数据的收集、存储、分析和使用，需要建立完善的数据治理框架。参照欧洲GDPR和中国《个人信息保护法》的要求，教育数据治理框架应包含以下核心原则：</w:t>
      </w:r>
    </w:p>
    <w:p>
      <w:pPr>
        <w:spacing w:line="360" w:lineRule="auto"/>
        <w:ind w:firstLine="425"/>
      </w:pPr>
      <w:r/>
      <w:r>
        <w:rPr>
          <w:b/>
        </w:rPr>
        <w:t>最小必要原则。</w:t>
      </w:r>
      <w:r>
        <w:t xml:space="preserve"> 只收集与教学评价直接相关的数据，不收集超出教学需要的个人信息。例如，AI口语评估系统只需收集学生的语音数据，不需要收集学生的面部图像或位置信息。</w:t>
      </w:r>
    </w:p>
    <w:p>
      <w:pPr>
        <w:spacing w:line="360" w:lineRule="auto"/>
        <w:ind w:firstLine="425"/>
      </w:pPr>
      <w:r/>
      <w:r>
        <w:rPr>
          <w:b/>
        </w:rPr>
        <w:t>目的限定原则。</w:t>
      </w:r>
      <w:r>
        <w:t xml:space="preserve"> 数据的使用目的应明确告知学生和家长，不得将教学评价数据用于其他目的（如商业营销或学校排名）。如果需要将数据用于研究目的，应进行脱敏处理并获得伦理审查批准。</w:t>
      </w:r>
    </w:p>
    <w:p>
      <w:pPr>
        <w:spacing w:line="360" w:lineRule="auto"/>
        <w:ind w:firstLine="425"/>
      </w:pPr>
      <w:r/>
      <w:r>
        <w:rPr>
          <w:b/>
        </w:rPr>
        <w:t>透明性原则。</w:t>
      </w:r>
      <w:r>
        <w:t xml:space="preserve"> 学生和家长有权了解收集了哪些数据、数据如何被使用、AI评价算法的基本原理是什么。学校应定期公布数据使用报告，保障利益相关者的知情权。</w:t>
      </w:r>
    </w:p>
    <w:p>
      <w:pPr>
        <w:spacing w:line="360" w:lineRule="auto"/>
        <w:ind w:firstLine="425"/>
      </w:pPr>
      <w:r/>
      <w:r>
        <w:rPr>
          <w:b/>
        </w:rPr>
        <w:t>安全性原则。</w:t>
      </w:r>
      <w:r>
        <w:t xml:space="preserve"> 教育数据应存储在安全的服务器上，采取加密传输、访问控制、审计日志等技术手段防止数据泄露。数据应在国内服务器存储，符合数据本地化要求。</w:t>
      </w:r>
    </w:p>
    <w:p>
      <w:pPr>
        <w:pStyle w:val="Heading3"/>
      </w:pPr>
      <w:r>
        <w:t>6.9.2 学生隐私保护的实践策略</w:t>
      </w:r>
    </w:p>
    <w:p>
      <w:pPr>
        <w:spacing w:line="360" w:lineRule="auto"/>
        <w:ind w:firstLine="425"/>
      </w:pPr>
      <w:r>
        <w:t>在AI辅助英语教学评价的实践中，可以采取以下隐私保护策略：</w:t>
      </w:r>
    </w:p>
    <w:p>
      <w:pPr>
        <w:spacing w:line="360" w:lineRule="auto"/>
        <w:ind w:firstLine="425"/>
      </w:pPr>
      <w:r/>
      <w:r>
        <w:rPr>
          <w:b/>
        </w:rPr>
        <w:t>数据脱敏。</w:t>
      </w:r>
      <w:r>
        <w:t xml:space="preserve"> 在将学生数据用于AI模型训练或教学研究时，去除姓名、学号等直接识别信息，采用匿名化或假名化技术处理间接识别信息。</w:t>
      </w:r>
    </w:p>
    <w:p>
      <w:pPr>
        <w:spacing w:line="360" w:lineRule="auto"/>
        <w:ind w:firstLine="425"/>
      </w:pPr>
      <w:r/>
      <w:r>
        <w:rPr>
          <w:b/>
        </w:rPr>
        <w:t>差分隐私。</w:t>
      </w:r>
      <w:r>
        <w:t xml:space="preserve"> 在发布统计分析结果时，引入差分隐私技术，确保无法从统计结果中推断出任何个体的信息。差分隐私通过在查询结果中加入精心设计的随机噪声，在保护个体隐私的同时保持统计结果的总体准确性。</w:t>
      </w:r>
    </w:p>
    <w:p>
      <w:pPr>
        <w:spacing w:line="360" w:lineRule="auto"/>
        <w:ind w:firstLine="425"/>
      </w:pPr>
      <w:r/>
      <w:r>
        <w:rPr>
          <w:b/>
        </w:rPr>
        <w:t>联邦学习。</w:t>
      </w:r>
      <w:r>
        <w:t xml:space="preserve"> 在AI模型训练中采用联邦学习架构——数据保留在本地设备上，只将模型参数更新上传到中央服务器进行聚合。这种"数据不动模型动"的架构可以有效保护学生的原始数据不被集中存储。</w:t>
      </w:r>
    </w:p>
    <w:p>
      <w:pPr>
        <w:spacing w:line="360" w:lineRule="auto"/>
        <w:ind w:firstLine="425"/>
      </w:pPr>
      <w:r/>
      <w:r>
        <w:rPr>
          <w:b/>
        </w:rPr>
        <w:t>知情同意。</w:t>
      </w:r>
      <w:r>
        <w:t xml:space="preserve"> 在收集和使用学生数据前，向学生和家长提供清晰易懂的知情同意书，说明数据收集的目的、范围、期限和权利。知情同意应采用"选择加入"（opt-in）而非"选择退出"（opt-out）的方式，确保学生和家长的主动选择权。</w:t>
      </w:r>
    </w:p>
    <w:p>
      <w:pPr>
        <w:spacing w:line="360" w:lineRule="auto"/>
        <w:ind w:firstLine="425"/>
      </w:pPr>
      <w:r>
        <w:t>7</w:t>
      </w:r>
    </w:p>
    <w:p>
      <w:pPr>
        <w:pStyle w:val="Heading2"/>
      </w:pPr>
      <w:r>
        <w:t>6.10 形成性评价的AI实现路径</w:t>
      </w:r>
    </w:p>
    <w:p>
      <w:pPr>
        <w:pStyle w:val="Heading3"/>
      </w:pPr>
      <w:r>
        <w:t>6.10.1 形成性评价的理论基础</w:t>
      </w:r>
    </w:p>
    <w:p>
      <w:pPr>
        <w:spacing w:line="360" w:lineRule="auto"/>
        <w:ind w:firstLine="425"/>
      </w:pPr>
      <w:r>
        <w:t>形成性评价（Formative Assessment）的核心思想是：评价的目的不是为了给学生打分，而是为了促进学习。Black和Wiliam提出了形成性评价的五个关键策略：明确学习目标与成功标准、设计有效的课堂提问、提供反馈促进学习、同伴评价和自我评价。</w:t>
      </w:r>
    </w:p>
    <w:p>
      <w:pPr>
        <w:spacing w:line="360" w:lineRule="auto"/>
        <w:ind w:firstLine="425"/>
      </w:pPr>
      <w:r>
        <w:t>AI技术可以在形成性评价的每个关键策略中发挥作用：</w:t>
      </w:r>
    </w:p>
    <w:p>
      <w:pPr>
        <w:spacing w:line="360" w:lineRule="auto"/>
        <w:ind w:firstLine="425"/>
      </w:pPr>
      <w:r/>
      <w:r>
        <w:rPr>
          <w:b/>
        </w:rPr>
        <w:t>明确学习目标。</w:t>
      </w:r>
      <w:r>
        <w:t xml:space="preserve"> AI可以根据课程标准和学习进度，为学生生成个性化的学习目标和成功标准，并用学生理解的语言表述。AI还可以将抽象的学习目标转化为具体的、可观察的行为指标——如将"提高口语表达能力"转化为"能在3分钟内就熟悉话题进行连贯的口语表达，使用至少5种不同的句型结构"。</w:t>
      </w:r>
    </w:p>
    <w:p>
      <w:pPr>
        <w:spacing w:line="360" w:lineRule="auto"/>
        <w:ind w:firstLine="425"/>
      </w:pPr>
      <w:r/>
      <w:r>
        <w:rPr>
          <w:b/>
        </w:rPr>
        <w:t>课堂提问。</w:t>
      </w:r>
      <w:r>
        <w:t xml:space="preserve"> AI可以根据教学目标和学生的认知水平，为教师生成差异化的问题序列。AI还可以在课堂上实时分析学生的回答，帮助教师判断学生的理解程度和思维盲点。</w:t>
      </w:r>
    </w:p>
    <w:p>
      <w:pPr>
        <w:spacing w:line="360" w:lineRule="auto"/>
        <w:ind w:firstLine="425"/>
      </w:pPr>
      <w:r/>
      <w:r>
        <w:rPr>
          <w:b/>
        </w:rPr>
        <w:t>反馈促进。</w:t>
      </w:r>
      <w:r>
        <w:t xml:space="preserve"> AI可以提供即时的、具体的、可操作的反馈——指出学生的具体错误、解释错误原因、提供修改建议和练习推荐。相比教师手写评语，AI反馈在即时性和详细度上有显著优势。</w:t>
      </w:r>
    </w:p>
    <w:p>
      <w:pPr>
        <w:spacing w:line="360" w:lineRule="auto"/>
        <w:ind w:firstLine="425"/>
      </w:pPr>
      <w:r/>
      <w:r>
        <w:rPr>
          <w:b/>
        </w:rPr>
        <w:t>同伴评价。</w:t>
      </w:r>
      <w:r>
        <w:t xml:space="preserve"> AI可以为同伴评价提供结构和指导——提供评价量规、引导评价过程、辅助评价结果的汇总。AI还可以帮助学生提高评价的质量——分析学生的评语并给出改进建议。</w:t>
      </w:r>
    </w:p>
    <w:p>
      <w:pPr>
        <w:spacing w:line="360" w:lineRule="auto"/>
        <w:ind w:firstLine="425"/>
      </w:pPr>
      <w:r/>
      <w:r>
        <w:rPr>
          <w:b/>
        </w:rPr>
        <w:t>自我评价。</w:t>
      </w:r>
      <w:r>
        <w:t xml:space="preserve"> AI可以支持学生的自我评价——提供自我评价清单、对比学生的自我评价和AI评价的差异、引导学生反思自己的学习过程和成果。</w:t>
      </w:r>
    </w:p>
    <w:p>
      <w:pPr>
        <w:spacing w:line="360" w:lineRule="auto"/>
        <w:ind w:firstLine="425"/>
      </w:pPr>
      <w:r>
        <w:t>7</w:t>
      </w:r>
    </w:p>
    <w:p>
      <w:pPr>
        <w:pStyle w:val="Heading2"/>
      </w:pPr>
      <w:r>
        <w:t>6.11 评价数据的可视化与决策支持</w:t>
      </w:r>
    </w:p>
    <w:p>
      <w:pPr>
        <w:pStyle w:val="Heading3"/>
      </w:pPr>
      <w:r>
        <w:t>6.11.1 学习分析仪表盘的设计</w:t>
      </w:r>
    </w:p>
    <w:p>
      <w:pPr>
        <w:spacing w:line="360" w:lineRule="auto"/>
        <w:ind w:firstLine="425"/>
      </w:pPr>
      <w:r>
        <w:t>AI辅助评价系统产生的数据需要通过有效的可视化呈现，才能为教师和学生的教学决策提供支持。学习分析仪表盘（Learning Analytics Dashboard）是连接数据和决策的桥梁。</w:t>
      </w:r>
    </w:p>
    <w:p>
      <w:pPr>
        <w:spacing w:line="360" w:lineRule="auto"/>
        <w:ind w:firstLine="425"/>
      </w:pPr>
      <w:r/>
      <w:r>
        <w:rPr>
          <w:b/>
        </w:rPr>
        <w:t>教师端仪表盘。</w:t>
      </w:r>
      <w:r>
        <w:t xml:space="preserve"> 应呈现班级整体的学习进展、共性问题识别、个体差异分布等信息。仪表盘应支持从宏观到微观的下钻分析——从班级整体表现到小组表现再到个体表现。关键可视化包括：知识点掌握热力图（显示班级在各知识点上的整体掌握程度）、学习进度甘特图（显示各学生的学习进度和时间线）、错误模式分析图（显示常见错误类型和频率）。</w:t>
      </w:r>
    </w:p>
    <w:p>
      <w:pPr>
        <w:spacing w:line="360" w:lineRule="auto"/>
        <w:ind w:firstLine="425"/>
      </w:pPr>
      <w:r/>
      <w:r>
        <w:rPr>
          <w:b/>
        </w:rPr>
        <w:t>学生端仪表盘。</w:t>
      </w:r>
      <w:r>
        <w:t xml:space="preserve"> 应呈现个人的学习进展、能力雷达图、进步趋势和个性化建议。学生端仪表盘的设计应注重激励性——强调进步而非不足，提供建设性而非批评性的反馈。关键可视化包括：个人能力雷达图（显示各维度的能力水平）、进步曲线（显示历次练习成绩的变化趋势）、学习目标完成度（显示本周/本月学习目标的达成情况）。</w:t>
      </w:r>
    </w:p>
    <w:p>
      <w:pPr>
        <w:pStyle w:val="Heading3"/>
      </w:pPr>
      <w:r>
        <w:t>6.11.2 数据驱动的教学决策</w:t>
      </w:r>
    </w:p>
    <w:p>
      <w:pPr>
        <w:spacing w:line="360" w:lineRule="auto"/>
        <w:ind w:firstLine="425"/>
      </w:pPr>
      <w:r>
        <w:t>学习分析数据可以为教学决策提供证据支持，但数据本身不会自动转化为好的决策。教师需要具备"数据解读"能力——理解数据背后的含义、识别数据中的异常和盲点、将数据分析与自己的教学经验相结合。</w:t>
      </w:r>
    </w:p>
    <w:p>
      <w:pPr>
        <w:spacing w:line="360" w:lineRule="auto"/>
        <w:ind w:firstLine="425"/>
      </w:pPr>
      <w:r>
        <w:t>数据驱动的教学决策流程包括：提出教学问题（如"为什么这个知识点学生掌握率低？"）→查询相关数据（分析该知识点的练习数据、错误类型分布、时间趋势）→解读数据（判断问题根源是教学内容、教学方法还是学习态度）→制定改进方案（调整教学设计、提供针对性练习、加强学习动机激发）→实施方案并评估效果。</w:t>
      </w:r>
    </w:p>
    <w:p>
      <w:pPr>
        <w:spacing w:line="360" w:lineRule="auto"/>
        <w:ind w:firstLine="425"/>
      </w:pPr>
      <w:r>
        <w:t>7</w:t>
      </w:r>
    </w:p>
    <w:p>
      <w:pPr>
        <w:pStyle w:val="Heading2"/>
      </w:pPr>
      <w:r>
        <w:t>6.12 评价反馈的心理学基础</w:t>
      </w:r>
    </w:p>
    <w:p>
      <w:pPr>
        <w:pStyle w:val="Heading3"/>
      </w:pPr>
      <w:r>
        <w:t>6.12.1 反馈时机与效果</w:t>
      </w:r>
    </w:p>
    <w:p>
      <w:pPr>
        <w:spacing w:line="360" w:lineRule="auto"/>
        <w:ind w:firstLine="425"/>
      </w:pPr>
      <w:r>
        <w:t>反馈的时机对学习效果有重要影响。即时反馈（immediate feedback）在学习者完成任务后立即提供，有助于及时纠正错误和强化正确理解。延迟反馈（delayed feedback）在学习者完成任务一段时间后提供，有助于促进长期记忆和深层理解。</w:t>
      </w:r>
    </w:p>
    <w:p>
      <w:pPr>
        <w:spacing w:line="360" w:lineRule="auto"/>
        <w:ind w:firstLine="425"/>
      </w:pPr>
      <w:r>
        <w:t>AI辅助评价的优势在于可以灵活控制反馈时机——对于语言准确性问题（如拼写、语法错误），提供即时反馈以防止错误固化；对于内容深度问题（如论证逻辑、文化敏感性），提供延迟反馈以给学生留出自我反思的空间。</w:t>
      </w:r>
    </w:p>
    <w:p>
      <w:pPr>
        <w:spacing w:line="360" w:lineRule="auto"/>
        <w:ind w:firstLine="425"/>
      </w:pPr>
      <w:r>
        <w:t>研究表明，最佳的反馈策略是"分层时机"——即时反馈处理低层次问题（语言形式），延迟反馈处理高层次问题（内容和思维）。AI系统可以实现这种分层反馈策略——在学生写作过程中即时标注语言错误，在学生提交后提供内容和结构方面的深度反馈。</w:t>
      </w:r>
    </w:p>
    <w:p>
      <w:pPr>
        <w:pStyle w:val="Heading3"/>
      </w:pPr>
      <w:r>
        <w:t>6.12.2 反馈类型与学习动机</w:t>
      </w:r>
    </w:p>
    <w:p>
      <w:pPr>
        <w:spacing w:line="360" w:lineRule="auto"/>
        <w:ind w:firstLine="425"/>
      </w:pPr>
      <w:r>
        <w:t>反馈的类型对学习动机有不同影响。Hattie和Timperley将反馈分为四个层次：任务层面（关于任务完成的反馈）、过程层面（关于理解过程的反馈）、自我调节层面（关于自我监控的反馈）和自我层面（关于个人的反馈）。</w:t>
      </w:r>
    </w:p>
    <w:p>
      <w:pPr>
        <w:spacing w:line="360" w:lineRule="auto"/>
        <w:ind w:firstLine="425"/>
      </w:pPr>
      <w:r>
        <w:t>研究表明，任务层面和过程层面的反馈对学习效果有显著促进作用，自我调节层面的反馈有助于培养元认知能力，而自我层面的反馈（如"你真聪明""你做得很好"）对学习效果几乎没有促进作用，甚至可能产生负面影响（使学生过度关注自我而非任务）。</w:t>
      </w:r>
    </w:p>
    <w:p>
      <w:pPr>
        <w:spacing w:line="360" w:lineRule="auto"/>
        <w:ind w:firstLine="425"/>
      </w:pPr>
      <w:r>
        <w:t>AI系统在提供反馈时应主要聚焦于任务和过程层面——"这个句子的主谓不一致，主语是复数但动词用了单数形式"（任务层面）或"你在论证时使用了事实论据，但没有解释论据如何支持论点"（过程层面）。避免简单的评价性反馈如"good job"或"needs improvement"，这类反馈缺乏具体信息，对学习改进帮助不大。</w:t>
      </w:r>
    </w:p>
    <w:p>
      <w:pPr>
        <w:spacing w:line="360" w:lineRule="auto"/>
        <w:ind w:firstLine="425"/>
      </w:pPr>
      <w:r>
        <w:t>7</w:t>
      </w:r>
    </w:p>
    <w:p>
      <w:pPr>
        <w:pStyle w:val="Heading2"/>
      </w:pPr>
      <w:r>
        <w:t>6.13 评价变革中的公平性保障</w:t>
      </w:r>
    </w:p>
    <w:p>
      <w:pPr>
        <w:pStyle w:val="Heading3"/>
      </w:pPr>
      <w:r>
        <w:t>6.13.1 AI评价的算法偏见问题</w:t>
      </w:r>
    </w:p>
    <w:p>
      <w:pPr>
        <w:spacing w:line="360" w:lineRule="auto"/>
        <w:ind w:firstLine="425"/>
      </w:pPr>
      <w:r>
        <w:t>AI评价系统可能存在多种形式的算法偏见，这些偏见可能导致对不同群体学生的不公平评价：</w:t>
      </w:r>
    </w:p>
    <w:p>
      <w:pPr>
        <w:spacing w:line="360" w:lineRule="auto"/>
        <w:ind w:firstLine="425"/>
      </w:pPr>
      <w:r/>
      <w:r>
        <w:rPr>
          <w:b/>
        </w:rPr>
        <w:t>训练数据偏见。</w:t>
      </w:r>
      <w:r>
        <w:t xml:space="preserve"> 如果AI系统的训练数据主要来自城市重点中学的学生，系统可能对农村学生的口音、表达习惯和写作风格产生较低的评分。这种偏见不是算法本身的问题，而是训练数据的代表性不足导致的。</w:t>
      </w:r>
    </w:p>
    <w:p>
      <w:pPr>
        <w:spacing w:line="360" w:lineRule="auto"/>
        <w:ind w:firstLine="425"/>
      </w:pPr>
      <w:r/>
      <w:r>
        <w:rPr>
          <w:b/>
        </w:rPr>
        <w:t>模型架构偏见。</w:t>
      </w:r>
      <w:r>
        <w:t xml:space="preserve"> 某些AI模型可能对特定语言变体（如标准英语vs非标准英语、书面语vs口语）有不同的识别精度。如果模型主要基于标准书面英语训练，对口语化或非标准表达的评价可能不够准确。</w:t>
      </w:r>
    </w:p>
    <w:p>
      <w:pPr>
        <w:spacing w:line="360" w:lineRule="auto"/>
        <w:ind w:firstLine="425"/>
      </w:pPr>
      <w:r/>
      <w:r>
        <w:rPr>
          <w:b/>
        </w:rPr>
        <w:t>交互设计偏见。</w:t>
      </w:r>
      <w:r>
        <w:t xml:space="preserve"> AI系统的用户界面设计可能对某些群体不利——如对技术不熟悉的农村学生可能无法充分利用AI系统的所有功能，导致评价结果偏低。</w:t>
      </w:r>
    </w:p>
    <w:p>
      <w:pPr>
        <w:pStyle w:val="Heading3"/>
      </w:pPr>
      <w:r>
        <w:t>6.13.2 公平性保障策略</w:t>
      </w:r>
    </w:p>
    <w:p>
      <w:pPr>
        <w:spacing w:line="360" w:lineRule="auto"/>
        <w:ind w:firstLine="425"/>
      </w:pPr>
      <w:r/>
      <w:r>
        <w:rPr>
          <w:b/>
        </w:rPr>
        <w:t>数据多样性。</w:t>
      </w:r>
      <w:r>
        <w:t xml:space="preserve"> 确保AI系统的训练数据覆盖不同地区、不同学校类型、不同背景学生的语言样本。定期补充新的训练数据，特别是来自代表性不足群体的数据。</w:t>
      </w:r>
    </w:p>
    <w:p>
      <w:pPr>
        <w:spacing w:line="360" w:lineRule="auto"/>
        <w:ind w:firstLine="425"/>
      </w:pPr>
      <w:r/>
      <w:r>
        <w:rPr>
          <w:b/>
        </w:rPr>
        <w:t>公平性审计。</w:t>
      </w:r>
      <w:r>
        <w:t xml:space="preserve"> 定期对AI评价结果进行公平性审计——比较不同群体（城乡、性别、民族）在相同能力水平下的评分差异。如果发现系统性差异，需要调查原因并采取修正措施。</w:t>
      </w:r>
    </w:p>
    <w:p>
      <w:pPr>
        <w:spacing w:line="360" w:lineRule="auto"/>
        <w:ind w:firstLine="425"/>
      </w:pPr>
      <w:r/>
      <w:r>
        <w:rPr>
          <w:b/>
        </w:rPr>
        <w:t>透明度。</w:t>
      </w:r>
      <w:r>
        <w:t xml:space="preserve"> 向学生和家长公开AI评价的基本原理和潜在局限——让学生知道AI评分是基于什么标准、可能存在什么偏差、如何申诉不公正的评分。透明度本身就是公平性的重要保障。</w:t>
      </w:r>
    </w:p>
    <w:p>
      <w:pPr>
        <w:spacing w:line="360" w:lineRule="auto"/>
        <w:ind w:firstLine="425"/>
      </w:pPr>
      <w:r/>
      <w:r>
        <w:rPr>
          <w:b/>
        </w:rPr>
        <w:t>人工兜底。</w:t>
      </w:r>
      <w:r>
        <w:t xml:space="preserve"> 对于AI评价可能不准确的场景（如非标准口音、创造性表达、文化相关内容），建立人工评价的兜底机制——学生可以申请人工复核AI评分。</w:t>
      </w:r>
    </w:p>
    <w:p>
      <w:pPr>
        <w:spacing w:line="360" w:lineRule="auto"/>
        <w:ind w:firstLine="425"/>
      </w:pPr>
      <w:r>
        <w:t>7</w:t>
      </w:r>
    </w:p>
    <w:p>
      <w:pPr>
        <w:pStyle w:val="Heading2"/>
      </w:pPr>
      <w:r>
        <w:t>6.14 评价数据的伦理使用与学生发展</w:t>
      </w:r>
    </w:p>
    <w:p>
      <w:pPr>
        <w:pStyle w:val="Heading3"/>
      </w:pPr>
      <w:r>
        <w:t>6.14.1 评价数据的学生发展导向</w:t>
      </w:r>
    </w:p>
    <w:p>
      <w:pPr>
        <w:spacing w:line="360" w:lineRule="auto"/>
        <w:ind w:firstLine="425"/>
      </w:pPr>
      <w:r>
        <w:t>AI评价系统收集的数据不仅用于评价学生，更应用于促进学生发展。评价数据的学生发展导向意味着：</w:t>
      </w:r>
    </w:p>
    <w:p>
      <w:pPr>
        <w:spacing w:line="360" w:lineRule="auto"/>
        <w:ind w:firstLine="425"/>
      </w:pPr>
      <w:r/>
      <w:r>
        <w:rPr>
          <w:b/>
        </w:rPr>
        <w:t>从"评判"到"诊断"。</w:t>
      </w:r>
      <w:r>
        <w:t xml:space="preserve"> 评价数据不应被用来给学生贴标签（"优秀""良好""不合格"），而应用于诊断学生的学习状况——哪些知识点已掌握、哪些还需加强、学习策略是否有效、下一步应该学什么。</w:t>
      </w:r>
    </w:p>
    <w:p>
      <w:pPr>
        <w:spacing w:line="360" w:lineRule="auto"/>
        <w:ind w:firstLine="425"/>
      </w:pPr>
      <w:r/>
      <w:r>
        <w:rPr>
          <w:b/>
        </w:rPr>
        <w:t>从"比较"到"进步"。</w:t>
      </w:r>
      <w:r>
        <w:t xml:space="preserve"> 评价数据不应主要用于学生之间的比较排名，而应关注每个学生的进步轨迹——与自己的过去相比进步了多少、进步的速度如何、进步的方向是否正确。</w:t>
      </w:r>
    </w:p>
    <w:p>
      <w:pPr>
        <w:spacing w:line="360" w:lineRule="auto"/>
        <w:ind w:firstLine="425"/>
      </w:pPr>
      <w:r/>
      <w:r>
        <w:rPr>
          <w:b/>
        </w:rPr>
        <w:t>从"结果"到"过程"。</w:t>
      </w:r>
      <w:r>
        <w:t xml:space="preserve"> 评价数据不应仅关注最终结果（分数），而应关注学习过程——学习时间分配、策略选择、错误模式和修正行为等过程数据提供了比分数更丰富的学习诊断信息。</w:t>
      </w:r>
    </w:p>
    <w:p>
      <w:pPr>
        <w:pStyle w:val="Heading3"/>
      </w:pPr>
      <w:r>
        <w:t>6.14.2 数据素养教育</w:t>
      </w:r>
    </w:p>
    <w:p>
      <w:pPr>
        <w:spacing w:line="360" w:lineRule="auto"/>
        <w:ind w:firstLine="425"/>
      </w:pPr>
      <w:r>
        <w:t>在AI辅助评价时代，学生需要具备基本的数据素养——能够理解和使用自己的学习数据：</w:t>
      </w:r>
    </w:p>
    <w:p>
      <w:pPr>
        <w:spacing w:line="360" w:lineRule="auto"/>
        <w:ind w:firstLine="425"/>
      </w:pPr>
      <w:r/>
      <w:r>
        <w:rPr>
          <w:b/>
        </w:rPr>
        <w:t>数据理解。</w:t>
      </w:r>
      <w:r>
        <w:t xml:space="preserve"> 学生能够理解AI系统提供的评价报告——知道各项指标的含义、知道数据的来源和计算方法、知道数据的局限性和不确定性。</w:t>
      </w:r>
    </w:p>
    <w:p>
      <w:pPr>
        <w:spacing w:line="360" w:lineRule="auto"/>
        <w:ind w:firstLine="425"/>
      </w:pPr>
      <w:r/>
      <w:r>
        <w:rPr>
          <w:b/>
        </w:rPr>
        <w:t>数据应用。</w:t>
      </w:r>
      <w:r>
        <w:t xml:space="preserve"> 学生能够基于评价数据制定学习计划——根据诊断结果确定学习重点、根据进步趋势调整学习策略、根据错误模式识别知识盲区。</w:t>
      </w:r>
    </w:p>
    <w:p>
      <w:pPr>
        <w:spacing w:line="360" w:lineRule="auto"/>
        <w:ind w:firstLine="425"/>
      </w:pPr>
      <w:r/>
      <w:r>
        <w:rPr>
          <w:b/>
        </w:rPr>
        <w:t>数据批判。</w:t>
      </w:r>
      <w:r>
        <w:t xml:space="preserve"> 学生能够批判性地看待AI评价数据——质疑不合理的评分、识别可能的算法偏见、理解数据不能完全代表自己的学习能力和价值。</w:t>
      </w:r>
    </w:p>
    <w:p>
      <w:pPr>
        <w:spacing w:line="360" w:lineRule="auto"/>
        <w:ind w:firstLine="425"/>
      </w:pPr>
      <w:r>
        <w:t>7</w:t>
      </w:r>
    </w:p>
    <w:p>
      <w:pPr>
        <w:pStyle w:val="Heading2"/>
      </w:pPr>
      <w:r>
        <w:t>6.15 评价变革对教学反馈循环的重构</w:t>
      </w:r>
    </w:p>
    <w:p>
      <w:pPr>
        <w:pStyle w:val="Heading3"/>
      </w:pPr>
      <w:r>
        <w:t>6.15.1 教学反馈循环的传统模式与AI增强模式</w:t>
      </w:r>
    </w:p>
    <w:p>
      <w:pPr>
        <w:spacing w:line="360" w:lineRule="auto"/>
        <w:ind w:firstLine="425"/>
      </w:pPr>
      <w:r>
        <w:t>传统教学反馈循环通常是"教学—作业—批改—反馈—调整"的线性流程，周期通常为1-2周。教师布置作业→学生完成→教师批改→教师给出反馈→教师根据共性问题调整后续教学。这一模式的局限性在于反馈延迟（学生得到反馈时可能已经忘记了作业时的思考过程）、反馈不充分（大班教学中教师难以给每个学生详细的个性化反馈）、调整滞后（等到发现共性问题时可能已经过了最佳教学时机）。</w:t>
      </w:r>
    </w:p>
    <w:p>
      <w:pPr>
        <w:spacing w:line="360" w:lineRule="auto"/>
        <w:ind w:firstLine="425"/>
      </w:pPr>
      <w:r>
        <w:t>AI增强的教学反馈循环将这一流程从线性变为实时和并行：</w:t>
      </w:r>
    </w:p>
    <w:p>
      <w:pPr>
        <w:spacing w:line="360" w:lineRule="auto"/>
        <w:ind w:firstLine="425"/>
      </w:pPr>
      <w:r/>
      <w:r>
        <w:rPr>
          <w:b/>
        </w:rPr>
        <w:t>实时反馈。</w:t>
      </w:r>
      <w:r>
        <w:t xml:space="preserve"> 学生在完成练习的瞬间就获得AI反馈，反馈与学习行为之间的时间间隔几乎为零。即时反馈利用了记忆的"近因效应"——学生在还记得自己的思考过程时获得反馈，更容易将反馈整合到自己的认知结构中。</w:t>
      </w:r>
    </w:p>
    <w:p>
      <w:pPr>
        <w:spacing w:line="360" w:lineRule="auto"/>
        <w:ind w:firstLine="425"/>
      </w:pPr>
      <w:r/>
      <w:r>
        <w:rPr>
          <w:b/>
        </w:rPr>
        <w:t>个性化反馈。</w:t>
      </w:r>
      <w:r>
        <w:t xml:space="preserve"> AI系统为每个学生提供针对其具体错误的个性化反馈——不仅是"你的答案是错的"，而是"你的错误在于将一般现在时用在了应该用过去时的语境中，建议复习过去时的构成和用法"。</w:t>
      </w:r>
    </w:p>
    <w:p>
      <w:pPr>
        <w:spacing w:line="360" w:lineRule="auto"/>
        <w:ind w:firstLine="425"/>
      </w:pPr>
      <w:r/>
      <w:r>
        <w:rPr>
          <w:b/>
        </w:rPr>
        <w:t>预测性调整。</w:t>
      </w:r>
      <w:r>
        <w:t xml:space="preserve"> AI系统通过实时分析学习数据，可以在问题形成之前就发出预警——如系统发现某学生在过去三天的词汇测试中正确率持续下降，可以提醒教师关注该学生并分析原因。</w:t>
      </w:r>
    </w:p>
    <w:p>
      <w:pPr>
        <w:spacing w:line="360" w:lineRule="auto"/>
        <w:ind w:firstLine="425"/>
      </w:pPr>
      <w:r/>
      <w:r>
        <w:rPr>
          <w:b/>
        </w:rPr>
        <w:t>闭环优化。</w:t>
      </w:r>
      <w:r>
        <w:t xml:space="preserve"> AI系统将反馈、调整和效果评估形成闭环——教师根据AI数据调整教学→AI持续追踪调整后的效果→根据效果进一步优化。这种闭环优化使教学改进成为一个持续的、数据驱动的过程。</w:t>
      </w:r>
    </w:p>
    <w:p>
      <w:pPr>
        <w:spacing w:line="360" w:lineRule="auto"/>
        <w:ind w:firstLine="425"/>
      </w:pPr>
      <w:r>
        <w:t>7</w:t>
      </w:r>
    </w:p>
    <w:p>
      <w:pPr>
        <w:pStyle w:val="Heading2"/>
      </w:pPr>
      <w:r>
        <w:t>6.16 评价数据的可视化设计原则</w:t>
      </w:r>
    </w:p>
    <w:p>
      <w:pPr>
        <w:pStyle w:val="Heading3"/>
      </w:pPr>
      <w:r>
        <w:t>6.16.1 教师端可视化设计</w:t>
      </w:r>
    </w:p>
    <w:p>
      <w:pPr>
        <w:spacing w:line="360" w:lineRule="auto"/>
        <w:ind w:firstLine="425"/>
      </w:pPr>
      <w:r>
        <w:t>教师端的学习分析仪表盘应遵循以下设计原则：</w:t>
      </w:r>
    </w:p>
    <w:p>
      <w:pPr>
        <w:spacing w:line="360" w:lineRule="auto"/>
        <w:ind w:firstLine="425"/>
      </w:pPr>
      <w:r/>
      <w:r>
        <w:rPr>
          <w:b/>
        </w:rPr>
        <w:t>层次性。</w:t>
      </w:r>
      <w:r>
        <w:t xml:space="preserve"> 数据展示从宏观到微观——先展示班级整体概况（如平均分、进步趋势、异常预警），再允许下钻到小组和个人层面查看详细数据。层次性设计帮助教师先把握全局再关注细节。</w:t>
      </w:r>
    </w:p>
    <w:p>
      <w:pPr>
        <w:spacing w:line="360" w:lineRule="auto"/>
        <w:ind w:firstLine="425"/>
      </w:pPr>
      <w:r/>
      <w:r>
        <w:rPr>
          <w:b/>
        </w:rPr>
        <w:t>可操作性。</w:t>
      </w:r>
      <w:r>
        <w:t xml:space="preserve"> 数据展示应伴随可操作的建议——不仅告诉教师"某学生在词汇方面表现不佳"，还建议"可以推荐该学生使用词汇专项练习模块，重点复习第3单元的核心词汇"。</w:t>
      </w:r>
    </w:p>
    <w:p>
      <w:pPr>
        <w:spacing w:line="360" w:lineRule="auto"/>
        <w:ind w:firstLine="425"/>
      </w:pPr>
      <w:r/>
      <w:r>
        <w:rPr>
          <w:b/>
        </w:rPr>
        <w:t>时效性。</w:t>
      </w:r>
      <w:r>
        <w:t xml:space="preserve"> 数据应及时更新——日常练习数据当天更新，周报每周一更新，月报每月初更新。时效性确保教师能够基于最新数据做出教学决策。</w:t>
      </w:r>
    </w:p>
    <w:p>
      <w:pPr>
        <w:spacing w:line="360" w:lineRule="auto"/>
        <w:ind w:firstLine="425"/>
      </w:pPr>
      <w:r/>
      <w:r>
        <w:rPr>
          <w:b/>
        </w:rPr>
        <w:t>简洁性。</w:t>
      </w:r>
      <w:r>
        <w:t xml:space="preserve"> 避免信息过载——每页仪表盘不超过5-7个关键指标，使用直观的图表而非密密麻麻的数据表格。详细数据可以通过下钻功能按需查看。</w:t>
      </w:r>
    </w:p>
    <w:p>
      <w:pPr>
        <w:pStyle w:val="Heading3"/>
      </w:pPr>
      <w:r>
        <w:t>6.16.2 学生端可视化设计</w:t>
      </w:r>
    </w:p>
    <w:p>
      <w:pPr>
        <w:spacing w:line="360" w:lineRule="auto"/>
        <w:ind w:firstLine="425"/>
      </w:pPr>
      <w:r>
        <w:t>学生端的学习报告应更加注重激励性和可理解性：</w:t>
      </w:r>
    </w:p>
    <w:p>
      <w:pPr>
        <w:spacing w:line="360" w:lineRule="auto"/>
        <w:ind w:firstLine="425"/>
      </w:pPr>
      <w:r/>
      <w:r>
        <w:rPr>
          <w:b/>
        </w:rPr>
        <w:t>进步导向。</w:t>
      </w:r>
      <w:r>
        <w:t xml:space="preserve"> 强调学生的进步而非不足——使用进步曲线、成就徽章、个人最佳记录等正向激励元素。避免使用排名或与班级平均分的比较来突出不足。</w:t>
      </w:r>
    </w:p>
    <w:p>
      <w:pPr>
        <w:spacing w:line="360" w:lineRule="auto"/>
        <w:ind w:firstLine="425"/>
      </w:pPr>
      <w:r/>
      <w:r>
        <w:rPr>
          <w:b/>
        </w:rPr>
        <w:t>目标关联。</w:t>
      </w:r>
      <w:r>
        <w:t xml:space="preserve"> 将数据与学习目标关联——"你的本周目标是掌握50个新词汇，目前已掌握38个，完成率76%"。目标关联使数据具有方向感和意义感。</w:t>
      </w:r>
    </w:p>
    <w:p>
      <w:pPr>
        <w:spacing w:line="360" w:lineRule="auto"/>
        <w:ind w:firstLine="425"/>
      </w:pPr>
      <w:r/>
      <w:r>
        <w:rPr>
          <w:b/>
        </w:rPr>
        <w:t>行动引导。</w:t>
      </w:r>
      <w:r>
        <w:t xml:space="preserve"> 数据报告应引导学生采取行动——"你在过去三天的口语练习中发音准确率有所提升，建议继续每天15分钟的口语练习"。</w:t>
      </w:r>
    </w:p>
    <w:p>
      <w:pPr>
        <w:spacing w:line="360" w:lineRule="auto"/>
        <w:ind w:firstLine="425"/>
      </w:pPr>
      <w:r/>
      <w:r>
        <w:rPr>
          <w:b/>
        </w:rPr>
        <w:t>可视化趣味性。</w:t>
      </w:r>
      <w:r>
        <w:t xml:space="preserve"> 使用丰富多彩的图表和动画效果，使数据报告更加吸引人。如使用成长树来可视化词汇量的增长（每学10个词长出一片叶子），使用探险地图来可视化学习进度（每完成一个单元前进一个地标）。</w:t>
      </w:r>
    </w:p>
    <w:p>
      <w:pPr>
        <w:spacing w:line="360" w:lineRule="auto"/>
        <w:ind w:firstLine="425"/>
      </w:pPr>
      <w:r>
        <w:t>7</w:t>
      </w:r>
    </w:p>
    <w:p>
      <w:pPr>
        <w:pStyle w:val="Heading2"/>
      </w:pPr>
      <w:r>
        <w:t>6.17 评价变革中的技术标准与互操作性</w:t>
      </w:r>
    </w:p>
    <w:p>
      <w:pPr>
        <w:pStyle w:val="Heading3"/>
      </w:pPr>
      <w:r>
        <w:t>6.17.1 教育评价数据标准</w:t>
      </w:r>
    </w:p>
    <w:p>
      <w:pPr>
        <w:spacing w:line="360" w:lineRule="auto"/>
        <w:ind w:firstLine="425"/>
      </w:pPr>
      <w:r>
        <w:t>AI辅助评价涉及多个系统和工具之间的数据交换，需要统一的数据标准：</w:t>
      </w:r>
    </w:p>
    <w:p>
      <w:pPr>
        <w:spacing w:line="360" w:lineRule="auto"/>
        <w:ind w:firstLine="425"/>
      </w:pPr>
      <w:r/>
      <w:r>
        <w:rPr>
          <w:b/>
        </w:rPr>
        <w:t>数据格式标准。</w:t>
      </w:r>
      <w:r>
        <w:t xml:space="preserve"> 定义评价数据的统一格式——包括学生信息（匿名化）、评价类型（形成性/终结性）、评价维度（语言能力/思维品质等）、评分方式（分数/等级/描述性反馈）、时间戳等字段。统一的数据格式使不同系统的评价数据可以互操作。</w:t>
      </w:r>
    </w:p>
    <w:p>
      <w:pPr>
        <w:spacing w:line="360" w:lineRule="auto"/>
        <w:ind w:firstLine="425"/>
      </w:pPr>
      <w:r/>
      <w:r>
        <w:rPr>
          <w:b/>
        </w:rPr>
        <w:t>API接口标准。</w:t>
      </w:r>
      <w:r>
        <w:t xml:space="preserve"> 定义AI评价系统的API接口标准——使学校管理系统、学习平台和AI评价工具之间可以自动交换数据，减少手动数据输入和转换。</w:t>
      </w:r>
    </w:p>
    <w:p>
      <w:pPr>
        <w:spacing w:line="360" w:lineRule="auto"/>
        <w:ind w:firstLine="425"/>
      </w:pPr>
      <w:r/>
      <w:r>
        <w:rPr>
          <w:b/>
        </w:rPr>
        <w:t>隐私保护标准。</w:t>
      </w:r>
      <w:r>
        <w:t xml:space="preserve"> 在数据交换中采用隐私保护技术——如数据脱敏、差分隐私、联邦学习等，确保学生隐私在数据交换过程中不被泄露。</w:t>
      </w:r>
    </w:p>
    <w:p>
      <w:pPr>
        <w:spacing w:line="360" w:lineRule="auto"/>
        <w:ind w:firstLine="425"/>
      </w:pPr>
      <w:r>
        <w:t>7</w:t>
      </w:r>
    </w:p>
    <w:p>
      <w:pPr>
        <w:pStyle w:val="Heading2"/>
      </w:pPr>
      <w:r>
        <w:t>6.18 评价结果的教育沟通策略</w:t>
      </w:r>
    </w:p>
    <w:p>
      <w:pPr>
        <w:pStyle w:val="Heading3"/>
      </w:pPr>
      <w:r>
        <w:t>6.18.1 向学生沟通评价结果</w:t>
      </w:r>
    </w:p>
    <w:p>
      <w:pPr>
        <w:spacing w:line="360" w:lineRule="auto"/>
        <w:ind w:firstLine="425"/>
      </w:pPr>
      <w:r>
        <w:t>评价结果的有效沟通是评价发挥教育功能的关键环节。向学生沟通评价结果时应注意：</w:t>
      </w:r>
    </w:p>
    <w:p>
      <w:pPr>
        <w:spacing w:line="360" w:lineRule="auto"/>
        <w:ind w:firstLine="425"/>
      </w:pPr>
      <w:r/>
      <w:r>
        <w:rPr>
          <w:b/>
        </w:rPr>
        <w:t>建设性框架。</w:t>
      </w:r>
      <w:r>
        <w:t xml:space="preserve"> 评价结果应以建设性的方式呈现——先肯定优势和进步，再指出需要改进的方面，最后提供具体的改进建议。避免纯粹的负面评价，避免与其他学生比较。</w:t>
      </w:r>
    </w:p>
    <w:p>
      <w:pPr>
        <w:spacing w:line="360" w:lineRule="auto"/>
        <w:ind w:firstLine="425"/>
      </w:pPr>
      <w:r/>
      <w:r>
        <w:rPr>
          <w:b/>
        </w:rPr>
        <w:t>可理解性。</w:t>
      </w:r>
      <w:r>
        <w:t xml:space="preserve"> 评价结果应使用学生能理解的语言和方式呈现——避免过于专业的统计术语，使用直观的图表和清晰的描述性语言。</w:t>
      </w:r>
    </w:p>
    <w:p>
      <w:pPr>
        <w:spacing w:line="360" w:lineRule="auto"/>
        <w:ind w:firstLine="425"/>
      </w:pPr>
      <w:r/>
      <w:r>
        <w:rPr>
          <w:b/>
        </w:rPr>
        <w:t>可操作性。</w:t>
      </w:r>
      <w:r>
        <w:t xml:space="preserve"> 评价结果应伴随可操作的改进建议——不仅告诉学生"你的写作在逻辑连贯性方面需要提升"，还建议"可以尝试在段落之间使用更多的过渡句，如'In addition''Furthermore''On the other hand'等"。</w:t>
      </w:r>
    </w:p>
    <w:p>
      <w:pPr>
        <w:spacing w:line="360" w:lineRule="auto"/>
        <w:ind w:firstLine="425"/>
      </w:pPr>
      <w:r/>
      <w:r>
        <w:rPr>
          <w:b/>
        </w:rPr>
        <w:t>对话性。</w:t>
      </w:r>
      <w:r>
        <w:t xml:space="preserve"> 评价结果不应是单向的信息传递，而应开启师生之间的对话——"你觉得这个评价准确吗？你自己认为哪些方面最需要改进？"对话性评价让学生成为评价的积极参与者而非被动接收者。</w:t>
      </w:r>
    </w:p>
    <w:p>
      <w:pPr>
        <w:pStyle w:val="Heading3"/>
      </w:pPr>
      <w:r>
        <w:t>6.18.2 向家长沟通评价结果</w:t>
      </w:r>
    </w:p>
    <w:p>
      <w:pPr>
        <w:spacing w:line="360" w:lineRule="auto"/>
        <w:ind w:firstLine="425"/>
      </w:pPr>
      <w:r>
        <w:t>向家长沟通评价结果时需要考虑家长的教育背景和数据素养：</w:t>
      </w:r>
    </w:p>
    <w:p>
      <w:pPr>
        <w:spacing w:line="360" w:lineRule="auto"/>
        <w:ind w:firstLine="425"/>
      </w:pPr>
      <w:r/>
      <w:r>
        <w:rPr>
          <w:b/>
        </w:rPr>
        <w:t>通俗化解释。</w:t>
      </w:r>
      <w:r>
        <w:t xml:space="preserve"> 将专业的评价数据转化为家长能理解的语言——如不使用"CEFR B1水平"而说"能够就熟悉的话题进行简单的英语交流"。</w:t>
      </w:r>
    </w:p>
    <w:p>
      <w:pPr>
        <w:spacing w:line="360" w:lineRule="auto"/>
        <w:ind w:firstLine="425"/>
      </w:pPr>
      <w:r/>
      <w:r>
        <w:rPr>
          <w:b/>
        </w:rPr>
        <w:t>关注进步。</w:t>
      </w:r>
      <w:r>
        <w:t xml:space="preserve"> 向家长展示孩子的进步趋势而非绝对排名——让家长看到孩子在英语学习上的成长，而非仅仅关注分数的高低。</w:t>
      </w:r>
    </w:p>
    <w:p>
      <w:pPr>
        <w:spacing w:line="360" w:lineRule="auto"/>
        <w:ind w:firstLine="425"/>
      </w:pPr>
      <w:r/>
      <w:r>
        <w:rPr>
          <w:b/>
        </w:rPr>
        <w:t>家庭支持建议。</w:t>
      </w:r>
      <w:r>
        <w:t xml:space="preserve"> 为家长提供具体的家庭支持建议——如"建议在家中为孩子创造英语听力的环境，每天播放15分钟的英语音频""鼓励孩子用英语描述学校里发生的事情"等。</w:t>
      </w:r>
    </w:p>
    <w:p>
      <w:pPr>
        <w:spacing w:line="360" w:lineRule="auto"/>
        <w:ind w:firstLine="425"/>
      </w:pPr>
      <w:r/>
      <w:r>
        <w:rPr>
          <w:b/>
        </w:rPr>
        <w:t>避免焦虑。</w:t>
      </w:r>
      <w:r>
        <w:t xml:space="preserve"> 避免向家长传递过度的焦虑——不过分强调孩子的不足，不与其他学生进行不必要的比较，关注孩子的全面发展而非单一维度的表现。</w:t>
      </w:r>
    </w:p>
    <w:p>
      <w:pPr>
        <w:spacing w:line="360" w:lineRule="auto"/>
        <w:ind w:firstLine="425"/>
      </w:pPr>
      <w:r>
        <w:t>7</w:t>
      </w:r>
    </w:p>
    <w:p>
      <w:pPr>
        <w:pStyle w:val="Heading2"/>
      </w:pPr>
      <w:r>
        <w:t>6.19 评价变革中的教师评价负担管理</w:t>
      </w:r>
    </w:p>
    <w:p>
      <w:pPr>
        <w:pStyle w:val="Heading3"/>
      </w:pPr>
      <w:r>
        <w:t>6.19.1 AI辅助下的评价负担重新分配</w:t>
      </w:r>
    </w:p>
    <w:p>
      <w:pPr>
        <w:spacing w:line="360" w:lineRule="auto"/>
        <w:ind w:firstLine="425"/>
      </w:pPr>
      <w:r>
        <w:t>AI技术的引入为重新分配教师评价负担提供了机会：</w:t>
      </w:r>
    </w:p>
    <w:p>
      <w:pPr>
        <w:spacing w:line="360" w:lineRule="auto"/>
        <w:ind w:firstLine="425"/>
      </w:pPr>
      <w:r/>
      <w:r>
        <w:rPr>
          <w:b/>
        </w:rPr>
        <w:t>AI承担的评价工作。</w:t>
      </w:r>
      <w:r>
        <w:t xml:space="preserve"> 词汇测试评分、语法练习批改、选择题和填空题评分、作文的初步评分和错误标注、口语的发音评估和流利度测量——这些标准化程度高、重复性强的评价工作可以由AI高效完成。</w:t>
      </w:r>
    </w:p>
    <w:p>
      <w:pPr>
        <w:spacing w:line="360" w:lineRule="auto"/>
        <w:ind w:firstLine="425"/>
      </w:pPr>
      <w:r/>
      <w:r>
        <w:rPr>
          <w:b/>
        </w:rPr>
        <w:t>教师承担的评价工作。</w:t>
      </w:r>
      <w:r>
        <w:t xml:space="preserve"> 作文的内容评价和创意评估、口语的交际效果评价、学生的情感和社会性发展评价、核心素养的综合判断——这些需要专业判断和人文关怀的评价工作仍由教师完成。</w:t>
      </w:r>
    </w:p>
    <w:p>
      <w:pPr>
        <w:spacing w:line="360" w:lineRule="auto"/>
        <w:ind w:firstLine="425"/>
      </w:pPr>
      <w:r/>
      <w:r>
        <w:rPr>
          <w:b/>
        </w:rPr>
        <w:t>人机协作的评价工作。</w:t>
      </w:r>
      <w:r>
        <w:t xml:space="preserve"> 学习进展的综合评估、个性化学习建议的制定、教学策略的调整决策——这些需要结合AI数据和教师经验的工作由人机协作完成。</w:t>
      </w:r>
    </w:p>
    <w:p>
      <w:pPr>
        <w:spacing w:line="360" w:lineRule="auto"/>
        <w:ind w:firstLine="425"/>
      </w:pPr>
      <w:r>
        <w:t>通过这种重新分配，教师的评价负担可以从"全面批改"减轻为"重点审核和深度评价"，使教师有更多时间和精力投入到教学设计和学生指导中。</w:t>
      </w:r>
    </w:p>
    <w:p>
      <w:pPr>
        <w:spacing w:line="360" w:lineRule="auto"/>
        <w:ind w:firstLine="425"/>
      </w:pPr>
      <w:r>
        <w:t>7</w:t>
      </w:r>
    </w:p>
    <w:p>
      <w:pPr>
        <w:pStyle w:val="Heading2"/>
      </w:pPr>
      <w:r>
        <w:t>6.20 评价变革中的学生自我评价能力培养</w:t>
      </w:r>
    </w:p>
    <w:p>
      <w:pPr>
        <w:pStyle w:val="Heading3"/>
      </w:pPr>
      <w:r>
        <w:t>6.20.1 自我评价能力的阶梯式培养</w:t>
      </w:r>
    </w:p>
    <w:p>
      <w:pPr>
        <w:spacing w:line="360" w:lineRule="auto"/>
        <w:ind w:firstLine="425"/>
      </w:pPr>
      <w:r>
        <w:t>学生自我评价能力不是自然形成的，需要系统的阶梯式培养：</w:t>
      </w:r>
    </w:p>
    <w:p>
      <w:pPr>
        <w:spacing w:line="360" w:lineRule="auto"/>
        <w:ind w:firstLine="425"/>
      </w:pPr>
      <w:r/>
      <w:r>
        <w:rPr>
          <w:b/>
        </w:rPr>
        <w:t>第一阶段：引导式自评。</w:t>
      </w:r>
      <w:r>
        <w:t xml:space="preserve"> 教师提供详细的评价量规，学生按照量规逐项评估自己的作品。AI系统可以辅助这一过程——在学生完成自评后，AI提供对比评价，让学生比较自评和AI评价的差异，反思自评的准确性。</w:t>
      </w:r>
    </w:p>
    <w:p>
      <w:pPr>
        <w:spacing w:line="360" w:lineRule="auto"/>
        <w:ind w:firstLine="425"/>
      </w:pPr>
      <w:r/>
      <w:r>
        <w:rPr>
          <w:b/>
        </w:rPr>
        <w:t>第二阶段：框架式自评。</w:t>
      </w:r>
      <w:r>
        <w:t xml:space="preserve"> 教师提供评价框架但不提供具体标准，学生自己确定评价标准并进行评价。如"评价一篇好的英语作文应该考虑哪些方面？"学生自己列出评价维度（内容、语言、结构、创意等），然后据此评价自己的作文。</w:t>
      </w:r>
    </w:p>
    <w:p>
      <w:pPr>
        <w:spacing w:line="360" w:lineRule="auto"/>
        <w:ind w:firstLine="425"/>
      </w:pPr>
      <w:r/>
      <w:r>
        <w:rPr>
          <w:b/>
        </w:rPr>
        <w:t>第三阶段：自主式自评。</w:t>
      </w:r>
      <w:r>
        <w:t xml:space="preserve"> 学生能够自主设定评价标准、进行评价并制定改进计划。这一阶段学生的元认知能力已经发展到较高水平，能够独立进行有效的自我评价和自我调节学习。</w:t>
      </w:r>
    </w:p>
    <w:p>
      <w:pPr>
        <w:spacing w:line="360" w:lineRule="auto"/>
        <w:ind w:firstLine="425"/>
      </w:pPr>
      <w:r>
        <w:t>7</w:t>
      </w:r>
    </w:p>
    <w:p>
      <w:pPr>
        <w:pStyle w:val="Heading2"/>
      </w:pPr>
      <w:r>
        <w:t>6.21 评价数据驱动的教学改进循环</w:t>
      </w:r>
    </w:p>
    <w:p>
      <w:pPr>
        <w:pStyle w:val="Heading3"/>
      </w:pPr>
      <w:r>
        <w:t>6.21.1 数据驱动的教学决策模型</w:t>
      </w:r>
    </w:p>
    <w:p>
      <w:pPr>
        <w:spacing w:line="360" w:lineRule="auto"/>
        <w:ind w:firstLine="425"/>
      </w:pPr>
      <w:r>
        <w:t>AI辅助评价产生的数据为教学改进提供了前所未有的证据基础。数据驱动的教学决策模型包含以下环节：</w:t>
      </w:r>
    </w:p>
    <w:p>
      <w:pPr>
        <w:spacing w:line="360" w:lineRule="auto"/>
        <w:ind w:firstLine="425"/>
      </w:pPr>
      <w:r/>
      <w:r>
        <w:rPr>
          <w:b/>
        </w:rPr>
        <w:t>数据采集。</w:t>
      </w:r>
      <w:r>
        <w:t xml:space="preserve"> AI系统持续采集学生的学习行为数据（练习记录、学习时长、错误类型）、学习成果数据（测试成绩、作品质量）和情感数据（满意度、焦虑度、动机水平）。这些数据构成了教学决策的事实基础。</w:t>
      </w:r>
    </w:p>
    <w:p>
      <w:pPr>
        <w:spacing w:line="360" w:lineRule="auto"/>
        <w:ind w:firstLine="425"/>
      </w:pPr>
      <w:r/>
      <w:r>
        <w:rPr>
          <w:b/>
        </w:rPr>
        <w:t>数据分析。</w:t>
      </w:r>
      <w:r>
        <w:t xml:space="preserve"> AI系统对采集的数据进行多维分析——描述性分析（"发生了什么"）、诊断性分析（"为什么发生"）、预测性分析（"可能发生什么"）和处方性分析（"应该做什么"）。四个层次的分析从不同角度为教学决策提供支持。</w:t>
      </w:r>
    </w:p>
    <w:p>
      <w:pPr>
        <w:spacing w:line="360" w:lineRule="auto"/>
        <w:ind w:firstLine="425"/>
      </w:pPr>
      <w:r/>
      <w:r>
        <w:rPr>
          <w:b/>
        </w:rPr>
        <w:t>决策制定。</w:t>
      </w:r>
      <w:r>
        <w:t xml:space="preserve"> 教师基于数据分析结果制定教学决策——调整教学内容（如增加薄弱知识点的练习）、调整教学方法（如从讲授转为探究式学习）、调整教学进度（如加快或放慢教学节奏）、调整分组策略（如重新分组以促进互助学习）。</w:t>
      </w:r>
    </w:p>
    <w:p>
      <w:pPr>
        <w:spacing w:line="360" w:lineRule="auto"/>
        <w:ind w:firstLine="425"/>
      </w:pPr>
      <w:r/>
      <w:r>
        <w:rPr>
          <w:b/>
        </w:rPr>
        <w:t>效果评估。</w:t>
      </w:r>
      <w:r>
        <w:t xml:space="preserve"> 实施教学调整后，AI系统持续追踪效果——调整是否达到了预期目标？学生的表现是否有所改善？如果没有改善，原因是什么？效果评估为下一轮数据驱动的教学改进提供输入。</w:t>
      </w:r>
    </w:p>
    <w:p>
      <w:pPr>
        <w:pStyle w:val="Heading3"/>
      </w:pPr>
      <w:r>
        <w:t>6.21.2 数据素养的教师培训</w:t>
      </w:r>
    </w:p>
    <w:p>
      <w:pPr>
        <w:spacing w:line="360" w:lineRule="auto"/>
        <w:ind w:firstLine="425"/>
      </w:pPr>
      <w:r>
        <w:t>有效利用评价数据需要教师具备数据素养——理解数据、解读数据和基于数据行动的能力。数据素养培训应包括：</w:t>
      </w:r>
    </w:p>
    <w:p>
      <w:pPr>
        <w:spacing w:line="360" w:lineRule="auto"/>
        <w:ind w:firstLine="425"/>
      </w:pPr>
      <w:r/>
      <w:r>
        <w:rPr>
          <w:b/>
        </w:rPr>
        <w:t>统计基础。</w:t>
      </w:r>
      <w:r>
        <w:t xml:space="preserve"> 理解基本的统计概念——平均数、标准差、相关系数、效应量等。教师不需要成为统计专家，但需要能够理解AI系统提供的统计指标的含义。</w:t>
      </w:r>
    </w:p>
    <w:p>
      <w:pPr>
        <w:spacing w:line="360" w:lineRule="auto"/>
        <w:ind w:firstLine="425"/>
      </w:pPr>
      <w:r/>
      <w:r>
        <w:rPr>
          <w:b/>
        </w:rPr>
        <w:t>图表解读。</w:t>
      </w:r>
      <w:r>
        <w:t xml:space="preserve"> 能够读懂各种数据可视化图表——折线图（趋势分析）、柱状图（对比分析）、散点图（相关分析）、热力图（分布分析）等。图表解读是教师利用数据的基础技能。</w:t>
      </w:r>
    </w:p>
    <w:p>
      <w:pPr>
        <w:spacing w:line="360" w:lineRule="auto"/>
        <w:ind w:firstLine="425"/>
      </w:pPr>
      <w:r/>
      <w:r>
        <w:rPr>
          <w:b/>
        </w:rPr>
        <w:t>批判性数据使用。</w:t>
      </w:r>
      <w:r>
        <w:t xml:space="preserve"> 理解数据的局限性——数据可能不完整、可能存在偏差、可能受到外部因素影响。教师需要批判性地使用数据，而非盲目跟随数据。</w:t>
      </w:r>
    </w:p>
    <w:p>
      <w:pPr>
        <w:spacing w:line="360" w:lineRule="auto"/>
        <w:ind w:firstLine="425"/>
      </w:pPr>
      <w:r>
        <w:t>7### 6.22 评价结果对学生学习自我调节的影响</w:t>
      </w:r>
    </w:p>
    <w:p>
      <w:pPr>
        <w:pStyle w:val="Heading3"/>
      </w:pPr>
      <w:r>
        <w:t>6.22.1 评价反馈与自我调节学习</w:t>
      </w:r>
    </w:p>
    <w:p>
      <w:pPr>
        <w:spacing w:line="360" w:lineRule="auto"/>
        <w:ind w:firstLine="425"/>
      </w:pPr>
      <w:r>
        <w:t>自我调节学习（Self-Regulated Learning, SRL）是指学生主动设定学习目标、选择学习策略、监控学习过程和评估学习效果的能力。AI评价反馈对自我调节学习的发展有重要影响：</w:t>
      </w:r>
    </w:p>
    <w:p>
      <w:pPr>
        <w:spacing w:line="360" w:lineRule="auto"/>
        <w:ind w:firstLine="425"/>
      </w:pPr>
      <w:r/>
      <w:r>
        <w:rPr>
          <w:b/>
        </w:rPr>
        <w:t>目标设定。</w:t>
      </w:r>
      <w:r>
        <w:t xml:space="preserve"> AI系统提供的评价结果帮助学生了解自己的当前水平和差距，为设定合理的学习目标提供依据。如AI反馈"你的词汇量约为1800，CEFR A2水平，建议本学期目标达到2500词/A2+水平"。</w:t>
      </w:r>
    </w:p>
    <w:p>
      <w:pPr>
        <w:spacing w:line="360" w:lineRule="auto"/>
        <w:ind w:firstLine="425"/>
      </w:pPr>
      <w:r/>
      <w:r>
        <w:rPr>
          <w:b/>
        </w:rPr>
        <w:t>策略选择。</w:t>
      </w:r>
      <w:r>
        <w:t xml:space="preserve"> AI系统基于评价数据推荐适合的学习策略——如"你在听力理解方面的进步较慢，建议尝试'先看问题再听材料'的策略"。学生可以尝试AI推荐的策略，评估效果后决定是否继续使用。</w:t>
      </w:r>
    </w:p>
    <w:p>
      <w:pPr>
        <w:spacing w:line="360" w:lineRule="auto"/>
        <w:ind w:firstLine="425"/>
      </w:pPr>
      <w:r/>
      <w:r>
        <w:rPr>
          <w:b/>
        </w:rPr>
        <w:t>进度监控。</w:t>
      </w:r>
      <w:r>
        <w:t xml:space="preserve"> AI系统持续追踪学习进度，帮助学生实时了解自己的学习状况——"本周你完成了15个练习，正确率78%，比上周提高了5%"。进度监控增强了学生的自我感知和控制感。</w:t>
      </w:r>
    </w:p>
    <w:p>
      <w:pPr>
        <w:spacing w:line="360" w:lineRule="auto"/>
        <w:ind w:firstLine="425"/>
      </w:pPr>
      <w:r/>
      <w:r>
        <w:rPr>
          <w:b/>
        </w:rPr>
        <w:t>效果评估。</w:t>
      </w:r>
      <w:r>
        <w:t xml:space="preserve"> AI系统提供的学习效果数据帮助学生评估自己的学习成效——"这个月你的写作评分从65分提高到72分，主要进步在语法准确性和词汇多样性方面"。效果评估帮助学生建立成就感和自我效能感。</w:t>
      </w:r>
    </w:p>
    <w:p>
      <w:pPr>
        <w:pStyle w:val="Heading3"/>
      </w:pPr>
      <w:r>
        <w:t>6.22.2 过度依赖评价数据的风险</w:t>
      </w:r>
    </w:p>
    <w:p>
      <w:pPr>
        <w:spacing w:line="360" w:lineRule="auto"/>
        <w:ind w:firstLine="425"/>
      </w:pPr>
      <w:r>
        <w:t>虽然评价数据对自我调节学习有积极影响，但过度依赖数据也可能产生风险：</w:t>
      </w:r>
    </w:p>
    <w:p>
      <w:pPr>
        <w:spacing w:line="360" w:lineRule="auto"/>
        <w:ind w:firstLine="425"/>
      </w:pPr>
      <w:r/>
      <w:r>
        <w:rPr>
          <w:b/>
        </w:rPr>
        <w:t>数据驱动的外部动机。</w:t>
      </w:r>
      <w:r>
        <w:t xml:space="preserve"> 学生可能过度关注数据指标（如正确率、排名）而忽视学习本身的意义——学习变成了"追求数据好看"而非"真正理解和使用语言"。教师需要引导学生超越数据，关注学习的内在价值。</w:t>
      </w:r>
    </w:p>
    <w:p>
      <w:pPr>
        <w:spacing w:line="360" w:lineRule="auto"/>
        <w:ind w:firstLine="425"/>
      </w:pPr>
      <w:r/>
      <w:r>
        <w:rPr>
          <w:b/>
        </w:rPr>
        <w:t>数据焦虑。</w:t>
      </w:r>
      <w:r>
        <w:t xml:space="preserve"> 持续的数据追踪可能让部分学生感到焦虑——"每次练习都被记录和评分"的压力可能导致学习焦虑增加。教师需要帮助学生建立健康的"数据观"——数据是学习的辅助工具而非评价人的标准。</w:t>
      </w:r>
    </w:p>
    <w:p>
      <w:pPr>
        <w:spacing w:line="360" w:lineRule="auto"/>
        <w:ind w:firstLine="425"/>
      </w:pPr>
      <w:r/>
      <w:r>
        <w:rPr>
          <w:b/>
        </w:rPr>
        <w:t>数据短视。</w:t>
      </w:r>
      <w:r>
        <w:t xml:space="preserve"> 评价数据主要反映可量化的学习成果，而忽视难以量化的素养发展（如文化理解、创造力、情感成长）。过度关注数据可能导致"教什么就考什么、考什么就学什么"的窄化循环。教师需要确保学生关注全面发展而非仅关注可量化的指标。</w:t>
      </w:r>
    </w:p>
    <w:p>
      <w:pPr>
        <w:spacing w:line="360" w:lineRule="auto"/>
        <w:ind w:firstLine="425"/>
      </w:pPr>
      <w:r>
        <w:t>7</w:t>
      </w:r>
    </w:p>
    <w:p>
      <w:pPr>
        <w:pStyle w:val="Heading2"/>
      </w:pPr>
      <w:r>
        <w:t>6.23 评价变革中的形成性反馈质量标准</w:t>
      </w:r>
    </w:p>
    <w:p>
      <w:pPr>
        <w:pStyle w:val="Heading3"/>
      </w:pPr>
      <w:r>
        <w:t>6.23.1 高质量形成性反馈的特征</w:t>
      </w:r>
    </w:p>
    <w:p>
      <w:pPr>
        <w:spacing w:line="360" w:lineRule="auto"/>
        <w:ind w:firstLine="425"/>
      </w:pPr>
      <w:r>
        <w:t>高质量的AI形成性反馈应具备以下特征：</w:t>
      </w:r>
    </w:p>
    <w:p>
      <w:pPr>
        <w:spacing w:line="360" w:lineRule="auto"/>
        <w:ind w:firstLine="425"/>
      </w:pPr>
      <w:r/>
      <w:r>
        <w:rPr>
          <w:b/>
        </w:rPr>
        <w:t>及时性。</w:t>
      </w:r>
      <w:r>
        <w:t xml:space="preserve"> 反馈在学习行为发生后尽快提供——理想情况下是即时反馈。及时性确保学生在记忆还清晰时获得反馈，提高了反馈的利用效率。</w:t>
      </w:r>
    </w:p>
    <w:p>
      <w:pPr>
        <w:spacing w:line="360" w:lineRule="auto"/>
        <w:ind w:firstLine="425"/>
      </w:pPr>
      <w:r/>
      <w:r>
        <w:rPr>
          <w:b/>
        </w:rPr>
        <w:t>具体性。</w:t>
      </w:r>
      <w:r>
        <w:t xml:space="preserve"> 反馈不应是笼统的"好"或"不好"，而应具体指出问题所在——"第三段第二句的主谓不一致，主语'students'是复数，但动词使用了单数形式'was'"。具体性使学生能够准确定位和修正问题。</w:t>
      </w:r>
    </w:p>
    <w:p>
      <w:pPr>
        <w:spacing w:line="360" w:lineRule="auto"/>
        <w:ind w:firstLine="425"/>
      </w:pPr>
      <w:r/>
      <w:r>
        <w:rPr>
          <w:b/>
        </w:rPr>
        <w:t>可操作性。</w:t>
      </w:r>
      <w:r>
        <w:t xml:space="preserve"> 反馈不仅指出问题，还提供改进建议——"建议将'was'改为'were'，或者将主语改为单数形式'student'"。可操作性使学生知道下一步应该怎么做。</w:t>
      </w:r>
    </w:p>
    <w:p>
      <w:pPr>
        <w:spacing w:line="360" w:lineRule="auto"/>
        <w:ind w:firstLine="425"/>
      </w:pPr>
      <w:r/>
      <w:r>
        <w:rPr>
          <w:b/>
        </w:rPr>
        <w:t>发展性。</w:t>
      </w:r>
      <w:r>
        <w:t xml:space="preserve"> 反馈关注学生的发展而非缺陷——"你已经正确使用了过去时，下一步可以尝试使用现在完成时来表达与现在有关的过去事件"。发展性反馈激励学生继续进步。</w:t>
      </w:r>
    </w:p>
    <w:p>
      <w:pPr>
        <w:spacing w:line="360" w:lineRule="auto"/>
        <w:ind w:firstLine="425"/>
      </w:pPr>
      <w:r/>
      <w:r>
        <w:rPr>
          <w:b/>
        </w:rPr>
        <w:t>个性化。</w:t>
      </w:r>
      <w:r>
        <w:t xml:space="preserve"> 反馈根据学生的个体特征进行调整——对高水平学生提供更简洁的反馈，对低水平学生提供更详细的解释；对敏感的学生采用鼓励性语气，对自信的学生采用直接性语气。</w:t>
      </w:r>
    </w:p>
    <w:p>
      <w:pPr>
        <w:spacing w:line="360" w:lineRule="auto"/>
        <w:ind w:firstLine="425"/>
      </w:pPr>
      <w:r>
        <w:t>7</w:t>
      </w:r>
    </w:p>
    <w:p>
      <w:pPr>
        <w:pStyle w:val="Heading2"/>
      </w:pPr>
      <w:r>
        <w:t>6.24 评价变革中的增值评价模型</w:t>
      </w:r>
    </w:p>
    <w:p>
      <w:pPr>
        <w:pStyle w:val="Heading3"/>
      </w:pPr>
      <w:r>
        <w:t>6.24.1 增值评价的概念与应用</w:t>
      </w:r>
    </w:p>
    <w:p>
      <w:pPr>
        <w:spacing w:line="360" w:lineRule="auto"/>
        <w:ind w:firstLine="425"/>
      </w:pPr>
      <w:r>
        <w:t>增值评价（Value-Added Assessment）关注学生在一段时间内的进步幅度，而非绝对成绩水平。AI系统使增值评价的实施更加精确：</w:t>
      </w:r>
    </w:p>
    <w:p>
      <w:pPr>
        <w:spacing w:line="360" w:lineRule="auto"/>
        <w:ind w:firstLine="425"/>
      </w:pPr>
      <w:r/>
      <w:r>
        <w:rPr>
          <w:b/>
        </w:rPr>
        <w:t>基线建立。</w:t>
      </w:r>
      <w:r>
        <w:t xml:space="preserve"> AI系统在学期初通过诊断测试建立每个学生的能力基线——包括词汇量、语法水平、听说读写各维度能力等。</w:t>
      </w:r>
    </w:p>
    <w:p>
      <w:pPr>
        <w:spacing w:line="360" w:lineRule="auto"/>
        <w:ind w:firstLine="425"/>
      </w:pPr>
      <w:r/>
      <w:r>
        <w:rPr>
          <w:b/>
        </w:rPr>
        <w:t>进步追踪。</w:t>
      </w:r>
      <w:r>
        <w:t xml:space="preserve"> AI系统持续追踪学生的能力变化——通过日常练习数据、阶段性测试和作品分析，描绘学生的进步轨迹。</w:t>
      </w:r>
    </w:p>
    <w:p>
      <w:pPr>
        <w:spacing w:line="360" w:lineRule="auto"/>
        <w:ind w:firstLine="425"/>
      </w:pPr>
      <w:r/>
      <w:r>
        <w:rPr>
          <w:b/>
        </w:rPr>
        <w:t>增值计算。</w:t>
      </w:r>
      <w:r>
        <w:t xml:space="preserve"> 比较学生的终测成绩与基线成绩，计算增值分数——增值分数反映学生在一段时间内的实际进步，而非与其他学生的横向比较。</w:t>
      </w:r>
    </w:p>
    <w:p>
      <w:pPr>
        <w:spacing w:line="360" w:lineRule="auto"/>
        <w:ind w:firstLine="425"/>
      </w:pPr>
      <w:r>
        <w:t>7</w:t>
      </w:r>
    </w:p>
    <w:p>
      <w:pPr>
        <w:pStyle w:val="Heading1"/>
      </w:pPr>
      <w:r>
        <w:t>参考文献</w:t>
      </w:r>
    </w:p>
    <w:p>
      <w:pPr>
        <w:spacing w:line="360" w:lineRule="auto"/>
        <w:ind w:firstLine="425"/>
      </w:pPr>
      <w:r/>
      <w:r>
        <w:rPr>
          <w:sz w:val="18"/>
          <w:vertAlign w:val="superscript"/>
        </w:rPr>
        <w:t>[1]</w:t>
      </w:r>
      <w:r>
        <w:t xml:space="preserve"> 黄丽燕. 英语学科核心素养视角下的测评改革思考[J]. 课程·教材·教法, 2016, 36(5): 73-79.</w:t>
      </w:r>
    </w:p>
    <w:p>
      <w:pPr>
        <w:spacing w:line="360" w:lineRule="auto"/>
        <w:ind w:firstLine="425"/>
      </w:pPr>
      <w:r/>
      <w:r>
        <w:rPr>
          <w:sz w:val="18"/>
          <w:vertAlign w:val="superscript"/>
        </w:rPr>
        <w:t>[2]</w:t>
      </w:r>
      <w:r>
        <w:t xml:space="preserve"> Poonpon K, Manorom P, Chansanan W. Exploring Effective Methods for Automated Essay Scoring of Non-Native Speakers[J]. Contemporary Educational Technology, 2023, 15(3): 13740. DOI: 10.30935/cedtech/13740</w:t>
      </w:r>
    </w:p>
    <w:p>
      <w:pPr>
        <w:spacing w:line="360" w:lineRule="auto"/>
        <w:ind w:firstLine="425"/>
      </w:pPr>
      <w:r/>
      <w:r>
        <w:rPr>
          <w:sz w:val="18"/>
          <w:vertAlign w:val="superscript"/>
        </w:rPr>
        <w:t>[3]</w:t>
      </w:r>
      <w:r>
        <w:t xml:space="preserve"> Vajjala S. Automated Assessment of Non-Native Learner Essays: Investigating the Role of Linguistic Features[J]. International Journal of Artificial Intelligence in Education, 2017, 27(1): 1-25. DOI: 10.1007/s40593-017-0142-3</w:t>
      </w:r>
    </w:p>
    <w:p>
      <w:pPr>
        <w:spacing w:line="360" w:lineRule="auto"/>
        <w:ind w:firstLine="425"/>
      </w:pPr>
      <w:r/>
      <w:r>
        <w:rPr>
          <w:sz w:val="18"/>
          <w:vertAlign w:val="superscript"/>
        </w:rPr>
        <w:t>[4]</w:t>
      </w:r>
      <w:r>
        <w:t xml:space="preserve"> Nguyen M H, Pham V H, Huynh X T, et al. From Prompting to Preference Optimization: A Comparative Study of LLM-based Automated Essay Scoring[J]. arXiv:2603.06424, 2026.</w:t>
      </w:r>
    </w:p>
    <w:p>
      <w:pPr>
        <w:spacing w:line="360" w:lineRule="auto"/>
        <w:ind w:firstLine="425"/>
      </w:pPr>
      <w:r/>
      <w:r>
        <w:rPr>
          <w:sz w:val="18"/>
          <w:vertAlign w:val="superscript"/>
        </w:rPr>
        <w:t>[5]</w:t>
      </w:r>
      <w:r>
        <w:t xml:space="preserve"> Li H, Chen C H, Fan K, et al. Agreement Between Large Language Models and Human Raters in Essay Scoring: A Research Synthesis[J]. arXiv:2512.14561, 2025.</w:t>
      </w:r>
    </w:p>
    <w:p>
      <w:pPr>
        <w:spacing w:line="360" w:lineRule="auto"/>
        <w:ind w:firstLine="425"/>
      </w:pPr>
      <w:r/>
      <w:r>
        <w:rPr>
          <w:sz w:val="18"/>
          <w:vertAlign w:val="superscript"/>
        </w:rPr>
        <w:t>[6]</w:t>
      </w:r>
      <w:r>
        <w:t xml:space="preserve"> Yannakoudakis H. Automated Assessment of English-Learner Writing[J]. Semantic Scholar, 2013.</w:t>
      </w:r>
    </w:p>
    <w:p>
      <w:pPr>
        <w:spacing w:line="360" w:lineRule="auto"/>
        <w:ind w:firstLine="425"/>
      </w:pPr>
      <w:r/>
      <w:r>
        <w:rPr>
          <w:sz w:val="18"/>
          <w:vertAlign w:val="superscript"/>
        </w:rPr>
        <w:t>[7]</w:t>
      </w:r>
      <w:r>
        <w:t xml:space="preserve"> 白娟. 基于智能语音技术的多语种自动口语测评系统设计[J]. 万方数据, 2024.</w:t>
      </w:r>
    </w:p>
    <w:p>
      <w:pPr>
        <w:spacing w:line="360" w:lineRule="auto"/>
        <w:ind w:firstLine="425"/>
      </w:pPr>
      <w:r/>
      <w:r>
        <w:rPr>
          <w:sz w:val="18"/>
          <w:vertAlign w:val="superscript"/>
        </w:rPr>
        <w:t>[8]</w:t>
      </w:r>
      <w:r>
        <w:t xml:space="preserve"> Kautonen M, von Zansen A. DigiTala Research Project: Automatic Speech Recognition in Assessing L2 Speaking[J]. Semantic Scholar, 2020.</w:t>
      </w:r>
    </w:p>
    <w:p>
      <w:pPr>
        <w:spacing w:line="360" w:lineRule="auto"/>
        <w:ind w:firstLine="425"/>
      </w:pPr>
      <w:r/>
      <w:r>
        <w:rPr>
          <w:sz w:val="18"/>
          <w:vertAlign w:val="superscript"/>
        </w:rPr>
        <w:t>[9]</w:t>
      </w:r>
      <w:r>
        <w:t xml:space="preserve"> Wu L, Liu J, Ma J. Research on the Thinking Quality of the English Subject Core Quality: Connotation, Cultivation and Evaluation[J]. Journal of Education and Educational Research, 2021, 1(1): 45-52.</w:t>
      </w:r>
    </w:p>
    <w:p>
      <w:pPr>
        <w:spacing w:line="360" w:lineRule="auto"/>
        <w:ind w:firstLine="425"/>
      </w:pPr>
      <w:r/>
      <w:r>
        <w:rPr>
          <w:sz w:val="18"/>
          <w:vertAlign w:val="superscript"/>
        </w:rPr>
        <w:t>[10]</w:t>
      </w:r>
      <w:r>
        <w:t xml:space="preserve"> Papamitsiou Z, Economides A A. Learning Analytics and Educational Data Mining in Practice: A Systematic Literature Review of Empirical Evidence[J]. Educational Technology &amp; Society, 2014, 17(4): 49-64.</w:t>
      </w:r>
    </w:p>
    <w:p>
      <w:pPr>
        <w:spacing w:line="360" w:lineRule="auto"/>
        <w:ind w:firstLine="425"/>
      </w:pPr>
      <w:r/>
      <w:r>
        <w:rPr>
          <w:sz w:val="18"/>
          <w:vertAlign w:val="superscript"/>
        </w:rPr>
        <w:t>[11]</w:t>
      </w:r>
      <w:r>
        <w:t xml:space="preserve"> Martinez C, Serra R, Sundaramoorthy P, et al. Content-Focused Formative Feedback Combining Achievement, Qualitative and Learning Analytics Data[J]. Education Sciences, 2023, 13(10): 1014. DOI: 10.3390/educsci13101014</w:t>
      </w:r>
    </w:p>
    <w:p>
      <w:pPr>
        <w:spacing w:line="360" w:lineRule="auto"/>
        <w:ind w:firstLine="425"/>
      </w:pPr>
      <w:r/>
      <w:r>
        <w:rPr>
          <w:sz w:val="18"/>
          <w:vertAlign w:val="superscript"/>
        </w:rPr>
        <w:t>[12]</w:t>
      </w:r>
      <w:r>
        <w:t xml:space="preserve"> Merikko J, Ng K, Saqr M, et al. To Opt in or to Opt Out? Predicting Student Preference for Learning Analytics-Based Formative Feedback[J]. IEEE Access, 2022, 10: 103143-103157. DOI: 10.1109/ACCESS.2022.3207274</w:t>
      </w:r>
    </w:p>
    <w:p>
      <w:pPr>
        <w:spacing w:line="360" w:lineRule="auto"/>
        <w:ind w:firstLine="425"/>
      </w:pPr>
      <w:r/>
      <w:r>
        <w:rPr>
          <w:sz w:val="18"/>
          <w:vertAlign w:val="superscript"/>
        </w:rPr>
        <w:t>[13]</w:t>
      </w:r>
      <w:r>
        <w:t xml:space="preserve"> Bienkowski M, Feng M, Means B. Enhancing Teaching and Learning Through Educational Data Mining and Learning Analytics: An Issue Brief[J]. Semantic Scholar, 2012.</w:t>
      </w:r>
    </w:p>
    <w:p>
      <w:pPr>
        <w:spacing w:line="360" w:lineRule="auto"/>
        <w:ind w:firstLine="425"/>
      </w:pPr>
      <w:r/>
      <w:r>
        <w:rPr>
          <w:sz w:val="18"/>
          <w:vertAlign w:val="superscript"/>
        </w:rPr>
        <w:t>[14]</w:t>
      </w:r>
      <w:r>
        <w:t xml:space="preserve"> Kannan P, Zapata-Rivera D. Facilitating the Use of Data From Multiple Sources for Formative Learning in the Context of Digital Assessments[J]. Frontiers in Education, 2022, 7: 913594. DOI: 10.3389/feduc.2022.913594</w:t>
      </w:r>
    </w:p>
    <w:p>
      <w:pPr>
        <w:spacing w:line="360" w:lineRule="auto"/>
        <w:ind w:firstLine="425"/>
      </w:pPr>
      <w:r/>
      <w:r>
        <w:rPr>
          <w:sz w:val="18"/>
          <w:vertAlign w:val="superscript"/>
        </w:rPr>
        <w:t>[15]</w:t>
      </w:r>
      <w:r>
        <w:t xml:space="preserve"> Schaffer H E, Young K R, Ligon E W, et al. Automating Individualized Formative Feedback in Large Classes Based on a Directed Concept Graph[J]. Frontiers in Psychology, 2017, 8: 260. DOI: 10.3389/fpsyg.2017.00260</w:t>
      </w:r>
    </w:p>
    <w:p>
      <w:pPr>
        <w:spacing w:line="360" w:lineRule="auto"/>
        <w:ind w:firstLine="425"/>
      </w:pPr>
      <w:r/>
      <w:r>
        <w:rPr>
          <w:sz w:val="18"/>
          <w:vertAlign w:val="superscript"/>
        </w:rPr>
        <w:t>[16]</w:t>
      </w:r>
      <w:r>
        <w:t xml:space="preserve"> 刘磊. 英语学习者作文自动评分特征选择及模型优化研究[J]. 万方数据, 2021.</w:t>
      </w:r>
    </w:p>
    <w:p>
      <w:pPr>
        <w:spacing w:line="360" w:lineRule="auto"/>
        <w:ind w:firstLine="425"/>
      </w:pPr>
      <w:r/>
      <w:r>
        <w:rPr>
          <w:sz w:val="18"/>
          <w:vertAlign w:val="superscript"/>
        </w:rPr>
        <w:t>[17]</w:t>
      </w:r>
      <w:r>
        <w:t xml:space="preserve"> Pilán I, Volodina E, Zesch T. Predicting Proficiency Levels in Learner Writings by Transferring a Linguistic Complexity Model from Expert-written Coursebooks[J]. Semantic Scholar, 2016.</w:t>
      </w:r>
    </w:p>
    <w:p>
      <w:pPr>
        <w:spacing w:line="360" w:lineRule="auto"/>
        <w:ind w:firstLine="425"/>
      </w:pPr>
      <w:r/>
      <w:r>
        <w:rPr>
          <w:sz w:val="18"/>
          <w:vertAlign w:val="superscript"/>
        </w:rPr>
        <w:t>[18]</w:t>
      </w:r>
      <w:r>
        <w:t xml:space="preserve"> Yannakoudakis H, Andersen Ø E, Geranpayeh A, et al. Developing an Automated Writing Placement System for ESL Learners[J]. Language Assessment Quarterly, 2018, 15(4): 1-16. DOI: 10.1080/08957347.2018.1464447</w:t>
      </w:r>
    </w:p>
    <w:p>
      <w:pPr>
        <w:spacing w:line="360" w:lineRule="auto"/>
        <w:ind w:firstLine="425"/>
      </w:pPr>
      <w:r/>
      <w:r>
        <w:rPr>
          <w:sz w:val="18"/>
          <w:vertAlign w:val="superscript"/>
        </w:rPr>
        <w:t>[19]</w:t>
      </w:r>
      <w:r>
        <w:t xml:space="preserve"> 智能环境下以学习者为中心的学习分析：潜力和挑战[J]. 万方数据, 2022.</w:t>
      </w:r>
    </w:p>
    <w:p>
      <w:pPr>
        <w:spacing w:line="360" w:lineRule="auto"/>
        <w:ind w:firstLine="425"/>
      </w:pPr>
      <w:r/>
      <w:r>
        <w:rPr>
          <w:sz w:val="18"/>
          <w:vertAlign w:val="superscript"/>
        </w:rPr>
        <w:t>[20]</w:t>
      </w:r>
      <w:r>
        <w:t xml:space="preserve"> 黄丽燕. 英语学科核心素养的内涵与评价体系建构[J]. 教育测量与评价, 2020(3): 20-25.</w:t>
      </w:r>
    </w:p>
    <w:p>
      <w:r>
        <w:br w:type="page"/>
      </w:r>
    </w:p>
    <w:p>
      <w:pPr>
        <w:pStyle w:val="Title"/>
        <w:jc w:val="center"/>
      </w:pPr>
      <w:r>
        <w:t>第七章 Role Reconfiguration：教师身份的解构与重生</w:t>
      </w:r>
    </w:p>
    <w:p>
      <w:pPr>
        <w:pStyle w:val="Heading1"/>
      </w:pPr>
      <w:r>
        <w:t>学习目标</w:t>
      </w:r>
    </w:p>
    <w:p>
      <w:pPr>
        <w:spacing w:line="360" w:lineRule="auto"/>
        <w:ind w:firstLine="425"/>
      </w:pPr>
      <w:r>
        <w:t>完成本章学习后，读者应能够：</w:t>
      </w:r>
    </w:p>
    <w:p>
      <w:pPr>
        <w:spacing w:line="360" w:lineRule="auto"/>
        <w:ind w:firstLine="425"/>
      </w:pPr>
      <w:r>
        <w:t>1. 理解AI时代教师角色的三重转型及其内在逻辑 2. 掌握教师数字素养框架的构成要素与发展路径 3. 分析教师专业发展在AI时代的新需求与新模式 4. 论证教师情感劳动的不可替代性 5. 设计一份个人AI教学能力发展计划</w:t>
      </w:r>
    </w:p>
    <w:p>
      <w:pPr>
        <w:pStyle w:val="Heading1"/>
      </w:pPr>
      <w:r>
        <w:t>导入案例：王老师的转型之路</w:t>
      </w:r>
    </w:p>
    <w:p>
      <w:pPr>
        <w:spacing w:line="360" w:lineRule="auto"/>
        <w:ind w:firstLine="425"/>
      </w:pPr>
      <w:r>
        <w:t>王老师是一位有15年教龄的初中英语教师。在传统教学中，她以讲解清晰、板书工整、对学生要求严格著称。2024年，学校引入了AI教学平台，王老师起初感到焦虑和抵触——她担心AI会"抢饭碗"，也担心自己无法驾驭新技术。</w:t>
      </w:r>
    </w:p>
    <w:p>
      <w:pPr>
        <w:spacing w:line="360" w:lineRule="auto"/>
        <w:ind w:firstLine="425"/>
      </w:pPr>
      <w:r>
        <w:t>转折发生在一次偶然的尝试。王老师让ChatGPT帮她生成了一组分层阅读材料——这是她过去需要花整个周末才能完成的工作，现在只需5分钟。她突然意识到：AI不是来替代她的，而是来解放她的。从那以后，王老师开始系统性地重新设计自己的教学——她将词汇讲解和语法练习交给AI系统自适应完成，自己则将更多时间投入到设计探究式学习活动、与学生进行一对一的深度对话、引导小组讨论和关注学生的情感需求上。</w:t>
      </w:r>
    </w:p>
    <w:p>
      <w:pPr>
        <w:spacing w:line="360" w:lineRule="auto"/>
        <w:ind w:firstLine="425"/>
      </w:pPr>
      <w:r>
        <w:t>一个学期后，王老师发现学生的语言成绩没有下降（反而略有提升），但更令她欣喜的是学生的变化——课堂参与度显著提高，学生开始主动提问和探索，有几个以前沉默寡言的学生甚至开始在课后用英语与她交流。</w:t>
      </w:r>
    </w:p>
    <w:p>
      <w:pPr>
        <w:spacing w:line="360" w:lineRule="auto"/>
        <w:ind w:firstLine="425"/>
      </w:pPr>
      <w:r>
        <w:t>王老师的经历正是本章要探讨的教师角色重构的缩影：AI不是教师的"终结者"，而是教师重生的"催化剂"。</w:t>
      </w:r>
    </w:p>
    <w:p>
      <w:pPr>
        <w:pStyle w:val="Heading1"/>
      </w:pPr>
      <w:r>
        <w:t>7.1 AI时代教师角色的三重转型</w:t>
      </w:r>
    </w:p>
    <w:p>
      <w:pPr>
        <w:pStyle w:val="Heading2"/>
      </w:pPr>
      <w:r>
        <w:t>7.1.1 从"知识传授者"到"学习设计师"</w:t>
      </w:r>
    </w:p>
    <w:p>
      <w:pPr>
        <w:spacing w:line="360" w:lineRule="auto"/>
        <w:ind w:firstLine="425"/>
      </w:pPr>
      <w:r>
        <w:t>在传统教学范式中，教师的核心角色是"知识传授者"——将教材中的语言知识系统性地传递给学生。这一角色的技术基础是"教师作为唯一的知识来源"——在缺乏其他信息渠道的环境中，教师确实是学生获取英语知识的主要途径。</w:t>
      </w:r>
    </w:p>
    <w:p>
      <w:pPr>
        <w:spacing w:line="360" w:lineRule="auto"/>
        <w:ind w:firstLine="425"/>
      </w:pPr>
      <w:r>
        <w:t>AI时代，这一假设不再成立。学生可以通过AI系统获取词汇释义、语法讲解、阅读材料甚至口语练习。如果教师仍将自己定位为"知识传授者"，其角色价值将急剧缩水——AI在知识传授的效率、准确性和个性化程度上都可能超越人工。</w:t>
      </w:r>
    </w:p>
    <w:p>
      <w:pPr>
        <w:spacing w:line="360" w:lineRule="auto"/>
        <w:ind w:firstLine="425"/>
      </w:pPr>
      <w:r>
        <w:t>教师角色的第一重转型是从"知识传授者"转向"学习设计师"。Ng等人（2023）在研究教师的AI数字素养时指出，"AI时代教师的核心价值不在于知识传授，而在于设计能够激发深度学习的教学体验"</w:t>
      </w:r>
      <w:r>
        <w:rPr>
          <w:sz w:val="18"/>
          <w:vertAlign w:val="superscript"/>
        </w:rPr>
        <w:t>[1]</w:t>
      </w:r>
      <w:r>
        <w:t>。学习设计师的核心职责包括：</w:t>
      </w:r>
    </w:p>
    <w:p>
      <w:pPr>
        <w:spacing w:line="360" w:lineRule="auto"/>
        <w:ind w:firstLine="425"/>
      </w:pPr>
      <w:r/>
      <w:r>
        <w:rPr>
          <w:b/>
        </w:rPr>
        <w:t>学习目标设计。</w:t>
      </w:r>
      <w:r>
        <w:t xml:space="preserve"> 将课程标准和核心素养要求转化为具体的、可操作的学习目标，并确保这些目标与学生的实际水平和需求相匹配。</w:t>
      </w:r>
    </w:p>
    <w:p>
      <w:pPr>
        <w:spacing w:line="360" w:lineRule="auto"/>
        <w:ind w:firstLine="425"/>
      </w:pPr>
      <w:r/>
      <w:r>
        <w:rPr>
          <w:b/>
        </w:rPr>
        <w:t>学习活动设计。</w:t>
      </w:r>
      <w:r>
        <w:t xml:space="preserve"> 设计能够激发学生主动参与和深度思考的学习活动——项目式学习、探究式学习、协作式学习等——而非机械的知识传授和练习。</w:t>
      </w:r>
    </w:p>
    <w:p>
      <w:pPr>
        <w:spacing w:line="360" w:lineRule="auto"/>
        <w:ind w:firstLine="425"/>
      </w:pPr>
      <w:r/>
      <w:r>
        <w:rPr>
          <w:b/>
        </w:rPr>
        <w:t>学习资源整合。</w:t>
      </w:r>
      <w:r>
        <w:t xml:space="preserve"> 整合AI生成内容、教材资源、真实语料和多媒体素材，构建丰富、多元、适切的学习资源库。</w:t>
      </w:r>
    </w:p>
    <w:p>
      <w:pPr>
        <w:spacing w:line="360" w:lineRule="auto"/>
        <w:ind w:firstLine="425"/>
      </w:pPr>
      <w:r/>
      <w:r>
        <w:rPr>
          <w:b/>
        </w:rPr>
        <w:t>学习路径规划。</w:t>
      </w:r>
      <w:r>
        <w:t xml:space="preserve"> 基于AI诊断的学情数据，为不同水平的学生规划个性化的学习路径。</w:t>
      </w:r>
    </w:p>
    <w:p>
      <w:pPr>
        <w:pStyle w:val="Heading2"/>
      </w:pPr>
      <w:r>
        <w:t>7.1.2 从"教学执行者"到"AI协作者"</w:t>
      </w:r>
    </w:p>
    <w:p>
      <w:pPr>
        <w:spacing w:line="360" w:lineRule="auto"/>
        <w:ind w:firstLine="425"/>
      </w:pPr>
      <w:r>
        <w:t>在传统教学范式中，教师是教学流程的"执行者"——按照教材和教学参考书的指引逐步实施教学。教师的专业自主性主要体现在"怎么教"的微观层面（如讲解方式、例句选择、练习设计），而"教什么"和"为什么教"在很大程度上由教材和考试决定。</w:t>
      </w:r>
    </w:p>
    <w:p>
      <w:pPr>
        <w:spacing w:line="360" w:lineRule="auto"/>
        <w:ind w:firstLine="425"/>
      </w:pPr>
      <w:r>
        <w:t>AI时代，教师角色的第二重转型是从"教学执行者"转向"AI协作者"。教师不再独自承担所有教学任务，而是与AI系统形成协作关系——AI负责重复性、机械性的教学任务（如词汇讲解、语法练习、作业批改），教师负责创造性、情感性的教学任务（如活动设计、深度对话、情感关怀）。</w:t>
      </w:r>
    </w:p>
    <w:p>
      <w:pPr>
        <w:spacing w:line="360" w:lineRule="auto"/>
        <w:ind w:firstLine="425"/>
      </w:pPr>
      <w:r>
        <w:t>Holstein等人（2019）在探讨AI增强课堂中的互补性设计时指出，"AI系统应被设计为与教师互补而非替代教师——教师和AI各自发挥优势，形成协同效应"</w:t>
      </w:r>
      <w:r>
        <w:rPr>
          <w:sz w:val="18"/>
          <w:vertAlign w:val="superscript"/>
        </w:rPr>
        <w:t>[2]</w:t>
      </w:r>
      <w:r>
        <w:t>。这种协作关系要求教师具备以下能力：</w:t>
      </w:r>
    </w:p>
    <w:p>
      <w:pPr>
        <w:spacing w:line="360" w:lineRule="auto"/>
        <w:ind w:firstLine="425"/>
      </w:pPr>
      <w:r/>
      <w:r>
        <w:rPr>
          <w:b/>
        </w:rPr>
        <w:t>AI工具的批判性使用。</w:t>
      </w:r>
      <w:r>
        <w:t xml:space="preserve"> 教师需要理解AI工具的能力边界和风险，能够批判性地评估AI生成内容的准确性和适宜性，而非盲目信任。</w:t>
      </w:r>
    </w:p>
    <w:p>
      <w:pPr>
        <w:spacing w:line="360" w:lineRule="auto"/>
        <w:ind w:firstLine="425"/>
      </w:pPr>
      <w:r/>
      <w:r>
        <w:rPr>
          <w:b/>
        </w:rPr>
        <w:t>人机分工的设计能力。</w:t>
      </w:r>
      <w:r>
        <w:t xml:space="preserve"> 教师需要根据教学目标和学生需求，合理设计"哪些任务交给AI、哪些任务保留人工"的分工方案。</w:t>
      </w:r>
    </w:p>
    <w:p>
      <w:pPr>
        <w:spacing w:line="360" w:lineRule="auto"/>
        <w:ind w:firstLine="425"/>
      </w:pPr>
      <w:r/>
      <w:r>
        <w:rPr>
          <w:b/>
        </w:rPr>
        <w:t>AI系统的调优能力。</w:t>
      </w:r>
      <w:r>
        <w:t xml:space="preserve"> 教师需要能够通过提示工程（prompt engineering）等方式调整AI系统的行为，使其更好地适应具体教学场景。</w:t>
      </w:r>
    </w:p>
    <w:p>
      <w:pPr>
        <w:pStyle w:val="Heading2"/>
      </w:pPr>
      <w:r>
        <w:t>7.1.3 从"考试教练"到"素养培育者"</w:t>
      </w:r>
    </w:p>
    <w:p>
      <w:pPr>
        <w:spacing w:line="360" w:lineRule="auto"/>
        <w:ind w:firstLine="425"/>
      </w:pPr>
      <w:r>
        <w:t>在应试教育环境下，教师的第三重角色是"考试教练"——帮助学生掌握应试技巧、提高考试成绩。这一角色虽然在实际教学中普遍存在，但与核心素养导向的教育改革目标背道而驰。</w:t>
      </w:r>
    </w:p>
    <w:p>
      <w:pPr>
        <w:spacing w:line="360" w:lineRule="auto"/>
        <w:ind w:firstLine="425"/>
      </w:pPr>
      <w:r>
        <w:t>AI时代，教师角色的第三重转型是从"考试教练"转向"素养培育者"。这一转型的核心是从"关注分数"转向"关注人的发展"——教师不再以考试成绩作为唯一的成功指标，而是以学生的语言能力、思维品质、文化意识和学习能力的综合发展作为教育目标。</w:t>
      </w:r>
    </w:p>
    <w:p>
      <w:pPr>
        <w:spacing w:line="360" w:lineRule="auto"/>
        <w:ind w:firstLine="425"/>
      </w:pPr>
      <w:r>
        <w:t>素养培育者的核心职责包括：</w:t>
      </w:r>
    </w:p>
    <w:p>
      <w:pPr>
        <w:spacing w:line="360" w:lineRule="auto"/>
        <w:ind w:firstLine="425"/>
      </w:pPr>
      <w:r/>
      <w:r>
        <w:rPr>
          <w:b/>
        </w:rPr>
        <w:t>思维品质的培养。</w:t>
      </w:r>
      <w:r>
        <w:t xml:space="preserve"> 通过设计需要分析、评价和创造的高阶学习活动，培养学生的逻辑思维、批判性思维和创新思维。</w:t>
      </w:r>
    </w:p>
    <w:p>
      <w:pPr>
        <w:spacing w:line="360" w:lineRule="auto"/>
        <w:ind w:firstLine="425"/>
      </w:pPr>
      <w:r/>
      <w:r>
        <w:rPr>
          <w:b/>
        </w:rPr>
        <w:t>文化意识的引导。</w:t>
      </w:r>
      <w:r>
        <w:t xml:space="preserve"> 在语言教学中融入文化比较和跨文化理解，帮助学生建立开放、包容的文化态度。</w:t>
      </w:r>
    </w:p>
    <w:p>
      <w:pPr>
        <w:spacing w:line="360" w:lineRule="auto"/>
        <w:ind w:firstLine="425"/>
      </w:pPr>
      <w:r/>
      <w:r>
        <w:rPr>
          <w:b/>
        </w:rPr>
        <w:t>学习能力的赋能。</w:t>
      </w:r>
      <w:r>
        <w:t xml:space="preserve"> 帮助学生发展自主学习策略和元认知能力，使其成为终身学习者。</w:t>
      </w:r>
    </w:p>
    <w:p>
      <w:pPr>
        <w:spacing w:line="360" w:lineRule="auto"/>
        <w:ind w:firstLine="425"/>
      </w:pPr>
      <w:r/>
      <w:r>
        <w:rPr>
          <w:b/>
        </w:rPr>
        <w:t>情感与价值观的关怀。</w:t>
      </w:r>
      <w:r>
        <w:t xml:space="preserve"> 关注学生的情感发展和价值取向，提供AI无法替代的人文关怀和价值引导。</w:t>
      </w:r>
    </w:p>
    <w:p>
      <w:pPr>
        <w:spacing w:line="360" w:lineRule="auto"/>
        <w:ind w:firstLine="425"/>
      </w:pPr>
      <w:r>
        <w:t>马艳春（2024）指出，"生成式大语言模型等新一代数字化技术使教与学从'教师—课程—学生'三元关系逐步发展为'教师—课程—机器—学生'四元关系，对人才培养目标、教师专业素养和教学组织形式都提出了新要求"</w:t>
      </w:r>
      <w:r>
        <w:rPr>
          <w:sz w:val="18"/>
          <w:vertAlign w:val="superscript"/>
        </w:rPr>
        <w:t>[3]</w:t>
      </w:r>
      <w:r>
        <w:t>。</w:t>
      </w:r>
    </w:p>
    <w:p>
      <w:pPr>
        <w:pStyle w:val="Heading1"/>
      </w:pPr>
      <w:r>
        <w:t>7.2 教师数字素养框架</w:t>
      </w:r>
    </w:p>
    <w:p>
      <w:pPr>
        <w:pStyle w:val="Heading2"/>
      </w:pPr>
      <w:r>
        <w:t>7.2.1 数字素养的内涵演进</w:t>
      </w:r>
    </w:p>
    <w:p>
      <w:pPr>
        <w:spacing w:line="360" w:lineRule="auto"/>
        <w:ind w:firstLine="425"/>
      </w:pPr>
      <w:r>
        <w:t>Fernández Batanero等人（2020）在对教师数字素养专业发展的系统综述中指出，"教师的数字素养已从基本的计算机操作技能发展为涵盖信息素养、数字内容创作、数字安全和数字教学法等多个维度的综合能力体系"</w:t>
      </w:r>
      <w:r>
        <w:rPr>
          <w:sz w:val="18"/>
          <w:vertAlign w:val="superscript"/>
        </w:rPr>
        <w:t>[4]</w:t>
      </w:r>
      <w:r>
        <w:t>。</w:t>
      </w:r>
    </w:p>
    <w:p>
      <w:pPr>
        <w:spacing w:line="360" w:lineRule="auto"/>
        <w:ind w:firstLine="425"/>
      </w:pPr>
      <w:r>
        <w:t>在AI时代，教师数字素养需要进一步拓展，纳入AI相关的能力维度。本章提出一个"AI时代教师数字素养框架"，包含以下五个维度：</w:t>
      </w:r>
    </w:p>
    <w:tbl>
      <w:tblPr>
        <w:tblStyle w:val="TableGrid"/>
        <w:tblW w:type="auto" w:w="0"/>
        <w:jc w:val="center"/>
        <w:tblLook w:firstColumn="1" w:firstRow="1" w:lastColumn="0" w:lastRow="0" w:noHBand="0" w:noVBand="1" w:val="04A0"/>
      </w:tblPr>
      <w:tblGrid>
        <w:gridCol w:w="2835"/>
        <w:gridCol w:w="2835"/>
        <w:gridCol w:w="2835"/>
      </w:tblGrid>
      <w:tr>
        <w:tc>
          <w:tcPr>
            <w:tcW w:type="dxa" w:w="2835"/>
            <w:shd w:val="clear" w:color="auto" w:fill="457B9D"/>
          </w:tcPr>
          <w:p>
            <w:r>
              <w:rPr>
                <w:b/>
                <w:color w:val="FFFFFF"/>
              </w:rPr>
            </w:r>
            <w:r>
              <w:rPr>
                <w:b/>
                <w:color w:val="FFFFFF"/>
              </w:rPr>
              <w:t>素养维度</w:t>
            </w:r>
          </w:p>
        </w:tc>
        <w:tc>
          <w:tcPr>
            <w:tcW w:type="dxa" w:w="2835"/>
            <w:shd w:val="clear" w:color="auto" w:fill="457B9D"/>
          </w:tcPr>
          <w:p>
            <w:r>
              <w:rPr>
                <w:b/>
                <w:color w:val="FFFFFF"/>
              </w:rPr>
            </w:r>
            <w:r>
              <w:rPr>
                <w:b/>
                <w:color w:val="FFFFFF"/>
              </w:rPr>
              <w:t>核心能力</w:t>
            </w:r>
          </w:p>
        </w:tc>
        <w:tc>
          <w:tcPr>
            <w:tcW w:type="dxa" w:w="2835"/>
            <w:shd w:val="clear" w:color="auto" w:fill="457B9D"/>
          </w:tcPr>
          <w:p>
            <w:r>
              <w:rPr>
                <w:b/>
                <w:color w:val="FFFFFF"/>
              </w:rPr>
            </w:r>
            <w:r>
              <w:rPr>
                <w:b/>
                <w:color w:val="FFFFFF"/>
              </w:rPr>
              <w:t>具体表现</w:t>
            </w:r>
          </w:p>
        </w:tc>
      </w:tr>
      <w:tr>
        <w:tc>
          <w:tcPr>
            <w:tcW w:type="dxa" w:w="2835"/>
          </w:tcPr>
          <w:p>
            <w:r/>
            <w:r>
              <w:t>AI认知素养</w:t>
            </w:r>
          </w:p>
        </w:tc>
        <w:tc>
          <w:tcPr>
            <w:tcW w:type="dxa" w:w="2835"/>
          </w:tcPr>
          <w:p>
            <w:r/>
            <w:r>
              <w:t>理解AI的基本原理和能力边界</w:t>
            </w:r>
          </w:p>
        </w:tc>
        <w:tc>
          <w:tcPr>
            <w:tcW w:type="dxa" w:w="2835"/>
          </w:tcPr>
          <w:p>
            <w:r/>
            <w:r>
              <w:t>了解LLM的工作原理、知道AI能做什么和不能做什么</w:t>
            </w:r>
          </w:p>
        </w:tc>
      </w:tr>
      <w:tr>
        <w:tc>
          <w:tcPr>
            <w:tcW w:type="dxa" w:w="2835"/>
            <w:shd w:val="clear" w:color="auto" w:fill="F1FAEE"/>
          </w:tcPr>
          <w:p>
            <w:r/>
            <w:r>
              <w:t>AI应用素养</w:t>
            </w:r>
          </w:p>
        </w:tc>
        <w:tc>
          <w:tcPr>
            <w:tcW w:type="dxa" w:w="2835"/>
            <w:shd w:val="clear" w:color="auto" w:fill="F1FAEE"/>
          </w:tcPr>
          <w:p>
            <w:r/>
            <w:r>
              <w:t>熟练使用AI工具辅助教学</w:t>
            </w:r>
          </w:p>
        </w:tc>
        <w:tc>
          <w:tcPr>
            <w:tcW w:type="dxa" w:w="2835"/>
            <w:shd w:val="clear" w:color="auto" w:fill="F1FAEE"/>
          </w:tcPr>
          <w:p>
            <w:r/>
            <w:r>
              <w:t>使用LLM生成教学材料、使用AI评阅工具、使用AI对话伙伴</w:t>
            </w:r>
          </w:p>
        </w:tc>
      </w:tr>
      <w:tr>
        <w:tc>
          <w:tcPr>
            <w:tcW w:type="dxa" w:w="2835"/>
          </w:tcPr>
          <w:p>
            <w:r/>
            <w:r>
              <w:t>AI批判素养</w:t>
            </w:r>
          </w:p>
        </w:tc>
        <w:tc>
          <w:tcPr>
            <w:tcW w:type="dxa" w:w="2835"/>
          </w:tcPr>
          <w:p>
            <w:r/>
            <w:r>
              <w:t>批判性评估AI生成内容</w:t>
            </w:r>
          </w:p>
        </w:tc>
        <w:tc>
          <w:tcPr>
            <w:tcW w:type="dxa" w:w="2835"/>
          </w:tcPr>
          <w:p>
            <w:r/>
            <w:r>
              <w:t>识别AI的事实幻觉、文化偏见和不适宜内容</w:t>
            </w:r>
          </w:p>
        </w:tc>
      </w:tr>
      <w:tr>
        <w:tc>
          <w:tcPr>
            <w:tcW w:type="dxa" w:w="2835"/>
            <w:shd w:val="clear" w:color="auto" w:fill="F1FAEE"/>
          </w:tcPr>
          <w:p>
            <w:r/>
            <w:r>
              <w:t>AI设计素养</w:t>
            </w:r>
          </w:p>
        </w:tc>
        <w:tc>
          <w:tcPr>
            <w:tcW w:type="dxa" w:w="2835"/>
            <w:shd w:val="clear" w:color="auto" w:fill="F1FAEE"/>
          </w:tcPr>
          <w:p>
            <w:r/>
            <w:r>
              <w:t>设计人机协作的教学方案</w:t>
            </w:r>
          </w:p>
        </w:tc>
        <w:tc>
          <w:tcPr>
            <w:tcW w:type="dxa" w:w="2835"/>
            <w:shd w:val="clear" w:color="auto" w:fill="F1FAEE"/>
          </w:tcPr>
          <w:p>
            <w:r/>
            <w:r>
              <w:t>合理分工AI与教师任务、设计AI辅助学习活动</w:t>
            </w:r>
          </w:p>
        </w:tc>
      </w:tr>
      <w:tr>
        <w:tc>
          <w:tcPr>
            <w:tcW w:type="dxa" w:w="2835"/>
          </w:tcPr>
          <w:p>
            <w:r/>
            <w:r>
              <w:t>AI伦理素养</w:t>
            </w:r>
          </w:p>
        </w:tc>
        <w:tc>
          <w:tcPr>
            <w:tcW w:type="dxa" w:w="2835"/>
          </w:tcPr>
          <w:p>
            <w:r/>
            <w:r>
              <w:t>遵守AI使用的伦理规范</w:t>
            </w:r>
          </w:p>
        </w:tc>
        <w:tc>
          <w:tcPr>
            <w:tcW w:type="dxa" w:w="2835"/>
          </w:tcPr>
          <w:p>
            <w:r/>
            <w:r>
              <w:t>保护学生数据隐私、引导学生负责任地使用AI</w:t>
            </w:r>
          </w:p>
        </w:tc>
      </w:tr>
    </w:tbl>
    <w:p>
      <w:pPr>
        <w:pStyle w:val="Heading2"/>
      </w:pPr>
      <w:r>
        <w:t>7.2.2 素养发展的阶段模型</w:t>
      </w:r>
    </w:p>
    <w:p>
      <w:pPr>
        <w:spacing w:line="360" w:lineRule="auto"/>
        <w:ind w:firstLine="425"/>
      </w:pPr>
      <w:r>
        <w:t>教师AI数字素养的发展不是一蹴而就的，而是经历一个从"意识"到"熟练"的渐进过程。Nyaaba和Zhai（2024）在研究教师教育者的生成式AI专业发展需求时指出，"教师对AI的接受度和使用能力存在显著个体差异，专业发展项目需要根据教师的不同阶段提供差异化支持"</w:t>
      </w:r>
      <w:r>
        <w:rPr>
          <w:sz w:val="18"/>
          <w:vertAlign w:val="superscript"/>
        </w:rPr>
        <w:t>[5]</w:t>
      </w:r>
      <w:r>
        <w:t>。</w:t>
      </w:r>
    </w:p>
    <w:tbl>
      <w:tblPr>
        <w:tblStyle w:val="TableGrid"/>
        <w:tblW w:type="auto" w:w="0"/>
        <w:jc w:val="center"/>
        <w:tblLook w:firstColumn="1" w:firstRow="1" w:lastColumn="0" w:lastRow="0" w:noHBand="0" w:noVBand="1" w:val="04A0"/>
      </w:tblPr>
      <w:tblGrid>
        <w:gridCol w:w="2126"/>
        <w:gridCol w:w="2126"/>
        <w:gridCol w:w="2126"/>
        <w:gridCol w:w="2126"/>
      </w:tblGrid>
      <w:tr>
        <w:tc>
          <w:tcPr>
            <w:tcW w:type="dxa" w:w="2126"/>
            <w:shd w:val="clear" w:color="auto" w:fill="457B9D"/>
          </w:tcPr>
          <w:p>
            <w:r>
              <w:rPr>
                <w:b/>
                <w:color w:val="FFFFFF"/>
              </w:rPr>
            </w:r>
            <w:r>
              <w:rPr>
                <w:b/>
                <w:color w:val="FFFFFF"/>
              </w:rPr>
              <w:t>阶段</w:t>
            </w:r>
          </w:p>
        </w:tc>
        <w:tc>
          <w:tcPr>
            <w:tcW w:type="dxa" w:w="2126"/>
            <w:shd w:val="clear" w:color="auto" w:fill="457B9D"/>
          </w:tcPr>
          <w:p>
            <w:r>
              <w:rPr>
                <w:b/>
                <w:color w:val="FFFFFF"/>
              </w:rPr>
            </w:r>
            <w:r>
              <w:rPr>
                <w:b/>
                <w:color w:val="FFFFFF"/>
              </w:rPr>
              <w:t>特征描述</w:t>
            </w:r>
          </w:p>
        </w:tc>
        <w:tc>
          <w:tcPr>
            <w:tcW w:type="dxa" w:w="2126"/>
            <w:shd w:val="clear" w:color="auto" w:fill="457B9D"/>
          </w:tcPr>
          <w:p>
            <w:r>
              <w:rPr>
                <w:b/>
                <w:color w:val="FFFFFF"/>
              </w:rPr>
            </w:r>
            <w:r>
              <w:rPr>
                <w:b/>
                <w:color w:val="FFFFFF"/>
              </w:rPr>
              <w:t>典型行为</w:t>
            </w:r>
          </w:p>
        </w:tc>
        <w:tc>
          <w:tcPr>
            <w:tcW w:type="dxa" w:w="2126"/>
            <w:shd w:val="clear" w:color="auto" w:fill="457B9D"/>
          </w:tcPr>
          <w:p>
            <w:r>
              <w:rPr>
                <w:b/>
                <w:color w:val="FFFFFF"/>
              </w:rPr>
            </w:r>
            <w:r>
              <w:rPr>
                <w:b/>
                <w:color w:val="FFFFFF"/>
              </w:rPr>
              <w:t>发展需求</w:t>
            </w:r>
          </w:p>
        </w:tc>
      </w:tr>
      <w:tr>
        <w:tc>
          <w:tcPr>
            <w:tcW w:type="dxa" w:w="2126"/>
          </w:tcPr>
          <w:p>
            <w:r/>
            <w:r/>
            <w:r>
              <w:rPr>
                <w:b/>
              </w:rPr>
              <w:t>意识阶段</w:t>
            </w:r>
            <w:r/>
          </w:p>
        </w:tc>
        <w:tc>
          <w:tcPr>
            <w:tcW w:type="dxa" w:w="2126"/>
          </w:tcPr>
          <w:p>
            <w:r/>
            <w:r>
              <w:t>了解AI的存在但不主动使用</w:t>
            </w:r>
          </w:p>
        </w:tc>
        <w:tc>
          <w:tcPr>
            <w:tcW w:type="dxa" w:w="2126"/>
          </w:tcPr>
          <w:p>
            <w:r/>
            <w:r>
              <w:t>偶尔尝试ChatGPT等工具</w:t>
            </w:r>
          </w:p>
        </w:tc>
        <w:tc>
          <w:tcPr>
            <w:tcW w:type="dxa" w:w="2126"/>
          </w:tcPr>
          <w:p>
            <w:r/>
            <w:r>
              <w:t>基础培训、成功案例分享</w:t>
            </w:r>
          </w:p>
        </w:tc>
      </w:tr>
      <w:tr>
        <w:tc>
          <w:tcPr>
            <w:tcW w:type="dxa" w:w="2126"/>
            <w:shd w:val="clear" w:color="auto" w:fill="F1FAEE"/>
          </w:tcPr>
          <w:p>
            <w:r/>
            <w:r/>
            <w:r>
              <w:rPr>
                <w:b/>
              </w:rPr>
              <w:t>尝试阶段</w:t>
            </w:r>
            <w:r/>
          </w:p>
        </w:tc>
        <w:tc>
          <w:tcPr>
            <w:tcW w:type="dxa" w:w="2126"/>
            <w:shd w:val="clear" w:color="auto" w:fill="F1FAEE"/>
          </w:tcPr>
          <w:p>
            <w:r/>
            <w:r>
              <w:t>开始在教学中小范围尝试AI</w:t>
            </w:r>
          </w:p>
        </w:tc>
        <w:tc>
          <w:tcPr>
            <w:tcW w:type="dxa" w:w="2126"/>
            <w:shd w:val="clear" w:color="auto" w:fill="F1FAEE"/>
          </w:tcPr>
          <w:p>
            <w:r/>
            <w:r>
              <w:t>用AI生成练习题或阅读材料</w:t>
            </w:r>
          </w:p>
        </w:tc>
        <w:tc>
          <w:tcPr>
            <w:tcW w:type="dxa" w:w="2126"/>
            <w:shd w:val="clear" w:color="auto" w:fill="F1FAEE"/>
          </w:tcPr>
          <w:p>
            <w:r/>
            <w:r>
              <w:t>实操培训、同伴互助</w:t>
            </w:r>
          </w:p>
        </w:tc>
      </w:tr>
      <w:tr>
        <w:tc>
          <w:tcPr>
            <w:tcW w:type="dxa" w:w="2126"/>
          </w:tcPr>
          <w:p>
            <w:r/>
            <w:r/>
            <w:r>
              <w:rPr>
                <w:b/>
              </w:rPr>
              <w:t>应用阶段</w:t>
            </w:r>
            <w:r/>
          </w:p>
        </w:tc>
        <w:tc>
          <w:tcPr>
            <w:tcW w:type="dxa" w:w="2126"/>
          </w:tcPr>
          <w:p>
            <w:r/>
            <w:r>
              <w:t>系统性使用AI辅助教学</w:t>
            </w:r>
          </w:p>
        </w:tc>
        <w:tc>
          <w:tcPr>
            <w:tcW w:type="dxa" w:w="2126"/>
          </w:tcPr>
          <w:p>
            <w:r/>
            <w:r>
              <w:t>将AI融入备课、教学和评价全流程</w:t>
            </w:r>
          </w:p>
        </w:tc>
        <w:tc>
          <w:tcPr>
            <w:tcW w:type="dxa" w:w="2126"/>
          </w:tcPr>
          <w:p>
            <w:r/>
            <w:r>
              <w:t>深度培训、教学设计指导</w:t>
            </w:r>
          </w:p>
        </w:tc>
      </w:tr>
      <w:tr>
        <w:tc>
          <w:tcPr>
            <w:tcW w:type="dxa" w:w="2126"/>
            <w:shd w:val="clear" w:color="auto" w:fill="F1FAEE"/>
          </w:tcPr>
          <w:p>
            <w:r/>
            <w:r/>
            <w:r>
              <w:rPr>
                <w:b/>
              </w:rPr>
              <w:t>创新阶段</w:t>
            </w:r>
            <w:r/>
          </w:p>
        </w:tc>
        <w:tc>
          <w:tcPr>
            <w:tcW w:type="dxa" w:w="2126"/>
            <w:shd w:val="clear" w:color="auto" w:fill="F1FAEE"/>
          </w:tcPr>
          <w:p>
            <w:r/>
            <w:r>
              <w:t>创造性地使用AI推动教学变革</w:t>
            </w:r>
          </w:p>
        </w:tc>
        <w:tc>
          <w:tcPr>
            <w:tcW w:type="dxa" w:w="2126"/>
            <w:shd w:val="clear" w:color="auto" w:fill="F1FAEE"/>
          </w:tcPr>
          <w:p>
            <w:r/>
            <w:r>
              <w:t>开发新型教学模式和评价方式</w:t>
            </w:r>
          </w:p>
        </w:tc>
        <w:tc>
          <w:tcPr>
            <w:tcW w:type="dxa" w:w="2126"/>
            <w:shd w:val="clear" w:color="auto" w:fill="F1FAEE"/>
          </w:tcPr>
          <w:p>
            <w:r/>
            <w:r>
              <w:t>研究支持、跨校交流</w:t>
            </w:r>
          </w:p>
        </w:tc>
      </w:tr>
    </w:tbl>
    <w:p>
      <w:pPr>
        <w:pStyle w:val="Heading1"/>
      </w:pPr>
      <w:r>
        <w:t>7.3 教师专业发展的新路径</w:t>
      </w:r>
    </w:p>
    <w:p>
      <w:pPr>
        <w:pStyle w:val="Heading2"/>
      </w:pPr>
      <w:r>
        <w:t>7.3.1 从"培训"到"伴随式发展"</w:t>
      </w:r>
    </w:p>
    <w:p>
      <w:pPr>
        <w:spacing w:line="360" w:lineRule="auto"/>
        <w:ind w:firstLine="425"/>
      </w:pPr>
      <w:r>
        <w:t>传统教师专业发展以集中培训为主——专家讲座、工作坊、培训课程等。这种模式在知识传授层面有其价值，但在AI时代面临根本性挑战：AI技术更新速度远超培训周期的更新速度，集中式培训的内容往往在培训结束后就已过时。</w:t>
      </w:r>
    </w:p>
    <w:p>
      <w:pPr>
        <w:spacing w:line="360" w:lineRule="auto"/>
        <w:ind w:firstLine="425"/>
      </w:pPr>
      <w:r>
        <w:t>AI时代的教师专业发展应从"集中培训"转向"伴随式发展"——将专业发展嵌入教师的日常教学实践，通过"使用中学习"（learning by using）的方式持续提升AI素养。</w:t>
      </w:r>
    </w:p>
    <w:p>
      <w:pPr>
        <w:pStyle w:val="Heading2"/>
      </w:pPr>
      <w:r>
        <w:t>7.3.2 伴随式发展的实施策略</w:t>
      </w:r>
    </w:p>
    <w:p>
      <w:pPr>
        <w:spacing w:line="360" w:lineRule="auto"/>
        <w:ind w:firstLine="425"/>
      </w:pPr>
      <w:r/>
      <w:r>
        <w:rPr>
          <w:b/>
        </w:rPr>
        <w:t>实践共同体（Community of Practice）。</w:t>
      </w:r>
      <w:r>
        <w:t xml:space="preserve"> 建立校内的AI教学实践共同体，教师定期分享AI教学实践案例、讨论遇到的问题和解决方案。Wenger（1998）的实践共同体理论为这种发展模式提供了理论基础——学习发生在实践共同体的参与过程中</w:t>
      </w:r>
      <w:r>
        <w:rPr>
          <w:sz w:val="18"/>
          <w:vertAlign w:val="superscript"/>
        </w:rPr>
        <w:t>[6]</w:t>
      </w:r>
      <w:r>
        <w:t>。</w:t>
      </w:r>
    </w:p>
    <w:p>
      <w:pPr>
        <w:spacing w:line="360" w:lineRule="auto"/>
        <w:ind w:firstLine="425"/>
      </w:pPr>
      <w:r/>
      <w:r>
        <w:rPr>
          <w:b/>
        </w:rPr>
        <w:t>同伴互助（Peer Coaching）。</w:t>
      </w:r>
      <w:r>
        <w:t xml:space="preserve"> 安排AI素养较高的教师作为"AI教学导师"，一对一指导同伴教师的AI教学实践。这种模式比集中培训更具针对性和持续性。</w:t>
      </w:r>
    </w:p>
    <w:p>
      <w:pPr>
        <w:spacing w:line="360" w:lineRule="auto"/>
        <w:ind w:firstLine="425"/>
      </w:pPr>
      <w:r/>
      <w:r>
        <w:rPr>
          <w:b/>
        </w:rPr>
        <w:t>微认证体系（Micro-credentialing）。</w:t>
      </w:r>
      <w:r>
        <w:t xml:space="preserve"> 将教师AI素养分解为若干可独立认证的微技能（如"AI辅助写作评阅""AI对话伙伴设计""AI分层教学设计"等），教师通过实践展示获得微认证，形成可视化的素养发展路径。</w:t>
      </w:r>
    </w:p>
    <w:p>
      <w:pPr>
        <w:spacing w:line="360" w:lineRule="auto"/>
        <w:ind w:firstLine="425"/>
      </w:pPr>
      <w:r/>
      <w:r>
        <w:rPr>
          <w:b/>
        </w:rPr>
        <w:t>AI辅助的教师反思。</w:t>
      </w:r>
      <w:r>
        <w:t xml:space="preserve"> 教师可以使用AI工具分析自己的教学录像和教学设计，获取客观的教学行为分析和改进建议。这种"用AI发展教师"的模式体现了AI在教师专业发展中的双重角色——既是学习的内容，也是学习的工具。</w:t>
      </w:r>
    </w:p>
    <w:p>
      <w:pPr>
        <w:pStyle w:val="Heading2"/>
      </w:pPr>
      <w:r>
        <w:t>7.3.3 制度保障</w:t>
      </w:r>
    </w:p>
    <w:p>
      <w:pPr>
        <w:spacing w:line="360" w:lineRule="auto"/>
        <w:ind w:firstLine="425"/>
      </w:pPr>
      <w:r>
        <w:t>教师专业发展的新路径需要制度层面的保障：</w:t>
      </w:r>
    </w:p>
    <w:p>
      <w:pPr>
        <w:spacing w:line="360" w:lineRule="auto"/>
        <w:ind w:firstLine="425"/>
      </w:pPr>
      <w:r/>
      <w:r>
        <w:rPr>
          <w:b/>
        </w:rPr>
        <w:t>时间保障。</w:t>
      </w:r>
      <w:r>
        <w:t xml:space="preserve"> 学校应在教师工作量中明确分配专业发展时间，避免教师因教学负担过重而无暇进行AI素养提升。</w:t>
      </w:r>
    </w:p>
    <w:p>
      <w:pPr>
        <w:spacing w:line="360" w:lineRule="auto"/>
        <w:ind w:firstLine="425"/>
      </w:pPr>
      <w:r/>
      <w:r>
        <w:rPr>
          <w:b/>
        </w:rPr>
        <w:t>激励机制。</w:t>
      </w:r>
      <w:r>
        <w:t xml:space="preserve"> 将AI教学创新纳入教师评价和激励体系，鼓励教师投入AI教学实践。</w:t>
      </w:r>
    </w:p>
    <w:p>
      <w:pPr>
        <w:spacing w:line="360" w:lineRule="auto"/>
        <w:ind w:firstLine="425"/>
      </w:pPr>
      <w:r/>
      <w:r>
        <w:rPr>
          <w:b/>
        </w:rPr>
        <w:t>容错空间。</w:t>
      </w:r>
      <w:r>
        <w:t xml:space="preserve"> 允许教师在AI教学实践中犯错和调整，避免"一次失败即否定"的评价文化。</w:t>
      </w:r>
    </w:p>
    <w:p>
      <w:pPr>
        <w:spacing w:line="360" w:lineRule="auto"/>
        <w:ind w:firstLine="425"/>
      </w:pPr>
      <w:r/>
      <w:r>
        <w:rPr>
          <w:b/>
        </w:rPr>
        <w:t>技术支持。</w:t>
      </w:r>
      <w:r>
        <w:t xml:space="preserve"> 学校应提供稳定可用的AI教学工具和技术支持服务，降低教师使用AI的技术门槛。</w:t>
      </w:r>
    </w:p>
    <w:p>
      <w:pPr>
        <w:pStyle w:val="Heading1"/>
      </w:pPr>
      <w:r>
        <w:t>7.4 教师情感劳动的不可替代性</w:t>
      </w:r>
    </w:p>
    <w:p>
      <w:pPr>
        <w:pStyle w:val="Heading2"/>
      </w:pPr>
      <w:r>
        <w:t>7.4.1 情感劳动的教育价值</w:t>
      </w:r>
    </w:p>
    <w:p>
      <w:pPr>
        <w:spacing w:line="360" w:lineRule="auto"/>
        <w:ind w:firstLine="425"/>
      </w:pPr>
      <w:r>
        <w:t>教学本质上是一种人际关系，情感是这种关系的核心纽带。教师对学生真诚的关心、鼓励和期待能够激发学生的学习动机、建立学习信心、培养积极的情感态度。这些"情感劳动"（emotional labor）是教学中最有价值也最难以被技术替代的部分。</w:t>
      </w:r>
    </w:p>
    <w:p>
      <w:pPr>
        <w:spacing w:line="360" w:lineRule="auto"/>
        <w:ind w:firstLine="425"/>
      </w:pPr>
      <w:r>
        <w:t>在AI时代，当知识传授和技能训练的部分功能可以被AI承担时，教师情感劳动的价值不仅没有降低，反而更加凸显——因为在一个技术日益主导的学习环境中，学生更需要来自"真人"的情感连接和人文关怀。</w:t>
      </w:r>
    </w:p>
    <w:p>
      <w:pPr>
        <w:pStyle w:val="Heading2"/>
      </w:pPr>
      <w:r>
        <w:t>7.4.2 AI无法替代的情感维度</w:t>
      </w:r>
    </w:p>
    <w:p>
      <w:pPr>
        <w:spacing w:line="360" w:lineRule="auto"/>
        <w:ind w:firstLine="425"/>
      </w:pPr>
      <w:r/>
      <w:r>
        <w:rPr>
          <w:b/>
        </w:rPr>
        <w:t>共情与理解。</w:t>
      </w:r>
      <w:r>
        <w:t xml:space="preserve"> AI可以模拟关怀的语言（如"你做得很好"），但它无法真正理解学生的情感状态。一个经历过考试失败的学生需要的不是标准化的鼓励语，而是教师真诚的共情和理解——"我知道这次考试让你很失望，但我看到了你在准备过程中的努力。"</w:t>
      </w:r>
    </w:p>
    <w:p>
      <w:pPr>
        <w:spacing w:line="360" w:lineRule="auto"/>
        <w:ind w:firstLine="425"/>
      </w:pPr>
      <w:r/>
      <w:r>
        <w:rPr>
          <w:b/>
        </w:rPr>
        <w:t>信任关系。</w:t>
      </w:r>
      <w:r>
        <w:t xml:space="preserve"> 学习发生在信任关系中。学生愿意在课堂上冒险尝试、犯错暴露弱点，是因为他们信任教师不会嘲笑或贬低他们。这种信任关系建立在长期的人际互动基础上，AI无法建立真正的信任。</w:t>
      </w:r>
    </w:p>
    <w:p>
      <w:pPr>
        <w:spacing w:line="360" w:lineRule="auto"/>
        <w:ind w:firstLine="425"/>
      </w:pPr>
      <w:r/>
      <w:r>
        <w:rPr>
          <w:b/>
        </w:rPr>
        <w:t>价值示范。</w:t>
      </w:r>
      <w:r>
        <w:t xml:space="preserve"> 教师通过自身的行为态度向学生示范价值观——对知识的热爱、对差异的包容、对公平的追求。这些"隐性课程"（hidden curriculum）通过教师的人格影响潜移默化地传递，是AI无法模拟的。</w:t>
      </w:r>
    </w:p>
    <w:p>
      <w:pPr>
        <w:spacing w:line="360" w:lineRule="auto"/>
        <w:ind w:firstLine="425"/>
      </w:pPr>
      <w:r/>
      <w:r>
        <w:rPr>
          <w:b/>
        </w:rPr>
        <w:t>临场应变。</w:t>
      </w:r>
      <w:r>
        <w:t xml:space="preserve"> 课堂中瞬间的情感变化——一个学生的突然沉默、一个小组的争执、一次意外的成功——需要教师基于教育直觉和人文关怀做出即时回应。这种"教育智慧"深深植根于教师的专业经验和对学生的深入了解。</w:t>
      </w:r>
    </w:p>
    <w:p>
      <w:pPr>
        <w:pStyle w:val="Heading2"/>
      </w:pPr>
      <w:r>
        <w:t>7.4.3 情感劳动与技术赋能的平衡</w:t>
      </w:r>
    </w:p>
    <w:p>
      <w:pPr>
        <w:spacing w:line="360" w:lineRule="auto"/>
        <w:ind w:firstLine="425"/>
      </w:pPr>
      <w:r>
        <w:t>强调教师情感劳动的不可替代性，并不意味着教师应该将全部时间投入情感关怀。AI时代的教师需要在情感劳动与技术赋能之间找到平衡——利用AI释放机械性劳动的时间，将更多精力投入到与学生的深度互动和情感连接中。</w:t>
      </w:r>
    </w:p>
    <w:p>
      <w:pPr>
        <w:spacing w:line="360" w:lineRule="auto"/>
        <w:ind w:firstLine="425"/>
      </w:pPr>
      <w:r>
        <w:t>这个平衡的实现需要教师具备"技术边界意识"——清晰地知道哪些教学环节应该交给AI、哪些环节必须亲自参与。一般而言，涉及以下情境的教学环节应保留人工参与：学生遭遇学习挫折需要情感支持时、讨论涉及价值判断和文化敏感话题时、学生表现出异常行为需要个别关怀时、需要进行复杂的教学决策和临场判断时。</w:t>
      </w:r>
    </w:p>
    <w:p>
      <w:pPr>
        <w:pStyle w:val="Heading1"/>
      </w:pPr>
      <w:r>
        <w:t>7.5 人机协同中的教师能动性</w:t>
      </w:r>
    </w:p>
    <w:p>
      <w:pPr>
        <w:pStyle w:val="Heading2"/>
      </w:pPr>
      <w:r>
        <w:t>7.5.1 教师能动性的概念</w:t>
      </w:r>
    </w:p>
    <w:p>
      <w:pPr>
        <w:spacing w:line="360" w:lineRule="auto"/>
        <w:ind w:firstLine="425"/>
      </w:pPr>
      <w:r>
        <w:t>教师能动性（teacher agency）是指教师在特定结构条件下自主做出教学决策和行动的能力。在AI时代，教师能动性面临双重挑战：一方面，AI系统的算法推荐可能"侵蚀"教师的专业自主权——教师可能过度依赖AI的建议而丧失独立判断能力；另一方面，学校管理层可能利用AI系统对教师进行更精细的监控和评价，压缩教师的专业自主空间。</w:t>
      </w:r>
    </w:p>
    <w:p>
      <w:pPr>
        <w:pStyle w:val="Heading2"/>
      </w:pPr>
      <w:r>
        <w:t>7.5.2 维护教师能动性的策略</w:t>
      </w:r>
    </w:p>
    <w:p>
      <w:pPr>
        <w:spacing w:line="360" w:lineRule="auto"/>
        <w:ind w:firstLine="425"/>
      </w:pPr>
      <w:r/>
      <w:r>
        <w:rPr>
          <w:b/>
        </w:rPr>
        <w:t>算法透明。</w:t>
      </w:r>
      <w:r>
        <w:t xml:space="preserve"> 教师应要求AI系统提供决策依据——为什么推荐这条学习路径、为什么给出这个评分——而非盲目接受AI的"黑箱"推荐。</w:t>
      </w:r>
    </w:p>
    <w:p>
      <w:pPr>
        <w:spacing w:line="360" w:lineRule="auto"/>
        <w:ind w:firstLine="425"/>
      </w:pPr>
      <w:r/>
      <w:r>
        <w:rPr>
          <w:b/>
        </w:rPr>
        <w:t>否决权。</w:t>
      </w:r>
      <w:r>
        <w:t xml:space="preserve"> 教师应保留对AI建议的否决权——教师可以否决AI的任何推荐和评分，并用自己的专业判断替代。</w:t>
      </w:r>
    </w:p>
    <w:p>
      <w:pPr>
        <w:spacing w:line="360" w:lineRule="auto"/>
        <w:ind w:firstLine="425"/>
      </w:pPr>
      <w:r/>
      <w:r>
        <w:rPr>
          <w:b/>
        </w:rPr>
        <w:t>参与设计。</w:t>
      </w:r>
      <w:r>
        <w:t xml:space="preserve"> 教师应参与AI教学工具的选择、配置和评估过程，确保工具的设计符合教学实际需求而非纯粹的技术逻辑。</w:t>
      </w:r>
    </w:p>
    <w:p>
      <w:pPr>
        <w:spacing w:line="360" w:lineRule="auto"/>
        <w:ind w:firstLine="425"/>
      </w:pPr>
      <w:r/>
      <w:r>
        <w:rPr>
          <w:b/>
        </w:rPr>
        <w:t>专业发展。</w:t>
      </w:r>
      <w:r>
        <w:t xml:space="preserve"> 教师应通过持续的专业发展保持和提升自身的专业判断力，使自己在人机协同中保持"有能力的协作者"而非"被动的执行者"角色。</w:t>
      </w:r>
    </w:p>
    <w:p>
      <w:pPr>
        <w:pStyle w:val="Heading1"/>
      </w:pPr>
      <w:r>
        <w:t>本章小结</w:t>
      </w:r>
    </w:p>
    <w:p>
      <w:pPr>
        <w:spacing w:line="360" w:lineRule="auto"/>
        <w:ind w:firstLine="425"/>
      </w:pPr>
      <w:r>
        <w:t>本章系统阐述了T.R.A.N.S.I.T.框架的Role Reconfiguration维度。AI时代教师角色的三重转型——从知识传授者到学习设计师、从教学执行者到AI协作者、从考试教练到素养培育者——不是角色的"替换"而是角色的"升维"。教师数字素养框架从AI认知、应用、批判、设计和伦理五个维度构建了AI时代教师能力的新标准。教师专业发展应从"集中培训"转向"伴随式发展"，通过实践共同体、同伴互助、微认证和AI辅助反思等策略实现持续提升。教师情感劳动的不可替代性是AI时代教师价值的核心保障——共情与理解、信任关系、价值示范和临场应变是AI无法模拟的教育要素。在人机协同中维护教师能动性需要算法透明、否决权、参与设计和持续专业发展的制度保障。</w:t>
      </w:r>
    </w:p>
    <w:p>
      <w:pPr>
        <w:pStyle w:val="Heading1"/>
      </w:pPr>
      <w:r>
        <w:t>思考题</w:t>
      </w:r>
    </w:p>
    <w:p>
      <w:pPr>
        <w:spacing w:line="360" w:lineRule="auto"/>
        <w:ind w:firstLine="425"/>
      </w:pPr>
      <w:r>
        <w:t xml:space="preserve">1. </w:t>
      </w:r>
      <w:r>
        <w:rPr>
          <w:b/>
        </w:rPr>
        <w:t>（识记）</w:t>
      </w:r>
      <w:r>
        <w:t xml:space="preserve"> AI时代教师角色的三重转型分别是什么？请简述每重转型的核心变化。 2. </w:t>
      </w:r>
      <w:r>
        <w:rPr>
          <w:b/>
        </w:rPr>
        <w:t>（理解）</w:t>
      </w:r>
      <w:r>
        <w:t xml:space="preserve"> 为什么说"AI不是教师的终结者，而是教师重生的催化剂"？请结合本章导入案例进行分析。 3. </w:t>
      </w:r>
      <w:r>
        <w:rPr>
          <w:b/>
        </w:rPr>
        <w:t>（应用）</w:t>
      </w:r>
      <w:r>
        <w:t xml:space="preserve"> 运用教师数字素养框架评估自身的AI素养水平，找出优势维度和待提升维度，制定个人发展计划。 4. </w:t>
      </w:r>
      <w:r>
        <w:rPr>
          <w:b/>
        </w:rPr>
        <w:t>（分析）</w:t>
      </w:r>
      <w:r>
        <w:t xml:space="preserve"> 教师情感劳动的哪些维度是AI无法替代的？这些维度在AI时代是否变得更加重要？为什么？ 5. </w:t>
      </w:r>
      <w:r>
        <w:rPr>
          <w:b/>
        </w:rPr>
        <w:t>（评价）</w:t>
      </w:r>
      <w:r>
        <w:t xml:space="preserve"> "伴随式发展"模式是否比"集中培训"模式更适合AI时代的教师专业发展？你对其可行性有何评价？ 6. </w:t>
      </w:r>
      <w:r>
        <w:rPr>
          <w:b/>
        </w:rPr>
        <w:t>（创造）</w:t>
      </w:r>
      <w:r>
        <w:t xml:space="preserve"> 设计一个"AI教学实践共同体"的运行方案，明确共同体的组织结构、活动频率、分享机制和评价方式。</w:t>
      </w:r>
    </w:p>
    <w:p>
      <w:pPr>
        <w:pStyle w:val="Heading2"/>
      </w:pPr>
      <w:r>
        <w:t>7.6 教师角色的社会文化维度</w:t>
      </w:r>
    </w:p>
    <w:p>
      <w:pPr>
        <w:pStyle w:val="Heading3"/>
      </w:pPr>
      <w:r>
        <w:t>7.6.1 教师身份认同的转型挑战</w:t>
      </w:r>
    </w:p>
    <w:p>
      <w:pPr>
        <w:spacing w:line="360" w:lineRule="auto"/>
        <w:ind w:firstLine="425"/>
      </w:pPr>
      <w:r>
        <w:t>教师角色的三重转型不仅是能力和行为的改变，更是身份认同的重构。许多教师将"讲解知识"视为教师身份的核心——当他们不再需要大量讲解时，会经历深刻的身份焦虑："如果我不讲课，我还是教师吗？"</w:t>
      </w:r>
    </w:p>
    <w:p>
      <w:pPr>
        <w:spacing w:line="360" w:lineRule="auto"/>
        <w:ind w:firstLine="425"/>
      </w:pPr>
      <w:r>
        <w:t>这种身份认同的转型需要时间、支持和成功体验来支撑。学校管理层应认识到：技术引入容易，身份转型困难。教师身份认同的重构需要持续的专业对话、同伴支持和实践反思。</w:t>
      </w:r>
    </w:p>
    <w:p>
      <w:pPr>
        <w:pStyle w:val="Heading3"/>
      </w:pPr>
      <w:r>
        <w:t>7.6.2 教师社群的集体转型</w:t>
      </w:r>
    </w:p>
    <w:p>
      <w:pPr>
        <w:spacing w:line="360" w:lineRule="auto"/>
        <w:ind w:firstLine="425"/>
      </w:pPr>
      <w:r>
        <w:t>个体教师的转型难以持续——如果周围的同事仍在使用传统教学模式，个别教师的创新容易被"拉回"旧范式。因此，范式跃迁需要教师社群的集体转型。</w:t>
      </w:r>
    </w:p>
    <w:p>
      <w:pPr>
        <w:spacing w:line="360" w:lineRule="auto"/>
        <w:ind w:firstLine="425"/>
      </w:pPr>
      <w:r>
        <w:t>教师社群的集体转型可以通过以下策略促进：建立学科教研组的AI教学研讨制度、开展跨校的AI教学实践共同体、组织AI教学创新案例分享会、建立AI教学资源共建共享机制。</w:t>
      </w:r>
    </w:p>
    <w:p>
      <w:pPr>
        <w:pStyle w:val="Heading2"/>
      </w:pPr>
      <w:r>
        <w:t>7.8 教师情感劳动的深度分析</w:t>
      </w:r>
    </w:p>
    <w:p>
      <w:pPr>
        <w:pStyle w:val="Heading3"/>
      </w:pPr>
      <w:r>
        <w:t>7.8.1 情感劳动的性别维度</w:t>
      </w:r>
    </w:p>
    <w:p>
      <w:pPr>
        <w:spacing w:line="360" w:lineRule="auto"/>
        <w:ind w:firstLine="425"/>
      </w:pPr>
      <w:r>
        <w:t>教学作为一种情感劳动密集型职业，其情感劳动的负担在不同性别教师之间存在差异。研究表明，女性教师在教学中承担更多的情感劳动——学生更倾向于向女性教师寻求情感支持，学校管理层也更频繁地要求女性教师承担班级管理和学生关怀工作。AI技术的引入可能在无意中加剧这一不平等——如果AI替代了部分知识传授功能，教师被期望将更多时间投入情感关怀，女性教师可能面临更大的工作压力。</w:t>
      </w:r>
    </w:p>
    <w:p>
      <w:pPr>
        <w:pStyle w:val="Heading3"/>
      </w:pPr>
      <w:r>
        <w:t>7.8.2 情感劳动的职业倦怠风险</w:t>
      </w:r>
    </w:p>
    <w:p>
      <w:pPr>
        <w:spacing w:line="360" w:lineRule="auto"/>
        <w:ind w:firstLine="425"/>
      </w:pPr>
      <w:r>
        <w:t>过度的情感劳动可能导致教师职业倦怠——情感耗竭、去人格化和低成就感。在AI时代，如果教师未能有效调整角色定位，可能面临双重压力：一方面担心被AI替代产生的不安全感，另一方面被期望承担更多情感关怀工作。学校管理层应关注教师的情感劳动负荷，提供心理支持和职业发展机会，防止教师职业倦怠。</w:t>
      </w:r>
    </w:p>
    <w:p>
      <w:pPr>
        <w:pStyle w:val="Heading2"/>
      </w:pPr>
      <w:r>
        <w:t>7.9 教师专业发展的生态系统</w:t>
      </w:r>
    </w:p>
    <w:p>
      <w:pPr>
        <w:pStyle w:val="Heading3"/>
      </w:pPr>
      <w:r>
        <w:t>7.9.1 校本教研的AI化升级</w:t>
      </w:r>
    </w:p>
    <w:p>
      <w:pPr>
        <w:spacing w:line="360" w:lineRule="auto"/>
        <w:ind w:firstLine="425"/>
      </w:pPr>
      <w:r>
        <w:t>传统的校本教研活动（集体备课、公开课、教学反思）可以借助AI技术进行升级：集体备课时使用AI生成多种教学设计方案供讨论比较、公开课时使用AI分析课堂互动数据提供客观反馈、教学反思时使用AI辅助分析教学录像中的行为模式。</w:t>
      </w:r>
    </w:p>
    <w:p>
      <w:pPr>
        <w:spacing w:line="360" w:lineRule="auto"/>
        <w:ind w:firstLine="425"/>
      </w:pPr>
      <w:r>
        <w:t>AI化的校本教研不仅提高了教研效率，更重要的是为教研活动引入了数据驱动的客观视角——教师不再仅凭主观感受讨论教学效果，而是基于AI提供的数据分析进行循证式的教学改进。</w:t>
      </w:r>
    </w:p>
    <w:p>
      <w:pPr>
        <w:pStyle w:val="Heading3"/>
      </w:pPr>
      <w:r>
        <w:t>7.9.2 跨校协作的AI教学共同体</w:t>
      </w:r>
    </w:p>
    <w:p>
      <w:pPr>
        <w:spacing w:line="360" w:lineRule="auto"/>
        <w:ind w:firstLine="425"/>
      </w:pPr>
      <w:r>
        <w:t>单个学校的教师团队可能规模有限、经验单一。通过AI技术支撑的跨校协作平台，不同学校的英语教师可以共享AI教学资源、交流AI教学经验、开展联合教研活动。这种跨校协作的AI教学共同体能够汇聚更多教师的智慧和经验，加速AI教学最佳实践的传播和优化。</w:t>
      </w:r>
    </w:p>
    <w:p>
      <w:pPr>
        <w:spacing w:line="360" w:lineRule="auto"/>
        <w:ind w:firstLine="425"/>
      </w:pPr>
      <w:r>
        <w:t>8</w:t>
      </w:r>
    </w:p>
    <w:p>
      <w:pPr>
        <w:pStyle w:val="Heading2"/>
      </w:pPr>
      <w:r>
        <w:t>7.10 教师专业发展的阶段模型与支持体系</w:t>
      </w:r>
    </w:p>
    <w:p>
      <w:pPr>
        <w:pStyle w:val="Heading3"/>
      </w:pPr>
      <w:r>
        <w:t>7.10.1 AI时代英语教师专业发展的四阶段模型</w:t>
      </w:r>
    </w:p>
    <w:p>
      <w:pPr>
        <w:spacing w:line="360" w:lineRule="auto"/>
        <w:ind w:firstLine="425"/>
      </w:pPr>
      <w:r>
        <w:t>基于教师专业发展理论和AI教育实践，可以提出AI时代英语教师专业发展的四阶段模型：</w:t>
      </w:r>
    </w:p>
    <w:p>
      <w:pPr>
        <w:spacing w:line="360" w:lineRule="auto"/>
        <w:ind w:firstLine="425"/>
      </w:pPr>
      <w:r/>
      <w:r>
        <w:rPr>
          <w:b/>
        </w:rPr>
        <w:t>阶段一：意识觉醒（Awareness）。</w:t>
      </w:r>
      <w:r>
        <w:t xml:space="preserve"> 教师开始意识到AI技术对英语教学的影响，对AI教育应用产生好奇和关注。这一阶段的教师可能参加了相关培训或研讨会，但对AI技术的实际应用还停留在概念层面。支持策略：提供AI教育应用的案例展示和体验机会，激发教师的探索动机。</w:t>
      </w:r>
    </w:p>
    <w:p>
      <w:pPr>
        <w:spacing w:line="360" w:lineRule="auto"/>
        <w:ind w:firstLine="425"/>
      </w:pPr>
      <w:r/>
      <w:r>
        <w:rPr>
          <w:b/>
        </w:rPr>
        <w:t>阶段二：探索尝试（Exploration）。</w:t>
      </w:r>
      <w:r>
        <w:t xml:space="preserve"> 教师开始在教学中尝试使用AI工具，如使用AI批改系统、AI对话机器人等。这一阶段的教师面临技术操作困难和教学整合困惑，使用频率不稳定，效果参差不齐。支持策略：提供操作培训、同伴互助和实践指导，帮助教师克服初期的技术障碍和教学整合困难。</w:t>
      </w:r>
    </w:p>
    <w:p>
      <w:pPr>
        <w:spacing w:line="360" w:lineRule="auto"/>
        <w:ind w:firstLine="425"/>
      </w:pPr>
      <w:r/>
      <w:r>
        <w:rPr>
          <w:b/>
        </w:rPr>
        <w:t>阶段三：整合创新（Integration）。</w:t>
      </w:r>
      <w:r>
        <w:t xml:space="preserve"> 教师能够将AI工具有效融入教学设计，形成相对稳定的AI辅助教学模式。这一阶段的教师开始关注AI使用的教学效果，能够根据效果反馈调整使用策略。支持策略：提供教学设计指导、效果评估工具和专业交流平台，支持教师深化AI教学实践。</w:t>
      </w:r>
    </w:p>
    <w:p>
      <w:pPr>
        <w:spacing w:line="360" w:lineRule="auto"/>
        <w:ind w:firstLine="425"/>
      </w:pPr>
      <w:r/>
      <w:r>
        <w:rPr>
          <w:b/>
        </w:rPr>
        <w:t>阶段四：引领辐射（Leadership）。</w:t>
      </w:r>
      <w:r>
        <w:t xml:space="preserve"> 教师成为AI辅助英语教学的引领者，不仅在自己的教学中熟练使用AI，还能指导其他教师、分享实践经验、参与教学创新项目。这一阶段的教师关注AI教育的宏观议题，如教学伦理、教育公平、政策建议等。支持策略：提供研究支持、领导力培训和展示平台，支持教师发挥辐射引领作用。</w:t>
      </w:r>
    </w:p>
    <w:p>
      <w:pPr>
        <w:pStyle w:val="Heading3"/>
      </w:pPr>
      <w:r>
        <w:t>7.10.2 教师学习共同体建设</w:t>
      </w:r>
    </w:p>
    <w:p>
      <w:pPr>
        <w:spacing w:line="360" w:lineRule="auto"/>
        <w:ind w:firstLine="425"/>
      </w:pPr>
      <w:r>
        <w:t>教师专业发展不应是孤立的个体行为，而应嵌入在学习共同体的社会支持网络中。AI时代英语教师学习共同体的建设可以采用以下模式：</w:t>
      </w:r>
    </w:p>
    <w:p>
      <w:pPr>
        <w:spacing w:line="360" w:lineRule="auto"/>
        <w:ind w:firstLine="425"/>
      </w:pPr>
      <w:r/>
      <w:r>
        <w:rPr>
          <w:b/>
        </w:rPr>
        <w:t>校内教研共同体。</w:t>
      </w:r>
      <w:r>
        <w:t xml:space="preserve"> 以英语教研组为单位，定期开展AI辅助教学的教研活动——包括集体备课、课堂观摩、案例研讨、问题诊断等。教研组可以设立"AI教学先锋"角色，由在AI教学方面有经验的教师带动其他教师。</w:t>
      </w:r>
    </w:p>
    <w:p>
      <w:pPr>
        <w:spacing w:line="360" w:lineRule="auto"/>
        <w:ind w:firstLine="425"/>
      </w:pPr>
      <w:r/>
      <w:r>
        <w:rPr>
          <w:b/>
        </w:rPr>
        <w:t>跨校协作网络。</w:t>
      </w:r>
      <w:r>
        <w:t xml:space="preserve"> 利用在线平台建立跨校的英语教师协作网络，分享AI教学资源、交流实践经验、共同开发教学方案。跨校协作可以打破单一学校的资源局限，促进优质AI教学实践的扩散。</w:t>
      </w:r>
    </w:p>
    <w:p>
      <w:pPr>
        <w:spacing w:line="360" w:lineRule="auto"/>
        <w:ind w:firstLine="425"/>
      </w:pPr>
      <w:r/>
      <w:r>
        <w:rPr>
          <w:b/>
        </w:rPr>
        <w:t>高校—中小学合作。</w:t>
      </w:r>
      <w:r>
        <w:t xml:space="preserve"> 高校英语教育研究者与中小学教师合作开展AI辅助教学的行动研究——高校研究者提供理论指导和研究方法支持，中小学教师提供实践场景和教学经验，双方共同探索AI辅助英语教学的有效模式。</w:t>
      </w:r>
    </w:p>
    <w:p>
      <w:pPr>
        <w:spacing w:line="360" w:lineRule="auto"/>
        <w:ind w:firstLine="425"/>
      </w:pPr>
      <w:r>
        <w:t>8</w:t>
      </w:r>
    </w:p>
    <w:p>
      <w:pPr>
        <w:pStyle w:val="Heading2"/>
      </w:pPr>
      <w:r>
        <w:t>7.11 教师AI素养的内涵与培养</w:t>
      </w:r>
    </w:p>
    <w:p>
      <w:pPr>
        <w:pStyle w:val="Heading3"/>
      </w:pPr>
      <w:r>
        <w:t>7.11.1 教师AI素养的多维模型</w:t>
      </w:r>
    </w:p>
    <w:p>
      <w:pPr>
        <w:spacing w:line="360" w:lineRule="auto"/>
        <w:ind w:firstLine="425"/>
      </w:pPr>
      <w:r>
        <w:t>AI时代英语教师的AI素养可以划分为以下维度：</w:t>
      </w:r>
    </w:p>
    <w:p>
      <w:pPr>
        <w:spacing w:line="360" w:lineRule="auto"/>
        <w:ind w:firstLine="425"/>
      </w:pPr>
      <w:r/>
      <w:r>
        <w:rPr>
          <w:b/>
        </w:rPr>
        <w:t>AI知识。</w:t>
      </w:r>
      <w:r>
        <w:t xml:space="preserve"> 了解AI的基本原理（如机器学习、自然语言处理的基本概念）、了解AI在教育中的应用场景和典型案例、了解AI技术的局限性和风险。</w:t>
      </w:r>
    </w:p>
    <w:p>
      <w:pPr>
        <w:spacing w:line="360" w:lineRule="auto"/>
        <w:ind w:firstLine="425"/>
      </w:pPr>
      <w:r/>
      <w:r>
        <w:rPr>
          <w:b/>
        </w:rPr>
        <w:t>AI技能。</w:t>
      </w:r>
      <w:r>
        <w:t xml:space="preserve"> 能够操作常用的AI教学工具、能够设计和实施AI辅助的教学活动、能够评估和选择适合的AI工具、能够解读和利用AI提供的学习分析数据。</w:t>
      </w:r>
    </w:p>
    <w:p>
      <w:pPr>
        <w:spacing w:line="360" w:lineRule="auto"/>
        <w:ind w:firstLine="425"/>
      </w:pPr>
      <w:r/>
      <w:r>
        <w:rPr>
          <w:b/>
        </w:rPr>
        <w:t>AI态度。</w:t>
      </w:r>
      <w:r>
        <w:t xml:space="preserve"> 对AI教育应用持开放但批判的态度——既不过度乐观（认为AI能解决所有教育问题），也不过度悲观（认为AI会危害教育）。能够在"技术热情"和"教育理性"之间保持平衡。</w:t>
      </w:r>
    </w:p>
    <w:p>
      <w:pPr>
        <w:spacing w:line="360" w:lineRule="auto"/>
        <w:ind w:firstLine="425"/>
      </w:pPr>
      <w:r/>
      <w:r>
        <w:rPr>
          <w:b/>
        </w:rPr>
        <w:t>AI伦理。</w:t>
      </w:r>
      <w:r>
        <w:t xml:space="preserve"> 理解AI教育应用中的伦理问题（如隐私保护、算法公平、学术诚信），能够在教学中引导学生负责任地使用AI，能够在学校层面参与AI教育政策的制定。</w:t>
      </w:r>
    </w:p>
    <w:p>
      <w:pPr>
        <w:pStyle w:val="Heading3"/>
      </w:pPr>
      <w:r>
        <w:t>7.11.2 教师AI素养的培养路径</w:t>
      </w:r>
    </w:p>
    <w:p>
      <w:pPr>
        <w:spacing w:line="360" w:lineRule="auto"/>
        <w:ind w:firstLine="425"/>
      </w:pPr>
      <w:r/>
      <w:r>
        <w:rPr>
          <w:b/>
        </w:rPr>
        <w:t>系统培训。</w:t>
      </w:r>
      <w:r>
        <w:t xml:space="preserve"> 学校和教育主管部门应组织系统的AI素养培训，覆盖AI知识、技能、态度和伦理四个维度。培训应采用"理论+实践"的模式——不仅讲解AI概念，更提供实际操作和教学设计的机会。</w:t>
      </w:r>
    </w:p>
    <w:p>
      <w:pPr>
        <w:spacing w:line="360" w:lineRule="auto"/>
        <w:ind w:firstLine="425"/>
      </w:pPr>
      <w:r/>
      <w:r>
        <w:rPr>
          <w:b/>
        </w:rPr>
        <w:t>实践反思。</w:t>
      </w:r>
      <w:r>
        <w:t xml:space="preserve"> 教师在教学中使用AI工具后，应进行系统的实践反思——记录使用过程、分析教学效果、总结经验教训。学校可以建立教师实践反思的分享平台，促进同行学习和交流。</w:t>
      </w:r>
    </w:p>
    <w:p>
      <w:pPr>
        <w:spacing w:line="360" w:lineRule="auto"/>
        <w:ind w:firstLine="425"/>
      </w:pPr>
      <w:r/>
      <w:r>
        <w:rPr>
          <w:b/>
        </w:rPr>
        <w:t>研究参与。</w:t>
      </w:r>
      <w:r>
        <w:t xml:space="preserve"> 鼓励教师参与AI教育研究项目——与高校研究者合作开展行动研究，在实践中生成研究问题、收集数据、分析结果。研究参与不仅能提升教师的AI素养，还能为AI教育领域贡献实践性知识。</w:t>
      </w:r>
    </w:p>
    <w:p>
      <w:pPr>
        <w:spacing w:line="360" w:lineRule="auto"/>
        <w:ind w:firstLine="425"/>
      </w:pPr>
      <w:r>
        <w:t>8</w:t>
      </w:r>
    </w:p>
    <w:p>
      <w:pPr>
        <w:pStyle w:val="Heading2"/>
      </w:pPr>
      <w:r>
        <w:t>7.12 教师专业学习社区（PLC）的AI赋能</w:t>
      </w:r>
    </w:p>
    <w:p>
      <w:pPr>
        <w:pStyle w:val="Heading3"/>
      </w:pPr>
      <w:r>
        <w:t>7.12.1 PLC的基本理念</w:t>
      </w:r>
    </w:p>
    <w:p>
      <w:pPr>
        <w:spacing w:line="360" w:lineRule="auto"/>
        <w:ind w:firstLine="425"/>
      </w:pPr>
      <w:r>
        <w:t>专业学习社区（Professional Learning Community, PLC）是一种以教师协作为核心的专业发展模式。PLC的基本理念包括：集体责任（所有教师对学生学习负责）、协作文化（教师之间开放交流、互相学习）、聚焦学习（所有活动围绕学生学习展开）、持续探究（通过数据分析和行动研究持续改进教学）。</w:t>
      </w:r>
    </w:p>
    <w:p>
      <w:pPr>
        <w:pStyle w:val="Heading3"/>
      </w:pPr>
      <w:r>
        <w:t>7.12.2 AI对PLC的赋能</w:t>
      </w:r>
    </w:p>
    <w:p>
      <w:pPr>
        <w:spacing w:line="360" w:lineRule="auto"/>
        <w:ind w:firstLine="425"/>
      </w:pPr>
      <w:r>
        <w:t>AI技术可以在以下方面赋能英语教师的PLC：</w:t>
      </w:r>
    </w:p>
    <w:p>
      <w:pPr>
        <w:spacing w:line="360" w:lineRule="auto"/>
        <w:ind w:firstLine="425"/>
      </w:pPr>
      <w:r/>
      <w:r>
        <w:rPr>
          <w:b/>
        </w:rPr>
        <w:t>资源共建。</w:t>
      </w:r>
      <w:r>
        <w:t xml:space="preserve"> AI可以辅助PLC成员共建教学资源库——教师上传自己的教学设计和素材，AI进行自动分类、标签化和质量评估。AI还可以根据教师的需求推荐相关资源，提高资源利用效率。</w:t>
      </w:r>
    </w:p>
    <w:p>
      <w:pPr>
        <w:spacing w:line="360" w:lineRule="auto"/>
        <w:ind w:firstLine="425"/>
      </w:pPr>
      <w:r/>
      <w:r>
        <w:rPr>
          <w:b/>
        </w:rPr>
        <w:t>协同备课。</w:t>
      </w:r>
      <w:r>
        <w:t xml:space="preserve"> PLC成员可以利用AI辅助协同备课——AI提供教学设计的框架建议和素材支持，教师在此基础上进行讨论和修改。AI还可以记录备课过程中的讨论内容和决策结果，方便后续回顾和改进。</w:t>
      </w:r>
    </w:p>
    <w:p>
      <w:pPr>
        <w:spacing w:line="360" w:lineRule="auto"/>
        <w:ind w:firstLine="425"/>
      </w:pPr>
      <w:r/>
      <w:r>
        <w:rPr>
          <w:b/>
        </w:rPr>
        <w:t>课堂分析。</w:t>
      </w:r>
      <w:r>
        <w:t xml:space="preserve"> PLC成员可以利用AI工具分析彼此的课堂教学——AI分析课堂录音/录像，提供教师话语比例、提问类型分布、学生参与度等数据。这些客观数据可以为课堂观察和教学研讨提供共同的事实基础，减少主观偏见。</w:t>
      </w:r>
    </w:p>
    <w:p>
      <w:pPr>
        <w:spacing w:line="360" w:lineRule="auto"/>
        <w:ind w:firstLine="425"/>
      </w:pPr>
      <w:r/>
      <w:r>
        <w:rPr>
          <w:b/>
        </w:rPr>
        <w:t>效果追踪。</w:t>
      </w:r>
      <w:r>
        <w:t xml:space="preserve"> PLC可以利用AI系统追踪教学改进措施的效果——对比改进前后的学生学习数据，评估改进措施的有效性。这种基于证据的教学改进循环使PLC从"经验交流"升级为"循证改进"。</w:t>
      </w:r>
    </w:p>
    <w:p>
      <w:pPr>
        <w:spacing w:line="360" w:lineRule="auto"/>
        <w:ind w:firstLine="425"/>
      </w:pPr>
      <w:r>
        <w:t>8</w:t>
      </w:r>
    </w:p>
    <w:p>
      <w:pPr>
        <w:pStyle w:val="Heading2"/>
      </w:pPr>
      <w:r>
        <w:t>7.13 教师数字身份与专业品牌建设</w:t>
      </w:r>
    </w:p>
    <w:p>
      <w:pPr>
        <w:pStyle w:val="Heading3"/>
      </w:pPr>
      <w:r>
        <w:t>7.13.1 AI时代的教师数字身份</w:t>
      </w:r>
    </w:p>
    <w:p>
      <w:pPr>
        <w:spacing w:line="360" w:lineRule="auto"/>
        <w:ind w:firstLine="425"/>
      </w:pPr>
      <w:r>
        <w:t>在AI时代，教师的数字身份（digital identity）变得日益重要。教师的数字身份包括：在线教学资源的分享记录（如教学设计、课件、微课）、社交媒体上的专业交流记录、在线学习社区的参与记录、数字化教学成果的展示等。</w:t>
      </w:r>
    </w:p>
    <w:p>
      <w:pPr>
        <w:spacing w:line="360" w:lineRule="auto"/>
        <w:ind w:firstLine="425"/>
      </w:pPr>
      <w:r>
        <w:t>积极的数字身份建设有助于教师的专业发展：通过分享教学资源获得同行反馈和认可，通过参与在线社区拓展专业网络，通过展示数字化教学成果提升职业竞争力。学校应鼓励和支持教师建设积极的数字身份，将其作为教师专业发展的有机组成部分。</w:t>
      </w:r>
    </w:p>
    <w:p>
      <w:pPr>
        <w:pStyle w:val="Heading3"/>
      </w:pPr>
      <w:r>
        <w:t>7.13.2 教师知识管理</w:t>
      </w:r>
    </w:p>
    <w:p>
      <w:pPr>
        <w:spacing w:line="360" w:lineRule="auto"/>
        <w:ind w:firstLine="425"/>
      </w:pPr>
      <w:r>
        <w:t>AI时代英语教师面临的一个挑战是知识管理——海量的教学资源、AI工具使用经验、教学反思记录如何有效组织和管理。教师可以建立个人知识管理系统（Personal Knowledge Management, PKM），包括：</w:t>
      </w:r>
    </w:p>
    <w:p>
      <w:pPr>
        <w:spacing w:line="360" w:lineRule="auto"/>
        <w:ind w:firstLine="425"/>
      </w:pPr>
      <w:r/>
      <w:r>
        <w:rPr>
          <w:b/>
        </w:rPr>
        <w:t>资源收集。</w:t>
      </w:r>
      <w:r>
        <w:t xml:space="preserve"> 利用AI辅助工具从互联网、学术数据库和教学社区中收集与英语教学相关的资源——教学素材、研究论文、教学工具、案例视频等。</w:t>
      </w:r>
    </w:p>
    <w:p>
      <w:pPr>
        <w:spacing w:line="360" w:lineRule="auto"/>
        <w:ind w:firstLine="425"/>
      </w:pPr>
      <w:r/>
      <w:r>
        <w:rPr>
          <w:b/>
        </w:rPr>
        <w:t>知识组织。</w:t>
      </w:r>
      <w:r>
        <w:t xml:space="preserve"> 使用标签、分类和笔记工具将收集的资源进行结构化组织。AI可以辅助自动标注和分类，提高知识组织的效率。</w:t>
      </w:r>
    </w:p>
    <w:p>
      <w:pPr>
        <w:spacing w:line="360" w:lineRule="auto"/>
        <w:ind w:firstLine="425"/>
      </w:pPr>
      <w:r/>
      <w:r>
        <w:rPr>
          <w:b/>
        </w:rPr>
        <w:t>知识应用。</w:t>
      </w:r>
      <w:r>
        <w:t xml:space="preserve"> 在教学设计和实施中快速检索和应用已有的知识。AI可以根据教学需求智能推荐相关资源。</w:t>
      </w:r>
    </w:p>
    <w:p>
      <w:pPr>
        <w:spacing w:line="360" w:lineRule="auto"/>
        <w:ind w:firstLine="425"/>
      </w:pPr>
      <w:r/>
      <w:r>
        <w:rPr>
          <w:b/>
        </w:rPr>
        <w:t>知识分享。</w:t>
      </w:r>
      <w:r>
        <w:t xml:space="preserve"> 将个人知识转化为可分享的形式（如教学设计文档、经验文章、培训课件），通过在线社区分享给其他教师。</w:t>
      </w:r>
    </w:p>
    <w:p>
      <w:pPr>
        <w:spacing w:line="360" w:lineRule="auto"/>
        <w:ind w:firstLine="425"/>
      </w:pPr>
      <w:r>
        <w:t>8</w:t>
      </w:r>
    </w:p>
    <w:p>
      <w:pPr>
        <w:pStyle w:val="Heading2"/>
      </w:pPr>
      <w:r>
        <w:t>7.14 教师专业发展的评价与激励</w:t>
      </w:r>
    </w:p>
    <w:p>
      <w:pPr>
        <w:pStyle w:val="Heading3"/>
      </w:pPr>
      <w:r>
        <w:t>7.14.1 AI时代教师专业发展评价框架</w:t>
      </w:r>
    </w:p>
    <w:p>
      <w:pPr>
        <w:spacing w:line="360" w:lineRule="auto"/>
        <w:ind w:firstLine="425"/>
      </w:pPr>
      <w:r>
        <w:t>传统的教师评价主要关注课堂教学表现和学生学习成绩。在AI时代，教师专业发展的评价需要拓展到以下维度：</w:t>
      </w:r>
    </w:p>
    <w:p>
      <w:pPr>
        <w:spacing w:line="360" w:lineRule="auto"/>
        <w:ind w:firstLine="425"/>
      </w:pPr>
      <w:r/>
      <w:r>
        <w:rPr>
          <w:b/>
        </w:rPr>
        <w:t>AI教学整合能力。</w:t>
      </w:r>
      <w:r>
        <w:t xml:space="preserve"> 评价教师在教学中有效使用AI工具的能力——包括AI工具的选择、使用频率、与教学设计的融合程度、使用效果的数据分析等。</w:t>
      </w:r>
    </w:p>
    <w:p>
      <w:pPr>
        <w:spacing w:line="360" w:lineRule="auto"/>
        <w:ind w:firstLine="425"/>
      </w:pPr>
      <w:r/>
      <w:r>
        <w:rPr>
          <w:b/>
        </w:rPr>
        <w:t>数据驱动决策能力。</w:t>
      </w:r>
      <w:r>
        <w:t xml:space="preserve"> 评价教师利用AI提供的学习分析数据进行教学决策的能力——包括数据解读的准确性、基于数据的教学调整频率和效果、数据与教学经验的综合运用等。</w:t>
      </w:r>
    </w:p>
    <w:p>
      <w:pPr>
        <w:spacing w:line="360" w:lineRule="auto"/>
        <w:ind w:firstLine="425"/>
      </w:pPr>
      <w:r/>
      <w:r>
        <w:rPr>
          <w:b/>
        </w:rPr>
        <w:t>AI伦理实践能力。</w:t>
      </w:r>
      <w:r>
        <w:t xml:space="preserve"> 评价教师在AI使用中的伦理意识——包括学生数据保护、算法公平性关注、AI使用规范制定和执行等。</w:t>
      </w:r>
    </w:p>
    <w:p>
      <w:pPr>
        <w:spacing w:line="360" w:lineRule="auto"/>
        <w:ind w:firstLine="425"/>
      </w:pPr>
      <w:r/>
      <w:r>
        <w:rPr>
          <w:b/>
        </w:rPr>
        <w:t>创新实践能力。</w:t>
      </w:r>
      <w:r>
        <w:t xml:space="preserve"> 评价教师在AI辅助教学中的创新实践——包括新型教学模式的设计和实施、教学效果的验证和分享、对AI教育实践的反思和改进等。</w:t>
      </w:r>
    </w:p>
    <w:p>
      <w:pPr>
        <w:pStyle w:val="Heading3"/>
      </w:pPr>
      <w:r>
        <w:t>7.14.2 激励机制设计</w:t>
      </w:r>
    </w:p>
    <w:p>
      <w:pPr>
        <w:spacing w:line="360" w:lineRule="auto"/>
        <w:ind w:firstLine="425"/>
      </w:pPr>
      <w:r/>
      <w:r>
        <w:rPr>
          <w:b/>
        </w:rPr>
        <w:t>专业发展学分。</w:t>
      </w:r>
      <w:r>
        <w:t xml:space="preserve"> 将AI教学整合能力纳入教师继续教育学分体系——教师参加AI教育培训、实施AI教学创新、分享AI教学经验等可以获得学分。</w:t>
      </w:r>
    </w:p>
    <w:p>
      <w:pPr>
        <w:spacing w:line="360" w:lineRule="auto"/>
        <w:ind w:firstLine="425"/>
      </w:pPr>
      <w:r/>
      <w:r>
        <w:rPr>
          <w:b/>
        </w:rPr>
        <w:t>教学创新奖。</w:t>
      </w:r>
      <w:r>
        <w:t xml:space="preserve"> 设立AI辅助教学创新奖，表彰在AI教学整合方面做出突出贡献的教师。奖项不仅关注教学效果，还关注创新性和可推广性。</w:t>
      </w:r>
    </w:p>
    <w:p>
      <w:pPr>
        <w:spacing w:line="360" w:lineRule="auto"/>
        <w:ind w:firstLine="425"/>
      </w:pPr>
      <w:r/>
      <w:r>
        <w:rPr>
          <w:b/>
        </w:rPr>
        <w:t>职业发展通道。</w:t>
      </w:r>
      <w:r>
        <w:t xml:space="preserve"> 将AI教学整合能力作为教师职称评定和职业发展的重要参考指标。在学校层面设立"AI教学导师"等专职岗位，为在AI教学方面有专长的教师提供新的职业发展通道。</w:t>
      </w:r>
    </w:p>
    <w:p>
      <w:pPr>
        <w:spacing w:line="360" w:lineRule="auto"/>
        <w:ind w:firstLine="425"/>
      </w:pPr>
      <w:r/>
      <w:r>
        <w:rPr>
          <w:b/>
        </w:rPr>
        <w:t>时间与资源支持。</w:t>
      </w:r>
      <w:r>
        <w:t xml:space="preserve"> 为教师提供专门的时间用于AI教学探索——如每周安排2小时的"AI教学创新时间"，期间教师可以免除其他教学任务，专注于AI教学的设计、实施和反思。同时提供必要的资源支持——AI工具的使用许可、培训机会、技术支持等。</w:t>
      </w:r>
    </w:p>
    <w:p>
      <w:pPr>
        <w:spacing w:line="360" w:lineRule="auto"/>
        <w:ind w:firstLine="425"/>
      </w:pPr>
      <w:r>
        <w:t>8</w:t>
      </w:r>
    </w:p>
    <w:p>
      <w:pPr>
        <w:pStyle w:val="Heading2"/>
      </w:pPr>
      <w:r>
        <w:t>7.15 教师数字福祉与工作生活平衡</w:t>
      </w:r>
    </w:p>
    <w:p>
      <w:pPr>
        <w:pStyle w:val="Heading3"/>
      </w:pPr>
      <w:r>
        <w:t>7.15.1 AI时代教师的数字压力</w:t>
      </w:r>
    </w:p>
    <w:p>
      <w:pPr>
        <w:spacing w:line="360" w:lineRule="auto"/>
        <w:ind w:firstLine="425"/>
      </w:pPr>
      <w:r>
        <w:t>AI技术的引入虽然减轻了教师的某些工作负担，但也带来了新的数字压力：</w:t>
      </w:r>
    </w:p>
    <w:p>
      <w:pPr>
        <w:spacing w:line="360" w:lineRule="auto"/>
        <w:ind w:firstLine="425"/>
      </w:pPr>
      <w:r/>
      <w:r>
        <w:rPr>
          <w:b/>
        </w:rPr>
        <w:t>技术焦虑。</w:t>
      </w:r>
      <w:r>
        <w:t xml:space="preserve"> 教师可能感到被技术发展速度压倒——新的AI工具层出不穷，自己永远跟不上技术发展的步伐。这种技术焦虑可能导致教师对AI教学产生抵触情绪。</w:t>
      </w:r>
    </w:p>
    <w:p>
      <w:pPr>
        <w:spacing w:line="360" w:lineRule="auto"/>
        <w:ind w:firstLine="425"/>
      </w:pPr>
      <w:r/>
      <w:r>
        <w:rPr>
          <w:b/>
        </w:rPr>
        <w:t>永远在线。</w:t>
      </w:r>
      <w:r>
        <w:t xml:space="preserve"> AI系统的24/7可用性模糊了工作与生活的边界——教师可能收到AI系统在非工作时间发出的学生进度提醒，感到需要随时响应。</w:t>
      </w:r>
    </w:p>
    <w:p>
      <w:pPr>
        <w:spacing w:line="360" w:lineRule="auto"/>
        <w:ind w:firstLine="425"/>
      </w:pPr>
      <w:r/>
      <w:r>
        <w:rPr>
          <w:b/>
        </w:rPr>
        <w:t>数据压力。</w:t>
      </w:r>
      <w:r>
        <w:t xml:space="preserve"> AI系统产生的海量数据可能让教师感到"信息过载"——面对大量的学习分析报告，教师可能不知道哪些数据最重要、如何有效地利用这些数据。</w:t>
      </w:r>
    </w:p>
    <w:p>
      <w:pPr>
        <w:pStyle w:val="Heading3"/>
      </w:pPr>
      <w:r>
        <w:t>7.15.2 数字福祉保障策略</w:t>
      </w:r>
    </w:p>
    <w:p>
      <w:pPr>
        <w:spacing w:line="360" w:lineRule="auto"/>
        <w:ind w:firstLine="425"/>
      </w:pPr>
      <w:r/>
      <w:r>
        <w:rPr>
          <w:b/>
        </w:rPr>
        <w:t>技术边界。</w:t>
      </w:r>
      <w:r>
        <w:t xml:space="preserve"> 学校应制定明确的AI系统使用时间规范——非工作时间关闭AI系统的推送通知，保障教师的休息时间。</w:t>
      </w:r>
    </w:p>
    <w:p>
      <w:pPr>
        <w:spacing w:line="360" w:lineRule="auto"/>
        <w:ind w:firstLine="425"/>
      </w:pPr>
      <w:r/>
      <w:r>
        <w:rPr>
          <w:b/>
        </w:rPr>
        <w:t>数据精简。</w:t>
      </w:r>
      <w:r>
        <w:t xml:space="preserve"> AI系统应提供"数据精简"功能——将海量数据浓缩为最关键的几个指标和建议，避免信息过载。教师可以选择查看详细数据或摘要数据。</w:t>
      </w:r>
    </w:p>
    <w:p>
      <w:pPr>
        <w:spacing w:line="360" w:lineRule="auto"/>
        <w:ind w:firstLine="425"/>
      </w:pPr>
      <w:r/>
      <w:r>
        <w:rPr>
          <w:b/>
        </w:rPr>
        <w:t>心理健康支持。</w:t>
      </w:r>
      <w:r>
        <w:t xml:space="preserve"> 学校应关注教师的心理健康状况，提供必要的心理支持和减压活动。可以建立教师互助小组，分享应对数字压力的经验和策略。</w:t>
      </w:r>
    </w:p>
    <w:p>
      <w:pPr>
        <w:spacing w:line="360" w:lineRule="auto"/>
        <w:ind w:firstLine="425"/>
      </w:pPr>
      <w:r/>
      <w:r>
        <w:rPr>
          <w:b/>
        </w:rPr>
        <w:t>技术选择。</w:t>
      </w:r>
      <w:r>
        <w:t xml:space="preserve"> 学校在选择AI工具时应考虑工具的"侵入性"——优先选择不要求教师持续关注和操作的工具，选择能够自主运行并在需要时才通知教师的工具。</w:t>
      </w:r>
    </w:p>
    <w:p>
      <w:pPr>
        <w:spacing w:line="360" w:lineRule="auto"/>
        <w:ind w:firstLine="425"/>
      </w:pPr>
      <w:r>
        <w:t>8</w:t>
      </w:r>
    </w:p>
    <w:p>
      <w:pPr>
        <w:pStyle w:val="Heading2"/>
      </w:pPr>
      <w:r>
        <w:t>7.16 教师专业发展的跨校协作网络</w:t>
      </w:r>
    </w:p>
    <w:p>
      <w:pPr>
        <w:pStyle w:val="Heading3"/>
      </w:pPr>
      <w:r>
        <w:t>7.16.1 在线教师学习网络的构建</w:t>
      </w:r>
    </w:p>
    <w:p>
      <w:pPr>
        <w:spacing w:line="360" w:lineRule="auto"/>
        <w:ind w:firstLine="425"/>
      </w:pPr>
      <w:r>
        <w:t>跨校协作网络打破了单一学校的资源局限，使教师能够与更广泛的同行交流和学习。在线教师学习网络的构建包括：</w:t>
      </w:r>
    </w:p>
    <w:p>
      <w:pPr>
        <w:spacing w:line="360" w:lineRule="auto"/>
        <w:ind w:firstLine="425"/>
      </w:pPr>
      <w:r/>
      <w:r>
        <w:rPr>
          <w:b/>
        </w:rPr>
        <w:t>平台建设。</w:t>
      </w:r>
      <w:r>
        <w:t xml:space="preserve"> 建立专门的英语教师AI教学学习平台——包含资源库（教学设计、课件、微课）、论坛（经验交流、问题讨论）、工作坊（在线培训、案例研讨）和展示区（教学成果、创新实践）等功能模块。</w:t>
      </w:r>
    </w:p>
    <w:p>
      <w:pPr>
        <w:spacing w:line="360" w:lineRule="auto"/>
        <w:ind w:firstLine="425"/>
      </w:pPr>
      <w:r/>
      <w:r>
        <w:rPr>
          <w:b/>
        </w:rPr>
        <w:t>内容运营。</w:t>
      </w:r>
      <w:r>
        <w:t xml:space="preserve"> 定期推送AI教育研究的最新成果、AI教学工具的评测报告、优秀教师的教学案例等。内容运营需要专人负责——可以由骨干教师轮流担任内容编辑。</w:t>
      </w:r>
    </w:p>
    <w:p>
      <w:pPr>
        <w:spacing w:line="360" w:lineRule="auto"/>
        <w:ind w:firstLine="425"/>
      </w:pPr>
      <w:r/>
      <w:r>
        <w:rPr>
          <w:b/>
        </w:rPr>
        <w:t>活动组织。</w:t>
      </w:r>
      <w:r>
        <w:t xml:space="preserve"> 定期组织在线活动——如每月一次的"AI教学案例分享会"、每学期一次的"AI教学创新大赛"、每年一次的"AI教学成果展示会"等。活动组织应注重参与性和互动性，避免单向的信息传递。</w:t>
      </w:r>
    </w:p>
    <w:p>
      <w:pPr>
        <w:spacing w:line="360" w:lineRule="auto"/>
        <w:ind w:firstLine="425"/>
      </w:pPr>
      <w:r/>
      <w:r>
        <w:rPr>
          <w:b/>
        </w:rPr>
        <w:t>激励机制。</w:t>
      </w:r>
      <w:r>
        <w:t xml:space="preserve"> 建立网络参与激励机制——如积分系统（分享资源和参与讨论获得积分）、认证系统（完成一定数量的学习和分享获得认证）、展示机会（优秀实践者获得在更大范围展示的机会）等。</w:t>
      </w:r>
    </w:p>
    <w:p>
      <w:pPr>
        <w:spacing w:line="360" w:lineRule="auto"/>
        <w:ind w:firstLine="425"/>
      </w:pPr>
      <w:r>
        <w:t>8</w:t>
      </w:r>
    </w:p>
    <w:p>
      <w:pPr>
        <w:pStyle w:val="Heading2"/>
      </w:pPr>
      <w:r>
        <w:t>7.17 教师AI教学能力的认证体系</w:t>
      </w:r>
    </w:p>
    <w:p>
      <w:pPr>
        <w:pStyle w:val="Heading3"/>
      </w:pPr>
      <w:r>
        <w:t>7.17.1 认证框架设计</w:t>
      </w:r>
    </w:p>
    <w:p>
      <w:pPr>
        <w:spacing w:line="360" w:lineRule="auto"/>
        <w:ind w:firstLine="425"/>
      </w:pPr>
      <w:r>
        <w:t>建立英语教师AI教学能力的认证体系，为教师的专业发展提供路径和标准：</w:t>
      </w:r>
    </w:p>
    <w:p>
      <w:pPr>
        <w:spacing w:line="360" w:lineRule="auto"/>
        <w:ind w:firstLine="425"/>
      </w:pPr>
      <w:r/>
      <w:r>
        <w:rPr>
          <w:b/>
        </w:rPr>
        <w:t>初级认证。</w:t>
      </w:r>
      <w:r>
        <w:t xml:space="preserve"> 面向所有英语教师，要求掌握AI教学工具的基本操作、了解AI教育应用的基本概念和伦理要求。认证方式：在线考试（知识测试）+ 工具操作演示。</w:t>
      </w:r>
    </w:p>
    <w:p>
      <w:pPr>
        <w:spacing w:line="360" w:lineRule="auto"/>
        <w:ind w:firstLine="425"/>
      </w:pPr>
      <w:r/>
      <w:r>
        <w:rPr>
          <w:b/>
        </w:rPr>
        <w:t>中级认证。</w:t>
      </w:r>
      <w:r>
        <w:t xml:space="preserve"> 面向有一定AI教学实践经验的教师，要求能够设计AI辅助教学方案、有效利用AI数据分析改进教学。认证方式：教学设计作品 + 实践案例报告 + 面试答辩。</w:t>
      </w:r>
    </w:p>
    <w:p>
      <w:pPr>
        <w:spacing w:line="360" w:lineRule="auto"/>
        <w:ind w:firstLine="425"/>
      </w:pPr>
      <w:r/>
      <w:r>
        <w:rPr>
          <w:b/>
        </w:rPr>
        <w:t>高级认证。</w:t>
      </w:r>
      <w:r>
        <w:t xml:space="preserve"> 面向AI教学领域的骨干教师和引领者，要求能够在学校层面推动AI教学改革、指导其他教师、开展AI教学研究。认证方式：研究成果 + 示范课展示 + 同行评审。</w:t>
      </w:r>
    </w:p>
    <w:p>
      <w:pPr>
        <w:pStyle w:val="Heading3"/>
      </w:pPr>
      <w:r>
        <w:t>7.17.2 认证与职业发展的关联</w:t>
      </w:r>
    </w:p>
    <w:p>
      <w:pPr>
        <w:spacing w:line="360" w:lineRule="auto"/>
        <w:ind w:firstLine="425"/>
      </w:pPr>
      <w:r>
        <w:t>将AI教学能力认证与教师的职业发展路径关联：</w:t>
      </w:r>
    </w:p>
    <w:p>
      <w:pPr>
        <w:spacing w:line="360" w:lineRule="auto"/>
        <w:ind w:firstLine="425"/>
      </w:pPr>
      <w:r/>
      <w:r>
        <w:rPr>
          <w:b/>
        </w:rPr>
        <w:t>职称评定。</w:t>
      </w:r>
      <w:r>
        <w:t xml:space="preserve"> 将AI教学能力作为职称评定的参考指标之一——特别是在高级职称评审中，要求教师具备一定的AI教学整合能力。</w:t>
      </w:r>
    </w:p>
    <w:p>
      <w:pPr>
        <w:spacing w:line="360" w:lineRule="auto"/>
        <w:ind w:firstLine="425"/>
      </w:pPr>
      <w:r/>
      <w:r>
        <w:rPr>
          <w:b/>
        </w:rPr>
        <w:t>岗位聘任。</w:t>
      </w:r>
      <w:r>
        <w:t xml:space="preserve"> 在"AI教学导师""信息化教学主管"等岗位的聘任中，将AI教学能力认证作为必要条件。</w:t>
      </w:r>
    </w:p>
    <w:p>
      <w:pPr>
        <w:spacing w:line="360" w:lineRule="auto"/>
        <w:ind w:firstLine="425"/>
      </w:pPr>
      <w:r/>
      <w:r>
        <w:rPr>
          <w:b/>
        </w:rPr>
        <w:t>培训机会。</w:t>
      </w:r>
      <w:r>
        <w:t xml:space="preserve"> 获得高级认证的教师优先获得国内外AI教育交流和研究的机会——如参加国际AI教育会议、参与国家级AI教育研究项目等。</w:t>
      </w:r>
    </w:p>
    <w:p>
      <w:pPr>
        <w:spacing w:line="360" w:lineRule="auto"/>
        <w:ind w:firstLine="425"/>
      </w:pPr>
      <w:r>
        <w:t>8</w:t>
      </w:r>
    </w:p>
    <w:p>
      <w:pPr>
        <w:pStyle w:val="Heading2"/>
      </w:pPr>
      <w:r>
        <w:t>7.18 教师专业发展的国际比较</w:t>
      </w:r>
    </w:p>
    <w:p>
      <w:pPr>
        <w:pStyle w:val="Heading3"/>
      </w:pPr>
      <w:r>
        <w:t>7.18.1 各国教师AI素养培养的比较</w:t>
      </w:r>
    </w:p>
    <w:p>
      <w:pPr>
        <w:spacing w:line="360" w:lineRule="auto"/>
        <w:ind w:firstLine="425"/>
      </w:pPr>
      <w:r/>
      <w:r>
        <w:rPr>
          <w:b/>
        </w:rPr>
        <w:t>芬兰。</w:t>
      </w:r>
      <w:r>
        <w:t xml:space="preserve"> 芬兰的教师教育以研究导向著称，在AI素养培养方面强调教师的"研究性实践"——教师不仅学习使用AI工具，更学习研究AI教学的效果。芬兰的师范教育已将"数字素养与AI教育应用"纳入所有学科教师的必修课程。</w:t>
      </w:r>
    </w:p>
    <w:p>
      <w:pPr>
        <w:spacing w:line="360" w:lineRule="auto"/>
        <w:ind w:firstLine="425"/>
      </w:pPr>
      <w:r/>
      <w:r>
        <w:rPr>
          <w:b/>
        </w:rPr>
        <w:t>新加坡。</w:t>
      </w:r>
      <w:r>
        <w:t xml:space="preserve"> 新加坡的AI教育战略（AI Singapore）将教师AI素养培养作为重点——建立了系统的教师AI培训体系，从基础操作到高级应用分层次推进。新加坡强调"AI增强教学"而非"AI替代教学"，注重培养教师将AI与教学法深度融合的能力。</w:t>
      </w:r>
    </w:p>
    <w:p>
      <w:pPr>
        <w:spacing w:line="360" w:lineRule="auto"/>
        <w:ind w:firstLine="425"/>
      </w:pPr>
      <w:r/>
      <w:r>
        <w:rPr>
          <w:b/>
        </w:rPr>
        <w:t>日本。</w:t>
      </w:r>
      <w:r>
        <w:t xml:space="preserve"> 日本在GIGA School概念下推进教育数字化转型，强调每个学生一台设备的基础设施建设。在教师培训方面，日本注重"渐进式适应"——不要求教师一次性掌握所有AI技能，而是通过持续的小步骤改进逐步提升AI素养。</w:t>
      </w:r>
    </w:p>
    <w:p>
      <w:pPr>
        <w:spacing w:line="360" w:lineRule="auto"/>
        <w:ind w:firstLine="425"/>
      </w:pPr>
      <w:r/>
      <w:r>
        <w:rPr>
          <w:b/>
        </w:rPr>
        <w:t>比较启示。</w:t>
      </w:r>
      <w:r>
        <w:t xml:space="preserve"> 各国在教师AI素养培养方面有一些共同趋势：将AI素养纳入师范教育必修课程、提供分层次的在职培训、强调AI与教学法的深度融合而非纯技术操作。差异主要体现在推进速度和策略上——芬兰注重研究导向、新加坡注重系统推进、日本注重渐进适应。</w:t>
      </w:r>
    </w:p>
    <w:p>
      <w:pPr>
        <w:spacing w:line="360" w:lineRule="auto"/>
        <w:ind w:firstLine="425"/>
      </w:pPr>
      <w:r>
        <w:t>8</w:t>
      </w:r>
    </w:p>
    <w:p>
      <w:pPr>
        <w:pStyle w:val="Heading2"/>
      </w:pPr>
      <w:r>
        <w:t>7.19 教师专业发展的个性化路径</w:t>
      </w:r>
    </w:p>
    <w:p>
      <w:pPr>
        <w:pStyle w:val="Heading3"/>
      </w:pPr>
      <w:r>
        <w:t>7.19.1 基于数据的教师发展需求诊断</w:t>
      </w:r>
    </w:p>
    <w:p>
      <w:pPr>
        <w:spacing w:line="360" w:lineRule="auto"/>
        <w:ind w:firstLine="425"/>
      </w:pPr>
      <w:r>
        <w:t>就像AI系统可以诊断学生的学习需求一样，AI也可以诊断教师的专业发展需求：</w:t>
      </w:r>
    </w:p>
    <w:p>
      <w:pPr>
        <w:spacing w:line="360" w:lineRule="auto"/>
        <w:ind w:firstLine="425"/>
      </w:pPr>
      <w:r/>
      <w:r>
        <w:rPr>
          <w:b/>
        </w:rPr>
        <w:t>教学行为分析。</w:t>
      </w:r>
      <w:r>
        <w:t xml:space="preserve"> 通过分析教师的课堂教学录像或AI系统记录的教学行为数据，识别教师的教学优势和改进空间——如"您的课堂提问以展示性问题为主，建议增加参考性问题以促进学生的高阶思维"。</w:t>
      </w:r>
    </w:p>
    <w:p>
      <w:pPr>
        <w:spacing w:line="360" w:lineRule="auto"/>
        <w:ind w:firstLine="425"/>
      </w:pPr>
      <w:r/>
      <w:r>
        <w:rPr>
          <w:b/>
        </w:rPr>
        <w:t>学生反馈分析。</w:t>
      </w:r>
      <w:r>
        <w:t xml:space="preserve"> 通过分析学生对教师教学的反馈数据，了解学生眼中的教师教学效果——如"学生反映您的讲解很清晰，但希望有更多的小组讨论时间"。</w:t>
      </w:r>
    </w:p>
    <w:p>
      <w:pPr>
        <w:spacing w:line="360" w:lineRule="auto"/>
        <w:ind w:firstLine="425"/>
      </w:pPr>
      <w:r/>
      <w:r>
        <w:rPr>
          <w:b/>
        </w:rPr>
        <w:t>AI工具使用分析。</w:t>
      </w:r>
      <w:r>
        <w:t xml:space="preserve"> 通过分析教师在AI教学工具上的使用数据，了解教师的技术整合水平——如"您主要使用AI工具进行作业批改，建议探索AI在教学设计和学情分析方面的应用"。</w:t>
      </w:r>
    </w:p>
    <w:p>
      <w:pPr>
        <w:pStyle w:val="Heading3"/>
      </w:pPr>
      <w:r>
        <w:t>7.19.2 个性化发展计划</w:t>
      </w:r>
    </w:p>
    <w:p>
      <w:pPr>
        <w:spacing w:line="360" w:lineRule="auto"/>
        <w:ind w:firstLine="425"/>
      </w:pPr>
      <w:r>
        <w:t>基于诊断结果，为每位教师制定个性化的发展计划：</w:t>
      </w:r>
    </w:p>
    <w:p>
      <w:pPr>
        <w:spacing w:line="360" w:lineRule="auto"/>
        <w:ind w:firstLine="425"/>
      </w:pPr>
      <w:r/>
      <w:r>
        <w:rPr>
          <w:b/>
        </w:rPr>
        <w:t>目标设定。</w:t>
      </w:r>
      <w:r>
        <w:t xml:space="preserve"> 与教师共同设定专业发展目标——目标应基于教师的个人兴趣、职业发展需求和学校的教学改进重点。</w:t>
      </w:r>
    </w:p>
    <w:p>
      <w:pPr>
        <w:spacing w:line="360" w:lineRule="auto"/>
        <w:ind w:firstLine="425"/>
      </w:pPr>
      <w:r/>
      <w:r>
        <w:rPr>
          <w:b/>
        </w:rPr>
        <w:t>资源推荐。</w:t>
      </w:r>
      <w:r>
        <w:t xml:space="preserve"> 根据发展目标推荐适合的培训资源——如在线课程、工作坊、教学案例、研究文献等。</w:t>
      </w:r>
    </w:p>
    <w:p>
      <w:pPr>
        <w:spacing w:line="360" w:lineRule="auto"/>
        <w:ind w:firstLine="425"/>
      </w:pPr>
      <w:r/>
      <w:r>
        <w:rPr>
          <w:b/>
        </w:rPr>
        <w:t>实践机会。</w:t>
      </w:r>
      <w:r>
        <w:t xml:space="preserve"> 为教师提供将所学付诸实践的机会——如在学校公开课上展示新的教学方法、在教研活动中分享实践心得等。</w:t>
      </w:r>
    </w:p>
    <w:p>
      <w:pPr>
        <w:spacing w:line="360" w:lineRule="auto"/>
        <w:ind w:firstLine="425"/>
      </w:pPr>
      <w:r/>
      <w:r>
        <w:rPr>
          <w:b/>
        </w:rPr>
        <w:t>反思与调整。</w:t>
      </w:r>
      <w:r>
        <w:t xml:space="preserve"> 定期与教师一起回顾发展进展，根据实际效果调整发展计划——专业发展是一个持续的过程，需要根据实践反馈不断调整方向和策略。</w:t>
      </w:r>
    </w:p>
    <w:p>
      <w:pPr>
        <w:spacing w:line="360" w:lineRule="auto"/>
        <w:ind w:firstLine="425"/>
      </w:pPr>
      <w:r>
        <w:t>8</w:t>
      </w:r>
    </w:p>
    <w:p>
      <w:pPr>
        <w:pStyle w:val="Heading2"/>
      </w:pPr>
      <w:r>
        <w:t>7.20 教师专业发展中的反思性实践</w:t>
      </w:r>
    </w:p>
    <w:p>
      <w:pPr>
        <w:pStyle w:val="Heading3"/>
      </w:pPr>
      <w:r>
        <w:t>7.20.1 AI辅助的教学反思</w:t>
      </w:r>
    </w:p>
    <w:p>
      <w:pPr>
        <w:spacing w:line="360" w:lineRule="auto"/>
        <w:ind w:firstLine="425"/>
      </w:pPr>
      <w:r>
        <w:t>教学反思是教师专业发展的核心环节。AI技术可以为教学反思提供数据支持：</w:t>
      </w:r>
    </w:p>
    <w:p>
      <w:pPr>
        <w:spacing w:line="360" w:lineRule="auto"/>
        <w:ind w:firstLine="425"/>
      </w:pPr>
      <w:r/>
      <w:r>
        <w:rPr>
          <w:b/>
        </w:rPr>
        <w:t>课堂录像分析。</w:t>
      </w:r>
      <w:r>
        <w:t xml:space="preserve"> AI可以自动分析课堂录像——识别教师的教学行为模式（讲解时间vs学生活动时间）、提问分布（均匀vs集中）、互动模式（单向vs多向）等，为反思提供客观数据。</w:t>
      </w:r>
    </w:p>
    <w:p>
      <w:pPr>
        <w:spacing w:line="360" w:lineRule="auto"/>
        <w:ind w:firstLine="425"/>
      </w:pPr>
      <w:r/>
      <w:r>
        <w:rPr>
          <w:b/>
        </w:rPr>
        <w:t>学生学习数据。</w:t>
      </w:r>
      <w:r>
        <w:t xml:space="preserve"> AI系统提供的学习数据可以帮助教师反思教学效果——如"这节课后，学生在相关知识点上的练习正确率是多少？哪些知识点学生掌握较好，哪些需要重新讲解？"</w:t>
      </w:r>
    </w:p>
    <w:p>
      <w:pPr>
        <w:spacing w:line="360" w:lineRule="auto"/>
        <w:ind w:firstLine="425"/>
      </w:pPr>
      <w:r/>
      <w:r>
        <w:rPr>
          <w:b/>
        </w:rPr>
        <w:t>反思框架支持。</w:t>
      </w:r>
      <w:r>
        <w:t xml:space="preserve"> AI可以提供结构化的反思框架——引导教师从教学目标达成度、学生参与度、教学策略有效性、改进空间等维度进行系统反思，避免反思的碎片化和表面化。</w:t>
      </w:r>
    </w:p>
    <w:p>
      <w:pPr>
        <w:spacing w:line="360" w:lineRule="auto"/>
        <w:ind w:firstLine="425"/>
      </w:pPr>
      <w:r>
        <w:t>8</w:t>
      </w:r>
    </w:p>
    <w:p>
      <w:pPr>
        <w:pStyle w:val="Heading2"/>
      </w:pPr>
      <w:r>
        <w:t>7.21 教师专业发展中的微认证</w:t>
      </w:r>
    </w:p>
    <w:p>
      <w:pPr>
        <w:pStyle w:val="Heading3"/>
      </w:pPr>
      <w:r>
        <w:t>7.21.1 微认证的设计</w:t>
      </w:r>
    </w:p>
    <w:p>
      <w:pPr>
        <w:spacing w:line="360" w:lineRule="auto"/>
        <w:ind w:firstLine="425"/>
      </w:pPr>
      <w:r>
        <w:t>微认证（Micro-credential）是一种精细化的能力认证方式——将教师的专业能力分解为若干个具体的微技能，每个微技能独立认证。微认证相比传统的大粒度认证更加灵活和精准：</w:t>
      </w:r>
    </w:p>
    <w:p>
      <w:pPr>
        <w:spacing w:line="360" w:lineRule="auto"/>
        <w:ind w:firstLine="425"/>
      </w:pPr>
      <w:r/>
      <w:r>
        <w:rPr>
          <w:b/>
        </w:rPr>
        <w:t>微技能定义。</w:t>
      </w:r>
      <w:r>
        <w:t xml:space="preserve"> 将AI教学能力分解为具体的微技能——如"AI写作评价工具的操作使用""AI学习数据的解读与应用""AI辅助教学设计方案的设计""AI教学伦理风险的识别与应对"等。每个微技能都有明确的能力描述和评估标准。</w:t>
      </w:r>
    </w:p>
    <w:p>
      <w:pPr>
        <w:spacing w:line="360" w:lineRule="auto"/>
        <w:ind w:firstLine="425"/>
      </w:pPr>
      <w:r/>
      <w:r>
        <w:rPr>
          <w:b/>
        </w:rPr>
        <w:t>证据导向评估。</w:t>
      </w:r>
      <w:r>
        <w:t xml:space="preserve"> 微认证不依赖考试，而是要求教师提交实践证据——如使用AI工具的教学录像、基于AI数据的教学改进案例、AI教学设计的方案文档等。证据导向确保认证的是实际能力而非理论知识。</w:t>
      </w:r>
    </w:p>
    <w:p>
      <w:pPr>
        <w:spacing w:line="360" w:lineRule="auto"/>
        <w:ind w:firstLine="425"/>
      </w:pPr>
      <w:r/>
      <w:r>
        <w:rPr>
          <w:b/>
        </w:rPr>
        <w:t>累积式认证。</w:t>
      </w:r>
      <w:r>
        <w:t xml:space="preserve"> 教师可以逐步积累微认证——每获得一个微技能认证就向"AI教学能力综合认证"前进一步。累积式认证使教师的专业发展成为持续的过程而非一次性的考试。</w:t>
      </w:r>
    </w:p>
    <w:p>
      <w:pPr>
        <w:spacing w:line="360" w:lineRule="auto"/>
        <w:ind w:firstLine="425"/>
      </w:pPr>
      <w:r>
        <w:t>8</w:t>
      </w:r>
    </w:p>
    <w:p>
      <w:pPr>
        <w:pStyle w:val="Heading2"/>
      </w:pPr>
      <w:r>
        <w:t>7.22 教师专业学习中的师徒制创新</w:t>
      </w:r>
    </w:p>
    <w:p>
      <w:pPr>
        <w:pStyle w:val="Heading3"/>
      </w:pPr>
      <w:r>
        <w:t>7.22.1 AI时代的师徒制</w:t>
      </w:r>
    </w:p>
    <w:p>
      <w:pPr>
        <w:spacing w:line="360" w:lineRule="auto"/>
        <w:ind w:firstLine="425"/>
      </w:pPr>
      <w:r>
        <w:t>传统的师徒制（Mentoring）在AI时代获得了新的生命力。资深教师可以通过师徒制将自己的教学经验和AI教学创新实践传递给新手教师：</w:t>
      </w:r>
    </w:p>
    <w:p>
      <w:pPr>
        <w:spacing w:line="360" w:lineRule="auto"/>
        <w:ind w:firstLine="425"/>
      </w:pPr>
      <w:r/>
      <w:r>
        <w:rPr>
          <w:b/>
        </w:rPr>
        <w:t>AI教学示范。</w:t>
      </w:r>
      <w:r>
        <w:t xml:space="preserve"> 师傅教师向徒弟教师展示如何在课堂中使用AI工具——不仅展示操作方法，更展示如何将AI工具融入教学设计的整体思路。徒弟教师通过观摩和模仿，逐步掌握AI教学的实践技能。</w:t>
      </w:r>
    </w:p>
    <w:p>
      <w:pPr>
        <w:spacing w:line="360" w:lineRule="auto"/>
        <w:ind w:firstLine="425"/>
      </w:pPr>
      <w:r/>
      <w:r>
        <w:rPr>
          <w:b/>
        </w:rPr>
        <w:t>共同备课。</w:t>
      </w:r>
      <w:r>
        <w:t xml:space="preserve"> 师徒教师共同使用AI工具进行备课——师傅教师分享自己使用AI辅助备课的经验和技巧，徒弟教师提出自己的疑问和想法。共同备课既是技能传授的过程，也是专业对话的过程。</w:t>
      </w:r>
    </w:p>
    <w:p>
      <w:pPr>
        <w:spacing w:line="360" w:lineRule="auto"/>
        <w:ind w:firstLine="425"/>
      </w:pPr>
      <w:r/>
      <w:r>
        <w:rPr>
          <w:b/>
        </w:rPr>
        <w:t>课堂观察与反馈。</w:t>
      </w:r>
      <w:r>
        <w:t xml:space="preserve"> 师傅教师观察徒弟教师的AI辅助课堂，提供针对性的反馈——不仅关注技术操作是否正确，更关注AI使用是否促进了教学目标的有效达成。AI系统可以辅助课堂观察——提供教学行为的数据分析，作为师徒讨论的客观依据。</w:t>
      </w:r>
    </w:p>
    <w:p>
      <w:pPr>
        <w:pStyle w:val="Heading3"/>
      </w:pPr>
      <w:r>
        <w:t>7.22.2 反向师徒制</w:t>
      </w:r>
    </w:p>
    <w:p>
      <w:pPr>
        <w:spacing w:line="360" w:lineRule="auto"/>
        <w:ind w:firstLine="425"/>
      </w:pPr>
      <w:r>
        <w:t>在AI教学中，一种有趣的现象是"反向师徒制"——年轻教师在技术操作方面可能比资深教师更熟练，可以反向指导资深教师的AI工具使用。反向师徒制打破了传统的"老带新"模式，形成了"新老互学"的双向交流：</w:t>
      </w:r>
    </w:p>
    <w:p>
      <w:pPr>
        <w:spacing w:line="360" w:lineRule="auto"/>
        <w:ind w:firstLine="425"/>
      </w:pPr>
      <w:r/>
      <w:r>
        <w:rPr>
          <w:b/>
        </w:rPr>
        <w:t>技术反向指导。</w:t>
      </w:r>
      <w:r>
        <w:t xml:space="preserve"> 年轻教师向资深教师传授AI工具的操作技巧和最新功能——如如何设置AI批改系统的评分参数、如何利用学习分析仪表盘进行教学诊断等。</w:t>
      </w:r>
    </w:p>
    <w:p>
      <w:pPr>
        <w:spacing w:line="360" w:lineRule="auto"/>
        <w:ind w:firstLine="425"/>
      </w:pPr>
      <w:r/>
      <w:r>
        <w:rPr>
          <w:b/>
        </w:rPr>
        <w:t>教学正向指导。</w:t>
      </w:r>
      <w:r>
        <w:t xml:space="preserve"> 资深教师向年轻教师传授教学设计经验和课堂管理智慧——如何将AI工具有效融入教学流程、如何处理AI使用中的突发情况、如何在AI辅助下保持课堂的人文温度等。</w:t>
      </w:r>
    </w:p>
    <w:p>
      <w:pPr>
        <w:spacing w:line="360" w:lineRule="auto"/>
        <w:ind w:firstLine="425"/>
      </w:pPr>
      <w:r>
        <w:t>反向师徒制体现了专业学习社区中"人人是教师、人人是学习者"的理念，促进了不同代际教师之间的互相尊重和共同成长。</w:t>
      </w:r>
    </w:p>
    <w:p>
      <w:pPr>
        <w:spacing w:line="360" w:lineRule="auto"/>
        <w:ind w:firstLine="425"/>
      </w:pPr>
      <w:r>
        <w:t>8### 7.23 教师专业发展中的同伴观察</w:t>
      </w:r>
    </w:p>
    <w:p>
      <w:pPr>
        <w:pStyle w:val="Heading3"/>
      </w:pPr>
      <w:r>
        <w:t>7.23.1 AI辅助的同伴观察</w:t>
      </w:r>
    </w:p>
    <w:p>
      <w:pPr>
        <w:spacing w:line="360" w:lineRule="auto"/>
        <w:ind w:firstLine="425"/>
      </w:pPr>
      <w:r>
        <w:t>同伴观察（Peer Observation）是教师专业发展的重要方式——教师之间相互观察课堂教学，提供建设性反馈。AI技术可以增强同伴观察的效果：</w:t>
      </w:r>
    </w:p>
    <w:p>
      <w:pPr>
        <w:spacing w:line="360" w:lineRule="auto"/>
        <w:ind w:firstLine="425"/>
      </w:pPr>
      <w:r/>
      <w:r>
        <w:rPr>
          <w:b/>
        </w:rPr>
        <w:t>AI辅助记录。</w:t>
      </w:r>
      <w:r>
        <w:t xml:space="preserve"> AI系统可以自动记录课堂的关键数据——教师话语比例、提问分布、学生参与度、互动模式等。这些客观数据为同伴观察后的讨论提供了共同的事实基础，减少了主观印象的偏差。</w:t>
      </w:r>
    </w:p>
    <w:p>
      <w:pPr>
        <w:spacing w:line="360" w:lineRule="auto"/>
        <w:ind w:firstLine="425"/>
      </w:pPr>
      <w:r/>
      <w:r>
        <w:rPr>
          <w:b/>
        </w:rPr>
        <w:t>聚焦观察。</w:t>
      </w:r>
      <w:r>
        <w:t xml:space="preserve"> AI系统可以根据观察目标推荐观察重点——如观察目标是"AI工具使用效果"，AI推荐关注"AI工具使用时机""学生与AI互动的质量""AI使用与教学目标的关联度"等维度。聚焦观察使同伴观察更加有针对性。</w:t>
      </w:r>
    </w:p>
    <w:p>
      <w:pPr>
        <w:spacing w:line="360" w:lineRule="auto"/>
        <w:ind w:firstLine="425"/>
      </w:pPr>
      <w:r/>
      <w:r>
        <w:rPr>
          <w:b/>
        </w:rPr>
        <w:t>异步观察。</w:t>
      </w:r>
      <w:r>
        <w:t xml:space="preserve"> AI技术使异步同伴观察成为可能——教师可以观看AI自动录制的课堂视频，在方便的时间进行观察和反馈。异步观察解决了同伴观察中时间协调困难的问题。</w:t>
      </w:r>
    </w:p>
    <w:p>
      <w:pPr>
        <w:spacing w:line="360" w:lineRule="auto"/>
        <w:ind w:firstLine="425"/>
      </w:pPr>
      <w:r>
        <w:t>8</w:t>
      </w:r>
    </w:p>
    <w:p>
      <w:pPr>
        <w:pStyle w:val="Heading2"/>
      </w:pPr>
      <w:r>
        <w:t>7.24 教师专业发展中的叙事研究</w:t>
      </w:r>
    </w:p>
    <w:p>
      <w:pPr>
        <w:pStyle w:val="Heading3"/>
      </w:pPr>
      <w:r>
        <w:t>7.24.1 教学叙事作为专业学习方式</w:t>
      </w:r>
    </w:p>
    <w:p>
      <w:pPr>
        <w:spacing w:line="360" w:lineRule="auto"/>
        <w:ind w:firstLine="425"/>
      </w:pPr>
      <w:r>
        <w:t>教学叙事（Narrative Inquiry）是一种通过讲述和反思教学故事来进行专业学习的方式。教师将自己在教学中的经历——特别是那些印象深刻的、充满困惑或顿悟的时刻——以叙事的方式记录和分享，在叙事中反思自己的教学理念和实践。</w:t>
      </w:r>
    </w:p>
    <w:p>
      <w:pPr>
        <w:spacing w:line="360" w:lineRule="auto"/>
        <w:ind w:firstLine="425"/>
      </w:pPr>
      <w:r>
        <w:t>在AI辅助英语教学中，教学叙事具有特殊的价值——AI教学是一个新兴领域，许多实践经验尚未被系统总结。教师的教学叙事可以为这一领域贡献丰富的实践性知识：</w:t>
      </w:r>
    </w:p>
    <w:p>
      <w:pPr>
        <w:spacing w:line="360" w:lineRule="auto"/>
        <w:ind w:firstLine="425"/>
      </w:pPr>
      <w:r/>
      <w:r>
        <w:rPr>
          <w:b/>
        </w:rPr>
        <w:t>AI教学故事。</w:t>
      </w:r>
      <w:r>
        <w:t xml:space="preserve"> 教师记录在AI辅助教学中发生的故事——如"第一次在课堂中使用AI对话机器人时的混乱与收获""一个对AI工具从抵触到接受的学生转变过程""AI批改系统给出意外评分时的困惑与解决"等。这些故事不仅记录了实践经历，更蕴含着教师的教学智慧和反思。</w:t>
      </w:r>
    </w:p>
    <w:p>
      <w:pPr>
        <w:spacing w:line="360" w:lineRule="auto"/>
        <w:ind w:firstLine="425"/>
      </w:pPr>
      <w:r/>
      <w:r>
        <w:rPr>
          <w:b/>
        </w:rPr>
        <w:t>学生声音叙事。</w:t>
      </w:r>
      <w:r>
        <w:t xml:space="preserve"> 教师记录学生对AI辅助学习的真实体验和感受——如某个学生说"和AI对话让我不再害怕说英语了"或"AI总是纠正我的语法，让我不敢自由表达了"。学生的声音是评价AI教学效果的最直接证据。</w:t>
      </w:r>
    </w:p>
    <w:p>
      <w:pPr>
        <w:spacing w:line="360" w:lineRule="auto"/>
        <w:ind w:firstLine="425"/>
      </w:pPr>
      <w:r/>
      <w:r>
        <w:rPr>
          <w:b/>
        </w:rPr>
        <w:t>反思性叙事。</w:t>
      </w:r>
      <w:r>
        <w:t xml:space="preserve"> 教师在叙事中加入自己的反思——"这件事让我意识到，AI工具的使用需要更加灵活，不能一味追求技术先进而忽视学生的实际需求"。反思性叙事使教学经验升华为教学智慧。</w:t>
      </w:r>
    </w:p>
    <w:p>
      <w:pPr>
        <w:pStyle w:val="Heading3"/>
      </w:pPr>
      <w:r>
        <w:t>7.24.2 叙事研究的学术价值</w:t>
      </w:r>
    </w:p>
    <w:p>
      <w:pPr>
        <w:spacing w:line="360" w:lineRule="auto"/>
        <w:ind w:firstLine="425"/>
      </w:pPr>
      <w:r>
        <w:t>教学叙事不仅是教师个人的专业学习方式，也是教育研究的重要方法。叙事研究通过系统收集和分析教师的教学叙事，提炼出具有普遍意义的实践性知识：</w:t>
      </w:r>
    </w:p>
    <w:p>
      <w:pPr>
        <w:spacing w:line="360" w:lineRule="auto"/>
        <w:ind w:firstLine="425"/>
      </w:pPr>
      <w:r/>
      <w:r>
        <w:rPr>
          <w:b/>
        </w:rPr>
        <w:t>经验编码。</w:t>
      </w:r>
      <w:r>
        <w:t xml:space="preserve"> 将多位教师的叙事按主题编码——如"AI工具选择的经验""师生角色调整的挑战""评价方式改革的探索"等主题。编码后的叙事集合构成了一幅AI辅助英语教学的实践图景。</w:t>
      </w:r>
    </w:p>
    <w:p>
      <w:pPr>
        <w:spacing w:line="360" w:lineRule="auto"/>
        <w:ind w:firstLine="425"/>
      </w:pPr>
      <w:r/>
      <w:r>
        <w:rPr>
          <w:b/>
        </w:rPr>
        <w:t>模式识别。</w:t>
      </w:r>
      <w:r>
        <w:t xml:space="preserve"> 从多个叙事中识别出共同的模式——如大多数教师在AI教学初期都经历了"技术兴奋—实践困惑—策略调整—效果显现"的过程。模式识别帮助新教师预见可能的挑战和应对策略。</w:t>
      </w:r>
    </w:p>
    <w:p>
      <w:pPr>
        <w:spacing w:line="360" w:lineRule="auto"/>
        <w:ind w:firstLine="425"/>
      </w:pPr>
      <w:r/>
      <w:r>
        <w:rPr>
          <w:b/>
        </w:rPr>
        <w:t>理论生成。</w:t>
      </w:r>
      <w:r>
        <w:t xml:space="preserve"> 从叙事实践中生成理论假设——如"教师对AI的信任水平与其AI教学使用深度呈正相关"。这些理论假设可以通过更大规模的实证研究来验证。</w:t>
      </w:r>
    </w:p>
    <w:p>
      <w:pPr>
        <w:spacing w:line="360" w:lineRule="auto"/>
        <w:ind w:firstLine="425"/>
      </w:pPr>
      <w:r>
        <w:t>8### 7.25 教师专业发展中的跨学科学习</w:t>
      </w:r>
    </w:p>
    <w:p>
      <w:pPr>
        <w:pStyle w:val="Heading3"/>
      </w:pPr>
      <w:r>
        <w:t>7.25.1 英语教师的跨学科素养</w:t>
      </w:r>
    </w:p>
    <w:p>
      <w:pPr>
        <w:spacing w:line="360" w:lineRule="auto"/>
        <w:ind w:firstLine="425"/>
      </w:pPr>
      <w:r>
        <w:t>AI时代的英语教师需要具备跨学科素养——不仅精通英语语言和教学法，还要了解技术、心理学、数据科学等相关领域的知识：</w:t>
      </w:r>
    </w:p>
    <w:p>
      <w:pPr>
        <w:spacing w:line="360" w:lineRule="auto"/>
        <w:ind w:firstLine="425"/>
      </w:pPr>
      <w:r/>
      <w:r>
        <w:rPr>
          <w:b/>
        </w:rPr>
        <w:t>技术素养。</w:t>
      </w:r>
      <w:r>
        <w:t xml:space="preserve"> 了解AI技术的基本原理和发展趋势，能够评估和选择适合的AI教学工具，能够解读和利用AI提供的学习分析数据。</w:t>
      </w:r>
    </w:p>
    <w:p>
      <w:pPr>
        <w:spacing w:line="360" w:lineRule="auto"/>
        <w:ind w:firstLine="425"/>
      </w:pPr>
      <w:r/>
      <w:r>
        <w:rPr>
          <w:b/>
        </w:rPr>
        <w:t>心理学素养。</w:t>
      </w:r>
      <w:r>
        <w:t xml:space="preserve"> 了解学习心理学和发展心理学的基本原理，能够理解学生的认知发展和情感需求，能够设计符合学生心理特征的教学活动。</w:t>
      </w:r>
    </w:p>
    <w:p>
      <w:pPr>
        <w:spacing w:line="360" w:lineRule="auto"/>
        <w:ind w:firstLine="425"/>
      </w:pPr>
      <w:r/>
      <w:r>
        <w:rPr>
          <w:b/>
        </w:rPr>
        <w:t>数据素养。</w:t>
      </w:r>
      <w:r>
        <w:t xml:space="preserve"> 了解基本的数据分析方法和统计概念，能够解读学习数据报告，能够基于数据做出教学决策。</w:t>
      </w:r>
    </w:p>
    <w:p>
      <w:pPr>
        <w:spacing w:line="360" w:lineRule="auto"/>
        <w:ind w:firstLine="425"/>
      </w:pPr>
      <w:r/>
      <w:r>
        <w:rPr>
          <w:b/>
        </w:rPr>
        <w:t>研究素养。</w:t>
      </w:r>
      <w:r>
        <w:t xml:space="preserve"> 了解教育研究的基本方法，能够开展小规模的行动研究，能够将研究成果转化为教学改进措施。</w:t>
      </w:r>
    </w:p>
    <w:p>
      <w:pPr>
        <w:pStyle w:val="Heading3"/>
      </w:pPr>
      <w:r>
        <w:t>7.25.2 跨学科学习的途径</w:t>
      </w:r>
    </w:p>
    <w:p>
      <w:pPr>
        <w:spacing w:line="360" w:lineRule="auto"/>
        <w:ind w:firstLine="425"/>
      </w:pPr>
      <w:r/>
      <w:r>
        <w:rPr>
          <w:b/>
        </w:rPr>
        <w:t>跨学科培训。</w:t>
      </w:r>
      <w:r>
        <w:t xml:space="preserve"> 参加跨学科的培训项目——如"AI+教育"工作坊、"数据驱动教学"研修班等。跨学科培训拓展了教师的知识视野和能力边界。</w:t>
      </w:r>
    </w:p>
    <w:p>
      <w:pPr>
        <w:spacing w:line="360" w:lineRule="auto"/>
        <w:ind w:firstLine="425"/>
      </w:pPr>
      <w:r/>
      <w:r>
        <w:rPr>
          <w:b/>
        </w:rPr>
        <w:t>跨学科合作。</w:t>
      </w:r>
      <w:r>
        <w:t xml:space="preserve"> 与其他学科的教师合作开展教学创新——如与信息技术教师合作开发AI辅助英语教学工具、与心理教师合作研究AI教学对学生情感发展的影响。跨学科合作产生了新的教学创意和研究视角。</w:t>
      </w:r>
    </w:p>
    <w:p>
      <w:pPr>
        <w:spacing w:line="360" w:lineRule="auto"/>
        <w:ind w:firstLine="425"/>
      </w:pPr>
      <w:r/>
      <w:r>
        <w:rPr>
          <w:b/>
        </w:rPr>
        <w:t>自主阅读。</w:t>
      </w:r>
      <w:r>
        <w:t xml:space="preserve"> 阅读跨学科的书籍和文献——如教育技术、学习科学、认知心理学等领域的经典著作。自主阅读是跨学科学习的基础途径。</w:t>
      </w:r>
    </w:p>
    <w:p>
      <w:pPr>
        <w:spacing w:line="360" w:lineRule="auto"/>
        <w:ind w:firstLine="425"/>
      </w:pPr>
      <w:r>
        <w:t>8</w:t>
      </w:r>
    </w:p>
    <w:p>
      <w:pPr>
        <w:pStyle w:val="Heading2"/>
      </w:pPr>
      <w:r>
        <w:t>7.26 教师专业发展中的行动研究深化</w:t>
      </w:r>
    </w:p>
    <w:p>
      <w:pPr>
        <w:pStyle w:val="Heading3"/>
      </w:pPr>
      <w:r>
        <w:t>7.26.1 行动研究在AI教学中的应用</w:t>
      </w:r>
    </w:p>
    <w:p>
      <w:pPr>
        <w:spacing w:line="360" w:lineRule="auto"/>
        <w:ind w:firstLine="425"/>
      </w:pPr>
      <w:r>
        <w:t>行动研究为教师提供了系统探索AI教学问题的方法工具：</w:t>
      </w:r>
    </w:p>
    <w:p>
      <w:pPr>
        <w:spacing w:line="360" w:lineRule="auto"/>
        <w:ind w:firstLine="425"/>
      </w:pPr>
      <w:r/>
      <w:r>
        <w:rPr>
          <w:b/>
        </w:rPr>
        <w:t>问题识别。</w:t>
      </w:r>
      <w:r>
        <w:t xml:space="preserve"> 教师在AI教学实践中发现问题——如"为什么有些学生不愿意使用AI口语练习应用？""AI写作评价对低水平学生的效果如何？""不同AI工具的使用顺序对学习效果有什么影响？"</w:t>
      </w:r>
    </w:p>
    <w:p>
      <w:pPr>
        <w:spacing w:line="360" w:lineRule="auto"/>
        <w:ind w:firstLine="425"/>
      </w:pPr>
      <w:r/>
      <w:r>
        <w:rPr>
          <w:b/>
        </w:rPr>
        <w:t>文献回顾。</w:t>
      </w:r>
      <w:r>
        <w:t xml:space="preserve"> 教师查阅相关研究文献——了解已有研究对这些问题的发现和建议，为自己的研究提供理论基础和参考框架。</w:t>
      </w:r>
    </w:p>
    <w:p>
      <w:pPr>
        <w:spacing w:line="360" w:lineRule="auto"/>
        <w:ind w:firstLine="425"/>
      </w:pPr>
      <w:r/>
      <w:r>
        <w:rPr>
          <w:b/>
        </w:rPr>
        <w:t>数据收集。</w:t>
      </w:r>
      <w:r>
        <w:t xml:space="preserve"> 教师收集与问题相关的数据——学生学习数据（来自AI系统）、课堂观察记录、学生访谈、问卷调查等。多种数据来源确保研究的信度和效度。</w:t>
      </w:r>
    </w:p>
    <w:p>
      <w:pPr>
        <w:spacing w:line="360" w:lineRule="auto"/>
        <w:ind w:firstLine="425"/>
      </w:pPr>
      <w:r/>
      <w:r>
        <w:rPr>
          <w:b/>
        </w:rPr>
        <w:t>数据分析。</w:t>
      </w:r>
      <w:r>
        <w:t xml:space="preserve"> 教师分析数据——寻找模式、识别原因、得出结论。数据分析可以使用简单的统计方法（如描述统计、t检验）和质性分析方法（如内容分析、主题编码）。</w:t>
      </w:r>
    </w:p>
    <w:p>
      <w:pPr>
        <w:spacing w:line="360" w:lineRule="auto"/>
        <w:ind w:firstLine="425"/>
      </w:pPr>
      <w:r/>
      <w:r>
        <w:rPr>
          <w:b/>
        </w:rPr>
        <w:t>实践改进。</w:t>
      </w:r>
      <w:r>
        <w:t xml:space="preserve"> 基于研究发现改进教学实践——如研究发现学生在使用AI口语应用前需要先进行词汇预习，教师在后续教学中增加了预习环节。</w:t>
      </w:r>
    </w:p>
    <w:p>
      <w:pPr>
        <w:spacing w:line="360" w:lineRule="auto"/>
        <w:ind w:firstLine="425"/>
      </w:pPr>
      <w:r>
        <w:t>8</w:t>
      </w:r>
    </w:p>
    <w:p>
      <w:pPr>
        <w:pStyle w:val="Heading2"/>
      </w:pPr>
      <w:r>
        <w:t>7.27 教师专业发展中的微学习</w:t>
      </w:r>
    </w:p>
    <w:p>
      <w:pPr>
        <w:pStyle w:val="Heading3"/>
      </w:pPr>
      <w:r>
        <w:t>7.27.1 微学习在教师培训中的应用</w:t>
      </w:r>
    </w:p>
    <w:p>
      <w:pPr>
        <w:spacing w:line="360" w:lineRule="auto"/>
        <w:ind w:firstLine="425"/>
      </w:pPr>
      <w:r>
        <w:t>微学习（Micro-learning）将学习内容分解为短小的、聚焦的学习单元——每个单元5-10分钟，聚焦一个具体的知识点或技能。微学习适合教师繁忙的工作节奏：</w:t>
      </w:r>
    </w:p>
    <w:p>
      <w:pPr>
        <w:spacing w:line="360" w:lineRule="auto"/>
        <w:ind w:firstLine="425"/>
      </w:pPr>
      <w:r/>
      <w:r>
        <w:rPr>
          <w:b/>
        </w:rPr>
        <w:t>每日一技。</w:t>
      </w:r>
      <w:r>
        <w:t xml:space="preserve"> 每天推送一个AI教学小技巧——如"今天学习如何在AI写作系统中设置自定义评分标准"。每日一技通过持续的小步骤学习，帮助教师逐步积累AI教学技能。</w:t>
      </w:r>
    </w:p>
    <w:p>
      <w:pPr>
        <w:spacing w:line="360" w:lineRule="auto"/>
        <w:ind w:firstLine="425"/>
      </w:pPr>
      <w:r/>
      <w:r>
        <w:rPr>
          <w:b/>
        </w:rPr>
        <w:t>情境微学习。</w:t>
      </w:r>
      <w:r>
        <w:t xml:space="preserve"> 在教师遇到具体问题时提供即时的微学习资源——如当教师第一次使用AI批改系统时，系统自动推送3分钟的操作指南视频。情境微学习确保学习内容与教师的即时需求高度匹配。</w:t>
      </w:r>
    </w:p>
    <w:p>
      <w:pPr>
        <w:spacing w:line="360" w:lineRule="auto"/>
        <w:ind w:firstLine="425"/>
      </w:pPr>
      <w:r>
        <w:t>8</w:t>
      </w:r>
    </w:p>
    <w:p>
      <w:pPr>
        <w:pStyle w:val="Heading1"/>
      </w:pPr>
      <w:r>
        <w:t>参考文献</w:t>
      </w:r>
    </w:p>
    <w:p>
      <w:pPr>
        <w:spacing w:line="360" w:lineRule="auto"/>
        <w:ind w:firstLine="425"/>
      </w:pPr>
      <w:r/>
      <w:r>
        <w:rPr>
          <w:sz w:val="18"/>
          <w:vertAlign w:val="superscript"/>
        </w:rPr>
        <w:t>[1]</w:t>
      </w:r>
      <w:r>
        <w:t xml:space="preserve"> Ng D T K, Leung J K L, Su J, et al. Teachers' AI Digital Competencies and Twenty-First Century Skills in the Post-Pandemic World[J]. Journal of Research on Technology in Education, 2023, 56(3): 1-18. DOI: 10.1007/s11423-023-10203-6</w:t>
      </w:r>
    </w:p>
    <w:p>
      <w:pPr>
        <w:spacing w:line="360" w:lineRule="auto"/>
        <w:ind w:firstLine="425"/>
      </w:pPr>
      <w:r/>
      <w:r>
        <w:rPr>
          <w:sz w:val="18"/>
          <w:vertAlign w:val="superscript"/>
        </w:rPr>
        <w:t>[2]</w:t>
      </w:r>
      <w:r>
        <w:t xml:space="preserve"> Holstein K, McLaren B M, Aleven V. Designing for Complementarity: Teacher and Student Needs for Orchestration Support in AI-Enhanced Classrooms[C]// Artificial Intelligence in Education. Springer, 2019: 157-161. DOI: 10.1007/978-3-030-23204-7_14</w:t>
      </w:r>
    </w:p>
    <w:p>
      <w:pPr>
        <w:spacing w:line="360" w:lineRule="auto"/>
        <w:ind w:firstLine="425"/>
      </w:pPr>
      <w:r/>
      <w:r>
        <w:rPr>
          <w:sz w:val="18"/>
          <w:vertAlign w:val="superscript"/>
        </w:rPr>
        <w:t>[3]</w:t>
      </w:r>
      <w:r>
        <w:t xml:space="preserve"> 马艳春. 教育数字化对教师专业素养的新要求[J]. 中国电化教育, 2024(5): 113-120.</w:t>
      </w:r>
    </w:p>
    <w:p>
      <w:pPr>
        <w:spacing w:line="360" w:lineRule="auto"/>
        <w:ind w:firstLine="425"/>
      </w:pPr>
      <w:r/>
      <w:r>
        <w:rPr>
          <w:sz w:val="18"/>
          <w:vertAlign w:val="superscript"/>
        </w:rPr>
        <w:t>[4]</w:t>
      </w:r>
      <w:r>
        <w:t xml:space="preserve"> Fernández Batanero J M, Montenegro Rueda M, Fernández Cerero J, et al. Digital Competences for Teacher Professional Development. Systematic Review[J]. Journal of Education for Teaching, 2020, 46(1): 1-18. DOI: 10.1080/02619768.2020.1827389</w:t>
      </w:r>
    </w:p>
    <w:p>
      <w:pPr>
        <w:spacing w:line="360" w:lineRule="auto"/>
        <w:ind w:firstLine="425"/>
      </w:pPr>
      <w:r/>
      <w:r>
        <w:rPr>
          <w:sz w:val="18"/>
          <w:vertAlign w:val="superscript"/>
        </w:rPr>
        <w:t>[5]</w:t>
      </w:r>
      <w:r>
        <w:t xml:space="preserve"> Nyaaba M, Zhai X. Generative AI Professional Development Needs for Teacher Educators[J]. Journal of AI, 2024. DOI: 10.61969/jai.1385915</w:t>
      </w:r>
    </w:p>
    <w:p>
      <w:pPr>
        <w:spacing w:line="360" w:lineRule="auto"/>
        <w:ind w:firstLine="425"/>
      </w:pPr>
      <w:r/>
      <w:r>
        <w:rPr>
          <w:sz w:val="18"/>
          <w:vertAlign w:val="superscript"/>
        </w:rPr>
        <w:t>[6]</w:t>
      </w:r>
      <w:r>
        <w:t xml:space="preserve"> Wenger E. Communities of Practice: Learning, Meaning, and Identity[M]. Cambridge: Cambridge University Press, 1998. DOI: 10.1017/CBO9780511803932</w:t>
      </w:r>
    </w:p>
    <w:p>
      <w:pPr>
        <w:spacing w:line="360" w:lineRule="auto"/>
        <w:ind w:firstLine="425"/>
      </w:pPr>
      <w:r/>
      <w:r>
        <w:rPr>
          <w:sz w:val="18"/>
          <w:vertAlign w:val="superscript"/>
        </w:rPr>
        <w:t>[7]</w:t>
      </w:r>
      <w:r>
        <w:t xml:space="preserve"> Casal-Otero L, Catala A, Fernández-Morante C, et al. AI Literacy in K-12: A Systematic Literature Review[J]. International Journal of STEM Education, 2023, 10: 29. DOI: 10.1186/s40594-023-00418-7</w:t>
      </w:r>
    </w:p>
    <w:p>
      <w:pPr>
        <w:spacing w:line="360" w:lineRule="auto"/>
        <w:ind w:firstLine="425"/>
      </w:pPr>
      <w:r/>
      <w:r>
        <w:rPr>
          <w:sz w:val="18"/>
          <w:vertAlign w:val="superscript"/>
        </w:rPr>
        <w:t>[8]</w:t>
      </w:r>
      <w:r>
        <w:t xml:space="preserve"> Rachbauer T, Graup J, Rutter E. Digital Literacy and Artificial Intelligence Literacy in Teacher Training[J]. Frontiers in Educational Research, 2025, 4(1): 1-15. DOI: 10.59400/fes1842</w:t>
      </w:r>
    </w:p>
    <w:p>
      <w:pPr>
        <w:spacing w:line="360" w:lineRule="auto"/>
        <w:ind w:firstLine="425"/>
      </w:pPr>
      <w:r/>
      <w:r>
        <w:rPr>
          <w:sz w:val="18"/>
          <w:vertAlign w:val="superscript"/>
        </w:rPr>
        <w:t>[9]</w:t>
      </w:r>
      <w:r>
        <w:t xml:space="preserve"> Lademann J, Henze J, Honke N, et al. Teacher Training in the Age of AI: Impact on AI Literacy and Teachers' Attitudes[J]. arXiv:2507.03011, 2025.</w:t>
      </w:r>
    </w:p>
    <w:p>
      <w:pPr>
        <w:spacing w:line="360" w:lineRule="auto"/>
        <w:ind w:firstLine="425"/>
      </w:pPr>
      <w:r/>
      <w:r>
        <w:rPr>
          <w:sz w:val="18"/>
          <w:vertAlign w:val="superscript"/>
        </w:rPr>
        <w:t>[10]</w:t>
      </w:r>
      <w:r>
        <w:t xml:space="preserve"> Kitcharoen P, Howimanporn S, Chookaew S. Enhancing Teachers' AI Competencies through Artificial Intelligence of Things Professional Development Training[J]. International Journal of Interactive Mobile Technologies, 2024, 18(2): 1-15. DOI: 10.3991/ijim.v18i02.46613</w:t>
      </w:r>
    </w:p>
    <w:p>
      <w:pPr>
        <w:spacing w:line="360" w:lineRule="auto"/>
        <w:ind w:firstLine="425"/>
      </w:pPr>
      <w:r/>
      <w:r>
        <w:rPr>
          <w:sz w:val="18"/>
          <w:vertAlign w:val="superscript"/>
        </w:rPr>
        <w:t>[11]</w:t>
      </w:r>
      <w:r>
        <w:t xml:space="preserve"> Zhao L, Wu X, Luo H. Developing AI Literacy for Primary and Middle School Teachers in China: Based on a Structural Equation Modeling Analysis[J]. Sustainability, 2022, 14(21): 14549. DOI: 10.3390/su142114549</w:t>
      </w:r>
    </w:p>
    <w:p>
      <w:pPr>
        <w:spacing w:line="360" w:lineRule="auto"/>
        <w:ind w:firstLine="425"/>
      </w:pPr>
      <w:r/>
      <w:r>
        <w:rPr>
          <w:sz w:val="18"/>
          <w:vertAlign w:val="superscript"/>
        </w:rPr>
        <w:t>[12]</w:t>
      </w:r>
      <w:r>
        <w:t xml:space="preserve"> Holstein K. Towards Teacher-AI Hybrid Systems[C]// Proceedings of the 26th Conference on User Modeling, Adaptation and Personalization. 2018: 249-252.</w:t>
      </w:r>
    </w:p>
    <w:p>
      <w:pPr>
        <w:spacing w:line="360" w:lineRule="auto"/>
        <w:ind w:firstLine="425"/>
      </w:pPr>
      <w:r/>
      <w:r>
        <w:rPr>
          <w:sz w:val="18"/>
          <w:vertAlign w:val="superscript"/>
        </w:rPr>
        <w:t>[13]</w:t>
      </w:r>
      <w:r>
        <w:t xml:space="preserve"> Calimbo A L, Ramos R, Magcuyao J P H, et al. Empowering Educators: A Framework for Cultivating AI Literacy and Digital Competence in Teacher Training Programs[C]// ICAITE 2025. DOI: 10.1109/ICAITE68636.2025.11442547</w:t>
      </w:r>
    </w:p>
    <w:p>
      <w:pPr>
        <w:spacing w:line="360" w:lineRule="auto"/>
        <w:ind w:firstLine="425"/>
      </w:pPr>
      <w:r/>
      <w:r>
        <w:rPr>
          <w:sz w:val="18"/>
          <w:vertAlign w:val="superscript"/>
        </w:rPr>
        <w:t>[14]</w:t>
      </w:r>
      <w:r>
        <w:t xml:space="preserve"> Kim J. Leading Teachers' Perspective on Teacher-AI Collaboration in Education[J]. Education and Information Technologies, 2023, 28: 1-20. DOI: 10.1007/s10639-023-12109-5</w:t>
      </w:r>
    </w:p>
    <w:p>
      <w:pPr>
        <w:spacing w:line="360" w:lineRule="auto"/>
        <w:ind w:firstLine="425"/>
      </w:pPr>
      <w:r/>
      <w:r>
        <w:rPr>
          <w:sz w:val="18"/>
          <w:vertAlign w:val="superscript"/>
        </w:rPr>
        <w:t>[15]</w:t>
      </w:r>
      <w:r>
        <w:t xml:space="preserve"> Pang S, Vutha C, Heng K. AI as a Co-Teacher in Language Education: A Review of Roles, Application, and Affordances[J]. Journal of Digital Educational Technology, 2026. DOI: 10.29333/jdet/18854</w:t>
      </w:r>
    </w:p>
    <w:p>
      <w:pPr>
        <w:spacing w:line="360" w:lineRule="auto"/>
        <w:ind w:firstLine="425"/>
      </w:pPr>
      <w:r/>
      <w:r>
        <w:rPr>
          <w:sz w:val="18"/>
          <w:vertAlign w:val="superscript"/>
        </w:rPr>
        <w:t>[16]</w:t>
      </w:r>
      <w:r>
        <w:t xml:space="preserve"> 于英姿, 胡凡刚. 人类教师与AI教师联袂之道：从双存走向共生[J]. 万方数据, 2021.</w:t>
      </w:r>
    </w:p>
    <w:p>
      <w:pPr>
        <w:spacing w:line="360" w:lineRule="auto"/>
        <w:ind w:firstLine="425"/>
      </w:pPr>
      <w:r/>
      <w:r>
        <w:rPr>
          <w:sz w:val="18"/>
          <w:vertAlign w:val="superscript"/>
        </w:rPr>
        <w:t>[17]</w:t>
      </w:r>
      <w:r>
        <w:t xml:space="preserve"> 数智时代下教师数字胜任力的内涵、现实挑战与实践路径[J]. 万方数据, 2025.</w:t>
      </w:r>
    </w:p>
    <w:p>
      <w:pPr>
        <w:spacing w:line="360" w:lineRule="auto"/>
        <w:ind w:firstLine="425"/>
      </w:pPr>
      <w:r/>
      <w:r>
        <w:rPr>
          <w:sz w:val="18"/>
          <w:vertAlign w:val="superscript"/>
        </w:rPr>
        <w:t>[18]</w:t>
      </w:r>
      <w:r>
        <w:t xml:space="preserve"> 人工智能时代的教师专业发展[J]. 万方数据, 2018.</w:t>
      </w:r>
    </w:p>
    <w:p>
      <w:pPr>
        <w:spacing w:line="360" w:lineRule="auto"/>
        <w:ind w:firstLine="425"/>
      </w:pPr>
      <w:r/>
      <w:r>
        <w:rPr>
          <w:sz w:val="18"/>
          <w:vertAlign w:val="superscript"/>
        </w:rPr>
        <w:t>[19]</w:t>
      </w:r>
      <w:r>
        <w:t xml:space="preserve"> 让数字化素养成为教师专业发展的新支撑[J]. 万方数据, 2023.</w:t>
      </w:r>
    </w:p>
    <w:p>
      <w:pPr>
        <w:spacing w:line="360" w:lineRule="auto"/>
        <w:ind w:firstLine="425"/>
      </w:pPr>
      <w:r/>
      <w:r>
        <w:rPr>
          <w:sz w:val="18"/>
          <w:vertAlign w:val="superscript"/>
        </w:rPr>
        <w:t>[20]</w:t>
      </w:r>
      <w:r>
        <w:t xml:space="preserve"> AI赋能应用型高校教师数字素养培训模式研究[J]. 维普, 2025.</w:t>
      </w:r>
    </w:p>
    <w:p>
      <w:r>
        <w:br w:type="page"/>
      </w:r>
    </w:p>
    <w:p>
      <w:pPr>
        <w:pStyle w:val="Title"/>
        <w:jc w:val="center"/>
      </w:pPr>
      <w:r>
        <w:t>第八章 Synergistic Ecology：人机协同教学模式的构建</w:t>
      </w:r>
    </w:p>
    <w:p>
      <w:pPr>
        <w:pStyle w:val="Heading1"/>
      </w:pPr>
      <w:r>
        <w:t>学习目标</w:t>
      </w:r>
    </w:p>
    <w:p>
      <w:pPr>
        <w:spacing w:line="360" w:lineRule="auto"/>
        <w:ind w:firstLine="425"/>
      </w:pPr>
      <w:r>
        <w:t>完成本章学习后，读者应能够：</w:t>
      </w:r>
    </w:p>
    <w:p>
      <w:pPr>
        <w:spacing w:line="360" w:lineRule="auto"/>
        <w:ind w:firstLine="425"/>
      </w:pPr>
      <w:r>
        <w:t>1. 理解"教师-AI-学生"三元主体模型的结构与功能 2. 掌握课前-课中-课后全流程人机协同设计的方法论 3. 分析AI助教的功能边界与协作模式 4. 评估协同教学的典型案例并提炼可推广经验 5. 设计一个完整的人机协同教学单元方案</w:t>
      </w:r>
    </w:p>
    <w:p>
      <w:pPr>
        <w:pStyle w:val="Heading1"/>
      </w:pPr>
      <w:r>
        <w:t>导入案例：一节"三位一体"的英语课</w:t>
      </w:r>
    </w:p>
    <w:p>
      <w:pPr>
        <w:spacing w:line="360" w:lineRule="auto"/>
        <w:ind w:firstLine="425"/>
      </w:pPr>
      <w:r>
        <w:t>某中学九年级英语课，教学内容为"The Power of Nature"单元。这节课的"三位主角"是：教师陈老师、AI教学助手（基于LLM的学习平台）和42名学生。</w:t>
      </w:r>
    </w:p>
    <w:p>
      <w:pPr>
        <w:spacing w:line="360" w:lineRule="auto"/>
        <w:ind w:firstLine="425"/>
      </w:pPr>
      <w:r/>
      <w:r>
        <w:rPr>
          <w:b/>
        </w:rPr>
        <w:t>课前24小时：</w:t>
      </w:r>
      <w:r>
        <w:t xml:space="preserve"> AI系统根据学生前一周的学习数据生成了预习报告，为每位学生推送了个性化的预习材料——包括一段关于自然灾害的英文短视频（不同难度版本）和五道词汇预习题。陈老师通过教师端查看了全班的预习情况概览：38人完成了预习，4人未完成；词汇预习正确率平均78%，其中"devastating""evacuate""rescue"三个词的错误率最高。陈老师据此调整了课堂教学的重点。</w:t>
      </w:r>
    </w:p>
    <w:p>
      <w:pPr>
        <w:spacing w:line="360" w:lineRule="auto"/>
        <w:ind w:firstLine="425"/>
      </w:pPr>
      <w:r/>
      <w:r>
        <w:rPr>
          <w:b/>
        </w:rPr>
        <w:t>课中45分钟：</w:t>
      </w:r>
      <w:r>
        <w:t xml:space="preserve"> 课堂教学分为三个环节。第一环节（15分钟）：陈老师针对预习数据反映的高频错误词汇进行集中讲解和情境化操练，AI系统同步推送针对性练习题供学生即时检测。第二环节（20分钟）：学生分组进行"自然灾害应急方案设计"项目活动，每组使用AI对话伙伴模拟"记者采访灾民"的角色扮演，陈老师在各组间巡视指导。第三环节（10分钟）：陈老师组织全班分享和讨论，引导学生思考自然灾害中的人类责任和互助精神。</w:t>
      </w:r>
    </w:p>
    <w:p>
      <w:pPr>
        <w:spacing w:line="360" w:lineRule="auto"/>
        <w:ind w:firstLine="425"/>
      </w:pPr>
      <w:r/>
      <w:r>
        <w:rPr>
          <w:b/>
        </w:rPr>
        <w:t>课后：</w:t>
      </w:r>
      <w:r>
        <w:t xml:space="preserve"> AI系统为每位学生生成了本节课的学习报告（包括词汇掌握度、参与度、合作表现等），并推送了个性化的复习材料。陈老师在教师端查看了全班的学习报告，为3位需要额外帮助的学生制定了个别辅导计划。</w:t>
      </w:r>
    </w:p>
    <w:p>
      <w:pPr>
        <w:spacing w:line="360" w:lineRule="auto"/>
        <w:ind w:firstLine="425"/>
      </w:pPr>
      <w:r>
        <w:t>这节课的"三位一体"协同模式——教师、AI和学生各司其职又紧密配合——正是本章要阐述的Synergistic Ecology的具体体现。</w:t>
      </w:r>
    </w:p>
    <w:p>
      <w:pPr>
        <w:pStyle w:val="Heading1"/>
      </w:pPr>
      <w:r>
        <w:t>8.1 "教师-AI-学生"三元主体模型</w:t>
      </w:r>
    </w:p>
    <w:p>
      <w:pPr>
        <w:pStyle w:val="Heading2"/>
      </w:pPr>
      <w:r>
        <w:t>8.1.1 从二元到三元：教学主体的范式转换</w:t>
      </w:r>
    </w:p>
    <w:p>
      <w:pPr>
        <w:spacing w:line="360" w:lineRule="auto"/>
        <w:ind w:firstLine="425"/>
      </w:pPr>
      <w:r>
        <w:t>传统教学范式的主体结构是"教师-学生"的二元模型——教师是知识的发送者，学生是知识的接收者，教学发生在教师与学生之间的直接互动中。技术（教材、黑板、投影仪）是被动的中介工具，不具备主体性。</w:t>
      </w:r>
    </w:p>
    <w:p>
      <w:pPr>
        <w:spacing w:line="360" w:lineRule="auto"/>
        <w:ind w:firstLine="425"/>
      </w:pPr>
      <w:r>
        <w:t>AI时代，教学主体结构从二元模型演进为"教师-AI-学生"三元模型。Holstein（2018）在提出"教师-AI混合系统"概念时指出，"AI系统不应被设计为教师的替代品或学生的自学工具，而应被视为教学过程中的第三主体——与教师和学生形成三方互动的协同关系"</w:t>
      </w:r>
      <w:r>
        <w:rPr>
          <w:sz w:val="18"/>
          <w:vertAlign w:val="superscript"/>
        </w:rPr>
        <w:t>[1]</w:t>
      </w:r>
      <w:r>
        <w:t>。</w:t>
      </w:r>
    </w:p>
    <w:p>
      <w:pPr>
        <w:spacing w:line="360" w:lineRule="auto"/>
        <w:ind w:firstLine="425"/>
      </w:pPr>
      <w:r>
        <w:t>三元主体模型的核心特征是AI具有了某种程度的"主体性"——它不再是被动执行指令的工具，而是能够主动感知学习状态、生成教学内容、提供反馈建议的"智能行动者"。但AI的主体性与人类主体性有本质区别——AI的主体性是功能性的（基于算法的自主决策），而非存在性的（基于自我意识和目的性的自主行动）。</w:t>
      </w:r>
    </w:p>
    <w:p>
      <w:pPr>
        <w:pStyle w:val="Heading2"/>
      </w:pPr>
      <w:r>
        <w:t>8.1.2 三元主体的功能定位</w:t>
      </w:r>
    </w:p>
    <w:tbl>
      <w:tblPr>
        <w:tblStyle w:val="TableGrid"/>
        <w:tblW w:type="auto" w:w="0"/>
        <w:jc w:val="center"/>
        <w:tblLook w:firstColumn="1" w:firstRow="1" w:lastColumn="0" w:lastRow="0" w:noHBand="0" w:noVBand="1" w:val="04A0"/>
      </w:tblPr>
      <w:tblGrid>
        <w:gridCol w:w="2126"/>
        <w:gridCol w:w="2126"/>
        <w:gridCol w:w="2126"/>
        <w:gridCol w:w="2126"/>
      </w:tblGrid>
      <w:tr>
        <w:tc>
          <w:tcPr>
            <w:tcW w:type="dxa" w:w="2126"/>
            <w:shd w:val="clear" w:color="auto" w:fill="457B9D"/>
          </w:tcPr>
          <w:p>
            <w:r>
              <w:rPr>
                <w:b/>
                <w:color w:val="FFFFFF"/>
              </w:rPr>
            </w:r>
            <w:r>
              <w:rPr>
                <w:b/>
                <w:color w:val="FFFFFF"/>
              </w:rPr>
              <w:t>主体</w:t>
            </w:r>
          </w:p>
        </w:tc>
        <w:tc>
          <w:tcPr>
            <w:tcW w:type="dxa" w:w="2126"/>
            <w:shd w:val="clear" w:color="auto" w:fill="457B9D"/>
          </w:tcPr>
          <w:p>
            <w:r>
              <w:rPr>
                <w:b/>
                <w:color w:val="FFFFFF"/>
              </w:rPr>
            </w:r>
            <w:r>
              <w:rPr>
                <w:b/>
                <w:color w:val="FFFFFF"/>
              </w:rPr>
              <w:t>核心功能</w:t>
            </w:r>
          </w:p>
        </w:tc>
        <w:tc>
          <w:tcPr>
            <w:tcW w:type="dxa" w:w="2126"/>
            <w:shd w:val="clear" w:color="auto" w:fill="457B9D"/>
          </w:tcPr>
          <w:p>
            <w:r>
              <w:rPr>
                <w:b/>
                <w:color w:val="FFFFFF"/>
              </w:rPr>
            </w:r>
            <w:r>
              <w:rPr>
                <w:b/>
                <w:color w:val="FFFFFF"/>
              </w:rPr>
              <w:t>优势领域</w:t>
            </w:r>
          </w:p>
        </w:tc>
        <w:tc>
          <w:tcPr>
            <w:tcW w:type="dxa" w:w="2126"/>
            <w:shd w:val="clear" w:color="auto" w:fill="457B9D"/>
          </w:tcPr>
          <w:p>
            <w:r>
              <w:rPr>
                <w:b/>
                <w:color w:val="FFFFFF"/>
              </w:rPr>
            </w:r>
            <w:r>
              <w:rPr>
                <w:b/>
                <w:color w:val="FFFFFF"/>
              </w:rPr>
              <w:t>局限领域</w:t>
            </w:r>
          </w:p>
        </w:tc>
      </w:tr>
      <w:tr>
        <w:tc>
          <w:tcPr>
            <w:tcW w:type="dxa" w:w="2126"/>
          </w:tcPr>
          <w:p>
            <w:r/>
            <w:r/>
            <w:r>
              <w:rPr>
                <w:b/>
              </w:rPr>
              <w:t>教师</w:t>
            </w:r>
            <w:r/>
          </w:p>
        </w:tc>
        <w:tc>
          <w:tcPr>
            <w:tcW w:type="dxa" w:w="2126"/>
          </w:tcPr>
          <w:p>
            <w:r/>
            <w:r>
              <w:t>教学设计、情感关怀、价值引导</w:t>
            </w:r>
          </w:p>
        </w:tc>
        <w:tc>
          <w:tcPr>
            <w:tcW w:type="dxa" w:w="2126"/>
          </w:tcPr>
          <w:p>
            <w:r/>
            <w:r>
              <w:t>复杂教学决策、人文关怀、临场应变</w:t>
            </w:r>
          </w:p>
        </w:tc>
        <w:tc>
          <w:tcPr>
            <w:tcW w:type="dxa" w:w="2126"/>
          </w:tcPr>
          <w:p>
            <w:r/>
            <w:r>
              <w:t>个性化内容生成、大规模数据处理</w:t>
            </w:r>
          </w:p>
        </w:tc>
      </w:tr>
      <w:tr>
        <w:tc>
          <w:tcPr>
            <w:tcW w:type="dxa" w:w="2126"/>
            <w:shd w:val="clear" w:color="auto" w:fill="F1FAEE"/>
          </w:tcPr>
          <w:p>
            <w:r/>
            <w:r/>
            <w:r>
              <w:rPr>
                <w:b/>
              </w:rPr>
              <w:t>AI</w:t>
            </w:r>
            <w:r/>
          </w:p>
        </w:tc>
        <w:tc>
          <w:tcPr>
            <w:tcW w:type="dxa" w:w="2126"/>
            <w:shd w:val="clear" w:color="auto" w:fill="F1FAEE"/>
          </w:tcPr>
          <w:p>
            <w:r/>
            <w:r>
              <w:t>个性化学习支持、即时反馈、数据分析</w:t>
            </w:r>
          </w:p>
        </w:tc>
        <w:tc>
          <w:tcPr>
            <w:tcW w:type="dxa" w:w="2126"/>
            <w:shd w:val="clear" w:color="auto" w:fill="F1FAEE"/>
          </w:tcPr>
          <w:p>
            <w:r/>
            <w:r>
              <w:t>内容生成、自适应推荐、多维度评价</w:t>
            </w:r>
          </w:p>
        </w:tc>
        <w:tc>
          <w:tcPr>
            <w:tcW w:type="dxa" w:w="2126"/>
            <w:shd w:val="clear" w:color="auto" w:fill="F1FAEE"/>
          </w:tcPr>
          <w:p>
            <w:r/>
            <w:r>
              <w:t>情感理解、价值判断、文化敏感性</w:t>
            </w:r>
          </w:p>
        </w:tc>
      </w:tr>
      <w:tr>
        <w:tc>
          <w:tcPr>
            <w:tcW w:type="dxa" w:w="2126"/>
          </w:tcPr>
          <w:p>
            <w:r/>
            <w:r/>
            <w:r>
              <w:rPr>
                <w:b/>
              </w:rPr>
              <w:t>学生</w:t>
            </w:r>
            <w:r/>
          </w:p>
        </w:tc>
        <w:tc>
          <w:tcPr>
            <w:tcW w:type="dxa" w:w="2126"/>
          </w:tcPr>
          <w:p>
            <w:r/>
            <w:r>
              <w:t>主动学习、自主建构、协作探究</w:t>
            </w:r>
          </w:p>
        </w:tc>
        <w:tc>
          <w:tcPr>
            <w:tcW w:type="dxa" w:w="2126"/>
          </w:tcPr>
          <w:p>
            <w:r/>
            <w:r>
              <w:t>知识建构、创意表达、同伴互学</w:t>
            </w:r>
          </w:p>
        </w:tc>
        <w:tc>
          <w:tcPr>
            <w:tcW w:type="dxa" w:w="2126"/>
          </w:tcPr>
          <w:p>
            <w:r/>
            <w:r>
              <w:t>自我监控、学习策略、持续动机</w:t>
            </w:r>
          </w:p>
        </w:tc>
      </w:tr>
    </w:tbl>
    <w:p>
      <w:pPr>
        <w:pStyle w:val="Heading2"/>
      </w:pPr>
      <w:r>
        <w:t>8.1.3 三元互动的协同机制</w:t>
      </w:r>
    </w:p>
    <w:p>
      <w:pPr>
        <w:spacing w:line="360" w:lineRule="auto"/>
        <w:ind w:firstLine="425"/>
      </w:pPr>
      <w:r>
        <w:t>三元主体之间的协同不是简单的"分工"，而是通过信息流、反馈流和调节流的动态交互实现的：</w:t>
      </w:r>
    </w:p>
    <w:p>
      <w:pPr>
        <w:spacing w:line="360" w:lineRule="auto"/>
        <w:ind w:firstLine="425"/>
      </w:pPr>
      <w:r/>
      <w:r>
        <w:rPr>
          <w:b/>
        </w:rPr>
        <w:t>信息流。</w:t>
      </w:r>
      <w:r>
        <w:t xml:space="preserve"> AI将学生的学习数据（行为数据、产出数据、情感数据）分析结果传递给教师，教师将教学目标和策略参数传递给AI，学生通过AI系统获取学习内容和反馈。</w:t>
      </w:r>
    </w:p>
    <w:p>
      <w:pPr>
        <w:spacing w:line="360" w:lineRule="auto"/>
        <w:ind w:firstLine="425"/>
      </w:pPr>
      <w:r/>
      <w:r>
        <w:rPr>
          <w:b/>
        </w:rPr>
        <w:t>反馈流。</w:t>
      </w:r>
      <w:r>
        <w:t xml:space="preserve"> 学生通过AI系统获得即时的学习反馈，教师通过AI系统获得教学效果反馈，AI通过教师和学生的使用行为优化自身算法。</w:t>
      </w:r>
    </w:p>
    <w:p>
      <w:pPr>
        <w:spacing w:line="360" w:lineRule="auto"/>
        <w:ind w:firstLine="425"/>
      </w:pPr>
      <w:r/>
      <w:r>
        <w:rPr>
          <w:b/>
        </w:rPr>
        <w:t>调节流。</w:t>
      </w:r>
      <w:r>
        <w:t xml:space="preserve"> 教师根据AI的数据分析调节教学策略，AI根据教师的调节参数优化推荐算法，学生根据教师和AI的反馈调节学习策略。</w:t>
      </w:r>
    </w:p>
    <w:p>
      <w:pPr>
        <w:spacing w:line="360" w:lineRule="auto"/>
        <w:ind w:firstLine="425"/>
      </w:pPr>
      <w:r>
        <w:t>Prieto等人（2026）在对人机协作和混合智能的系统综述中指出，"有效的人机协同需要超越简单的任务分工，构建教师、AI和学生之间的动态调节机制，使三方能够根据实时反馈相互适应"</w:t>
      </w:r>
      <w:r>
        <w:rPr>
          <w:sz w:val="18"/>
          <w:vertAlign w:val="superscript"/>
        </w:rPr>
        <w:t>[2]</w:t>
      </w:r>
      <w:r>
        <w:t>。</w:t>
      </w:r>
    </w:p>
    <w:p>
      <w:pPr>
        <w:pStyle w:val="Heading1"/>
      </w:pPr>
      <w:r>
        <w:t>8.2 课前-课中-课后全流程人机协同设计</w:t>
      </w:r>
    </w:p>
    <w:p>
      <w:pPr>
        <w:pStyle w:val="Heading2"/>
      </w:pPr>
      <w:r>
        <w:t>8.2.1 课前协同：预习诊断与教学规划</w:t>
      </w:r>
    </w:p>
    <w:p>
      <w:pPr>
        <w:spacing w:line="360" w:lineRule="auto"/>
        <w:ind w:firstLine="425"/>
      </w:pPr>
      <w:r>
        <w:t>课前阶段的人机协同聚焦于两个核心任务：学情诊断和教学规划。</w:t>
      </w:r>
    </w:p>
    <w:p>
      <w:pPr>
        <w:spacing w:line="360" w:lineRule="auto"/>
        <w:ind w:firstLine="425"/>
      </w:pPr>
      <w:r/>
      <w:r>
        <w:rPr>
          <w:b/>
        </w:rPr>
        <w:t>学情诊断。</w:t>
      </w:r>
      <w:r>
        <w:t xml:space="preserve"> AI系统为每位学生推送自适应预习材料，收集学生的预习行为数据（完成度、正确率、停留时间、求助行为等），生成预习诊断报告。报告内容包括：全班整体预习情况概览、高频错误知识点排序、学生水平分布图、个别需要关注的学生名单。</w:t>
      </w:r>
    </w:p>
    <w:p>
      <w:pPr>
        <w:spacing w:line="360" w:lineRule="auto"/>
        <w:ind w:firstLine="425"/>
      </w:pPr>
      <w:r/>
      <w:r>
        <w:rPr>
          <w:b/>
        </w:rPr>
        <w:t>教学规划。</w:t>
      </w:r>
      <w:r>
        <w:t xml:space="preserve"> 教师根据AI的诊断报告调整课堂教学计划——将更多时间分配给学生普遍困难的知识点、为不同水平的学生设计分层活动、为需要关注的学生准备个别辅导方案。AI系统根据教师的调整自动生成匹配的课堂教学材料。</w:t>
      </w:r>
    </w:p>
    <w:p>
      <w:pPr>
        <w:pStyle w:val="Heading2"/>
      </w:pPr>
      <w:r>
        <w:t>8.2.2 课中协同：实时支持与动态调节</w:t>
      </w:r>
    </w:p>
    <w:p>
      <w:pPr>
        <w:spacing w:line="360" w:lineRule="auto"/>
        <w:ind w:firstLine="425"/>
      </w:pPr>
      <w:r>
        <w:t>课中阶段的人机协同聚焦于实时教学支持。</w:t>
      </w:r>
    </w:p>
    <w:p>
      <w:pPr>
        <w:spacing w:line="360" w:lineRule="auto"/>
        <w:ind w:firstLine="425"/>
      </w:pPr>
      <w:r/>
      <w:r>
        <w:rPr>
          <w:b/>
        </w:rPr>
        <w:t>实时学习支持。</w:t>
      </w:r>
      <w:r>
        <w:t xml:space="preserve"> 在课堂活动中，AI系统为学生提供实时的个性化学习支持——如在小组讨论中为低水平学生提供语言提示、在独立练习中根据答题表现动态调整题目难度。</w:t>
      </w:r>
    </w:p>
    <w:p>
      <w:pPr>
        <w:spacing w:line="360" w:lineRule="auto"/>
        <w:ind w:firstLine="425"/>
      </w:pPr>
      <w:r/>
      <w:r>
        <w:rPr>
          <w:b/>
        </w:rPr>
        <w:t>教师决策支持。</w:t>
      </w:r>
      <w:r>
        <w:t xml:space="preserve"> AI系统为教师提供实时的教学决策支持——如提示某位学生已经连续答错三道题需要教师关注、某个知识点的全班掌握率已达到80%可以进入下一环节。</w:t>
      </w:r>
    </w:p>
    <w:p>
      <w:pPr>
        <w:spacing w:line="360" w:lineRule="auto"/>
        <w:ind w:firstLine="425"/>
      </w:pPr>
      <w:r/>
      <w:r>
        <w:rPr>
          <w:b/>
        </w:rPr>
        <w:t>动态调节。</w:t>
      </w:r>
      <w:r>
        <w:t xml:space="preserve"> 教师根据AI的实时提示和自身的课堂观察进行动态教学调节——调整活动节奏、增减练习量、改变教学策略。AI系统根据教师的调节同步调整对学生的支持策略。</w:t>
      </w:r>
    </w:p>
    <w:p>
      <w:pPr>
        <w:spacing w:line="360" w:lineRule="auto"/>
        <w:ind w:firstLine="425"/>
      </w:pPr>
      <w:r>
        <w:t>Shen（2025）在探讨教育中的双向人机对齐时指出，"有效的教育AI系统应实现双向对齐——AI对齐教师的教学目标，教师也对齐AI的推荐逻辑——这种双向对齐是构建可信赖学习环境的基础"</w:t>
      </w:r>
      <w:r>
        <w:rPr>
          <w:sz w:val="18"/>
          <w:vertAlign w:val="superscript"/>
        </w:rPr>
        <w:t>[3]</w:t>
      </w:r>
      <w:r>
        <w:t>。</w:t>
      </w:r>
    </w:p>
    <w:p>
      <w:pPr>
        <w:pStyle w:val="Heading2"/>
      </w:pPr>
      <w:r>
        <w:t>8.2.3 课后协同：评价反馈与个性化复习</w:t>
      </w:r>
    </w:p>
    <w:p>
      <w:pPr>
        <w:spacing w:line="360" w:lineRule="auto"/>
        <w:ind w:firstLine="425"/>
      </w:pPr>
      <w:r>
        <w:t>课后阶段的人机协同聚焦于评价反馈和个性化复习。</w:t>
      </w:r>
    </w:p>
    <w:p>
      <w:pPr>
        <w:spacing w:line="360" w:lineRule="auto"/>
        <w:ind w:firstLine="425"/>
      </w:pPr>
      <w:r/>
      <w:r>
        <w:rPr>
          <w:b/>
        </w:rPr>
        <w:t>多维评价。</w:t>
      </w:r>
      <w:r>
        <w:t xml:space="preserve"> AI系统综合课前预习、课中参与和课后作业的数据，生成多维度的学习评价报告。教师在此基础上进行专业判断和补充评价。</w:t>
      </w:r>
    </w:p>
    <w:p>
      <w:pPr>
        <w:spacing w:line="360" w:lineRule="auto"/>
        <w:ind w:firstLine="425"/>
      </w:pPr>
      <w:r/>
      <w:r>
        <w:rPr>
          <w:b/>
        </w:rPr>
        <w:t>个性化复习。</w:t>
      </w:r>
      <w:r>
        <w:t xml:space="preserve"> AI系统根据每位学生的课堂表现推送个性化的复习材料——针对薄弱知识点的强化练习、针对已掌握知识点的拓展材料、针对学习兴趣的延伸阅读。</w:t>
      </w:r>
    </w:p>
    <w:p>
      <w:pPr>
        <w:spacing w:line="360" w:lineRule="auto"/>
        <w:ind w:firstLine="425"/>
      </w:pPr>
      <w:r/>
      <w:r>
        <w:rPr>
          <w:b/>
        </w:rPr>
        <w:t>教学反思。</w:t>
      </w:r>
      <w:r>
        <w:t xml:space="preserve"> AI系统为教师提供教学效果分析报告，帮助教师进行教学反思和改进。教师也可以使用AI工具分析自己的教学录像，获取教学行为的客观数据。</w:t>
      </w:r>
    </w:p>
    <w:p>
      <w:pPr>
        <w:pStyle w:val="Heading1"/>
      </w:pPr>
      <w:r>
        <w:t>8.3 AI助教的功能边界与协作模式</w:t>
      </w:r>
    </w:p>
    <w:p>
      <w:pPr>
        <w:pStyle w:val="Heading2"/>
      </w:pPr>
      <w:r>
        <w:t>8.3.1 AI助教的功能层级</w:t>
      </w:r>
    </w:p>
    <w:p>
      <w:pPr>
        <w:spacing w:line="360" w:lineRule="auto"/>
        <w:ind w:firstLine="425"/>
      </w:pPr>
      <w:r>
        <w:t>AI助教的功能可以按照智能程度和风险程度分为四个层级：</w:t>
      </w:r>
    </w:p>
    <w:tbl>
      <w:tblPr>
        <w:tblStyle w:val="TableGrid"/>
        <w:tblW w:type="auto" w:w="0"/>
        <w:jc w:val="center"/>
        <w:tblLook w:firstColumn="1" w:firstRow="1" w:lastColumn="0" w:lastRow="0" w:noHBand="0" w:noVBand="1" w:val="04A0"/>
      </w:tblPr>
      <w:tblGrid>
        <w:gridCol w:w="1701"/>
        <w:gridCol w:w="1701"/>
        <w:gridCol w:w="1701"/>
        <w:gridCol w:w="1701"/>
        <w:gridCol w:w="1701"/>
      </w:tblGrid>
      <w:tr>
        <w:tc>
          <w:tcPr>
            <w:tcW w:type="dxa" w:w="1701"/>
            <w:shd w:val="clear" w:color="auto" w:fill="457B9D"/>
          </w:tcPr>
          <w:p>
            <w:r>
              <w:rPr>
                <w:b/>
                <w:color w:val="FFFFFF"/>
              </w:rPr>
            </w:r>
            <w:r>
              <w:rPr>
                <w:b/>
                <w:color w:val="FFFFFF"/>
              </w:rPr>
              <w:t>功能层级</w:t>
            </w:r>
          </w:p>
        </w:tc>
        <w:tc>
          <w:tcPr>
            <w:tcW w:type="dxa" w:w="1701"/>
            <w:shd w:val="clear" w:color="auto" w:fill="457B9D"/>
          </w:tcPr>
          <w:p>
            <w:r>
              <w:rPr>
                <w:b/>
                <w:color w:val="FFFFFF"/>
              </w:rPr>
            </w:r>
            <w:r>
              <w:rPr>
                <w:b/>
                <w:color w:val="FFFFFF"/>
              </w:rPr>
              <w:t>智能程度</w:t>
            </w:r>
          </w:p>
        </w:tc>
        <w:tc>
          <w:tcPr>
            <w:tcW w:type="dxa" w:w="1701"/>
            <w:shd w:val="clear" w:color="auto" w:fill="457B9D"/>
          </w:tcPr>
          <w:p>
            <w:r>
              <w:rPr>
                <w:b/>
                <w:color w:val="FFFFFF"/>
              </w:rPr>
            </w:r>
            <w:r>
              <w:rPr>
                <w:b/>
                <w:color w:val="FFFFFF"/>
              </w:rPr>
              <w:t>风险程度</w:t>
            </w:r>
          </w:p>
        </w:tc>
        <w:tc>
          <w:tcPr>
            <w:tcW w:type="dxa" w:w="1701"/>
            <w:shd w:val="clear" w:color="auto" w:fill="457B9D"/>
          </w:tcPr>
          <w:p>
            <w:r>
              <w:rPr>
                <w:b/>
                <w:color w:val="FFFFFF"/>
              </w:rPr>
            </w:r>
            <w:r>
              <w:rPr>
                <w:b/>
                <w:color w:val="FFFFFF"/>
              </w:rPr>
              <w:t>典型功能</w:t>
            </w:r>
          </w:p>
        </w:tc>
        <w:tc>
          <w:tcPr>
            <w:tcW w:type="dxa" w:w="1701"/>
            <w:shd w:val="clear" w:color="auto" w:fill="457B9D"/>
          </w:tcPr>
          <w:p>
            <w:r>
              <w:rPr>
                <w:b/>
                <w:color w:val="FFFFFF"/>
              </w:rPr>
            </w:r>
            <w:r>
              <w:rPr>
                <w:b/>
                <w:color w:val="FFFFFF"/>
              </w:rPr>
              <w:t>人工监督要求</w:t>
            </w:r>
          </w:p>
        </w:tc>
      </w:tr>
      <w:tr>
        <w:tc>
          <w:tcPr>
            <w:tcW w:type="dxa" w:w="1701"/>
          </w:tcPr>
          <w:p>
            <w:r/>
            <w:r/>
            <w:r>
              <w:rPr>
                <w:b/>
              </w:rPr>
              <w:t>L1 辅助层</w:t>
            </w:r>
            <w:r/>
          </w:p>
        </w:tc>
        <w:tc>
          <w:tcPr>
            <w:tcW w:type="dxa" w:w="1701"/>
          </w:tcPr>
          <w:p>
            <w:r/>
            <w:r>
              <w:t>低</w:t>
            </w:r>
          </w:p>
        </w:tc>
        <w:tc>
          <w:tcPr>
            <w:tcW w:type="dxa" w:w="1701"/>
          </w:tcPr>
          <w:p>
            <w:r/>
            <w:r>
              <w:t>低</w:t>
            </w:r>
          </w:p>
        </w:tc>
        <w:tc>
          <w:tcPr>
            <w:tcW w:type="dxa" w:w="1701"/>
          </w:tcPr>
          <w:p>
            <w:r/>
            <w:r>
              <w:t>内容检索、格式整理、数据统计</w:t>
            </w:r>
          </w:p>
        </w:tc>
        <w:tc>
          <w:tcPr>
            <w:tcW w:type="dxa" w:w="1701"/>
          </w:tcPr>
          <w:p>
            <w:r/>
            <w:r>
              <w:t>无需监督</w:t>
            </w:r>
          </w:p>
        </w:tc>
      </w:tr>
      <w:tr>
        <w:tc>
          <w:tcPr>
            <w:tcW w:type="dxa" w:w="1701"/>
            <w:shd w:val="clear" w:color="auto" w:fill="F1FAEE"/>
          </w:tcPr>
          <w:p>
            <w:r/>
            <w:r/>
            <w:r>
              <w:rPr>
                <w:b/>
              </w:rPr>
              <w:t>L2 支持层</w:t>
            </w:r>
            <w:r/>
          </w:p>
        </w:tc>
        <w:tc>
          <w:tcPr>
            <w:tcW w:type="dxa" w:w="1701"/>
            <w:shd w:val="clear" w:color="auto" w:fill="F1FAEE"/>
          </w:tcPr>
          <w:p>
            <w:r/>
            <w:r>
              <w:t>中</w:t>
            </w:r>
          </w:p>
        </w:tc>
        <w:tc>
          <w:tcPr>
            <w:tcW w:type="dxa" w:w="1701"/>
            <w:shd w:val="clear" w:color="auto" w:fill="F1FAEE"/>
          </w:tcPr>
          <w:p>
            <w:r/>
            <w:r>
              <w:t>低中</w:t>
            </w:r>
          </w:p>
        </w:tc>
        <w:tc>
          <w:tcPr>
            <w:tcW w:type="dxa" w:w="1701"/>
            <w:shd w:val="clear" w:color="auto" w:fill="F1FAEE"/>
          </w:tcPr>
          <w:p>
            <w:r/>
            <w:r>
              <w:t>内容生成、练习设计、初步评分</w:t>
            </w:r>
          </w:p>
        </w:tc>
        <w:tc>
          <w:tcPr>
            <w:tcW w:type="dxa" w:w="1701"/>
            <w:shd w:val="clear" w:color="auto" w:fill="F1FAEE"/>
          </w:tcPr>
          <w:p>
            <w:r/>
            <w:r>
              <w:t>事后审核</w:t>
            </w:r>
          </w:p>
        </w:tc>
      </w:tr>
      <w:tr>
        <w:tc>
          <w:tcPr>
            <w:tcW w:type="dxa" w:w="1701"/>
          </w:tcPr>
          <w:p>
            <w:r/>
            <w:r/>
            <w:r>
              <w:rPr>
                <w:b/>
              </w:rPr>
              <w:t>L3 推荐层</w:t>
            </w:r>
            <w:r/>
          </w:p>
        </w:tc>
        <w:tc>
          <w:tcPr>
            <w:tcW w:type="dxa" w:w="1701"/>
          </w:tcPr>
          <w:p>
            <w:r/>
            <w:r>
              <w:t>中高</w:t>
            </w:r>
          </w:p>
        </w:tc>
        <w:tc>
          <w:tcPr>
            <w:tcW w:type="dxa" w:w="1701"/>
          </w:tcPr>
          <w:p>
            <w:r/>
            <w:r>
              <w:t>中</w:t>
            </w:r>
          </w:p>
        </w:tc>
        <w:tc>
          <w:tcPr>
            <w:tcW w:type="dxa" w:w="1701"/>
          </w:tcPr>
          <w:p>
            <w:r/>
            <w:r>
              <w:t>学习路径推荐、教学策略建议</w:t>
            </w:r>
          </w:p>
        </w:tc>
        <w:tc>
          <w:tcPr>
            <w:tcW w:type="dxa" w:w="1701"/>
          </w:tcPr>
          <w:p>
            <w:r/>
            <w:r>
              <w:t>教师确认后执行</w:t>
            </w:r>
          </w:p>
        </w:tc>
      </w:tr>
      <w:tr>
        <w:tc>
          <w:tcPr>
            <w:tcW w:type="dxa" w:w="1701"/>
            <w:shd w:val="clear" w:color="auto" w:fill="F1FAEE"/>
          </w:tcPr>
          <w:p>
            <w:r/>
            <w:r/>
            <w:r>
              <w:rPr>
                <w:b/>
              </w:rPr>
              <w:t>L4 决策层</w:t>
            </w:r>
            <w:r/>
          </w:p>
        </w:tc>
        <w:tc>
          <w:tcPr>
            <w:tcW w:type="dxa" w:w="1701"/>
            <w:shd w:val="clear" w:color="auto" w:fill="F1FAEE"/>
          </w:tcPr>
          <w:p>
            <w:r/>
            <w:r>
              <w:t>高</w:t>
            </w:r>
          </w:p>
        </w:tc>
        <w:tc>
          <w:tcPr>
            <w:tcW w:type="dxa" w:w="1701"/>
            <w:shd w:val="clear" w:color="auto" w:fill="F1FAEE"/>
          </w:tcPr>
          <w:p>
            <w:r/>
            <w:r>
              <w:t>中高</w:t>
            </w:r>
          </w:p>
        </w:tc>
        <w:tc>
          <w:tcPr>
            <w:tcW w:type="dxa" w:w="1701"/>
            <w:shd w:val="clear" w:color="auto" w:fill="F1FAEE"/>
          </w:tcPr>
          <w:p>
            <w:r/>
            <w:r>
              <w:t>自适应内容调整、自动分组、风险预警</w:t>
            </w:r>
          </w:p>
        </w:tc>
        <w:tc>
          <w:tcPr>
            <w:tcW w:type="dxa" w:w="1701"/>
            <w:shd w:val="clear" w:color="auto" w:fill="F1FAEE"/>
          </w:tcPr>
          <w:p>
            <w:r/>
            <w:r>
              <w:t>教师可随时干预</w:t>
            </w:r>
          </w:p>
        </w:tc>
      </w:tr>
    </w:tbl>
    <w:p>
      <w:pPr>
        <w:pStyle w:val="Heading2"/>
      </w:pPr>
      <w:r>
        <w:t>8.3.2 AI助教的协作模式</w:t>
      </w:r>
    </w:p>
    <w:p>
      <w:pPr>
        <w:spacing w:line="360" w:lineRule="auto"/>
        <w:ind w:firstLine="425"/>
      </w:pPr>
      <w:r>
        <w:t>根据教师参与程度的不同，AI助教的协作模式可以分为以下几种：</w:t>
      </w:r>
    </w:p>
    <w:p>
      <w:pPr>
        <w:spacing w:line="360" w:lineRule="auto"/>
        <w:ind w:firstLine="425"/>
      </w:pPr>
      <w:r/>
      <w:r>
        <w:rPr>
          <w:b/>
        </w:rPr>
        <w:t>全自主模式。</w:t>
      </w:r>
      <w:r>
        <w:t xml:space="preserve"> AI系统在特定任务中完全自主运行，如词汇预习、发音练习、写作初稿评阅等低风险、高重复性任务。教师仅在使用结束后审核结果。</w:t>
      </w:r>
    </w:p>
    <w:p>
      <w:pPr>
        <w:spacing w:line="360" w:lineRule="auto"/>
        <w:ind w:firstLine="425"/>
      </w:pPr>
      <w:r/>
      <w:r>
        <w:rPr>
          <w:b/>
        </w:rPr>
        <w:t>建议-确认模式。</w:t>
      </w:r>
      <w:r>
        <w:t xml:space="preserve"> AI系统提出建议（如推荐学习路径、建议分组方案），教师确认后系统执行。适用于涉及教学策略决策的中等风险任务。</w:t>
      </w:r>
    </w:p>
    <w:p>
      <w:pPr>
        <w:spacing w:line="360" w:lineRule="auto"/>
        <w:ind w:firstLine="425"/>
      </w:pPr>
      <w:r/>
      <w:r>
        <w:rPr>
          <w:b/>
        </w:rPr>
        <w:t>协同执行模式。</w:t>
      </w:r>
      <w:r>
        <w:t xml:space="preserve"> 教师和AI同时参与教学活动，各自承担不同的角色。如课堂讨论中，教师负责引导和深度互动，AI负责记录和分析学生的发言内容。</w:t>
      </w:r>
    </w:p>
    <w:p>
      <w:pPr>
        <w:spacing w:line="360" w:lineRule="auto"/>
        <w:ind w:firstLine="425"/>
      </w:pPr>
      <w:r/>
      <w:r>
        <w:rPr>
          <w:b/>
        </w:rPr>
        <w:t>教师主导模式。</w:t>
      </w:r>
      <w:r>
        <w:t xml:space="preserve"> 教师完全主导教学活动，AI仅提供后台数据支持。适用于涉及价值判断、文化敏感话题或复杂教学决策的场景。</w:t>
      </w:r>
    </w:p>
    <w:p>
      <w:pPr>
        <w:spacing w:line="360" w:lineRule="auto"/>
        <w:ind w:firstLine="425"/>
      </w:pPr>
      <w:r>
        <w:t>Létourneau等人（2025）在K-12教育中AI驱动ITS的系统综述中强调，"AI系统在K-12教育中的应用应遵循'教师始终掌控'原则——AI的任何决策和建议都应接受教师的专业审查和否决"</w:t>
      </w:r>
      <w:r>
        <w:rPr>
          <w:sz w:val="18"/>
          <w:vertAlign w:val="superscript"/>
        </w:rPr>
        <w:t>[4]</w:t>
      </w:r>
      <w:r>
        <w:t>。</w:t>
      </w:r>
    </w:p>
    <w:p>
      <w:pPr>
        <w:pStyle w:val="Heading1"/>
      </w:pPr>
      <w:r>
        <w:t>8.4 协同教学的典型案例分析</w:t>
      </w:r>
    </w:p>
    <w:p>
      <w:pPr>
        <w:pStyle w:val="Heading2"/>
      </w:pPr>
      <w:r>
        <w:t>8.4.1 案例一：AI辅助的项目式学习</w:t>
      </w:r>
    </w:p>
    <w:p>
      <w:pPr>
        <w:spacing w:line="360" w:lineRule="auto"/>
        <w:ind w:firstLine="425"/>
      </w:pPr>
      <w:r/>
      <w:r>
        <w:rPr>
          <w:b/>
        </w:rPr>
        <w:t>教学单元：</w:t>
      </w:r>
      <w:r>
        <w:t xml:space="preserve"> "Cultural Heritage in Our City"</w:t>
      </w:r>
    </w:p>
    <w:p>
      <w:pPr>
        <w:spacing w:line="360" w:lineRule="auto"/>
        <w:ind w:firstLine="425"/>
      </w:pPr>
      <w:r/>
      <w:r>
        <w:rPr>
          <w:b/>
        </w:rPr>
        <w:t>协同设计：</w:t>
      </w:r>
      <w:r/>
    </w:p>
    <w:p>
      <w:pPr>
        <w:pStyle w:val="ListBullet"/>
      </w:pPr>
      <w:r>
        <w:t>课前：AI系统推送城市文化遗产的英文阅读材料（分层），陈老师审核后发布</w:t>
      </w:r>
    </w:p>
    <w:p>
      <w:pPr>
        <w:pStyle w:val="ListBullet"/>
      </w:pPr>
      <w:r>
        <w:t>课中：学生分组选择一个文化遗产进行英文导览设计，AI对话伙伴扮演"外国游客"与学生互动，陈老师在各组间指导</w:t>
      </w:r>
    </w:p>
    <w:p>
      <w:pPr>
        <w:pStyle w:val="ListBullet"/>
      </w:pPr>
      <w:r>
        <w:t>课后：学生用英文撰写导览词，AI提供语言反馈，陈老师评价内容深度和文化表达</w:t>
      </w:r>
    </w:p>
    <w:p>
      <w:pPr>
        <w:spacing w:line="360" w:lineRule="auto"/>
        <w:ind w:firstLine="425"/>
      </w:pPr>
      <w:r/>
      <w:r>
        <w:rPr>
          <w:b/>
        </w:rPr>
        <w:t>协同效果：</w:t>
      </w:r>
      <w:r>
        <w:t xml:space="preserve"> AI承担了语言支持功能（材料生成、对话练习、语言评阅），教师聚焦于文化引导和深度互动。学生的语言能力和文化意识得到协同发展。</w:t>
      </w:r>
    </w:p>
    <w:p>
      <w:pPr>
        <w:pStyle w:val="Heading2"/>
      </w:pPr>
      <w:r>
        <w:t>8.4.2 案例二：AI辅助的翻转课堂</w:t>
      </w:r>
    </w:p>
    <w:p>
      <w:pPr>
        <w:spacing w:line="360" w:lineRule="auto"/>
        <w:ind w:firstLine="425"/>
      </w:pPr>
      <w:r/>
      <w:r>
        <w:rPr>
          <w:b/>
        </w:rPr>
        <w:t>教学单元：</w:t>
      </w:r>
      <w:r>
        <w:t xml:space="preserve"> "Environmental Protection"</w:t>
      </w:r>
    </w:p>
    <w:p>
      <w:pPr>
        <w:spacing w:line="360" w:lineRule="auto"/>
        <w:ind w:firstLine="425"/>
      </w:pPr>
      <w:r/>
      <w:r>
        <w:rPr>
          <w:b/>
        </w:rPr>
        <w:t>协同设计：</w:t>
      </w:r>
      <w:r/>
    </w:p>
    <w:p>
      <w:pPr>
        <w:pStyle w:val="ListBullet"/>
      </w:pPr>
      <w:r>
        <w:t>课前：学生通过AI系统完成知识点预习（观看AI生成的动画讲解视频+完成自适应练习），系统生成预习诊断报告</w:t>
      </w:r>
    </w:p>
    <w:p>
      <w:pPr>
        <w:pStyle w:val="ListBullet"/>
      </w:pPr>
      <w:r>
        <w:t>课中：陈老师根据诊断报告组织深度讨论和辩论活动，AI系统实时分析学生的发言内容并提供给教师</w:t>
      </w:r>
    </w:p>
    <w:p>
      <w:pPr>
        <w:pStyle w:val="ListBullet"/>
      </w:pPr>
      <w:r>
        <w:t>课后：AI系统推送个性化复习材料，陈老师为需要额外帮助的学生安排个别辅导</w:t>
      </w:r>
    </w:p>
    <w:p>
      <w:pPr>
        <w:spacing w:line="360" w:lineRule="auto"/>
        <w:ind w:firstLine="425"/>
      </w:pPr>
      <w:r/>
      <w:r>
        <w:rPr>
          <w:b/>
        </w:rPr>
        <w:t>协同效果：</w:t>
      </w:r>
      <w:r>
        <w:t xml:space="preserve"> 知识传授移至课前由AI完成，课堂时间全部用于高阶思维活动。教师的"教"从"传授知识"转变为"引导思考"。</w:t>
      </w:r>
    </w:p>
    <w:p>
      <w:pPr>
        <w:pStyle w:val="Heading2"/>
      </w:pPr>
      <w:r>
        <w:t>8.4.3 案例分析的可推广经验</w:t>
      </w:r>
    </w:p>
    <w:p>
      <w:pPr>
        <w:spacing w:line="360" w:lineRule="auto"/>
        <w:ind w:firstLine="425"/>
      </w:pPr>
      <w:r>
        <w:t>从上述案例中可以提炼出以下可推广经验：</w:t>
      </w:r>
    </w:p>
    <w:p>
      <w:pPr>
        <w:spacing w:line="360" w:lineRule="auto"/>
        <w:ind w:firstLine="425"/>
      </w:pPr>
      <w:r/>
      <w:r>
        <w:rPr>
          <w:b/>
        </w:rPr>
        <w:t>数据驱动的教学决策。</w:t>
      </w:r>
      <w:r>
        <w:t xml:space="preserve"> AI提供的数据分析使教师的教学决策从"凭经验"转向"凭数据"，提高了教学的精准性和有效性。</w:t>
      </w:r>
    </w:p>
    <w:p>
      <w:pPr>
        <w:spacing w:line="360" w:lineRule="auto"/>
        <w:ind w:firstLine="425"/>
      </w:pPr>
      <w:r/>
      <w:r>
        <w:rPr>
          <w:b/>
        </w:rPr>
        <w:t>释放课堂时间用于高阶活动。</w:t>
      </w:r>
      <w:r>
        <w:t xml:space="preserve"> 将知识传授和基础练习交给AI在课前完成，释放宝贵的课堂时间用于讨论、探究和创造等高阶学习活动。</w:t>
      </w:r>
    </w:p>
    <w:p>
      <w:pPr>
        <w:spacing w:line="360" w:lineRule="auto"/>
        <w:ind w:firstLine="425"/>
      </w:pPr>
      <w:r/>
      <w:r>
        <w:rPr>
          <w:b/>
        </w:rPr>
        <w:t>教师聚焦"育人"功能。</w:t>
      </w:r>
      <w:r>
        <w:t xml:space="preserve"> AI承担"教书"功能后，教师将更多精力投入到"育人"——情感关怀、价值引导、深度对话和文化中介。</w:t>
      </w:r>
    </w:p>
    <w:p>
      <w:pPr>
        <w:spacing w:line="360" w:lineRule="auto"/>
        <w:ind w:firstLine="425"/>
      </w:pPr>
      <w:r/>
      <w:r>
        <w:rPr>
          <w:b/>
        </w:rPr>
        <w:t>个性化与共性化的平衡。</w:t>
      </w:r>
      <w:r>
        <w:t xml:space="preserve"> AI提供个性化学习支持，教师组织共性化的深度讨论——两者互补而非互斥。</w:t>
      </w:r>
    </w:p>
    <w:p>
      <w:pPr>
        <w:pStyle w:val="Heading1"/>
      </w:pPr>
      <w:r>
        <w:t>8.5 协同效能的评估与优化</w:t>
      </w:r>
    </w:p>
    <w:p>
      <w:pPr>
        <w:pStyle w:val="Heading2"/>
      </w:pPr>
      <w:r>
        <w:t>8.5.1 协同效能的评估维度</w:t>
      </w:r>
    </w:p>
    <w:p>
      <w:pPr>
        <w:spacing w:line="360" w:lineRule="auto"/>
        <w:ind w:firstLine="425"/>
      </w:pPr>
      <w:r>
        <w:t>人机协同教学的效果需要从以下维度进行评估：</w:t>
      </w:r>
    </w:p>
    <w:p>
      <w:pPr>
        <w:spacing w:line="360" w:lineRule="auto"/>
        <w:ind w:firstLine="425"/>
      </w:pPr>
      <w:r/>
      <w:r>
        <w:rPr>
          <w:b/>
        </w:rPr>
        <w:t>学习效果维度。</w:t>
      </w:r>
      <w:r>
        <w:t xml:space="preserve"> 学生的语言能力、思维品质、文化意识和学习能力是否得到提升？提升幅度如何？</w:t>
      </w:r>
    </w:p>
    <w:p>
      <w:pPr>
        <w:spacing w:line="360" w:lineRule="auto"/>
        <w:ind w:firstLine="425"/>
      </w:pPr>
      <w:r/>
      <w:r>
        <w:rPr>
          <w:b/>
        </w:rPr>
        <w:t>教学效率维度。</w:t>
      </w:r>
      <w:r>
        <w:t xml:space="preserve"> 教师的工作时间分配是否得到优化？机械性劳动时间是否减少？创造性劳动时间是否增加？</w:t>
      </w:r>
    </w:p>
    <w:p>
      <w:pPr>
        <w:spacing w:line="360" w:lineRule="auto"/>
        <w:ind w:firstLine="425"/>
      </w:pPr>
      <w:r/>
      <w:r>
        <w:rPr>
          <w:b/>
        </w:rPr>
        <w:t>参与度维度。</w:t>
      </w:r>
      <w:r>
        <w:t xml:space="preserve"> 学生的课堂参与度和学习动机是否提升？是否有更多学生主动参与学习活动？</w:t>
      </w:r>
    </w:p>
    <w:p>
      <w:pPr>
        <w:spacing w:line="360" w:lineRule="auto"/>
        <w:ind w:firstLine="425"/>
      </w:pPr>
      <w:r/>
      <w:r>
        <w:rPr>
          <w:b/>
        </w:rPr>
        <w:t>协同质量维度。</w:t>
      </w:r>
      <w:r>
        <w:t xml:space="preserve"> 教师、AI和学生三方的协作是否顺畅？信息流、反馈流和调节流是否有效运行？</w:t>
      </w:r>
    </w:p>
    <w:p>
      <w:pPr>
        <w:spacing w:line="360" w:lineRule="auto"/>
        <w:ind w:firstLine="425"/>
      </w:pPr>
      <w:r/>
      <w:r>
        <w:rPr>
          <w:b/>
        </w:rPr>
        <w:t>满意度维度。</w:t>
      </w:r>
      <w:r>
        <w:t xml:space="preserve"> 教师和学生对人机协同教学的满意度如何？有哪些不满意之处？</w:t>
      </w:r>
    </w:p>
    <w:p>
      <w:pPr>
        <w:pStyle w:val="Heading2"/>
      </w:pPr>
      <w:r>
        <w:t>8.5.2 协同优化的迭代机制</w:t>
      </w:r>
    </w:p>
    <w:p>
      <w:pPr>
        <w:spacing w:line="360" w:lineRule="auto"/>
        <w:ind w:firstLine="425"/>
      </w:pPr>
      <w:r>
        <w:t>人机协同教学是一个需要持续优化的动态系统。优化应遵循"设计-实施-评估-调整"的迭代循环：</w:t>
      </w:r>
    </w:p>
    <w:p>
      <w:pPr>
        <w:spacing w:line="360" w:lineRule="auto"/>
        <w:ind w:firstLine="425"/>
      </w:pPr>
      <w:r/>
      <w:r>
        <w:rPr>
          <w:b/>
        </w:rPr>
        <w:t>设计阶段。</w:t>
      </w:r>
      <w:r>
        <w:t xml:space="preserve"> 基于教学目标和学情数据，设计人机协同的教学方案。</w:t>
      </w:r>
    </w:p>
    <w:p>
      <w:pPr>
        <w:spacing w:line="360" w:lineRule="auto"/>
        <w:ind w:firstLine="425"/>
      </w:pPr>
      <w:r/>
      <w:r>
        <w:rPr>
          <w:b/>
        </w:rPr>
        <w:t>实施阶段。</w:t>
      </w:r>
      <w:r>
        <w:t xml:space="preserve"> 在实际教学中执行协同方案，收集过程性数据。</w:t>
      </w:r>
    </w:p>
    <w:p>
      <w:pPr>
        <w:spacing w:line="360" w:lineRule="auto"/>
        <w:ind w:firstLine="425"/>
      </w:pPr>
      <w:r/>
      <w:r>
        <w:rPr>
          <w:b/>
        </w:rPr>
        <w:t>评估阶段。</w:t>
      </w:r>
      <w:r>
        <w:t xml:space="preserve"> 运用上述评估维度对协同效果进行系统评估。</w:t>
      </w:r>
    </w:p>
    <w:p>
      <w:pPr>
        <w:spacing w:line="360" w:lineRule="auto"/>
        <w:ind w:firstLine="425"/>
      </w:pPr>
      <w:r/>
      <w:r>
        <w:rPr>
          <w:b/>
        </w:rPr>
        <w:t>调整阶段。</w:t>
      </w:r>
      <w:r>
        <w:t xml:space="preserve"> 根据评估结果调整协同方案——优化AI参数、调整教师角色、改进学生参与方式。</w:t>
      </w:r>
    </w:p>
    <w:p>
      <w:pPr>
        <w:spacing w:line="360" w:lineRule="auto"/>
        <w:ind w:firstLine="425"/>
      </w:pPr>
      <w:r>
        <w:t>Shi Wei（2024）在研究美国教学模式的智能化转型时指出，"AI辅导+教师的协作教学模式中，人类教师扮演着至关重要的角色——他们负责创建学习环境、制定教学策略、提供情感支持和引导深度学习"</w:t>
      </w:r>
      <w:r>
        <w:rPr>
          <w:sz w:val="18"/>
          <w:vertAlign w:val="superscript"/>
        </w:rPr>
        <w:t>[5]</w:t>
      </w:r>
      <w:r>
        <w:t>。</w:t>
      </w:r>
    </w:p>
    <w:p>
      <w:pPr>
        <w:pStyle w:val="Heading1"/>
      </w:pPr>
      <w:r>
        <w:t>本章小结</w:t>
      </w:r>
    </w:p>
    <w:p>
      <w:pPr>
        <w:spacing w:line="360" w:lineRule="auto"/>
        <w:ind w:firstLine="425"/>
      </w:pPr>
      <w:r>
        <w:t>本章系统阐述了T.R.A.N.S.I.T.框架的Synergistic Ecology维度。从"教师-学生"二元主体到"教师-AI-学生"三元主体的演进是AI时代教学范式变革的核心特征。三元主体通过信息流、反馈流和调节流的动态交互实现协同效应。课前-课中-课后全流程的人机协同设计使AI的数据分析和内容生成能力与教师的专业判断和人文关怀有机结合。AI助教的功能按照智能程度和风险程度分为四个层级，对应不同的协作模式和人工监督要求。典型案例分析表明，有效的协同教学能够实现数据驱动决策、释放课堂时间用于高阶活动、教师聚焦育人功能和个性化与共性化的平衡。协同效能的持续优化需要遵循"设计-实施-评估-调整"的迭代循环。</w:t>
      </w:r>
    </w:p>
    <w:p>
      <w:pPr>
        <w:pStyle w:val="Heading1"/>
      </w:pPr>
      <w:r>
        <w:t>思考题</w:t>
      </w:r>
    </w:p>
    <w:p>
      <w:pPr>
        <w:spacing w:line="360" w:lineRule="auto"/>
        <w:ind w:firstLine="425"/>
      </w:pPr>
      <w:r>
        <w:t xml:space="preserve">1. </w:t>
      </w:r>
      <w:r>
        <w:rPr>
          <w:b/>
        </w:rPr>
        <w:t>（识记）</w:t>
      </w:r>
      <w:r>
        <w:t xml:space="preserve"> "教师-AI-学生"三元主体模型中，每个主体的核心功能和局限领域分别是什么？ 2. </w:t>
      </w:r>
      <w:r>
        <w:rPr>
          <w:b/>
        </w:rPr>
        <w:t>（理解）</w:t>
      </w:r>
      <w:r>
        <w:t xml:space="preserve"> 三元主体之间的"信息流-反馈流-调节流"是如何运作的？请结合具体教学场景说明。 3. </w:t>
      </w:r>
      <w:r>
        <w:rPr>
          <w:b/>
        </w:rPr>
        <w:t>（应用）</w:t>
      </w:r>
      <w:r>
        <w:t xml:space="preserve"> 选择一个英语教学单元，设计课前-课中-课后全流程的人机协同方案，明确每个环节中教师、AI和学生的具体任务。 4. </w:t>
      </w:r>
      <w:r>
        <w:rPr>
          <w:b/>
        </w:rPr>
        <w:t>（分析）</w:t>
      </w:r>
      <w:r>
        <w:t xml:space="preserve"> AI助教的四个功能层级（L1-L4）在风险程度和人工监督要求上有何差异？这种分层设计的逻辑是什么？ 5. </w:t>
      </w:r>
      <w:r>
        <w:rPr>
          <w:b/>
        </w:rPr>
        <w:t>（评价）</w:t>
      </w:r>
      <w:r>
        <w:t xml:space="preserve"> 评估本章两个典型案例的协同效果，提炼出你认为最有价值的可推广经验，并说明理由。 6. </w:t>
      </w:r>
      <w:r>
        <w:rPr>
          <w:b/>
        </w:rPr>
        <w:t>（创造）</w:t>
      </w:r>
      <w:r>
        <w:t xml:space="preserve"> 设计一个"人机协同教学效能评估"的框架和工具，明确评估维度、数据来源和评价标准。</w:t>
      </w:r>
    </w:p>
    <w:p>
      <w:pPr>
        <w:pStyle w:val="Heading2"/>
      </w:pPr>
      <w:r>
        <w:t>8.6 人机协同的深度案例分析</w:t>
      </w:r>
    </w:p>
    <w:p>
      <w:pPr>
        <w:pStyle w:val="Heading3"/>
      </w:pPr>
      <w:r>
        <w:t>8.6.1 案例三：AI辅助的差异化写作教学</w:t>
      </w:r>
    </w:p>
    <w:p>
      <w:pPr>
        <w:spacing w:line="360" w:lineRule="auto"/>
        <w:ind w:firstLine="425"/>
      </w:pPr>
      <w:r/>
      <w:r>
        <w:rPr>
          <w:b/>
        </w:rPr>
        <w:t>教学单元：</w:t>
      </w:r>
      <w:r>
        <w:t xml:space="preserve"> "My Dream Job"写作课</w:t>
      </w:r>
    </w:p>
    <w:p>
      <w:pPr>
        <w:spacing w:line="360" w:lineRule="auto"/>
        <w:ind w:firstLine="425"/>
      </w:pPr>
      <w:r/>
      <w:r>
        <w:rPr>
          <w:b/>
        </w:rPr>
        <w:t>协同设计：</w:t>
      </w:r>
      <w:r/>
    </w:p>
    <w:p>
      <w:pPr>
        <w:pStyle w:val="ListBullet"/>
      </w:pPr>
      <w:r>
        <w:t>课前：AI系统进行写作前测（学生写一段100词的自我介绍），诊断每位学生的写作水平（词汇、语法、连贯性三个维度），生成分层写作任务</w:t>
      </w:r>
    </w:p>
    <w:p>
      <w:pPr>
        <w:pStyle w:val="ListBullet"/>
      </w:pPr>
      <w:r>
        <w:t>课中：教师组织"梦想职业"头脑风暴活动（15分钟），学生进入分层写作环节（20分钟）——高水平学生独立撰写+AI深度反馈，中等水平学生使用AI写作框架引导+AI反馈，低水平学生使用AI句型模板+教师个别辅导</w:t>
      </w:r>
    </w:p>
    <w:p>
      <w:pPr>
        <w:pStyle w:val="ListBullet"/>
      </w:pPr>
      <w:r>
        <w:t>课后：AI生成全班写作分析报告（常见错误类型、进步统计），教师设计针对性复习活动</w:t>
      </w:r>
    </w:p>
    <w:p>
      <w:pPr>
        <w:spacing w:line="360" w:lineRule="auto"/>
        <w:ind w:firstLine="425"/>
      </w:pPr>
      <w:r/>
      <w:r>
        <w:rPr>
          <w:b/>
        </w:rPr>
        <w:t>协同效果分析：</w:t>
      </w:r>
      <w:r>
        <w:t xml:space="preserve"> 这一案例展示了人机协同在差异化教学中的独特价值——AI的分层内容生成和即时反馈能力使教师能够同时管理三个不同层次的学习活动，这在传统教学中几乎不可能实现。教师的角色从"统一讲解者"转变为"差异化管理者和个别辅导者"。</w:t>
      </w:r>
    </w:p>
    <w:p>
      <w:pPr>
        <w:pStyle w:val="Heading2"/>
      </w:pPr>
      <w:r>
        <w:t>8.7 人机协同的失败模式与防范</w:t>
      </w:r>
    </w:p>
    <w:p>
      <w:pPr>
        <w:pStyle w:val="Heading3"/>
      </w:pPr>
      <w:r>
        <w:t>8.7.1 常见失败模式</w:t>
      </w:r>
    </w:p>
    <w:p>
      <w:pPr>
        <w:spacing w:line="360" w:lineRule="auto"/>
        <w:ind w:firstLine="425"/>
      </w:pPr>
      <w:r>
        <w:t>人机协同教学并非总是成功的，以下常见的失败模式需要警惕：</w:t>
      </w:r>
    </w:p>
    <w:p>
      <w:pPr>
        <w:spacing w:line="360" w:lineRule="auto"/>
        <w:ind w:firstLine="425"/>
      </w:pPr>
      <w:r/>
      <w:r>
        <w:rPr>
          <w:b/>
        </w:rPr>
        <w:t>AI包办模式。</w:t>
      </w:r>
      <w:r>
        <w:t xml:space="preserve"> 教师过度依赖AI系统，将教学决策权完全交给AI——AI推荐什么就教什么，AI评什么分就给什么分。教师的专业判断力逐渐退化，沦为AI系统的"执行者"。</w:t>
      </w:r>
    </w:p>
    <w:p>
      <w:pPr>
        <w:spacing w:line="360" w:lineRule="auto"/>
        <w:ind w:firstLine="425"/>
      </w:pPr>
      <w:r/>
      <w:r>
        <w:rPr>
          <w:b/>
        </w:rPr>
        <w:t>AI装饰模式。</w:t>
      </w:r>
      <w:r>
        <w:t xml:space="preserve"> 教师在教学中象征性地使用AI工具——如偶尔使用AI生成一道练习题——但教学流程和教学理念完全没有变化。AI只是"装饰"传统教学的门面，并未带来实质性的教学变革。</w:t>
      </w:r>
    </w:p>
    <w:p>
      <w:pPr>
        <w:spacing w:line="360" w:lineRule="auto"/>
        <w:ind w:firstLine="425"/>
      </w:pPr>
      <w:r/>
      <w:r>
        <w:rPr>
          <w:b/>
        </w:rPr>
        <w:t>AI隔离模式。</w:t>
      </w:r>
      <w:r>
        <w:t xml:space="preserve"> 教师和AI各自独立工作，缺乏有效协作——教师不知道AI系统给学生推荐了什么内容，AI系统不了解教师的教学计划和课堂活动。两者形成"平行世界"而非协同关系。</w:t>
      </w:r>
    </w:p>
    <w:p>
      <w:pPr>
        <w:spacing w:line="360" w:lineRule="auto"/>
        <w:ind w:firstLine="425"/>
      </w:pPr>
      <w:r/>
      <w:r>
        <w:rPr>
          <w:b/>
        </w:rPr>
        <w:t>AI负担模式。</w:t>
      </w:r>
      <w:r>
        <w:t xml:space="preserve"> AI系统的使用增加了教师的工作负担而非减轻——教师需要花费大量时间学习AI工具、审核AI生成内容、处理系统故障。AI从"助力"变成了"负担"。</w:t>
      </w:r>
    </w:p>
    <w:p>
      <w:pPr>
        <w:pStyle w:val="Heading3"/>
      </w:pPr>
      <w:r>
        <w:t>8.7.2 失败防范策略</w:t>
      </w:r>
    </w:p>
    <w:p>
      <w:pPr>
        <w:spacing w:line="360" w:lineRule="auto"/>
        <w:ind w:firstLine="425"/>
      </w:pPr>
      <w:r>
        <w:t>防范上述失败模式需要以下策略：明确人机分工的边界——AI负责什么、教师负责什么、两者如何协作；建立定期的协同效果评估——评估人机协同是否真正提升了教学效果；保持教师的专业主体性——教师始终拥有教学决策的最终决定权；优化AI工具的易用性——降低教师使用AI工具的认知负荷和时间成本。</w:t>
      </w:r>
    </w:p>
    <w:p>
      <w:pPr>
        <w:pStyle w:val="Heading2"/>
      </w:pPr>
      <w:r>
        <w:t>8.8 人机协同的教学伦理准则</w:t>
      </w:r>
    </w:p>
    <w:p>
      <w:pPr>
        <w:pStyle w:val="Heading3"/>
      </w:pPr>
      <w:r>
        <w:t>8.8.1 人机协同的核心伦理原则</w:t>
      </w:r>
    </w:p>
    <w:p>
      <w:pPr>
        <w:spacing w:line="360" w:lineRule="auto"/>
        <w:ind w:firstLine="425"/>
      </w:pPr>
      <w:r>
        <w:t>人机协同教学应遵循以下核心伦理原则：学生利益优先——任何教学决策（无论是人还是AI做出的）都应以学生的最佳利益为首要考量；教师专业自主——教师对教学决策拥有最终决定权，AI的建议可以被采纳也可以被否决；透明可解释——AI的推荐和评价结果应对教师和学生透明，AI系统的决策逻辑应可以被理解和审查；公平无偏见——AI系统不应对任何学生群体产生系统性歧视；隐私保护——学生的学习数据应得到充分保护，仅用于教学目的。</w:t>
      </w:r>
    </w:p>
    <w:p>
      <w:pPr>
        <w:pStyle w:val="Heading3"/>
      </w:pPr>
      <w:r>
        <w:t>8.8.2 人机协同的边界协议</w:t>
      </w:r>
    </w:p>
    <w:p>
      <w:pPr>
        <w:spacing w:line="360" w:lineRule="auto"/>
        <w:ind w:firstLine="425"/>
      </w:pPr>
      <w:r>
        <w:t>学校应制定明确的"人机协同边界协议"，界定AI系统在教学中的权限范围：</w:t>
      </w:r>
    </w:p>
    <w:p>
      <w:pPr>
        <w:spacing w:line="360" w:lineRule="auto"/>
        <w:ind w:firstLine="425"/>
      </w:pPr>
      <w:r>
        <w:t>AI可以自主执行：词汇练习推荐、阅读材料生成、语法练习评分、学习进度追踪等低风险、高重复性任务。</w:t>
      </w:r>
    </w:p>
    <w:p>
      <w:pPr>
        <w:spacing w:line="360" w:lineRule="auto"/>
        <w:ind w:firstLine="425"/>
      </w:pPr>
      <w:r>
        <w:t>AI建议但需教师确认：学习路径调整、分层分组方案、教学策略推荐等涉及教学决策的中等风险任务。</w:t>
      </w:r>
    </w:p>
    <w:p>
      <w:pPr>
        <w:spacing w:line="360" w:lineRule="auto"/>
        <w:ind w:firstLine="425"/>
      </w:pPr>
      <w:r>
        <w:t>教师主导AI辅助：教学目标设定、课堂活动设计、学生情感关怀、价值引导等高阶教学任务。</w:t>
      </w:r>
    </w:p>
    <w:p>
      <w:pPr>
        <w:spacing w:line="360" w:lineRule="auto"/>
        <w:ind w:firstLine="425"/>
      </w:pPr>
      <w:r>
        <w:t>教师独立执行：涉及学生隐私的个别谈话、文化敏感话题的讨论、学生冲突的调解等需要人文判断的任务。</w:t>
      </w:r>
    </w:p>
    <w:p>
      <w:pPr>
        <w:spacing w:line="360" w:lineRule="auto"/>
        <w:ind w:firstLine="425"/>
      </w:pPr>
      <w:r>
        <w:t>9</w:t>
      </w:r>
    </w:p>
    <w:p>
      <w:pPr>
        <w:pStyle w:val="Heading2"/>
      </w:pPr>
      <w:r>
        <w:t>8.9 人机协同教学的实施框架</w:t>
      </w:r>
    </w:p>
    <w:p>
      <w:pPr>
        <w:pStyle w:val="Heading3"/>
      </w:pPr>
      <w:r>
        <w:t>8.9.1 人机协同的任务分工模型</w:t>
      </w:r>
    </w:p>
    <w:p>
      <w:pPr>
        <w:spacing w:line="360" w:lineRule="auto"/>
        <w:ind w:firstLine="425"/>
      </w:pPr>
      <w:r>
        <w:t>人机协同教学的核心在于合理划分人类教师和AI系统各自擅长的任务。基于各方的优势分析，可以提出以下任务分工模型：</w:t>
      </w:r>
    </w:p>
    <w:p>
      <w:pPr>
        <w:spacing w:line="360" w:lineRule="auto"/>
        <w:ind w:firstLine="425"/>
      </w:pPr>
      <w:r/>
      <w:r>
        <w:rPr>
          <w:b/>
        </w:rPr>
        <w:t>AI擅长的任务。</w:t>
      </w:r>
      <w:r>
        <w:t xml:space="preserve"> 高重复性任务（如作业批改、词汇测试评分）、数据密集型任务（如学习行为分析、错误模式识别）、标准化任务（如语法练习反馈、发音纠正）、大规模个性化任务（如为不同水平学生推荐差异化练习）。</w:t>
      </w:r>
    </w:p>
    <w:p>
      <w:pPr>
        <w:spacing w:line="360" w:lineRule="auto"/>
        <w:ind w:firstLine="425"/>
      </w:pPr>
      <w:r/>
      <w:r>
        <w:rPr>
          <w:b/>
        </w:rPr>
        <w:t>教师擅长的任务。</w:t>
      </w:r>
      <w:r>
        <w:t xml:space="preserve"> 情感支持类任务（如鼓励、安抚、激励学生）、价值判断类任务（如评估学生的思维深度、文化敏感性和创造性）、复杂决策类任务（如根据学生的综合表现制定个性化学习方案）、人际互动类任务（如小组讨论引导、辩论活动组织、跨文化交际模拟）。</w:t>
      </w:r>
    </w:p>
    <w:p>
      <w:pPr>
        <w:spacing w:line="360" w:lineRule="auto"/>
        <w:ind w:firstLine="425"/>
      </w:pPr>
      <w:r/>
      <w:r>
        <w:rPr>
          <w:b/>
        </w:rPr>
        <w:t>人机协作的任务。</w:t>
      </w:r>
      <w:r>
        <w:t xml:space="preserve"> 教学设计（AI提供数据支持，教师做出设计决策）、学习诊断（AI提供分析报告，教师结合观察做出综合判断）、反馈提供（AI提供即时技术性反馈，教师提供延迟的发展性反馈）、评价评估（AI提供量化评分，教师提供质性评语）。</w:t>
      </w:r>
    </w:p>
    <w:p>
      <w:pPr>
        <w:pStyle w:val="Heading3"/>
      </w:pPr>
      <w:r>
        <w:t>8.9.2 人机协同的实施流程</w:t>
      </w:r>
    </w:p>
    <w:p>
      <w:pPr>
        <w:spacing w:line="360" w:lineRule="auto"/>
        <w:ind w:firstLine="425"/>
      </w:pPr>
      <w:r>
        <w:t>人机协同教学的实施可以遵循"设计—执行—评估—改进"的循环流程：</w:t>
      </w:r>
    </w:p>
    <w:p>
      <w:pPr>
        <w:spacing w:line="360" w:lineRule="auto"/>
        <w:ind w:firstLine="425"/>
      </w:pPr>
      <w:r/>
      <w:r>
        <w:rPr>
          <w:b/>
        </w:rPr>
        <w:t>设计阶段。</w:t>
      </w:r>
      <w:r>
        <w:t xml:space="preserve"> 教师基于课程目标和学生情况，设计教学方案并确定AI工具的使用方式。设计时需要明确：哪些环节由AI支持、哪些环节由教师主导、AI和教师如何衔接配合。</w:t>
      </w:r>
    </w:p>
    <w:p>
      <w:pPr>
        <w:spacing w:line="360" w:lineRule="auto"/>
        <w:ind w:firstLine="425"/>
      </w:pPr>
      <w:r/>
      <w:r>
        <w:rPr>
          <w:b/>
        </w:rPr>
        <w:t>执行阶段。</w:t>
      </w:r>
      <w:r>
        <w:t xml:space="preserve"> 按照设计方案实施教学，AI系统在预设环节提供支持。教师需要具备实时调整的能力——当AI系统的输出不符合教学需要时，教师能够及时介入和修正。</w:t>
      </w:r>
    </w:p>
    <w:p>
      <w:pPr>
        <w:spacing w:line="360" w:lineRule="auto"/>
        <w:ind w:firstLine="425"/>
      </w:pPr>
      <w:r/>
      <w:r>
        <w:rPr>
          <w:b/>
        </w:rPr>
        <w:t>评估阶段。</w:t>
      </w:r>
      <w:r>
        <w:t xml:space="preserve"> 课后利用AI系统提供的数据分析教学效果，教师结合自己的观察和反思进行综合评估。评估不仅关注学生的学习成果，还关注人机协同过程本身的流畅度和有效性。</w:t>
      </w:r>
    </w:p>
    <w:p>
      <w:pPr>
        <w:spacing w:line="360" w:lineRule="auto"/>
        <w:ind w:firstLine="425"/>
      </w:pPr>
      <w:r/>
      <w:r>
        <w:rPr>
          <w:b/>
        </w:rPr>
        <w:t>改进阶段。</w:t>
      </w:r>
      <w:r>
        <w:t xml:space="preserve"> 基于评估结果调整下一轮教学设计，优化AI工具的使用策略和人机协同方式。这一改进循环是持续性的，教师通过不断的"设计—执行—评估—改进"循环逐步完善人机协同教学实践。</w:t>
      </w:r>
    </w:p>
    <w:p>
      <w:pPr>
        <w:spacing w:line="360" w:lineRule="auto"/>
        <w:ind w:firstLine="425"/>
      </w:pPr>
      <w:r>
        <w:t>9</w:t>
      </w:r>
    </w:p>
    <w:p>
      <w:pPr>
        <w:pStyle w:val="Heading2"/>
      </w:pPr>
      <w:r>
        <w:t>8.10 人机协同中的信任建构</w:t>
      </w:r>
    </w:p>
    <w:p>
      <w:pPr>
        <w:pStyle w:val="Heading3"/>
      </w:pPr>
      <w:r>
        <w:t>8.10.1 信任的多维度模型</w:t>
      </w:r>
    </w:p>
    <w:p>
      <w:pPr>
        <w:spacing w:line="360" w:lineRule="auto"/>
        <w:ind w:firstLine="425"/>
      </w:pPr>
      <w:r>
        <w:t>在AI辅助教学中，教师和学生对AI系统的信任是有效人机协同的基础。信任不是简单的"信"或"不信"，而是一个多维度的心理建构：</w:t>
      </w:r>
    </w:p>
    <w:p>
      <w:pPr>
        <w:spacing w:line="360" w:lineRule="auto"/>
        <w:ind w:firstLine="425"/>
      </w:pPr>
      <w:r/>
      <w:r>
        <w:rPr>
          <w:b/>
        </w:rPr>
        <w:t>能力信任（Competence Trust）。</w:t>
      </w:r>
      <w:r>
        <w:t xml:space="preserve"> 相信AI系统有能力完成其声称的任务——如相信AI批改系统能准确评分、AI对话机器人能进行有意义的对话。能力信任建立在AI系统的实际表现之上。</w:t>
      </w:r>
    </w:p>
    <w:p>
      <w:pPr>
        <w:spacing w:line="360" w:lineRule="auto"/>
        <w:ind w:firstLine="425"/>
      </w:pPr>
      <w:r/>
      <w:r>
        <w:rPr>
          <w:b/>
        </w:rPr>
        <w:t>善意信任（Benevolence Trust）。</w:t>
      </w:r>
      <w:r>
        <w:t xml:space="preserve"> 相信AI系统的设计和使用是出于善意的——不会故意误导学生、不会收集超出必要范围的数据、不会用于伤害学生的目的。善意信任建立在对AI系统开发者和运营者的信任之上。</w:t>
      </w:r>
    </w:p>
    <w:p>
      <w:pPr>
        <w:spacing w:line="360" w:lineRule="auto"/>
        <w:ind w:firstLine="425"/>
      </w:pPr>
      <w:r/>
      <w:r>
        <w:rPr>
          <w:b/>
        </w:rPr>
        <w:t>正直信任（Integrity Trust）。</w:t>
      </w:r>
      <w:r>
        <w:t xml:space="preserve"> 相信AI系统的行为符合道德原则——算法公正、不歧视特定群体、决策过程透明可解释。正直信任建立在对AI系统伦理治理的信心之上。</w:t>
      </w:r>
    </w:p>
    <w:p>
      <w:pPr>
        <w:pStyle w:val="Heading3"/>
      </w:pPr>
      <w:r>
        <w:t>8.10.2 适度信任的建立</w:t>
      </w:r>
    </w:p>
    <w:p>
      <w:pPr>
        <w:spacing w:line="360" w:lineRule="auto"/>
        <w:ind w:firstLine="425"/>
      </w:pPr>
      <w:r>
        <w:t>信任不足会导致教师和学生拒绝使用AI系统，浪费技术潜力；信任过度会导致教师和学生盲目接受AI输出，丧失批判性判断。因此，需要建立"适度信任"——既充分利用AI的能力，又保持必要的审慎。</w:t>
      </w:r>
    </w:p>
    <w:p>
      <w:pPr>
        <w:spacing w:line="360" w:lineRule="auto"/>
        <w:ind w:firstLine="425"/>
      </w:pPr>
      <w:r>
        <w:t>建立适度信任的策略包括：透明地展示AI系统的工作原理和局限性、提供AI输出结果的置信度信息（如"这个评分的置信度为85%"）、建立人工审核机制（AI的输出由教师最终确认）、定期进行AI系统的效果评估和公平性审计。</w:t>
      </w:r>
    </w:p>
    <w:p>
      <w:pPr>
        <w:spacing w:line="360" w:lineRule="auto"/>
        <w:ind w:firstLine="425"/>
      </w:pPr>
      <w:r>
        <w:t>9</w:t>
      </w:r>
    </w:p>
    <w:p>
      <w:pPr>
        <w:pStyle w:val="Heading2"/>
      </w:pPr>
      <w:r>
        <w:t>8.11 人机协同教学中的学生主体性</w:t>
      </w:r>
    </w:p>
    <w:p>
      <w:pPr>
        <w:pStyle w:val="Heading3"/>
      </w:pPr>
      <w:r>
        <w:t>8.11.1 学生主体性的内涵</w:t>
      </w:r>
    </w:p>
    <w:p>
      <w:pPr>
        <w:spacing w:line="360" w:lineRule="auto"/>
        <w:ind w:firstLine="425"/>
      </w:pPr>
      <w:r>
        <w:t>学生主体性是指学生在学习活动中的主动性、能动性和创造性。在AI辅助教学中，学生主体性面临被削弱的风险——如果AI系统过于"贴心"，替学生完成了太多决策和操作，学生可能变成被动的"接受者"而非主动的"学习者"。</w:t>
      </w:r>
    </w:p>
    <w:p>
      <w:pPr>
        <w:spacing w:line="360" w:lineRule="auto"/>
        <w:ind w:firstLine="425"/>
      </w:pPr>
      <w:r>
        <w:t>保持学生主体性的关键是确保学生在学习过程中保持"代理感"（sense of agency）——感到自己是在做选择、做决策、做努力，而不是被系统推着走。AI系统的设计应遵循"脚手架而非替代"的原则——提供支持和引导，但不剥夺学生的自主决策空间。</w:t>
      </w:r>
    </w:p>
    <w:p>
      <w:pPr>
        <w:pStyle w:val="Heading3"/>
      </w:pPr>
      <w:r>
        <w:t>8.11.2 提升学生主体性的策略</w:t>
      </w:r>
    </w:p>
    <w:p>
      <w:pPr>
        <w:spacing w:line="360" w:lineRule="auto"/>
        <w:ind w:firstLine="425"/>
      </w:pPr>
      <w:r/>
      <w:r>
        <w:rPr>
          <w:b/>
        </w:rPr>
        <w:t>学习目标共建。</w:t>
      </w:r>
      <w:r>
        <w:t xml:space="preserve"> 不要完全由AI系统设定学习目标，而是让学生参与目标制定过程。AI可以提供数据支持（如"你目前的词汇量约为2000，建议本学期目标为2500"），但最终目标由学生自己确定。</w:t>
      </w:r>
    </w:p>
    <w:p>
      <w:pPr>
        <w:spacing w:line="360" w:lineRule="auto"/>
        <w:ind w:firstLine="425"/>
      </w:pPr>
      <w:r/>
      <w:r>
        <w:rPr>
          <w:b/>
        </w:rPr>
        <w:t>学习路径选择。</w:t>
      </w:r>
      <w:r>
        <w:t xml:space="preserve"> AI系统可以推荐学习路径，但应允许学生选择或调整。给学生提供2-3个可选的学习路径，让他们在AI建议的基础上做出自己的选择。</w:t>
      </w:r>
    </w:p>
    <w:p>
      <w:pPr>
        <w:spacing w:line="360" w:lineRule="auto"/>
        <w:ind w:firstLine="425"/>
      </w:pPr>
      <w:r/>
      <w:r>
        <w:rPr>
          <w:b/>
        </w:rPr>
        <w:t>学习策略反思。</w:t>
      </w:r>
      <w:r>
        <w:t xml:space="preserve"> 定期引导学生反思自己的学习策略——"AI推荐的学习方法适合你吗？你有什么自己的学习方法？你认为哪些方法最有效？"这种反思帮助学生发展元认知能力，成为更加自主的学习者。</w:t>
      </w:r>
    </w:p>
    <w:p>
      <w:pPr>
        <w:spacing w:line="360" w:lineRule="auto"/>
        <w:ind w:firstLine="425"/>
      </w:pPr>
      <w:r/>
      <w:r>
        <w:rPr>
          <w:b/>
        </w:rPr>
        <w:t>创造性产出。</w:t>
      </w:r>
      <w:r>
        <w:t xml:space="preserve"> 确保学习活动中包含需要学生创造性产出的环节——这些环节AI可以提供支持但不能替代完成。如让学生创作自己的英语故事、设计自己的英语海报、策划自己的英语活动等。</w:t>
      </w:r>
    </w:p>
    <w:p>
      <w:pPr>
        <w:spacing w:line="360" w:lineRule="auto"/>
        <w:ind w:firstLine="425"/>
      </w:pPr>
      <w:r>
        <w:t>9</w:t>
      </w:r>
    </w:p>
    <w:p>
      <w:pPr>
        <w:pStyle w:val="Heading2"/>
      </w:pPr>
      <w:r>
        <w:t>8.12 人机协同中的权力关系与伦理反思</w:t>
      </w:r>
    </w:p>
    <w:p>
      <w:pPr>
        <w:pStyle w:val="Heading3"/>
      </w:pPr>
      <w:r>
        <w:t>8.12.1 教学中的权力重构</w:t>
      </w:r>
    </w:p>
    <w:p>
      <w:pPr>
        <w:spacing w:line="360" w:lineRule="auto"/>
        <w:ind w:firstLine="425"/>
      </w:pPr>
      <w:r>
        <w:t>AI技术引入教学后，课堂中的权力关系发生了微妙的变化。传统课堂中，教师是知识的权威和评价的主宰。AI系统的引入在一定程度上"分享"了教师的权力——AI可以提供教师不知道的知识，可以给出与教师不同的评价。</w:t>
      </w:r>
    </w:p>
    <w:p>
      <w:pPr>
        <w:spacing w:line="360" w:lineRule="auto"/>
        <w:ind w:firstLine="425"/>
      </w:pPr>
      <w:r>
        <w:t>这种权力重构可能引发教师的职业焦虑——"如果AI能做我能做的事，我的价值在哪里？"应对这种焦虑的关键是重新认识教师的价值——教师的不可替代性不在于知识拥有量或评分效率，而在于对学生的理解、关怀和启发。AI可以提供知识和评分，但不能提供人际温暖、道德榜样和教育智慧。</w:t>
      </w:r>
    </w:p>
    <w:p>
      <w:pPr>
        <w:pStyle w:val="Heading3"/>
      </w:pPr>
      <w:r>
        <w:t>8.12.2 学生数据权力</w:t>
      </w:r>
    </w:p>
    <w:p>
      <w:pPr>
        <w:spacing w:line="360" w:lineRule="auto"/>
        <w:ind w:firstLine="425"/>
      </w:pPr>
      <w:r>
        <w:t>在AI辅助教学中，学生的学习数据被大量收集和分析。谁拥有这些数据？学生和家长是否有权访问、导出和删除这些数据？这些是AI教育伦理中的核心问题。</w:t>
      </w:r>
    </w:p>
    <w:p>
      <w:pPr>
        <w:spacing w:line="360" w:lineRule="auto"/>
        <w:ind w:firstLine="425"/>
      </w:pPr>
      <w:r>
        <w:t>学生数据权利应包括：知情权（知道收集了什么数据）、访问权（查看自己的数据）、导出权（将数据导出为可读格式）、更正权（纠正错误数据）、删除权（要求删除个人数据）和拒绝权（拒绝某些类型的数据收集）。学校在选择AI工具时，应优先选择支持这些数据权利的产品。</w:t>
      </w:r>
    </w:p>
    <w:p>
      <w:pPr>
        <w:spacing w:line="360" w:lineRule="auto"/>
        <w:ind w:firstLine="425"/>
      </w:pPr>
      <w:r>
        <w:t>9</w:t>
      </w:r>
    </w:p>
    <w:p>
      <w:pPr>
        <w:pStyle w:val="Heading2"/>
      </w:pPr>
      <w:r>
        <w:t>8.13 人机协同教学中的文化敏感性问题</w:t>
      </w:r>
    </w:p>
    <w:p>
      <w:pPr>
        <w:pStyle w:val="Heading3"/>
      </w:pPr>
      <w:r>
        <w:t>8.13.1 AI系统的文化偏见</w:t>
      </w:r>
    </w:p>
    <w:p>
      <w:pPr>
        <w:spacing w:line="360" w:lineRule="auto"/>
        <w:ind w:firstLine="425"/>
      </w:pPr>
      <w:r>
        <w:t>AI系统——特别是基于大语言模型的AI——在训练过程中吸收了大量西方英语文化的内容，可能对中国学生的文化背景不够敏感。这种文化偏见可能体现在以下方面：</w:t>
      </w:r>
    </w:p>
    <w:p>
      <w:pPr>
        <w:spacing w:line="360" w:lineRule="auto"/>
        <w:ind w:firstLine="425"/>
      </w:pPr>
      <w:r/>
      <w:r>
        <w:rPr>
          <w:b/>
        </w:rPr>
        <w:t>内容偏见。</w:t>
      </w:r>
      <w:r>
        <w:t xml:space="preserve"> AI生成的英语学习材料可能主要反映西方文化场景和价值观——如讨论个人主义而非集体主义、引用西方历史典故而非中国历史典故、使用西方人名和地名而非中国人名和地名。</w:t>
      </w:r>
    </w:p>
    <w:p>
      <w:pPr>
        <w:spacing w:line="360" w:lineRule="auto"/>
        <w:ind w:firstLine="425"/>
      </w:pPr>
      <w:r/>
      <w:r>
        <w:rPr>
          <w:b/>
        </w:rPr>
        <w:t>评估偏见。</w:t>
      </w:r>
      <w:r>
        <w:t xml:space="preserve"> AI在评估学生的英语写作和口语时，可能以西方文化标准为"默认标准"——如偏好直接表达而非间接表达、偏好线性论证而非螺旋式论证、偏好个人观点而非集体智慧。</w:t>
      </w:r>
    </w:p>
    <w:p>
      <w:pPr>
        <w:spacing w:line="360" w:lineRule="auto"/>
        <w:ind w:firstLine="425"/>
      </w:pPr>
      <w:r/>
      <w:r>
        <w:rPr>
          <w:b/>
        </w:rPr>
        <w:t>交互偏见。</w:t>
      </w:r>
      <w:r>
        <w:t xml:space="preserve"> AI对话机器人的交互风格可能反映西方文化特征——如过度使用"please""thank you"等礼貌用语（在某些中国文化场景中显得过于正式）、直接指出错误而非委婉暗示（在中国文化中可能被认为不够尊重）。</w:t>
      </w:r>
    </w:p>
    <w:p>
      <w:pPr>
        <w:pStyle w:val="Heading3"/>
      </w:pPr>
      <w:r>
        <w:t>8.13.2 文化敏感性的提升策略</w:t>
      </w:r>
    </w:p>
    <w:p>
      <w:pPr>
        <w:spacing w:line="360" w:lineRule="auto"/>
        <w:ind w:firstLine="425"/>
      </w:pPr>
      <w:r/>
      <w:r>
        <w:rPr>
          <w:b/>
        </w:rPr>
        <w:t>文化定制。</w:t>
      </w:r>
      <w:r>
        <w:t xml:space="preserve"> 选择和配置AI系统时，优先选择支持中国文化定制的产品——如可以设置中文名字、可以理解中国文化背景、可以生成包含中国文化元素的学习材料。</w:t>
      </w:r>
    </w:p>
    <w:p>
      <w:pPr>
        <w:spacing w:line="360" w:lineRule="auto"/>
        <w:ind w:firstLine="425"/>
      </w:pPr>
      <w:r/>
      <w:r>
        <w:rPr>
          <w:b/>
        </w:rPr>
        <w:t>批判性使用。</w:t>
      </w:r>
      <w:r>
        <w:t xml:space="preserve"> 教师引导学生批判性地使用AI——当AI生成的内容或反馈存在文化偏见时，引导学生识别和讨论这些偏见，将其转化为跨文化学习的素材。</w:t>
      </w:r>
    </w:p>
    <w:p>
      <w:pPr>
        <w:spacing w:line="360" w:lineRule="auto"/>
        <w:ind w:firstLine="425"/>
      </w:pPr>
      <w:r/>
      <w:r>
        <w:rPr>
          <w:b/>
        </w:rPr>
        <w:t>文化补充。</w:t>
      </w:r>
      <w:r>
        <w:t xml:space="preserve"> 教师在AI辅助教学的基础上补充中国文化视角的内容——如在AI生成的关于"节日"的英语材料后，加入中国传统节日的英语表达和中外节日对比。</w:t>
      </w:r>
    </w:p>
    <w:p>
      <w:pPr>
        <w:spacing w:line="360" w:lineRule="auto"/>
        <w:ind w:firstLine="425"/>
      </w:pPr>
      <w:r/>
      <w:r>
        <w:rPr>
          <w:b/>
        </w:rPr>
        <w:t>反馈机制。</w:t>
      </w:r>
      <w:r>
        <w:t xml:space="preserve"> 向AI工具开发商反馈文化偏见问题，推动AI系统的文化敏感度改进。教师和学校可以通过集体反馈、使用评估报告等方式影响AI产品的开发方向。</w:t>
      </w:r>
    </w:p>
    <w:p>
      <w:pPr>
        <w:spacing w:line="360" w:lineRule="auto"/>
        <w:ind w:firstLine="425"/>
      </w:pPr>
      <w:r>
        <w:t>9</w:t>
      </w:r>
    </w:p>
    <w:p>
      <w:pPr>
        <w:pStyle w:val="Heading2"/>
      </w:pPr>
      <w:r>
        <w:t>8.14 人机协同教学的课堂互动分析</w:t>
      </w:r>
    </w:p>
    <w:p>
      <w:pPr>
        <w:pStyle w:val="Heading3"/>
      </w:pPr>
      <w:r>
        <w:t>8.14.1 课堂互动的多维度分析框架</w:t>
      </w:r>
    </w:p>
    <w:p>
      <w:pPr>
        <w:spacing w:line="360" w:lineRule="auto"/>
        <w:ind w:firstLine="425"/>
      </w:pPr>
      <w:r>
        <w:t>AI辅助教学的课堂互动比传统课堂更加复杂，需要多维度分析：</w:t>
      </w:r>
    </w:p>
    <w:p>
      <w:pPr>
        <w:spacing w:line="360" w:lineRule="auto"/>
        <w:ind w:firstLine="425"/>
      </w:pPr>
      <w:r/>
      <w:r>
        <w:rPr>
          <w:b/>
        </w:rPr>
        <w:t>师-生互动。</w:t>
      </w:r>
      <w:r>
        <w:t xml:space="preserve"> 教师与学生的直接互动——提问、回答、指导、反馈等。在AI辅助课堂中，师-生互动的频率可能减少（因为AI承担了部分互动功能），但质量可能提高（教师有更多时间进行深度互动）。</w:t>
      </w:r>
    </w:p>
    <w:p>
      <w:pPr>
        <w:spacing w:line="360" w:lineRule="auto"/>
        <w:ind w:firstLine="425"/>
      </w:pPr>
      <w:r/>
      <w:r>
        <w:rPr>
          <w:b/>
        </w:rPr>
        <w:t>生-AI互动。</w:t>
      </w:r>
      <w:r>
        <w:t xml:space="preserve"> 学生与AI系统的互动——练习、查询、对话、获取反馈等。生-AI互动的频率通常较高，但深度取决于AI系统的能力和学习任务的设计。</w:t>
      </w:r>
    </w:p>
    <w:p>
      <w:pPr>
        <w:spacing w:line="360" w:lineRule="auto"/>
        <w:ind w:firstLine="425"/>
      </w:pPr>
      <w:r/>
      <w:r>
        <w:rPr>
          <w:b/>
        </w:rPr>
        <w:t>生-生互动。</w:t>
      </w:r>
      <w:r>
        <w:t xml:space="preserve"> 学生之间的互动——小组讨论、同伴评价、合作学习等。在AI辅助课堂中，生-生互动的重要性不应降低——人际互动是发展社会情感技能和跨文化交际能力的主要途径。</w:t>
      </w:r>
    </w:p>
    <w:p>
      <w:pPr>
        <w:spacing w:line="360" w:lineRule="auto"/>
        <w:ind w:firstLine="425"/>
      </w:pPr>
      <w:r/>
      <w:r>
        <w:rPr>
          <w:b/>
        </w:rPr>
        <w:t>师-AI互动。</w:t>
      </w:r>
      <w:r>
        <w:t xml:space="preserve"> 教师与AI系统的互动——查看数据报告、调整系统设置、审核AI评价等。师-AI互动的效率直接影响教师的工作效率和教学决策质量。</w:t>
      </w:r>
    </w:p>
    <w:p>
      <w:pPr>
        <w:pStyle w:val="Heading3"/>
      </w:pPr>
      <w:r>
        <w:t>8.14.2 互动平衡的优化策略</w:t>
      </w:r>
    </w:p>
    <w:p>
      <w:pPr>
        <w:spacing w:line="360" w:lineRule="auto"/>
        <w:ind w:firstLine="425"/>
      </w:pPr>
      <w:r>
        <w:t>理想的AI辅助课堂应实现四种互动的平衡——而非让某一种互动（特别是生-AI互动）过度膨胀。优化策略包括：</w:t>
      </w:r>
    </w:p>
    <w:p>
      <w:pPr>
        <w:spacing w:line="360" w:lineRule="auto"/>
        <w:ind w:firstLine="425"/>
      </w:pPr>
      <w:r/>
      <w:r>
        <w:rPr>
          <w:b/>
        </w:rPr>
        <w:t>互动时间分配。</w:t>
      </w:r>
      <w:r>
        <w:t xml:space="preserve"> 合理分配四种互动的时间比例——如一节课中师-生互动占30%、生-AI互动占30%、生-生互动占30%、师-AI互动占10%。具体比例应根据教学目标和学习活动灵活调整。</w:t>
      </w:r>
    </w:p>
    <w:p>
      <w:pPr>
        <w:spacing w:line="360" w:lineRule="auto"/>
        <w:ind w:firstLine="425"/>
      </w:pPr>
      <w:r/>
      <w:r>
        <w:rPr>
          <w:b/>
        </w:rPr>
        <w:t>互动质量提升。</w:t>
      </w:r>
      <w:r>
        <w:t xml:space="preserve"> 不仅关注互动的数量，更关注互动的质量——师-生互动应聚焦于高阶思维指导而非基础知识传授；生-AI互动应设计为深度对话而非简单问答；生-生互动应确保实质性交流而非形式化讨论。</w:t>
      </w:r>
    </w:p>
    <w:p>
      <w:pPr>
        <w:spacing w:line="360" w:lineRule="auto"/>
        <w:ind w:firstLine="425"/>
      </w:pPr>
      <w:r/>
      <w:r>
        <w:rPr>
          <w:b/>
        </w:rPr>
        <w:t>互动衔接。</w:t>
      </w:r>
      <w:r>
        <w:t xml:space="preserve"> 四种互动之间应有自然的衔接——如学生在与AI练习后带着问题向教师请教，教师在查看AI数据后设计针对性的小组讨论活动。互动之间的衔接使课堂形成一个有机整体而非碎片化活动。</w:t>
      </w:r>
    </w:p>
    <w:p>
      <w:pPr>
        <w:spacing w:line="360" w:lineRule="auto"/>
        <w:ind w:firstLine="425"/>
      </w:pPr>
      <w:r>
        <w:t>9</w:t>
      </w:r>
    </w:p>
    <w:p>
      <w:pPr>
        <w:pStyle w:val="Heading2"/>
      </w:pPr>
      <w:r>
        <w:t>8.15 人机协同教学中的差异化策略</w:t>
      </w:r>
    </w:p>
    <w:p>
      <w:pPr>
        <w:pStyle w:val="Heading3"/>
      </w:pPr>
      <w:r>
        <w:t>8.15.1 基于AI数据的差异化教学</w:t>
      </w:r>
    </w:p>
    <w:p>
      <w:pPr>
        <w:spacing w:line="360" w:lineRule="auto"/>
        <w:ind w:firstLine="425"/>
      </w:pPr>
      <w:r>
        <w:t>AI系统提供的学习数据使差异化教学更加精准和可行：</w:t>
      </w:r>
    </w:p>
    <w:p>
      <w:pPr>
        <w:spacing w:line="360" w:lineRule="auto"/>
        <w:ind w:firstLine="425"/>
      </w:pPr>
      <w:r/>
      <w:r>
        <w:rPr>
          <w:b/>
        </w:rPr>
        <w:t>分层教学。</w:t>
      </w:r>
      <w:r>
        <w:t xml:space="preserve"> 根据AI诊断结果将学生分为不同的层次——如基础层（需要加强基础知识）、发展层（能够完成基本任务但需要提升）、拓展层（可以接受更高挑战的任务）。不同层次的学生获得不同难度的学习任务和不同程度的AI支持。</w:t>
      </w:r>
    </w:p>
    <w:p>
      <w:pPr>
        <w:spacing w:line="360" w:lineRule="auto"/>
        <w:ind w:firstLine="425"/>
      </w:pPr>
      <w:r/>
      <w:r>
        <w:rPr>
          <w:b/>
        </w:rPr>
        <w:t>分组策略。</w:t>
      </w:r>
      <w:r>
        <w:t xml:space="preserve"> AI系统可以根据学生的学习数据推荐最优的分组方案——同质分组（相同水平的学生一组进行针对性练习）或异质分组（不同水平的学生一组进行互助学习）。AI还可以考虑学习风格、性格特征等因素进行更精细的分组。</w:t>
      </w:r>
    </w:p>
    <w:p>
      <w:pPr>
        <w:spacing w:line="360" w:lineRule="auto"/>
        <w:ind w:firstLine="425"/>
      </w:pPr>
      <w:r/>
      <w:r>
        <w:rPr>
          <w:b/>
        </w:rPr>
        <w:t>个性化路径。</w:t>
      </w:r>
      <w:r>
        <w:t xml:space="preserve"> AI系统为每个学生生成个性化的学习路径——包括推荐的学习内容、练习任务、复习计划和评估方式。个性化路径会根据学生的学习进展动态调整。</w:t>
      </w:r>
    </w:p>
    <w:p>
      <w:pPr>
        <w:pStyle w:val="Heading3"/>
      </w:pPr>
      <w:r>
        <w:t>8.15.2 差异化教学中的教师角色</w:t>
      </w:r>
    </w:p>
    <w:p>
      <w:pPr>
        <w:spacing w:line="360" w:lineRule="auto"/>
        <w:ind w:firstLine="425"/>
      </w:pPr>
      <w:r>
        <w:t>在AI支持的差异化教学中，教师的角色从"统一讲授者"转变为"多组协调者"——同时管理多个进行不同学习活动的小组。这要求教师具备：</w:t>
      </w:r>
    </w:p>
    <w:p>
      <w:pPr>
        <w:spacing w:line="360" w:lineRule="auto"/>
        <w:ind w:firstLine="425"/>
      </w:pPr>
      <w:r/>
      <w:r>
        <w:rPr>
          <w:b/>
        </w:rPr>
        <w:t>多任务管理能力。</w:t>
      </w:r>
      <w:r>
        <w:t xml:space="preserve"> 能够同时关注多个小组的学习进展，在不同小组之间灵活切换注意力和支持。</w:t>
      </w:r>
    </w:p>
    <w:p>
      <w:pPr>
        <w:spacing w:line="360" w:lineRule="auto"/>
        <w:ind w:firstLine="425"/>
      </w:pPr>
      <w:r/>
      <w:r>
        <w:rPr>
          <w:b/>
        </w:rPr>
        <w:t>快速诊断能力。</w:t>
      </w:r>
      <w:r>
        <w:t xml:space="preserve"> 能够快速判断学生遇到的问题是知识性的（需要讲解）、策略性的（需要指导方法）还是情感性的（需要鼓励和安慰）。</w:t>
      </w:r>
    </w:p>
    <w:p>
      <w:pPr>
        <w:spacing w:line="360" w:lineRule="auto"/>
        <w:ind w:firstLine="425"/>
      </w:pPr>
      <w:r/>
      <w:r>
        <w:rPr>
          <w:b/>
        </w:rPr>
        <w:t>资源调度能力。</w:t>
      </w:r>
      <w:r>
        <w:t xml:space="preserve"> 能够根据各组的需要快速调配学习资源——如为某个小组提供额外的阅读材料、为另一个小组安排口语练习任务等。</w:t>
      </w:r>
    </w:p>
    <w:p>
      <w:pPr>
        <w:spacing w:line="360" w:lineRule="auto"/>
        <w:ind w:firstLine="425"/>
      </w:pPr>
      <w:r>
        <w:t>9</w:t>
      </w:r>
    </w:p>
    <w:p>
      <w:pPr>
        <w:pStyle w:val="Heading2"/>
      </w:pPr>
      <w:r>
        <w:t>8.16 人机协同教学中的学生反馈机制</w:t>
      </w:r>
    </w:p>
    <w:p>
      <w:pPr>
        <w:pStyle w:val="Heading3"/>
      </w:pPr>
      <w:r>
        <w:t>8.16.1 学生对AI教学体验的反馈</w:t>
      </w:r>
    </w:p>
    <w:p>
      <w:pPr>
        <w:spacing w:line="360" w:lineRule="auto"/>
        <w:ind w:firstLine="425"/>
      </w:pPr>
      <w:r>
        <w:t>学生的反馈是评估和改进AI辅助教学的重要依据。建立系统的学生反馈机制：</w:t>
      </w:r>
    </w:p>
    <w:p>
      <w:pPr>
        <w:spacing w:line="360" w:lineRule="auto"/>
        <w:ind w:firstLine="425"/>
      </w:pPr>
      <w:r/>
      <w:r>
        <w:rPr>
          <w:b/>
        </w:rPr>
        <w:t>实时反馈。</w:t>
      </w:r>
      <w:r>
        <w:t xml:space="preserve"> 在每次AI辅助学习活动后，让学生进行简短的反馈评价——如对AI工具的易用性、有用性和满意度进行1-5星评分，并可选性地提供文字反馈。实时反馈帮助教师和系统及时发现问题。</w:t>
      </w:r>
    </w:p>
    <w:p>
      <w:pPr>
        <w:spacing w:line="360" w:lineRule="auto"/>
        <w:ind w:firstLine="425"/>
      </w:pPr>
      <w:r/>
      <w:r>
        <w:rPr>
          <w:b/>
        </w:rPr>
        <w:t>周期性调查。</w:t>
      </w:r>
      <w:r>
        <w:t xml:space="preserve"> 每学期进行1-2次较为全面的AI教学体验调查——涵盖学习效果感知、动机变化、技术体验、伦理感受等维度。周期性调查提供更深入的体验数据。</w:t>
      </w:r>
    </w:p>
    <w:p>
      <w:pPr>
        <w:spacing w:line="360" w:lineRule="auto"/>
        <w:ind w:firstLine="425"/>
      </w:pPr>
      <w:r/>
      <w:r>
        <w:rPr>
          <w:b/>
        </w:rPr>
        <w:t>焦点小组。</w:t>
      </w:r>
      <w:r>
        <w:t xml:space="preserve"> 每学期组织2-3次学生焦点小组讨论——深入了解学生对AI辅助学习的感受、建议和担忧。焦点小组能够发现问卷调查无法捕捉的深层问题。</w:t>
      </w:r>
    </w:p>
    <w:p>
      <w:pPr>
        <w:pStyle w:val="Heading3"/>
      </w:pPr>
      <w:r>
        <w:t>8.16.2 反馈数据的利用</w:t>
      </w:r>
    </w:p>
    <w:p>
      <w:pPr>
        <w:spacing w:line="360" w:lineRule="auto"/>
        <w:ind w:firstLine="425"/>
      </w:pPr>
      <w:r/>
      <w:r>
        <w:rPr>
          <w:b/>
        </w:rPr>
        <w:t>教学改进。</w:t>
      </w:r>
      <w:r>
        <w:t xml:space="preserve"> 根据学生反馈调整AI工具的使用方式和教学设计——如学生反映某AI工具的操作过于复杂，教师可以简化使用流程或更换更易用的工具。</w:t>
      </w:r>
    </w:p>
    <w:p>
      <w:pPr>
        <w:spacing w:line="360" w:lineRule="auto"/>
        <w:ind w:firstLine="425"/>
      </w:pPr>
      <w:r/>
      <w:r>
        <w:rPr>
          <w:b/>
        </w:rPr>
        <w:t>工具优化。</w:t>
      </w:r>
      <w:r>
        <w:t xml:space="preserve"> 将学生反馈汇总后反馈给AI工具开发商——推动工具的功能改进和用户体验优化。集体反馈比个体反馈更有影响力。</w:t>
      </w:r>
    </w:p>
    <w:p>
      <w:pPr>
        <w:spacing w:line="360" w:lineRule="auto"/>
        <w:ind w:firstLine="425"/>
      </w:pPr>
      <w:r/>
      <w:r>
        <w:rPr>
          <w:b/>
        </w:rPr>
        <w:t>学生赋能。</w:t>
      </w:r>
      <w:r>
        <w:t xml:space="preserve"> 将部分反馈数据以适当方式反馈给学生——让学生看到自己的反馈被重视和采纳，增强学生的参与感和代理感。这种"反馈闭环"本身就是一种教育——学生学会通过建设性反馈影响自己的学习环境。</w:t>
      </w:r>
    </w:p>
    <w:p>
      <w:pPr>
        <w:spacing w:line="360" w:lineRule="auto"/>
        <w:ind w:firstLine="425"/>
      </w:pPr>
      <w:r>
        <w:t>9</w:t>
      </w:r>
    </w:p>
    <w:p>
      <w:pPr>
        <w:pStyle w:val="Heading2"/>
      </w:pPr>
      <w:r>
        <w:t>8.17 人机协同教学中的课堂语言管理</w:t>
      </w:r>
    </w:p>
    <w:p>
      <w:pPr>
        <w:pStyle w:val="Heading3"/>
      </w:pPr>
      <w:r>
        <w:t>8.17.1 AI时代的课堂语言政策</w:t>
      </w:r>
    </w:p>
    <w:p>
      <w:pPr>
        <w:spacing w:line="360" w:lineRule="auto"/>
        <w:ind w:firstLine="425"/>
      </w:pPr>
      <w:r>
        <w:t>在AI辅助英语课堂中，语言使用的情况更加复杂——除了教师英语、学生英语和母语外，还有AI系统的英语输出。课堂语言管理需要考虑：</w:t>
      </w:r>
    </w:p>
    <w:p>
      <w:pPr>
        <w:spacing w:line="360" w:lineRule="auto"/>
        <w:ind w:firstLine="425"/>
      </w:pPr>
      <w:r/>
      <w:r>
        <w:rPr>
          <w:b/>
        </w:rPr>
        <w:t>目标语输入最大化。</w:t>
      </w:r>
      <w:r>
        <w:t xml:space="preserve"> 确保学生在课堂中接触到充足的英语输入——教师尽可能使用英语教学，AI系统使用英语与学生交互，同伴交流鼓励使用英语。但不需要完全禁止母语——在解释复杂概念或处理情感问题时，适当使用母语可以提高效率和效果。</w:t>
      </w:r>
    </w:p>
    <w:p>
      <w:pPr>
        <w:spacing w:line="360" w:lineRule="auto"/>
        <w:ind w:firstLine="425"/>
      </w:pPr>
      <w:r/>
      <w:r>
        <w:rPr>
          <w:b/>
        </w:rPr>
        <w:t>AI输出的语言管理。</w:t>
      </w:r>
      <w:r>
        <w:t xml:space="preserve"> AI系统的英语输出应与学生水平匹配——对初学者使用简化的英语，对高级学习者使用自然英语。AI输出中遇到学生可能不理解的表达时，应自动提供注释或简化解释。</w:t>
      </w:r>
    </w:p>
    <w:p>
      <w:pPr>
        <w:spacing w:line="360" w:lineRule="auto"/>
        <w:ind w:firstLine="425"/>
      </w:pPr>
      <w:r/>
      <w:r>
        <w:rPr>
          <w:b/>
        </w:rPr>
        <w:t>语言转换策略。</w:t>
      </w:r>
      <w:r>
        <w:t xml:space="preserve"> 教师需要管理课堂中的语言转换——何时从英语切换到母语（如解释复杂概念后），何时从母语切换回英语（如开始新的练习活动）。AI系统可以辅助教师的语言转换决策——提示何时切换语言可能更有效。</w:t>
      </w:r>
    </w:p>
    <w:p>
      <w:pPr>
        <w:spacing w:line="360" w:lineRule="auto"/>
        <w:ind w:firstLine="425"/>
      </w:pPr>
      <w:r>
        <w:t>9</w:t>
      </w:r>
    </w:p>
    <w:p>
      <w:pPr>
        <w:pStyle w:val="Heading2"/>
      </w:pPr>
      <w:r>
        <w:t>8.18 人机协同教学的效率与深度平衡</w:t>
      </w:r>
    </w:p>
    <w:p>
      <w:pPr>
        <w:pStyle w:val="Heading3"/>
      </w:pPr>
      <w:r>
        <w:t>8.18.1 效率导向与深度导向的张力</w:t>
      </w:r>
    </w:p>
    <w:p>
      <w:pPr>
        <w:spacing w:line="360" w:lineRule="auto"/>
        <w:ind w:firstLine="425"/>
      </w:pPr>
      <w:r>
        <w:t>AI辅助教学中存在效率导向与深度导向的张力——效率导向追求用最少的时间达到最大的学习效果，深度导向追求学习过程中的深层理解和思维发展。两者并非完全对立，但在实践中可能产生矛盾：</w:t>
      </w:r>
    </w:p>
    <w:p>
      <w:pPr>
        <w:spacing w:line="360" w:lineRule="auto"/>
        <w:ind w:firstLine="425"/>
      </w:pPr>
      <w:r/>
      <w:r>
        <w:rPr>
          <w:b/>
        </w:rPr>
        <w:t>时间分配矛盾。</w:t>
      </w:r>
      <w:r>
        <w:t xml:space="preserve"> AI系统可以高效地完成基础知识的传授和练习，释放课堂时间。但如果释放的时间没有被用于深度学习活动，效率提升就失去了教育意义。教师需要将AI释放的时间转化为深度学习的机会——而非简单地减少教学时间。</w:t>
      </w:r>
    </w:p>
    <w:p>
      <w:pPr>
        <w:spacing w:line="360" w:lineRule="auto"/>
        <w:ind w:firstLine="425"/>
      </w:pPr>
      <w:r/>
      <w:r>
        <w:rPr>
          <w:b/>
        </w:rPr>
        <w:t>内容覆盖矛盾。</w:t>
      </w:r>
      <w:r>
        <w:t xml:space="preserve"> 效率导向可能倾向于快速覆盖大量内容，而深度导向可能要求在少数内容上进行深入探究。教师需要在内容的广度和深度之间找到平衡——确保覆盖必要的知识范围，同时对关键概念进行深度处理。</w:t>
      </w:r>
    </w:p>
    <w:p>
      <w:pPr>
        <w:spacing w:line="360" w:lineRule="auto"/>
        <w:ind w:firstLine="425"/>
      </w:pPr>
      <w:r/>
      <w:r>
        <w:rPr>
          <w:b/>
        </w:rPr>
        <w:t>评价导向矛盾。</w:t>
      </w:r>
      <w:r>
        <w:t xml:space="preserve"> 效率导向倾向于使用标准化的、可快速测量的评价指标，而深度导向需要更加复杂的、质性的评价方法。教师需要建立多元评价体系——既包括高效的标准化评价，也包括深入的质性评价。</w:t>
      </w:r>
    </w:p>
    <w:p>
      <w:pPr>
        <w:spacing w:line="360" w:lineRule="auto"/>
        <w:ind w:firstLine="425"/>
      </w:pPr>
      <w:r>
        <w:t>9</w:t>
      </w:r>
    </w:p>
    <w:p>
      <w:pPr>
        <w:pStyle w:val="Heading2"/>
      </w:pPr>
      <w:r>
        <w:t>8.19 人机协同教学中的差异化反馈策略</w:t>
      </w:r>
    </w:p>
    <w:p>
      <w:pPr>
        <w:pStyle w:val="Heading3"/>
      </w:pPr>
      <w:r>
        <w:t>8.19.1 基于学生特征的差异化反馈</w:t>
      </w:r>
    </w:p>
    <w:p>
      <w:pPr>
        <w:spacing w:line="360" w:lineRule="auto"/>
        <w:ind w:firstLine="425"/>
      </w:pPr>
      <w:r>
        <w:t>不同学生对反馈的需求不同，AI系统可以根据学生特征提供差异化反馈：</w:t>
      </w:r>
    </w:p>
    <w:p>
      <w:pPr>
        <w:spacing w:line="360" w:lineRule="auto"/>
        <w:ind w:firstLine="425"/>
      </w:pPr>
      <w:r/>
      <w:r>
        <w:rPr>
          <w:b/>
        </w:rPr>
        <w:t>水平差异。</w:t>
      </w:r>
      <w:r>
        <w:t xml:space="preserve"> 对水平较低的学生，反馈以鼓励性和具体性为主——"你正确使用了过去时，很好！注意'tomorrow'应该和将来时一起使用。"对水平较高的学生，反馈以挑战性和拓展性为主——"你的表达已经很准确了，尝试使用更高级的词汇，如用'crucial'替代'important'。"</w:t>
      </w:r>
    </w:p>
    <w:p>
      <w:pPr>
        <w:spacing w:line="360" w:lineRule="auto"/>
        <w:ind w:firstLine="425"/>
      </w:pPr>
      <w:r/>
      <w:r>
        <w:rPr>
          <w:b/>
        </w:rPr>
        <w:t>性格差异。</w:t>
      </w:r>
      <w:r>
        <w:t xml:space="preserve"> 对敏感的学生，反馈采用"三明治策略"——先肯定优点，再指出不足，最后给予鼓励。对自信的学生，反馈可以更直接——"这句话有语法错误，请修正。"</w:t>
      </w:r>
    </w:p>
    <w:p>
      <w:pPr>
        <w:spacing w:line="360" w:lineRule="auto"/>
        <w:ind w:firstLine="425"/>
      </w:pPr>
      <w:r/>
      <w:r>
        <w:rPr>
          <w:b/>
        </w:rPr>
        <w:t>学习风格差异。</w:t>
      </w:r>
      <w:r>
        <w:t xml:space="preserve"> 对视觉型学习者，反馈配合可视化展示（如用颜色标注错误位置）；对听觉型学习者，反馈配合语音解释；对动觉型学习者，反馈配合操作练习（如让学生动手修改错误）。</w:t>
      </w:r>
    </w:p>
    <w:p>
      <w:pPr>
        <w:spacing w:line="360" w:lineRule="auto"/>
        <w:ind w:firstLine="425"/>
      </w:pPr>
      <w:r>
        <w:t>9</w:t>
      </w:r>
    </w:p>
    <w:p>
      <w:pPr>
        <w:pStyle w:val="Heading2"/>
      </w:pPr>
      <w:r>
        <w:t>8.20 人机协同教学中的情感支持</w:t>
      </w:r>
    </w:p>
    <w:p>
      <w:pPr>
        <w:pStyle w:val="Heading3"/>
      </w:pPr>
      <w:r>
        <w:t>8.20.1 AI时代学生情感需求的识别</w:t>
      </w:r>
    </w:p>
    <w:p>
      <w:pPr>
        <w:spacing w:line="360" w:lineRule="auto"/>
        <w:ind w:firstLine="425"/>
      </w:pPr>
      <w:r>
        <w:t>AI辅助教学可能改变学生的情感体验——与AI的互动虽然降低了交际焦虑，但也可能减少了人际温暖和情感支持。教师需要敏锐识别学生的情感需求：</w:t>
      </w:r>
    </w:p>
    <w:p>
      <w:pPr>
        <w:spacing w:line="360" w:lineRule="auto"/>
        <w:ind w:firstLine="425"/>
      </w:pPr>
      <w:r/>
      <w:r>
        <w:rPr>
          <w:b/>
        </w:rPr>
        <w:t>学习挫折感。</w:t>
      </w:r>
      <w:r>
        <w:t xml:space="preserve"> 当AI系统持续指出学生的错误时，学生可能产生挫折感——"我怎么总是出错？"教师需要及时给予情感支持，帮助学生理解错误是学习的自然过程。</w:t>
      </w:r>
    </w:p>
    <w:p>
      <w:pPr>
        <w:spacing w:line="360" w:lineRule="auto"/>
        <w:ind w:firstLine="425"/>
      </w:pPr>
      <w:r/>
      <w:r>
        <w:rPr>
          <w:b/>
        </w:rPr>
        <w:t>技术孤独感。</w:t>
      </w:r>
      <w:r>
        <w:t xml:space="preserve"> 长时间与AI交互而缺乏人际互动，学生可能感到孤独——"虽然AI很聪明，但我还是想和真人交流。"教师需要确保课堂中有充足的人际互动时间。</w:t>
      </w:r>
    </w:p>
    <w:p>
      <w:pPr>
        <w:spacing w:line="360" w:lineRule="auto"/>
        <w:ind w:firstLine="425"/>
      </w:pPr>
      <w:r/>
      <w:r>
        <w:rPr>
          <w:b/>
        </w:rPr>
        <w:t>存在感缺失。</w:t>
      </w:r>
      <w:r>
        <w:t xml:space="preserve"> 当AI系统给出所有答案和反馈时，学生可能感到自己的思考不被需要——"AI都知道了，我还需要想什么？"教师需要设计需要学生独立思考的环节，确保学生在学习中的主体地位。</w:t>
      </w:r>
    </w:p>
    <w:p>
      <w:pPr>
        <w:spacing w:line="360" w:lineRule="auto"/>
        <w:ind w:firstLine="425"/>
      </w:pPr>
      <w:r>
        <w:t>9</w:t>
      </w:r>
    </w:p>
    <w:p>
      <w:pPr>
        <w:pStyle w:val="Heading2"/>
      </w:pPr>
      <w:r>
        <w:t>8.21 人机协同教学中的教学智慧</w:t>
      </w:r>
    </w:p>
    <w:p>
      <w:pPr>
        <w:pStyle w:val="Heading3"/>
      </w:pPr>
      <w:r>
        <w:t>8.21.1 教学智慧在AI时代的价值</w:t>
      </w:r>
    </w:p>
    <w:p>
      <w:pPr>
        <w:spacing w:line="360" w:lineRule="auto"/>
        <w:ind w:firstLine="425"/>
      </w:pPr>
      <w:r>
        <w:t>教学智慧（Pedagogical Wisdom）是教师在长期教学实践中积累的、关于如何有效教学的直觉性判断和创造性应对能力。在AI时代，教学智慧的价值不降反升——当AI系统处理了教学中的标准化和程序化任务后，教学中剩余的正是需要教学智慧来应对的复杂、模糊和个性化的情境。</w:t>
      </w:r>
    </w:p>
    <w:p>
      <w:pPr>
        <w:spacing w:line="360" w:lineRule="auto"/>
        <w:ind w:firstLine="425"/>
      </w:pPr>
      <w:r/>
      <w:r>
        <w:rPr>
          <w:b/>
        </w:rPr>
        <w:t>复杂情境判断。</w:t>
      </w:r>
      <w:r>
        <w:t xml:space="preserve"> 某个学生最近成绩下滑——是因为学习态度问题、家庭变故、还是AI工具使用不当？AI系统只能提供数据，但理解数据背后的原因需要教师的教学智慧。</w:t>
      </w:r>
    </w:p>
    <w:p>
      <w:pPr>
        <w:spacing w:line="360" w:lineRule="auto"/>
        <w:ind w:firstLine="425"/>
      </w:pPr>
      <w:r/>
      <w:r>
        <w:rPr>
          <w:b/>
        </w:rPr>
        <w:t>模糊情境决策。</w:t>
      </w:r>
      <w:r>
        <w:t xml:space="preserve"> 当AI评价结果与教师的专业判断不一致时——是相信AI的客观数据还是相信自己的主观经验？这种模糊情境的决策需要教学智慧来权衡。</w:t>
      </w:r>
    </w:p>
    <w:p>
      <w:pPr>
        <w:spacing w:line="360" w:lineRule="auto"/>
        <w:ind w:firstLine="425"/>
      </w:pPr>
      <w:r/>
      <w:r>
        <w:rPr>
          <w:b/>
        </w:rPr>
        <w:t>个性化情境应对。</w:t>
      </w:r>
      <w:r>
        <w:t xml:space="preserve"> 每个学生都是独特的——同样的AI工具对不同学生的效果可能不同，同样的教学策略对不同班级的适用性可能不同。个性化应对需要教学智慧来灵活调整。</w:t>
      </w:r>
    </w:p>
    <w:p>
      <w:pPr>
        <w:pStyle w:val="Heading3"/>
      </w:pPr>
      <w:r>
        <w:t>8.21.2 教学智慧的传承与发展</w:t>
      </w:r>
    </w:p>
    <w:p>
      <w:pPr>
        <w:spacing w:line="360" w:lineRule="auto"/>
        <w:ind w:firstLine="425"/>
      </w:pPr>
      <w:r>
        <w:t>教学智慧的形成需要时间和实践的积累，但可以通过以下方式加速其发展：</w:t>
      </w:r>
    </w:p>
    <w:p>
      <w:pPr>
        <w:spacing w:line="360" w:lineRule="auto"/>
        <w:ind w:firstLine="425"/>
      </w:pPr>
      <w:r/>
      <w:r>
        <w:rPr>
          <w:b/>
        </w:rPr>
        <w:t>案例学习。</w:t>
      </w:r>
      <w:r>
        <w:t xml:space="preserve"> 通过分析典型的教学案例——特别是那些AI使用中出现意外情况并成功应对的案例——帮助教师积累教学智慧的"案例库"。案例学习使教师能够从他人的经验中汲取智慧。</w:t>
      </w:r>
    </w:p>
    <w:p>
      <w:pPr>
        <w:spacing w:line="360" w:lineRule="auto"/>
        <w:ind w:firstLine="425"/>
      </w:pPr>
      <w:r/>
      <w:r>
        <w:rPr>
          <w:b/>
        </w:rPr>
        <w:t>反思性实践。</w:t>
      </w:r>
      <w:r>
        <w:t xml:space="preserve"> 教师对自己的AI教学实践进行深度反思——不仅反思"做了什么"和"效果如何"，更反思"为什么这样做"和"还能怎么做"。反思性实践是教学智慧发展的核心途径。</w:t>
      </w:r>
    </w:p>
    <w:p>
      <w:pPr>
        <w:spacing w:line="360" w:lineRule="auto"/>
        <w:ind w:firstLine="425"/>
      </w:pPr>
      <w:r/>
      <w:r>
        <w:rPr>
          <w:b/>
        </w:rPr>
        <w:t>专业对话。</w:t>
      </w:r>
      <w:r>
        <w:t xml:space="preserve"> 教师之间就教学中的复杂情境进行深入对话——分享各自的判断和应对策略，在交流中碰撞出新的智慧。专业对话使个体的教学智慧转化为集体的专业财富。</w:t>
      </w:r>
    </w:p>
    <w:p>
      <w:pPr>
        <w:spacing w:line="360" w:lineRule="auto"/>
        <w:ind w:firstLine="425"/>
      </w:pPr>
      <w:r>
        <w:t>10### 8.22 人机协同教学中的教学节奏管理</w:t>
      </w:r>
    </w:p>
    <w:p>
      <w:pPr>
        <w:pStyle w:val="Heading3"/>
      </w:pPr>
      <w:r>
        <w:t>8.22.1 AI辅助的教学节奏调节</w:t>
      </w:r>
    </w:p>
    <w:p>
      <w:pPr>
        <w:spacing w:line="360" w:lineRule="auto"/>
        <w:ind w:firstLine="425"/>
      </w:pPr>
      <w:r>
        <w:t>教学节奏——教学活动的快慢、张弛、起落的节奏感——对学习效果有重要影响。AI系统可以辅助教师管理教学节奏：</w:t>
      </w:r>
    </w:p>
    <w:p>
      <w:pPr>
        <w:spacing w:line="360" w:lineRule="auto"/>
        <w:ind w:firstLine="425"/>
      </w:pPr>
      <w:r/>
      <w:r>
        <w:rPr>
          <w:b/>
        </w:rPr>
        <w:t>认知负荷监测。</w:t>
      </w:r>
      <w:r>
        <w:t xml:space="preserve"> AI系统通过分析学生的反应时间、正确率和行为模式，推断学生的认知负荷水平。当检测到学生认知负荷过高时，AI建议教师放慢教学节奏或提供休息时间；当检测到认知负荷过低时，AI建议教师加快节奏或增加挑战。</w:t>
      </w:r>
    </w:p>
    <w:p>
      <w:pPr>
        <w:spacing w:line="360" w:lineRule="auto"/>
        <w:ind w:firstLine="425"/>
      </w:pPr>
      <w:r/>
      <w:r>
        <w:rPr>
          <w:b/>
        </w:rPr>
        <w:t>注意力管理。</w:t>
      </w:r>
      <w:r>
        <w:t xml:space="preserve"> AI系统可以监测学生的注意力水平——如通过摄像头分析学生的目光方向和面部表情。当发现学生注意力下降时，AI建议教师变换教学活动或插入互动环节。</w:t>
      </w:r>
    </w:p>
    <w:p>
      <w:pPr>
        <w:spacing w:line="360" w:lineRule="auto"/>
        <w:ind w:firstLine="425"/>
      </w:pPr>
      <w:r/>
      <w:r>
        <w:rPr>
          <w:b/>
        </w:rPr>
        <w:t>活动转换。</w:t>
      </w:r>
      <w:r>
        <w:t xml:space="preserve"> AI系统可以根据教学设计自动提示活动转换——"建议现在从讲授模式切换到小组讨论模式，学生已经被动听讲15分钟了"。活动转换的提示帮助教师保持课堂的节奏感和变化性。</w:t>
      </w:r>
    </w:p>
    <w:p>
      <w:pPr>
        <w:spacing w:line="360" w:lineRule="auto"/>
        <w:ind w:firstLine="425"/>
      </w:pPr>
      <w:r>
        <w:t>10</w:t>
      </w:r>
    </w:p>
    <w:p>
      <w:pPr>
        <w:pStyle w:val="Heading2"/>
      </w:pPr>
      <w:r>
        <w:t>8.23 人机协同教学中的教学伦理决策</w:t>
      </w:r>
    </w:p>
    <w:p>
      <w:pPr>
        <w:pStyle w:val="Heading3"/>
      </w:pPr>
      <w:r>
        <w:t>8.23.1 日常教学中的伦理两难</w:t>
      </w:r>
    </w:p>
    <w:p>
      <w:pPr>
        <w:spacing w:line="360" w:lineRule="auto"/>
        <w:ind w:firstLine="425"/>
      </w:pPr>
      <w:r>
        <w:t>AI辅助英语教学中充满了日常的伦理两难——教师需要在效率与公平、技术与人文、自主与控制之间做出权衡：</w:t>
      </w:r>
    </w:p>
    <w:p>
      <w:pPr>
        <w:spacing w:line="360" w:lineRule="auto"/>
        <w:ind w:firstLine="425"/>
      </w:pPr>
      <w:r/>
      <w:r>
        <w:rPr>
          <w:b/>
        </w:rPr>
        <w:t>效率与公平的两难。</w:t>
      </w:r>
      <w:r>
        <w:t xml:space="preserve"> AI系统可以显著提高教学效率——自动批改、个性化推荐、即时反馈。但如果只有部分学生能够使用AI系统（由于设备或网络限制），效率的提升可能以加剧不公平为代价。教师需要在追求效率和保障公平之间做出权衡。</w:t>
      </w:r>
    </w:p>
    <w:p>
      <w:pPr>
        <w:spacing w:line="360" w:lineRule="auto"/>
        <w:ind w:firstLine="425"/>
      </w:pPr>
      <w:r/>
      <w:r>
        <w:rPr>
          <w:b/>
        </w:rPr>
        <w:t>技术与人文的两难。</w:t>
      </w:r>
      <w:r>
        <w:t xml:space="preserve"> AI技术可以提高教学的精确性和系统性——精确诊断学习问题、系统安排学习路径。但过度技术化可能使教学失去人情味——学生感到自己被当作"数据点"而非"人"来对待。教师需要在技术效率和人文关怀之间找到平衡。</w:t>
      </w:r>
    </w:p>
    <w:p>
      <w:pPr>
        <w:spacing w:line="360" w:lineRule="auto"/>
        <w:ind w:firstLine="425"/>
      </w:pPr>
      <w:r/>
      <w:r>
        <w:rPr>
          <w:b/>
        </w:rPr>
        <w:t>自主与控制的两难。</w:t>
      </w:r>
      <w:r>
        <w:t xml:space="preserve"> AI系统可以为学生提供更大的学习自主权——自选学习内容、自定学习节奏。但学生的自主选择不一定总是最优的——他们可能选择容易的任务而非有挑战的任务，可能沉迷于有趣的功能而忽视核心学习目标。教师需要在给予自主和保持指导之间做出判断。</w:t>
      </w:r>
    </w:p>
    <w:p>
      <w:pPr>
        <w:pStyle w:val="Heading3"/>
      </w:pPr>
      <w:r>
        <w:t>8.23.2 伦理决策的实践框架</w:t>
      </w:r>
    </w:p>
    <w:p>
      <w:pPr>
        <w:spacing w:line="360" w:lineRule="auto"/>
        <w:ind w:firstLine="425"/>
      </w:pPr>
      <w:r>
        <w:t>为帮助教师在日常教学中做出伦理决策，可以采用以下实践框架：</w:t>
      </w:r>
    </w:p>
    <w:p>
      <w:pPr>
        <w:spacing w:line="360" w:lineRule="auto"/>
        <w:ind w:firstLine="425"/>
      </w:pPr>
      <w:r/>
      <w:r>
        <w:rPr>
          <w:b/>
        </w:rPr>
        <w:t>影响评估。</w:t>
      </w:r>
      <w:r>
        <w:t xml:space="preserve"> 在做出教学决策前，评估决策对学生的影响——这个决策对哪些学生有利？对哪些学生可能不利？是否有替代方案能够兼顾不同学生的利益？</w:t>
      </w:r>
    </w:p>
    <w:p>
      <w:pPr>
        <w:spacing w:line="360" w:lineRule="auto"/>
        <w:ind w:firstLine="425"/>
      </w:pPr>
      <w:r/>
      <w:r>
        <w:rPr>
          <w:b/>
        </w:rPr>
        <w:t>透明沟通。</w:t>
      </w:r>
      <w:r>
        <w:t xml:space="preserve"> 将伦理考量透明地传达给学生和家长——"我选择这种AI工具是因为它对数据保护最好，虽然它的功能不如另一款强大"。透明沟通建立了信任，也让学生和家长理解教师的决策逻辑。</w:t>
      </w:r>
    </w:p>
    <w:p>
      <w:pPr>
        <w:spacing w:line="360" w:lineRule="auto"/>
        <w:ind w:firstLine="425"/>
      </w:pPr>
      <w:r/>
      <w:r>
        <w:rPr>
          <w:b/>
        </w:rPr>
        <w:t>反思迭代。</w:t>
      </w:r>
      <w:r>
        <w:t xml:space="preserve"> 决策实施后反思其效果和伦理影响——"使用AI分组后，是否有些学生感到被标签化？""AI评价是否导致了学生的过度焦虑？"反思迭代使伦理决策成为一个持续改进的过程。</w:t>
      </w:r>
    </w:p>
    <w:p>
      <w:pPr>
        <w:spacing w:line="360" w:lineRule="auto"/>
        <w:ind w:firstLine="425"/>
      </w:pPr>
      <w:r>
        <w:t>10### 8.24 人机协同教学中的教学创新扩散</w:t>
      </w:r>
    </w:p>
    <w:p>
      <w:pPr>
        <w:pStyle w:val="Heading3"/>
      </w:pPr>
      <w:r>
        <w:t>8.24.1 创新扩散理论在AI教学中的应用</w:t>
      </w:r>
    </w:p>
    <w:p>
      <w:pPr>
        <w:spacing w:line="360" w:lineRule="auto"/>
        <w:ind w:firstLine="425"/>
      </w:pPr>
      <w:r>
        <w:t>罗杰斯（Everett Rogers）的创新扩散理论描述了创新在组织中的传播过程——创新者→早期采用者→早期多数→后期多数→落后者。这一理论对AI教学的推广具有指导意义：</w:t>
      </w:r>
    </w:p>
    <w:p>
      <w:pPr>
        <w:spacing w:line="360" w:lineRule="auto"/>
        <w:ind w:firstLine="425"/>
      </w:pPr>
      <w:r/>
      <w:r>
        <w:rPr>
          <w:b/>
        </w:rPr>
        <w:t>创新者（约2.5%）。</w:t>
      </w:r>
      <w:r>
        <w:t xml:space="preserve"> 最先尝试AI教学工具的教师——他们热衷于技术探索，愿意承担失败的风险。学校应给予创新者充分的自由和支持，让他们成为AI教学的先行实验者。</w:t>
      </w:r>
    </w:p>
    <w:p>
      <w:pPr>
        <w:spacing w:line="360" w:lineRule="auto"/>
        <w:ind w:firstLine="425"/>
      </w:pPr>
      <w:r/>
      <w:r>
        <w:rPr>
          <w:b/>
        </w:rPr>
        <w:t>早期采用者（约16%）。</w:t>
      </w:r>
      <w:r>
        <w:t xml:space="preserve"> 在创新者验证了AI教学的可行性后跟进的教师——他们注重实效，在采纳创新前会仔细评估。学校应帮助早期采用者获得成功经验，因为他们的经验对后续采用者最具影响力。</w:t>
      </w:r>
    </w:p>
    <w:p>
      <w:pPr>
        <w:spacing w:line="360" w:lineRule="auto"/>
        <w:ind w:firstLine="425"/>
      </w:pPr>
      <w:r/>
      <w:r>
        <w:rPr>
          <w:b/>
        </w:rPr>
        <w:t>早期多数（约34%）。</w:t>
      </w:r>
      <w:r>
        <w:t xml:space="preserve"> 在看到早期采用者的成功后采纳AI教学的教师——他们是务实的主流。学校应提供系统培训和支持，降低早期多数的采纳门槛。</w:t>
      </w:r>
    </w:p>
    <w:p>
      <w:pPr>
        <w:spacing w:line="360" w:lineRule="auto"/>
        <w:ind w:firstLine="425"/>
      </w:pPr>
      <w:r/>
      <w:r>
        <w:rPr>
          <w:b/>
        </w:rPr>
        <w:t>后期多数（约34%）。</w:t>
      </w:r>
      <w:r>
        <w:t xml:space="preserve"> 在大多数同行已经采纳后跟进的教师——他们对技术持谨慎态度。学校应提供充分的支持和同伴帮助，消除后期多数的顾虑。</w:t>
      </w:r>
    </w:p>
    <w:p>
      <w:pPr>
        <w:spacing w:line="360" w:lineRule="auto"/>
        <w:ind w:firstLine="425"/>
      </w:pPr>
      <w:r/>
      <w:r>
        <w:rPr>
          <w:b/>
        </w:rPr>
        <w:t>落后者（约16%）。</w:t>
      </w:r>
      <w:r>
        <w:t xml:space="preserve"> 最后才采纳或始终不采纳的教师——他们可能因为年龄、技术恐惧或理念冲突而抗拒。学校应尊重落后者的选择权，同时持续提供支持和机会。</w:t>
      </w:r>
    </w:p>
    <w:p>
      <w:pPr>
        <w:pStyle w:val="Heading3"/>
      </w:pPr>
      <w:r>
        <w:t>8.24.2 加速创新扩散的策略</w:t>
      </w:r>
    </w:p>
    <w:p>
      <w:pPr>
        <w:spacing w:line="360" w:lineRule="auto"/>
        <w:ind w:firstLine="425"/>
      </w:pPr>
      <w:r/>
      <w:r>
        <w:rPr>
          <w:b/>
        </w:rPr>
        <w:t>示范引领。</w:t>
      </w:r>
      <w:r>
        <w:t xml:space="preserve"> 让创新者和早期采用者公开展示AI教学实践——通过公开课、经验分享会、教学案例等形式。同伴示范比专家培训更能激发教师的采纳意愿。</w:t>
      </w:r>
    </w:p>
    <w:p>
      <w:pPr>
        <w:spacing w:line="360" w:lineRule="auto"/>
        <w:ind w:firstLine="425"/>
      </w:pPr>
      <w:r/>
      <w:r>
        <w:rPr>
          <w:b/>
        </w:rPr>
        <w:t>降低门槛。</w:t>
      </w:r>
      <w:r>
        <w:t xml:space="preserve"> 降低AI教学工具的使用门槛——提供简单易用的工具、充分的技术支持、清晰的操作指南。门槛越低，扩散速度越快。</w:t>
      </w:r>
    </w:p>
    <w:p>
      <w:pPr>
        <w:spacing w:line="360" w:lineRule="auto"/>
        <w:ind w:firstLine="425"/>
      </w:pPr>
      <w:r/>
      <w:r>
        <w:rPr>
          <w:b/>
        </w:rPr>
        <w:t>激励机制。</w:t>
      </w:r>
      <w:r>
        <w:t xml:space="preserve"> 建立AI教学使用的激励机制——但不应该是强制性的。激励可以是正面的（奖励、认可、职业发展机会）而非负面的（惩罚、考核压力）。</w:t>
      </w:r>
    </w:p>
    <w:p>
      <w:pPr>
        <w:spacing w:line="360" w:lineRule="auto"/>
        <w:ind w:firstLine="425"/>
      </w:pPr>
      <w:r/>
      <w:r>
        <w:rPr>
          <w:b/>
        </w:rPr>
        <w:t>社区支持。</w:t>
      </w:r>
      <w:r>
        <w:t xml:space="preserve"> 建立AI教学学习社区——让不同采用阶段的教师能够在社区中获得支持。早期采用者可以在社区中分享经验，后期采用者可以在社区中获得帮助。</w:t>
      </w:r>
    </w:p>
    <w:p>
      <w:pPr>
        <w:spacing w:line="360" w:lineRule="auto"/>
        <w:ind w:firstLine="425"/>
      </w:pPr>
      <w:r>
        <w:t>12</w:t>
      </w:r>
    </w:p>
    <w:p>
      <w:pPr>
        <w:pStyle w:val="Heading2"/>
      </w:pPr>
      <w:r>
        <w:t>8.25 人机协同教学中的课堂氛围营造</w:t>
      </w:r>
    </w:p>
    <w:p>
      <w:pPr>
        <w:pStyle w:val="Heading3"/>
      </w:pPr>
      <w:r>
        <w:t>8.25.1 AI辅助课堂的氛围特征</w:t>
      </w:r>
    </w:p>
    <w:p>
      <w:pPr>
        <w:spacing w:line="360" w:lineRule="auto"/>
        <w:ind w:firstLine="425"/>
      </w:pPr>
      <w:r>
        <w:t>理想的AI辅助英语课堂应具有以下氛围特征：</w:t>
      </w:r>
    </w:p>
    <w:p>
      <w:pPr>
        <w:spacing w:line="360" w:lineRule="auto"/>
        <w:ind w:firstLine="425"/>
      </w:pPr>
      <w:r/>
      <w:r>
        <w:rPr>
          <w:b/>
        </w:rPr>
        <w:t>安全氛围。</w:t>
      </w:r>
      <w:r>
        <w:t xml:space="preserve"> 学生感到可以自由表达而不担心被嘲笑——AI的即时反馈降低了"犯错丢面子"的焦虑，教师应进一步强化"错误是学习机会"的理念。</w:t>
      </w:r>
    </w:p>
    <w:p>
      <w:pPr>
        <w:spacing w:line="360" w:lineRule="auto"/>
        <w:ind w:firstLine="425"/>
      </w:pPr>
      <w:r/>
      <w:r>
        <w:rPr>
          <w:b/>
        </w:rPr>
        <w:t>互动氛围。</w:t>
      </w:r>
      <w:r>
        <w:t xml:space="preserve"> 课堂中充满有意义的互动——学生与AI的互动、学生与教师的互动、学生与同伴的互动交织进行，形成丰富的语言交际网络。</w:t>
      </w:r>
    </w:p>
    <w:p>
      <w:pPr>
        <w:spacing w:line="360" w:lineRule="auto"/>
        <w:ind w:firstLine="425"/>
      </w:pPr>
      <w:r/>
      <w:r>
        <w:rPr>
          <w:b/>
        </w:rPr>
        <w:t>探索氛围。</w:t>
      </w:r>
      <w:r>
        <w:t xml:space="preserve"> 学生被鼓励探索和尝试——尝试新的表达方式、尝试使用AI工具的新功能、尝试创造性的语言产出。探索氛围激发了学生的好奇心和学习动力。</w:t>
      </w:r>
    </w:p>
    <w:p>
      <w:pPr>
        <w:spacing w:line="360" w:lineRule="auto"/>
        <w:ind w:firstLine="425"/>
      </w:pPr>
      <w:r/>
      <w:r>
        <w:rPr>
          <w:b/>
        </w:rPr>
        <w:t>反思氛围。</w:t>
      </w:r>
      <w:r>
        <w:t xml:space="preserve"> 学生被引导反思自己的学习过程——"我为什么犯了这个错误？""AI的建议是否合理？""我下次可以怎样改进？"反思氛围培养了学生的元认知能力。</w:t>
      </w:r>
    </w:p>
    <w:p>
      <w:pPr>
        <w:spacing w:line="360" w:lineRule="auto"/>
        <w:ind w:firstLine="425"/>
      </w:pPr>
      <w:r>
        <w:t>9</w:t>
      </w:r>
    </w:p>
    <w:p>
      <w:pPr>
        <w:pStyle w:val="Heading2"/>
      </w:pPr>
      <w:r>
        <w:t>8.26 人机协同教学中的创造性学习</w:t>
      </w:r>
    </w:p>
    <w:p>
      <w:pPr>
        <w:pStyle w:val="Heading3"/>
      </w:pPr>
      <w:r>
        <w:t>8.26.1 AI辅助的创造性英语学习活动</w:t>
      </w:r>
    </w:p>
    <w:p>
      <w:pPr>
        <w:spacing w:line="360" w:lineRule="auto"/>
        <w:ind w:firstLine="425"/>
      </w:pPr>
      <w:r>
        <w:t>AI不仅是效率工具，也可以是创造性学习的催化剂：</w:t>
      </w:r>
    </w:p>
    <w:p>
      <w:pPr>
        <w:spacing w:line="360" w:lineRule="auto"/>
        <w:ind w:firstLine="425"/>
      </w:pPr>
      <w:r/>
      <w:r>
        <w:rPr>
          <w:b/>
        </w:rPr>
        <w:t>AI辅助创意写作。</w:t>
      </w:r>
      <w:r>
        <w:t xml:space="preserve"> 学生与AI共同创作英语故事——学生提供创意框架，AI辅助扩展情节和润色语言。这种人机协作的创作过程培养了学生的创造力和语言表达能力。</w:t>
      </w:r>
    </w:p>
    <w:p>
      <w:pPr>
        <w:spacing w:line="360" w:lineRule="auto"/>
        <w:ind w:firstLine="425"/>
      </w:pPr>
      <w:r/>
      <w:r>
        <w:rPr>
          <w:b/>
        </w:rPr>
        <w:t>AI生成的多模态创作。</w:t>
      </w:r>
      <w:r>
        <w:t xml:space="preserve"> 学生用英语写一首诗或一个故事，然后使用AI工具将文字转化为图像、音乐或视频。多模态创作将语言学习与艺术表达结合，激发了学生的创造性潜能。</w:t>
      </w:r>
    </w:p>
    <w:p>
      <w:pPr>
        <w:spacing w:line="360" w:lineRule="auto"/>
        <w:ind w:firstLine="425"/>
      </w:pPr>
      <w:r>
        <w:t>12</w:t>
      </w:r>
    </w:p>
    <w:p>
      <w:pPr>
        <w:pStyle w:val="Heading1"/>
      </w:pPr>
      <w:r>
        <w:t>参考文献</w:t>
      </w:r>
    </w:p>
    <w:p>
      <w:pPr>
        <w:spacing w:line="360" w:lineRule="auto"/>
        <w:ind w:firstLine="425"/>
      </w:pPr>
      <w:r/>
      <w:r>
        <w:rPr>
          <w:sz w:val="18"/>
          <w:vertAlign w:val="superscript"/>
        </w:rPr>
        <w:t>[1]</w:t>
      </w:r>
      <w:r>
        <w:t xml:space="preserve"> Holstein K. Towards Teacher-AI Hybrid Systems[C]// Proceedings of the 26th Conference on User Modeling, Adaptation and Personalization. 2018: 249-252.</w:t>
      </w:r>
    </w:p>
    <w:p>
      <w:pPr>
        <w:spacing w:line="360" w:lineRule="auto"/>
        <w:ind w:firstLine="425"/>
      </w:pPr>
      <w:r/>
      <w:r>
        <w:rPr>
          <w:sz w:val="18"/>
          <w:vertAlign w:val="superscript"/>
        </w:rPr>
        <w:t>[2]</w:t>
      </w:r>
      <w:r>
        <w:t xml:space="preserve"> Prieto L P, Asensio-Pérez J I, Rodríguez-Triana M J, et al. Where's the Structure? A Systematic Literature Review of Empirical Research on Human-AI Collaboration and Hybrid Intelligence for Learning[J]. arXiv:2606.05222, 2026.</w:t>
      </w:r>
    </w:p>
    <w:p>
      <w:pPr>
        <w:spacing w:line="360" w:lineRule="auto"/>
        <w:ind w:firstLine="425"/>
      </w:pPr>
      <w:r/>
      <w:r>
        <w:rPr>
          <w:sz w:val="18"/>
          <w:vertAlign w:val="superscript"/>
        </w:rPr>
        <w:t>[3]</w:t>
      </w:r>
      <w:r>
        <w:t xml:space="preserve"> Shen H. Bidirectional Human-AI Alignment in Education for Trustworthy Learning Environments[J]. arXiv:2512.21552, 2025.</w:t>
      </w:r>
    </w:p>
    <w:p>
      <w:pPr>
        <w:spacing w:line="360" w:lineRule="auto"/>
        <w:ind w:firstLine="425"/>
      </w:pPr>
      <w:r/>
      <w:r>
        <w:rPr>
          <w:sz w:val="18"/>
          <w:vertAlign w:val="superscript"/>
        </w:rPr>
        <w:t>[4]</w:t>
      </w:r>
      <w:r>
        <w:t xml:space="preserve"> Létourneau A, Deslandes Martineau M, Charland P, et al. A Systematic Review of AI-Driven Intelligent Tutoring Systems (ITS) in K-12 Education[J]. npj Science of Learning, 2025, 10: 320. DOI: 10.1038/s41539-025-00320-7</w:t>
      </w:r>
    </w:p>
    <w:p>
      <w:pPr>
        <w:spacing w:line="360" w:lineRule="auto"/>
        <w:ind w:firstLine="425"/>
      </w:pPr>
      <w:r/>
      <w:r>
        <w:rPr>
          <w:sz w:val="18"/>
          <w:vertAlign w:val="superscript"/>
        </w:rPr>
        <w:t>[5]</w:t>
      </w:r>
      <w:r>
        <w:t xml:space="preserve"> Shi W. Research on the Disruptive Transformation and Future Development of American Teaching Models in the Context of Intelligent Transformation[J]. Economics, Law and Policy, 2024, 7(2): 1-12. DOI: 10.54254/2754-1169/72/20240696</w:t>
      </w:r>
    </w:p>
    <w:p>
      <w:pPr>
        <w:spacing w:line="360" w:lineRule="auto"/>
        <w:ind w:firstLine="425"/>
      </w:pPr>
      <w:r/>
      <w:r>
        <w:rPr>
          <w:sz w:val="18"/>
          <w:vertAlign w:val="superscript"/>
        </w:rPr>
        <w:t>[6]</w:t>
      </w:r>
      <w:r>
        <w:t xml:space="preserve"> Holstein K, McLaren B M, Aleven V. Co-Designing a Real-Time Classroom Orchestration Tool to Support Teacher-AI Complementarity[J]. Journal of Learning Analytics, 2019, 6(3): 1-16. DOI: 10.18608/JLA.2019.62.3</w:t>
      </w:r>
    </w:p>
    <w:p>
      <w:pPr>
        <w:spacing w:line="360" w:lineRule="auto"/>
        <w:ind w:firstLine="425"/>
      </w:pPr>
      <w:r/>
      <w:r>
        <w:rPr>
          <w:sz w:val="18"/>
          <w:vertAlign w:val="superscript"/>
        </w:rPr>
        <w:t>[7]</w:t>
      </w:r>
      <w:r>
        <w:t xml:space="preserve"> Pang S, Vutha C, Heng K. AI as a Co-Teacher in Language Education: A Review of Roles, Application, and Affordances[J]. Journal of Digital Educational Technology, 2026. DOI: 10.29333/jdet/18854</w:t>
      </w:r>
    </w:p>
    <w:p>
      <w:pPr>
        <w:spacing w:line="360" w:lineRule="auto"/>
        <w:ind w:firstLine="425"/>
      </w:pPr>
      <w:r/>
      <w:r>
        <w:rPr>
          <w:sz w:val="18"/>
          <w:vertAlign w:val="superscript"/>
        </w:rPr>
        <w:t>[8]</w:t>
      </w:r>
      <w:r>
        <w:t xml:space="preserve"> Yang K B, Echeverria V, Lu Z, et al. Pair-Up: Prototyping Human-AI Co-orchestration of Dynamic Transitions between Individual and Collaborative Learning in the Classroom[C]// CHI 2023. DOI: 10.1145/3544548.3581398</w:t>
      </w:r>
    </w:p>
    <w:p>
      <w:pPr>
        <w:spacing w:line="360" w:lineRule="auto"/>
        <w:ind w:firstLine="425"/>
      </w:pPr>
      <w:r/>
      <w:r>
        <w:rPr>
          <w:sz w:val="18"/>
          <w:vertAlign w:val="superscript"/>
        </w:rPr>
        <w:t>[9]</w:t>
      </w:r>
      <w:r>
        <w:t xml:space="preserve"> Shu X, Gu X. An Empirical Study of a Smart Education Model Enabled by the Edu-Metaverse to Enhance Better Learning Outcomes for Students[J]. Systems, 2023, 11(2): 75. DOI: 10.3390/systems11020075</w:t>
      </w:r>
    </w:p>
    <w:p>
      <w:pPr>
        <w:spacing w:line="360" w:lineRule="auto"/>
        <w:ind w:firstLine="425"/>
      </w:pPr>
      <w:r/>
      <w:r>
        <w:rPr>
          <w:sz w:val="18"/>
          <w:vertAlign w:val="superscript"/>
        </w:rPr>
        <w:t>[10]</w:t>
      </w:r>
      <w:r>
        <w:t xml:space="preserve"> Kim J. Leading Teachers' Perspective on Teacher-AI Collaboration in Education[J]. Education and Information Technologies, 2023, 28: 1-20. DOI: 10.1007/s10639-023-12109-5</w:t>
      </w:r>
    </w:p>
    <w:p>
      <w:pPr>
        <w:spacing w:line="360" w:lineRule="auto"/>
        <w:ind w:firstLine="425"/>
      </w:pPr>
      <w:r/>
      <w:r>
        <w:rPr>
          <w:sz w:val="18"/>
          <w:vertAlign w:val="superscript"/>
        </w:rPr>
        <w:t>[11]</w:t>
      </w:r>
      <w:r>
        <w:t xml:space="preserve"> Tan K, Pang T, Fan C, et al. Towards Applying Powerful Large AI Models in Classroom Teaching: Opportunities, Challenges and Prospects[J]. arXiv:2305.03433, 2023.</w:t>
      </w:r>
    </w:p>
    <w:p>
      <w:pPr>
        <w:spacing w:line="360" w:lineRule="auto"/>
        <w:ind w:firstLine="425"/>
      </w:pPr>
      <w:r/>
      <w:r>
        <w:rPr>
          <w:sz w:val="18"/>
          <w:vertAlign w:val="superscript"/>
        </w:rPr>
        <w:t>[12]</w:t>
      </w:r>
      <w:r>
        <w:t xml:space="preserve"> Tuo M, Long B. Construction and Application of a Human-Computer Collaborative Multimodal Practice Teaching Model for Preschool Education[J]. Computational Intelligence and Neuroscience, 2022, 2022: 2973954. DOI: 10.1155/2022/2973954</w:t>
      </w:r>
    </w:p>
    <w:p>
      <w:pPr>
        <w:spacing w:line="360" w:lineRule="auto"/>
        <w:ind w:firstLine="425"/>
      </w:pPr>
      <w:r/>
      <w:r>
        <w:rPr>
          <w:sz w:val="18"/>
          <w:vertAlign w:val="superscript"/>
        </w:rPr>
        <w:t>[13]</w:t>
      </w:r>
      <w:r>
        <w:t xml:space="preserve"> 于英姿, 胡凡刚. 人类教师与AI教师联袂之道：从双存走向共生[J]. 万方数据, 2021.</w:t>
      </w:r>
    </w:p>
    <w:p>
      <w:pPr>
        <w:spacing w:line="360" w:lineRule="auto"/>
        <w:ind w:firstLine="425"/>
      </w:pPr>
      <w:r/>
      <w:r>
        <w:rPr>
          <w:sz w:val="18"/>
          <w:vertAlign w:val="superscript"/>
        </w:rPr>
        <w:t>[14]</w:t>
      </w:r>
      <w:r>
        <w:t xml:space="preserve"> Holstein K, Aleven V. Designing for Human-AI Complementarity in K-12 Education[J]. arXiv:2104.01266, 2021.</w:t>
      </w:r>
    </w:p>
    <w:p>
      <w:pPr>
        <w:spacing w:line="360" w:lineRule="auto"/>
        <w:ind w:firstLine="425"/>
      </w:pPr>
      <w:r/>
      <w:r>
        <w:rPr>
          <w:sz w:val="18"/>
          <w:vertAlign w:val="superscript"/>
        </w:rPr>
        <w:t>[15]</w:t>
      </w:r>
      <w:r>
        <w:t xml:space="preserve"> Van Brummelen J, Lin P. Engaging Teachers to Co-Design Integrated AI Curriculum for K-12 Classrooms[J]. arXiv:2009.11100, 2020.</w:t>
      </w:r>
    </w:p>
    <w:p>
      <w:pPr>
        <w:spacing w:line="360" w:lineRule="auto"/>
        <w:ind w:firstLine="425"/>
      </w:pPr>
      <w:r/>
      <w:r>
        <w:rPr>
          <w:sz w:val="18"/>
          <w:vertAlign w:val="superscript"/>
        </w:rPr>
        <w:t>[16]</w:t>
      </w:r>
      <w:r>
        <w:t xml:space="preserve"> Chen F. Human-AI Cooperation in Education: Human in Loop and Teaching as Leadership[J]. Semantic Scholar.</w:t>
      </w:r>
    </w:p>
    <w:p>
      <w:pPr>
        <w:spacing w:line="360" w:lineRule="auto"/>
        <w:ind w:firstLine="425"/>
      </w:pPr>
      <w:r/>
      <w:r>
        <w:rPr>
          <w:sz w:val="18"/>
          <w:vertAlign w:val="superscript"/>
        </w:rPr>
        <w:t>[17]</w:t>
      </w:r>
      <w:r>
        <w:t xml:space="preserve"> Holstein K. Designing Real-time Teacher Augmentation to Combine Strengths of Human and AI Instruction[J]. Semantic Scholar.</w:t>
      </w:r>
    </w:p>
    <w:p>
      <w:pPr>
        <w:spacing w:line="360" w:lineRule="auto"/>
        <w:ind w:firstLine="425"/>
      </w:pPr>
      <w:r/>
      <w:r>
        <w:rPr>
          <w:sz w:val="18"/>
          <w:vertAlign w:val="superscript"/>
        </w:rPr>
        <w:t>[18]</w:t>
      </w:r>
      <w:r>
        <w:t xml:space="preserve"> Corbett B J, Tangen J M. AI Tutors vs. Tenacious Myths: Evidence from Personalised Dialogue Interventions in Education[J]. arXiv:2506.09292, 2025.</w:t>
      </w:r>
    </w:p>
    <w:p>
      <w:pPr>
        <w:spacing w:line="360" w:lineRule="auto"/>
        <w:ind w:firstLine="425"/>
      </w:pPr>
      <w:r/>
      <w:r>
        <w:rPr>
          <w:sz w:val="18"/>
          <w:vertAlign w:val="superscript"/>
        </w:rPr>
        <w:t>[19]</w:t>
      </w:r>
      <w:r>
        <w:t xml:space="preserve"> Stahl G, Koschmann T, Suthers D. Computer-Supported Collaborative Learning: An Historical Perspective[M]// Cambridge Handbook of the Learning Sciences. 2006.</w:t>
      </w:r>
    </w:p>
    <w:p>
      <w:pPr>
        <w:spacing w:line="360" w:lineRule="auto"/>
        <w:ind w:firstLine="425"/>
      </w:pPr>
      <w:r/>
      <w:r>
        <w:rPr>
          <w:sz w:val="18"/>
          <w:vertAlign w:val="superscript"/>
        </w:rPr>
        <w:t>[20]</w:t>
      </w:r>
      <w:r>
        <w:t xml:space="preserve"> Aleven V, McLaren B M, Sewall J, et al. Example-Tracing Tutors: A New Paradigm for Intelligent Tutoring Systems[J]. Semantic Scholar, 2008.</w:t>
      </w:r>
    </w:p>
    <w:p>
      <w:pPr>
        <w:jc w:val="center"/>
      </w:pPr>
      <w:r>
        <w:drawing>
          <wp:inline xmlns:a="http://schemas.openxmlformats.org/drawingml/2006/main" xmlns:pic="http://schemas.openxmlformats.org/drawingml/2006/picture">
            <wp:extent cx="5029200" cy="4932691"/>
            <wp:docPr id="6" name="Picture 6"/>
            <wp:cNvGraphicFramePr>
              <a:graphicFrameLocks noChangeAspect="1"/>
            </wp:cNvGraphicFramePr>
            <a:graphic>
              <a:graphicData uri="http://schemas.openxmlformats.org/drawingml/2006/picture">
                <pic:pic>
                  <pic:nvPicPr>
                    <pic:cNvPr id="0" name="fig6_triadic_model.png"/>
                    <pic:cNvPicPr/>
                  </pic:nvPicPr>
                  <pic:blipFill>
                    <a:blip r:embed="rId14"/>
                    <a:stretch>
                      <a:fillRect/>
                    </a:stretch>
                  </pic:blipFill>
                  <pic:spPr>
                    <a:xfrm>
                      <a:off x="0" y="0"/>
                      <a:ext cx="5029200" cy="4932691"/>
                    </a:xfrm>
                    <a:prstGeom prst="rect"/>
                  </pic:spPr>
                </pic:pic>
              </a:graphicData>
            </a:graphic>
          </wp:inline>
        </w:drawing>
      </w:r>
    </w:p>
    <w:p>
      <w:pPr>
        <w:jc w:val="center"/>
      </w:pPr>
      <w:r>
        <w:rPr>
          <w:b/>
          <w:sz w:val="20"/>
        </w:rPr>
        <w:t>图6  教师-AI-学生三元主体协同模型</w:t>
      </w:r>
    </w:p>
    <w:p>
      <w:r>
        <w:br w:type="page"/>
      </w:r>
    </w:p>
    <w:p>
      <w:pPr>
        <w:pStyle w:val="Title"/>
        <w:jc w:val="center"/>
      </w:pPr>
      <w:r>
        <w:t>第九章 Transformative Literacy：核心素养的跃迁路径</w:t>
      </w:r>
    </w:p>
    <w:p>
      <w:pPr>
        <w:pStyle w:val="Heading1"/>
      </w:pPr>
      <w:r>
        <w:t>学习目标</w:t>
      </w:r>
    </w:p>
    <w:p>
      <w:pPr>
        <w:spacing w:line="360" w:lineRule="auto"/>
        <w:ind w:firstLine="425"/>
      </w:pPr>
      <w:r>
        <w:t>完成本章学习后，读者应能够：</w:t>
      </w:r>
    </w:p>
    <w:p>
      <w:pPr>
        <w:spacing w:line="360" w:lineRule="auto"/>
        <w:ind w:firstLine="425"/>
      </w:pPr>
      <w:r>
        <w:t>1. 理解AI辅助下语言能力发展的输入-输出闭环机制 2. 掌握批判性思维与AI素养融合培养的设计方法 3. 分析AI赋能跨文化交际能力培养的路径 4. 阐述学习能力自主化转型的条件与策略 5. 运用核心素养评价指标体系设计教学评价方案</w:t>
      </w:r>
    </w:p>
    <w:p>
      <w:pPr>
        <w:pStyle w:val="Heading1"/>
      </w:pPr>
      <w:r>
        <w:t>导入案例：一个学生的素养跃迁</w:t>
      </w:r>
    </w:p>
    <w:p>
      <w:pPr>
        <w:spacing w:line="360" w:lineRule="auto"/>
        <w:ind w:firstLine="425"/>
      </w:pPr>
      <w:r>
        <w:t>八年级学生小张在传统英语教学中是一名"中等生"——语法测试成绩尚可，但口语表达紧张、写作内容空洞、对英语学习缺乏兴趣。引入AI辅助学习一个学期后，小张发生了显著变化：</w:t>
      </w:r>
    </w:p>
    <w:p>
      <w:pPr>
        <w:spacing w:line="360" w:lineRule="auto"/>
        <w:ind w:firstLine="425"/>
      </w:pPr>
      <w:r/>
      <w:r>
        <w:rPr>
          <w:b/>
        </w:rPr>
        <w:t>语言能力方面：</w:t>
      </w:r>
      <w:r>
        <w:t xml:space="preserve"> 通过与AI对话伙伴的持续口语练习，小张的口语流利度从每分钟65词提升到85词，发音准确度评分从72分提升到88分。更关键的是，她开始"敢说"了——AI对话伙伴的耐心和非评判性反馈降低了她的语言焦虑。</w:t>
      </w:r>
    </w:p>
    <w:p>
      <w:pPr>
        <w:spacing w:line="360" w:lineRule="auto"/>
        <w:ind w:firstLine="425"/>
      </w:pPr>
      <w:r/>
      <w:r>
        <w:rPr>
          <w:b/>
        </w:rPr>
        <w:t>思维品质方面：</w:t>
      </w:r>
      <w:r>
        <w:t xml:space="preserve"> 在一次"社交媒体对青少年的影响"的英语辩论活动中，小张使用AI工具收集了正反两方面的论据，在课堂上用英语提出了有逻辑的论证和有力的反驳。教师评价她的发言"展现了批判性思维的萌芽"。</w:t>
      </w:r>
    </w:p>
    <w:p>
      <w:pPr>
        <w:spacing w:line="360" w:lineRule="auto"/>
        <w:ind w:firstLine="425"/>
      </w:pPr>
      <w:r/>
      <w:r>
        <w:rPr>
          <w:b/>
        </w:rPr>
        <w:t>文化意识方面：</w:t>
      </w:r>
      <w:r>
        <w:t xml:space="preserve"> 通过与AI进行"中外节日文化比较"的对话，小张对中西方文化差异产生了浓厚兴趣，主动用英语撰写了一篇"春节vs Christmas"的比较文章。</w:t>
      </w:r>
    </w:p>
    <w:p>
      <w:pPr>
        <w:spacing w:line="360" w:lineRule="auto"/>
        <w:ind w:firstLine="425"/>
      </w:pPr>
      <w:r/>
      <w:r>
        <w:rPr>
          <w:b/>
        </w:rPr>
        <w:t>学习能力方面：</w:t>
      </w:r>
      <w:r>
        <w:t xml:space="preserve"> 小张开始自主使用AI工具进行预习和复习，学会了根据自己的学习数据调整学习计划。她在学习日志中写道："我现在知道了什么时候该问AI、什么时候该自己想、什么时候该问老师。"</w:t>
      </w:r>
    </w:p>
    <w:p>
      <w:pPr>
        <w:spacing w:line="360" w:lineRule="auto"/>
        <w:ind w:firstLine="425"/>
      </w:pPr>
      <w:r>
        <w:t>小张的变化正是Transformative Literacy——核心素养跃迁——的具体体现。</w:t>
      </w:r>
    </w:p>
    <w:p>
      <w:pPr>
        <w:pStyle w:val="Heading1"/>
      </w:pPr>
      <w:r>
        <w:t>9.1 语言能力：AI辅助下的输入-输出闭环</w:t>
      </w:r>
    </w:p>
    <w:p>
      <w:pPr>
        <w:pStyle w:val="Heading2"/>
      </w:pPr>
      <w:r>
        <w:t>9.1.1 语言能力的核心素养内涵</w:t>
      </w:r>
    </w:p>
    <w:p>
      <w:pPr>
        <w:spacing w:line="360" w:lineRule="auto"/>
        <w:ind w:firstLine="425"/>
      </w:pPr>
      <w:r>
        <w:t>在英语学科核心素养框架中，语言能力是基础性维度——它指在具体情境中综合运用听、说、读、写等语言技能进行理解和表达的能力。Wang Hongyuan和Wang Zihan（2023）指出，"英语学科核心素养包括语言能力、文化意识、思维品质和学习能力四个方面，其中语言能力是其他三个维度发展的载体和基础"</w:t>
      </w:r>
      <w:r>
        <w:rPr>
          <w:sz w:val="18"/>
          <w:vertAlign w:val="superscript"/>
        </w:rPr>
        <w:t>[1]</w:t>
      </w:r>
      <w:r>
        <w:t>。</w:t>
      </w:r>
    </w:p>
    <w:p>
      <w:pPr>
        <w:spacing w:line="360" w:lineRule="auto"/>
        <w:ind w:firstLine="425"/>
      </w:pPr>
      <w:r>
        <w:t>传统教学范式中的语言能力培养存在"输入-输出断裂"问题——学生通过教材和教师获得大量语言输入（词汇、语法、阅读文本），但缺乏足够的语言输出机会（口语表达、写作练习），导致"输入"无法有效转化为"产出能力"。大班教学中，每位学生每节课的口语表达时间平均不足1分钟，写作练习的频率和反馈质量也远不能满足需求。</w:t>
      </w:r>
    </w:p>
    <w:p>
      <w:pPr>
        <w:pStyle w:val="Heading2"/>
      </w:pPr>
      <w:r>
        <w:t>9.1.2 AI构建的输入-输出闭环</w:t>
      </w:r>
    </w:p>
    <w:p>
      <w:pPr>
        <w:spacing w:line="360" w:lineRule="auto"/>
        <w:ind w:firstLine="425"/>
      </w:pPr>
      <w:r>
        <w:t>AI技术通过构建"个性化输入→即时输出→即时反馈→调整输入"的闭环，有效解决了输入-输出断裂问题：</w:t>
      </w:r>
    </w:p>
    <w:p>
      <w:pPr>
        <w:spacing w:line="360" w:lineRule="auto"/>
        <w:ind w:firstLine="425"/>
      </w:pPr>
      <w:r/>
      <w:r>
        <w:rPr>
          <w:b/>
        </w:rPr>
        <w:t>个性化输入。</w:t>
      </w:r>
      <w:r>
        <w:t xml:space="preserve"> AI系统根据学生的当前水平生成可理解性输入（i+1水平的阅读文本、听力材料、对话脚本），确保输入既不过于简单也不过于困难。</w:t>
      </w:r>
    </w:p>
    <w:p>
      <w:pPr>
        <w:spacing w:line="360" w:lineRule="auto"/>
        <w:ind w:firstLine="425"/>
      </w:pPr>
      <w:r/>
      <w:r>
        <w:rPr>
          <w:b/>
        </w:rPr>
        <w:t>即时输出。</w:t>
      </w:r>
      <w:r>
        <w:t xml:space="preserve"> 学生通过AI对话伙伴进行口语输出、通过AI写作辅助工具进行书面输出，输出频率从每节课1分钟提升到每节课10-15分钟。</w:t>
      </w:r>
    </w:p>
    <w:p>
      <w:pPr>
        <w:spacing w:line="360" w:lineRule="auto"/>
        <w:ind w:firstLine="425"/>
      </w:pPr>
      <w:r/>
      <w:r>
        <w:rPr>
          <w:b/>
        </w:rPr>
        <w:t>即时反馈。</w:t>
      </w:r>
      <w:r>
        <w:t xml:space="preserve"> AI对学生的语言产出提供即时、多维度的反馈——语法准确性、词汇适当性、发音准确度、交际有效性——使学生能够在记忆犹新时进行自我修正。</w:t>
      </w:r>
    </w:p>
    <w:p>
      <w:pPr>
        <w:spacing w:line="360" w:lineRule="auto"/>
        <w:ind w:firstLine="425"/>
      </w:pPr>
      <w:r/>
      <w:r>
        <w:rPr>
          <w:b/>
        </w:rPr>
        <w:t>调整输入。</w:t>
      </w:r>
      <w:r>
        <w:t xml:space="preserve"> AI系统根据学生输出表现调整后续输入的难度和内容，形成"输入→输出→反馈→调整"的良性循环。</w:t>
      </w:r>
    </w:p>
    <w:p>
      <w:pPr>
        <w:pStyle w:val="Heading2"/>
      </w:pPr>
      <w:r>
        <w:t>9.1.3 输入-输出闭环的认知机制</w:t>
      </w:r>
    </w:p>
    <w:p>
      <w:pPr>
        <w:spacing w:line="360" w:lineRule="auto"/>
        <w:ind w:firstLine="425"/>
      </w:pPr>
      <w:r>
        <w:t>从认知心理学角度，输入-输出闭环的有效性基于以下认知机制：</w:t>
      </w:r>
    </w:p>
    <w:p>
      <w:pPr>
        <w:spacing w:line="360" w:lineRule="auto"/>
        <w:ind w:firstLine="425"/>
      </w:pPr>
      <w:r/>
      <w:r>
        <w:rPr>
          <w:b/>
        </w:rPr>
        <w:t>产出驱动加工。</w:t>
      </w:r>
      <w:r>
        <w:t xml:space="preserve"> Swain的输出假说指出，语言产出能够推动学习者从"语义加工"（理解大意）转向"句法加工"（关注语言形式）。当学生需要用英语表达自己的思想时，他们被迫关注词汇的准确选择和语法的正确使用，这种"注意到差距"（noticing the gap）的过程是语言习得的关键环节。</w:t>
      </w:r>
    </w:p>
    <w:p>
      <w:pPr>
        <w:spacing w:line="360" w:lineRule="auto"/>
        <w:ind w:firstLine="425"/>
      </w:pPr>
      <w:r/>
      <w:r>
        <w:rPr>
          <w:b/>
        </w:rPr>
        <w:t>即时反馈的强化效应。</w:t>
      </w:r>
      <w:r>
        <w:t xml:space="preserve"> 行为主义学习理论指出，即时反馈比延迟反馈具有更强的学习强化效果。AI提供的即时反馈使学生在产出后立即了解自己的错误并修正，有效强化了正确语言形式的记忆。</w:t>
      </w:r>
    </w:p>
    <w:p>
      <w:pPr>
        <w:spacing w:line="360" w:lineRule="auto"/>
        <w:ind w:firstLine="425"/>
      </w:pPr>
      <w:r/>
      <w:r>
        <w:rPr>
          <w:b/>
        </w:rPr>
        <w:t>重复练习的间隔效应。</w:t>
      </w:r>
      <w:r>
        <w:t xml:space="preserve"> AI系统可以根据遗忘曲线安排间隔重复练习，确保语言知识在长期记忆中得到巩固。</w:t>
      </w:r>
    </w:p>
    <w:p>
      <w:pPr>
        <w:pStyle w:val="Heading1"/>
      </w:pPr>
      <w:r>
        <w:t>9.2 思维品质：批判性思维与AI素养的融合</w:t>
      </w:r>
    </w:p>
    <w:p>
      <w:pPr>
        <w:pStyle w:val="Heading2"/>
      </w:pPr>
      <w:r>
        <w:t>9.2.1 思维品质的内涵与培养挑战</w:t>
      </w:r>
    </w:p>
    <w:p>
      <w:pPr>
        <w:spacing w:line="360" w:lineRule="auto"/>
        <w:ind w:firstLine="425"/>
      </w:pPr>
      <w:r>
        <w:t>思维品质是英语学科核心素养的高阶维度，包括思维的逻辑性、批判性和创新性。Wu、Liu和Ma（2021）指出，"思维品质的培养要求英语教学从语言形式的操练转向通过语言进行思考的训练——学生不仅要学会用英语表达，更要学会用英语思考"</w:t>
      </w:r>
      <w:r>
        <w:rPr>
          <w:sz w:val="18"/>
          <w:vertAlign w:val="superscript"/>
        </w:rPr>
        <w:t>[2]</w:t>
      </w:r>
      <w:r>
        <w:t>。</w:t>
      </w:r>
    </w:p>
    <w:p>
      <w:pPr>
        <w:spacing w:line="360" w:lineRule="auto"/>
        <w:ind w:firstLine="425"/>
      </w:pPr>
      <w:r>
        <w:t>Zhu和Zhu（2020）在探讨高中英语阅读课中思维品质培养的教学设计时指出，"传统的阅读教学关注信息提取和语言点学习，忽视了对文本逻辑结构、作者意图和观点评价的深层分析，这直接制约了学生思维品质的发展"</w:t>
      </w:r>
      <w:r>
        <w:rPr>
          <w:sz w:val="18"/>
          <w:vertAlign w:val="superscript"/>
        </w:rPr>
        <w:t>[3]</w:t>
      </w:r>
      <w:r>
        <w:t>。</w:t>
      </w:r>
    </w:p>
    <w:p>
      <w:pPr>
        <w:pStyle w:val="Heading2"/>
      </w:pPr>
      <w:r>
        <w:t>9.2.2 AI辅助的批判性思维培养</w:t>
      </w:r>
    </w:p>
    <w:p>
      <w:pPr>
        <w:spacing w:line="360" w:lineRule="auto"/>
        <w:ind w:firstLine="425"/>
      </w:pPr>
      <w:r>
        <w:t>AI技术为批判性思维培养提供了独特的工具和情境：</w:t>
      </w:r>
    </w:p>
    <w:p>
      <w:pPr>
        <w:spacing w:line="360" w:lineRule="auto"/>
        <w:ind w:firstLine="425"/>
      </w:pPr>
      <w:r/>
      <w:r>
        <w:rPr>
          <w:b/>
        </w:rPr>
        <w:t>AI文本分析辅助。</w:t>
      </w:r>
      <w:r>
        <w:t xml:space="preserve"> 学生使用AI工具分析阅读文本的论证结构——识别论点、论据和论证方式，评估论证的逻辑性和充分性。AI可以辅助识别文本中的逻辑谬误、偏见陈述和隐含假设，帮助学生发展批判性阅读能力。</w:t>
      </w:r>
    </w:p>
    <w:p>
      <w:pPr>
        <w:spacing w:line="360" w:lineRule="auto"/>
        <w:ind w:firstLine="425"/>
      </w:pPr>
      <w:r/>
      <w:r>
        <w:rPr>
          <w:b/>
        </w:rPr>
        <w:t>AI生成内容的批判性评估。</w:t>
      </w:r>
      <w:r>
        <w:t xml:space="preserve"> 让学生评估AI生成的文本——找出其中的事实错误、逻辑缺陷和文化偏见——这本身就是一种极好的批判性思维训练。Joseph（2023）指出，"大语言模型工具在语言教学中可以用来发展批判性思维和可持续的认知结构"</w:t>
      </w:r>
      <w:r>
        <w:rPr>
          <w:sz w:val="18"/>
          <w:vertAlign w:val="superscript"/>
        </w:rPr>
        <w:t>[4]</w:t>
      </w:r>
      <w:r>
        <w:t>。</w:t>
      </w:r>
    </w:p>
    <w:p>
      <w:pPr>
        <w:spacing w:line="360" w:lineRule="auto"/>
        <w:ind w:firstLine="425"/>
      </w:pPr>
      <w:r/>
      <w:r>
        <w:rPr>
          <w:b/>
        </w:rPr>
        <w:t>AI辅助辩论活动。</w:t>
      </w:r>
      <w:r>
        <w:t xml:space="preserve"> AI可以扮演辩论中的"对手"角色，即时生成反驳论点，迫使学生在辩论中进行即时思考和应对。Constantinopla和Almendral（2026）的研究表明，"AI在提升学生英语教育中的批判性思维技能方面展现了可观潜力"</w:t>
      </w:r>
      <w:r>
        <w:rPr>
          <w:sz w:val="18"/>
          <w:vertAlign w:val="superscript"/>
        </w:rPr>
        <w:t>[5]</w:t>
      </w:r>
      <w:r>
        <w:t>。</w:t>
      </w:r>
    </w:p>
    <w:p>
      <w:pPr>
        <w:spacing w:line="360" w:lineRule="auto"/>
        <w:ind w:firstLine="425"/>
      </w:pPr>
      <w:r>
        <w:t>Yuliana等人（2026）在Society 5.0背景下探讨AI整合学习推进英语教育中的批判性思维时指出，"AI技术为语言教育中的批判性思维培养提供了新的可能性——通过与AI的对话和辩论，学生能够在低风险的环境中练习批判性思维技能"</w:t>
      </w:r>
      <w:r>
        <w:rPr>
          <w:sz w:val="18"/>
          <w:vertAlign w:val="superscript"/>
        </w:rPr>
        <w:t>[6]</w:t>
      </w:r>
      <w:r>
        <w:t>。</w:t>
      </w:r>
    </w:p>
    <w:p>
      <w:pPr>
        <w:pStyle w:val="Heading2"/>
      </w:pPr>
      <w:r>
        <w:t>9.2.3 AI素养与思维品质的融合</w:t>
      </w:r>
    </w:p>
    <w:p>
      <w:pPr>
        <w:spacing w:line="360" w:lineRule="auto"/>
        <w:ind w:firstLine="425"/>
      </w:pPr>
      <w:r>
        <w:t>AI素养（AI literacy）是指理解AI的基本原理、识别AI的能力和局限、负责任地使用AI的综合能力。在AI时代，AI素养本身就是思维品质的重要组成部分——批判性地评估AI生成内容、理解AI的局限和风险、负责任地使用AI工具，这些都需要逻辑性、批判性和创新性思维。</w:t>
      </w:r>
    </w:p>
    <w:p>
      <w:pPr>
        <w:spacing w:line="360" w:lineRule="auto"/>
        <w:ind w:firstLine="425"/>
      </w:pPr>
      <w:r>
        <w:t>将AI素养融入英语教学的思维品质培养，可以通过以下方式实现：</w:t>
      </w:r>
    </w:p>
    <w:tbl>
      <w:tblPr>
        <w:tblStyle w:val="TableGrid"/>
        <w:tblW w:type="auto" w:w="0"/>
        <w:jc w:val="center"/>
        <w:tblLook w:firstColumn="1" w:firstRow="1" w:lastColumn="0" w:lastRow="0" w:noHBand="0" w:noVBand="1" w:val="04A0"/>
      </w:tblPr>
      <w:tblGrid>
        <w:gridCol w:w="2835"/>
        <w:gridCol w:w="2835"/>
        <w:gridCol w:w="2835"/>
      </w:tblGrid>
      <w:tr>
        <w:tc>
          <w:tcPr>
            <w:tcW w:type="dxa" w:w="2835"/>
            <w:shd w:val="clear" w:color="auto" w:fill="457B9D"/>
          </w:tcPr>
          <w:p>
            <w:r>
              <w:rPr>
                <w:b/>
                <w:color w:val="FFFFFF"/>
              </w:rPr>
            </w:r>
            <w:r>
              <w:rPr>
                <w:b/>
                <w:color w:val="FFFFFF"/>
              </w:rPr>
              <w:t>思维品质维度</w:t>
            </w:r>
          </w:p>
        </w:tc>
        <w:tc>
          <w:tcPr>
            <w:tcW w:type="dxa" w:w="2835"/>
            <w:shd w:val="clear" w:color="auto" w:fill="457B9D"/>
          </w:tcPr>
          <w:p>
            <w:r>
              <w:rPr>
                <w:b/>
                <w:color w:val="FFFFFF"/>
              </w:rPr>
            </w:r>
            <w:r>
              <w:rPr>
                <w:b/>
                <w:color w:val="FFFFFF"/>
              </w:rPr>
              <w:t>AI素养融合活动</w:t>
            </w:r>
          </w:p>
        </w:tc>
        <w:tc>
          <w:tcPr>
            <w:tcW w:type="dxa" w:w="2835"/>
            <w:shd w:val="clear" w:color="auto" w:fill="457B9D"/>
          </w:tcPr>
          <w:p>
            <w:r>
              <w:rPr>
                <w:b/>
                <w:color w:val="FFFFFF"/>
              </w:rPr>
            </w:r>
            <w:r>
              <w:rPr>
                <w:b/>
                <w:color w:val="FFFFFF"/>
              </w:rPr>
              <w:t>培养目标</w:t>
            </w:r>
          </w:p>
        </w:tc>
      </w:tr>
      <w:tr>
        <w:tc>
          <w:tcPr>
            <w:tcW w:type="dxa" w:w="2835"/>
          </w:tcPr>
          <w:p>
            <w:r/>
            <w:r>
              <w:t>逻辑性</w:t>
            </w:r>
          </w:p>
        </w:tc>
        <w:tc>
          <w:tcPr>
            <w:tcW w:type="dxa" w:w="2835"/>
          </w:tcPr>
          <w:p>
            <w:r/>
            <w:r>
              <w:t>分析AI生成文本的论证结构</w:t>
            </w:r>
          </w:p>
        </w:tc>
        <w:tc>
          <w:tcPr>
            <w:tcW w:type="dxa" w:w="2835"/>
          </w:tcPr>
          <w:p>
            <w:r/>
            <w:r>
              <w:t>识别论证中的逻辑关系和漏洞</w:t>
            </w:r>
          </w:p>
        </w:tc>
      </w:tr>
      <w:tr>
        <w:tc>
          <w:tcPr>
            <w:tcW w:type="dxa" w:w="2835"/>
            <w:shd w:val="clear" w:color="auto" w:fill="F1FAEE"/>
          </w:tcPr>
          <w:p>
            <w:r/>
            <w:r>
              <w:t>批判性</w:t>
            </w:r>
          </w:p>
        </w:tc>
        <w:tc>
          <w:tcPr>
            <w:tcW w:type="dxa" w:w="2835"/>
            <w:shd w:val="clear" w:color="auto" w:fill="F1FAEE"/>
          </w:tcPr>
          <w:p>
            <w:r/>
            <w:r>
              <w:t>评估AI生成内容的准确性和偏见</w:t>
            </w:r>
          </w:p>
        </w:tc>
        <w:tc>
          <w:tcPr>
            <w:tcW w:type="dxa" w:w="2835"/>
            <w:shd w:val="clear" w:color="auto" w:fill="F1FAEE"/>
          </w:tcPr>
          <w:p>
            <w:r/>
            <w:r>
              <w:t>培养质疑和验证的信息素养</w:t>
            </w:r>
          </w:p>
        </w:tc>
      </w:tr>
      <w:tr>
        <w:tc>
          <w:tcPr>
            <w:tcW w:type="dxa" w:w="2835"/>
          </w:tcPr>
          <w:p>
            <w:r/>
            <w:r>
              <w:t>创新性</w:t>
            </w:r>
          </w:p>
        </w:tc>
        <w:tc>
          <w:tcPr>
            <w:tcW w:type="dxa" w:w="2835"/>
          </w:tcPr>
          <w:p>
            <w:r/>
            <w:r>
              <w:t>创造性地使用AI辅助语言产出</w:t>
            </w:r>
          </w:p>
        </w:tc>
        <w:tc>
          <w:tcPr>
            <w:tcW w:type="dxa" w:w="2835"/>
          </w:tcPr>
          <w:p>
            <w:r/>
            <w:r>
              <w:t>发展AI增强的创造性表达能力</w:t>
            </w:r>
          </w:p>
        </w:tc>
      </w:tr>
    </w:tbl>
    <w:p>
      <w:pPr>
        <w:pStyle w:val="Heading1"/>
      </w:pPr>
      <w:r>
        <w:t>9.3 文化意识：跨文化交际的AI赋能</w:t>
      </w:r>
    </w:p>
    <w:p>
      <w:pPr>
        <w:pStyle w:val="Heading2"/>
      </w:pPr>
      <w:r>
        <w:t>9.3.1 文化意识的核心素养内涵</w:t>
      </w:r>
    </w:p>
    <w:p>
      <w:pPr>
        <w:spacing w:line="360" w:lineRule="auto"/>
        <w:ind w:firstLine="425"/>
      </w:pPr>
      <w:r>
        <w:t>文化意识是指对中外文化的理解和对优秀文化的认同，是英语学科核心素养的人文性维度。在传统教学中，文化意识的培养主要依赖教材中的文化注释和教师的 occasional 文化讲解，缺乏系统性和体验性。</w:t>
      </w:r>
    </w:p>
    <w:p>
      <w:pPr>
        <w:pStyle w:val="Heading2"/>
      </w:pPr>
      <w:r>
        <w:t>9.3.2 AI赋能的跨文化体验</w:t>
      </w:r>
    </w:p>
    <w:p>
      <w:pPr>
        <w:spacing w:line="360" w:lineRule="auto"/>
        <w:ind w:firstLine="425"/>
      </w:pPr>
      <w:r>
        <w:t>AI技术为文化意识培养提供了丰富的工具和场景：</w:t>
      </w:r>
    </w:p>
    <w:p>
      <w:pPr>
        <w:spacing w:line="360" w:lineRule="auto"/>
        <w:ind w:firstLine="425"/>
      </w:pPr>
      <w:r/>
      <w:r>
        <w:rPr>
          <w:b/>
        </w:rPr>
        <w:t>AI跨文化对话。</w:t>
      </w:r>
      <w:r>
        <w:t xml:space="preserve"> 学生可以与设定为不同文化背景角色的AI对话伙伴进行交流，体验不同文化背景下的交际方式和价值观念。Devi等人（2024）开发的"AI驱动的跨文化交际增强器"旨在"帮助英语学习者弥合语言和文化理解的鸿沟"</w:t>
      </w:r>
      <w:r>
        <w:rPr>
          <w:sz w:val="18"/>
          <w:vertAlign w:val="superscript"/>
        </w:rPr>
        <w:t>[7]</w:t>
      </w:r>
      <w:r>
        <w:t>。</w:t>
      </w:r>
    </w:p>
    <w:p>
      <w:pPr>
        <w:spacing w:line="360" w:lineRule="auto"/>
        <w:ind w:firstLine="425"/>
      </w:pPr>
      <w:r>
        <w:t>Xia等人（2024）提出的跨文化智能语言学习系统（CILS）"利用AI促进跨文化交际中的语言学习策略"，使学生能够在模拟的跨文化情境中进行语言实践</w:t>
      </w:r>
      <w:r>
        <w:rPr>
          <w:sz w:val="18"/>
          <w:vertAlign w:val="superscript"/>
        </w:rPr>
        <w:t>[8]</w:t>
      </w:r>
      <w:r>
        <w:t>。</w:t>
      </w:r>
    </w:p>
    <w:p>
      <w:pPr>
        <w:spacing w:line="360" w:lineRule="auto"/>
        <w:ind w:firstLine="425"/>
      </w:pPr>
      <w:r/>
      <w:r>
        <w:rPr>
          <w:b/>
        </w:rPr>
        <w:t>AI文化内容生成。</w:t>
      </w:r>
      <w:r>
        <w:t xml:space="preserve"> LLM能够生成关于不同文化主题的英语阅读材料、文化比较分析和跨文化交际案例，为文化意识培养提供丰富的内容资源。教师可以根据教学需要定制AI生成内容的文化主题和深度。</w:t>
      </w:r>
    </w:p>
    <w:p>
      <w:pPr>
        <w:spacing w:line="360" w:lineRule="auto"/>
        <w:ind w:firstLine="425"/>
      </w:pPr>
      <w:r/>
      <w:r>
        <w:rPr>
          <w:b/>
        </w:rPr>
        <w:t>多模态文化体验。</w:t>
      </w:r>
      <w:r>
        <w:t xml:space="preserve"> VR/AR技术与AI结合，可以创设沉浸式的文化体验场景——如"虚拟参观大英博物馆""体验英国学校的一天"等——使学生在"身临其境"的文化体验中发展文化意识。</w:t>
      </w:r>
    </w:p>
    <w:p>
      <w:pPr>
        <w:pStyle w:val="Heading2"/>
      </w:pPr>
      <w:r>
        <w:t>9.3.3 跨文化能力培养的实践路径</w:t>
      </w:r>
    </w:p>
    <w:p>
      <w:pPr>
        <w:spacing w:line="360" w:lineRule="auto"/>
        <w:ind w:firstLine="425"/>
      </w:pPr>
      <w:r>
        <w:t>Long和Lin（2022）的实证研究表明，"基于AI英语教学模式的跨文化交际能力培养能够显著提升学生的跨文化敏感性和交际效果"</w:t>
      </w:r>
      <w:r>
        <w:rPr>
          <w:sz w:val="18"/>
          <w:vertAlign w:val="superscript"/>
        </w:rPr>
        <w:t>[9]</w:t>
      </w:r>
      <w:r>
        <w:t>。徐浩博（2024）进一步指出，"在英语教学中加入现代教育技术，利用人工智能提高跨文化意识培养的有效性"</w:t>
      </w:r>
      <w:r>
        <w:rPr>
          <w:sz w:val="18"/>
          <w:vertAlign w:val="superscript"/>
        </w:rPr>
        <w:t>[10]</w:t>
      </w:r>
      <w:r>
        <w:t>。</w:t>
      </w:r>
    </w:p>
    <w:p>
      <w:pPr>
        <w:spacing w:line="360" w:lineRule="auto"/>
        <w:ind w:firstLine="425"/>
      </w:pPr>
      <w:r>
        <w:t>跨文化能力培养的实践路径可以设计为"认知→体验→反思→行动"四个阶段：</w:t>
      </w:r>
    </w:p>
    <w:p>
      <w:pPr>
        <w:spacing w:line="360" w:lineRule="auto"/>
        <w:ind w:firstLine="425"/>
      </w:pPr>
      <w:r/>
      <w:r>
        <w:rPr>
          <w:b/>
        </w:rPr>
        <w:t>认知阶段。</w:t>
      </w:r>
      <w:r>
        <w:t xml:space="preserve"> 通过AI生成的文化知识材料，学生了解目标文化的基本特征和交际规范。</w:t>
      </w:r>
    </w:p>
    <w:p>
      <w:pPr>
        <w:spacing w:line="360" w:lineRule="auto"/>
        <w:ind w:firstLine="425"/>
      </w:pPr>
      <w:r/>
      <w:r>
        <w:rPr>
          <w:b/>
        </w:rPr>
        <w:t>体验阶段。</w:t>
      </w:r>
      <w:r>
        <w:t xml:space="preserve"> 通过AI跨文化对话和VR文化场景，学生在模拟的跨文化情境中进行交际体验。</w:t>
      </w:r>
    </w:p>
    <w:p>
      <w:pPr>
        <w:spacing w:line="360" w:lineRule="auto"/>
        <w:ind w:firstLine="425"/>
      </w:pPr>
      <w:r/>
      <w:r>
        <w:rPr>
          <w:b/>
        </w:rPr>
        <w:t>反思阶段。</w:t>
      </w:r>
      <w:r>
        <w:t xml:space="preserve"> 学生用英语撰写跨文化反思日志，比较中外文化差异，思考文化差异背后的价值观差异。</w:t>
      </w:r>
    </w:p>
    <w:p>
      <w:pPr>
        <w:spacing w:line="360" w:lineRule="auto"/>
        <w:ind w:firstLine="425"/>
      </w:pPr>
      <w:r/>
      <w:r>
        <w:rPr>
          <w:b/>
        </w:rPr>
        <w:t>行动阶段。</w:t>
      </w:r>
      <w:r>
        <w:t xml:space="preserve"> 学生设计并实施一个跨文化交际项目（如与国外学校进行线上文化交流），在真实的跨文化交际中应用所学。</w:t>
      </w:r>
    </w:p>
    <w:p>
      <w:pPr>
        <w:pStyle w:val="Heading1"/>
      </w:pPr>
      <w:r>
        <w:t>9.4 学习能力的自主化转型</w:t>
      </w:r>
    </w:p>
    <w:p>
      <w:pPr>
        <w:pStyle w:val="Heading2"/>
      </w:pPr>
      <w:r>
        <w:t>9.4.1 学习能力的核心素养内涵</w:t>
      </w:r>
    </w:p>
    <w:p>
      <w:pPr>
        <w:spacing w:line="360" w:lineRule="auto"/>
        <w:ind w:firstLine="425"/>
      </w:pPr>
      <w:r>
        <w:t>学习能力是指学生运用有效学习策略、自主规划和管理学习、监控和评价学习效果的能力。在AI时代，学习能力的内涵需要拓展——除了传统的学习策略和元认知能力外，还包括"与AI协作学习"的能力，即知道何时使用AI、如何使用AI、如何评估AI的建议。</w:t>
      </w:r>
    </w:p>
    <w:p>
      <w:pPr>
        <w:pStyle w:val="Heading2"/>
      </w:pPr>
      <w:r>
        <w:t>9.4.2 自主化转型的条件</w:t>
      </w:r>
    </w:p>
    <w:p>
      <w:pPr>
        <w:spacing w:line="360" w:lineRule="auto"/>
        <w:ind w:firstLine="425"/>
      </w:pPr>
      <w:r>
        <w:t>学习能力的自主化转型需要以下条件支撑：</w:t>
      </w:r>
    </w:p>
    <w:p>
      <w:pPr>
        <w:spacing w:line="360" w:lineRule="auto"/>
        <w:ind w:firstLine="425"/>
      </w:pPr>
      <w:r/>
      <w:r>
        <w:rPr>
          <w:b/>
        </w:rPr>
        <w:t>技术条件。</w:t>
      </w:r>
      <w:r>
        <w:t xml:space="preserve"> 学生需要能够便捷地访问AI学习工具和平台。</w:t>
      </w:r>
    </w:p>
    <w:p>
      <w:pPr>
        <w:spacing w:line="360" w:lineRule="auto"/>
        <w:ind w:firstLine="425"/>
      </w:pPr>
      <w:r/>
      <w:r>
        <w:rPr>
          <w:b/>
        </w:rPr>
        <w:t>策略条件。</w:t>
      </w:r>
      <w:r>
        <w:t xml:space="preserve"> 学生需要掌握使用AI辅助学习的基本策略——如如何向AI提问、如何评估AI的回答、如何将AI的建议与自己的思考结合。</w:t>
      </w:r>
    </w:p>
    <w:p>
      <w:pPr>
        <w:spacing w:line="360" w:lineRule="auto"/>
        <w:ind w:firstLine="425"/>
      </w:pPr>
      <w:r/>
      <w:r>
        <w:rPr>
          <w:b/>
        </w:rPr>
        <w:t>动机条件。</w:t>
      </w:r>
      <w:r>
        <w:t xml:space="preserve"> 学生需要具备内在的学习动机——如果学生只是被动地完成AI布置的任务而没有自主学习的意愿，AI工具再先进也无法实现学习能力的转型。</w:t>
      </w:r>
    </w:p>
    <w:p>
      <w:pPr>
        <w:spacing w:line="360" w:lineRule="auto"/>
        <w:ind w:firstLine="425"/>
      </w:pPr>
      <w:r/>
      <w:r>
        <w:rPr>
          <w:b/>
        </w:rPr>
        <w:t>元认知条件。</w:t>
      </w:r>
      <w:r>
        <w:t xml:space="preserve"> 学生需要具备基本的元认知能力——自我监控、自我评价和自我调节——才能有效利用AI进行自主学习。</w:t>
      </w:r>
    </w:p>
    <w:p>
      <w:pPr>
        <w:pStyle w:val="Heading2"/>
      </w:pPr>
      <w:r>
        <w:t>9.4.3 AI辅助的自主学习能力发展</w:t>
      </w:r>
    </w:p>
    <w:p>
      <w:pPr>
        <w:spacing w:line="360" w:lineRule="auto"/>
        <w:ind w:firstLine="425"/>
      </w:pPr>
      <w:r>
        <w:t>AI可以在以下方面辅助学生发展自主学习能力：</w:t>
      </w:r>
    </w:p>
    <w:p>
      <w:pPr>
        <w:spacing w:line="360" w:lineRule="auto"/>
        <w:ind w:firstLine="425"/>
      </w:pPr>
      <w:r/>
      <w:r>
        <w:rPr>
          <w:b/>
        </w:rPr>
        <w:t>学习规划辅助。</w:t>
      </w:r>
      <w:r>
        <w:t xml:space="preserve"> AI系统根据学生的学习目标、时间安排和能力水平，帮助学生制定个性化的学习计划，并在执行过程中提供提醒和调整建议。</w:t>
      </w:r>
    </w:p>
    <w:p>
      <w:pPr>
        <w:spacing w:line="360" w:lineRule="auto"/>
        <w:ind w:firstLine="425"/>
      </w:pPr>
      <w:r/>
      <w:r>
        <w:rPr>
          <w:b/>
        </w:rPr>
        <w:t>学习策略推荐。</w:t>
      </w:r>
      <w:r>
        <w:t xml:space="preserve"> AI系统根据学生的学习风格和认知特征，推荐适合的学习策略——如词汇记忆方法、阅读理解策略、写作规划流程等。</w:t>
      </w:r>
    </w:p>
    <w:p>
      <w:pPr>
        <w:spacing w:line="360" w:lineRule="auto"/>
        <w:ind w:firstLine="425"/>
      </w:pPr>
      <w:r/>
      <w:r>
        <w:rPr>
          <w:b/>
        </w:rPr>
        <w:t>自我评价支持。</w:t>
      </w:r>
      <w:r>
        <w:t xml:space="preserve"> AI系统提供多维度的学习数据和分析报告，帮助学生进行客观的自我评价，发现自己的优势和不足。</w:t>
      </w:r>
    </w:p>
    <w:p>
      <w:pPr>
        <w:spacing w:line="360" w:lineRule="auto"/>
        <w:ind w:firstLine="425"/>
      </w:pPr>
      <w:r/>
      <w:r>
        <w:rPr>
          <w:b/>
        </w:rPr>
        <w:t>元认知提示。</w:t>
      </w:r>
      <w:r>
        <w:t xml:space="preserve"> AI系统在学习过程中适时提供元认知提示——如"你在这一类题目上的错误率较高，是否需要换一种学习方法？""你已经学习了30分钟，是否需要休息一下？"——帮助学生发展自我监控和自我调节能力。</w:t>
      </w:r>
    </w:p>
    <w:p>
      <w:pPr>
        <w:pStyle w:val="Heading1"/>
      </w:pPr>
      <w:r>
        <w:t>9.5 核心素养评价指标体系</w:t>
      </w:r>
    </w:p>
    <w:p>
      <w:pPr>
        <w:pStyle w:val="Heading2"/>
      </w:pPr>
      <w:r>
        <w:t>9.5.1 评价指标的设计原则</w:t>
      </w:r>
    </w:p>
    <w:p>
      <w:pPr>
        <w:spacing w:line="360" w:lineRule="auto"/>
        <w:ind w:firstLine="425"/>
      </w:pPr>
      <w:r>
        <w:t>核心素养评价指标体系的设计应遵循以下原则：</w:t>
      </w:r>
    </w:p>
    <w:p>
      <w:pPr>
        <w:spacing w:line="360" w:lineRule="auto"/>
        <w:ind w:firstLine="425"/>
      </w:pPr>
      <w:r/>
      <w:r>
        <w:rPr>
          <w:b/>
        </w:rPr>
        <w:t>可操作性。</w:t>
      </w:r>
      <w:r>
        <w:t xml:space="preserve"> 每个指标都应有明确的操作定义和数据来源，避免抽象模糊的描述。</w:t>
      </w:r>
    </w:p>
    <w:p>
      <w:pPr>
        <w:spacing w:line="360" w:lineRule="auto"/>
        <w:ind w:firstLine="425"/>
      </w:pPr>
      <w:r/>
      <w:r>
        <w:rPr>
          <w:b/>
        </w:rPr>
        <w:t>发展性。</w:t>
      </w:r>
      <w:r>
        <w:t xml:space="preserve"> 评价指标应关注学生的发展轨迹而非绝对水平，重视进步幅度而非排名。</w:t>
      </w:r>
    </w:p>
    <w:p>
      <w:pPr>
        <w:spacing w:line="360" w:lineRule="auto"/>
        <w:ind w:firstLine="425"/>
      </w:pPr>
      <w:r/>
      <w:r>
        <w:rPr>
          <w:b/>
        </w:rPr>
        <w:t>多元性。</w:t>
      </w:r>
      <w:r>
        <w:t xml:space="preserve"> 评价指标应涵盖四个核心素养维度，避免过度强调某一维度而忽视其他。</w:t>
      </w:r>
    </w:p>
    <w:p>
      <w:pPr>
        <w:spacing w:line="360" w:lineRule="auto"/>
        <w:ind w:firstLine="425"/>
      </w:pPr>
      <w:r/>
      <w:r>
        <w:rPr>
          <w:b/>
        </w:rPr>
        <w:t>AI-教师协同。</w:t>
      </w:r>
      <w:r>
        <w:t xml:space="preserve"> 评价指标应明确区分AI可自动评估的维度和需要教师专业判断的维度。</w:t>
      </w:r>
    </w:p>
    <w:p>
      <w:pPr>
        <w:pStyle w:val="Heading2"/>
      </w:pPr>
      <w:r>
        <w:t>9.5.2 核心素养评价指标体系</w:t>
      </w:r>
    </w:p>
    <w:tbl>
      <w:tblPr>
        <w:tblStyle w:val="TableGrid"/>
        <w:tblW w:type="auto" w:w="0"/>
        <w:jc w:val="center"/>
        <w:tblLook w:firstColumn="1" w:firstRow="1" w:lastColumn="0" w:lastRow="0" w:noHBand="0" w:noVBand="1" w:val="04A0"/>
      </w:tblPr>
      <w:tblGrid>
        <w:gridCol w:w="1701"/>
        <w:gridCol w:w="1701"/>
        <w:gridCol w:w="1701"/>
        <w:gridCol w:w="1701"/>
        <w:gridCol w:w="1701"/>
      </w:tblGrid>
      <w:tr>
        <w:tc>
          <w:tcPr>
            <w:tcW w:type="dxa" w:w="1701"/>
            <w:shd w:val="clear" w:color="auto" w:fill="457B9D"/>
          </w:tcPr>
          <w:p>
            <w:r>
              <w:rPr>
                <w:b/>
                <w:color w:val="FFFFFF"/>
              </w:rPr>
            </w:r>
            <w:r>
              <w:rPr>
                <w:b/>
                <w:color w:val="FFFFFF"/>
              </w:rPr>
              <w:t>素养维度</w:t>
            </w:r>
          </w:p>
        </w:tc>
        <w:tc>
          <w:tcPr>
            <w:tcW w:type="dxa" w:w="1701"/>
            <w:shd w:val="clear" w:color="auto" w:fill="457B9D"/>
          </w:tcPr>
          <w:p>
            <w:r>
              <w:rPr>
                <w:b/>
                <w:color w:val="FFFFFF"/>
              </w:rPr>
            </w:r>
            <w:r>
              <w:rPr>
                <w:b/>
                <w:color w:val="FFFFFF"/>
              </w:rPr>
              <w:t>一级指标</w:t>
            </w:r>
          </w:p>
        </w:tc>
        <w:tc>
          <w:tcPr>
            <w:tcW w:type="dxa" w:w="1701"/>
            <w:shd w:val="clear" w:color="auto" w:fill="457B9D"/>
          </w:tcPr>
          <w:p>
            <w:r>
              <w:rPr>
                <w:b/>
                <w:color w:val="FFFFFF"/>
              </w:rPr>
            </w:r>
            <w:r>
              <w:rPr>
                <w:b/>
                <w:color w:val="FFFFFF"/>
              </w:rPr>
              <w:t>二级指标</w:t>
            </w:r>
          </w:p>
        </w:tc>
        <w:tc>
          <w:tcPr>
            <w:tcW w:type="dxa" w:w="1701"/>
            <w:shd w:val="clear" w:color="auto" w:fill="457B9D"/>
          </w:tcPr>
          <w:p>
            <w:r>
              <w:rPr>
                <w:b/>
                <w:color w:val="FFFFFF"/>
              </w:rPr>
            </w:r>
            <w:r>
              <w:rPr>
                <w:b/>
                <w:color w:val="FFFFFF"/>
              </w:rPr>
              <w:t>评估方式</w:t>
            </w:r>
          </w:p>
        </w:tc>
        <w:tc>
          <w:tcPr>
            <w:tcW w:type="dxa" w:w="1701"/>
            <w:shd w:val="clear" w:color="auto" w:fill="457B9D"/>
          </w:tcPr>
          <w:p>
            <w:r>
              <w:rPr>
                <w:b/>
                <w:color w:val="FFFFFF"/>
              </w:rPr>
            </w:r>
            <w:r>
              <w:rPr>
                <w:b/>
                <w:color w:val="FFFFFF"/>
              </w:rPr>
              <w:t>数据来源</w:t>
            </w:r>
          </w:p>
        </w:tc>
      </w:tr>
      <w:tr>
        <w:tc>
          <w:tcPr>
            <w:tcW w:type="dxa" w:w="1701"/>
          </w:tcPr>
          <w:p>
            <w:r/>
            <w:r/>
            <w:r>
              <w:rPr>
                <w:b/>
              </w:rPr>
              <w:t>语言能力</w:t>
            </w:r>
            <w:r/>
          </w:p>
        </w:tc>
        <w:tc>
          <w:tcPr>
            <w:tcW w:type="dxa" w:w="1701"/>
          </w:tcPr>
          <w:p>
            <w:r/>
            <w:r>
              <w:t>输入理解</w:t>
            </w:r>
          </w:p>
        </w:tc>
        <w:tc>
          <w:tcPr>
            <w:tcW w:type="dxa" w:w="1701"/>
          </w:tcPr>
          <w:p>
            <w:r/>
            <w:r>
              <w:t>听力理解能力、阅读理解能力</w:t>
            </w:r>
          </w:p>
        </w:tc>
        <w:tc>
          <w:tcPr>
            <w:tcW w:type="dxa" w:w="1701"/>
          </w:tcPr>
          <w:p>
            <w:r/>
            <w:r>
              <w:t>AI自适应测验</w:t>
            </w:r>
          </w:p>
        </w:tc>
        <w:tc>
          <w:tcPr>
            <w:tcW w:type="dxa" w:w="1701"/>
          </w:tcPr>
          <w:p>
            <w:r/>
            <w:r>
              <w:t>平台数据</w:t>
            </w:r>
          </w:p>
        </w:tc>
      </w:tr>
      <w:tr>
        <w:tc>
          <w:tcPr>
            <w:tcW w:type="dxa" w:w="1701"/>
            <w:shd w:val="clear" w:color="auto" w:fill="F1FAEE"/>
          </w:tcPr>
          <w:p>
            <w:r/>
            <w:r/>
          </w:p>
        </w:tc>
        <w:tc>
          <w:tcPr>
            <w:tcW w:type="dxa" w:w="1701"/>
            <w:shd w:val="clear" w:color="auto" w:fill="F1FAEE"/>
          </w:tcPr>
          <w:p>
            <w:r/>
            <w:r>
              <w:t>输出表达</w:t>
            </w:r>
          </w:p>
        </w:tc>
        <w:tc>
          <w:tcPr>
            <w:tcW w:type="dxa" w:w="1701"/>
            <w:shd w:val="clear" w:color="auto" w:fill="F1FAEE"/>
          </w:tcPr>
          <w:p>
            <w:r/>
            <w:r>
              <w:t>口语表达能力、写作表达能力</w:t>
            </w:r>
          </w:p>
        </w:tc>
        <w:tc>
          <w:tcPr>
            <w:tcW w:type="dxa" w:w="1701"/>
            <w:shd w:val="clear" w:color="auto" w:fill="F1FAEE"/>
          </w:tcPr>
          <w:p>
            <w:r/>
            <w:r>
              <w:t>AI评分+教师评阅</w:t>
            </w:r>
          </w:p>
        </w:tc>
        <w:tc>
          <w:tcPr>
            <w:tcW w:type="dxa" w:w="1701"/>
            <w:shd w:val="clear" w:color="auto" w:fill="F1FAEE"/>
          </w:tcPr>
          <w:p>
            <w:r/>
            <w:r>
              <w:t>口语录音、写作样本</w:t>
            </w:r>
          </w:p>
        </w:tc>
      </w:tr>
      <w:tr>
        <w:tc>
          <w:tcPr>
            <w:tcW w:type="dxa" w:w="1701"/>
          </w:tcPr>
          <w:p>
            <w:r/>
            <w:r/>
          </w:p>
        </w:tc>
        <w:tc>
          <w:tcPr>
            <w:tcW w:type="dxa" w:w="1701"/>
          </w:tcPr>
          <w:p>
            <w:r/>
            <w:r>
              <w:t>语用能力</w:t>
            </w:r>
          </w:p>
        </w:tc>
        <w:tc>
          <w:tcPr>
            <w:tcW w:type="dxa" w:w="1701"/>
          </w:tcPr>
          <w:p>
            <w:r/>
            <w:r>
              <w:t>交际策略运用、语境适切性</w:t>
            </w:r>
          </w:p>
        </w:tc>
        <w:tc>
          <w:tcPr>
            <w:tcW w:type="dxa" w:w="1701"/>
          </w:tcPr>
          <w:p>
            <w:r/>
            <w:r>
              <w:t>AI对话分析</w:t>
            </w:r>
          </w:p>
        </w:tc>
        <w:tc>
          <w:tcPr>
            <w:tcW w:type="dxa" w:w="1701"/>
          </w:tcPr>
          <w:p>
            <w:r/>
            <w:r>
              <w:t>对话记录</w:t>
            </w:r>
          </w:p>
        </w:tc>
      </w:tr>
      <w:tr>
        <w:tc>
          <w:tcPr>
            <w:tcW w:type="dxa" w:w="1701"/>
            <w:shd w:val="clear" w:color="auto" w:fill="F1FAEE"/>
          </w:tcPr>
          <w:p>
            <w:r/>
            <w:r/>
            <w:r>
              <w:rPr>
                <w:b/>
              </w:rPr>
              <w:t>思维品质</w:t>
            </w:r>
            <w:r/>
          </w:p>
        </w:tc>
        <w:tc>
          <w:tcPr>
            <w:tcW w:type="dxa" w:w="1701"/>
            <w:shd w:val="clear" w:color="auto" w:fill="F1FAEE"/>
          </w:tcPr>
          <w:p>
            <w:r/>
            <w:r>
              <w:t>逻辑性</w:t>
            </w:r>
          </w:p>
        </w:tc>
        <w:tc>
          <w:tcPr>
            <w:tcW w:type="dxa" w:w="1701"/>
            <w:shd w:val="clear" w:color="auto" w:fill="F1FAEE"/>
          </w:tcPr>
          <w:p>
            <w:r/>
            <w:r>
              <w:t>论证结构合理性、因果推理能力</w:t>
            </w:r>
          </w:p>
        </w:tc>
        <w:tc>
          <w:tcPr>
            <w:tcW w:type="dxa" w:w="1701"/>
            <w:shd w:val="clear" w:color="auto" w:fill="F1FAEE"/>
          </w:tcPr>
          <w:p>
            <w:r/>
            <w:r>
              <w:t>AI分析+教师评估</w:t>
            </w:r>
          </w:p>
        </w:tc>
        <w:tc>
          <w:tcPr>
            <w:tcW w:type="dxa" w:w="1701"/>
            <w:shd w:val="clear" w:color="auto" w:fill="F1FAEE"/>
          </w:tcPr>
          <w:p>
            <w:r/>
            <w:r>
              <w:t>写作样本、课堂表现</w:t>
            </w:r>
          </w:p>
        </w:tc>
      </w:tr>
      <w:tr>
        <w:tc>
          <w:tcPr>
            <w:tcW w:type="dxa" w:w="1701"/>
          </w:tcPr>
          <w:p>
            <w:r/>
            <w:r/>
          </w:p>
        </w:tc>
        <w:tc>
          <w:tcPr>
            <w:tcW w:type="dxa" w:w="1701"/>
          </w:tcPr>
          <w:p>
            <w:r/>
            <w:r>
              <w:t>批判性</w:t>
            </w:r>
          </w:p>
        </w:tc>
        <w:tc>
          <w:tcPr>
            <w:tcW w:type="dxa" w:w="1701"/>
          </w:tcPr>
          <w:p>
            <w:r/>
            <w:r>
              <w:t>观点独立性、证据评估能力</w:t>
            </w:r>
          </w:p>
        </w:tc>
        <w:tc>
          <w:tcPr>
            <w:tcW w:type="dxa" w:w="1701"/>
          </w:tcPr>
          <w:p>
            <w:r/>
            <w:r>
              <w:t>教师评估</w:t>
            </w:r>
          </w:p>
        </w:tc>
        <w:tc>
          <w:tcPr>
            <w:tcW w:type="dxa" w:w="1701"/>
          </w:tcPr>
          <w:p>
            <w:r/>
            <w:r>
              <w:t>辩论记录、反思日志</w:t>
            </w:r>
          </w:p>
        </w:tc>
      </w:tr>
      <w:tr>
        <w:tc>
          <w:tcPr>
            <w:tcW w:type="dxa" w:w="1701"/>
            <w:shd w:val="clear" w:color="auto" w:fill="F1FAEE"/>
          </w:tcPr>
          <w:p>
            <w:r/>
            <w:r/>
          </w:p>
        </w:tc>
        <w:tc>
          <w:tcPr>
            <w:tcW w:type="dxa" w:w="1701"/>
            <w:shd w:val="clear" w:color="auto" w:fill="F1FAEE"/>
          </w:tcPr>
          <w:p>
            <w:r/>
            <w:r>
              <w:t>创新性</w:t>
            </w:r>
          </w:p>
        </w:tc>
        <w:tc>
          <w:tcPr>
            <w:tcW w:type="dxa" w:w="1701"/>
            <w:shd w:val="clear" w:color="auto" w:fill="F1FAEE"/>
          </w:tcPr>
          <w:p>
            <w:r/>
            <w:r>
              <w:t>视角独特性、表达创造性</w:t>
            </w:r>
          </w:p>
        </w:tc>
        <w:tc>
          <w:tcPr>
            <w:tcW w:type="dxa" w:w="1701"/>
            <w:shd w:val="clear" w:color="auto" w:fill="F1FAEE"/>
          </w:tcPr>
          <w:p>
            <w:r/>
            <w:r>
              <w:t>教师评估</w:t>
            </w:r>
          </w:p>
        </w:tc>
        <w:tc>
          <w:tcPr>
            <w:tcW w:type="dxa" w:w="1701"/>
            <w:shd w:val="clear" w:color="auto" w:fill="F1FAEE"/>
          </w:tcPr>
          <w:p>
            <w:r/>
            <w:r>
              <w:t>项目产出、创意写作</w:t>
            </w:r>
          </w:p>
        </w:tc>
      </w:tr>
      <w:tr>
        <w:tc>
          <w:tcPr>
            <w:tcW w:type="dxa" w:w="1701"/>
          </w:tcPr>
          <w:p>
            <w:r/>
            <w:r/>
            <w:r>
              <w:rPr>
                <w:b/>
              </w:rPr>
              <w:t>文化意识</w:t>
            </w:r>
            <w:r/>
          </w:p>
        </w:tc>
        <w:tc>
          <w:tcPr>
            <w:tcW w:type="dxa" w:w="1701"/>
          </w:tcPr>
          <w:p>
            <w:r/>
            <w:r>
              <w:t>文化知识</w:t>
            </w:r>
          </w:p>
        </w:tc>
        <w:tc>
          <w:tcPr>
            <w:tcW w:type="dxa" w:w="1701"/>
          </w:tcPr>
          <w:p>
            <w:r/>
            <w:r>
              <w:t>中外文化知识掌握度</w:t>
            </w:r>
          </w:p>
        </w:tc>
        <w:tc>
          <w:tcPr>
            <w:tcW w:type="dxa" w:w="1701"/>
          </w:tcPr>
          <w:p>
            <w:r/>
            <w:r>
              <w:t>AI测验</w:t>
            </w:r>
          </w:p>
        </w:tc>
        <w:tc>
          <w:tcPr>
            <w:tcW w:type="dxa" w:w="1701"/>
          </w:tcPr>
          <w:p>
            <w:r/>
            <w:r>
              <w:t>测验数据</w:t>
            </w:r>
          </w:p>
        </w:tc>
      </w:tr>
      <w:tr>
        <w:tc>
          <w:tcPr>
            <w:tcW w:type="dxa" w:w="1701"/>
            <w:shd w:val="clear" w:color="auto" w:fill="F1FAEE"/>
          </w:tcPr>
          <w:p>
            <w:r/>
            <w:r/>
          </w:p>
        </w:tc>
        <w:tc>
          <w:tcPr>
            <w:tcW w:type="dxa" w:w="1701"/>
            <w:shd w:val="clear" w:color="auto" w:fill="F1FAEE"/>
          </w:tcPr>
          <w:p>
            <w:r/>
            <w:r>
              <w:t>文化理解</w:t>
            </w:r>
          </w:p>
        </w:tc>
        <w:tc>
          <w:tcPr>
            <w:tcW w:type="dxa" w:w="1701"/>
            <w:shd w:val="clear" w:color="auto" w:fill="F1FAEE"/>
          </w:tcPr>
          <w:p>
            <w:r/>
            <w:r>
              <w:t>文化差异分析能力</w:t>
            </w:r>
          </w:p>
        </w:tc>
        <w:tc>
          <w:tcPr>
            <w:tcW w:type="dxa" w:w="1701"/>
            <w:shd w:val="clear" w:color="auto" w:fill="F1FAEE"/>
          </w:tcPr>
          <w:p>
            <w:r/>
            <w:r>
              <w:t>教师评估</w:t>
            </w:r>
          </w:p>
        </w:tc>
        <w:tc>
          <w:tcPr>
            <w:tcW w:type="dxa" w:w="1701"/>
            <w:shd w:val="clear" w:color="auto" w:fill="F1FAEE"/>
          </w:tcPr>
          <w:p>
            <w:r/>
            <w:r>
              <w:t>比较写作、讨论记录</w:t>
            </w:r>
          </w:p>
        </w:tc>
      </w:tr>
      <w:tr>
        <w:tc>
          <w:tcPr>
            <w:tcW w:type="dxa" w:w="1701"/>
          </w:tcPr>
          <w:p>
            <w:r/>
            <w:r/>
          </w:p>
        </w:tc>
        <w:tc>
          <w:tcPr>
            <w:tcW w:type="dxa" w:w="1701"/>
          </w:tcPr>
          <w:p>
            <w:r/>
            <w:r>
              <w:t>文化态度</w:t>
            </w:r>
          </w:p>
        </w:tc>
        <w:tc>
          <w:tcPr>
            <w:tcW w:type="dxa" w:w="1701"/>
          </w:tcPr>
          <w:p>
            <w:r/>
            <w:r>
              <w:t>文化包容性、文化自信</w:t>
            </w:r>
          </w:p>
        </w:tc>
        <w:tc>
          <w:tcPr>
            <w:tcW w:type="dxa" w:w="1701"/>
          </w:tcPr>
          <w:p>
            <w:r/>
            <w:r>
              <w:t>教师观察+自评</w:t>
            </w:r>
          </w:p>
        </w:tc>
        <w:tc>
          <w:tcPr>
            <w:tcW w:type="dxa" w:w="1701"/>
          </w:tcPr>
          <w:p>
            <w:r/>
            <w:r>
              <w:t>课堂表现、反思日志</w:t>
            </w:r>
          </w:p>
        </w:tc>
      </w:tr>
      <w:tr>
        <w:tc>
          <w:tcPr>
            <w:tcW w:type="dxa" w:w="1701"/>
            <w:shd w:val="clear" w:color="auto" w:fill="F1FAEE"/>
          </w:tcPr>
          <w:p>
            <w:r/>
            <w:r/>
            <w:r>
              <w:rPr>
                <w:b/>
              </w:rPr>
              <w:t>学习能力</w:t>
            </w:r>
            <w:r/>
          </w:p>
        </w:tc>
        <w:tc>
          <w:tcPr>
            <w:tcW w:type="dxa" w:w="1701"/>
            <w:shd w:val="clear" w:color="auto" w:fill="F1FAEE"/>
          </w:tcPr>
          <w:p>
            <w:r/>
            <w:r>
              <w:t>学习策略</w:t>
            </w:r>
          </w:p>
        </w:tc>
        <w:tc>
          <w:tcPr>
            <w:tcW w:type="dxa" w:w="1701"/>
            <w:shd w:val="clear" w:color="auto" w:fill="F1FAEE"/>
          </w:tcPr>
          <w:p>
            <w:r/>
            <w:r>
              <w:t>策略选择与运用</w:t>
            </w:r>
          </w:p>
        </w:tc>
        <w:tc>
          <w:tcPr>
            <w:tcW w:type="dxa" w:w="1701"/>
            <w:shd w:val="clear" w:color="auto" w:fill="F1FAEE"/>
          </w:tcPr>
          <w:p>
            <w:r/>
            <w:r>
              <w:t>AI行为分析</w:t>
            </w:r>
          </w:p>
        </w:tc>
        <w:tc>
          <w:tcPr>
            <w:tcW w:type="dxa" w:w="1701"/>
            <w:shd w:val="clear" w:color="auto" w:fill="F1FAEE"/>
          </w:tcPr>
          <w:p>
            <w:r/>
            <w:r>
              <w:t>平台数据</w:t>
            </w:r>
          </w:p>
        </w:tc>
      </w:tr>
      <w:tr>
        <w:tc>
          <w:tcPr>
            <w:tcW w:type="dxa" w:w="1701"/>
          </w:tcPr>
          <w:p>
            <w:r/>
            <w:r/>
          </w:p>
        </w:tc>
        <w:tc>
          <w:tcPr>
            <w:tcW w:type="dxa" w:w="1701"/>
          </w:tcPr>
          <w:p>
            <w:r/>
            <w:r>
              <w:t>自主学习</w:t>
            </w:r>
          </w:p>
        </w:tc>
        <w:tc>
          <w:tcPr>
            <w:tcW w:type="dxa" w:w="1701"/>
          </w:tcPr>
          <w:p>
            <w:r/>
            <w:r>
              <w:t>自主规划与执行</w:t>
            </w:r>
          </w:p>
        </w:tc>
        <w:tc>
          <w:tcPr>
            <w:tcW w:type="dxa" w:w="1701"/>
          </w:tcPr>
          <w:p>
            <w:r/>
            <w:r>
              <w:t>AI记录+自评</w:t>
            </w:r>
          </w:p>
        </w:tc>
        <w:tc>
          <w:tcPr>
            <w:tcW w:type="dxa" w:w="1701"/>
          </w:tcPr>
          <w:p>
            <w:r/>
            <w:r>
              <w:t>学习日志</w:t>
            </w:r>
          </w:p>
        </w:tc>
      </w:tr>
      <w:tr>
        <w:tc>
          <w:tcPr>
            <w:tcW w:type="dxa" w:w="1701"/>
            <w:shd w:val="clear" w:color="auto" w:fill="F1FAEE"/>
          </w:tcPr>
          <w:p>
            <w:r/>
            <w:r/>
          </w:p>
        </w:tc>
        <w:tc>
          <w:tcPr>
            <w:tcW w:type="dxa" w:w="1701"/>
            <w:shd w:val="clear" w:color="auto" w:fill="F1FAEE"/>
          </w:tcPr>
          <w:p>
            <w:r/>
            <w:r>
              <w:t>元认知能力</w:t>
            </w:r>
          </w:p>
        </w:tc>
        <w:tc>
          <w:tcPr>
            <w:tcW w:type="dxa" w:w="1701"/>
            <w:shd w:val="clear" w:color="auto" w:fill="F1FAEE"/>
          </w:tcPr>
          <w:p>
            <w:r/>
            <w:r>
              <w:t>自我监控与调节</w:t>
            </w:r>
          </w:p>
        </w:tc>
        <w:tc>
          <w:tcPr>
            <w:tcW w:type="dxa" w:w="1701"/>
            <w:shd w:val="clear" w:color="auto" w:fill="F1FAEE"/>
          </w:tcPr>
          <w:p>
            <w:r/>
            <w:r>
              <w:t>教师评估+自评</w:t>
            </w:r>
          </w:p>
        </w:tc>
        <w:tc>
          <w:tcPr>
            <w:tcW w:type="dxa" w:w="1701"/>
            <w:shd w:val="clear" w:color="auto" w:fill="F1FAEE"/>
          </w:tcPr>
          <w:p>
            <w:r/>
            <w:r>
              <w:t>反思日志</w:t>
            </w:r>
          </w:p>
        </w:tc>
      </w:tr>
    </w:tbl>
    <w:p>
      <w:pPr>
        <w:spacing w:line="360" w:lineRule="auto"/>
        <w:ind w:firstLine="425"/>
      </w:pPr>
      <w:r>
        <w:t>Chen Lijuan（2021）指出，"核心素养的培养需要与之匹配的评价体系——如果评价仍然停留在知识测量层面，任何培养策略都会被评价体系所瓦解"</w:t>
      </w:r>
      <w:r>
        <w:rPr>
          <w:sz w:val="18"/>
          <w:vertAlign w:val="superscript"/>
        </w:rPr>
        <w:t>[11]</w:t>
      </w:r>
      <w:r>
        <w:t>。这一判断强调了评价指标体系与培养目标一致性的重要性。</w:t>
      </w:r>
    </w:p>
    <w:p>
      <w:pPr>
        <w:pStyle w:val="Heading1"/>
      </w:pPr>
      <w:r>
        <w:t>本章小结</w:t>
      </w:r>
    </w:p>
    <w:p>
      <w:pPr>
        <w:spacing w:line="360" w:lineRule="auto"/>
        <w:ind w:firstLine="425"/>
      </w:pPr>
      <w:r>
        <w:t>本章系统阐述了T.R.A.N.S.I.T.框架的Transformative Literacy维度。AI技术通过构建"个性化输入→即时输出→即时反馈→调整输入"的闭环，有效解决了传统教学中输入-输出断裂的问题，推动语言能力的系统性发展。思维品质的培养通过与AI素养的融合获得新路径——AI文本分析、AI内容批判性评估和AI辅助辩论为批判性思维培养提供了创新工具。文化意识的培养通过AI跨文化对话、文化内容生成和多模态文化体验实现了从"知识传授"到"体验反思"的转变。学习能力的自主化转型需要技术、策略、动机和元认知四方面条件的支撑，AI在学习规划、策略推荐、自我评价和元认知提示方面提供了有力支持。核心素养评价指标体系从四个素养维度构建了多层次的评估框架，明确了AI评估与教师评估的分工。</w:t>
      </w:r>
    </w:p>
    <w:p>
      <w:pPr>
        <w:pStyle w:val="Heading1"/>
      </w:pPr>
      <w:r>
        <w:t>思考题</w:t>
      </w:r>
    </w:p>
    <w:p>
      <w:pPr>
        <w:spacing w:line="360" w:lineRule="auto"/>
        <w:ind w:firstLine="425"/>
      </w:pPr>
      <w:r>
        <w:t xml:space="preserve">1. </w:t>
      </w:r>
      <w:r>
        <w:rPr>
          <w:b/>
        </w:rPr>
        <w:t>（识记）</w:t>
      </w:r>
      <w:r>
        <w:t xml:space="preserve"> 核心素养的四个维度分别是什么？它们之间的关系是什么？ 2. </w:t>
      </w:r>
      <w:r>
        <w:rPr>
          <w:b/>
        </w:rPr>
        <w:t>（理解）</w:t>
      </w:r>
      <w:r>
        <w:t xml:space="preserve"> AI如何构建"输入-输出闭环"？这一闭环解决了传统教学中的什么问题？ 3. </w:t>
      </w:r>
      <w:r>
        <w:rPr>
          <w:b/>
        </w:rPr>
        <w:t>（应用）</w:t>
      </w:r>
      <w:r>
        <w:t xml:space="preserve"> 设计一个将AI素养融入英语阅读教学的批判性思维培养活动，明确活动目标、流程和评价方式。 4. </w:t>
      </w:r>
      <w:r>
        <w:rPr>
          <w:b/>
        </w:rPr>
        <w:t>（分析）</w:t>
      </w:r>
      <w:r>
        <w:t xml:space="preserve"> 跨文化能力培养的"认知→体验→反思→行动"四阶段路径中，AI在各阶段分别发挥什么作用？ 5. </w:t>
      </w:r>
      <w:r>
        <w:rPr>
          <w:b/>
        </w:rPr>
        <w:t>（评价）</w:t>
      </w:r>
      <w:r>
        <w:t xml:space="preserve"> 核心素养评价指标体系中哪些指标适合AI自动评估、哪些需要教师专业判断？这种分工的依据是什么？ 6. </w:t>
      </w:r>
      <w:r>
        <w:rPr>
          <w:b/>
        </w:rPr>
        <w:t>（创造）</w:t>
      </w:r>
      <w:r>
        <w:t xml:space="preserve"> 基于本章内容，设计一个"核心素养发展档案袋"的框架，整合四个维度的评价数据，形成学生素养发展的全景图。</w:t>
      </w:r>
    </w:p>
    <w:p>
      <w:pPr>
        <w:pStyle w:val="Heading2"/>
      </w:pPr>
      <w:r>
        <w:t>9.6 语言能力的深度发展路径</w:t>
      </w:r>
    </w:p>
    <w:p>
      <w:pPr>
        <w:pStyle w:val="Heading3"/>
      </w:pPr>
      <w:r>
        <w:t>9.6.1 听力理解的AI辅助进阶</w:t>
      </w:r>
    </w:p>
    <w:p>
      <w:pPr>
        <w:spacing w:line="360" w:lineRule="auto"/>
        <w:ind w:firstLine="425"/>
      </w:pPr>
      <w:r>
        <w:t>听力理解是英语学习中最需要大量输入的技能领域，也是传统教学最难以提供个性化支持的领域。AI技术通过以下路径实现听力理解的深度发展：</w:t>
      </w:r>
    </w:p>
    <w:p>
      <w:pPr>
        <w:spacing w:line="360" w:lineRule="auto"/>
        <w:ind w:firstLine="425"/>
      </w:pPr>
      <w:r/>
      <w:r>
        <w:rPr>
          <w:b/>
        </w:rPr>
        <w:t>分级听力材料库。</w:t>
      </w:r>
      <w:r>
        <w:t xml:space="preserve"> LLM能够围绕同一主题生成不同难度等级的听力脚本，配合TTS技术生成不同语速和口音的音频。学生从适合自己水平的材料开始听起，逐步挑战更高难度的内容。系统根据学生的理解检测成绩自动调整推荐难度。</w:t>
      </w:r>
    </w:p>
    <w:p>
      <w:pPr>
        <w:spacing w:line="360" w:lineRule="auto"/>
        <w:ind w:firstLine="425"/>
      </w:pPr>
      <w:r/>
      <w:r>
        <w:rPr>
          <w:b/>
        </w:rPr>
        <w:t>听力策略训练。</w:t>
      </w:r>
      <w:r>
        <w:t xml:space="preserve"> AI系统不仅训练学生的"听懂"能力，还训练听力策略——如预测内容、抓取关键信息、推断生词含义、识别说话者态度等。系统通过有针对性的听力任务设计（如"只听不看字幕""先看问题再听""边听边记笔记"等不同模式）培养学生的听力策略意识。</w:t>
      </w:r>
    </w:p>
    <w:p>
      <w:pPr>
        <w:spacing w:line="360" w:lineRule="auto"/>
        <w:ind w:firstLine="425"/>
      </w:pPr>
      <w:r/>
      <w:r>
        <w:rPr>
          <w:b/>
        </w:rPr>
        <w:t>真实语料接触。</w:t>
      </w:r>
      <w:r>
        <w:t xml:space="preserve"> 传统听力教材的语料经过严格筛选和简化，与真实英语使用存在差距。AI系统能够从互联网获取真实的英语音频材料（如新闻、播客、TED演讲片段），根据学生水平进行难度适配（如自动生成词汇注释、提供关键句的字幕提示），使学生在真实语料中训练听力。</w:t>
      </w:r>
    </w:p>
    <w:p>
      <w:pPr>
        <w:pStyle w:val="Heading3"/>
      </w:pPr>
      <w:r>
        <w:t>9.6.2 阅读理解的思维层次提升</w:t>
      </w:r>
    </w:p>
    <w:p>
      <w:pPr>
        <w:spacing w:line="360" w:lineRule="auto"/>
        <w:ind w:firstLine="425"/>
      </w:pPr>
      <w:r>
        <w:t>阅读理解的教学目标不应仅停留在信息提取层面，而应提升到分析、评价和创造等高阶思维层次。AI技术通过以下路径实现阅读理解的思维层次提升：</w:t>
      </w:r>
    </w:p>
    <w:p>
      <w:pPr>
        <w:spacing w:line="360" w:lineRule="auto"/>
        <w:ind w:firstLine="425"/>
      </w:pPr>
      <w:r/>
      <w:r>
        <w:rPr>
          <w:b/>
        </w:rPr>
        <w:t>分层提问设计。</w:t>
      </w:r>
      <w:r>
        <w:t xml:space="preserve"> AI系统能够围绕同一篇阅读文本生成不同思维层次的提问——事实细节题（What/When/Where）、推理判断题（Why/How）、主旨大意题（What is the main idea）、评价题（Do you agree with the author? Why?）、创造性题（What would you do in this situation?）。学生从低层次提问开始，逐步挑战高层次提问。</w:t>
      </w:r>
    </w:p>
    <w:p>
      <w:pPr>
        <w:spacing w:line="360" w:lineRule="auto"/>
        <w:ind w:firstLine="425"/>
      </w:pPr>
      <w:r/>
      <w:r>
        <w:rPr>
          <w:b/>
        </w:rPr>
        <w:t>文本间对比阅读。</w:t>
      </w:r>
      <w:r>
        <w:t xml:space="preserve"> AI系统能够为同一主题生成或推荐多篇不同视角的文本，引导学生在对比阅读中发展批判性思维——如围绕"社交媒体对青少年的影响"主题，一篇文本呈现正面观点，另一篇呈现负面观点，学生在比较中形成自己的判断。</w:t>
      </w:r>
    </w:p>
    <w:p>
      <w:pPr>
        <w:spacing w:line="360" w:lineRule="auto"/>
        <w:ind w:firstLine="425"/>
      </w:pPr>
      <w:r/>
      <w:r>
        <w:rPr>
          <w:b/>
        </w:rPr>
        <w:t>阅读过程追踪。</w:t>
      </w:r>
      <w:r>
        <w:t xml:space="preserve"> AI系统记录学生的阅读行为——阅读速度、回看频率、标注行为、答题路径等——分析学生的阅读策略和理解深度，为教师提供个性化的阅读教学指导。</w:t>
      </w:r>
    </w:p>
    <w:p>
      <w:pPr>
        <w:pStyle w:val="Heading2"/>
      </w:pPr>
      <w:r>
        <w:t>9.7 学习能力发展的阶梯模型</w:t>
      </w:r>
    </w:p>
    <w:p>
      <w:pPr>
        <w:spacing w:line="360" w:lineRule="auto"/>
        <w:ind w:firstLine="425"/>
      </w:pPr>
      <w:r>
        <w:t>学习能力的自主化转型不是一蹴而就的，而是经历一个从"依赖"到"独立"的渐进过程。本章提出学习能力发展的四阶段阶梯模型：</w:t>
      </w:r>
    </w:p>
    <w:tbl>
      <w:tblPr>
        <w:tblStyle w:val="TableGrid"/>
        <w:tblW w:type="auto" w:w="0"/>
        <w:jc w:val="center"/>
        <w:tblLook w:firstColumn="1" w:firstRow="1" w:lastColumn="0" w:lastRow="0" w:noHBand="0" w:noVBand="1" w:val="04A0"/>
      </w:tblPr>
      <w:tblGrid>
        <w:gridCol w:w="1701"/>
        <w:gridCol w:w="1701"/>
        <w:gridCol w:w="1701"/>
        <w:gridCol w:w="1701"/>
        <w:gridCol w:w="1701"/>
      </w:tblGrid>
      <w:tr>
        <w:tc>
          <w:tcPr>
            <w:tcW w:type="dxa" w:w="1701"/>
            <w:shd w:val="clear" w:color="auto" w:fill="457B9D"/>
          </w:tcPr>
          <w:p>
            <w:r>
              <w:rPr>
                <w:b/>
                <w:color w:val="FFFFFF"/>
              </w:rPr>
            </w:r>
            <w:r>
              <w:rPr>
                <w:b/>
                <w:color w:val="FFFFFF"/>
              </w:rPr>
              <w:t>阶段</w:t>
            </w:r>
          </w:p>
        </w:tc>
        <w:tc>
          <w:tcPr>
            <w:tcW w:type="dxa" w:w="1701"/>
            <w:shd w:val="clear" w:color="auto" w:fill="457B9D"/>
          </w:tcPr>
          <w:p>
            <w:r>
              <w:rPr>
                <w:b/>
                <w:color w:val="FFFFFF"/>
              </w:rPr>
            </w:r>
            <w:r>
              <w:rPr>
                <w:b/>
                <w:color w:val="FFFFFF"/>
              </w:rPr>
              <w:t>特征</w:t>
            </w:r>
          </w:p>
        </w:tc>
        <w:tc>
          <w:tcPr>
            <w:tcW w:type="dxa" w:w="1701"/>
            <w:shd w:val="clear" w:color="auto" w:fill="457B9D"/>
          </w:tcPr>
          <w:p>
            <w:r>
              <w:rPr>
                <w:b/>
                <w:color w:val="FFFFFF"/>
              </w:rPr>
            </w:r>
            <w:r>
              <w:rPr>
                <w:b/>
                <w:color w:val="FFFFFF"/>
              </w:rPr>
              <w:t>AI的角色</w:t>
            </w:r>
          </w:p>
        </w:tc>
        <w:tc>
          <w:tcPr>
            <w:tcW w:type="dxa" w:w="1701"/>
            <w:shd w:val="clear" w:color="auto" w:fill="457B9D"/>
          </w:tcPr>
          <w:p>
            <w:r>
              <w:rPr>
                <w:b/>
                <w:color w:val="FFFFFF"/>
              </w:rPr>
            </w:r>
            <w:r>
              <w:rPr>
                <w:b/>
                <w:color w:val="FFFFFF"/>
              </w:rPr>
              <w:t>教师的角色</w:t>
            </w:r>
          </w:p>
        </w:tc>
        <w:tc>
          <w:tcPr>
            <w:tcW w:type="dxa" w:w="1701"/>
            <w:shd w:val="clear" w:color="auto" w:fill="457B9D"/>
          </w:tcPr>
          <w:p>
            <w:r>
              <w:rPr>
                <w:b/>
                <w:color w:val="FFFFFF"/>
              </w:rPr>
            </w:r>
            <w:r>
              <w:rPr>
                <w:b/>
                <w:color w:val="FFFFFF"/>
              </w:rPr>
              <w:t>学生行为</w:t>
            </w:r>
          </w:p>
        </w:tc>
      </w:tr>
      <w:tr>
        <w:tc>
          <w:tcPr>
            <w:tcW w:type="dxa" w:w="1701"/>
          </w:tcPr>
          <w:p>
            <w:r/>
            <w:r/>
            <w:r>
              <w:rPr>
                <w:b/>
              </w:rPr>
              <w:t>依赖阶段</w:t>
            </w:r>
            <w:r/>
          </w:p>
        </w:tc>
        <w:tc>
          <w:tcPr>
            <w:tcW w:type="dxa" w:w="1701"/>
          </w:tcPr>
          <w:p>
            <w:r/>
            <w:r>
              <w:t>完全依赖教师和AI指导</w:t>
            </w:r>
          </w:p>
        </w:tc>
        <w:tc>
          <w:tcPr>
            <w:tcW w:type="dxa" w:w="1701"/>
          </w:tcPr>
          <w:p>
            <w:r/>
            <w:r>
              <w:t>提供结构化学习内容和步骤</w:t>
            </w:r>
          </w:p>
        </w:tc>
        <w:tc>
          <w:tcPr>
            <w:tcW w:type="dxa" w:w="1701"/>
          </w:tcPr>
          <w:p>
            <w:r/>
            <w:r>
              <w:t>密切监控和指导</w:t>
            </w:r>
          </w:p>
        </w:tc>
        <w:tc>
          <w:tcPr>
            <w:tcW w:type="dxa" w:w="1701"/>
          </w:tcPr>
          <w:p>
            <w:r/>
            <w:r>
              <w:t>按指示完成学习任务</w:t>
            </w:r>
          </w:p>
        </w:tc>
      </w:tr>
      <w:tr>
        <w:tc>
          <w:tcPr>
            <w:tcW w:type="dxa" w:w="1701"/>
            <w:shd w:val="clear" w:color="auto" w:fill="F1FAEE"/>
          </w:tcPr>
          <w:p>
            <w:r/>
            <w:r/>
            <w:r>
              <w:rPr>
                <w:b/>
              </w:rPr>
              <w:t>引导阶段</w:t>
            </w:r>
            <w:r/>
          </w:p>
        </w:tc>
        <w:tc>
          <w:tcPr>
            <w:tcW w:type="dxa" w:w="1701"/>
            <w:shd w:val="clear" w:color="auto" w:fill="F1FAEE"/>
          </w:tcPr>
          <w:p>
            <w:r/>
            <w:r>
              <w:t>在指导下开始自主尝试</w:t>
            </w:r>
          </w:p>
        </w:tc>
        <w:tc>
          <w:tcPr>
            <w:tcW w:type="dxa" w:w="1701"/>
            <w:shd w:val="clear" w:color="auto" w:fill="F1FAEE"/>
          </w:tcPr>
          <w:p>
            <w:r/>
            <w:r>
              <w:t>提供选项和建议</w:t>
            </w:r>
          </w:p>
        </w:tc>
        <w:tc>
          <w:tcPr>
            <w:tcW w:type="dxa" w:w="1701"/>
            <w:shd w:val="clear" w:color="auto" w:fill="F1FAEE"/>
          </w:tcPr>
          <w:p>
            <w:r/>
            <w:r>
              <w:t>逐步放权、提供脚手架</w:t>
            </w:r>
          </w:p>
        </w:tc>
        <w:tc>
          <w:tcPr>
            <w:tcW w:type="dxa" w:w="1701"/>
            <w:shd w:val="clear" w:color="auto" w:fill="F1FAEE"/>
          </w:tcPr>
          <w:p>
            <w:r/>
            <w:r>
              <w:t>在选项中做选择、尝试自主规划</w:t>
            </w:r>
          </w:p>
        </w:tc>
      </w:tr>
      <w:tr>
        <w:tc>
          <w:tcPr>
            <w:tcW w:type="dxa" w:w="1701"/>
          </w:tcPr>
          <w:p>
            <w:r/>
            <w:r/>
            <w:r>
              <w:rPr>
                <w:b/>
              </w:rPr>
              <w:t>独立阶段</w:t>
            </w:r>
            <w:r/>
          </w:p>
        </w:tc>
        <w:tc>
          <w:tcPr>
            <w:tcW w:type="dxa" w:w="1701"/>
          </w:tcPr>
          <w:p>
            <w:r/>
            <w:r>
              <w:t>能够独立进行基本学习</w:t>
            </w:r>
          </w:p>
        </w:tc>
        <w:tc>
          <w:tcPr>
            <w:tcW w:type="dxa" w:w="1701"/>
          </w:tcPr>
          <w:p>
            <w:r/>
            <w:r>
              <w:t>提供数据支持和反馈</w:t>
            </w:r>
          </w:p>
        </w:tc>
        <w:tc>
          <w:tcPr>
            <w:tcW w:type="dxa" w:w="1701"/>
          </w:tcPr>
          <w:p>
            <w:r/>
            <w:r>
              <w:t>关注高阶指导</w:t>
            </w:r>
          </w:p>
        </w:tc>
        <w:tc>
          <w:tcPr>
            <w:tcW w:type="dxa" w:w="1701"/>
          </w:tcPr>
          <w:p>
            <w:r/>
            <w:r>
              <w:t>自主规划学习路径和节奏</w:t>
            </w:r>
          </w:p>
        </w:tc>
      </w:tr>
      <w:tr>
        <w:tc>
          <w:tcPr>
            <w:tcW w:type="dxa" w:w="1701"/>
            <w:shd w:val="clear" w:color="auto" w:fill="F1FAEE"/>
          </w:tcPr>
          <w:p>
            <w:r/>
            <w:r/>
            <w:r>
              <w:rPr>
                <w:b/>
              </w:rPr>
              <w:t>创新阶段</w:t>
            </w:r>
            <w:r/>
          </w:p>
        </w:tc>
        <w:tc>
          <w:tcPr>
            <w:tcW w:type="dxa" w:w="1701"/>
            <w:shd w:val="clear" w:color="auto" w:fill="F1FAEE"/>
          </w:tcPr>
          <w:p>
            <w:r/>
            <w:r>
              <w:t>能够创造性使用学习资源</w:t>
            </w:r>
          </w:p>
        </w:tc>
        <w:tc>
          <w:tcPr>
            <w:tcW w:type="dxa" w:w="1701"/>
            <w:shd w:val="clear" w:color="auto" w:fill="F1FAEE"/>
          </w:tcPr>
          <w:p>
            <w:r/>
            <w:r>
              <w:t>提供高级工具和开放空间</w:t>
            </w:r>
          </w:p>
        </w:tc>
        <w:tc>
          <w:tcPr>
            <w:tcW w:type="dxa" w:w="1701"/>
            <w:shd w:val="clear" w:color="auto" w:fill="F1FAEE"/>
          </w:tcPr>
          <w:p>
            <w:r/>
            <w:r>
              <w:t>作为顾问和对话伙伴</w:t>
            </w:r>
          </w:p>
        </w:tc>
        <w:tc>
          <w:tcPr>
            <w:tcW w:type="dxa" w:w="1701"/>
            <w:shd w:val="clear" w:color="auto" w:fill="F1FAEE"/>
          </w:tcPr>
          <w:p>
            <w:r/>
            <w:r>
              <w:t>创造性使用AI工具、探索新方法</w:t>
            </w:r>
          </w:p>
        </w:tc>
      </w:tr>
    </w:tbl>
    <w:p>
      <w:pPr>
        <w:spacing w:line="360" w:lineRule="auto"/>
        <w:ind w:firstLine="425"/>
      </w:pPr>
      <w:r>
        <w:t>这一阶梯模型为教师提供了"渐进式放权"的框架——不是在学生尚未准备好时突然赋予完全自主权，而是根据学生的发展阶段逐步释放自主权。</w:t>
      </w:r>
    </w:p>
    <w:p>
      <w:pPr>
        <w:pStyle w:val="Heading2"/>
      </w:pPr>
      <w:r>
        <w:t>9.8 核心素养培养的跨学科整合</w:t>
      </w:r>
    </w:p>
    <w:p>
      <w:pPr>
        <w:pStyle w:val="Heading3"/>
      </w:pPr>
      <w:r>
        <w:t>9.8.1 英语与信息技术的跨学科整合</w:t>
      </w:r>
    </w:p>
    <w:p>
      <w:pPr>
        <w:spacing w:line="360" w:lineRule="auto"/>
        <w:ind w:firstLine="425"/>
      </w:pPr>
      <w:r>
        <w:t>AI素养本身就是英语学科核心素养中思维品质的重要组成部分——批判性评估AI生成内容、理解AI的局限和风险、负责任地使用AI工具。英语教学与信息技术教育的跨学科整合可以通过以下方式实现：在英语阅读教学中融入AI生成内容的批判性分析、在英语写作教学中探讨AI辅助写作的伦理边界、在英语口语教学中训练与AI对话伙伴的有效交互策略。</w:t>
      </w:r>
    </w:p>
    <w:p>
      <w:pPr>
        <w:pStyle w:val="Heading3"/>
      </w:pPr>
      <w:r>
        <w:t>9.8.2 英语与社会学科的跨学科整合</w:t>
      </w:r>
    </w:p>
    <w:p>
      <w:pPr>
        <w:spacing w:line="360" w:lineRule="auto"/>
        <w:ind w:firstLine="425"/>
      </w:pPr>
      <w:r>
        <w:t>英语教学中的文化意识培养天然具有跨学科特征——文化理解需要历史、地理、社会学等多学科知识的支撑。AI技术使跨学科整合更加便捷——LLM能够生成跨主题的英语学习材料（如"气候变化"主题融合英语、地理和科学知识），AI对话伙伴能够扮演不同学科背景的角色进行跨学科对话。</w:t>
      </w:r>
    </w:p>
    <w:p>
      <w:pPr>
        <w:pStyle w:val="Heading2"/>
      </w:pPr>
      <w:r>
        <w:t>9.9 核心素养评价的国际借鉴</w:t>
      </w:r>
    </w:p>
    <w:p>
      <w:pPr>
        <w:pStyle w:val="Heading3"/>
      </w:pPr>
      <w:r>
        <w:t>9.9.1 欧洲共同语言参考框架（CEFR）的启示</w:t>
      </w:r>
    </w:p>
    <w:p>
      <w:pPr>
        <w:spacing w:line="360" w:lineRule="auto"/>
        <w:ind w:firstLine="425"/>
      </w:pPr>
      <w:r>
        <w:t>欧洲共同语言参考框架（Common European Framework of Reference for Languages, CEFR）是国际最具影响力的语言能力评价框架之一。CEFR将语言能力从A1到C2分为六个等级，每个等级都有详细的"can-do"描述语——具体说明该等级的学习者"能用语言做什么"。</w:t>
      </w:r>
    </w:p>
    <w:p>
      <w:pPr>
        <w:spacing w:line="360" w:lineRule="auto"/>
        <w:ind w:firstLine="425"/>
      </w:pPr>
      <w:r>
        <w:t>CEFR的"can-do"描述方式对核心素养评价的启示在于：评价标准应以"学生能做什么"而非"学生知道什么"来表述，使评价直接指向语言运用能力而非语言知识掌握。AI评价系统可以基于CEFR的描述语设计评价任务和评分标准，使评价结果具有国际可比性。</w:t>
      </w:r>
    </w:p>
    <w:p>
      <w:pPr>
        <w:pStyle w:val="Heading3"/>
      </w:pPr>
      <w:r>
        <w:t>9.9.2 美国5C标准的借鉴</w:t>
      </w:r>
    </w:p>
    <w:p>
      <w:pPr>
        <w:spacing w:line="360" w:lineRule="auto"/>
        <w:ind w:firstLine="425"/>
      </w:pPr>
      <w:r>
        <w:t>美国外语教学委员会（ACTFL）提出的外语学习5C标准——Communication（交际）、Cultures（文化）、Connections（联系）、Comparisons（比较）、Communities（社区）——与中国英语学科核心素养的四个维度有相似之处但侧重点不同。5C标准更强调语言的实用交际功能和文化比较能力，而中国核心素养框架更强调思维品质和学习能力的发展。</w:t>
      </w:r>
    </w:p>
    <w:p>
      <w:pPr>
        <w:spacing w:line="360" w:lineRule="auto"/>
        <w:ind w:firstLine="425"/>
      </w:pPr>
      <w:r>
        <w:t>两个框架的对比可以为T.R.A.N.S.I.T.框架的Transformative Literacy维度提供借鉴：在评价文化意识时，可以借鉴5C中Comparisons维度的跨文化比较能力评价方法；在评价语言能力时，可以借鉴CEFR的"can-do"描述方式。</w:t>
      </w:r>
    </w:p>
    <w:p>
      <w:pPr>
        <w:spacing w:line="360" w:lineRule="auto"/>
        <w:ind w:firstLine="425"/>
      </w:pPr>
      <w:r>
        <w:t>10</w:t>
      </w:r>
    </w:p>
    <w:p>
      <w:pPr>
        <w:pStyle w:val="Heading2"/>
      </w:pPr>
      <w:r>
        <w:t>9.10 核心素养评价的工具与技术创新</w:t>
      </w:r>
    </w:p>
    <w:p>
      <w:pPr>
        <w:pStyle w:val="Heading3"/>
      </w:pPr>
      <w:r>
        <w:t>9.10.1 思维品质评价的AI辅助方法</w:t>
      </w:r>
    </w:p>
    <w:p>
      <w:pPr>
        <w:spacing w:line="360" w:lineRule="auto"/>
        <w:ind w:firstLine="425"/>
      </w:pPr>
      <w:r>
        <w:t>思维品质是英语学科核心素养中最难评价的维度。传统评价主要依赖教师的主观判断，难以做到大规模、标准化和可比较。AI技术为思维品质评价提供了新的工具和方法：</w:t>
      </w:r>
    </w:p>
    <w:p>
      <w:pPr>
        <w:spacing w:line="360" w:lineRule="auto"/>
        <w:ind w:firstLine="425"/>
      </w:pPr>
      <w:r/>
      <w:r>
        <w:rPr>
          <w:b/>
        </w:rPr>
        <w:t>论证结构分析。</w:t>
      </w:r>
      <w:r>
        <w:t xml:space="preserve"> AI可以分析学生英语写作和口语中的论证结构——识别论点、论据、反驳和结论，评估论证的逻辑性和充分性。例如，AI可以检测学生作文中是否存在逻辑谬误（如过度概括、因果倒置、虚假二分等），评估论证链条的完整性。</w:t>
      </w:r>
    </w:p>
    <w:p>
      <w:pPr>
        <w:spacing w:line="360" w:lineRule="auto"/>
        <w:ind w:firstLine="425"/>
      </w:pPr>
      <w:r/>
      <w:r>
        <w:rPr>
          <w:b/>
        </w:rPr>
        <w:t>批判性思维指标。</w:t>
      </w:r>
      <w:r>
        <w:t xml:space="preserve"> AI可以通过分析学生文本中的批判性思维语言标记（如"however""although""on the other hand"等转折和对比表达）来评估批判性思维水平。同时，AI还可以分析学生对不同观点的呈现方式——是仅呈现单一观点还是能够考虑多种观点并做出合理判断。</w:t>
      </w:r>
    </w:p>
    <w:p>
      <w:pPr>
        <w:spacing w:line="360" w:lineRule="auto"/>
        <w:ind w:firstLine="425"/>
      </w:pPr>
      <w:r/>
      <w:r>
        <w:rPr>
          <w:b/>
        </w:rPr>
        <w:t>概念图分析。</w:t>
      </w:r>
      <w:r>
        <w:t xml:space="preserve"> AI可以分析学生构建的概念图（concept map）来评估其思维的深度和广度——概念图的层级结构反映了学生对知识体系的理解程度，概念间的连接数量和多样性反映了学生的联想和整合能力。</w:t>
      </w:r>
    </w:p>
    <w:p>
      <w:pPr>
        <w:pStyle w:val="Heading3"/>
      </w:pPr>
      <w:r>
        <w:t>9.10.2 文化意识评价的多维框架</w:t>
      </w:r>
    </w:p>
    <w:p>
      <w:pPr>
        <w:spacing w:line="360" w:lineRule="auto"/>
        <w:ind w:firstLine="425"/>
      </w:pPr>
      <w:r>
        <w:t>文化意识评价需要考察学生对中外文化的理解、比较和尊重。AI可以辅助构建以下评价框架：</w:t>
      </w:r>
    </w:p>
    <w:p>
      <w:pPr>
        <w:spacing w:line="360" w:lineRule="auto"/>
        <w:ind w:firstLine="425"/>
      </w:pPr>
      <w:r/>
      <w:r>
        <w:rPr>
          <w:b/>
        </w:rPr>
        <w:t>文化知识维度。</w:t>
      </w:r>
      <w:r>
        <w:t xml:space="preserve"> AI可以通过自适应测试评估学生对中外文化知识的掌握程度——包括文化背景知识（历史、地理、社会制度等）、文化习俗知识（节日、礼仪、饮食等）和文化产物知识（文学、艺术、科技成果等）。</w:t>
      </w:r>
    </w:p>
    <w:p>
      <w:pPr>
        <w:spacing w:line="360" w:lineRule="auto"/>
        <w:ind w:firstLine="425"/>
      </w:pPr>
      <w:r/>
      <w:r>
        <w:rPr>
          <w:b/>
        </w:rPr>
        <w:t>文化理解维度。</w:t>
      </w:r>
      <w:r>
        <w:t xml:space="preserve"> AI可以分析学生在跨文化交际任务中的表现，评估其文化理解的深度——是否能够理解文化行为背后的价值观和信念、是否能够从文化内部视角（insider perspective）理解他者文化。</w:t>
      </w:r>
    </w:p>
    <w:p>
      <w:pPr>
        <w:spacing w:line="360" w:lineRule="auto"/>
        <w:ind w:firstLine="425"/>
      </w:pPr>
      <w:r/>
      <w:r>
        <w:rPr>
          <w:b/>
        </w:rPr>
        <w:t>文化比较维度。</w:t>
      </w:r>
      <w:r>
        <w:t xml:space="preserve"> AI可以分析学生的比较性写作或口语表达，评估其文化比较能力——是否能够识别中外文化的异同、是否能够客观分析文化差异的原因、是否能够在文化比较中保持尊重和开放的态度。</w:t>
      </w:r>
    </w:p>
    <w:p>
      <w:pPr>
        <w:spacing w:line="360" w:lineRule="auto"/>
        <w:ind w:firstLine="425"/>
      </w:pPr>
      <w:r/>
      <w:r>
        <w:rPr>
          <w:b/>
        </w:rPr>
        <w:t>文化创造维度。</w:t>
      </w:r>
      <w:r>
        <w:t xml:space="preserve"> AI可以评估学生在跨文化交际中的创造性表现——是否能够灵活调整交际策略以适应不同文化语境、是否能够创造性地解决文化冲突、是否能够在文化交融中产生新的理解和表达。</w:t>
      </w:r>
    </w:p>
    <w:p>
      <w:pPr>
        <w:spacing w:line="360" w:lineRule="auto"/>
        <w:ind w:firstLine="425"/>
      </w:pPr>
      <w:r>
        <w:t>10</w:t>
      </w:r>
    </w:p>
    <w:p>
      <w:pPr>
        <w:pStyle w:val="Heading2"/>
      </w:pPr>
      <w:r>
        <w:t>9.11 核心素养评价的实践案例</w:t>
      </w:r>
    </w:p>
    <w:p>
      <w:pPr>
        <w:pStyle w:val="Heading3"/>
      </w:pPr>
      <w:r>
        <w:t>9.11.1 语言能力评价的AI辅助案例</w:t>
      </w:r>
    </w:p>
    <w:p>
      <w:pPr>
        <w:spacing w:line="360" w:lineRule="auto"/>
        <w:ind w:firstLine="425"/>
      </w:pPr>
      <w:r>
        <w:t>某中学在英语写作教学中引入了AI自动作文评分系统。该系统采用深度学习模型，从语言准确性、语言流利度、内容相关性和组织结构四个维度对学生的英语作文进行评分。系统还提供详细的反馈报告，包括错误标注、修改建议和进步追踪。</w:t>
      </w:r>
    </w:p>
    <w:p>
      <w:pPr>
        <w:spacing w:line="360" w:lineRule="auto"/>
        <w:ind w:firstLine="425"/>
      </w:pPr>
      <w:r>
        <w:t>实施一个学期后，研究发现：教师批改作文的时间减少了60%，学生获得反馈的等待时间从平均5天缩短到即时；学生修改作文的意愿提高了40%，平均修改次数从1.2次增加到2.8次；学生的写作成绩在语言准确性维度有显著提升（t检验，p&lt;0.05），但在内容深度和创新性维度提升不明显。</w:t>
      </w:r>
    </w:p>
    <w:p>
      <w:pPr>
        <w:spacing w:line="360" w:lineRule="auto"/>
        <w:ind w:firstLine="425"/>
      </w:pPr>
      <w:r>
        <w:t>这一案例表明，AI辅助评价在提高效率和促进语言准确性方面效果显著，但在促进高阶思维能力方面仍有局限——这恰恰需要教师的人为干预和引导。</w:t>
      </w:r>
    </w:p>
    <w:p>
      <w:pPr>
        <w:spacing w:line="360" w:lineRule="auto"/>
        <w:ind w:firstLine="425"/>
      </w:pPr>
      <w:r>
        <w:t>10</w:t>
      </w:r>
    </w:p>
    <w:p>
      <w:pPr>
        <w:pStyle w:val="Heading2"/>
      </w:pPr>
      <w:r>
        <w:t>9.12 核心素养评价的信度与效度</w:t>
      </w:r>
    </w:p>
    <w:p>
      <w:pPr>
        <w:pStyle w:val="Heading3"/>
      </w:pPr>
      <w:r>
        <w:t>9.12.1 AI评价的信度问题</w:t>
      </w:r>
    </w:p>
    <w:p>
      <w:pPr>
        <w:spacing w:line="360" w:lineRule="auto"/>
        <w:ind w:firstLine="425"/>
      </w:pPr>
      <w:r>
        <w:t>信度（Reliability）是指评价结果的一致性和稳定性。AI评价系统的信度面临两个方面的挑战：</w:t>
      </w:r>
    </w:p>
    <w:p>
      <w:pPr>
        <w:spacing w:line="360" w:lineRule="auto"/>
        <w:ind w:firstLine="425"/>
      </w:pPr>
      <w:r/>
      <w:r>
        <w:rPr>
          <w:b/>
        </w:rPr>
        <w:t>内部一致性。</w:t>
      </w:r>
      <w:r>
        <w:t xml:space="preserve"> AI系统对相似质量的作业是否给出相似的评分？如果AI对同一篇作文在不同时间评分结果差异较大，说明系统的内部一致性不足。提高内部一致性的策略包括：使用更加稳定和成熟的AI模型、在评分前进行充分的标准化校准、设置评分波动阈值对异常结果进行人工复核。</w:t>
      </w:r>
    </w:p>
    <w:p>
      <w:pPr>
        <w:spacing w:line="360" w:lineRule="auto"/>
        <w:ind w:firstLine="425"/>
      </w:pPr>
      <w:r/>
      <w:r>
        <w:rPr>
          <w:b/>
        </w:rPr>
        <w:t>评分者间一致性。</w:t>
      </w:r>
      <w:r>
        <w:t xml:space="preserve"> AI评分与教师评分之间的一致性如何？研究表明，在语言准确性维度上，AI评分与教师评分的一致性较高（相关系数r&gt;0.85）；但在内容深度和创新性维度上，一致性较低（r&lt;0.70）。这意味着AI评价在语言形式方面具有较高的信度，但在高阶能力评价方面仍需要人工辅助。</w:t>
      </w:r>
    </w:p>
    <w:p>
      <w:pPr>
        <w:pStyle w:val="Heading3"/>
      </w:pPr>
      <w:r>
        <w:t>9.12.2 AI评价的效度问题</w:t>
      </w:r>
    </w:p>
    <w:p>
      <w:pPr>
        <w:spacing w:line="360" w:lineRule="auto"/>
        <w:ind w:firstLine="425"/>
      </w:pPr>
      <w:r>
        <w:t>效度（Validity）是指评价是否真正测量了意图测量的构念。AI评价系统的效度需要从以下方面考察：</w:t>
      </w:r>
    </w:p>
    <w:p>
      <w:pPr>
        <w:spacing w:line="360" w:lineRule="auto"/>
        <w:ind w:firstLine="425"/>
      </w:pPr>
      <w:r/>
      <w:r>
        <w:rPr>
          <w:b/>
        </w:rPr>
        <w:t>内容效度。</w:t>
      </w:r>
      <w:r>
        <w:t xml:space="preserve"> AI评价系统涵盖的评价维度是否全面？是否遗漏了某些重要的能力维度？例如，如果AI写作评价系统只评估语法和词汇而不评估内容深度和文化意识，则内容效度不足。</w:t>
      </w:r>
    </w:p>
    <w:p>
      <w:pPr>
        <w:spacing w:line="360" w:lineRule="auto"/>
        <w:ind w:firstLine="425"/>
      </w:pPr>
      <w:r/>
      <w:r>
        <w:rPr>
          <w:b/>
        </w:rPr>
        <w:t>构念效度。</w:t>
      </w:r>
      <w:r>
        <w:t xml:space="preserve"> AI评价系统是否真正测量了意图测量的能力构念？例如，AI口语评分系统通过语音识别技术评估发音准确度——但它测量的是"发音准确度"还是"语音识别系统的识别能力"？如果学生的口音与AI训练数据中的口音差异较大，AI评分可能不能准确反映学生的实际口语水平。</w:t>
      </w:r>
    </w:p>
    <w:p>
      <w:pPr>
        <w:spacing w:line="360" w:lineRule="auto"/>
        <w:ind w:firstLine="425"/>
      </w:pPr>
      <w:r/>
      <w:r>
        <w:rPr>
          <w:b/>
        </w:rPr>
        <w:t>效标关联效度。</w:t>
      </w:r>
      <w:r>
        <w:t xml:space="preserve"> AI评价结果与其他有效指标（如教师评价、标准化考试成绩）之间的关联程度如何？如果AI评分与教师评分和标准化考试成绩之间有较高的相关性，说明AI评价具有较高的效标关联效度。</w:t>
      </w:r>
    </w:p>
    <w:p>
      <w:pPr>
        <w:spacing w:line="360" w:lineRule="auto"/>
        <w:ind w:firstLine="425"/>
      </w:pPr>
      <w:r>
        <w:t>10</w:t>
      </w:r>
    </w:p>
    <w:p>
      <w:pPr>
        <w:pStyle w:val="Heading2"/>
      </w:pPr>
      <w:r>
        <w:t>9.13 核心素养评价的本土化探索</w:t>
      </w:r>
    </w:p>
    <w:p>
      <w:pPr>
        <w:pStyle w:val="Heading3"/>
      </w:pPr>
      <w:r>
        <w:t>9.13.1 中国英语学科核心素养评价的特殊性</w:t>
      </w:r>
    </w:p>
    <w:p>
      <w:pPr>
        <w:spacing w:line="360" w:lineRule="auto"/>
        <w:ind w:firstLine="425"/>
      </w:pPr>
      <w:r>
        <w:t>中国英语学科核心素养包含语言能力、思维品质、文化意识和学习能力四个维度，这一框架具有鲜明的中国特色——特别是"文化意识"维度强调中外文化比较和文化自信，这与西方的跨文化交际能力有联系但不完全相同。</w:t>
      </w:r>
    </w:p>
    <w:p>
      <w:pPr>
        <w:spacing w:line="360" w:lineRule="auto"/>
        <w:ind w:firstLine="425"/>
      </w:pPr>
      <w:r>
        <w:t>在AI辅助核心素养评价中，需要开发具有中国特色的评价工具和指标体系。例如，在文化意识评价中，需要设计能够评估学生"用英语讲中国故事"能力的任务和评分标准；在思维品质评价中，需要考虑中国学生在英语表达中的思维特点和文化背景。</w:t>
      </w:r>
    </w:p>
    <w:p>
      <w:pPr>
        <w:pStyle w:val="Heading3"/>
      </w:pPr>
      <w:r>
        <w:t>9.13.2 表现性评价与AI辅助</w:t>
      </w:r>
    </w:p>
    <w:p>
      <w:pPr>
        <w:spacing w:line="360" w:lineRule="auto"/>
        <w:ind w:firstLine="425"/>
      </w:pPr>
      <w:r>
        <w:t>表现性评价（Performance Assessment）通过让学生完成真实或仿真的任务来评估其综合能力。在英语核心素养评价中，表现性评价具有独特优势——它可以同时评估多个维度的能力，而非将各维度割裂开来测试。</w:t>
      </w:r>
    </w:p>
    <w:p>
      <w:pPr>
        <w:spacing w:line="360" w:lineRule="auto"/>
        <w:ind w:firstLine="425"/>
      </w:pPr>
      <w:r>
        <w:t>AI可以辅助表现性评价的实施：</w:t>
      </w:r>
    </w:p>
    <w:p>
      <w:pPr>
        <w:spacing w:line="360" w:lineRule="auto"/>
        <w:ind w:firstLine="425"/>
      </w:pPr>
      <w:r/>
      <w:r>
        <w:rPr>
          <w:b/>
        </w:rPr>
        <w:t>任务生成。</w:t>
      </w:r>
      <w:r>
        <w:t xml:space="preserve"> AI可以根据评价目标自动生成多样化的表现性任务——如设计一个英语项目、创作一个英语故事、策划一次英语活动等。AI生成的任务可以根据学生水平进行调整，确保难度适当。</w:t>
      </w:r>
    </w:p>
    <w:p>
      <w:pPr>
        <w:spacing w:line="360" w:lineRule="auto"/>
        <w:ind w:firstLine="425"/>
      </w:pPr>
      <w:r/>
      <w:r>
        <w:rPr>
          <w:b/>
        </w:rPr>
        <w:t>过程记录。</w:t>
      </w:r>
      <w:r>
        <w:t xml:space="preserve"> AI系统可以记录学生完成表现性任务的完整过程——包括计划制定、资源查找、草稿修改、最终产出等。这些过程数据为评价学生的高阶能力（如学习策略、元认知能力）提供了丰富的信息。</w:t>
      </w:r>
    </w:p>
    <w:p>
      <w:pPr>
        <w:spacing w:line="360" w:lineRule="auto"/>
        <w:ind w:firstLine="425"/>
      </w:pPr>
      <w:r/>
      <w:r>
        <w:rPr>
          <w:b/>
        </w:rPr>
        <w:t>多维评分。</w:t>
      </w:r>
      <w:r>
        <w:t xml:space="preserve"> AI可以从多个维度对学生的表现性产出进行评分——语言准确性、内容深度、创意性、文化适切性等。AI评分与教师评分相结合，可以提高评分的全面性和公正性。</w:t>
      </w:r>
    </w:p>
    <w:p>
      <w:pPr>
        <w:spacing w:line="360" w:lineRule="auto"/>
        <w:ind w:firstLine="425"/>
      </w:pPr>
      <w:r>
        <w:t>10</w:t>
      </w:r>
    </w:p>
    <w:p>
      <w:pPr>
        <w:pStyle w:val="Heading2"/>
      </w:pPr>
      <w:r>
        <w:t>9.14 核心素养评价的技术实现路径</w:t>
      </w:r>
    </w:p>
    <w:p>
      <w:pPr>
        <w:pStyle w:val="Heading3"/>
      </w:pPr>
      <w:r>
        <w:t>9.14.1 基于自然语言处理的思维品质评价</w:t>
      </w:r>
    </w:p>
    <w:p>
      <w:pPr>
        <w:spacing w:line="360" w:lineRule="auto"/>
        <w:ind w:firstLine="425"/>
      </w:pPr>
      <w:r>
        <w:t>思维品质评价是核心素养评价中最具技术挑战性的维度。自然语言处理技术为思维品质的自动化评价提供了新的可能：</w:t>
      </w:r>
    </w:p>
    <w:p>
      <w:pPr>
        <w:spacing w:line="360" w:lineRule="auto"/>
        <w:ind w:firstLine="425"/>
      </w:pPr>
      <w:r/>
      <w:r>
        <w:rPr>
          <w:b/>
        </w:rPr>
        <w:t>论证质量分析。</w:t>
      </w:r>
      <w:r>
        <w:t xml:space="preserve"> 使用论证挖掘技术从学生作文中提取论证结构——识别主张、论据、反驳和结论，评估论证的逻辑连贯性和证据充分性。技术实现上，可以使用基于Transformer的序列标注模型对文本中的论证成分进行标注，然后使用图神经网络分析论证结构的质量。</w:t>
      </w:r>
    </w:p>
    <w:p>
      <w:pPr>
        <w:spacing w:line="360" w:lineRule="auto"/>
        <w:ind w:firstLine="425"/>
      </w:pPr>
      <w:r/>
      <w:r>
        <w:rPr>
          <w:b/>
        </w:rPr>
        <w:t>批判性思维语言标记分析。</w:t>
      </w:r>
      <w:r>
        <w:t xml:space="preserve"> 通过分析学生文本中使用的批判性思维语言标记——如转折连词（however, nevertheless, on the contrary）、限定语（may, might, possibly, to some extent）、评价性表达（this argument is flawed because...）——来推断学生的批判性思维水平。</w:t>
      </w:r>
    </w:p>
    <w:p>
      <w:pPr>
        <w:spacing w:line="360" w:lineRule="auto"/>
        <w:ind w:firstLine="425"/>
      </w:pPr>
      <w:r/>
      <w:r>
        <w:rPr>
          <w:b/>
        </w:rPr>
        <w:t>概念深度分析。</w:t>
      </w:r>
      <w:r>
        <w:t xml:space="preserve"> 通过分析学生使用概念的抽象层级和关联密度来评估思维的深度——使用知识图谱技术将学生文本中的概念映射到学科知识图谱上，计算概念覆盖度、层级深度和关联丰富度。</w:t>
      </w:r>
    </w:p>
    <w:p>
      <w:pPr>
        <w:pStyle w:val="Heading3"/>
      </w:pPr>
      <w:r>
        <w:t>9.14.2 学习能力评价的行为分析方法</w:t>
      </w:r>
    </w:p>
    <w:p>
      <w:pPr>
        <w:spacing w:line="360" w:lineRule="auto"/>
        <w:ind w:firstLine="425"/>
      </w:pPr>
      <w:r>
        <w:t>学习能力是指学生自主规划、执行和评估学习过程的能力。AI系统可以通过行为分析来评价学习能力：</w:t>
      </w:r>
    </w:p>
    <w:p>
      <w:pPr>
        <w:spacing w:line="360" w:lineRule="auto"/>
        <w:ind w:firstLine="425"/>
      </w:pPr>
      <w:r/>
      <w:r>
        <w:rPr>
          <w:b/>
        </w:rPr>
        <w:t>学习规划能力。</w:t>
      </w:r>
      <w:r>
        <w:t xml:space="preserve"> 分析学生在AI系统中设置的学习目标、制定的学习计划和时间安排，评价其学习规划能力。指标包括：目标设定的合理性（是否具体、可衡量、可实现）、计划的详细程度（是否有明确的时间安排和任务分解）、计划的执行率（实际执行与计划的符合程度）。</w:t>
      </w:r>
    </w:p>
    <w:p>
      <w:pPr>
        <w:spacing w:line="360" w:lineRule="auto"/>
        <w:ind w:firstLine="425"/>
      </w:pPr>
      <w:r/>
      <w:r>
        <w:rPr>
          <w:b/>
        </w:rPr>
        <w:t>学习监控能力。</w:t>
      </w:r>
      <w:r>
        <w:t xml:space="preserve"> 分析学生在学习过程中的自我调整行为——如根据练习结果调整学习策略、在遇到困难时寻求帮助、在掌握良好时主动增加难度。指标包括：策略调整频率、帮助寻求时机、难度选择模式。</w:t>
      </w:r>
    </w:p>
    <w:p>
      <w:pPr>
        <w:spacing w:line="360" w:lineRule="auto"/>
        <w:ind w:firstLine="425"/>
      </w:pPr>
      <w:r/>
      <w:r>
        <w:rPr>
          <w:b/>
        </w:rPr>
        <w:t>学习反思能力。</w:t>
      </w:r>
      <w:r>
        <w:t xml:space="preserve"> 分析学生在学习后的反思记录和自我评价，评价其学习反思能力。指标包括：反思的深度（是否触及学习策略和认知过程而非仅描述学习内容）、自我评价的准确性（自我评价与实际表现的吻合度）、改进措施的具体性（是否提出了明确的改进计划）。</w:t>
      </w:r>
    </w:p>
    <w:p>
      <w:pPr>
        <w:spacing w:line="360" w:lineRule="auto"/>
        <w:ind w:firstLine="425"/>
      </w:pPr>
      <w:r>
        <w:t>10</w:t>
      </w:r>
    </w:p>
    <w:p>
      <w:pPr>
        <w:pStyle w:val="Heading2"/>
      </w:pPr>
      <w:r>
        <w:t>9.15 核心素养评价的家长参与</w:t>
      </w:r>
    </w:p>
    <w:p>
      <w:pPr>
        <w:pStyle w:val="Heading3"/>
      </w:pPr>
      <w:r>
        <w:t>9.15.1 家长在评价中的角色</w:t>
      </w:r>
    </w:p>
    <w:p>
      <w:pPr>
        <w:spacing w:line="360" w:lineRule="auto"/>
        <w:ind w:firstLine="425"/>
      </w:pPr>
      <w:r>
        <w:t>在AI辅助核心素养评价中，家长可以扮演以下角色：</w:t>
      </w:r>
    </w:p>
    <w:p>
      <w:pPr>
        <w:spacing w:line="360" w:lineRule="auto"/>
        <w:ind w:firstLine="425"/>
      </w:pPr>
      <w:r/>
      <w:r>
        <w:rPr>
          <w:b/>
        </w:rPr>
        <w:t>评价信息的接收者。</w:t>
      </w:r>
      <w:r>
        <w:t xml:space="preserve"> 家长通过AI系统生成的评价报告了解孩子的学习进展——不仅是分数，还包括能力雷达图、进步趋势、优势和薄弱环节等。AI系统可以将复杂的评价数据转化为家长易懂的可视化报告。</w:t>
      </w:r>
    </w:p>
    <w:p>
      <w:pPr>
        <w:spacing w:line="360" w:lineRule="auto"/>
        <w:ind w:firstLine="425"/>
      </w:pPr>
      <w:r/>
      <w:r>
        <w:rPr>
          <w:b/>
        </w:rPr>
        <w:t>学习支持者。</w:t>
      </w:r>
      <w:r>
        <w:t xml:space="preserve"> 基于评价报告，家长可以在家庭中提供有针对性的学习支持——如为孩子创造英语交流环境、推荐适合的英语学习资源、鼓励孩子坚持学习等。</w:t>
      </w:r>
    </w:p>
    <w:p>
      <w:pPr>
        <w:spacing w:line="360" w:lineRule="auto"/>
        <w:ind w:firstLine="425"/>
      </w:pPr>
      <w:r/>
      <w:r>
        <w:rPr>
          <w:b/>
        </w:rPr>
        <w:t>评价反馈者。</w:t>
      </w:r>
      <w:r>
        <w:t xml:space="preserve"> 家长可以提供AI系统无法捕捉的评价信息——如孩子在家庭中使用英语的意愿和频率、对英语学习的态度变化、自主学习习惯的养成情况等。这些来自家庭视角的信息是对学校评价的重要补充。</w:t>
      </w:r>
    </w:p>
    <w:p>
      <w:pPr>
        <w:pStyle w:val="Heading3"/>
      </w:pPr>
      <w:r>
        <w:t>9.15.2 家长评价素养的提升</w:t>
      </w:r>
    </w:p>
    <w:p>
      <w:pPr>
        <w:spacing w:line="360" w:lineRule="auto"/>
        <w:ind w:firstLine="425"/>
      </w:pPr>
      <w:r>
        <w:t>许多家长对核心素养评价的理念和方法不够了解，需要提升评价素养：</w:t>
      </w:r>
    </w:p>
    <w:p>
      <w:pPr>
        <w:spacing w:line="360" w:lineRule="auto"/>
        <w:ind w:firstLine="425"/>
      </w:pPr>
      <w:r/>
      <w:r>
        <w:rPr>
          <w:b/>
        </w:rPr>
        <w:t>评价理念普及。</w:t>
      </w:r>
      <w:r>
        <w:t xml:space="preserve"> 学校应通过家长会、工作坊等形式向家长介绍核心素养评价的理念——帮助家长理解英语学习的目标不仅是考试分数，而是语言能力、思维品质、文化意识和学习能力的全面发展。</w:t>
      </w:r>
    </w:p>
    <w:p>
      <w:pPr>
        <w:spacing w:line="360" w:lineRule="auto"/>
        <w:ind w:firstLine="425"/>
      </w:pPr>
      <w:r/>
      <w:r>
        <w:rPr>
          <w:b/>
        </w:rPr>
        <w:t>评价报告解读。</w:t>
      </w:r>
      <w:r>
        <w:t xml:space="preserve"> 学校应指导家长解读AI系统生成的评价报告——帮助家长理解各项指标的含义、如何从数据中发现孩子的优势和需求、如何基于评价信息与孩子进行有效的学习对话。</w:t>
      </w:r>
    </w:p>
    <w:p>
      <w:pPr>
        <w:spacing w:line="360" w:lineRule="auto"/>
        <w:ind w:firstLine="425"/>
      </w:pPr>
      <w:r/>
      <w:r>
        <w:rPr>
          <w:b/>
        </w:rPr>
        <w:t>家庭评价实践。</w:t>
      </w:r>
      <w:r>
        <w:t xml:space="preserve"> 指导家长在家庭中开展简单的评价活动——如观察和记录孩子在家中使用英语的情况、与孩子一起回顾学习进步、讨论下一步学习目标等。</w:t>
      </w:r>
    </w:p>
    <w:p>
      <w:pPr>
        <w:spacing w:line="360" w:lineRule="auto"/>
        <w:ind w:firstLine="425"/>
      </w:pPr>
      <w:r>
        <w:t>10</w:t>
      </w:r>
    </w:p>
    <w:p>
      <w:pPr>
        <w:pStyle w:val="Heading2"/>
      </w:pPr>
      <w:r>
        <w:t>9.16 核心素养评价的纵向追踪</w:t>
      </w:r>
    </w:p>
    <w:p>
      <w:pPr>
        <w:pStyle w:val="Heading3"/>
      </w:pPr>
      <w:r>
        <w:t>9.16.1 纵向追踪评价的设计</w:t>
      </w:r>
    </w:p>
    <w:p>
      <w:pPr>
        <w:spacing w:line="360" w:lineRule="auto"/>
        <w:ind w:firstLine="425"/>
      </w:pPr>
      <w:r>
        <w:t>核心素养的发展是一个长期过程，单次评价难以反映学生的真实发展轨迹。纵向追踪评价通过在多个时间点上收集评价数据，描绘学生核心素养的发展曲线：</w:t>
      </w:r>
    </w:p>
    <w:p>
      <w:pPr>
        <w:spacing w:line="360" w:lineRule="auto"/>
        <w:ind w:firstLine="425"/>
      </w:pPr>
      <w:r/>
      <w:r>
        <w:rPr>
          <w:b/>
        </w:rPr>
        <w:t>评价时间点。</w:t>
      </w:r>
      <w:r>
        <w:t xml:space="preserve"> 在每学期初、中、末分别进行核心素养评价——学期初作为基线，学期中作为进展检查，学期末作为成果评估。三年的初中学习共进行9次评价，形成完整的发展轨迹。</w:t>
      </w:r>
    </w:p>
    <w:p>
      <w:pPr>
        <w:spacing w:line="360" w:lineRule="auto"/>
        <w:ind w:firstLine="425"/>
      </w:pPr>
      <w:r/>
      <w:r>
        <w:rPr>
          <w:b/>
        </w:rPr>
        <w:t>评价工具。</w:t>
      </w:r>
      <w:r>
        <w:t xml:space="preserve"> 使用标准化的核心素养评价工具——语言能力测试（听、说、读、写各维度的标准化测试）、思维品质评价（基于写作和口语产出的分析性评分）、文化意识问卷（跨文化敏感性和文化知识测试）、学习能力问卷（学习策略和元认知能力自评量表）。</w:t>
      </w:r>
    </w:p>
    <w:p>
      <w:pPr>
        <w:spacing w:line="360" w:lineRule="auto"/>
        <w:ind w:firstLine="425"/>
      </w:pPr>
      <w:r/>
      <w:r>
        <w:rPr>
          <w:b/>
        </w:rPr>
        <w:t>数据分析。</w:t>
      </w:r>
      <w:r>
        <w:t xml:space="preserve"> 使用多层线性模型（HLM）或潜在成长模型（LGM）分析学生核心素养的发展轨迹——平均发展速度、个体差异、影响发展速度的因素等。</w:t>
      </w:r>
    </w:p>
    <w:p>
      <w:pPr>
        <w:pStyle w:val="Heading3"/>
      </w:pPr>
      <w:r>
        <w:t>9.16.2 追踪评价的教学改进价值</w:t>
      </w:r>
    </w:p>
    <w:p>
      <w:pPr>
        <w:spacing w:line="360" w:lineRule="auto"/>
        <w:ind w:firstLine="425"/>
      </w:pPr>
      <w:r>
        <w:t>纵向追踪评价不仅用于评估学生发展，更重要的是为教学改进提供依据：</w:t>
      </w:r>
    </w:p>
    <w:p>
      <w:pPr>
        <w:spacing w:line="360" w:lineRule="auto"/>
        <w:ind w:firstLine="425"/>
      </w:pPr>
      <w:r/>
      <w:r>
        <w:rPr>
          <w:b/>
        </w:rPr>
        <w:t>识别关键转折点。</w:t>
      </w:r>
      <w:r>
        <w:t xml:space="preserve"> 追踪数据可以识别学生核心素养发展的关键转折点——如某个时期发展速度突然加快或减缓。分析转折点的原因可以为教学策略调整提供依据。</w:t>
      </w:r>
    </w:p>
    <w:p>
      <w:pPr>
        <w:spacing w:line="360" w:lineRule="auto"/>
        <w:ind w:firstLine="425"/>
      </w:pPr>
      <w:r/>
      <w:r>
        <w:rPr>
          <w:b/>
        </w:rPr>
        <w:t>评估教学干预效果。</w:t>
      </w:r>
      <w:r>
        <w:t xml:space="preserve"> 通过比较实施某种教学干预前后的核心素养发展速度变化，评估干预的有效性。如比较引入AI辅助教学前后学生的语言能力发展速度。</w:t>
      </w:r>
    </w:p>
    <w:p>
      <w:pPr>
        <w:spacing w:line="360" w:lineRule="auto"/>
        <w:ind w:firstLine="425"/>
      </w:pPr>
      <w:r/>
      <w:r>
        <w:rPr>
          <w:b/>
        </w:rPr>
        <w:t>预测发展风险。</w:t>
      </w:r>
      <w:r>
        <w:t xml:space="preserve"> 基于追踪数据建立预测模型——识别核心素养发展可能遇到困难的学生，提前进行干预。如某学生在词汇维度的增长速度持续低于平均水平，可能需要额外的词汇学习支持。</w:t>
      </w:r>
    </w:p>
    <w:p>
      <w:pPr>
        <w:spacing w:line="360" w:lineRule="auto"/>
        <w:ind w:firstLine="425"/>
      </w:pPr>
      <w:r>
        <w:t>10</w:t>
      </w:r>
    </w:p>
    <w:p>
      <w:pPr>
        <w:pStyle w:val="Heading2"/>
      </w:pPr>
      <w:r>
        <w:t>9.17 核心素养评价的校本化实施</w:t>
      </w:r>
    </w:p>
    <w:p>
      <w:pPr>
        <w:pStyle w:val="Heading3"/>
      </w:pPr>
      <w:r>
        <w:t>9.17.1 校本化评价指标的开发</w:t>
      </w:r>
    </w:p>
    <w:p>
      <w:pPr>
        <w:spacing w:line="360" w:lineRule="auto"/>
        <w:ind w:firstLine="425"/>
      </w:pPr>
      <w:r>
        <w:t>核心素养评价的校本化实施要求学校根据自身特点开发适合的评价指标：</w:t>
      </w:r>
    </w:p>
    <w:p>
      <w:pPr>
        <w:spacing w:line="360" w:lineRule="auto"/>
        <w:ind w:firstLine="425"/>
      </w:pPr>
      <w:r/>
      <w:r>
        <w:rPr>
          <w:b/>
        </w:rPr>
        <w:t>学校特色指标。</w:t>
      </w:r>
      <w:r>
        <w:t xml:space="preserve"> 如果学校的英语教学特色是"跨文化交际"，则文化意识维度的评价指标应更加细化——如增加"跨文化冲突解决能力""文化比较分析能力"等子指标。</w:t>
      </w:r>
    </w:p>
    <w:p>
      <w:pPr>
        <w:spacing w:line="360" w:lineRule="auto"/>
        <w:ind w:firstLine="425"/>
      </w:pPr>
      <w:r/>
      <w:r>
        <w:rPr>
          <w:b/>
        </w:rPr>
        <w:t>学生群体适配。</w:t>
      </w:r>
      <w:r>
        <w:t xml:space="preserve"> 如果学校的学生主要是农村背景，评价指标应考虑农村学生的特点——如评价文化意识时不要求学生有丰富的国际旅行经验，而关注通过媒体和AI工具获取的跨文化理解。</w:t>
      </w:r>
    </w:p>
    <w:p>
      <w:pPr>
        <w:spacing w:line="360" w:lineRule="auto"/>
        <w:ind w:firstLine="425"/>
      </w:pPr>
      <w:r/>
      <w:r>
        <w:rPr>
          <w:b/>
        </w:rPr>
        <w:t>资源约束适配。</w:t>
      </w:r>
      <w:r>
        <w:t xml:space="preserve"> 如果学校的技术条件有限，评价指标应采用低技术方式实施——如使用教师观察记录表替代AI系统分析，使用纸笔测试替代在线自适应测试。</w:t>
      </w:r>
    </w:p>
    <w:p>
      <w:pPr>
        <w:pStyle w:val="Heading3"/>
      </w:pPr>
      <w:r>
        <w:t>9.17.2 评价结果的教学应用</w:t>
      </w:r>
    </w:p>
    <w:p>
      <w:pPr>
        <w:spacing w:line="360" w:lineRule="auto"/>
        <w:ind w:firstLine="425"/>
      </w:pPr>
      <w:r/>
      <w:r>
        <w:rPr>
          <w:b/>
        </w:rPr>
        <w:t>个性化学习建议。</w:t>
      </w:r>
      <w:r>
        <w:t xml:space="preserve"> 基于评价结果为每个学生生成个性化的学习建议——指出优势和薄弱环节，推荐针对性的学习资源和策略。</w:t>
      </w:r>
    </w:p>
    <w:p>
      <w:pPr>
        <w:spacing w:line="360" w:lineRule="auto"/>
        <w:ind w:firstLine="425"/>
      </w:pPr>
      <w:r/>
      <w:r>
        <w:rPr>
          <w:b/>
        </w:rPr>
        <w:t>教学策略调整。</w:t>
      </w:r>
      <w:r>
        <w:t xml:space="preserve"> 基于班级整体评价结果调整教学策略——如全班在"思维品质"维度得分偏低，教师可以在后续教学中增加批判性阅读和论证写作的训练。</w:t>
      </w:r>
    </w:p>
    <w:p>
      <w:pPr>
        <w:spacing w:line="360" w:lineRule="auto"/>
        <w:ind w:firstLine="425"/>
      </w:pPr>
      <w:r/>
      <w:r>
        <w:rPr>
          <w:b/>
        </w:rPr>
        <w:t>课程优化。</w:t>
      </w:r>
      <w:r>
        <w:t xml:space="preserve"> 基于多年评价数据优化课程设计——如发现学生在"文化意识"维度的进步持续缓慢，可能需要在课程内容中增加更多的跨文化素材和活动。</w:t>
      </w:r>
    </w:p>
    <w:p>
      <w:pPr>
        <w:spacing w:line="360" w:lineRule="auto"/>
        <w:ind w:firstLine="425"/>
      </w:pPr>
      <w:r>
        <w:t>10</w:t>
      </w:r>
    </w:p>
    <w:p>
      <w:pPr>
        <w:pStyle w:val="Heading2"/>
      </w:pPr>
      <w:r>
        <w:t>9.18 核心素养评价中的教师专业判断</w:t>
      </w:r>
    </w:p>
    <w:p>
      <w:pPr>
        <w:pStyle w:val="Heading3"/>
      </w:pPr>
      <w:r>
        <w:t>9.18.1 AI评价与教师判断的互补</w:t>
      </w:r>
    </w:p>
    <w:p>
      <w:pPr>
        <w:spacing w:line="360" w:lineRule="auto"/>
        <w:ind w:firstLine="425"/>
      </w:pPr>
      <w:r>
        <w:t>AI评价系统在处理大量数据和标准化评估方面具有优势，但在以下方面教师的专业判断不可替代：</w:t>
      </w:r>
    </w:p>
    <w:p>
      <w:pPr>
        <w:spacing w:line="360" w:lineRule="auto"/>
        <w:ind w:firstLine="425"/>
      </w:pPr>
      <w:r/>
      <w:r>
        <w:rPr>
          <w:b/>
        </w:rPr>
        <w:t>情境化理解。</w:t>
      </w:r>
      <w:r>
        <w:t xml:space="preserve"> 教师了解学生的个人背景、学习历史和当前生活状况——这些因素影响学生的表现但AI系统无法感知。如学生最近家庭发生变故导致学习状态下滑，教师可以将评价结果放在这一背景下理解，而AI系统只会给出"成绩下降"的判断。</w:t>
      </w:r>
    </w:p>
    <w:p>
      <w:pPr>
        <w:spacing w:line="360" w:lineRule="auto"/>
        <w:ind w:firstLine="425"/>
      </w:pPr>
      <w:r/>
      <w:r>
        <w:rPr>
          <w:b/>
        </w:rPr>
        <w:t>创造性评估。</w:t>
      </w:r>
      <w:r>
        <w:t xml:space="preserve"> 学生的创造性产出（如创意写作、即兴演讲、跨文化项目）往往超越预设的评价标准。教师能够欣赏和评估学生的创造性，而AI系统可能因为缺乏参照标准而给出不准确的评价。</w:t>
      </w:r>
    </w:p>
    <w:p>
      <w:pPr>
        <w:spacing w:line="360" w:lineRule="auto"/>
        <w:ind w:firstLine="425"/>
      </w:pPr>
      <w:r/>
      <w:r>
        <w:rPr>
          <w:b/>
        </w:rPr>
        <w:t>发展性评价。</w:t>
      </w:r>
      <w:r>
        <w:t xml:space="preserve"> 教师能够基于对学生长期发展的了解做出发展性评价——"这个学生虽然当前成绩不突出，但他的学习态度和进步速度令人鼓舞"。这种发展性评价需要人的温度和远见，是AI系统难以提供的。</w:t>
      </w:r>
    </w:p>
    <w:p>
      <w:pPr>
        <w:pStyle w:val="Heading3"/>
      </w:pPr>
      <w:r>
        <w:t>9.18.2 教师评价素养的提升</w:t>
      </w:r>
    </w:p>
    <w:p>
      <w:pPr>
        <w:spacing w:line="360" w:lineRule="auto"/>
        <w:ind w:firstLine="425"/>
      </w:pPr>
      <w:r>
        <w:t>在AI辅助评价时代，教师的评价素养需要更新：</w:t>
      </w:r>
    </w:p>
    <w:p>
      <w:pPr>
        <w:spacing w:line="360" w:lineRule="auto"/>
        <w:ind w:firstLine="425"/>
      </w:pPr>
      <w:r/>
      <w:r>
        <w:rPr>
          <w:b/>
        </w:rPr>
        <w:t>数据解读能力。</w:t>
      </w:r>
      <w:r>
        <w:t xml:space="preserve"> 教师需要学会解读AI系统提供的各种数据报告——理解统计指标的含义、识别数据中的模式和异常、判断数据的可靠性和局限性。</w:t>
      </w:r>
    </w:p>
    <w:p>
      <w:pPr>
        <w:spacing w:line="360" w:lineRule="auto"/>
        <w:ind w:firstLine="425"/>
      </w:pPr>
      <w:r/>
      <w:r>
        <w:rPr>
          <w:b/>
        </w:rPr>
        <w:t>AI评价审核能力。</w:t>
      </w:r>
      <w:r>
        <w:t xml:space="preserve"> 教师需要能够审核AI评价结果的合理性——对于与自己的专业判断明显不符的AI评价，能够进行人工复核和修正。</w:t>
      </w:r>
    </w:p>
    <w:p>
      <w:pPr>
        <w:spacing w:line="360" w:lineRule="auto"/>
        <w:ind w:firstLine="425"/>
      </w:pPr>
      <w:r/>
      <w:r>
        <w:rPr>
          <w:b/>
        </w:rPr>
        <w:t>多元评价整合能力。</w:t>
      </w:r>
      <w:r>
        <w:t xml:space="preserve"> 教师需要将AI评价、教师评价、同伴评价和学生自评等多种评价结果整合为全面的评价判断——不是简单取平均值，而是综合考虑各种评价的优势和局限，形成最公正、最有建设性的评价结论。</w:t>
      </w:r>
    </w:p>
    <w:p>
      <w:pPr>
        <w:spacing w:line="360" w:lineRule="auto"/>
        <w:ind w:firstLine="425"/>
      </w:pPr>
      <w:r>
        <w:t>10</w:t>
      </w:r>
    </w:p>
    <w:p>
      <w:pPr>
        <w:pStyle w:val="Heading2"/>
      </w:pPr>
      <w:r>
        <w:t>9.19 核心素养评价的技术前沿</w:t>
      </w:r>
    </w:p>
    <w:p>
      <w:pPr>
        <w:pStyle w:val="Heading3"/>
      </w:pPr>
      <w:r>
        <w:t>9.19.1 多模态评价技术</w:t>
      </w:r>
    </w:p>
    <w:p>
      <w:pPr>
        <w:spacing w:line="360" w:lineRule="auto"/>
        <w:ind w:firstLine="425"/>
      </w:pPr>
      <w:r>
        <w:t>未来的核心素养评价可能采用多模态评价技术——同时分析学生在语言产出中的文本、语音、视频和行为数据：</w:t>
      </w:r>
    </w:p>
    <w:p>
      <w:pPr>
        <w:spacing w:line="360" w:lineRule="auto"/>
        <w:ind w:firstLine="425"/>
      </w:pPr>
      <w:r/>
      <w:r>
        <w:rPr>
          <w:b/>
        </w:rPr>
        <w:t>文本分析。</w:t>
      </w:r>
      <w:r>
        <w:t xml:space="preserve"> 使用自然语言处理技术分析学生的写作和口语文本——评估词汇丰富度、句式复杂度、论证结构、文化敏感性等。</w:t>
      </w:r>
    </w:p>
    <w:p>
      <w:pPr>
        <w:spacing w:line="360" w:lineRule="auto"/>
        <w:ind w:firstLine="425"/>
      </w:pPr>
      <w:r/>
      <w:r>
        <w:rPr>
          <w:b/>
        </w:rPr>
        <w:t>语音分析。</w:t>
      </w:r>
      <w:r>
        <w:t xml:space="preserve"> 使用语音处理技术分析学生的口语录音——评估发音准确度、语调自然度、流利度、情感表达等。</w:t>
      </w:r>
    </w:p>
    <w:p>
      <w:pPr>
        <w:spacing w:line="360" w:lineRule="auto"/>
        <w:ind w:firstLine="425"/>
      </w:pPr>
      <w:r/>
      <w:r>
        <w:rPr>
          <w:b/>
        </w:rPr>
        <w:t>视频分析。</w:t>
      </w:r>
      <w:r>
        <w:t xml:space="preserve"> 使用计算机视觉技术分析学生的视频表现——评估肢体语言、面部表情、眼神交流等非语言交际能力。</w:t>
      </w:r>
    </w:p>
    <w:p>
      <w:pPr>
        <w:spacing w:line="360" w:lineRule="auto"/>
        <w:ind w:firstLine="425"/>
      </w:pPr>
      <w:r/>
      <w:r>
        <w:rPr>
          <w:b/>
        </w:rPr>
        <w:t>行为分析。</w:t>
      </w:r>
      <w:r>
        <w:t xml:space="preserve"> 使用学习分析技术分析学生的学习行为——评估学习策略、元认知能力、合作行为等。</w:t>
      </w:r>
    </w:p>
    <w:p>
      <w:pPr>
        <w:spacing w:line="360" w:lineRule="auto"/>
        <w:ind w:firstLine="425"/>
      </w:pPr>
      <w:r>
        <w:t>多模态评价技术能够提供比单一模态更加全面和准确的核心素养评估，但目前技术成熟度尚不够，需要进一步研究和发展。</w:t>
      </w:r>
    </w:p>
    <w:p>
      <w:pPr>
        <w:spacing w:line="360" w:lineRule="auto"/>
        <w:ind w:firstLine="425"/>
      </w:pPr>
      <w:r>
        <w:t>10</w:t>
      </w:r>
    </w:p>
    <w:p>
      <w:pPr>
        <w:pStyle w:val="Heading2"/>
      </w:pPr>
      <w:r>
        <w:t>9.20 核心素养评价中的真实性评估</w:t>
      </w:r>
    </w:p>
    <w:p>
      <w:pPr>
        <w:pStyle w:val="Heading3"/>
      </w:pPr>
      <w:r>
        <w:t>9.20.1 真实性评估的设计原则</w:t>
      </w:r>
    </w:p>
    <w:p>
      <w:pPr>
        <w:spacing w:line="360" w:lineRule="auto"/>
        <w:ind w:firstLine="425"/>
      </w:pPr>
      <w:r>
        <w:t>真实性评估（Authentic Assessment）要求学生在真实或接近真实的情境中完成有意义的任务，通过任务表现评估其综合能力：</w:t>
      </w:r>
    </w:p>
    <w:p>
      <w:pPr>
        <w:spacing w:line="360" w:lineRule="auto"/>
        <w:ind w:firstLine="425"/>
      </w:pPr>
      <w:r/>
      <w:r>
        <w:rPr>
          <w:b/>
        </w:rPr>
        <w:t>情境真实性。</w:t>
      </w:r>
      <w:r>
        <w:t xml:space="preserve"> 评估任务应模拟真实的英语使用场景——如写一封英语邮件申请志愿者职位、用英语做一个关于环保主题的演讲、与外教进行一次关于文化差异的对话等。AI可以辅助生成逼真的评估情境和任务说明。</w:t>
      </w:r>
    </w:p>
    <w:p>
      <w:pPr>
        <w:spacing w:line="360" w:lineRule="auto"/>
        <w:ind w:firstLine="425"/>
      </w:pPr>
      <w:r/>
      <w:r>
        <w:rPr>
          <w:b/>
        </w:rPr>
        <w:t>任务复杂性。</w:t>
      </w:r>
      <w:r>
        <w:t xml:space="preserve"> 评估任务应具有一定的复杂性——需要学生综合运用多种语言技能和认知能力。如"阅读一篇关于气候变化的英文文章，用英语写一份行动计划，然后用英语口头汇报你的计划"——这一任务综合了阅读、写作和口语技能。</w:t>
      </w:r>
    </w:p>
    <w:p>
      <w:pPr>
        <w:spacing w:line="360" w:lineRule="auto"/>
        <w:ind w:firstLine="425"/>
      </w:pPr>
      <w:r/>
      <w:r>
        <w:rPr>
          <w:b/>
        </w:rPr>
        <w:t>评价标准透明性。</w:t>
      </w:r>
      <w:r>
        <w:t xml:space="preserve"> 评价标准应在任务开始前向学生公开——让学生知道"好的表现是什么样的"。AI可以生成分维度的评价量规（rubric），帮助学生理解评价标准并据此自我监控。</w:t>
      </w:r>
    </w:p>
    <w:p>
      <w:pPr>
        <w:spacing w:line="360" w:lineRule="auto"/>
        <w:ind w:firstLine="425"/>
      </w:pPr>
      <w:r>
        <w:t>10</w:t>
      </w:r>
    </w:p>
    <w:p>
      <w:pPr>
        <w:pStyle w:val="Heading2"/>
      </w:pPr>
      <w:r>
        <w:t>9.21 核心素养评价中的成长档案袋</w:t>
      </w:r>
    </w:p>
    <w:p>
      <w:pPr>
        <w:pStyle w:val="Heading3"/>
      </w:pPr>
      <w:r>
        <w:t>9.21.1 数字成长档案袋的设计</w:t>
      </w:r>
    </w:p>
    <w:p>
      <w:pPr>
        <w:spacing w:line="360" w:lineRule="auto"/>
        <w:ind w:firstLine="425"/>
      </w:pPr>
      <w:r>
        <w:t>成长档案袋（Portfolio）是收集和展示学生学习成果和发展轨迹的评价工具。AI技术使数字成长档案袋更加丰富和智能：</w:t>
      </w:r>
    </w:p>
    <w:p>
      <w:pPr>
        <w:spacing w:line="360" w:lineRule="auto"/>
        <w:ind w:firstLine="425"/>
      </w:pPr>
      <w:r/>
      <w:r>
        <w:rPr>
          <w:b/>
        </w:rPr>
        <w:t>多模态内容收集。</w:t>
      </w:r>
      <w:r>
        <w:t xml:space="preserve"> 数字档案袋可以收集学生的多种学习成果——写作作品（文本）、口语录音（音频）、项目展示（视频）、学习反思（文本）等。AI系统可以自动收集和分类这些成果，减轻教师的管理负担。</w:t>
      </w:r>
    </w:p>
    <w:p>
      <w:pPr>
        <w:spacing w:line="360" w:lineRule="auto"/>
        <w:ind w:firstLine="425"/>
      </w:pPr>
      <w:r/>
      <w:r>
        <w:rPr>
          <w:b/>
        </w:rPr>
        <w:t>发展轨迹可视化。</w:t>
      </w:r>
      <w:r>
        <w:t xml:space="preserve"> AI系统可以将档案袋中的内容按时间序列排列，形成学生核心素养的发展轨迹——如"初一第一学期的写作 vs 初三第二学期的写作"的对比，直观展示了学生的进步。</w:t>
      </w:r>
    </w:p>
    <w:p>
      <w:pPr>
        <w:spacing w:line="360" w:lineRule="auto"/>
        <w:ind w:firstLine="425"/>
      </w:pPr>
      <w:r/>
      <w:r>
        <w:rPr>
          <w:b/>
        </w:rPr>
        <w:t>智能分析与推荐。</w:t>
      </w:r>
      <w:r>
        <w:t xml:space="preserve"> AI系统可以分析档案袋中的内容，识别学生的成长模式和需求——如"该学生在写作方面进步显著，但在口语表达方面发展较慢，建议增加口语练习机会"。</w:t>
      </w:r>
    </w:p>
    <w:p>
      <w:pPr>
        <w:spacing w:line="360" w:lineRule="auto"/>
        <w:ind w:firstLine="425"/>
      </w:pPr>
      <w:r>
        <w:t>10</w:t>
      </w:r>
    </w:p>
    <w:p>
      <w:pPr>
        <w:pStyle w:val="Heading2"/>
      </w:pPr>
      <w:r>
        <w:t>9.22 核心素养评价的标准化与个性化平衡</w:t>
      </w:r>
    </w:p>
    <w:p>
      <w:pPr>
        <w:pStyle w:val="Heading3"/>
      </w:pPr>
      <w:r>
        <w:t>9.22.1 标准化评价与个性化评价的互补</w:t>
      </w:r>
    </w:p>
    <w:p>
      <w:pPr>
        <w:spacing w:line="360" w:lineRule="auto"/>
        <w:ind w:firstLine="425"/>
      </w:pPr>
      <w:r>
        <w:t>核心素养评价需要在标准化和个性化之间找到平衡：</w:t>
      </w:r>
    </w:p>
    <w:p>
      <w:pPr>
        <w:spacing w:line="360" w:lineRule="auto"/>
        <w:ind w:firstLine="425"/>
      </w:pPr>
      <w:r/>
      <w:r>
        <w:rPr>
          <w:b/>
        </w:rPr>
        <w:t>标准化评价的价值。</w:t>
      </w:r>
      <w:r>
        <w:t xml:space="preserve"> 提供可比较的基准数据——学校可以比较不同班级、不同年份的核心素养发展水平；学生可以了解自己在同龄人中的相对位置。标准化评价确保了评价的公平性和可比性。</w:t>
      </w:r>
    </w:p>
    <w:p>
      <w:pPr>
        <w:spacing w:line="360" w:lineRule="auto"/>
        <w:ind w:firstLine="425"/>
      </w:pPr>
      <w:r/>
      <w:r>
        <w:rPr>
          <w:b/>
        </w:rPr>
        <w:t>个性化评价的价值。</w:t>
      </w:r>
      <w:r>
        <w:t xml:space="preserve"> 提供基于学生个体特征的诊断信息——每个学生的发展轨迹不同，个性化评价能够捕捉到标准化评价无法发现的个体特征和发展需求。</w:t>
      </w:r>
    </w:p>
    <w:p>
      <w:pPr>
        <w:spacing w:line="360" w:lineRule="auto"/>
        <w:ind w:firstLine="425"/>
      </w:pPr>
      <w:r/>
      <w:r>
        <w:rPr>
          <w:b/>
        </w:rPr>
        <w:t>互补策略。</w:t>
      </w:r>
      <w:r>
        <w:t xml:space="preserve"> 采用"标准化基准+个性化诊断"的双重评价模式——先用标准化评价确定学生的基准水平，再用个性化评价提供针对性的诊断和建议。AI系统可以同时支持标准化和个性化评价——标准化测试数据用于横向比较，学习行为数据用于个性化诊断。</w:t>
      </w:r>
    </w:p>
    <w:p>
      <w:pPr>
        <w:spacing w:line="360" w:lineRule="auto"/>
        <w:ind w:firstLine="425"/>
      </w:pPr>
      <w:r>
        <w:t>10</w:t>
      </w:r>
    </w:p>
    <w:p>
      <w:pPr>
        <w:pStyle w:val="Heading2"/>
      </w:pPr>
      <w:r>
        <w:t>9.23 核心素养评价中的同伴互评深化</w:t>
      </w:r>
    </w:p>
    <w:p>
      <w:pPr>
        <w:pStyle w:val="Heading3"/>
      </w:pPr>
      <w:r>
        <w:t>9.23.1 AI辅助同伴互评的质量保障</w:t>
      </w:r>
    </w:p>
    <w:p>
      <w:pPr>
        <w:spacing w:line="360" w:lineRule="auto"/>
        <w:ind w:firstLine="425"/>
      </w:pPr>
      <w:r>
        <w:t>同伴互评是核心素养评价的重要组成部分——学生通过评价同伴的作品来发展批判性思维和评价能力。但同伴互评的质量常常受到评价者能力不足和主观偏见的影响。AI可以辅助保障同伴互评的质量：</w:t>
      </w:r>
    </w:p>
    <w:p>
      <w:pPr>
        <w:spacing w:line="360" w:lineRule="auto"/>
        <w:ind w:firstLine="425"/>
      </w:pPr>
      <w:r/>
      <w:r>
        <w:rPr>
          <w:b/>
        </w:rPr>
        <w:t>评价引导。</w:t>
      </w:r>
      <w:r>
        <w:t xml:space="preserve"> AI系统为评价者提供结构化的评价引导——展示评价量规、提供评价示例、引导评价者从多个维度进行评价。AI还可以在评价者给出过于笼统的评语时提示其提供更具体的反馈。</w:t>
      </w:r>
    </w:p>
    <w:p>
      <w:pPr>
        <w:spacing w:line="360" w:lineRule="auto"/>
        <w:ind w:firstLine="425"/>
      </w:pPr>
      <w:r/>
      <w:r>
        <w:rPr>
          <w:b/>
        </w:rPr>
        <w:t>质量检测。</w:t>
      </w:r>
      <w:r>
        <w:t xml:space="preserve"> AI系统检测同伴互评的质量——如检测评语是否与被评作品相关、评分是否与AI评分差异过大、评语是否存在恶意或偏见。质量检测确保同伴互评的建设性和公平性。</w:t>
      </w:r>
    </w:p>
    <w:p>
      <w:pPr>
        <w:spacing w:line="360" w:lineRule="auto"/>
        <w:ind w:firstLine="425"/>
      </w:pPr>
      <w:r>
        <w:t>10</w:t>
      </w:r>
    </w:p>
    <w:p>
      <w:pPr>
        <w:pStyle w:val="Heading1"/>
      </w:pPr>
      <w:r>
        <w:t>参考文献</w:t>
      </w:r>
    </w:p>
    <w:p>
      <w:pPr>
        <w:spacing w:line="360" w:lineRule="auto"/>
        <w:ind w:firstLine="425"/>
      </w:pPr>
      <w:r/>
      <w:r>
        <w:rPr>
          <w:sz w:val="18"/>
          <w:vertAlign w:val="superscript"/>
        </w:rPr>
        <w:t>[1]</w:t>
      </w:r>
      <w:r>
        <w:t xml:space="preserve"> Wang H, Wang Z. A Survey on the Professional Development of English Teachers in Primary and Secondary Schools in Sichuan and Chongqing[J]. International Journal of Humanities and Social Sciences, 2023, 10(2): 101-108. DOI: 10.14445/23942703/ijhss-v10i2p101</w:t>
      </w:r>
    </w:p>
    <w:p>
      <w:pPr>
        <w:spacing w:line="360" w:lineRule="auto"/>
        <w:ind w:firstLine="425"/>
      </w:pPr>
      <w:r/>
      <w:r>
        <w:rPr>
          <w:sz w:val="18"/>
          <w:vertAlign w:val="superscript"/>
        </w:rPr>
        <w:t>[2]</w:t>
      </w:r>
      <w:r>
        <w:t xml:space="preserve"> Wu L, Liu J, Ma J. Research on the Thinking Quality of the English Subject Core Quality: Connotation, Cultivation and Evaluation[J]. Journal of Education and Educational Research, 2021, 1(1): 45-52.</w:t>
      </w:r>
    </w:p>
    <w:p>
      <w:pPr>
        <w:spacing w:line="360" w:lineRule="auto"/>
        <w:ind w:firstLine="425"/>
      </w:pPr>
      <w:r/>
      <w:r>
        <w:rPr>
          <w:sz w:val="18"/>
          <w:vertAlign w:val="superscript"/>
        </w:rPr>
        <w:t>[3]</w:t>
      </w:r>
      <w:r>
        <w:t xml:space="preserve"> Zhu Z, Zhu X. The Teaching Design of Senior High English Reading Class Based on Cultivation of Thinking Quality[J]. International Journal of New Development in Education, 2020, 2(7): 38-43. DOI: 10.25236/IJNDE.2020.020705</w:t>
      </w:r>
    </w:p>
    <w:p>
      <w:pPr>
        <w:spacing w:line="360" w:lineRule="auto"/>
        <w:ind w:firstLine="425"/>
      </w:pPr>
      <w:r/>
      <w:r>
        <w:rPr>
          <w:sz w:val="18"/>
          <w:vertAlign w:val="superscript"/>
        </w:rPr>
        <w:t>[4]</w:t>
      </w:r>
      <w:r>
        <w:t xml:space="preserve"> Joseph S. Large Language Model-based Tools in Language Teaching to Develop Critical Thinking and Sustainable Cognitive Structures[J]. Rupkatha Journal on Interdisciplinary Studies in Humanities, 2023, 15(4): 1-15. DOI: 10.21659/rupkatha.v15n4.13</w:t>
      </w:r>
    </w:p>
    <w:p>
      <w:pPr>
        <w:spacing w:line="360" w:lineRule="auto"/>
        <w:ind w:firstLine="425"/>
      </w:pPr>
      <w:r/>
      <w:r>
        <w:rPr>
          <w:sz w:val="18"/>
          <w:vertAlign w:val="superscript"/>
        </w:rPr>
        <w:t>[5]</w:t>
      </w:r>
      <w:r>
        <w:t xml:space="preserve"> Constantinopla S J P, Almendral J A P. English Language Teachers' Perceptions and Challenges in Using Artificial Intelligence in Improving Students' Critical Thinking Skills[J]. Educasia, 2026, 11(2): 1-12. DOI: 10.21462/educasia.v11i2.462</w:t>
      </w:r>
    </w:p>
    <w:p>
      <w:pPr>
        <w:spacing w:line="360" w:lineRule="auto"/>
        <w:ind w:firstLine="425"/>
      </w:pPr>
      <w:r/>
      <w:r>
        <w:rPr>
          <w:sz w:val="18"/>
          <w:vertAlign w:val="superscript"/>
        </w:rPr>
        <w:t>[6]</w:t>
      </w:r>
      <w:r>
        <w:t xml:space="preserve"> Yuliana D, Imaniah I, Ahmad Zanzali N A, et al. AI-Integrated Learning in Society 5.0: Advancing Critical Thinking in English Language Education[J]. Pedagogical Review, 2026, 5(1): 1-15. DOI: 10.61436/pedrev/v5i1.pp01-15</w:t>
      </w:r>
    </w:p>
    <w:p>
      <w:pPr>
        <w:spacing w:line="360" w:lineRule="auto"/>
        <w:ind w:firstLine="425"/>
      </w:pPr>
      <w:r/>
      <w:r>
        <w:rPr>
          <w:sz w:val="18"/>
          <w:vertAlign w:val="superscript"/>
        </w:rPr>
        <w:t>[7]</w:t>
      </w:r>
      <w:r>
        <w:t xml:space="preserve"> Devi M S, Pagidipati B, Sekhar K C, et al. AI-Driven Cross-Cultural Communication Enhancer for English Learners: Bridging Language and Cultural Understanding[C]// CISCT 2024. DOI: 10.1109/CISCT62494.2024.11134221</w:t>
      </w:r>
    </w:p>
    <w:p>
      <w:pPr>
        <w:spacing w:line="360" w:lineRule="auto"/>
        <w:ind w:firstLine="425"/>
      </w:pPr>
      <w:r/>
      <w:r>
        <w:rPr>
          <w:sz w:val="18"/>
          <w:vertAlign w:val="superscript"/>
        </w:rPr>
        <w:t>[8]</w:t>
      </w:r>
      <w:r>
        <w:t xml:space="preserve"> Xia Y, Shin S Y, Kim J C. Cross-Cultural Intelligent Language Learning System (CILS): Leveraging AI to Facilitate Language Learning Strategies in Cross-Cultural Communication[J]. Applied Sciences, 2024, 14(13): 5651. DOI: 10.3390/app14135651</w:t>
      </w:r>
    </w:p>
    <w:p>
      <w:pPr>
        <w:spacing w:line="360" w:lineRule="auto"/>
        <w:ind w:firstLine="425"/>
      </w:pPr>
      <w:r/>
      <w:r>
        <w:rPr>
          <w:sz w:val="18"/>
          <w:vertAlign w:val="superscript"/>
        </w:rPr>
        <w:t>[9]</w:t>
      </w:r>
      <w:r>
        <w:t xml:space="preserve"> Long J, Lin J. An Empirical Study on Cultivating College Students' Cross-Cultural Communicative Competence Based on the Artificial-Intelligence English-Teaching Mode[J]. Frontiers in Psychology, 2022, 13: 976310. DOI: 10.3389/fpsyg.2022.976310</w:t>
      </w:r>
    </w:p>
    <w:p>
      <w:pPr>
        <w:spacing w:line="360" w:lineRule="auto"/>
        <w:ind w:firstLine="425"/>
      </w:pPr>
      <w:r/>
      <w:r>
        <w:rPr>
          <w:sz w:val="18"/>
          <w:vertAlign w:val="superscript"/>
        </w:rPr>
        <w:t>[10]</w:t>
      </w:r>
      <w:r>
        <w:t xml:space="preserve"> 徐浩博. 人工智能驱动下的英语跨文化能力培养方式探究[J]. 万方数据, 2024.</w:t>
      </w:r>
    </w:p>
    <w:p>
      <w:pPr>
        <w:spacing w:line="360" w:lineRule="auto"/>
        <w:ind w:firstLine="425"/>
      </w:pPr>
      <w:r/>
      <w:r>
        <w:rPr>
          <w:sz w:val="18"/>
          <w:vertAlign w:val="superscript"/>
        </w:rPr>
        <w:t>[11]</w:t>
      </w:r>
      <w:r>
        <w:t xml:space="preserve"> Chen L. Cultivation of Middle School Students' English Core Competencies From American 5C Standards[J]. US-China Education Review, 2021, 11(9): 521-528. DOI: 10.17265/1539-8080/2021.09.003</w:t>
      </w:r>
    </w:p>
    <w:p>
      <w:pPr>
        <w:spacing w:line="360" w:lineRule="auto"/>
        <w:ind w:firstLine="425"/>
      </w:pPr>
      <w:r/>
      <w:r>
        <w:rPr>
          <w:sz w:val="18"/>
          <w:vertAlign w:val="superscript"/>
        </w:rPr>
        <w:t>[12]</w:t>
      </w:r>
      <w:r>
        <w:t xml:space="preserve"> Sako T. Enhancing Critical Thinking through AI-Assisted Collaborative Task-Based Learning: A Case Study of Prospective Teachers in Japan[J]. Journal of English Language Teaching and Linguistics, 2024, 9(2): 1-15. DOI: 10.21462/jeltl.v9i2.1319</w:t>
      </w:r>
    </w:p>
    <w:p>
      <w:pPr>
        <w:spacing w:line="360" w:lineRule="auto"/>
        <w:ind w:firstLine="425"/>
      </w:pPr>
      <w:r/>
      <w:r>
        <w:rPr>
          <w:sz w:val="18"/>
          <w:vertAlign w:val="superscript"/>
        </w:rPr>
        <w:t>[13]</w:t>
      </w:r>
      <w:r>
        <w:t xml:space="preserve"> Iskandar Z, Yulanda P I, Dubey S B, et al. AI and Digital Literacy in Language Education: A Systematic Review on Critical Thinking Development[J]. 2025. DOI: 10.36312/pyz75g90</w:t>
      </w:r>
    </w:p>
    <w:p>
      <w:pPr>
        <w:spacing w:line="360" w:lineRule="auto"/>
        <w:ind w:firstLine="425"/>
      </w:pPr>
      <w:r/>
      <w:r>
        <w:rPr>
          <w:sz w:val="18"/>
          <w:vertAlign w:val="superscript"/>
        </w:rPr>
        <w:t>[14]</w:t>
      </w:r>
      <w:r>
        <w:t xml:space="preserve"> 黄丽燕. 英语学科核心素养视角下的测评改革思考[J]. 课程·教材·教法, 2016, 36(5): 73-79.</w:t>
      </w:r>
    </w:p>
    <w:p>
      <w:pPr>
        <w:spacing w:line="360" w:lineRule="auto"/>
        <w:ind w:firstLine="425"/>
      </w:pPr>
      <w:r/>
      <w:r>
        <w:rPr>
          <w:sz w:val="18"/>
          <w:vertAlign w:val="superscript"/>
        </w:rPr>
        <w:t>[15]</w:t>
      </w:r>
      <w:r>
        <w:t xml:space="preserve"> Guo Y, Yu H. The Predicaments and Solutions for K-12 English Teaching Reform under the Core Literacy Concept[J]. Frontiers in Educational Research, 2023, 6(17): 1-6. DOI: 10.25236/fer.2023.061703</w:t>
      </w:r>
    </w:p>
    <w:p>
      <w:pPr>
        <w:spacing w:line="360" w:lineRule="auto"/>
        <w:ind w:firstLine="425"/>
      </w:pPr>
      <w:r/>
      <w:r>
        <w:rPr>
          <w:sz w:val="18"/>
          <w:vertAlign w:val="superscript"/>
        </w:rPr>
        <w:t>[16]</w:t>
      </w:r>
      <w:r>
        <w:t xml:space="preserve"> Hu J, Wang H. Design of Reading Question Chain in High School English Teaching Based on the Cultivation of Thinking Quality[J]. International Journal of English Language Teaching, 2023, 10(2): 1-8. DOI: 10.5430/ijelt.v10n2p1</w:t>
      </w:r>
    </w:p>
    <w:p>
      <w:pPr>
        <w:spacing w:line="360" w:lineRule="auto"/>
        <w:ind w:firstLine="425"/>
      </w:pPr>
      <w:r/>
      <w:r>
        <w:rPr>
          <w:sz w:val="18"/>
          <w:vertAlign w:val="superscript"/>
        </w:rPr>
        <w:t>[17]</w:t>
      </w:r>
      <w:r>
        <w:t xml:space="preserve"> Zhao D. Research on Effective Ways of English Teaching in Primary and Secondary Schools under the Background of Core Competencies[J]. Frontiers in Educational Research, 2023, 6(24): 1-5. DOI: 10.25236/fer.2023.062427</w:t>
      </w:r>
    </w:p>
    <w:p>
      <w:pPr>
        <w:spacing w:line="360" w:lineRule="auto"/>
        <w:ind w:firstLine="425"/>
      </w:pPr>
      <w:r/>
      <w:r>
        <w:rPr>
          <w:sz w:val="18"/>
          <w:vertAlign w:val="superscript"/>
        </w:rPr>
        <w:t>[18]</w:t>
      </w:r>
      <w:r>
        <w:t xml:space="preserve"> 人工智能下高校英语课程创新与跨文化职业规划研究[J]. 万方数据, 2025.</w:t>
      </w:r>
    </w:p>
    <w:p>
      <w:pPr>
        <w:spacing w:line="360" w:lineRule="auto"/>
        <w:ind w:firstLine="425"/>
      </w:pPr>
      <w:r/>
      <w:r>
        <w:rPr>
          <w:sz w:val="18"/>
          <w:vertAlign w:val="superscript"/>
        </w:rPr>
        <w:t>[19]</w:t>
      </w:r>
      <w:r>
        <w:t xml:space="preserve"> Hu J, Wang H. Design of Reading Question Chain in High School English Teaching Based on the Cultivation of Thinking Quality[J]. International Journal of English Language Teaching, 2023, 10(2): 1-8.</w:t>
      </w:r>
    </w:p>
    <w:p>
      <w:pPr>
        <w:spacing w:line="360" w:lineRule="auto"/>
        <w:ind w:firstLine="425"/>
      </w:pPr>
      <w:r/>
      <w:r>
        <w:rPr>
          <w:sz w:val="18"/>
          <w:vertAlign w:val="superscript"/>
        </w:rPr>
        <w:t>[20]</w:t>
      </w:r>
      <w:r>
        <w:t xml:space="preserve"> Huang F, Zhu X. The Cultivation of Students' Thinking Capacity through English Classroom Questioning[J]. International Journal of New Development in Education, 2022, 4(12): 1-6. DOI: 10.25236/ijnde.2022.041202</w:t>
      </w:r>
    </w:p>
    <w:p>
      <w:pPr>
        <w:jc w:val="center"/>
      </w:pPr>
      <w:r>
        <w:drawing>
          <wp:inline xmlns:a="http://schemas.openxmlformats.org/drawingml/2006/main" xmlns:pic="http://schemas.openxmlformats.org/drawingml/2006/picture">
            <wp:extent cx="5029200" cy="4289515"/>
            <wp:docPr id="7" name="Picture 7"/>
            <wp:cNvGraphicFramePr>
              <a:graphicFrameLocks noChangeAspect="1"/>
            </wp:cNvGraphicFramePr>
            <a:graphic>
              <a:graphicData uri="http://schemas.openxmlformats.org/drawingml/2006/picture">
                <pic:pic>
                  <pic:nvPicPr>
                    <pic:cNvPr id="0" name="fig7_literacy_radar.png"/>
                    <pic:cNvPicPr/>
                  </pic:nvPicPr>
                  <pic:blipFill>
                    <a:blip r:embed="rId15"/>
                    <a:stretch>
                      <a:fillRect/>
                    </a:stretch>
                  </pic:blipFill>
                  <pic:spPr>
                    <a:xfrm>
                      <a:off x="0" y="0"/>
                      <a:ext cx="5029200" cy="4289515"/>
                    </a:xfrm>
                    <a:prstGeom prst="rect"/>
                  </pic:spPr>
                </pic:pic>
              </a:graphicData>
            </a:graphic>
          </wp:inline>
        </w:drawing>
      </w:r>
    </w:p>
    <w:p>
      <w:pPr>
        <w:jc w:val="center"/>
      </w:pPr>
      <w:r>
        <w:rPr>
          <w:b/>
          <w:sz w:val="20"/>
        </w:rPr>
        <w:t>图7  核心素养多维评价雷达图</w:t>
      </w:r>
    </w:p>
    <w:p>
      <w:r>
        <w:br w:type="page"/>
      </w:r>
    </w:p>
    <w:p>
      <w:pPr>
        <w:pStyle w:val="Title"/>
        <w:jc w:val="center"/>
      </w:pPr>
      <w:r>
        <w:t>第十章 Technology Integration：AI工具链与教学场景深度融合</w:t>
      </w:r>
    </w:p>
    <w:p>
      <w:pPr>
        <w:pStyle w:val="Heading1"/>
      </w:pPr>
      <w:r>
        <w:t>学习目标</w:t>
      </w:r>
    </w:p>
    <w:p>
      <w:pPr>
        <w:spacing w:line="360" w:lineRule="auto"/>
        <w:ind w:firstLine="425"/>
      </w:pPr>
      <w:r>
        <w:t>完成本章学习后，读者应能够：</w:t>
      </w:r>
    </w:p>
    <w:p>
      <w:pPr>
        <w:spacing w:line="360" w:lineRule="auto"/>
        <w:ind w:firstLine="425"/>
      </w:pPr>
      <w:r>
        <w:t>1. 掌握主流AI教育工具的分类框架与选型原则 2. 设计听说技能领域的AI应用场景方案 3. 设计读写技能领域的AI应用场景方案 4. 掌握校本化AI教学方案的开发流程 5. 完成一个完整的AI辅助教学案例设计</w:t>
      </w:r>
    </w:p>
    <w:p>
      <w:pPr>
        <w:pStyle w:val="Heading1"/>
      </w:pPr>
      <w:r>
        <w:t>导入案例：李老师的AI工具箱</w:t>
      </w:r>
    </w:p>
    <w:p>
      <w:pPr>
        <w:spacing w:line="360" w:lineRule="auto"/>
        <w:ind w:firstLine="425"/>
      </w:pPr>
      <w:r>
        <w:t>李老师是某中学的英语教研组长，她的"AI工具箱"中包含以下工具：</w:t>
      </w:r>
    </w:p>
    <w:p>
      <w:pPr>
        <w:pStyle w:val="ListBullet"/>
      </w:pPr>
      <w:r/>
      <w:r>
        <w:rPr>
          <w:b/>
        </w:rPr>
        <w:t>备课工具：</w:t>
      </w:r>
      <w:r>
        <w:t xml:space="preserve"> ChatGPT/Claude用于生成教学材料（阅读文本、对话脚本、练习题）、设计教学活动</w:t>
      </w:r>
    </w:p>
    <w:p>
      <w:pPr>
        <w:pStyle w:val="ListBullet"/>
      </w:pPr>
      <w:r/>
      <w:r>
        <w:rPr>
          <w:b/>
        </w:rPr>
        <w:t>课堂工具：</w:t>
      </w:r>
      <w:r>
        <w:t xml:space="preserve"> AI对话伙伴平台用于口语练习、AI词汇学习App用于课堂词汇检测</w:t>
      </w:r>
    </w:p>
    <w:p>
      <w:pPr>
        <w:pStyle w:val="ListBullet"/>
      </w:pPr>
      <w:r/>
      <w:r>
        <w:rPr>
          <w:b/>
        </w:rPr>
        <w:t>评价工具：</w:t>
      </w:r>
      <w:r>
        <w:t xml:space="preserve"> AI写作评阅系统用于作文批改、ASR发音评估工具用于口语测评</w:t>
      </w:r>
    </w:p>
    <w:p>
      <w:pPr>
        <w:pStyle w:val="ListBullet"/>
      </w:pPr>
      <w:r/>
      <w:r>
        <w:rPr>
          <w:b/>
        </w:rPr>
        <w:t>管理工具：</w:t>
      </w:r>
      <w:r>
        <w:t xml:space="preserve"> 学习管理系统（LMS）整合AI分析功能，用于学情追踪和教学决策</w:t>
      </w:r>
    </w:p>
    <w:p>
      <w:pPr>
        <w:spacing w:line="360" w:lineRule="auto"/>
        <w:ind w:firstLine="425"/>
      </w:pPr>
      <w:r>
        <w:t>李老师面临的困惑是：工具很多，但如何将它们有机整合到教学流程中，而非零散地"打补丁"式使用？这正是本章要解决的核心问题——Technology Integration（技术融合）。</w:t>
      </w:r>
    </w:p>
    <w:p>
      <w:pPr>
        <w:pStyle w:val="Heading1"/>
      </w:pPr>
      <w:r>
        <w:t>10.1 主流AI教育工具的分类与选型</w:t>
      </w:r>
    </w:p>
    <w:p>
      <w:pPr>
        <w:pStyle w:val="Heading2"/>
      </w:pPr>
      <w:r>
        <w:t>10.1.1 AI教育工具的分类框架</w:t>
      </w:r>
    </w:p>
    <w:p>
      <w:pPr>
        <w:spacing w:line="360" w:lineRule="auto"/>
        <w:ind w:firstLine="425"/>
      </w:pPr>
      <w:r>
        <w:t>Crompton等人（2024）在探讨AI与英语语言教学的机遇与挑战时指出，"AI工具在英语教学中已经渗透到教学设计、内容创建、语言练习和评价反馈的全流程"</w:t>
      </w:r>
      <w:r>
        <w:rPr>
          <w:sz w:val="18"/>
          <w:vertAlign w:val="superscript"/>
        </w:rPr>
        <w:t>[1]</w:t>
      </w:r>
      <w:r>
        <w:t>。根据功能定位，主流AI教育工具可分为以下类别：</w:t>
      </w:r>
    </w:p>
    <w:tbl>
      <w:tblPr>
        <w:tblStyle w:val="TableGrid"/>
        <w:tblW w:type="auto" w:w="0"/>
        <w:jc w:val="center"/>
        <w:tblLook w:firstColumn="1" w:firstRow="1" w:lastColumn="0" w:lastRow="0" w:noHBand="0" w:noVBand="1" w:val="04A0"/>
      </w:tblPr>
      <w:tblGrid>
        <w:gridCol w:w="2126"/>
        <w:gridCol w:w="2126"/>
        <w:gridCol w:w="2126"/>
        <w:gridCol w:w="2126"/>
      </w:tblGrid>
      <w:tr>
        <w:tc>
          <w:tcPr>
            <w:tcW w:type="dxa" w:w="2126"/>
            <w:shd w:val="clear" w:color="auto" w:fill="457B9D"/>
          </w:tcPr>
          <w:p>
            <w:r>
              <w:rPr>
                <w:b/>
                <w:color w:val="FFFFFF"/>
              </w:rPr>
            </w:r>
            <w:r>
              <w:rPr>
                <w:b/>
                <w:color w:val="FFFFFF"/>
              </w:rPr>
              <w:t>工具类别</w:t>
            </w:r>
          </w:p>
        </w:tc>
        <w:tc>
          <w:tcPr>
            <w:tcW w:type="dxa" w:w="2126"/>
            <w:shd w:val="clear" w:color="auto" w:fill="457B9D"/>
          </w:tcPr>
          <w:p>
            <w:r>
              <w:rPr>
                <w:b/>
                <w:color w:val="FFFFFF"/>
              </w:rPr>
            </w:r>
            <w:r>
              <w:rPr>
                <w:b/>
                <w:color w:val="FFFFFF"/>
              </w:rPr>
              <w:t>核心功能</w:t>
            </w:r>
          </w:p>
        </w:tc>
        <w:tc>
          <w:tcPr>
            <w:tcW w:type="dxa" w:w="2126"/>
            <w:shd w:val="clear" w:color="auto" w:fill="457B9D"/>
          </w:tcPr>
          <w:p>
            <w:r>
              <w:rPr>
                <w:b/>
                <w:color w:val="FFFFFF"/>
              </w:rPr>
            </w:r>
            <w:r>
              <w:rPr>
                <w:b/>
                <w:color w:val="FFFFFF"/>
              </w:rPr>
              <w:t>代表性工具</w:t>
            </w:r>
          </w:p>
        </w:tc>
        <w:tc>
          <w:tcPr>
            <w:tcW w:type="dxa" w:w="2126"/>
            <w:shd w:val="clear" w:color="auto" w:fill="457B9D"/>
          </w:tcPr>
          <w:p>
            <w:r>
              <w:rPr>
                <w:b/>
                <w:color w:val="FFFFFF"/>
              </w:rPr>
            </w:r>
            <w:r>
              <w:rPr>
                <w:b/>
                <w:color w:val="FFFFFF"/>
              </w:rPr>
              <w:t>适用教学环节</w:t>
            </w:r>
          </w:p>
        </w:tc>
      </w:tr>
      <w:tr>
        <w:tc>
          <w:tcPr>
            <w:tcW w:type="dxa" w:w="2126"/>
          </w:tcPr>
          <w:p>
            <w:r/>
            <w:r>
              <w:t>内容生成工具</w:t>
            </w:r>
          </w:p>
        </w:tc>
        <w:tc>
          <w:tcPr>
            <w:tcW w:type="dxa" w:w="2126"/>
          </w:tcPr>
          <w:p>
            <w:r/>
            <w:r>
              <w:t>生成阅读文本、对话脚本、练习题</w:t>
            </w:r>
          </w:p>
        </w:tc>
        <w:tc>
          <w:tcPr>
            <w:tcW w:type="dxa" w:w="2126"/>
          </w:tcPr>
          <w:p>
            <w:r/>
            <w:r>
              <w:t>ChatGPT, Claude, 文心一言</w:t>
            </w:r>
          </w:p>
        </w:tc>
        <w:tc>
          <w:tcPr>
            <w:tcW w:type="dxa" w:w="2126"/>
          </w:tcPr>
          <w:p>
            <w:r/>
            <w:r>
              <w:t>备课</w:t>
            </w:r>
          </w:p>
        </w:tc>
      </w:tr>
      <w:tr>
        <w:tc>
          <w:tcPr>
            <w:tcW w:type="dxa" w:w="2126"/>
            <w:shd w:val="clear" w:color="auto" w:fill="F1FAEE"/>
          </w:tcPr>
          <w:p>
            <w:r/>
            <w:r>
              <w:t>对话练习工具</w:t>
            </w:r>
          </w:p>
        </w:tc>
        <w:tc>
          <w:tcPr>
            <w:tcW w:type="dxa" w:w="2126"/>
            <w:shd w:val="clear" w:color="auto" w:fill="F1FAEE"/>
          </w:tcPr>
          <w:p>
            <w:r/>
            <w:r>
              <w:t>AI对话伙伴、角色扮演</w:t>
            </w:r>
          </w:p>
        </w:tc>
        <w:tc>
          <w:tcPr>
            <w:tcW w:type="dxa" w:w="2126"/>
            <w:shd w:val="clear" w:color="auto" w:fill="F1FAEE"/>
          </w:tcPr>
          <w:p>
            <w:r/>
            <w:r>
              <w:t>ChatGPT语音模式, Duolingo Max</w:t>
            </w:r>
          </w:p>
        </w:tc>
        <w:tc>
          <w:tcPr>
            <w:tcW w:type="dxa" w:w="2126"/>
            <w:shd w:val="clear" w:color="auto" w:fill="F1FAEE"/>
          </w:tcPr>
          <w:p>
            <w:r/>
            <w:r>
              <w:t>口语训练</w:t>
            </w:r>
          </w:p>
        </w:tc>
      </w:tr>
      <w:tr>
        <w:tc>
          <w:tcPr>
            <w:tcW w:type="dxa" w:w="2126"/>
          </w:tcPr>
          <w:p>
            <w:r/>
            <w:r>
              <w:t>写作辅助工具</w:t>
            </w:r>
          </w:p>
        </w:tc>
        <w:tc>
          <w:tcPr>
            <w:tcW w:type="dxa" w:w="2126"/>
          </w:tcPr>
          <w:p>
            <w:r/>
            <w:r>
              <w:t>写作反馈、自动评阅</w:t>
            </w:r>
          </w:p>
        </w:tc>
        <w:tc>
          <w:tcPr>
            <w:tcW w:type="dxa" w:w="2126"/>
          </w:tcPr>
          <w:p>
            <w:r/>
            <w:r>
              <w:t>Grammarly, AI写作评阅系统</w:t>
            </w:r>
          </w:p>
        </w:tc>
        <w:tc>
          <w:tcPr>
            <w:tcW w:type="dxa" w:w="2126"/>
          </w:tcPr>
          <w:p>
            <w:r/>
            <w:r>
              <w:t>写作教学</w:t>
            </w:r>
          </w:p>
        </w:tc>
      </w:tr>
      <w:tr>
        <w:tc>
          <w:tcPr>
            <w:tcW w:type="dxa" w:w="2126"/>
            <w:shd w:val="clear" w:color="auto" w:fill="F1FAEE"/>
          </w:tcPr>
          <w:p>
            <w:r/>
            <w:r>
              <w:t>发音评估工具</w:t>
            </w:r>
          </w:p>
        </w:tc>
        <w:tc>
          <w:tcPr>
            <w:tcW w:type="dxa" w:w="2126"/>
            <w:shd w:val="clear" w:color="auto" w:fill="F1FAEE"/>
          </w:tcPr>
          <w:p>
            <w:r/>
            <w:r>
              <w:t>语音识别、发音诊断</w:t>
            </w:r>
          </w:p>
        </w:tc>
        <w:tc>
          <w:tcPr>
            <w:tcW w:type="dxa" w:w="2126"/>
            <w:shd w:val="clear" w:color="auto" w:fill="F1FAEE"/>
          </w:tcPr>
          <w:p>
            <w:r/>
            <w:r>
              <w:t>SpeechAce, 流利说</w:t>
            </w:r>
          </w:p>
        </w:tc>
        <w:tc>
          <w:tcPr>
            <w:tcW w:type="dxa" w:w="2126"/>
            <w:shd w:val="clear" w:color="auto" w:fill="F1FAEE"/>
          </w:tcPr>
          <w:p>
            <w:r/>
            <w:r>
              <w:t>发音训练</w:t>
            </w:r>
          </w:p>
        </w:tc>
      </w:tr>
      <w:tr>
        <w:tc>
          <w:tcPr>
            <w:tcW w:type="dxa" w:w="2126"/>
          </w:tcPr>
          <w:p>
            <w:r/>
            <w:r>
              <w:t>自适应学习平台</w:t>
            </w:r>
          </w:p>
        </w:tc>
        <w:tc>
          <w:tcPr>
            <w:tcW w:type="dxa" w:w="2126"/>
          </w:tcPr>
          <w:p>
            <w:r/>
            <w:r>
              <w:t>个性化路径、学情分析</w:t>
            </w:r>
          </w:p>
        </w:tc>
        <w:tc>
          <w:tcPr>
            <w:tcW w:type="dxa" w:w="2126"/>
          </w:tcPr>
          <w:p>
            <w:r/>
            <w:r>
              <w:t>可汗学院AI, 松鼠AI</w:t>
            </w:r>
          </w:p>
        </w:tc>
        <w:tc>
          <w:tcPr>
            <w:tcW w:type="dxa" w:w="2126"/>
          </w:tcPr>
          <w:p>
            <w:r/>
            <w:r>
              <w:t>自主学习</w:t>
            </w:r>
          </w:p>
        </w:tc>
      </w:tr>
      <w:tr>
        <w:tc>
          <w:tcPr>
            <w:tcW w:type="dxa" w:w="2126"/>
            <w:shd w:val="clear" w:color="auto" w:fill="F1FAEE"/>
          </w:tcPr>
          <w:p>
            <w:r/>
            <w:r>
              <w:t>多模态创作工具</w:t>
            </w:r>
          </w:p>
        </w:tc>
        <w:tc>
          <w:tcPr>
            <w:tcW w:type="dxa" w:w="2126"/>
            <w:shd w:val="clear" w:color="auto" w:fill="F1FAEE"/>
          </w:tcPr>
          <w:p>
            <w:r/>
            <w:r>
              <w:t>图文/音视频生成</w:t>
            </w:r>
          </w:p>
        </w:tc>
        <w:tc>
          <w:tcPr>
            <w:tcW w:type="dxa" w:w="2126"/>
            <w:shd w:val="clear" w:color="auto" w:fill="F1FAEE"/>
          </w:tcPr>
          <w:p>
            <w:r/>
            <w:r>
              <w:t>DALL-E, Suno, Runway</w:t>
            </w:r>
          </w:p>
        </w:tc>
        <w:tc>
          <w:tcPr>
            <w:tcW w:type="dxa" w:w="2126"/>
            <w:shd w:val="clear" w:color="auto" w:fill="F1FAEE"/>
          </w:tcPr>
          <w:p>
            <w:r/>
            <w:r>
              <w:t>项目学习</w:t>
            </w:r>
          </w:p>
        </w:tc>
      </w:tr>
      <w:tr>
        <w:tc>
          <w:tcPr>
            <w:tcW w:type="dxa" w:w="2126"/>
          </w:tcPr>
          <w:p>
            <w:r/>
            <w:r>
              <w:t>知识管理工具</w:t>
            </w:r>
          </w:p>
        </w:tc>
        <w:tc>
          <w:tcPr>
            <w:tcW w:type="dxa" w:w="2126"/>
          </w:tcPr>
          <w:p>
            <w:r/>
            <w:r>
              <w:t>学习笔记、知识库</w:t>
            </w:r>
          </w:p>
        </w:tc>
        <w:tc>
          <w:tcPr>
            <w:tcW w:type="dxa" w:w="2126"/>
          </w:tcPr>
          <w:p>
            <w:r/>
            <w:r>
              <w:t>Notion AI, IMA</w:t>
            </w:r>
          </w:p>
        </w:tc>
        <w:tc>
          <w:tcPr>
            <w:tcW w:type="dxa" w:w="2126"/>
          </w:tcPr>
          <w:p>
            <w:r/>
            <w:r>
              <w:t>学习管理</w:t>
            </w:r>
          </w:p>
        </w:tc>
      </w:tr>
    </w:tbl>
    <w:p>
      <w:pPr>
        <w:pStyle w:val="Heading2"/>
      </w:pPr>
      <w:r>
        <w:t>10.1.2 工具选型原则</w:t>
      </w:r>
    </w:p>
    <w:p>
      <w:pPr>
        <w:spacing w:line="360" w:lineRule="auto"/>
        <w:ind w:firstLine="425"/>
      </w:pPr>
      <w:r>
        <w:t>Khiem等人（2023）在探讨生成式AI在英语教育中的应用时强调，"AI工具的选择应以教学目标为导向，而非以技术新奇性为导向"</w:t>
      </w:r>
      <w:r>
        <w:rPr>
          <w:sz w:val="18"/>
          <w:vertAlign w:val="superscript"/>
        </w:rPr>
        <w:t>[2]</w:t>
      </w:r>
      <w:r>
        <w:t>。工具选型应遵循以下原则：</w:t>
      </w:r>
    </w:p>
    <w:p>
      <w:pPr>
        <w:spacing w:line="360" w:lineRule="auto"/>
        <w:ind w:firstLine="425"/>
      </w:pPr>
      <w:r/>
      <w:r>
        <w:rPr>
          <w:b/>
        </w:rPr>
        <w:t>教学目标优先。</w:t>
      </w:r>
      <w:r>
        <w:t xml:space="preserve"> 工具的功能应服务于教学目标——选择工具前先明确"我要解决什么教学问题"，再寻找"哪个工具能解决这个问题"。</w:t>
      </w:r>
    </w:p>
    <w:p>
      <w:pPr>
        <w:spacing w:line="360" w:lineRule="auto"/>
        <w:ind w:firstLine="425"/>
      </w:pPr>
      <w:r/>
      <w:r>
        <w:rPr>
          <w:b/>
        </w:rPr>
        <w:t>数据安全。</w:t>
      </w:r>
      <w:r>
        <w:t xml:space="preserve"> 工具应具备完善的数据保护和隐私政策，不应收集与教学无关的学生个人信息，不应将学生数据用于商业目的。</w:t>
      </w:r>
    </w:p>
    <w:p>
      <w:pPr>
        <w:spacing w:line="360" w:lineRule="auto"/>
        <w:ind w:firstLine="425"/>
      </w:pPr>
      <w:r/>
      <w:r>
        <w:rPr>
          <w:b/>
        </w:rPr>
        <w:t>易用性。</w:t>
      </w:r>
      <w:r>
        <w:t xml:space="preserve"> 工具的学习曲线应平缓，教师和学生无需复杂培训即可上手使用。</w:t>
      </w:r>
    </w:p>
    <w:p>
      <w:pPr>
        <w:spacing w:line="360" w:lineRule="auto"/>
        <w:ind w:firstLine="425"/>
      </w:pPr>
      <w:r/>
      <w:r>
        <w:rPr>
          <w:b/>
        </w:rPr>
        <w:t>可整合性。</w:t>
      </w:r>
      <w:r>
        <w:t xml:space="preserve"> 工具应能够与学校现有的技术基础设施（LMS、电子白板等）整合，而非形成"数据孤岛"。</w:t>
      </w:r>
    </w:p>
    <w:p>
      <w:pPr>
        <w:spacing w:line="360" w:lineRule="auto"/>
        <w:ind w:firstLine="425"/>
      </w:pPr>
      <w:r/>
      <w:r>
        <w:rPr>
          <w:b/>
        </w:rPr>
        <w:t>成本可控。</w:t>
      </w:r>
      <w:r>
        <w:t xml:space="preserve"> 工具的使用成本应在学校预算可承受范围内，或提供免费的教育版本。</w:t>
      </w:r>
    </w:p>
    <w:p>
      <w:pPr>
        <w:pStyle w:val="Heading1"/>
      </w:pPr>
      <w:r>
        <w:t>10.2 听说技能领域的AI应用场景</w:t>
      </w:r>
    </w:p>
    <w:p>
      <w:pPr>
        <w:pStyle w:val="Heading2"/>
      </w:pPr>
      <w:r>
        <w:t>10.2.1 听力理解的AI辅助场景</w:t>
      </w:r>
    </w:p>
    <w:p>
      <w:pPr>
        <w:spacing w:line="360" w:lineRule="auto"/>
        <w:ind w:firstLine="425"/>
      </w:pPr>
      <w:r/>
      <w:r>
        <w:rPr>
          <w:b/>
        </w:rPr>
        <w:t>场景一：分层听力材料生成。</w:t>
      </w:r>
      <w:r>
        <w:t xml:space="preserve"> 教师使用LLM生成同一主题但不同难度（词汇范围、语速、句式复杂度）的听力脚本，配合TTS技术生成音频。低水平学生听慢速、简单词汇版本；高水平学生听正常语速、复杂词汇版本。</w:t>
      </w:r>
    </w:p>
    <w:p>
      <w:pPr>
        <w:spacing w:line="360" w:lineRule="auto"/>
        <w:ind w:firstLine="425"/>
      </w:pPr>
      <w:r/>
      <w:r>
        <w:rPr>
          <w:b/>
        </w:rPr>
        <w:t>场景二：AI辅助听写训练。</w:t>
      </w:r>
      <w:r>
        <w:t xml:space="preserve"> 学生听AI生成的短文音频，逐句听写。AI系统将学生的听写文本与原文进行比对，标注错误位置和类型（词汇错误、语法错误、拼写错误），生成听写分析报告。</w:t>
      </w:r>
    </w:p>
    <w:p>
      <w:pPr>
        <w:spacing w:line="360" w:lineRule="auto"/>
        <w:ind w:firstLine="425"/>
      </w:pPr>
      <w:r/>
      <w:r>
        <w:rPr>
          <w:b/>
        </w:rPr>
        <w:t>场景三：互动式听力理解。</w:t>
      </w:r>
      <w:r>
        <w:t xml:space="preserve"> AI系统播放一段对话音频后，根据学生的理解情况动态生成追问——如果学生回答正确，追问更深层的问题；如果回答错误，提供线索并重新提问。</w:t>
      </w:r>
    </w:p>
    <w:p>
      <w:pPr>
        <w:pStyle w:val="Heading2"/>
      </w:pPr>
      <w:r>
        <w:t>10.2.2 口语表达的AI辅助场景</w:t>
      </w:r>
    </w:p>
    <w:p>
      <w:pPr>
        <w:spacing w:line="360" w:lineRule="auto"/>
        <w:ind w:firstLine="425"/>
      </w:pPr>
      <w:r/>
      <w:r>
        <w:rPr>
          <w:b/>
        </w:rPr>
        <w:t>场景一：AI对话伙伴角色扮演。</w:t>
      </w:r>
      <w:r>
        <w:t xml:space="preserve"> 如第五章所述，AI对话伙伴能够扮演各种角色与学生进行口语交互。Liao等人（2023）在研究生成式AI变革ESL教学时指出，"ChatGPT等生成式AI能够提供随时可用的口语练习伙伴，通过角色扮演和情境对话使学生在真实交际中练习口语"</w:t>
      </w:r>
      <w:r>
        <w:rPr>
          <w:sz w:val="18"/>
          <w:vertAlign w:val="superscript"/>
        </w:rPr>
        <w:t>[3]</w:t>
      </w:r>
      <w:r>
        <w:t>。</w:t>
      </w:r>
    </w:p>
    <w:p>
      <w:pPr>
        <w:spacing w:line="360" w:lineRule="auto"/>
        <w:ind w:firstLine="425"/>
      </w:pPr>
      <w:r/>
      <w:r>
        <w:rPr>
          <w:b/>
        </w:rPr>
        <w:t>场景二：发音诊断与矫正。</w:t>
      </w:r>
      <w:r>
        <w:t xml:space="preserve"> 学生朗读指定文本，ASR系统进行音素级发音分析，识别发音错误并生成可视化的发音矫正指导。学生可以反复练习，系统追踪发音改进轨迹。</w:t>
      </w:r>
    </w:p>
    <w:p>
      <w:pPr>
        <w:spacing w:line="360" w:lineRule="auto"/>
        <w:ind w:firstLine="425"/>
      </w:pPr>
      <w:r/>
      <w:r>
        <w:rPr>
          <w:b/>
        </w:rPr>
        <w:t>场景三：口语展示辅助。</w:t>
      </w:r>
      <w:r>
        <w:t xml:space="preserve"> 学生在准备英语口语展示时，使用AI工具进行模拟演练——AI作为"听众"提问，学生练习即兴回答。AI对学生的语速、停顿、词汇使用和回答质量进行评估。</w:t>
      </w:r>
    </w:p>
    <w:p>
      <w:pPr>
        <w:spacing w:line="360" w:lineRule="auto"/>
        <w:ind w:firstLine="425"/>
      </w:pPr>
      <w:r>
        <w:t>Hatmanto和Sari（2023）在研究ChatGPT对齐理论与实践时指出，"ChatGPT在促进功能语言能力方面表现突出，特别是在沉浸式角色扮演和真实对话中"</w:t>
      </w:r>
      <w:r>
        <w:rPr>
          <w:sz w:val="18"/>
          <w:vertAlign w:val="superscript"/>
        </w:rPr>
        <w:t>[4]</w:t>
      </w:r>
      <w:r>
        <w:t>。</w:t>
      </w:r>
    </w:p>
    <w:p>
      <w:pPr>
        <w:pStyle w:val="Heading1"/>
      </w:pPr>
      <w:r>
        <w:t>10.3 读写技能领域的AI应用场景</w:t>
      </w:r>
    </w:p>
    <w:p>
      <w:pPr>
        <w:pStyle w:val="Heading2"/>
      </w:pPr>
      <w:r>
        <w:t>10.3.1 阅读理解的AI辅助场景</w:t>
      </w:r>
    </w:p>
    <w:p>
      <w:pPr>
        <w:spacing w:line="360" w:lineRule="auto"/>
        <w:ind w:firstLine="425"/>
      </w:pPr>
      <w:r/>
      <w:r>
        <w:rPr>
          <w:b/>
        </w:rPr>
        <w:t>场景一：AI生成分层阅读材料。</w:t>
      </w:r>
      <w:r>
        <w:t xml:space="preserve"> 教师向LLM输入教学主题、目标词汇和语法点，生成不同难度层级的阅读文本。李希（2025）提出"AI赋能下的中学英语阅读教学：从任务型教学到智慧学习的转变"，指出"大语言模型为英语阅读教学带来新契机，通过任务设计智能化和教学方法智慧化实现教学转型"</w:t>
      </w:r>
      <w:r>
        <w:rPr>
          <w:sz w:val="18"/>
          <w:vertAlign w:val="superscript"/>
        </w:rPr>
        <w:t>[5]</w:t>
      </w:r>
      <w:r>
        <w:t>。</w:t>
      </w:r>
    </w:p>
    <w:p>
      <w:pPr>
        <w:spacing w:line="360" w:lineRule="auto"/>
        <w:ind w:firstLine="425"/>
      </w:pPr>
      <w:r/>
      <w:r>
        <w:rPr>
          <w:b/>
        </w:rPr>
        <w:t>场景二：AI辅助阅读理解训练。</w:t>
      </w:r>
      <w:r>
        <w:t xml:space="preserve"> 学生阅读AI生成的文本后，AI根据文本内容生成多层次的阅读理解题——事实细节题、推理判断题、主旨大意题、词义猜测题——根据学生的答题表现动态调整题目难度。</w:t>
      </w:r>
    </w:p>
    <w:p>
      <w:pPr>
        <w:spacing w:line="360" w:lineRule="auto"/>
        <w:ind w:firstLine="425"/>
      </w:pPr>
      <w:r/>
      <w:r>
        <w:rPr>
          <w:b/>
        </w:rPr>
        <w:t>场景三：AI引导的批判性阅读。</w:t>
      </w:r>
      <w:r>
        <w:t xml:space="preserve"> AI系统引导学生对阅读文本进行批判性分析——提问作者的目的、识别文本中的偏见、评估论证的充分性、比较不同文本的观点。Pesovski等人（2024）指出，"生成式AI能够创建可定制的学习体验，在阅读教学中通过个性化内容和交互式分析提升学习效果"</w:t>
      </w:r>
      <w:r>
        <w:rPr>
          <w:sz w:val="18"/>
          <w:vertAlign w:val="superscript"/>
        </w:rPr>
        <w:t>[6]</w:t>
      </w:r>
      <w:r>
        <w:t>。</w:t>
      </w:r>
    </w:p>
    <w:p>
      <w:pPr>
        <w:pStyle w:val="Heading2"/>
      </w:pPr>
      <w:r>
        <w:t>10.3.2 写作技能的AI辅助场景</w:t>
      </w:r>
    </w:p>
    <w:p>
      <w:pPr>
        <w:spacing w:line="360" w:lineRule="auto"/>
        <w:ind w:firstLine="425"/>
      </w:pPr>
      <w:r/>
      <w:r>
        <w:rPr>
          <w:b/>
        </w:rPr>
        <w:t>场景一：过程性写作辅助。</w:t>
      </w:r>
      <w:r>
        <w:t xml:space="preserve"> AI在写作的各个阶段提供支持：预写阶段（头脑风暴、提纲生成）、草稿阶段（语言建议、句式优化）、修改阶段（语法检查、词汇替换）、编辑阶段（格式检查、连贯性评估）。</w:t>
      </w:r>
    </w:p>
    <w:p>
      <w:pPr>
        <w:spacing w:line="360" w:lineRule="auto"/>
        <w:ind w:firstLine="425"/>
      </w:pPr>
      <w:r/>
      <w:r>
        <w:rPr>
          <w:b/>
        </w:rPr>
        <w:t>场景二：AI辅助同伴互评。</w:t>
      </w:r>
      <w:r>
        <w:t xml:space="preserve"> 学生互相评阅作文，AI系统为评阅者提供辅助——标注被评作文中的语法错误、提供评语框架、检查评阅的质量。这一场景既训练了被评者的写作能力，也训练了评阅者的批判性阅读能力。</w:t>
      </w:r>
    </w:p>
    <w:p>
      <w:pPr>
        <w:spacing w:line="360" w:lineRule="auto"/>
        <w:ind w:firstLine="425"/>
      </w:pPr>
      <w:r/>
      <w:r>
        <w:rPr>
          <w:b/>
        </w:rPr>
        <w:t>场景三：多稿对比分析。</w:t>
      </w:r>
      <w:r>
        <w:t xml:space="preserve"> AI系统记录学生从初稿到终稿的完整修改过程，分析修改的类型和效果——哪些修改提升了文章质量、哪些修改效果不大、哪些反馈被采纳而哪些被忽略。这为教师了解学生的写作策略和元认知发展提供了宝贵数据。</w:t>
      </w:r>
    </w:p>
    <w:p>
      <w:pPr>
        <w:pStyle w:val="Heading1"/>
      </w:pPr>
      <w:r>
        <w:t>10.4 校本化AI教学方案的开发流程</w:t>
      </w:r>
    </w:p>
    <w:p>
      <w:pPr>
        <w:pStyle w:val="Heading2"/>
      </w:pPr>
      <w:r>
        <w:t>10.4.1 需求评估</w:t>
      </w:r>
    </w:p>
    <w:p>
      <w:pPr>
        <w:spacing w:line="360" w:lineRule="auto"/>
        <w:ind w:firstLine="425"/>
      </w:pPr>
      <w:r>
        <w:t>校本化AI教学方案的第一步是评估学校的实际需求：</w:t>
      </w:r>
    </w:p>
    <w:p>
      <w:pPr>
        <w:spacing w:line="360" w:lineRule="auto"/>
        <w:ind w:firstLine="425"/>
      </w:pPr>
      <w:r/>
      <w:r>
        <w:rPr>
          <w:b/>
        </w:rPr>
        <w:t>教师需求。</w:t>
      </w:r>
      <w:r>
        <w:t xml:space="preserve"> 教师在教学中面临的最大痛点是什么？哪些教学环节最需要AI辅助？教师的AI素养水平如何？</w:t>
      </w:r>
    </w:p>
    <w:p>
      <w:pPr>
        <w:spacing w:line="360" w:lineRule="auto"/>
        <w:ind w:firstLine="425"/>
      </w:pPr>
      <w:r/>
      <w:r>
        <w:rPr>
          <w:b/>
        </w:rPr>
        <w:t>学生需求。</w:t>
      </w:r>
      <w:r>
        <w:t xml:space="preserve"> 学生的英语水平和学习特点是什么？学生对AI辅助学习的接受度如何？</w:t>
      </w:r>
    </w:p>
    <w:p>
      <w:pPr>
        <w:spacing w:line="360" w:lineRule="auto"/>
        <w:ind w:firstLine="425"/>
      </w:pPr>
      <w:r/>
      <w:r>
        <w:rPr>
          <w:b/>
        </w:rPr>
        <w:t>技术基础。</w:t>
      </w:r>
      <w:r>
        <w:t xml:space="preserve"> 学校的网络环境、设备配置和技术支持能力如何？能够支撑哪些类型的AI应用？</w:t>
      </w:r>
    </w:p>
    <w:p>
      <w:pPr>
        <w:spacing w:line="360" w:lineRule="auto"/>
        <w:ind w:firstLine="425"/>
      </w:pPr>
      <w:r/>
      <w:r>
        <w:rPr>
          <w:b/>
        </w:rPr>
        <w:t>制度环境。</w:t>
      </w:r>
      <w:r>
        <w:t xml:space="preserve"> 学校管理层对AI教学创新的态度如何？有无相关政策支持或限制？</w:t>
      </w:r>
    </w:p>
    <w:p>
      <w:pPr>
        <w:pStyle w:val="Heading2"/>
      </w:pPr>
      <w:r>
        <w:t>10.4.2 方案设计</w:t>
      </w:r>
    </w:p>
    <w:p>
      <w:pPr>
        <w:spacing w:line="360" w:lineRule="auto"/>
        <w:ind w:firstLine="425"/>
      </w:pPr>
      <w:r>
        <w:t>基于需求评估的结果，设计校本化AI教学方案：</w:t>
      </w:r>
    </w:p>
    <w:p>
      <w:pPr>
        <w:spacing w:line="360" w:lineRule="auto"/>
        <w:ind w:firstLine="425"/>
      </w:pPr>
      <w:r/>
      <w:r>
        <w:rPr>
          <w:b/>
        </w:rPr>
        <w:t>分阶段实施计划。</w:t>
      </w:r>
      <w:r>
        <w:t xml:space="preserve"> 将AI教学方案的实施分为试点→推广→常态化三个阶段，每阶段设定明确的目标和评估标准。</w:t>
      </w:r>
    </w:p>
    <w:p>
      <w:pPr>
        <w:spacing w:line="360" w:lineRule="auto"/>
        <w:ind w:firstLine="425"/>
      </w:pPr>
      <w:r/>
      <w:r>
        <w:rPr>
          <w:b/>
        </w:rPr>
        <w:t>工具组合策略。</w:t>
      </w:r>
      <w:r>
        <w:t xml:space="preserve"> 根据学校的技术基础和教师素养，选择最适合的工具组合——不必追求"最新""最全"，而应追求"最合适"。</w:t>
      </w:r>
    </w:p>
    <w:p>
      <w:pPr>
        <w:spacing w:line="360" w:lineRule="auto"/>
        <w:ind w:firstLine="425"/>
      </w:pPr>
      <w:r/>
      <w:r>
        <w:rPr>
          <w:b/>
        </w:rPr>
        <w:t>教师培训计划。</w:t>
      </w:r>
      <w:r>
        <w:t xml:space="preserve"> 设计与方案实施同步的教师培训计划，确保教师具备使用AI工具的基本能力。</w:t>
      </w:r>
    </w:p>
    <w:p>
      <w:pPr>
        <w:spacing w:line="360" w:lineRule="auto"/>
        <w:ind w:firstLine="425"/>
      </w:pPr>
      <w:r/>
      <w:r>
        <w:rPr>
          <w:b/>
        </w:rPr>
        <w:t>学生引导方案。</w:t>
      </w:r>
      <w:r>
        <w:t xml:space="preserve"> 设计学生使用AI工具的引导方案，包括使用规范、伦理准则和安全指南。</w:t>
      </w:r>
    </w:p>
    <w:p>
      <w:pPr>
        <w:pStyle w:val="Heading2"/>
      </w:pPr>
      <w:r>
        <w:t>10.4.3 实施与迭代</w:t>
      </w:r>
    </w:p>
    <w:p>
      <w:pPr>
        <w:spacing w:line="360" w:lineRule="auto"/>
        <w:ind w:firstLine="425"/>
      </w:pPr>
      <w:r/>
      <w:r>
        <w:rPr>
          <w:b/>
        </w:rPr>
        <w:t>试点实施。</w:t>
      </w:r>
      <w:r>
        <w:t xml:space="preserve"> 选择一个年级或一个教师团队进行试点，在真实教学环境中验证方案的有效性。</w:t>
      </w:r>
    </w:p>
    <w:p>
      <w:pPr>
        <w:spacing w:line="360" w:lineRule="auto"/>
        <w:ind w:firstLine="425"/>
      </w:pPr>
      <w:r/>
      <w:r>
        <w:rPr>
          <w:b/>
        </w:rPr>
        <w:t>数据收集。</w:t>
      </w:r>
      <w:r>
        <w:t xml:space="preserve"> 系统收集试点期间的数据——教师使用频率、学生参与度、学习效果、遇到的问题等。</w:t>
      </w:r>
    </w:p>
    <w:p>
      <w:pPr>
        <w:spacing w:line="360" w:lineRule="auto"/>
        <w:ind w:firstLine="425"/>
      </w:pPr>
      <w:r/>
      <w:r>
        <w:rPr>
          <w:b/>
        </w:rPr>
        <w:t>评估调整。</w:t>
      </w:r>
      <w:r>
        <w:t xml:space="preserve"> 根据数据分析评估方案效果，调整工具选择、实施策略和培训内容。</w:t>
      </w:r>
    </w:p>
    <w:p>
      <w:pPr>
        <w:spacing w:line="360" w:lineRule="auto"/>
        <w:ind w:firstLine="425"/>
      </w:pPr>
      <w:r/>
      <w:r>
        <w:rPr>
          <w:b/>
        </w:rPr>
        <w:t>全面推广。</w:t>
      </w:r>
      <w:r>
        <w:t xml:space="preserve"> 在试点验证和调整的基础上，将方案推广到更多年级和教师。</w:t>
      </w:r>
    </w:p>
    <w:p>
      <w:pPr>
        <w:pStyle w:val="Heading1"/>
      </w:pPr>
      <w:r>
        <w:t>10.5 完整教学案例设计</w:t>
      </w:r>
    </w:p>
    <w:p>
      <w:pPr>
        <w:pStyle w:val="Heading2"/>
      </w:pPr>
      <w:r>
        <w:t>案例设计："AI赋能下的英语阅读与写作整合教学"</w:t>
      </w:r>
    </w:p>
    <w:p>
      <w:pPr>
        <w:spacing w:line="360" w:lineRule="auto"/>
        <w:ind w:firstLine="425"/>
      </w:pPr>
      <w:r/>
      <w:r>
        <w:rPr>
          <w:b/>
        </w:rPr>
        <w:t>教学单元：</w:t>
      </w:r>
      <w:r>
        <w:t xml:space="preserve"> 人教版九年级Unit 8 "It must belong to Carla"（推理与判断主题）</w:t>
      </w:r>
    </w:p>
    <w:p>
      <w:pPr>
        <w:spacing w:line="360" w:lineRule="auto"/>
        <w:ind w:firstLine="425"/>
      </w:pPr>
      <w:r/>
      <w:r>
        <w:rPr>
          <w:b/>
        </w:rPr>
        <w:t>教学目标：</w:t>
      </w:r>
      <w:r/>
    </w:p>
    <w:p>
      <w:pPr>
        <w:pStyle w:val="ListBullet"/>
      </w:pPr>
      <w:r>
        <w:t>语言能力：掌握情态动词表推测的用法（must/might/could/can't）；能够阅读理解推理类文本</w:t>
      </w:r>
    </w:p>
    <w:p>
      <w:pPr>
        <w:pStyle w:val="ListBullet"/>
      </w:pPr>
      <w:r>
        <w:t>思维品质：发展逻辑推理和批判性思维能力</w:t>
      </w:r>
    </w:p>
    <w:p>
      <w:pPr>
        <w:pStyle w:val="ListBullet"/>
      </w:pPr>
      <w:r>
        <w:t>文化意识：了解中外推理文学文化</w:t>
      </w:r>
    </w:p>
    <w:p>
      <w:pPr>
        <w:pStyle w:val="ListBullet"/>
      </w:pPr>
      <w:r>
        <w:t>学习能力：学会使用AI辅助阅读和写作</w:t>
      </w:r>
    </w:p>
    <w:p>
      <w:pPr>
        <w:spacing w:line="360" w:lineRule="auto"/>
        <w:ind w:firstLine="425"/>
      </w:pPr>
      <w:r/>
      <w:r>
        <w:rPr>
          <w:b/>
        </w:rPr>
        <w:t>技术工具：</w:t>
      </w:r>
      <w:r>
        <w:t xml:space="preserve"> ChatGPT（内容生成与对话）、AI写作评阅系统、ASR发音评估工具</w:t>
      </w:r>
    </w:p>
    <w:p>
      <w:pPr>
        <w:spacing w:line="360" w:lineRule="auto"/>
        <w:ind w:firstLine="425"/>
      </w:pPr>
      <w:r/>
      <w:r>
        <w:rPr>
          <w:b/>
        </w:rPr>
        <w:t>教学流程：</w:t>
      </w:r>
      <w:r/>
    </w:p>
    <w:tbl>
      <w:tblPr>
        <w:tblStyle w:val="TableGrid"/>
        <w:tblW w:type="auto" w:w="0"/>
        <w:jc w:val="center"/>
        <w:tblLook w:firstColumn="1" w:firstRow="1" w:lastColumn="0" w:lastRow="0" w:noHBand="0" w:noVBand="1" w:val="04A0"/>
      </w:tblPr>
      <w:tblGrid>
        <w:gridCol w:w="1701"/>
        <w:gridCol w:w="1701"/>
        <w:gridCol w:w="1701"/>
        <w:gridCol w:w="1701"/>
        <w:gridCol w:w="1701"/>
      </w:tblGrid>
      <w:tr>
        <w:tc>
          <w:tcPr>
            <w:tcW w:type="dxa" w:w="1701"/>
            <w:shd w:val="clear" w:color="auto" w:fill="457B9D"/>
          </w:tcPr>
          <w:p>
            <w:r>
              <w:rPr>
                <w:b/>
                <w:color w:val="FFFFFF"/>
              </w:rPr>
            </w:r>
            <w:r>
              <w:rPr>
                <w:b/>
                <w:color w:val="FFFFFF"/>
              </w:rPr>
              <w:t>阶段</w:t>
            </w:r>
          </w:p>
        </w:tc>
        <w:tc>
          <w:tcPr>
            <w:tcW w:type="dxa" w:w="1701"/>
            <w:shd w:val="clear" w:color="auto" w:fill="457B9D"/>
          </w:tcPr>
          <w:p>
            <w:r>
              <w:rPr>
                <w:b/>
                <w:color w:val="FFFFFF"/>
              </w:rPr>
            </w:r>
            <w:r>
              <w:rPr>
                <w:b/>
                <w:color w:val="FFFFFF"/>
              </w:rPr>
              <w:t>时长</w:t>
            </w:r>
          </w:p>
        </w:tc>
        <w:tc>
          <w:tcPr>
            <w:tcW w:type="dxa" w:w="1701"/>
            <w:shd w:val="clear" w:color="auto" w:fill="457B9D"/>
          </w:tcPr>
          <w:p>
            <w:r>
              <w:rPr>
                <w:b/>
                <w:color w:val="FFFFFF"/>
              </w:rPr>
            </w:r>
            <w:r>
              <w:rPr>
                <w:b/>
                <w:color w:val="FFFFFF"/>
              </w:rPr>
              <w:t>教师活动</w:t>
            </w:r>
          </w:p>
        </w:tc>
        <w:tc>
          <w:tcPr>
            <w:tcW w:type="dxa" w:w="1701"/>
            <w:shd w:val="clear" w:color="auto" w:fill="457B9D"/>
          </w:tcPr>
          <w:p>
            <w:r>
              <w:rPr>
                <w:b/>
                <w:color w:val="FFFFFF"/>
              </w:rPr>
            </w:r>
            <w:r>
              <w:rPr>
                <w:b/>
                <w:color w:val="FFFFFF"/>
              </w:rPr>
              <w:t>AI系统活动</w:t>
            </w:r>
          </w:p>
        </w:tc>
        <w:tc>
          <w:tcPr>
            <w:tcW w:type="dxa" w:w="1701"/>
            <w:shd w:val="clear" w:color="auto" w:fill="457B9D"/>
          </w:tcPr>
          <w:p>
            <w:r>
              <w:rPr>
                <w:b/>
                <w:color w:val="FFFFFF"/>
              </w:rPr>
            </w:r>
            <w:r>
              <w:rPr>
                <w:b/>
                <w:color w:val="FFFFFF"/>
              </w:rPr>
              <w:t>学生活动</w:t>
            </w:r>
          </w:p>
        </w:tc>
      </w:tr>
      <w:tr>
        <w:tc>
          <w:tcPr>
            <w:tcW w:type="dxa" w:w="1701"/>
          </w:tcPr>
          <w:p>
            <w:r/>
            <w:r>
              <w:t>课前预习</w:t>
            </w:r>
          </w:p>
        </w:tc>
        <w:tc>
          <w:tcPr>
            <w:tcW w:type="dxa" w:w="1701"/>
          </w:tcPr>
          <w:p>
            <w:r/>
            <w:r>
              <w:t>15min</w:t>
            </w:r>
          </w:p>
        </w:tc>
        <w:tc>
          <w:tcPr>
            <w:tcW w:type="dxa" w:w="1701"/>
          </w:tcPr>
          <w:p>
            <w:r/>
            <w:r>
              <w:t>审核AI生成的预习材料</w:t>
            </w:r>
          </w:p>
        </w:tc>
        <w:tc>
          <w:tcPr>
            <w:tcW w:type="dxa" w:w="1701"/>
          </w:tcPr>
          <w:p>
            <w:r/>
            <w:r>
              <w:t>生成分层阅读材料+词汇预习卡</w:t>
            </w:r>
          </w:p>
        </w:tc>
        <w:tc>
          <w:tcPr>
            <w:tcW w:type="dxa" w:w="1701"/>
          </w:tcPr>
          <w:p>
            <w:r/>
            <w:r>
              <w:t>完成预习+自测</w:t>
            </w:r>
          </w:p>
        </w:tc>
      </w:tr>
      <w:tr>
        <w:tc>
          <w:tcPr>
            <w:tcW w:type="dxa" w:w="1701"/>
            <w:shd w:val="clear" w:color="auto" w:fill="F1FAEE"/>
          </w:tcPr>
          <w:p>
            <w:r/>
            <w:r>
              <w:t>课中-导入</w:t>
            </w:r>
          </w:p>
        </w:tc>
        <w:tc>
          <w:tcPr>
            <w:tcW w:type="dxa" w:w="1701"/>
            <w:shd w:val="clear" w:color="auto" w:fill="F1FAEE"/>
          </w:tcPr>
          <w:p>
            <w:r/>
            <w:r>
              <w:t>5min</w:t>
            </w:r>
          </w:p>
        </w:tc>
        <w:tc>
          <w:tcPr>
            <w:tcW w:type="dxa" w:w="1701"/>
            <w:shd w:val="clear" w:color="auto" w:fill="F1FAEE"/>
          </w:tcPr>
          <w:p>
            <w:r/>
            <w:r>
              <w:t>展示"神秘物品"图片，引导猜测</w:t>
            </w:r>
          </w:p>
        </w:tc>
        <w:tc>
          <w:tcPr>
            <w:tcW w:type="dxa" w:w="1701"/>
            <w:shd w:val="clear" w:color="auto" w:fill="F1FAEE"/>
          </w:tcPr>
          <w:p>
            <w:r/>
            <w:r>
              <w:t>—</w:t>
            </w:r>
          </w:p>
        </w:tc>
        <w:tc>
          <w:tcPr>
            <w:tcW w:type="dxa" w:w="1701"/>
            <w:shd w:val="clear" w:color="auto" w:fill="F1FAEE"/>
          </w:tcPr>
          <w:p>
            <w:r/>
            <w:r>
              <w:t>用情态动词猜测物品归属</w:t>
            </w:r>
          </w:p>
        </w:tc>
      </w:tr>
      <w:tr>
        <w:tc>
          <w:tcPr>
            <w:tcW w:type="dxa" w:w="1701"/>
          </w:tcPr>
          <w:p>
            <w:r/>
            <w:r>
              <w:t>课中-阅读</w:t>
            </w:r>
          </w:p>
        </w:tc>
        <w:tc>
          <w:tcPr>
            <w:tcW w:type="dxa" w:w="1701"/>
          </w:tcPr>
          <w:p>
            <w:r/>
            <w:r>
              <w:t>15min</w:t>
            </w:r>
          </w:p>
        </w:tc>
        <w:tc>
          <w:tcPr>
            <w:tcW w:type="dxa" w:w="1701"/>
          </w:tcPr>
          <w:p>
            <w:r/>
            <w:r>
              <w:t>引导深度分析文本结构</w:t>
            </w:r>
          </w:p>
        </w:tc>
        <w:tc>
          <w:tcPr>
            <w:tcW w:type="dxa" w:w="1701"/>
          </w:tcPr>
          <w:p>
            <w:r/>
            <w:r>
              <w:t>实时推送理解检测题</w:t>
            </w:r>
          </w:p>
        </w:tc>
        <w:tc>
          <w:tcPr>
            <w:tcW w:type="dxa" w:w="1701"/>
          </w:tcPr>
          <w:p>
            <w:r/>
            <w:r>
              <w:t>分层阅读+完成检测题</w:t>
            </w:r>
          </w:p>
        </w:tc>
      </w:tr>
      <w:tr>
        <w:tc>
          <w:tcPr>
            <w:tcW w:type="dxa" w:w="1701"/>
            <w:shd w:val="clear" w:color="auto" w:fill="F1FAEE"/>
          </w:tcPr>
          <w:p>
            <w:r/>
            <w:r>
              <w:t>课中-讨论</w:t>
            </w:r>
          </w:p>
        </w:tc>
        <w:tc>
          <w:tcPr>
            <w:tcW w:type="dxa" w:w="1701"/>
            <w:shd w:val="clear" w:color="auto" w:fill="F1FAEE"/>
          </w:tcPr>
          <w:p>
            <w:r/>
            <w:r>
              <w:t>10min</w:t>
            </w:r>
          </w:p>
        </w:tc>
        <w:tc>
          <w:tcPr>
            <w:tcW w:type="dxa" w:w="1701"/>
            <w:shd w:val="clear" w:color="auto" w:fill="F1FAEE"/>
          </w:tcPr>
          <w:p>
            <w:r/>
            <w:r>
              <w:t>组织小组推理讨论</w:t>
            </w:r>
          </w:p>
        </w:tc>
        <w:tc>
          <w:tcPr>
            <w:tcW w:type="dxa" w:w="1701"/>
            <w:shd w:val="clear" w:color="auto" w:fill="F1FAEE"/>
          </w:tcPr>
          <w:p>
            <w:r/>
            <w:r>
              <w:t>为低水平组提供语言支架</w:t>
            </w:r>
          </w:p>
        </w:tc>
        <w:tc>
          <w:tcPr>
            <w:tcW w:type="dxa" w:w="1701"/>
            <w:shd w:val="clear" w:color="auto" w:fill="F1FAEE"/>
          </w:tcPr>
          <w:p>
            <w:r/>
            <w:r>
              <w:t>小组讨论推理过程</w:t>
            </w:r>
          </w:p>
        </w:tc>
      </w:tr>
      <w:tr>
        <w:tc>
          <w:tcPr>
            <w:tcW w:type="dxa" w:w="1701"/>
          </w:tcPr>
          <w:p>
            <w:r/>
            <w:r>
              <w:t>课中-写作</w:t>
            </w:r>
          </w:p>
        </w:tc>
        <w:tc>
          <w:tcPr>
            <w:tcW w:type="dxa" w:w="1701"/>
          </w:tcPr>
          <w:p>
            <w:r/>
            <w:r>
              <w:t>10min</w:t>
            </w:r>
          </w:p>
        </w:tc>
        <w:tc>
          <w:tcPr>
            <w:tcW w:type="dxa" w:w="1701"/>
          </w:tcPr>
          <w:p>
            <w:r/>
            <w:r>
              <w:t>讲解写作要求</w:t>
            </w:r>
          </w:p>
        </w:tc>
        <w:tc>
          <w:tcPr>
            <w:tcW w:type="dxa" w:w="1701"/>
          </w:tcPr>
          <w:p>
            <w:r/>
            <w:r>
              <w:t>生成写作框架和语言提示</w:t>
            </w:r>
          </w:p>
        </w:tc>
        <w:tc>
          <w:tcPr>
            <w:tcW w:type="dxa" w:w="1701"/>
          </w:tcPr>
          <w:p>
            <w:r/>
            <w:r>
              <w:t>撰写推理小故事初稿</w:t>
            </w:r>
          </w:p>
        </w:tc>
      </w:tr>
      <w:tr>
        <w:tc>
          <w:tcPr>
            <w:tcW w:type="dxa" w:w="1701"/>
            <w:shd w:val="clear" w:color="auto" w:fill="F1FAEE"/>
          </w:tcPr>
          <w:p>
            <w:r/>
            <w:r>
              <w:t>课后-修改</w:t>
            </w:r>
          </w:p>
        </w:tc>
        <w:tc>
          <w:tcPr>
            <w:tcW w:type="dxa" w:w="1701"/>
            <w:shd w:val="clear" w:color="auto" w:fill="F1FAEE"/>
          </w:tcPr>
          <w:p>
            <w:r/>
            <w:r>
              <w:t>—</w:t>
            </w:r>
          </w:p>
        </w:tc>
        <w:tc>
          <w:tcPr>
            <w:tcW w:type="dxa" w:w="1701"/>
            <w:shd w:val="clear" w:color="auto" w:fill="F1FAEE"/>
          </w:tcPr>
          <w:p>
            <w:r/>
            <w:r>
              <w:t>终评作文内容与创意</w:t>
            </w:r>
          </w:p>
        </w:tc>
        <w:tc>
          <w:tcPr>
            <w:tcW w:type="dxa" w:w="1701"/>
            <w:shd w:val="clear" w:color="auto" w:fill="F1FAEE"/>
          </w:tcPr>
          <w:p>
            <w:r/>
            <w:r>
              <w:t>AI即时评阅语言形式</w:t>
            </w:r>
          </w:p>
        </w:tc>
        <w:tc>
          <w:tcPr>
            <w:tcW w:type="dxa" w:w="1701"/>
            <w:shd w:val="clear" w:color="auto" w:fill="F1FAEE"/>
          </w:tcPr>
          <w:p>
            <w:r/>
            <w:r>
              <w:t>根据AI反馈修改作文</w:t>
            </w:r>
          </w:p>
        </w:tc>
      </w:tr>
      <w:tr>
        <w:tc>
          <w:tcPr>
            <w:tcW w:type="dxa" w:w="1701"/>
          </w:tcPr>
          <w:p>
            <w:r/>
            <w:r>
              <w:t>课后-展示</w:t>
            </w:r>
          </w:p>
        </w:tc>
        <w:tc>
          <w:tcPr>
            <w:tcW w:type="dxa" w:w="1701"/>
          </w:tcPr>
          <w:p>
            <w:r/>
            <w:r>
              <w:t>—</w:t>
            </w:r>
          </w:p>
        </w:tc>
        <w:tc>
          <w:tcPr>
            <w:tcW w:type="dxa" w:w="1701"/>
          </w:tcPr>
          <w:p>
            <w:r/>
            <w:r>
              <w:t>组织口语展示</w:t>
            </w:r>
          </w:p>
        </w:tc>
        <w:tc>
          <w:tcPr>
            <w:tcW w:type="dxa" w:w="1701"/>
          </w:tcPr>
          <w:p>
            <w:r/>
            <w:r>
              <w:t>记录并分析口语表现</w:t>
            </w:r>
          </w:p>
        </w:tc>
        <w:tc>
          <w:tcPr>
            <w:tcW w:type="dxa" w:w="1701"/>
          </w:tcPr>
          <w:p>
            <w:r/>
            <w:r>
              <w:t>朗读推理故事，AI评估发音</w:t>
            </w:r>
          </w:p>
        </w:tc>
      </w:tr>
    </w:tbl>
    <w:p>
      <w:pPr>
        <w:spacing w:line="360" w:lineRule="auto"/>
        <w:ind w:firstLine="425"/>
      </w:pPr>
      <w:r/>
      <w:r>
        <w:rPr>
          <w:b/>
        </w:rPr>
        <w:t>评价方案：</w:t>
      </w:r>
      <w:r/>
    </w:p>
    <w:p>
      <w:pPr>
        <w:pStyle w:val="ListBullet"/>
      </w:pPr>
      <w:r>
        <w:t>语言能力：AI词汇/语法测验 + AI写作评阅 + ASR口语评估</w:t>
      </w:r>
    </w:p>
    <w:p>
      <w:pPr>
        <w:pStyle w:val="ListBullet"/>
      </w:pPr>
      <w:r>
        <w:t>思维品质：教师评估推理逻辑性 + AI分析论证结构</w:t>
      </w:r>
    </w:p>
    <w:p>
      <w:pPr>
        <w:pStyle w:val="ListBullet"/>
      </w:pPr>
      <w:r>
        <w:t>文化意识：教师评估文化比较写作</w:t>
      </w:r>
    </w:p>
    <w:p>
      <w:pPr>
        <w:pStyle w:val="ListBullet"/>
      </w:pPr>
      <w:r>
        <w:t>学习能力：AI记录的自主学习数据 + 学习反思日志</w:t>
      </w:r>
    </w:p>
    <w:p>
      <w:pPr>
        <w:pStyle w:val="Heading1"/>
      </w:pPr>
      <w:r>
        <w:t>本章小结</w:t>
      </w:r>
    </w:p>
    <w:p>
      <w:pPr>
        <w:spacing w:line="360" w:lineRule="auto"/>
        <w:ind w:firstLine="425"/>
      </w:pPr>
      <w:r>
        <w:t>本章系统阐述了T.R.A.N.S.I.T.框架的Technology Integration维度。AI教育工具按功能分为内容生成、对话练习、写作辅助、发音评估、自适应学习、多模态创作和知识管理七大类别，选型应以教学目标优先、数据安全、易用性、可整合性和成本可控为原则。听说技能领域的AI应用场景包括分层听力材料生成、AI辅助听写训练、AI对话伙伴角色扮演和发音诊断矫正等。读写技能领域的AI应用场景包括AI分层阅读材料生成、AI辅助批判性阅读、过程性写作辅助和多稿对比分析等。校本化AI教学方案的开发遵循"需求评估→方案设计→实施迭代"的流程，强调分阶段推进和数据驱动的持续优化。完整的教学案例设计展示了如何将多种AI工具有机整合到一个教学单元的全流程中。</w:t>
      </w:r>
    </w:p>
    <w:p>
      <w:pPr>
        <w:pStyle w:val="Heading1"/>
      </w:pPr>
      <w:r>
        <w:t>思考题</w:t>
      </w:r>
    </w:p>
    <w:p>
      <w:pPr>
        <w:spacing w:line="360" w:lineRule="auto"/>
        <w:ind w:firstLine="425"/>
      </w:pPr>
      <w:r>
        <w:t xml:space="preserve">1. </w:t>
      </w:r>
      <w:r>
        <w:rPr>
          <w:b/>
        </w:rPr>
        <w:t>（识记）</w:t>
      </w:r>
      <w:r>
        <w:t xml:space="preserve"> 主流AI教育工具的七大类别分别是什么？每类工具的代表性应用有哪些？ 2. </w:t>
      </w:r>
      <w:r>
        <w:rPr>
          <w:b/>
        </w:rPr>
        <w:t>（理解）</w:t>
      </w:r>
      <w:r>
        <w:t xml:space="preserve"> 为什么工具选型应遵循"教学目标优先"原则？请结合实例说明技术驱动选型与目标驱动选型的区别。 3. </w:t>
      </w:r>
      <w:r>
        <w:rPr>
          <w:b/>
        </w:rPr>
        <w:t>（应用）</w:t>
      </w:r>
      <w:r>
        <w:t xml:space="preserve"> 为一个具体的英语教学单元设计AI应用场景方案，涵盖听说读写四项技能。 4. </w:t>
      </w:r>
      <w:r>
        <w:rPr>
          <w:b/>
        </w:rPr>
        <w:t>（分析）</w:t>
      </w:r>
      <w:r>
        <w:t xml:space="preserve"> 校本化AI教学方案开发流程中"需求评估"环节的重要性体现在哪里？如果跳过这一环节可能产生什么后果？ 5. </w:t>
      </w:r>
      <w:r>
        <w:rPr>
          <w:b/>
        </w:rPr>
        <w:t>（评价）</w:t>
      </w:r>
      <w:r>
        <w:t xml:space="preserve"> 评估本章教学案例设计中AI工具与教学流程的整合程度，指出可以改进的地方。 6. </w:t>
      </w:r>
      <w:r>
        <w:rPr>
          <w:b/>
        </w:rPr>
        <w:t>（创造）</w:t>
      </w:r>
      <w:r>
        <w:t xml:space="preserve"> 为你所在的学校设计一份"AI英语教学三年发展规划"，明确每年的目标、工具选型、教师培训计划和评估标准。</w:t>
      </w:r>
    </w:p>
    <w:p>
      <w:pPr>
        <w:pStyle w:val="Heading2"/>
      </w:pPr>
      <w:r>
        <w:t>10.6 AI工具整合的系统方法论</w:t>
      </w:r>
    </w:p>
    <w:p>
      <w:pPr>
        <w:pStyle w:val="Heading3"/>
      </w:pPr>
      <w:r>
        <w:t>10.6.1 工具整合的成熟度模型</w:t>
      </w:r>
    </w:p>
    <w:p>
      <w:pPr>
        <w:spacing w:line="360" w:lineRule="auto"/>
        <w:ind w:firstLine="425"/>
      </w:pPr>
      <w:r>
        <w:t>AI工具与教学的整合不是"一次性部署"的过程，而是经历不同成熟度阶段的渐进发展。参照SAMR模型和本文的技术融合维度，可以将AI工具整合的成熟度分为四个层次：</w:t>
      </w:r>
    </w:p>
    <w:p>
      <w:pPr>
        <w:spacing w:line="360" w:lineRule="auto"/>
        <w:ind w:firstLine="425"/>
      </w:pPr>
      <w:r/>
      <w:r>
        <w:rPr>
          <w:b/>
        </w:rPr>
        <w:t>层次1：替代（Substitution）。</w:t>
      </w:r>
      <w:r>
        <w:t xml:space="preserve"> AI工具替代了传统工具的某些功能，但未改变教学流程。例如，用AI生成练习题替代教师手写出题，用AI批改作业替代人工批改。这一层次的整合虽然提高了效率，但未触及教学范式的变革。</w:t>
      </w:r>
    </w:p>
    <w:p>
      <w:pPr>
        <w:spacing w:line="360" w:lineRule="auto"/>
        <w:ind w:firstLine="425"/>
      </w:pPr>
      <w:r/>
      <w:r>
        <w:rPr>
          <w:b/>
        </w:rPr>
        <w:t>层次2：增强（Augmentation）。</w:t>
      </w:r>
      <w:r>
        <w:t xml:space="preserve"> AI工具不仅替代了传统功能，还提供了传统工具无法实现的新功能。例如，AI不仅生成练习题，还根据学生的答题表现动态调整题目难度；AI不仅批改作业，还提供多维度的个性化反馈。</w:t>
      </w:r>
    </w:p>
    <w:p>
      <w:pPr>
        <w:spacing w:line="360" w:lineRule="auto"/>
        <w:ind w:firstLine="425"/>
      </w:pPr>
      <w:r/>
      <w:r>
        <w:rPr>
          <w:b/>
        </w:rPr>
        <w:t>层次3：修改（Modification）。</w:t>
      </w:r>
      <w:r>
        <w:t xml:space="preserve"> AI工具的使用显著改变了教学流程的设计。例如，课前AI预习诊断影响课堂教学内容的调整，AI分层学习使课堂组织从"全班统一"变为"多组并行"。</w:t>
      </w:r>
    </w:p>
    <w:p>
      <w:pPr>
        <w:spacing w:line="360" w:lineRule="auto"/>
        <w:ind w:firstLine="425"/>
      </w:pPr>
      <w:r/>
      <w:r>
        <w:rPr>
          <w:b/>
        </w:rPr>
        <w:t>层次4：重塑（Redefinition）。</w:t>
      </w:r>
      <w:r>
        <w:t xml:space="preserve"> AI工具创造了全新的教学活动形式，这些活动在传统模式下不可能实现。例如，AI对话伙伴使学生能够随时进行角色扮演口语练习，VR技术使学生能够"亲历"目标语言文化场景。</w:t>
      </w:r>
    </w:p>
    <w:p>
      <w:pPr>
        <w:spacing w:line="360" w:lineRule="auto"/>
        <w:ind w:firstLine="425"/>
      </w:pPr>
      <w:r>
        <w:t>T.R.A.N.S.I.T.框架的范式跃迁要求工具整合从层次1-2（替代和增强）向层次3-4（修改和重塑）跃迁。学校在评估自身AI工具整合水平时，可以使用这一成熟度模型进行自我定位和目标设定。</w:t>
      </w:r>
    </w:p>
    <w:p>
      <w:pPr>
        <w:pStyle w:val="Heading2"/>
      </w:pPr>
      <w:r>
        <w:t>10.7 AI工具整合的持续性评估</w:t>
      </w:r>
    </w:p>
    <w:p>
      <w:pPr>
        <w:pStyle w:val="Heading3"/>
      </w:pPr>
      <w:r>
        <w:t>10.7.1 工具效果评估框架</w:t>
      </w:r>
    </w:p>
    <w:p>
      <w:pPr>
        <w:spacing w:line="360" w:lineRule="auto"/>
        <w:ind w:firstLine="425"/>
      </w:pPr>
      <w:r>
        <w:t>AI教育工具的效果评估应包含以下维度：使用频率（教师和学生实际使用工具的频率）、学习效果（使用工具后学生的学习成果是否提升）、教师满意度（教师对工具的易用性和有效性的评价）、学生满意度（学生对工具的接受度和有用性感知）、技术稳定性（工具的故障率和响应速度）、成本效益（工具的投入产出比）。</w:t>
      </w:r>
    </w:p>
    <w:p>
      <w:pPr>
        <w:pStyle w:val="Heading3"/>
      </w:pPr>
      <w:r>
        <w:t>10.7.2 工具迭代与淘汰机制</w:t>
      </w:r>
    </w:p>
    <w:p>
      <w:pPr>
        <w:spacing w:line="360" w:lineRule="auto"/>
        <w:ind w:firstLine="425"/>
      </w:pPr>
      <w:r>
        <w:t>AI教育技术更新迅速，学校需要建立工具的迭代与淘汰机制：定期评估现有工具的效果（每学期至少一次）、关注新工具的发布和成熟度变化、及时淘汰效果不佳或技术过时的工具、在淘汰旧工具前确保数据迁移和过渡方案。</w:t>
      </w:r>
    </w:p>
    <w:p>
      <w:pPr>
        <w:pStyle w:val="Heading2"/>
      </w:pPr>
      <w:r>
        <w:t>10.8 AI工具整合的教师赋能路径</w:t>
      </w:r>
    </w:p>
    <w:p>
      <w:pPr>
        <w:pStyle w:val="Heading3"/>
      </w:pPr>
      <w:r>
        <w:t>10.8.1 教师AI工具使用能力的阶梯发展</w:t>
      </w:r>
    </w:p>
    <w:p>
      <w:pPr>
        <w:spacing w:line="360" w:lineRule="auto"/>
        <w:ind w:firstLine="425"/>
      </w:pPr>
      <w:r>
        <w:t>教师AI工具使用能力的发展可以划分为四个阶梯：</w:t>
      </w:r>
    </w:p>
    <w:p>
      <w:pPr>
        <w:spacing w:line="360" w:lineRule="auto"/>
        <w:ind w:firstLine="425"/>
      </w:pPr>
      <w:r/>
      <w:r>
        <w:rPr>
          <w:b/>
        </w:rPr>
        <w:t>入门级：工具使用者。</w:t>
      </w:r>
      <w:r>
        <w:t xml:space="preserve"> 能够使用现成的AI工具完成基本教学任务——如用ChatGPT生成练习题、用AI评阅系统批改作文。这一级别的教师将AI视为提高效率的工具。</w:t>
      </w:r>
    </w:p>
    <w:p>
      <w:pPr>
        <w:spacing w:line="360" w:lineRule="auto"/>
        <w:ind w:firstLine="425"/>
      </w:pPr>
      <w:r/>
      <w:r>
        <w:rPr>
          <w:b/>
        </w:rPr>
        <w:t>进阶级：方案设计者。</w:t>
      </w:r>
      <w:r>
        <w:t xml:space="preserve"> 能够设计AI辅助教学的完整方案——包括课前预习、课堂教学和课后评价的AI工具整合。这一级别的教师开始将AI视为教学设计的组成部分。</w:t>
      </w:r>
    </w:p>
    <w:p>
      <w:pPr>
        <w:spacing w:line="360" w:lineRule="auto"/>
        <w:ind w:firstLine="425"/>
      </w:pPr>
      <w:r/>
      <w:r>
        <w:rPr>
          <w:b/>
        </w:rPr>
        <w:t>高级：创新实践者。</w:t>
      </w:r>
      <w:r>
        <w:t xml:space="preserve"> 能够创造性地使用AI工具解决教学难题、开发新的教学模式和评价方式。这一级别的教师将AI视为教学创新的催化剂。</w:t>
      </w:r>
    </w:p>
    <w:p>
      <w:pPr>
        <w:spacing w:line="360" w:lineRule="auto"/>
        <w:ind w:firstLine="425"/>
      </w:pPr>
      <w:r/>
      <w:r>
        <w:rPr>
          <w:b/>
        </w:rPr>
        <w:t>专家级：引领推动者。</w:t>
      </w:r>
      <w:r>
        <w:t xml:space="preserve"> 能够引领和推动全校或更大范围的AI教学实践——培训其他教师、分享最佳实践、参与AI教育工具的研发和评估。这一级别的教师将AI视为教育变革的驱动力。</w:t>
      </w:r>
    </w:p>
    <w:p>
      <w:pPr>
        <w:spacing w:line="360" w:lineRule="auto"/>
        <w:ind w:firstLine="425"/>
      </w:pPr>
      <w:r>
        <w:t>学校应为不同阶梯的教师提供差异化的发展支持——入门级教师需要基础培训和实操指导，进阶级教师需要教学设计方法论培训，高级教师需要研究支持和创新空间，专家级教师需要跨校交流和影响力拓展平台。</w:t>
      </w:r>
    </w:p>
    <w:p>
      <w:pPr>
        <w:spacing w:line="360" w:lineRule="auto"/>
        <w:ind w:firstLine="425"/>
      </w:pPr>
      <w:r>
        <w:t>11</w:t>
      </w:r>
    </w:p>
    <w:p>
      <w:pPr>
        <w:pStyle w:val="Heading2"/>
      </w:pPr>
      <w:r>
        <w:t>10.9 AI工具整合的系统化路径</w:t>
      </w:r>
    </w:p>
    <w:p>
      <w:pPr>
        <w:pStyle w:val="Heading3"/>
      </w:pPr>
      <w:r>
        <w:t>10.9.1 AI工具选择的评估框架</w:t>
      </w:r>
    </w:p>
    <w:p>
      <w:pPr>
        <w:spacing w:line="360" w:lineRule="auto"/>
        <w:ind w:firstLine="425"/>
      </w:pPr>
      <w:r>
        <w:t>面对市场上琳琅满目的AI英语教学工具，教师和学校需要一个系统化的评估框架来做出合理选择。以下评估框架从七个维度对AI工具进行评价：</w:t>
      </w:r>
    </w:p>
    <w:p>
      <w:pPr>
        <w:spacing w:line="360" w:lineRule="auto"/>
        <w:ind w:firstLine="425"/>
      </w:pPr>
      <w:r/>
      <w:r>
        <w:rPr>
          <w:b/>
        </w:rPr>
        <w:t>教学适切性。</w:t>
      </w:r>
      <w:r>
        <w:t xml:space="preserve"> 工具是否与课程标准和教学目标匹配？是否支持英语学科核心素养的培养？工具的教学设计是否基于二语习得理论？</w:t>
      </w:r>
    </w:p>
    <w:p>
      <w:pPr>
        <w:spacing w:line="360" w:lineRule="auto"/>
        <w:ind w:firstLine="425"/>
      </w:pPr>
      <w:r/>
      <w:r>
        <w:rPr>
          <w:b/>
        </w:rPr>
        <w:t>技术可靠性。</w:t>
      </w:r>
      <w:r>
        <w:t xml:space="preserve"> 工具的AI模型是否经过充分训练和验证？输出结果的准确率如何？系统是否稳定可用，是否有技术支持团队？</w:t>
      </w:r>
    </w:p>
    <w:p>
      <w:pPr>
        <w:spacing w:line="360" w:lineRule="auto"/>
        <w:ind w:firstLine="425"/>
      </w:pPr>
      <w:r/>
      <w:r>
        <w:rPr>
          <w:b/>
        </w:rPr>
        <w:t>用户体验。</w:t>
      </w:r>
      <w:r>
        <w:t xml:space="preserve"> 工具的界面是否友好易用？学习曲线是否合理？是否支持中文界面或至少有中文使用说明？</w:t>
      </w:r>
    </w:p>
    <w:p>
      <w:pPr>
        <w:spacing w:line="360" w:lineRule="auto"/>
        <w:ind w:firstLine="425"/>
      </w:pPr>
      <w:r/>
      <w:r>
        <w:rPr>
          <w:b/>
        </w:rPr>
        <w:t>数据安全。</w:t>
      </w:r>
      <w:r>
        <w:t xml:space="preserve"> 工具是否明确说明数据收集和使用政策？是否通过相关安全认证？数据存储在哪里？是否支持数据导出和删除？</w:t>
      </w:r>
    </w:p>
    <w:p>
      <w:pPr>
        <w:spacing w:line="360" w:lineRule="auto"/>
        <w:ind w:firstLine="425"/>
      </w:pPr>
      <w:r/>
      <w:r>
        <w:rPr>
          <w:b/>
        </w:rPr>
        <w:t>成本效益。</w:t>
      </w:r>
      <w:r>
        <w:t xml:space="preserve"> 工具的价格是否合理？是否提供教育优惠？使用该工具节省的教师时间与购买成本相比是否划算？</w:t>
      </w:r>
    </w:p>
    <w:p>
      <w:pPr>
        <w:spacing w:line="360" w:lineRule="auto"/>
        <w:ind w:firstLine="425"/>
      </w:pPr>
      <w:r/>
      <w:r>
        <w:rPr>
          <w:b/>
        </w:rPr>
        <w:t>可扩展性。</w:t>
      </w:r>
      <w:r>
        <w:t xml:space="preserve"> 工具是否支持班级/学校级别的部署？是否支持与学校现有系统的集成？是否支持多人协作？</w:t>
      </w:r>
    </w:p>
    <w:p>
      <w:pPr>
        <w:spacing w:line="360" w:lineRule="auto"/>
        <w:ind w:firstLine="425"/>
      </w:pPr>
      <w:r/>
      <w:r>
        <w:rPr>
          <w:b/>
        </w:rPr>
        <w:t>伦理合规。</w:t>
      </w:r>
      <w:r>
        <w:t xml:space="preserve"> 工具是否存在算法偏见风险？是否包含适当的内容过滤机制？是否符合未成年人保护要求？</w:t>
      </w:r>
    </w:p>
    <w:p>
      <w:pPr>
        <w:pStyle w:val="Heading3"/>
      </w:pPr>
      <w:r>
        <w:t>10.9.2 分阶段整合策略</w:t>
      </w:r>
    </w:p>
    <w:p>
      <w:pPr>
        <w:spacing w:line="360" w:lineRule="auto"/>
        <w:ind w:firstLine="425"/>
      </w:pPr>
      <w:r>
        <w:t>AI工具的整合不应一步到位，而应遵循分阶段、渐进式的策略：</w:t>
      </w:r>
    </w:p>
    <w:p>
      <w:pPr>
        <w:spacing w:line="360" w:lineRule="auto"/>
        <w:ind w:firstLine="425"/>
      </w:pPr>
      <w:r/>
      <w:r>
        <w:rPr>
          <w:b/>
        </w:rPr>
        <w:t>试点阶段（1-3个月）。</w:t>
      </w:r>
      <w:r>
        <w:t xml:space="preserve"> 选择1-2个AI工具在少数班级进行试点使用。重点收集教师和学生的使用体验、效果数据和问题反馈。试点期间应保持低风险——不将AI评价结果纳入正式成绩，不影响正常教学进度。</w:t>
      </w:r>
    </w:p>
    <w:p>
      <w:pPr>
        <w:spacing w:line="360" w:lineRule="auto"/>
        <w:ind w:firstLine="425"/>
      </w:pPr>
      <w:r/>
      <w:r>
        <w:rPr>
          <w:b/>
        </w:rPr>
        <w:t>评估阶段（1个月）。</w:t>
      </w:r>
      <w:r>
        <w:t xml:space="preserve"> 基于试点数据评估AI工具的效果和问题。评估应覆盖教学效果（学生学</w:t>
      </w:r>
    </w:p>
    <w:p>
      <w:pPr>
        <w:pStyle w:val="Heading2"/>
      </w:pPr>
      <w:r>
        <w:t>10.10 AI辅助英语教学的课堂管理策略</w:t>
      </w:r>
    </w:p>
    <w:p>
      <w:pPr>
        <w:spacing w:line="360" w:lineRule="auto"/>
        <w:ind w:firstLine="425"/>
      </w:pPr>
      <w:r>
        <w:t>AI工具引入课堂后，传统的课堂管理模式需要相应调整。教师面临的新挑战包括：如何管理学生使用设备的行为、如何防止学生过度依赖AI、如何处理AI输出不准确的情况、如何平衡AI使用和人际互动等。</w:t>
      </w:r>
    </w:p>
    <w:p>
      <w:pPr>
        <w:spacing w:line="360" w:lineRule="auto"/>
        <w:ind w:firstLine="425"/>
      </w:pPr>
      <w:r/>
      <w:r>
        <w:rPr>
          <w:b/>
        </w:rPr>
        <w:t>设备管理。</w:t>
      </w:r>
      <w:r>
        <w:t xml:space="preserve"> 建立明确的设备使用规范——何时可以使用设备、使用设备做什么、使用完毕后如何收存。可以采用"信号系统"管理设备使用：绿灯信号表示可以自由使用AI工具，黄灯信号表示需要在教师指导下使用，红灯信号表示需要收起设备进行人际互动。</w:t>
      </w:r>
    </w:p>
    <w:p>
      <w:pPr>
        <w:spacing w:line="360" w:lineRule="auto"/>
        <w:ind w:firstLine="425"/>
      </w:pPr>
      <w:r/>
      <w:r>
        <w:rPr>
          <w:b/>
        </w:rPr>
        <w:t>依赖防控。</w:t>
      </w:r>
      <w:r>
        <w:t xml:space="preserve"> 设计需要学生独立思考的环节，明确标注"AI-free zone"（无AI区域）——在这些环节中，学生需要先独立完成任务，然后再使用AI进行验证和改进。同时，通过培养学生的元认知能力，帮助他们学会在"需要独立思考"和"需要AI辅助"之间做出合理判断。</w:t>
      </w:r>
    </w:p>
    <w:p>
      <w:pPr>
        <w:spacing w:line="360" w:lineRule="auto"/>
        <w:ind w:firstLine="425"/>
      </w:pPr>
      <w:r/>
      <w:r>
        <w:rPr>
          <w:b/>
        </w:rPr>
        <w:t>错误处理。</w:t>
      </w:r>
      <w:r>
        <w:t xml:space="preserve"> 当AI输出不准确时，教师应将其转化为教学机会——引导学生发现AI的错误、分析错误原因、讨论如何批判性地使用AI。这种"从错误中学习"的策略比简单禁止AI使用更有教育价值。</w:t>
      </w:r>
    </w:p>
    <w:p>
      <w:pPr>
        <w:spacing w:line="360" w:lineRule="auto"/>
        <w:ind w:firstLine="425"/>
      </w:pPr>
      <w:r>
        <w:t>11### 10.11 AI工具整合的障碍与对策</w:t>
      </w:r>
    </w:p>
    <w:p>
      <w:pPr>
        <w:pStyle w:val="Heading3"/>
      </w:pPr>
      <w:r>
        <w:t>10.11.1 技术障碍</w:t>
      </w:r>
    </w:p>
    <w:p>
      <w:pPr>
        <w:spacing w:line="360" w:lineRule="auto"/>
        <w:ind w:firstLine="425"/>
      </w:pPr>
      <w:r/>
      <w:r>
        <w:rPr>
          <w:b/>
        </w:rPr>
        <w:t>基础设施不足。</w:t>
      </w:r>
      <w:r>
        <w:t xml:space="preserve"> 部分学校的网络带宽、设备配置不足以支持AI教学工具的流畅运行。对策：争取教育信息化专项资金，升级网络和设备；选择轻量化的AI工具，降低对基础设施的要求。</w:t>
      </w:r>
    </w:p>
    <w:p>
      <w:pPr>
        <w:spacing w:line="360" w:lineRule="auto"/>
        <w:ind w:firstLine="425"/>
      </w:pPr>
      <w:r/>
      <w:r>
        <w:rPr>
          <w:b/>
        </w:rPr>
        <w:t>互操作性问题。</w:t>
      </w:r>
      <w:r>
        <w:t xml:space="preserve"> 不同AI工具之间、AI工具与学校现有系统（如学籍管理系统、成绩管理系统）之间缺乏互操作性，导致数据孤岛和重复输入。对策：选择支持开放API的AI工具，建立统一的数据交换标准。</w:t>
      </w:r>
    </w:p>
    <w:p>
      <w:pPr>
        <w:spacing w:line="360" w:lineRule="auto"/>
        <w:ind w:firstLine="425"/>
      </w:pPr>
      <w:r>
        <w:t>11</w:t>
      </w:r>
    </w:p>
    <w:p>
      <w:pPr>
        <w:pStyle w:val="Heading2"/>
      </w:pPr>
      <w:r>
        <w:t>10.12 AI工具整合的成本效益分析</w:t>
      </w:r>
    </w:p>
    <w:p>
      <w:pPr>
        <w:pStyle w:val="Heading3"/>
      </w:pPr>
      <w:r>
        <w:t>10.12.1 直接成本</w:t>
      </w:r>
    </w:p>
    <w:p>
      <w:pPr>
        <w:spacing w:line="360" w:lineRule="auto"/>
        <w:ind w:firstLine="425"/>
      </w:pPr>
      <w:r>
        <w:t>AI工具整合的直接成本包括：软件许可费用（按年/按学生数收费）、硬件设备成本（服务器、终端设备、网络设施）、培训成本（教师培训费用和时间成本）、技术支持成本（IT人员或外包服务费用）。</w:t>
      </w:r>
    </w:p>
    <w:p>
      <w:pPr>
        <w:pStyle w:val="Heading3"/>
      </w:pPr>
      <w:r>
        <w:t>10.12.2 间接效益</w:t>
      </w:r>
    </w:p>
    <w:p>
      <w:pPr>
        <w:spacing w:line="360" w:lineRule="auto"/>
        <w:ind w:firstLine="425"/>
      </w:pPr>
      <w:r>
        <w:t>AI工具整合的间接效益包括：教师时间节约（减少批改时间、备课时间）、学生学习效果提升（个性化学习带来的成绩提高）、教学质量改善（更精准的诊断和反馈）、教育公平促进（弥补师资差距）。</w:t>
      </w:r>
    </w:p>
    <w:p>
      <w:pPr>
        <w:pStyle w:val="Heading3"/>
      </w:pPr>
      <w:r>
        <w:t>10.12.3 成本效益评估方法</w:t>
      </w:r>
    </w:p>
    <w:p>
      <w:pPr>
        <w:spacing w:line="360" w:lineRule="auto"/>
        <w:ind w:firstLine="425"/>
      </w:pPr>
      <w:r>
        <w:t>成本效益分析可以采用以下方法：计算投资回报率（ROI）=（效益货币化值 - 总成本）/ 总成本 × 100%。效益的货币化包括：教师节约的时间成本（小时数 × 时薪）、学生成绩提升带来的长期收益（基于教育经济学研究的收益率估计）、减少的补习费用等。</w:t>
      </w:r>
    </w:p>
    <w:p>
      <w:pPr>
        <w:spacing w:line="360" w:lineRule="auto"/>
        <w:ind w:firstLine="425"/>
      </w:pPr>
      <w:r>
        <w:t>需要注意的是，教育投资的效益往往具有长期性和外部性——短期内可能看不到明显的经济效益，但长期来看对人力资本的提升具有重大价值。因此，成本效益分析应采用较长的时间窗口（如3-5年），并纳入定性评估（如教师满意度、学生参与度、家长反馈等）。</w:t>
      </w:r>
    </w:p>
    <w:p>
      <w:pPr>
        <w:spacing w:line="360" w:lineRule="auto"/>
        <w:ind w:firstLine="425"/>
      </w:pPr>
      <w:r>
        <w:t>11</w:t>
      </w:r>
    </w:p>
    <w:p>
      <w:pPr>
        <w:pStyle w:val="Heading2"/>
      </w:pPr>
      <w:r>
        <w:t>10.13 AI工具整合的学校管理支持</w:t>
      </w:r>
    </w:p>
    <w:p>
      <w:pPr>
        <w:pStyle w:val="Heading3"/>
      </w:pPr>
      <w:r>
        <w:t>10.13.1 学校信息化领导力</w:t>
      </w:r>
    </w:p>
    <w:p>
      <w:pPr>
        <w:spacing w:line="360" w:lineRule="auto"/>
        <w:ind w:firstLine="425"/>
      </w:pPr>
      <w:r>
        <w:t>AI工具整合的成功不仅取决于教师的个体努力，还需要学校管理层的支持和推动。学校管理者的信息化领导力是关键因素——包括技术愿景制定、资源配置、制度建设、文化营造等方面。</w:t>
      </w:r>
    </w:p>
    <w:p>
      <w:pPr>
        <w:spacing w:line="360" w:lineRule="auto"/>
        <w:ind w:firstLine="425"/>
      </w:pPr>
      <w:r/>
      <w:r>
        <w:rPr>
          <w:b/>
        </w:rPr>
        <w:t>技术愿景制定。</w:t>
      </w:r>
      <w:r>
        <w:t xml:space="preserve"> 学校管理者需要制定清晰的AI教育应用愿景——明确AI在学校教学中的作用定位、应用范围和发展路径。愿景应与学校的教育理念和发展规划一致，避免"为技术而技术"。</w:t>
      </w:r>
    </w:p>
    <w:p>
      <w:pPr>
        <w:spacing w:line="360" w:lineRule="auto"/>
        <w:ind w:firstLine="425"/>
      </w:pPr>
      <w:r/>
      <w:r>
        <w:rPr>
          <w:b/>
        </w:rPr>
        <w:t>资源配置。</w:t>
      </w:r>
      <w:r>
        <w:t xml:space="preserve"> 学校管理者需要合理配置人力、财力和物力资源——投入足够的资金购买AI工具和设备，安排足够的时间供教师学习和备课，配备技术人员提供支持。</w:t>
      </w:r>
    </w:p>
    <w:p>
      <w:pPr>
        <w:spacing w:line="360" w:lineRule="auto"/>
        <w:ind w:firstLine="425"/>
      </w:pPr>
      <w:r/>
      <w:r>
        <w:rPr>
          <w:b/>
        </w:rPr>
        <w:t>制度建设。</w:t>
      </w:r>
      <w:r>
        <w:t xml:space="preserve"> 学校需要建立AI教育应用的制度框架——包括AI工具准入制度、数据安全制度、使用规范制度、效果评估制度等。制度应既有约束力又有灵活性，既保障安全又不抑制创新。</w:t>
      </w:r>
    </w:p>
    <w:p>
      <w:pPr>
        <w:spacing w:line="360" w:lineRule="auto"/>
        <w:ind w:firstLine="425"/>
      </w:pPr>
      <w:r/>
      <w:r>
        <w:rPr>
          <w:b/>
        </w:rPr>
        <w:t>文化营造。</w:t>
      </w:r>
      <w:r>
        <w:t xml:space="preserve"> 学校管理者需要营造支持创新、容忍失败、鼓励分享的学校文化。AI教育应用是一个探索性过程，不可能一蹴而就，需要教师有安全的空间进行尝试和反思。</w:t>
      </w:r>
    </w:p>
    <w:p>
      <w:pPr>
        <w:spacing w:line="360" w:lineRule="auto"/>
        <w:ind w:firstLine="425"/>
      </w:pPr>
      <w:r>
        <w:t>11</w:t>
      </w:r>
    </w:p>
    <w:p>
      <w:pPr>
        <w:pStyle w:val="Heading2"/>
      </w:pPr>
      <w:r>
        <w:t>10.14 AI工具整合的校本课程开发</w:t>
      </w:r>
    </w:p>
    <w:p>
      <w:pPr>
        <w:pStyle w:val="Heading3"/>
      </w:pPr>
      <w:r>
        <w:t>10.14.1 AI辅助校本英语课程的设计原则</w:t>
      </w:r>
    </w:p>
    <w:p>
      <w:pPr>
        <w:spacing w:line="360" w:lineRule="auto"/>
        <w:ind w:firstLine="425"/>
      </w:pPr>
      <w:r>
        <w:t>校本课程是国家课程和地方课程的重要补充，AI技术为校本英语课程的开发提供了新的工具和思路：</w:t>
      </w:r>
    </w:p>
    <w:p>
      <w:pPr>
        <w:spacing w:line="360" w:lineRule="auto"/>
        <w:ind w:firstLine="425"/>
      </w:pPr>
      <w:r/>
      <w:r>
        <w:rPr>
          <w:b/>
        </w:rPr>
        <w:t>需求导向。</w:t>
      </w:r>
      <w:r>
        <w:t xml:space="preserve"> 校本课程应基于学生的实际需求和兴趣设计——AI系统可以通过分析学生的学习数据识别共性需求和兴趣方向。如AI分析发现某校学生在科技英语方面兴趣浓厚且需求较大，学校可以开发"科技英语阅读与表达"校本课程。</w:t>
      </w:r>
    </w:p>
    <w:p>
      <w:pPr>
        <w:spacing w:line="360" w:lineRule="auto"/>
        <w:ind w:firstLine="425"/>
      </w:pPr>
      <w:r/>
      <w:r>
        <w:rPr>
          <w:b/>
        </w:rPr>
        <w:t>资源整合。</w:t>
      </w:r>
      <w:r>
        <w:t xml:space="preserve"> AI技术使校本课程的资源开发更加高效——教师可以利用AI生成课程素材、设计教学活动、创建评价工具。AI还可以从互联网上筛选适合的课程资源，降低教师的资源开发负担。</w:t>
      </w:r>
    </w:p>
    <w:p>
      <w:pPr>
        <w:spacing w:line="360" w:lineRule="auto"/>
        <w:ind w:firstLine="425"/>
      </w:pPr>
      <w:r/>
      <w:r>
        <w:rPr>
          <w:b/>
        </w:rPr>
        <w:t>动态调整。</w:t>
      </w:r>
      <w:r>
        <w:t xml:space="preserve"> 校本课程应根据实施效果动态调整——AI系统持续收集课程实施数据（学生参与度、学习效果、满意度等），为课程改进提供数据支持。这种基于数据的动态调整使校本课程更加灵活和 responsive。</w:t>
      </w:r>
    </w:p>
    <w:p>
      <w:pPr>
        <w:spacing w:line="360" w:lineRule="auto"/>
        <w:ind w:firstLine="425"/>
      </w:pPr>
      <w:r/>
      <w:r>
        <w:rPr>
          <w:b/>
        </w:rPr>
        <w:t>特色凸显。</w:t>
      </w:r>
      <w:r>
        <w:t xml:space="preserve"> 校本课程应体现学校和地方的特色——如结合当地文化资源的"旅游英语"课程、结合学校科技特色的"STEM英语"课程、结合国际交流项目的"跨文化交际"课程等。AI可以辅助生成与特色主题相关的学习材料。</w:t>
      </w:r>
    </w:p>
    <w:p>
      <w:pPr>
        <w:pStyle w:val="Heading3"/>
      </w:pPr>
      <w:r>
        <w:t>10.14.2 校本课程案例：AI辅助的"英语+编程"融合课程</w:t>
      </w:r>
    </w:p>
    <w:p>
      <w:pPr>
        <w:spacing w:line="360" w:lineRule="auto"/>
        <w:ind w:firstLine="425"/>
      </w:pPr>
      <w:r>
        <w:t>某中学开发了"英语+编程"融合校本课程，将英语学习与编程教育有机结合：</w:t>
      </w:r>
    </w:p>
    <w:p>
      <w:pPr>
        <w:spacing w:line="360" w:lineRule="auto"/>
        <w:ind w:firstLine="425"/>
      </w:pPr>
      <w:r/>
      <w:r>
        <w:rPr>
          <w:b/>
        </w:rPr>
        <w:t>课程目标。</w:t>
      </w:r>
      <w:r>
        <w:t xml:space="preserve"> 双重目标——提高学生的科技英语词汇和阅读能力，培养用英语进行计算思维表达的能力。</w:t>
      </w:r>
    </w:p>
    <w:p>
      <w:pPr>
        <w:spacing w:line="360" w:lineRule="auto"/>
        <w:ind w:firstLine="425"/>
      </w:pPr>
      <w:r/>
      <w:r>
        <w:rPr>
          <w:b/>
        </w:rPr>
        <w:t>AI工具整合。</w:t>
      </w:r>
      <w:r>
        <w:t xml:space="preserve"> 课程使用AI代码助手（如GitHub Copilot）辅助学生编写代码，同时学习编程相关的英语术语和表达。AI对话机器人扮演"技术顾问"角色，学生需要用英语向AI描述编程问题并获得解决方案。</w:t>
      </w:r>
    </w:p>
    <w:p>
      <w:pPr>
        <w:spacing w:line="360" w:lineRule="auto"/>
        <w:ind w:firstLine="425"/>
      </w:pPr>
      <w:r/>
      <w:r>
        <w:rPr>
          <w:b/>
        </w:rPr>
        <w:t>教学活动。</w:t>
      </w:r>
      <w:r>
        <w:t xml:space="preserve"> 课程活动包括：阅读英文技术文档并完成编程任务、用英语编写代码注释和文档、用英语进行代码评审（code review）、用英语演示编程项目等。</w:t>
      </w:r>
    </w:p>
    <w:p>
      <w:pPr>
        <w:spacing w:line="360" w:lineRule="auto"/>
        <w:ind w:firstLine="425"/>
      </w:pPr>
      <w:r/>
      <w:r>
        <w:rPr>
          <w:b/>
        </w:rPr>
        <w:t>评价方式。</w:t>
      </w:r>
      <w:r>
        <w:t xml:space="preserve"> 采用多维评价——代码质量评价（AI辅助）、英语表达准确性评价（AI辅助）、项目演示评价（教师+同伴）、学习反思评价（学生自评）。</w:t>
      </w:r>
    </w:p>
    <w:p>
      <w:pPr>
        <w:spacing w:line="360" w:lineRule="auto"/>
        <w:ind w:firstLine="425"/>
      </w:pPr>
      <w:r>
        <w:t>11</w:t>
      </w:r>
    </w:p>
    <w:p>
      <w:pPr>
        <w:pStyle w:val="Heading2"/>
      </w:pPr>
      <w:r>
        <w:t>10.15 AI工具整合的教师共同体建设</w:t>
      </w:r>
    </w:p>
    <w:p>
      <w:pPr>
        <w:pStyle w:val="Heading3"/>
      </w:pPr>
      <w:r>
        <w:t>10.15.1 教师共同体的发展阶段</w:t>
      </w:r>
    </w:p>
    <w:p>
      <w:pPr>
        <w:spacing w:line="360" w:lineRule="auto"/>
        <w:ind w:firstLine="425"/>
      </w:pPr>
      <w:r>
        <w:t>AI工具整合的教师共同体建设可以经历以下发展阶段：</w:t>
      </w:r>
    </w:p>
    <w:p>
      <w:pPr>
        <w:spacing w:line="360" w:lineRule="auto"/>
        <w:ind w:firstLine="425"/>
      </w:pPr>
      <w:r/>
      <w:r>
        <w:rPr>
          <w:b/>
        </w:rPr>
        <w:t>形成期。</w:t>
      </w:r>
      <w:r>
        <w:t xml:space="preserve"> 志同道合的教师自发组成学习小组，分享AI教学经验和资源。这一阶段的共同体规模较小、结构松散，主要依靠教师的内在动机驱动。</w:t>
      </w:r>
    </w:p>
    <w:p>
      <w:pPr>
        <w:spacing w:line="360" w:lineRule="auto"/>
        <w:ind w:firstLine="425"/>
      </w:pPr>
      <w:r/>
      <w:r>
        <w:rPr>
          <w:b/>
        </w:rPr>
        <w:t>规范期。</w:t>
      </w:r>
      <w:r>
        <w:t xml:space="preserve"> 学校将自发的教师小组正式化为教研共同体，制定运行规范——定期活动时间、分享主题轮值、资源共建分工等。学校提供必要的支持——活动空间、技术设备、专家指导等。</w:t>
      </w:r>
    </w:p>
    <w:p>
      <w:pPr>
        <w:spacing w:line="360" w:lineRule="auto"/>
        <w:ind w:firstLine="425"/>
      </w:pPr>
      <w:r/>
      <w:r>
        <w:rPr>
          <w:b/>
        </w:rPr>
        <w:t>绩效期。</w:t>
      </w:r>
      <w:r>
        <w:t xml:space="preserve"> 共同体开始产出系统性的成果——开发校本AI教学方案、撰写教学案例和研究论文、举办校内外的教学展示和培训活动。共同体的成果开始在更大范围内产生影响。</w:t>
      </w:r>
    </w:p>
    <w:p>
      <w:pPr>
        <w:spacing w:line="360" w:lineRule="auto"/>
        <w:ind w:firstLine="425"/>
      </w:pPr>
      <w:r/>
      <w:r>
        <w:rPr>
          <w:b/>
        </w:rPr>
        <w:t>转型期。</w:t>
      </w:r>
      <w:r>
        <w:t xml:space="preserve"> 随着AI教学整合的常态化，共同体的功能从"学习探索"转向"持续改进"——关注AI教学效果的持续监控、新技术的评估引入、教学实践的系统优化。</w:t>
      </w:r>
    </w:p>
    <w:p>
      <w:pPr>
        <w:pStyle w:val="Heading3"/>
      </w:pPr>
      <w:r>
        <w:t>10.15.2 共同体的知识管理</w:t>
      </w:r>
    </w:p>
    <w:p>
      <w:pPr>
        <w:spacing w:line="360" w:lineRule="auto"/>
        <w:ind w:firstLine="425"/>
      </w:pPr>
      <w:r>
        <w:t>教师共同体在运行过程中会产生大量有价值的实践知识——教学设计、使用经验、问题解决方案、反思记录等。有效的知识管理是共同体持续发展的基础：</w:t>
      </w:r>
    </w:p>
    <w:p>
      <w:pPr>
        <w:spacing w:line="360" w:lineRule="auto"/>
        <w:ind w:firstLine="425"/>
      </w:pPr>
      <w:r/>
      <w:r>
        <w:rPr>
          <w:b/>
        </w:rPr>
        <w:t>知识收集。</w:t>
      </w:r>
      <w:r>
        <w:t xml:space="preserve"> 建立标准化的知识收集模板——每次AI教学实践后，教师按照模板记录教学设计、实施过程、效果数据和反思总结。</w:t>
      </w:r>
    </w:p>
    <w:p>
      <w:pPr>
        <w:spacing w:line="360" w:lineRule="auto"/>
        <w:ind w:firstLine="425"/>
      </w:pPr>
      <w:r/>
      <w:r>
        <w:rPr>
          <w:b/>
        </w:rPr>
        <w:t>知识组织。</w:t>
      </w:r>
      <w:r>
        <w:t xml:space="preserve"> 使用标签和分类系统对收集的知识进行结构化组织——按教学主题、AI工具类型、年级水平、效果评估等维度分类。</w:t>
      </w:r>
    </w:p>
    <w:p>
      <w:pPr>
        <w:spacing w:line="360" w:lineRule="auto"/>
        <w:ind w:firstLine="425"/>
      </w:pPr>
      <w:r/>
      <w:r>
        <w:rPr>
          <w:b/>
        </w:rPr>
        <w:t>知识共享。</w:t>
      </w:r>
      <w:r>
        <w:t xml:space="preserve"> 建立在线知识库，使共同体成员可以方便地搜索和访问已有知识。定期举办知识分享会，让教师口头分享实践经验。</w:t>
      </w:r>
    </w:p>
    <w:p>
      <w:pPr>
        <w:spacing w:line="360" w:lineRule="auto"/>
        <w:ind w:firstLine="425"/>
      </w:pPr>
      <w:r/>
      <w:r>
        <w:rPr>
          <w:b/>
        </w:rPr>
        <w:t>知识更新。</w:t>
      </w:r>
      <w:r>
        <w:t xml:space="preserve"> 随着AI技术和教学实践的发展，定期审查和更新知识库中的内容——淘汰过时的信息，补充新的经验，修正不准确的结论。</w:t>
      </w:r>
    </w:p>
    <w:p>
      <w:pPr>
        <w:spacing w:line="360" w:lineRule="auto"/>
        <w:ind w:firstLine="425"/>
      </w:pPr>
      <w:r>
        <w:t>11</w:t>
      </w:r>
    </w:p>
    <w:p>
      <w:pPr>
        <w:pStyle w:val="Heading2"/>
      </w:pPr>
      <w:r>
        <w:t>10.16 AI工具整合的课程体系重构</w:t>
      </w:r>
    </w:p>
    <w:p>
      <w:pPr>
        <w:pStyle w:val="Heading3"/>
      </w:pPr>
      <w:r>
        <w:t>10.16.1 从工具整合到课程重构</w:t>
      </w:r>
    </w:p>
    <w:p>
      <w:pPr>
        <w:spacing w:line="360" w:lineRule="auto"/>
        <w:ind w:firstLine="425"/>
      </w:pPr>
      <w:r>
        <w:t>AI工具的整合不应停留在"在现有课程中加入AI工具"的层面，而应推动课程体系的系统性重构：</w:t>
      </w:r>
    </w:p>
    <w:p>
      <w:pPr>
        <w:spacing w:line="360" w:lineRule="auto"/>
        <w:ind w:firstLine="425"/>
      </w:pPr>
      <w:r/>
      <w:r>
        <w:rPr>
          <w:b/>
        </w:rPr>
        <w:t>课程目标重构。</w:t>
      </w:r>
      <w:r>
        <w:t xml:space="preserve"> 从"掌握英语知识和技能"扩展为"在AI辅助下有效使用英语进行学习、交际和创造"。新增AI素养目标——学生能够负责任地使用AI工具辅助英语学习，能够批判性地评估AI输出，能够将AI作为认知伙伴提升学习效果。</w:t>
      </w:r>
    </w:p>
    <w:p>
      <w:pPr>
        <w:spacing w:line="360" w:lineRule="auto"/>
        <w:ind w:firstLine="425"/>
      </w:pPr>
      <w:r/>
      <w:r>
        <w:rPr>
          <w:b/>
        </w:rPr>
        <w:t>课程内容重构。</w:t>
      </w:r>
      <w:r>
        <w:t xml:space="preserve"> 增加AI相关主题的英语学习内容（如阅读关于AI伦理的英文文章、讨论AI对未来工作的影响）；增加多模态内容（图像、音频、视频与文本的整合）；增加跨文化比较内容（利用AI获取多文化视角的素材）。</w:t>
      </w:r>
    </w:p>
    <w:p>
      <w:pPr>
        <w:spacing w:line="360" w:lineRule="auto"/>
        <w:ind w:firstLine="425"/>
      </w:pPr>
      <w:r/>
      <w:r>
        <w:rPr>
          <w:b/>
        </w:rPr>
        <w:t>课程实施重构。</w:t>
      </w:r>
      <w:r>
        <w:t xml:space="preserve"> 从"课堂讲授+课后作业"扩展为"AI辅助自主学习+课堂深度学习+项目式探究"的三元结构。课堂时间从知识传授转向深度讨论、合作学习和创造性产出。</w:t>
      </w:r>
    </w:p>
    <w:p>
      <w:pPr>
        <w:spacing w:line="360" w:lineRule="auto"/>
        <w:ind w:firstLine="425"/>
      </w:pPr>
      <w:r/>
      <w:r>
        <w:rPr>
          <w:b/>
        </w:rPr>
        <w:t>课程评价重构。</w:t>
      </w:r>
      <w:r>
        <w:t xml:space="preserve"> 从"终结性考试为主"转向"形成性评价+终结性评价+表现性评价"的多元评价体系。AI辅助的形成性评价提供持续的学习诊断，表现性评价评估核心素养的综合发展，终结性评价保留对基础知识的标准化测试。</w:t>
      </w:r>
    </w:p>
    <w:p>
      <w:pPr>
        <w:spacing w:line="360" w:lineRule="auto"/>
        <w:ind w:firstLine="425"/>
      </w:pPr>
      <w:r>
        <w:t>11</w:t>
      </w:r>
    </w:p>
    <w:p>
      <w:pPr>
        <w:pStyle w:val="Heading2"/>
      </w:pPr>
      <w:r>
        <w:t>10.17 AI工具整合的资源保障</w:t>
      </w:r>
    </w:p>
    <w:p>
      <w:pPr>
        <w:pStyle w:val="Heading3"/>
      </w:pPr>
      <w:r>
        <w:t>10.17.1 资金保障</w:t>
      </w:r>
    </w:p>
    <w:p>
      <w:pPr>
        <w:spacing w:line="360" w:lineRule="auto"/>
        <w:ind w:firstLine="425"/>
      </w:pPr>
      <w:r>
        <w:t>AI工具整合需要持续的资金投入——软件许可费、硬件更新费、培训费、技术支持费等。资金保障策略包括：</w:t>
      </w:r>
    </w:p>
    <w:p>
      <w:pPr>
        <w:spacing w:line="360" w:lineRule="auto"/>
        <w:ind w:firstLine="425"/>
      </w:pPr>
      <w:r/>
      <w:r>
        <w:rPr>
          <w:b/>
        </w:rPr>
        <w:t>多元化筹资。</w:t>
      </w:r>
      <w:r>
        <w:t xml:space="preserve"> 不依赖单一资金来源——教育信息化专项资金、学校办学经费、社会捐赠、企业合作等多元渠道筹资。</w:t>
      </w:r>
    </w:p>
    <w:p>
      <w:pPr>
        <w:spacing w:line="360" w:lineRule="auto"/>
        <w:ind w:firstLine="425"/>
      </w:pPr>
      <w:r/>
      <w:r>
        <w:rPr>
          <w:b/>
        </w:rPr>
        <w:t>成本分担。</w:t>
      </w:r>
      <w:r>
        <w:t xml:space="preserve"> 在政策允许的范围内实行成本分担——学校承担主要费用，家庭承担少量使用费（如学生个人设备的流量费）。成本分担需要考虑经济困难家庭的承受能力，避免因费用问题导致教育不公平。</w:t>
      </w:r>
    </w:p>
    <w:p>
      <w:pPr>
        <w:spacing w:line="360" w:lineRule="auto"/>
        <w:ind w:firstLine="425"/>
      </w:pPr>
      <w:r/>
      <w:r>
        <w:rPr>
          <w:b/>
        </w:rPr>
        <w:t>效果导向投入。</w:t>
      </w:r>
      <w:r>
        <w:t xml:space="preserve"> 基于效果评估进行资金分配——将有限的资金优先投入效果显著的AI工具和领域，淘汰效果不明显或成本过高的工具。</w:t>
      </w:r>
    </w:p>
    <w:p>
      <w:pPr>
        <w:spacing w:line="360" w:lineRule="auto"/>
        <w:ind w:firstLine="425"/>
      </w:pPr>
      <w:r>
        <w:t>11</w:t>
      </w:r>
    </w:p>
    <w:p>
      <w:pPr>
        <w:pStyle w:val="Heading2"/>
      </w:pPr>
      <w:r>
        <w:t>10.18 AI工具整合的风险管理</w:t>
      </w:r>
    </w:p>
    <w:p>
      <w:pPr>
        <w:pStyle w:val="Heading3"/>
      </w:pPr>
      <w:r>
        <w:t>10.18.1 技术风险</w:t>
      </w:r>
    </w:p>
    <w:p>
      <w:pPr>
        <w:spacing w:line="360" w:lineRule="auto"/>
        <w:ind w:firstLine="425"/>
      </w:pPr>
      <w:r/>
      <w:r>
        <w:rPr>
          <w:b/>
        </w:rPr>
        <w:t>系统故障。</w:t>
      </w:r>
      <w:r>
        <w:t xml:space="preserve"> AI系统可能因技术故障而不可用——如服务器宕机、网络中断、软件bug等。风险管理策略：准备离线备用方案、定期备份数据、选择有可靠技术支持的供应商。</w:t>
      </w:r>
    </w:p>
    <w:p>
      <w:pPr>
        <w:spacing w:line="360" w:lineRule="auto"/>
        <w:ind w:firstLine="425"/>
      </w:pPr>
      <w:r/>
      <w:r>
        <w:rPr>
          <w:b/>
        </w:rPr>
        <w:t>数据泄露。</w:t>
      </w:r>
      <w:r>
        <w:t xml:space="preserve"> AI系统存储的学生数据可能因黑客攻击或内部管理不善而泄露。风险管理策略：选择通过安全认证的产品、定期进行安全审计、对敏感数据进行加密存储。</w:t>
      </w:r>
    </w:p>
    <w:p>
      <w:pPr>
        <w:spacing w:line="360" w:lineRule="auto"/>
        <w:ind w:firstLine="425"/>
      </w:pPr>
      <w:r/>
      <w:r>
        <w:rPr>
          <w:b/>
        </w:rPr>
        <w:t>算法漂移。</w:t>
      </w:r>
      <w:r>
        <w:t xml:space="preserve"> AI模型可能随着时间推移而性能下降——如训练数据过时导致模型对新的语言表达方式识别不准确。风险管理策略：定期更新模型、监控模型性能指标、建立模型性能预警机制。</w:t>
      </w:r>
    </w:p>
    <w:p>
      <w:pPr>
        <w:pStyle w:val="Heading3"/>
      </w:pPr>
      <w:r>
        <w:t>10.18.2 教育风险</w:t>
      </w:r>
    </w:p>
    <w:p>
      <w:pPr>
        <w:spacing w:line="360" w:lineRule="auto"/>
        <w:ind w:firstLine="425"/>
      </w:pPr>
      <w:r/>
      <w:r>
        <w:rPr>
          <w:b/>
        </w:rPr>
        <w:t>过度依赖。</w:t>
      </w:r>
      <w:r>
        <w:t xml:space="preserve"> 学校和教师可能过度依赖AI系统——将太多教学决策交给AI，削弱教师的专业自主性。风险管理策略：明确AI的辅助角色定位、保持教师在关键决策中的人工审核权、定期反思AI使用的适当性。</w:t>
      </w:r>
    </w:p>
    <w:p>
      <w:pPr>
        <w:spacing w:line="360" w:lineRule="auto"/>
        <w:ind w:firstLine="425"/>
      </w:pPr>
      <w:r/>
      <w:r>
        <w:rPr>
          <w:b/>
        </w:rPr>
        <w:t>教育窄化。</w:t>
      </w:r>
      <w:r>
        <w:t xml:space="preserve"> AI系统可能引导教学过于关注可量化的指标（如词汇量、语法准确度），而忽视难以量化的素养（如创造力、文化敏感性、情感发展）。风险管理策略：建立多元评价体系、定期评估AI使用是否导致教学目标的窄化、确保教学目标而非技术工具主导教学方向。</w:t>
      </w:r>
    </w:p>
    <w:p>
      <w:pPr>
        <w:spacing w:line="360" w:lineRule="auto"/>
        <w:ind w:firstLine="425"/>
      </w:pPr>
      <w:r>
        <w:t>11</w:t>
      </w:r>
    </w:p>
    <w:p>
      <w:pPr>
        <w:pStyle w:val="Heading2"/>
      </w:pPr>
      <w:r>
        <w:t>10.19 AI工具整合的可持续发展</w:t>
      </w:r>
    </w:p>
    <w:p>
      <w:pPr>
        <w:pStyle w:val="Heading3"/>
      </w:pPr>
      <w:r>
        <w:t>10.19.1 技术更新与教师适应的平衡</w:t>
      </w:r>
    </w:p>
    <w:p>
      <w:pPr>
        <w:spacing w:line="360" w:lineRule="auto"/>
        <w:ind w:firstLine="425"/>
      </w:pPr>
      <w:r>
        <w:t>AI技术的快速迭代给学校带来了持续的更新压力——新的工具不断出现，旧的工具可能被淘汰。学校需要建立技术更新的可持续发展机制：</w:t>
      </w:r>
    </w:p>
    <w:p>
      <w:pPr>
        <w:spacing w:line="360" w:lineRule="auto"/>
        <w:ind w:firstLine="425"/>
      </w:pPr>
      <w:r/>
      <w:r>
        <w:rPr>
          <w:b/>
        </w:rPr>
        <w:t>更新周期规划。</w:t>
      </w:r>
      <w:r>
        <w:t xml:space="preserve"> 制定AI教学工具的更新周期规划——不是追逐每一个新技术，而是按照固定的周期（如每学年一次）评估和更新工具。规划性的更新比随机的更新更加可持续。</w:t>
      </w:r>
    </w:p>
    <w:p>
      <w:pPr>
        <w:spacing w:line="360" w:lineRule="auto"/>
        <w:ind w:firstLine="425"/>
      </w:pPr>
      <w:r/>
      <w:r>
        <w:rPr>
          <w:b/>
        </w:rPr>
        <w:t>教师适应支持。</w:t>
      </w:r>
      <w:r>
        <w:t xml:space="preserve"> 每次技术更新都伴随教师适应的需求——学校应为教师提供充分的培训和支持，确保教师能够跟上技术变化。同时，技术更新应尽量保持向后兼容——新工具的操作方式不应与旧工具差异过大。</w:t>
      </w:r>
    </w:p>
    <w:p>
      <w:pPr>
        <w:spacing w:line="360" w:lineRule="auto"/>
        <w:ind w:firstLine="425"/>
      </w:pPr>
      <w:r/>
      <w:r>
        <w:rPr>
          <w:b/>
        </w:rPr>
        <w:t>核心功能保护。</w:t>
      </w:r>
      <w:r>
        <w:t xml:space="preserve"> 在技术更新中保护已经成熟的核心功能——如AI批改系统的评分准确度不应因为版本更新而下降。技术更新应带来功能增强而非功能退化。</w:t>
      </w:r>
    </w:p>
    <w:p>
      <w:pPr>
        <w:spacing w:line="360" w:lineRule="auto"/>
        <w:ind w:firstLine="425"/>
      </w:pPr>
      <w:r>
        <w:t>11</w:t>
      </w:r>
    </w:p>
    <w:p>
      <w:pPr>
        <w:pStyle w:val="Heading2"/>
      </w:pPr>
      <w:r>
        <w:t>10.20 AI工具整合中的教师领导力发展</w:t>
      </w:r>
    </w:p>
    <w:p>
      <w:pPr>
        <w:pStyle w:val="Heading3"/>
      </w:pPr>
      <w:r>
        <w:t>10.20.1 AI教学领导力的内涵</w:t>
      </w:r>
    </w:p>
    <w:p>
      <w:pPr>
        <w:spacing w:line="360" w:lineRule="auto"/>
        <w:ind w:firstLine="425"/>
      </w:pPr>
      <w:r>
        <w:t>AI教学领导力是指教师在AI辅助教学改革中发挥引领和影响作用的能力：</w:t>
      </w:r>
    </w:p>
    <w:p>
      <w:pPr>
        <w:spacing w:line="360" w:lineRule="auto"/>
        <w:ind w:firstLine="425"/>
      </w:pPr>
      <w:r/>
      <w:r>
        <w:rPr>
          <w:b/>
        </w:rPr>
        <w:t>愿景塑造。</w:t>
      </w:r>
      <w:r>
        <w:t xml:space="preserve"> 能够为学校的AI辅助英语教学描绘清晰的愿景——"我们应该往什么方向发展""达到什么目标"。愿景塑造需要教师对AI教育发展趋势有深入理解。</w:t>
      </w:r>
    </w:p>
    <w:p>
      <w:pPr>
        <w:spacing w:line="360" w:lineRule="auto"/>
        <w:ind w:firstLine="425"/>
      </w:pPr>
      <w:r/>
      <w:r>
        <w:rPr>
          <w:b/>
        </w:rPr>
        <w:t>团队建设。</w:t>
      </w:r>
      <w:r>
        <w:t xml:space="preserve"> 能够组建和带领团队推进AI教学改革——识别和吸引志同道合的教师、协调团队成员的分工和合作、营造积极向上的团队氛围。</w:t>
      </w:r>
    </w:p>
    <w:p>
      <w:pPr>
        <w:spacing w:line="360" w:lineRule="auto"/>
        <w:ind w:firstLine="425"/>
      </w:pPr>
      <w:r/>
      <w:r>
        <w:rPr>
          <w:b/>
        </w:rPr>
        <w:t>变革管理。</w:t>
      </w:r>
      <w:r>
        <w:t xml:space="preserve"> 能够有效管理AI教学改革过程中的变革——帮助同事克服技术焦虑、处理改革中的阻力和冲突、在失败和挫折中保持前进的动力。</w:t>
      </w:r>
    </w:p>
    <w:p>
      <w:pPr>
        <w:spacing w:line="360" w:lineRule="auto"/>
        <w:ind w:firstLine="425"/>
      </w:pPr>
      <w:r/>
      <w:r>
        <w:rPr>
          <w:b/>
        </w:rPr>
        <w:t>影响传播。</w:t>
      </w:r>
      <w:r>
        <w:t xml:space="preserve"> 能够将本校的AI教学经验传播到更广的范围——通过论文发表、会议报告、校际交流等方式分享实践经验，影响更多的教育者。</w:t>
      </w:r>
    </w:p>
    <w:p>
      <w:pPr>
        <w:spacing w:line="360" w:lineRule="auto"/>
        <w:ind w:firstLine="425"/>
      </w:pPr>
      <w:r>
        <w:t>11</w:t>
      </w:r>
    </w:p>
    <w:p>
      <w:pPr>
        <w:pStyle w:val="Heading2"/>
      </w:pPr>
      <w:r>
        <w:t>10.21 AI工具整合中的数据治理</w:t>
      </w:r>
    </w:p>
    <w:p>
      <w:pPr>
        <w:pStyle w:val="Heading3"/>
      </w:pPr>
      <w:r>
        <w:t>10.21.1 教育数据生命周期管理</w:t>
      </w:r>
    </w:p>
    <w:p>
      <w:pPr>
        <w:spacing w:line="360" w:lineRule="auto"/>
        <w:ind w:firstLine="425"/>
      </w:pPr>
      <w:r>
        <w:t>AI工具整合产生的教育数据需要全生命周期的管理：</w:t>
      </w:r>
    </w:p>
    <w:p>
      <w:pPr>
        <w:spacing w:line="360" w:lineRule="auto"/>
        <w:ind w:firstLine="425"/>
      </w:pPr>
      <w:r/>
      <w:r>
        <w:rPr>
          <w:b/>
        </w:rPr>
        <w:t>数据收集。</w:t>
      </w:r>
      <w:r>
        <w:t xml:space="preserve"> 明确数据收集的范围和目的——只收集与教学直接相关的数据，遵循最小必要原则。数据收集前获得学生和家长的知情同意。</w:t>
      </w:r>
    </w:p>
    <w:p>
      <w:pPr>
        <w:spacing w:line="360" w:lineRule="auto"/>
        <w:ind w:firstLine="425"/>
      </w:pPr>
      <w:r/>
      <w:r>
        <w:rPr>
          <w:b/>
        </w:rPr>
        <w:t>数据存储。</w:t>
      </w:r>
      <w:r>
        <w:t xml:space="preserve"> 数据存储在安全的教育云平台上——采用加密存储、访问控制、审计日志等安全措施。数据存储期限明确——如学生在校期间保留，毕业后脱敏处理或删除。</w:t>
      </w:r>
    </w:p>
    <w:p>
      <w:pPr>
        <w:spacing w:line="360" w:lineRule="auto"/>
        <w:ind w:firstLine="425"/>
      </w:pPr>
      <w:r/>
      <w:r>
        <w:rPr>
          <w:b/>
        </w:rPr>
        <w:t>数据使用。</w:t>
      </w:r>
      <w:r>
        <w:t xml:space="preserve"> 数据仅用于教学目的——学习诊断、教学改进、效果评估。禁止将数据用于商业营销、学校排名或其他非教学目的。</w:t>
      </w:r>
    </w:p>
    <w:p>
      <w:pPr>
        <w:spacing w:line="360" w:lineRule="auto"/>
        <w:ind w:firstLine="425"/>
      </w:pPr>
      <w:r/>
      <w:r>
        <w:rPr>
          <w:b/>
        </w:rPr>
        <w:t>数据共享。</w:t>
      </w:r>
      <w:r>
        <w:t xml:space="preserve"> 在需要与第三方（如AI工具供应商）共享数据时，签订数据处理协议，明确对方的数据保护责任。共享的数据应进行最小化处理——只共享必要字段，去除直接识别信息。</w:t>
      </w:r>
    </w:p>
    <w:p>
      <w:pPr>
        <w:spacing w:line="360" w:lineRule="auto"/>
        <w:ind w:firstLine="425"/>
      </w:pPr>
      <w:r/>
      <w:r>
        <w:rPr>
          <w:b/>
        </w:rPr>
        <w:t>数据销毁。</w:t>
      </w:r>
      <w:r>
        <w:t xml:space="preserve"> 数据达到存储期限或学生要求删除时，安全销毁数据——确保数据不可恢复，销毁过程有记录可审计。</w:t>
      </w:r>
    </w:p>
    <w:p>
      <w:pPr>
        <w:spacing w:line="360" w:lineRule="auto"/>
        <w:ind w:firstLine="425"/>
      </w:pPr>
      <w:r>
        <w:t>11</w:t>
      </w:r>
    </w:p>
    <w:p>
      <w:pPr>
        <w:pStyle w:val="Heading2"/>
      </w:pPr>
      <w:r>
        <w:t>10.22 AI工具整合中的学生设备管理</w:t>
      </w:r>
    </w:p>
    <w:p>
      <w:pPr>
        <w:pStyle w:val="Heading3"/>
      </w:pPr>
      <w:r>
        <w:t>10.22.1 BYOD策略与学校设备配置</w:t>
      </w:r>
    </w:p>
    <w:p>
      <w:pPr>
        <w:spacing w:line="360" w:lineRule="auto"/>
        <w:ind w:firstLine="425"/>
      </w:pPr>
      <w:r>
        <w:t>AI工具整合需要学生使用数字设备，学校需要制定设备管理策略：</w:t>
      </w:r>
    </w:p>
    <w:p>
      <w:pPr>
        <w:spacing w:line="360" w:lineRule="auto"/>
        <w:ind w:firstLine="425"/>
      </w:pPr>
      <w:r/>
      <w:r>
        <w:rPr>
          <w:b/>
        </w:rPr>
        <w:t>BYOD（Bring Your Own Device）。</w:t>
      </w:r>
      <w:r>
        <w:t xml:space="preserve"> 允许学生自带设备（手机、平板电脑、笔记本电脑）到学校使用。BYOD的优势是降低学校的设备采购成本、学生使用自己熟悉的设备。挑战是设备差异大（性能、屏幕大小、操作系统不同）、管理困难（学生可能用设备做与学习无关的事）、公平性问题（部分学生家庭可能无力购买合适设备）。</w:t>
      </w:r>
    </w:p>
    <w:p>
      <w:pPr>
        <w:spacing w:line="360" w:lineRule="auto"/>
        <w:ind w:firstLine="425"/>
      </w:pPr>
      <w:r/>
      <w:r>
        <w:rPr>
          <w:b/>
        </w:rPr>
        <w:t>学校统一配置。</w:t>
      </w:r>
      <w:r>
        <w:t xml:space="preserve"> 学校为学生统一配置相同型号的设备（如平板电脑）。优势是统一管理方便、设备差异小、公平性好。挑战是成本高、维护工作量大、设备更新周期长。</w:t>
      </w:r>
    </w:p>
    <w:p>
      <w:pPr>
        <w:spacing w:line="360" w:lineRule="auto"/>
        <w:ind w:firstLine="425"/>
      </w:pPr>
      <w:r/>
      <w:r>
        <w:rPr>
          <w:b/>
        </w:rPr>
        <w:t>混合模式。</w:t>
      </w:r>
      <w:r>
        <w:t xml:space="preserve"> 学校提供基础设备（如教室中的台式电脑或共享平板），同时允许学生自带设备作为补充。混合模式在成本和灵活性之间取得平衡。</w:t>
      </w:r>
    </w:p>
    <w:p>
      <w:pPr>
        <w:pStyle w:val="Heading3"/>
      </w:pPr>
      <w:r>
        <w:t>10.22.2 课堂设备使用规范</w:t>
      </w:r>
    </w:p>
    <w:p>
      <w:pPr>
        <w:spacing w:line="360" w:lineRule="auto"/>
        <w:ind w:firstLine="425"/>
      </w:pPr>
      <w:r/>
      <w:r>
        <w:rPr>
          <w:b/>
        </w:rPr>
        <w:t>使用信号系统。</w:t>
      </w:r>
      <w:r>
        <w:t xml:space="preserve"> 采用颜色信号管理设备使用——绿色卡片表示可以自由使用设备，黄色卡片表示需要在教师指导下使用，红色卡片表示需要收起设备进行人际互动。</w:t>
      </w:r>
    </w:p>
    <w:p>
      <w:pPr>
        <w:spacing w:line="360" w:lineRule="auto"/>
        <w:ind w:firstLine="425"/>
      </w:pPr>
      <w:r/>
      <w:r>
        <w:rPr>
          <w:b/>
        </w:rPr>
        <w:t>屏幕监控。</w:t>
      </w:r>
      <w:r>
        <w:t xml:space="preserve"> 使用课堂管理软件监控学生设备的屏幕——确保学生在设备上做与学习相关的事情。屏幕监控需要在使用前告知学生，并注意保护学生隐私。</w:t>
      </w:r>
    </w:p>
    <w:p>
      <w:pPr>
        <w:spacing w:line="360" w:lineRule="auto"/>
        <w:ind w:firstLine="425"/>
      </w:pPr>
      <w:r/>
      <w:r>
        <w:rPr>
          <w:b/>
        </w:rPr>
        <w:t>设备休息。</w:t>
      </w:r>
      <w:r>
        <w:t xml:space="preserve"> 安排定期的"设备休息"时间——每使用设备20-30分钟后，安排5分钟的无设备时间，让学生休息眼睛、与同伴交流、进行身体活动。</w:t>
      </w:r>
    </w:p>
    <w:p>
      <w:pPr>
        <w:spacing w:line="360" w:lineRule="auto"/>
        <w:ind w:firstLine="425"/>
      </w:pPr>
      <w:r>
        <w:t>11### 10.23 AI工具整合中的技术支持体系</w:t>
      </w:r>
    </w:p>
    <w:p>
      <w:pPr>
        <w:pStyle w:val="Heading3"/>
      </w:pPr>
      <w:r>
        <w:t>10.23.1 多层次技术支持</w:t>
      </w:r>
    </w:p>
    <w:p>
      <w:pPr>
        <w:spacing w:line="360" w:lineRule="auto"/>
        <w:ind w:firstLine="425"/>
      </w:pPr>
      <w:r>
        <w:t>AI工具整合需要建立多层次的技术支持体系：</w:t>
      </w:r>
    </w:p>
    <w:p>
      <w:pPr>
        <w:spacing w:line="360" w:lineRule="auto"/>
        <w:ind w:firstLine="425"/>
      </w:pPr>
      <w:r/>
      <w:r>
        <w:rPr>
          <w:b/>
        </w:rPr>
        <w:t>第一层：自助支持。</w:t>
      </w:r>
      <w:r>
        <w:t xml:space="preserve"> 提供在线帮助文档、视频教程和FAQ——教师和学生可以通过自助方式解决常见的技术问题。AI聊天机器人可以提供24/7的技术问答服务。</w:t>
      </w:r>
    </w:p>
    <w:p>
      <w:pPr>
        <w:spacing w:line="360" w:lineRule="auto"/>
        <w:ind w:firstLine="425"/>
      </w:pPr>
      <w:r/>
      <w:r>
        <w:rPr>
          <w:b/>
        </w:rPr>
        <w:t>第二层：校内支持。</w:t>
      </w:r>
      <w:r>
        <w:t xml:space="preserve"> 学校配备信息技术教师或管理员——解决自助支持无法解决的问题，如设备故障、网络问题、账号问题等。校内支持响应时间应在1小时内。</w:t>
      </w:r>
    </w:p>
    <w:p>
      <w:pPr>
        <w:spacing w:line="360" w:lineRule="auto"/>
        <w:ind w:firstLine="425"/>
      </w:pPr>
      <w:r/>
      <w:r>
        <w:rPr>
          <w:b/>
        </w:rPr>
        <w:t>第三层：供应商支持。</w:t>
      </w:r>
      <w:r>
        <w:t xml:space="preserve"> AI工具供应商提供技术支持——解决校内支持无法解决的系统级问题，如AI模型异常、数据同步失败、系统漏洞等。供应商支持应通过服务等级协议（SLA）约定响应时间和解决时间。</w:t>
      </w:r>
    </w:p>
    <w:p>
      <w:pPr>
        <w:spacing w:line="360" w:lineRule="auto"/>
        <w:ind w:firstLine="425"/>
      </w:pPr>
      <w:r>
        <w:t>11</w:t>
      </w:r>
    </w:p>
    <w:p>
      <w:pPr>
        <w:pStyle w:val="Heading2"/>
      </w:pPr>
      <w:r>
        <w:t>10.24 AI工具整合中的家校沟通</w:t>
      </w:r>
    </w:p>
    <w:p>
      <w:pPr>
        <w:pStyle w:val="Heading3"/>
      </w:pPr>
      <w:r>
        <w:t>10.24.1 家长AI素养的提升</w:t>
      </w:r>
    </w:p>
    <w:p>
      <w:pPr>
        <w:spacing w:line="360" w:lineRule="auto"/>
        <w:ind w:firstLine="425"/>
      </w:pPr>
      <w:r>
        <w:t>AI工具整合需要家长的理解和支持。然而，许多家长对AI教育应用了解有限，可能存在误解或担忧——如担心AI会替代教师、担心孩子的数据安全、担心孩子过度依赖技术。学校应开展家长AI素养提升活动：</w:t>
      </w:r>
    </w:p>
    <w:p>
      <w:pPr>
        <w:spacing w:line="360" w:lineRule="auto"/>
        <w:ind w:firstLine="425"/>
      </w:pPr>
      <w:r/>
      <w:r>
        <w:rPr>
          <w:b/>
        </w:rPr>
        <w:t>家长工作坊。</w:t>
      </w:r>
      <w:r>
        <w:t xml:space="preserve"> 定期举办家长工作坊——向家长介绍学校使用的AI教学工具、展示AI辅助教学的效果、解答家长的疑问和担忧。工作坊应注重互动性——让家长亲自体验AI工具，通过亲身体验建立理解。</w:t>
      </w:r>
    </w:p>
    <w:p>
      <w:pPr>
        <w:spacing w:line="360" w:lineRule="auto"/>
        <w:ind w:firstLine="425"/>
      </w:pPr>
      <w:r/>
      <w:r>
        <w:rPr>
          <w:b/>
        </w:rPr>
        <w:t>家长通讯。</w:t>
      </w:r>
      <w:r>
        <w:t xml:space="preserve"> 定期发布AI教学通讯——向家长通报AI教学进展、分享学生的AI学习成果、提供家庭中支持孩子AI学习的建议。通讯应通俗易懂，避免技术术语。</w:t>
      </w:r>
    </w:p>
    <w:p>
      <w:pPr>
        <w:spacing w:line="360" w:lineRule="auto"/>
        <w:ind w:firstLine="425"/>
      </w:pPr>
      <w:r/>
      <w:r>
        <w:rPr>
          <w:b/>
        </w:rPr>
        <w:t>家长反馈渠道。</w:t>
      </w:r>
      <w:r>
        <w:t xml:space="preserve"> 建立家长反馈渠道——定期收集家长对AI教学的意见和建议，对家长的担忧做出及时回应。家长反馈是改进AI教学实践的重要参考。</w:t>
      </w:r>
    </w:p>
    <w:p>
      <w:pPr>
        <w:pStyle w:val="Heading3"/>
      </w:pPr>
      <w:r>
        <w:t>10.24.2 家庭中的AI辅助英语学习</w:t>
      </w:r>
    </w:p>
    <w:p>
      <w:pPr>
        <w:spacing w:line="360" w:lineRule="auto"/>
        <w:ind w:firstLine="425"/>
      </w:pPr>
      <w:r>
        <w:t>学校可以指导家长在家庭中支持孩子的AI辅助英语学习：</w:t>
      </w:r>
    </w:p>
    <w:p>
      <w:pPr>
        <w:spacing w:line="360" w:lineRule="auto"/>
        <w:ind w:firstLine="425"/>
      </w:pPr>
      <w:r/>
      <w:r>
        <w:rPr>
          <w:b/>
        </w:rPr>
        <w:t>设备和时间管理。</w:t>
      </w:r>
      <w:r>
        <w:t xml:space="preserve"> 指导家长为孩子合理安排使用设备的时间——如每天30-45分钟的AI辅助英语学习时间，确保在学习和休息之间取得平衡。</w:t>
      </w:r>
    </w:p>
    <w:p>
      <w:pPr>
        <w:spacing w:line="360" w:lineRule="auto"/>
        <w:ind w:firstLine="425"/>
      </w:pPr>
      <w:r/>
      <w:r>
        <w:rPr>
          <w:b/>
        </w:rPr>
        <w:t>学习环境创设。</w:t>
      </w:r>
      <w:r>
        <w:t xml:space="preserve"> 指导家长为孩子创造良好的学习环境——安静的学习空间、稳定的网络连接、适当的监督和支持。</w:t>
      </w:r>
    </w:p>
    <w:p>
      <w:pPr>
        <w:spacing w:line="360" w:lineRule="auto"/>
        <w:ind w:firstLine="425"/>
      </w:pPr>
      <w:r/>
      <w:r>
        <w:rPr>
          <w:b/>
        </w:rPr>
        <w:t>共同学习。</w:t>
      </w:r>
      <w:r>
        <w:t xml:space="preserve"> 鼓励家长与孩子一起探索AI英语学习工具——如一起使用AI对话应用进行英语对话练习、一起观看AI生成的英语学习视频。共同学习不仅增进了亲子关系，也让家长更好地理解AI教学的价值和局限。</w:t>
      </w:r>
    </w:p>
    <w:p>
      <w:pPr>
        <w:spacing w:line="360" w:lineRule="auto"/>
        <w:ind w:firstLine="425"/>
      </w:pPr>
      <w:r>
        <w:t>11### 10.25 AI工具整合的年度评估框架</w:t>
      </w:r>
    </w:p>
    <w:p>
      <w:pPr>
        <w:pStyle w:val="Heading3"/>
      </w:pPr>
      <w:r>
        <w:t>10.25.1 年度评估的维度</w:t>
      </w:r>
    </w:p>
    <w:p>
      <w:pPr>
        <w:spacing w:line="360" w:lineRule="auto"/>
        <w:ind w:firstLine="425"/>
      </w:pPr>
      <w:r>
        <w:t>学校应每年对AI工具整合的效果进行系统评估，评估维度包括：</w:t>
      </w:r>
    </w:p>
    <w:p>
      <w:pPr>
        <w:spacing w:line="360" w:lineRule="auto"/>
        <w:ind w:firstLine="425"/>
      </w:pPr>
      <w:r/>
      <w:r>
        <w:rPr>
          <w:b/>
        </w:rPr>
        <w:t>教学效果。</w:t>
      </w:r>
      <w:r>
        <w:t xml:space="preserve"> AI辅助教学是否提高了学生的英语学习效果？比较使用AI工具前后的学生成绩、核心素养发展水平和学习态度变化。教学效果是评估的核心维度。</w:t>
      </w:r>
    </w:p>
    <w:p>
      <w:pPr>
        <w:spacing w:line="360" w:lineRule="auto"/>
        <w:ind w:firstLine="425"/>
      </w:pPr>
      <w:r/>
      <w:r>
        <w:rPr>
          <w:b/>
        </w:rPr>
        <w:t>使用情况。</w:t>
      </w:r>
      <w:r>
        <w:t xml:space="preserve"> 教师和学生对AI工具的使用频率、使用深度和使用满意度如何？哪些工具使用最多、哪些使用较少？使用情况的评估帮助学校优化AI工具的配置。</w:t>
      </w:r>
    </w:p>
    <w:p>
      <w:pPr>
        <w:spacing w:line="360" w:lineRule="auto"/>
        <w:ind w:firstLine="425"/>
      </w:pPr>
      <w:r/>
      <w:r>
        <w:rPr>
          <w:b/>
        </w:rPr>
        <w:t>技术稳定性。</w:t>
      </w:r>
      <w:r>
        <w:t xml:space="preserve"> AI工具的技术稳定性如何？故障频率多高？技术支持是否及时有效？技术稳定性的评估确保AI工具的可靠运行。</w:t>
      </w:r>
    </w:p>
    <w:p>
      <w:pPr>
        <w:spacing w:line="360" w:lineRule="auto"/>
        <w:ind w:firstLine="425"/>
      </w:pPr>
      <w:r/>
      <w:r>
        <w:rPr>
          <w:b/>
        </w:rPr>
        <w:t>伦理合规。</w:t>
      </w:r>
      <w:r>
        <w:t xml:space="preserve"> AI工具的使用是否符合伦理规范？学生数据是否得到有效保护？评价结果是否公平？是否存在需要关注的伦理风险？伦理合规的评估确保AI教学的健康发展。</w:t>
      </w:r>
    </w:p>
    <w:p>
      <w:pPr>
        <w:spacing w:line="360" w:lineRule="auto"/>
        <w:ind w:firstLine="425"/>
      </w:pPr>
      <w:r/>
      <w:r>
        <w:rPr>
          <w:b/>
        </w:rPr>
        <w:t>成本效益。</w:t>
      </w:r>
      <w:r>
        <w:t xml:space="preserve"> AI工具整合的投入产出比如何？成本是否在可承受范围内？效益是否物有所值？成本效益的评估确保AI工具整合的可持续性。</w:t>
      </w:r>
    </w:p>
    <w:p>
      <w:pPr>
        <w:spacing w:line="360" w:lineRule="auto"/>
        <w:ind w:firstLine="425"/>
      </w:pPr>
      <w:r>
        <w:t>7</w:t>
      </w:r>
    </w:p>
    <w:p>
      <w:pPr>
        <w:pStyle w:val="Heading2"/>
      </w:pPr>
      <w:r>
        <w:t>10.26 AI工具整合中的教学资源生态建设</w:t>
      </w:r>
    </w:p>
    <w:p>
      <w:pPr>
        <w:pStyle w:val="Heading3"/>
      </w:pPr>
      <w:r>
        <w:t>10.26.1 AI生成的教学资源管理</w:t>
      </w:r>
    </w:p>
    <w:p>
      <w:pPr>
        <w:spacing w:line="360" w:lineRule="auto"/>
        <w:ind w:firstLine="425"/>
      </w:pPr>
      <w:r>
        <w:t>AI工具能够生成大量的教学资源——阅读材料、练习题目、评价量规、教学设计方案等。这些AI生成的资源需要系统化的管理，形成可持续发展的教学资源生态：</w:t>
      </w:r>
    </w:p>
    <w:p>
      <w:pPr>
        <w:spacing w:line="360" w:lineRule="auto"/>
        <w:ind w:firstLine="425"/>
      </w:pPr>
      <w:r/>
      <w:r>
        <w:rPr>
          <w:b/>
        </w:rPr>
        <w:t>资源质量审核。</w:t>
      </w:r>
      <w:r>
        <w:t xml:space="preserve"> AI生成的资源需要经过教师审核后才能用于教学——检查内容的准确性、适切性和教学价值。学校可以建立"AI生成资源审核流程"——AI生成→教师审核→修改完善→入库共享。质量审核确保AI生成的资源达到教学使用标准。</w:t>
      </w:r>
    </w:p>
    <w:p>
      <w:pPr>
        <w:spacing w:line="360" w:lineRule="auto"/>
        <w:ind w:firstLine="425"/>
      </w:pPr>
      <w:r/>
      <w:r>
        <w:rPr>
          <w:b/>
        </w:rPr>
        <w:t>资源分类标注。</w:t>
      </w:r>
      <w:r>
        <w:t xml:space="preserve"> 对审核通过的AI生成资源进行分类标注——按年级、单元、技能维度（听说读写）、难度等级、主题类别等维度分类。分类标注使教师能够快速检索和利用所需资源。</w:t>
      </w:r>
    </w:p>
    <w:p>
      <w:pPr>
        <w:spacing w:line="360" w:lineRule="auto"/>
        <w:ind w:firstLine="425"/>
      </w:pPr>
      <w:r/>
      <w:r>
        <w:rPr>
          <w:b/>
        </w:rPr>
        <w:t>资源迭代更新。</w:t>
      </w:r>
      <w:r>
        <w:t xml:space="preserve"> AI生成的资源不是一次性的——可以根据使用反馈进行迭代更新。如某篇AI生成的阅读材料在使用后发现难度偏高，教师可以请AI调整词汇和句式难度后重新入库。迭代更新使资源库持续优化。</w:t>
      </w:r>
    </w:p>
    <w:p>
      <w:pPr>
        <w:spacing w:line="360" w:lineRule="auto"/>
        <w:ind w:firstLine="425"/>
      </w:pPr>
      <w:r/>
      <w:r>
        <w:rPr>
          <w:b/>
        </w:rPr>
        <w:t>资源共享机制。</w:t>
      </w:r>
      <w:r>
        <w:t xml:space="preserve"> 建立校内外资源共享机制——将优质的AI生成资源在校内教研组、跨校协作网络或公共教育资源平台上共享。资源共享扩大了AI资源的价值辐射范围。</w:t>
      </w:r>
    </w:p>
    <w:p>
      <w:pPr>
        <w:pStyle w:val="Heading3"/>
      </w:pPr>
      <w:r>
        <w:t>10.26.2 教师自制资源与AI生成资源的融合</w:t>
      </w:r>
    </w:p>
    <w:p>
      <w:pPr>
        <w:spacing w:line="360" w:lineRule="auto"/>
        <w:ind w:firstLine="425"/>
      </w:pPr>
      <w:r>
        <w:t>教师不应完全依赖AI生成的资源，也不应完全使用传统自制资源，而应将两者有机融合：</w:t>
      </w:r>
    </w:p>
    <w:p>
      <w:pPr>
        <w:spacing w:line="360" w:lineRule="auto"/>
        <w:ind w:firstLine="425"/>
      </w:pPr>
      <w:r/>
      <w:r>
        <w:rPr>
          <w:b/>
        </w:rPr>
        <w:t>AI辅助教师自制。</w:t>
      </w:r>
      <w:r>
        <w:t xml:space="preserve"> 教师在制作教学资源时利用AI辅助——如教师设计教学框架，AI填充具体内容；教师指定主题和难度，AI生成初稿，教师修改完善。这种"教师主导+AI辅助"的模式既保证了教学方向性，又提高了制作效率。</w:t>
      </w:r>
    </w:p>
    <w:p>
      <w:pPr>
        <w:spacing w:line="360" w:lineRule="auto"/>
        <w:ind w:firstLine="425"/>
      </w:pPr>
      <w:r/>
      <w:r>
        <w:rPr>
          <w:b/>
        </w:rPr>
        <w:t>教师审核AI生成。</w:t>
      </w:r>
      <w:r>
        <w:t xml:space="preserve"> AI生成的资源经过教师的专业判断和修改后使用——教师根据自己的教学经验和对学生的了解，对AI资源进行本土化、个性化和情境化调整。这种"AI生成+教师审核"的模式既利用了AI的效率，又保留了教师的专业判断。</w:t>
      </w:r>
    </w:p>
    <w:p>
      <w:pPr>
        <w:spacing w:line="360" w:lineRule="auto"/>
        <w:ind w:firstLine="425"/>
      </w:pPr>
      <w:r>
        <w:t>10### 10.27 AI工具整合中的教学时间管理</w:t>
      </w:r>
    </w:p>
    <w:p>
      <w:pPr>
        <w:pStyle w:val="Heading3"/>
      </w:pPr>
      <w:r>
        <w:t>10.27.1 AI辅助教学的时间重构</w:t>
      </w:r>
    </w:p>
    <w:p>
      <w:pPr>
        <w:spacing w:line="360" w:lineRule="auto"/>
        <w:ind w:firstLine="425"/>
      </w:pPr>
      <w:r>
        <w:t>AI工具的引入为教学时间的重新分配创造了条件：</w:t>
      </w:r>
    </w:p>
    <w:p>
      <w:pPr>
        <w:spacing w:line="360" w:lineRule="auto"/>
        <w:ind w:firstLine="425"/>
      </w:pPr>
      <w:r/>
      <w:r>
        <w:rPr>
          <w:b/>
        </w:rPr>
        <w:t>课前时间优化。</w:t>
      </w:r>
      <w:r>
        <w:t xml:space="preserve"> AI系统可以在课前完成学习诊断和预习指导——学生通过AI系统完成预习任务和前测，系统生成诊断报告。教师基于诊断报告设计课堂活动，将课前时间从"教师备课"扩展为"AI诊断+教师备课"的协同模式。</w:t>
      </w:r>
    </w:p>
    <w:p>
      <w:pPr>
        <w:spacing w:line="360" w:lineRule="auto"/>
        <w:ind w:firstLine="425"/>
      </w:pPr>
      <w:r/>
      <w:r>
        <w:rPr>
          <w:b/>
        </w:rPr>
        <w:t>课中时间优化。</w:t>
      </w:r>
      <w:r>
        <w:t xml:space="preserve"> AI工具在课堂中承担部分教学功能——如词汇练习、语法操练、即时反馈等，释放课堂时间用于深度学习活动。教师将释放的时间用于小组讨论、项目指导、个性化辅导等高价值的教学活动。</w:t>
      </w:r>
    </w:p>
    <w:p>
      <w:pPr>
        <w:spacing w:line="360" w:lineRule="auto"/>
        <w:ind w:firstLine="425"/>
      </w:pPr>
      <w:r/>
      <w:r>
        <w:rPr>
          <w:b/>
        </w:rPr>
        <w:t>课后时间优化。</w:t>
      </w:r>
      <w:r>
        <w:t xml:space="preserve"> AI系统在课后提供个性化练习和反馈——学生按照AI推荐的路径完成巩固练习和拓展任务。教师从批改作业中解放出来，将课后时间用于教学反思和专业学习。</w:t>
      </w:r>
    </w:p>
    <w:p>
      <w:pPr>
        <w:pStyle w:val="Heading3"/>
      </w:pPr>
      <w:r>
        <w:t>10.27.2 防止时间碎片化</w:t>
      </w:r>
    </w:p>
    <w:p>
      <w:pPr>
        <w:spacing w:line="360" w:lineRule="auto"/>
        <w:ind w:firstLine="425"/>
      </w:pPr>
      <w:r>
        <w:t>AI工具的使用可能导致学习时间碎片化——学生频繁地在不同AI工具和任务之间切换，每次使用时间很短但切换次数很多。时间碎片化可能降低学习的深度和连贯性。防止时间碎片化的策略包括：</w:t>
      </w:r>
    </w:p>
    <w:p>
      <w:pPr>
        <w:spacing w:line="360" w:lineRule="auto"/>
        <w:ind w:firstLine="425"/>
      </w:pPr>
      <w:r/>
      <w:r>
        <w:rPr>
          <w:b/>
        </w:rPr>
        <w:t>集中学习时间。</w:t>
      </w:r>
      <w:r>
        <w:t xml:space="preserve"> 安排集中的AI学习时间——如每天固定30分钟的AI辅助英语学习时间，而非零散地随时使用。集中学习有助于进入深度学习状态。</w:t>
      </w:r>
    </w:p>
    <w:p>
      <w:pPr>
        <w:spacing w:line="360" w:lineRule="auto"/>
        <w:ind w:firstLine="425"/>
      </w:pPr>
      <w:r/>
      <w:r>
        <w:rPr>
          <w:b/>
        </w:rPr>
        <w:t>任务连贯性。</w:t>
      </w:r>
      <w:r>
        <w:t xml:space="preserve"> 确保AI学习任务之间的连贯性——前一个任务的输出作为后一个任务的输入，形成学习链条而非孤立的任务点。如词汇学习→阅读包含这些词汇的文章→用这些词汇写一段话→用AI检查写作。</w:t>
      </w:r>
    </w:p>
    <w:p>
      <w:pPr>
        <w:spacing w:line="360" w:lineRule="auto"/>
        <w:ind w:firstLine="425"/>
      </w:pPr>
      <w:r>
        <w:t>11### 10.28 AI工具整合中的教学创新文化</w:t>
      </w:r>
    </w:p>
    <w:p>
      <w:pPr>
        <w:pStyle w:val="Heading3"/>
      </w:pPr>
      <w:r>
        <w:t>10.28.1 创新文化的特征</w:t>
      </w:r>
    </w:p>
    <w:p>
      <w:pPr>
        <w:spacing w:line="360" w:lineRule="auto"/>
        <w:ind w:firstLine="425"/>
      </w:pPr>
      <w:r>
        <w:t>成功的AI工具整合需要学校营造支持创新的文化氛围：</w:t>
      </w:r>
    </w:p>
    <w:p>
      <w:pPr>
        <w:spacing w:line="360" w:lineRule="auto"/>
        <w:ind w:firstLine="425"/>
      </w:pPr>
      <w:r/>
      <w:r>
        <w:rPr>
          <w:b/>
        </w:rPr>
        <w:t>容错文化。</w:t>
      </w:r>
      <w:r>
        <w:t xml:space="preserve"> 允许教师在AI教学探索中犯错——试错是创新的必经之路。学校不应因为教师的AI教学尝试效果不理想而批评或惩罚，而应鼓励从失败中学习。</w:t>
      </w:r>
    </w:p>
    <w:p>
      <w:pPr>
        <w:spacing w:line="360" w:lineRule="auto"/>
        <w:ind w:firstLine="425"/>
      </w:pPr>
      <w:r/>
      <w:r>
        <w:rPr>
          <w:b/>
        </w:rPr>
        <w:t>分享文化。</w:t>
      </w:r>
      <w:r>
        <w:t xml:space="preserve"> 鼓励教师公开分享AI教学的实践和经验——无论成功还是失败。分享文化使个体的经验转化为集体的智慧。</w:t>
      </w:r>
    </w:p>
    <w:p>
      <w:pPr>
        <w:spacing w:line="360" w:lineRule="auto"/>
        <w:ind w:firstLine="425"/>
      </w:pPr>
      <w:r/>
      <w:r>
        <w:rPr>
          <w:b/>
        </w:rPr>
        <w:t>对话文化。</w:t>
      </w:r>
      <w:r>
        <w:t xml:space="preserve"> 建立开放的对话空间——教师可以自由讨论AI教学中的困惑、争议和发现，而不担心被评判。对话文化促进了深层反思和专业交流。</w:t>
      </w:r>
    </w:p>
    <w:p>
      <w:pPr>
        <w:spacing w:line="360" w:lineRule="auto"/>
        <w:ind w:firstLine="425"/>
      </w:pPr>
      <w:r/>
      <w:r>
        <w:rPr>
          <w:b/>
        </w:rPr>
        <w:t>成长文化。</w:t>
      </w:r>
      <w:r>
        <w:t xml:space="preserve"> 将AI教学整合视为持续成长的过程而非一次性改革——不追求"一步到位"，而是鼓励小步快跑、持续改进。成长文化使变革具有可持续性。</w:t>
      </w:r>
    </w:p>
    <w:p>
      <w:pPr>
        <w:pStyle w:val="Heading3"/>
      </w:pPr>
      <w:r>
        <w:t>10.28.2 创新文化的培育策略</w:t>
      </w:r>
    </w:p>
    <w:p>
      <w:pPr>
        <w:spacing w:line="360" w:lineRule="auto"/>
        <w:ind w:firstLine="425"/>
      </w:pPr>
      <w:r/>
      <w:r>
        <w:rPr>
          <w:b/>
        </w:rPr>
        <w:t>领导示范。</w:t>
      </w:r>
      <w:r>
        <w:t xml:space="preserve"> 学校领导亲自参与AI教学实践——在全校会议上分享自己的AI使用经验、在教研活动中参与教学讨论。领导示范传递了"AI教学整合是全校共同事业"的信号。</w:t>
      </w:r>
    </w:p>
    <w:p>
      <w:pPr>
        <w:spacing w:line="360" w:lineRule="auto"/>
        <w:ind w:firstLine="425"/>
      </w:pPr>
      <w:r/>
      <w:r>
        <w:rPr>
          <w:b/>
        </w:rPr>
        <w:t>故事讲述。</w:t>
      </w:r>
      <w:r>
        <w:t xml:space="preserve"> 收集和传播AI教学的成功故事——通过校刊、网站、社交媒体等渠道分享教师和学生的AI教学体验。故事讲述比数据统计更能激发情感共鸣和参与意愿。</w:t>
      </w:r>
    </w:p>
    <w:p>
      <w:pPr>
        <w:spacing w:line="360" w:lineRule="auto"/>
        <w:ind w:firstLine="425"/>
      </w:pPr>
      <w:r/>
      <w:r>
        <w:rPr>
          <w:b/>
        </w:rPr>
        <w:t>仪式感建设。</w:t>
      </w:r>
      <w:r>
        <w:t xml:space="preserve"> 为AI教学的里程碑创建仪式感——如每学期的"AI教学创新奖"颁奖典礼、每学年的"AI教学成果展"等。仪式感使AI教学整合成为学校文化的一部分。</w:t>
      </w:r>
    </w:p>
    <w:p>
      <w:pPr>
        <w:spacing w:line="360" w:lineRule="auto"/>
        <w:ind w:firstLine="425"/>
      </w:pPr>
      <w:r>
        <w:t>11</w:t>
      </w:r>
    </w:p>
    <w:p>
      <w:pPr>
        <w:pStyle w:val="Heading2"/>
      </w:pPr>
      <w:r>
        <w:t>10.29 AI工具整合的校本实施手册</w:t>
      </w:r>
    </w:p>
    <w:p>
      <w:pPr>
        <w:pStyle w:val="Heading3"/>
      </w:pPr>
      <w:r>
        <w:t>10.29.1 实施手册的内容框架</w:t>
      </w:r>
    </w:p>
    <w:p>
      <w:pPr>
        <w:spacing w:line="360" w:lineRule="auto"/>
        <w:ind w:firstLine="425"/>
      </w:pPr>
      <w:r>
        <w:t>学校可以编制AI工具整合的校本实施手册，为教师提供操作指南：</w:t>
      </w:r>
    </w:p>
    <w:p>
      <w:pPr>
        <w:spacing w:line="360" w:lineRule="auto"/>
        <w:ind w:firstLine="425"/>
      </w:pPr>
      <w:r/>
      <w:r>
        <w:rPr>
          <w:b/>
        </w:rPr>
        <w:t>工具介绍。</w:t>
      </w:r>
      <w:r>
        <w:t xml:space="preserve"> 详细介绍学校选用的AI教学工具——功能特点、适用场景、操作方法、注意事项等。工具介绍应配合截图和操作视频。</w:t>
      </w:r>
    </w:p>
    <w:p>
      <w:pPr>
        <w:spacing w:line="360" w:lineRule="auto"/>
        <w:ind w:firstLine="425"/>
      </w:pPr>
      <w:r/>
      <w:r>
        <w:rPr>
          <w:b/>
        </w:rPr>
        <w:t>教学设计。</w:t>
      </w:r>
      <w:r>
        <w:t xml:space="preserve"> 提供AI辅助教学设计的模板和案例——不同课型（阅读课、写作课、口语课、复习课等）的AI使用方案、不同年级的AI使用建议、不同水平学生的AI使用策略。</w:t>
      </w:r>
    </w:p>
    <w:p>
      <w:pPr>
        <w:spacing w:line="360" w:lineRule="auto"/>
        <w:ind w:firstLine="425"/>
      </w:pPr>
      <w:r/>
      <w:r>
        <w:rPr>
          <w:b/>
        </w:rPr>
        <w:t>评价方案。</w:t>
      </w:r>
      <w:r>
        <w:t xml:space="preserve"> 提供AI辅助评价的操作方案——评价维度和标准、AI评价与教师评价的配合方式、评价结果的使用和沟通策略。</w:t>
      </w:r>
    </w:p>
    <w:p>
      <w:pPr>
        <w:spacing w:line="360" w:lineRule="auto"/>
        <w:ind w:firstLine="425"/>
      </w:pPr>
      <w:r/>
      <w:r>
        <w:rPr>
          <w:b/>
        </w:rPr>
        <w:t>伦理规范。</w:t>
      </w:r>
      <w:r>
        <w:t xml:space="preserve"> 明确AI使用的伦理规范——数据保护要求、学生知情同意流程、AI评价的申诉机制、学术诚信的界定等。</w:t>
      </w:r>
    </w:p>
    <w:p>
      <w:pPr>
        <w:spacing w:line="360" w:lineRule="auto"/>
        <w:ind w:firstLine="425"/>
      </w:pPr>
      <w:r/>
      <w:r>
        <w:rPr>
          <w:b/>
        </w:rPr>
        <w:t>问题排查。</w:t>
      </w:r>
      <w:r>
        <w:t xml:space="preserve"> 列出常见问题和解决方案——技术故障处理、学生使用问题、评价结果异常等。</w:t>
      </w:r>
    </w:p>
    <w:p>
      <w:pPr>
        <w:spacing w:line="360" w:lineRule="auto"/>
        <w:ind w:firstLine="425"/>
      </w:pPr>
      <w:r>
        <w:t>11</w:t>
      </w:r>
    </w:p>
    <w:p>
      <w:pPr>
        <w:pStyle w:val="Heading2"/>
      </w:pPr>
      <w:r>
        <w:t>10.30 AI工具整合中的数字公民教育</w:t>
      </w:r>
    </w:p>
    <w:p>
      <w:pPr>
        <w:pStyle w:val="Heading3"/>
      </w:pPr>
      <w:r>
        <w:t>10.30.1 数字公民素养的培养</w:t>
      </w:r>
    </w:p>
    <w:p>
      <w:pPr>
        <w:spacing w:line="360" w:lineRule="auto"/>
        <w:ind w:firstLine="425"/>
      </w:pPr>
      <w:r>
        <w:t>AI工具整合不仅是技术问题，也是数字公民教育的机会。学校应利用AI教学整合的契机培养学生的数字公民素养：</w:t>
      </w:r>
    </w:p>
    <w:p>
      <w:pPr>
        <w:spacing w:line="360" w:lineRule="auto"/>
        <w:ind w:firstLine="425"/>
      </w:pPr>
      <w:r/>
      <w:r>
        <w:rPr>
          <w:b/>
        </w:rPr>
        <w:t>数字责任。</w:t>
      </w:r>
      <w:r>
        <w:t xml:space="preserve"> 教导学生在数字环境中负责任地行为——尊重他人的数字隐私、不传播不当内容、在AI使用中保持学术诚信。数字责任是数字公民的核心素养。</w:t>
      </w:r>
    </w:p>
    <w:p>
      <w:pPr>
        <w:spacing w:line="360" w:lineRule="auto"/>
        <w:ind w:firstLine="425"/>
      </w:pPr>
      <w:r/>
      <w:r>
        <w:rPr>
          <w:b/>
        </w:rPr>
        <w:t>数字安全。</w:t>
      </w:r>
      <w:r>
        <w:t xml:space="preserve"> 教导学生保护自己的数字安全——设置强密码、识别网络钓鱼、不在公共网络中进行敏感操作。数字安全确保学生在数字环境中的个人安全。</w:t>
      </w:r>
    </w:p>
    <w:p>
      <w:pPr>
        <w:spacing w:line="360" w:lineRule="auto"/>
        <w:ind w:firstLine="425"/>
      </w:pPr>
      <w:r/>
      <w:r>
        <w:rPr>
          <w:b/>
        </w:rPr>
        <w:t>数字健康。</w:t>
      </w:r>
      <w:r>
        <w:t xml:space="preserve"> 教导学生保持数字健康——合理控制屏幕时间、注意用眼卫生、平衡线上和线下活动。数字健康确保学生的身心健康发展。</w:t>
      </w:r>
    </w:p>
    <w:p>
      <w:pPr>
        <w:pStyle w:val="Heading1"/>
      </w:pPr>
      <w:r>
        <w:t>参考文献</w:t>
      </w:r>
    </w:p>
    <w:p>
      <w:pPr>
        <w:spacing w:line="360" w:lineRule="auto"/>
        <w:ind w:firstLine="425"/>
      </w:pPr>
      <w:r/>
      <w:r>
        <w:rPr>
          <w:sz w:val="18"/>
          <w:vertAlign w:val="superscript"/>
        </w:rPr>
        <w:t>[1]</w:t>
      </w:r>
      <w:r>
        <w:t xml:space="preserve"> Crompton H, Edmett A, Ichaporia N, et al. AI and English Language Teaching: Affordances and Challenges[J]. British Journal of Educational Technology, 2024, 55(5): 1-20. DOI: 10.1111/bjet.13460</w:t>
      </w:r>
    </w:p>
    <w:p>
      <w:pPr>
        <w:spacing w:line="360" w:lineRule="auto"/>
        <w:ind w:firstLine="425"/>
      </w:pPr>
      <w:r/>
      <w:r>
        <w:rPr>
          <w:sz w:val="18"/>
          <w:vertAlign w:val="superscript"/>
        </w:rPr>
        <w:t>[2]</w:t>
      </w:r>
      <w:r>
        <w:t xml:space="preserve"> Khiem H G, Huong H L, Triet M N, et al. Generative AI in English Education: Harnessing ChatGPT for Digital Learning[M]// Emerging Technologies for Digital Education. Springer, 2023: 173-186. DOI: 10.1007/978-981-97-4246-2_13</w:t>
      </w:r>
    </w:p>
    <w:p>
      <w:pPr>
        <w:spacing w:line="360" w:lineRule="auto"/>
        <w:ind w:firstLine="425"/>
      </w:pPr>
      <w:r/>
      <w:r>
        <w:rPr>
          <w:sz w:val="18"/>
          <w:vertAlign w:val="superscript"/>
        </w:rPr>
        <w:t>[3]</w:t>
      </w:r>
      <w:r>
        <w:t xml:space="preserve"> Liao H, Xiao H, Hu B. Revolutionizing ESL Teaching with Generative Artificial Intelligence—Take ChatGPT as an Example[J]. International Journal of New Development in Education, 2023, 5(20): 1-8. DOI: 10.25236/ijnde.2023.052008</w:t>
      </w:r>
    </w:p>
    <w:p>
      <w:pPr>
        <w:spacing w:line="360" w:lineRule="auto"/>
        <w:ind w:firstLine="425"/>
      </w:pPr>
      <w:r/>
      <w:r>
        <w:rPr>
          <w:sz w:val="18"/>
          <w:vertAlign w:val="superscript"/>
        </w:rPr>
        <w:t>[4]</w:t>
      </w:r>
      <w:r>
        <w:t xml:space="preserve"> Hatmanto E D, Sari M I. Aligning Theory and Practice: Leveraging Chat GPT for Effective English Language Teaching and Learning[C]// E3S Web of Conferences. 2023, 440: 05001. DOI: 10.1051/e3sconf/202344005001</w:t>
      </w:r>
    </w:p>
    <w:p>
      <w:pPr>
        <w:spacing w:line="360" w:lineRule="auto"/>
        <w:ind w:firstLine="425"/>
      </w:pPr>
      <w:r/>
      <w:r>
        <w:rPr>
          <w:sz w:val="18"/>
          <w:vertAlign w:val="superscript"/>
        </w:rPr>
        <w:t>[5]</w:t>
      </w:r>
      <w:r>
        <w:t xml:space="preserve"> 李希. AI赋能下的中学英语阅读教学：从任务型教学到智慧学习的转变[J]. 万方数据, 2025.</w:t>
      </w:r>
    </w:p>
    <w:p>
      <w:pPr>
        <w:spacing w:line="360" w:lineRule="auto"/>
        <w:ind w:firstLine="425"/>
      </w:pPr>
      <w:r/>
      <w:r>
        <w:rPr>
          <w:sz w:val="18"/>
          <w:vertAlign w:val="superscript"/>
        </w:rPr>
        <w:t>[6]</w:t>
      </w:r>
      <w:r>
        <w:t xml:space="preserve"> Pesovski I, Santos R, Henriques R, et al. Generative AI for Customizable Learning Experiences[J]. Sustainability, 2024, 16(7): 3034. DOI: 10.3390/su16073034</w:t>
      </w:r>
    </w:p>
    <w:p>
      <w:pPr>
        <w:spacing w:line="360" w:lineRule="auto"/>
        <w:ind w:firstLine="425"/>
      </w:pPr>
      <w:r/>
      <w:r>
        <w:rPr>
          <w:sz w:val="18"/>
          <w:vertAlign w:val="superscript"/>
        </w:rPr>
        <w:t>[7]</w:t>
      </w:r>
      <w:r>
        <w:t xml:space="preserve"> Crompton H, Burke D. The Educational Affordances and Challenges of ChatGPT: State of the Field[J]. TechTrends, 2024, 68: 1-10. DOI: 10.1007/s11528-024-00939-0</w:t>
      </w:r>
    </w:p>
    <w:p>
      <w:pPr>
        <w:spacing w:line="360" w:lineRule="auto"/>
        <w:ind w:firstLine="425"/>
      </w:pPr>
      <w:r/>
      <w:r>
        <w:rPr>
          <w:sz w:val="18"/>
          <w:vertAlign w:val="superscript"/>
        </w:rPr>
        <w:t>[8]</w:t>
      </w:r>
      <w:r>
        <w:t xml:space="preserve"> Belda-Medina J, Calvo-Ferrer J R. Using Chatbots as AI Conversational Partners in Language Learning[J]. Applied Sciences, 2022, 12(17): 8427. DOI: 10.3390/app12178427</w:t>
      </w:r>
    </w:p>
    <w:p>
      <w:pPr>
        <w:spacing w:line="360" w:lineRule="auto"/>
        <w:ind w:firstLine="425"/>
      </w:pPr>
      <w:r/>
      <w:r>
        <w:rPr>
          <w:sz w:val="18"/>
          <w:vertAlign w:val="superscript"/>
        </w:rPr>
        <w:t>[9]</w:t>
      </w:r>
      <w:r>
        <w:t xml:space="preserve"> 生成式人工智能(GAI)与多模态技术融合的英语教学新模式构建研究[J]. 万方数据, 2025.</w:t>
      </w:r>
    </w:p>
    <w:p>
      <w:pPr>
        <w:spacing w:line="360" w:lineRule="auto"/>
        <w:ind w:firstLine="425"/>
      </w:pPr>
      <w:r/>
      <w:r>
        <w:rPr>
          <w:sz w:val="18"/>
          <w:vertAlign w:val="superscript"/>
        </w:rPr>
        <w:t>[10]</w:t>
      </w:r>
      <w:r>
        <w:t xml:space="preserve"> 生成式人工智能在英语专业教学中的应用探索——以《综合英语》教学为例[J]. 维普, 2025.</w:t>
      </w:r>
    </w:p>
    <w:p>
      <w:pPr>
        <w:spacing w:line="360" w:lineRule="auto"/>
        <w:ind w:firstLine="425"/>
      </w:pPr>
      <w:r/>
      <w:r>
        <w:rPr>
          <w:sz w:val="18"/>
          <w:vertAlign w:val="superscript"/>
        </w:rPr>
        <w:t>[11]</w:t>
      </w:r>
      <w:r>
        <w:t xml:space="preserve"> 多模态生成式AI赋能的高校混合式英语教学智能评测体系构建研究[J]. 万方数据, 2025.</w:t>
      </w:r>
    </w:p>
    <w:p>
      <w:pPr>
        <w:spacing w:line="360" w:lineRule="auto"/>
        <w:ind w:firstLine="425"/>
      </w:pPr>
      <w:r/>
      <w:r>
        <w:rPr>
          <w:sz w:val="18"/>
          <w:vertAlign w:val="superscript"/>
        </w:rPr>
        <w:t>[12]</w:t>
      </w:r>
      <w:r>
        <w:t xml:space="preserve"> Létourneau A, Deslandes Martineau M, Charland P, et al. A Systematic Review of AI-Driven Intelligent Tutoring Systems (ITS) in K-12 Education[J]. npj Science of Learning, 2025, 10: 320. DOI: 10.1038/s41539-025-00320-7</w:t>
      </w:r>
    </w:p>
    <w:p>
      <w:pPr>
        <w:spacing w:line="360" w:lineRule="auto"/>
        <w:ind w:firstLine="425"/>
      </w:pPr>
      <w:r/>
      <w:r>
        <w:rPr>
          <w:sz w:val="18"/>
          <w:vertAlign w:val="superscript"/>
        </w:rPr>
        <w:t>[13]</w:t>
      </w:r>
      <w:r>
        <w:t xml:space="preserve"> Wang S, Xu T, Li H, et al. Large Language Models for Education: A Survey and Outlook[J]. arXiv:2403.18105, 2024.</w:t>
      </w:r>
    </w:p>
    <w:p>
      <w:pPr>
        <w:spacing w:line="360" w:lineRule="auto"/>
        <w:ind w:firstLine="425"/>
      </w:pPr>
      <w:r/>
      <w:r>
        <w:rPr>
          <w:sz w:val="18"/>
          <w:vertAlign w:val="superscript"/>
        </w:rPr>
        <w:t>[14]</w:t>
      </w:r>
      <w:r>
        <w:t xml:space="preserve"> Xu H, Gan W, Qi Z, et al. Large Language Models for Education: A Survey[J]. arXiv:2405.13001, 2024.</w:t>
      </w:r>
    </w:p>
    <w:p>
      <w:pPr>
        <w:spacing w:line="360" w:lineRule="auto"/>
        <w:ind w:firstLine="425"/>
      </w:pPr>
      <w:r/>
      <w:r>
        <w:rPr>
          <w:sz w:val="18"/>
          <w:vertAlign w:val="superscript"/>
        </w:rPr>
        <w:t>[15]</w:t>
      </w:r>
      <w:r>
        <w:t xml:space="preserve"> Qin Y, Sun Z, Feng F. Personalized English Learning Path Design Driven by AI[J]. Advances in Educational Technology and Research, 2026, 16(1): 1698-1710. DOI: 10.56028/aetr.16.1.1698.2026</w:t>
      </w:r>
    </w:p>
    <w:p>
      <w:pPr>
        <w:spacing w:line="360" w:lineRule="auto"/>
        <w:ind w:firstLine="425"/>
      </w:pPr>
      <w:r/>
      <w:r>
        <w:rPr>
          <w:sz w:val="18"/>
          <w:vertAlign w:val="superscript"/>
        </w:rPr>
        <w:t>[16]</w:t>
      </w:r>
      <w:r>
        <w:t xml:space="preserve"> Cui P, Sachan M. Adaptive and Personalized Exercise Generation for Online Language Learning[J]. arXiv:2306.02457, 2023.</w:t>
      </w:r>
    </w:p>
    <w:p>
      <w:pPr>
        <w:spacing w:line="360" w:lineRule="auto"/>
        <w:ind w:firstLine="425"/>
      </w:pPr>
      <w:r/>
      <w:r>
        <w:rPr>
          <w:sz w:val="18"/>
          <w:vertAlign w:val="superscript"/>
        </w:rPr>
        <w:t>[17]</w:t>
      </w:r>
      <w:r>
        <w:t xml:space="preserve"> Crompton H, Burke D, Edmett A, et al. AI and English Language Teaching: Affordances and Challenges[J]. British Journal of Educational Technology, 2024. DOI: 10.1111/bjet.13460</w:t>
      </w:r>
    </w:p>
    <w:p>
      <w:pPr>
        <w:spacing w:line="360" w:lineRule="auto"/>
        <w:ind w:firstLine="425"/>
      </w:pPr>
      <w:r/>
      <w:r>
        <w:rPr>
          <w:sz w:val="18"/>
          <w:vertAlign w:val="superscript"/>
        </w:rPr>
        <w:t>[18]</w:t>
      </w:r>
      <w:r>
        <w:t xml:space="preserve"> 秦洪武, 鲁艳芳. 大语言模型与外语教育：基于语言能力的应用研探[J]. 外语教学与研究, 2024, 56(3): 423-435.</w:t>
      </w:r>
    </w:p>
    <w:p>
      <w:pPr>
        <w:spacing w:line="360" w:lineRule="auto"/>
        <w:ind w:firstLine="425"/>
      </w:pPr>
      <w:r/>
      <w:r>
        <w:rPr>
          <w:sz w:val="18"/>
          <w:vertAlign w:val="superscript"/>
        </w:rPr>
        <w:t>[19]</w:t>
      </w:r>
      <w:r>
        <w:t xml:space="preserve"> 人工智能赋能初中英语教学的实践探索[J]. 万方数据, 2025.</w:t>
      </w:r>
    </w:p>
    <w:p>
      <w:pPr>
        <w:spacing w:line="360" w:lineRule="auto"/>
        <w:ind w:firstLine="425"/>
      </w:pPr>
      <w:r/>
      <w:r>
        <w:rPr>
          <w:sz w:val="18"/>
          <w:vertAlign w:val="superscript"/>
        </w:rPr>
        <w:t>[20]</w:t>
      </w:r>
      <w:r>
        <w:t xml:space="preserve"> 生成式人工智能(GAI)与多模态技术融合的英语教学新模式构建研究[J]. 万方数据, 2025.</w:t>
      </w:r>
    </w:p>
    <w:p>
      <w:pPr>
        <w:jc w:val="center"/>
      </w:pPr>
      <w:r>
        <w:drawing>
          <wp:inline xmlns:a="http://schemas.openxmlformats.org/drawingml/2006/main" xmlns:pic="http://schemas.openxmlformats.org/drawingml/2006/picture">
            <wp:extent cx="5029200" cy="3264423"/>
            <wp:docPr id="8" name="Picture 8"/>
            <wp:cNvGraphicFramePr>
              <a:graphicFrameLocks noChangeAspect="1"/>
            </wp:cNvGraphicFramePr>
            <a:graphic>
              <a:graphicData uri="http://schemas.openxmlformats.org/drawingml/2006/picture">
                <pic:pic>
                  <pic:nvPicPr>
                    <pic:cNvPr id="0" name="fig4_tech_maturity.png"/>
                    <pic:cNvPicPr/>
                  </pic:nvPicPr>
                  <pic:blipFill>
                    <a:blip r:embed="rId16"/>
                    <a:stretch>
                      <a:fillRect/>
                    </a:stretch>
                  </pic:blipFill>
                  <pic:spPr>
                    <a:xfrm>
                      <a:off x="0" y="0"/>
                      <a:ext cx="5029200" cy="3264423"/>
                    </a:xfrm>
                    <a:prstGeom prst="rect"/>
                  </pic:spPr>
                </pic:pic>
              </a:graphicData>
            </a:graphic>
          </wp:inline>
        </w:drawing>
      </w:r>
    </w:p>
    <w:p>
      <w:pPr>
        <w:jc w:val="center"/>
      </w:pPr>
      <w:r>
        <w:rPr>
          <w:b/>
          <w:sz w:val="20"/>
        </w:rPr>
        <w:t>图4  AI教育技术成熟度评估</w:t>
      </w:r>
    </w:p>
    <w:p>
      <w:r>
        <w:br w:type="page"/>
      </w:r>
    </w:p>
    <w:p>
      <w:pPr>
        <w:pStyle w:val="Title"/>
        <w:jc w:val="center"/>
      </w:pPr>
      <w:r>
        <w:t>第十一章 伦理治理与教育公平：AI英语教学的边界与规范</w:t>
      </w:r>
    </w:p>
    <w:p>
      <w:pPr>
        <w:pStyle w:val="Heading1"/>
      </w:pPr>
      <w:r>
        <w:t>学习目标</w:t>
      </w:r>
    </w:p>
    <w:p>
      <w:pPr>
        <w:spacing w:line="360" w:lineRule="auto"/>
        <w:ind w:firstLine="425"/>
      </w:pPr>
      <w:r>
        <w:t>完成本章学习后，读者应能够：</w:t>
      </w:r>
    </w:p>
    <w:p>
      <w:pPr>
        <w:spacing w:line="360" w:lineRule="auto"/>
        <w:ind w:firstLine="425"/>
      </w:pPr>
      <w:r>
        <w:t>1. 理解AI教育应用中的数据隐私风险与保护策略 2. 分析算法偏见对教育公平的影响及应对路径 3. 掌握学术诚信与AI使用规范的制定原则 4. 评估过度依赖AI的风险并提出防范措施 5. 比较国内外AI教育伦理政策并提炼借鉴经验</w:t>
      </w:r>
    </w:p>
    <w:p>
      <w:pPr>
        <w:pStyle w:val="Heading1"/>
      </w:pPr>
      <w:r>
        <w:t>导入案例：当AI成为"枪手"</w:t>
      </w:r>
    </w:p>
    <w:p>
      <w:pPr>
        <w:spacing w:line="360" w:lineRule="auto"/>
        <w:ind w:firstLine="425"/>
      </w:pPr>
      <w:r>
        <w:t>某中学英语教师发现，学生小王提交的作文水平突然大幅提升——从以前的语法错误频出、内容空洞，变成了用词精准、逻辑清晰。教师心生疑虑，使用AI检测工具分析了这篇作文，结果显示"AI生成概率98%"。</w:t>
      </w:r>
    </w:p>
    <w:p>
      <w:pPr>
        <w:spacing w:line="360" w:lineRule="auto"/>
        <w:ind w:firstLine="425"/>
      </w:pPr>
      <w:r>
        <w:t>面对这一情况，教师面临两难：如果认定小王"作弊"并惩罚，可能打击其学习积极性，而且AI检测工具的准确性本身存在争议；如果放任不管，则等于默许学生用AI替代自己的语言产出，违背了学习目标。</w:t>
      </w:r>
    </w:p>
    <w:p>
      <w:pPr>
        <w:spacing w:line="360" w:lineRule="auto"/>
        <w:ind w:firstLine="425"/>
      </w:pPr>
      <w:r>
        <w:t>更深层次的问题是：在AI时代，"什么是学术诚信"的边界已经变得模糊。学生使用AI进行头脑风暴算不算作弊？让AI检查语法错误算不算作弊？让AI生成初稿然后自己修改算不算作弊？这些问题没有简单的答案，需要教育界进行深入讨论并制定明确的规范。</w:t>
      </w:r>
    </w:p>
    <w:p>
      <w:pPr>
        <w:pStyle w:val="Heading1"/>
      </w:pPr>
      <w:r>
        <w:t>11.1 数据隐私与学生信息保护</w:t>
      </w:r>
    </w:p>
    <w:p>
      <w:pPr>
        <w:pStyle w:val="Heading2"/>
      </w:pPr>
      <w:r>
        <w:t>11.1.1 AI教育应用中的数据隐私风险</w:t>
      </w:r>
    </w:p>
    <w:p>
      <w:pPr>
        <w:spacing w:line="360" w:lineRule="auto"/>
        <w:ind w:firstLine="425"/>
      </w:pPr>
      <w:r>
        <w:t>AI教育系统在运行过程中会收集大量学生数据——学习行为数据、语言产出数据、甚至面部表情和语音等生物特征数据。这些数据的收集、存储和使用如果缺乏有效保护，可能对学生的隐私权造成严重侵害。</w:t>
      </w:r>
    </w:p>
    <w:p>
      <w:pPr>
        <w:spacing w:line="360" w:lineRule="auto"/>
        <w:ind w:firstLine="425"/>
      </w:pPr>
      <w:r>
        <w:t>Akgun和Greenhow（2021）在分析K-12教育中AI的伦理挑战时指出，"AI系统在K-12教育中的伦理挑战和风险似乎与营销宣传相矛盾——商业宣传强调AI的教育潜力，但对学生数据隐私、算法公平性和透明度等风险的讨论远远不足"</w:t>
      </w:r>
      <w:r>
        <w:rPr>
          <w:sz w:val="18"/>
          <w:vertAlign w:val="superscript"/>
        </w:rPr>
        <w:t>[1]</w:t>
      </w:r>
      <w:r>
        <w:t>。</w:t>
      </w:r>
    </w:p>
    <w:p>
      <w:pPr>
        <w:spacing w:line="360" w:lineRule="auto"/>
        <w:ind w:firstLine="425"/>
      </w:pPr>
      <w:r>
        <w:t>主要的数据隐私风险包括：</w:t>
      </w:r>
    </w:p>
    <w:p>
      <w:pPr>
        <w:spacing w:line="360" w:lineRule="auto"/>
        <w:ind w:firstLine="425"/>
      </w:pPr>
      <w:r/>
      <w:r>
        <w:rPr>
          <w:b/>
        </w:rPr>
        <w:t>过度收集。</w:t>
      </w:r>
      <w:r>
        <w:t xml:space="preserve"> AI系统可能收集与教学目的无关的学生数据（如家庭背景、社交关系等），违反数据最小化原则。</w:t>
      </w:r>
    </w:p>
    <w:p>
      <w:pPr>
        <w:spacing w:line="360" w:lineRule="auto"/>
        <w:ind w:firstLine="425"/>
      </w:pPr>
      <w:r/>
      <w:r>
        <w:rPr>
          <w:b/>
        </w:rPr>
        <w:t>数据泄露。</w:t>
      </w:r>
      <w:r>
        <w:t xml:space="preserve"> 存储在AI系统中的学生数据如果被黑客攻击或系统漏洞利用，可能导致敏感信息泄露。</w:t>
      </w:r>
    </w:p>
    <w:p>
      <w:pPr>
        <w:spacing w:line="360" w:lineRule="auto"/>
        <w:ind w:firstLine="425"/>
      </w:pPr>
      <w:r/>
      <w:r>
        <w:rPr>
          <w:b/>
        </w:rPr>
        <w:t>第三方共享。</w:t>
      </w:r>
      <w:r>
        <w:t xml:space="preserve"> AI教育服务商可能将学生数据共享给第三方（如广告商、数据分析公司），将学生数据商业化。</w:t>
      </w:r>
    </w:p>
    <w:p>
      <w:pPr>
        <w:spacing w:line="360" w:lineRule="auto"/>
        <w:ind w:firstLine="425"/>
      </w:pPr>
      <w:r/>
      <w:r>
        <w:rPr>
          <w:b/>
        </w:rPr>
        <w:t>数据滥用。</w:t>
      </w:r>
      <w:r>
        <w:t xml:space="preserve"> 学生的学习数据可能被用于超出原始目的的其他用途——如预测学生的未来表现并影响升学机会。</w:t>
      </w:r>
    </w:p>
    <w:p>
      <w:pPr>
        <w:pStyle w:val="Heading2"/>
      </w:pPr>
      <w:r>
        <w:t>11.1.2 数据保护的策略与规范</w:t>
      </w:r>
    </w:p>
    <w:p>
      <w:pPr>
        <w:spacing w:line="360" w:lineRule="auto"/>
        <w:ind w:firstLine="425"/>
      </w:pPr>
      <w:r/>
      <w:r>
        <w:rPr>
          <w:b/>
        </w:rPr>
        <w:t>法律合规。</w:t>
      </w:r>
      <w:r>
        <w:t xml:space="preserve"> 严格遵守《个人信息保护法》《数据安全法》和《未成年人保护法》等相关法律法规，确保学生数据的收集和使用符合法律要求。</w:t>
      </w:r>
    </w:p>
    <w:p>
      <w:pPr>
        <w:spacing w:line="360" w:lineRule="auto"/>
        <w:ind w:firstLine="425"/>
      </w:pPr>
      <w:r/>
      <w:r>
        <w:rPr>
          <w:b/>
        </w:rPr>
        <w:t>最小化原则。</w:t>
      </w:r>
      <w:r>
        <w:t xml:space="preserve"> 仅收集与教学目的直接相关的必要数据，不收集与教学无关的个人信息。</w:t>
      </w:r>
    </w:p>
    <w:p>
      <w:pPr>
        <w:spacing w:line="360" w:lineRule="auto"/>
        <w:ind w:firstLine="425"/>
      </w:pPr>
      <w:r/>
      <w:r>
        <w:rPr>
          <w:b/>
        </w:rPr>
        <w:t>知情同意。</w:t>
      </w:r>
      <w:r>
        <w:t xml:space="preserve"> 在收集学生数据前，向学生和家长明确告知数据收集的目的、范围、存储方式和使用方式，并获取明确同意。</w:t>
      </w:r>
    </w:p>
    <w:p>
      <w:pPr>
        <w:spacing w:line="360" w:lineRule="auto"/>
        <w:ind w:firstLine="425"/>
      </w:pPr>
      <w:r/>
      <w:r>
        <w:rPr>
          <w:b/>
        </w:rPr>
        <w:t>数据脱敏。</w:t>
      </w:r>
      <w:r>
        <w:t xml:space="preserve"> 对学生数据进行脱敏处理，去除可直接识别个人身份的信息，在保证分析价值的前提下降低隐私风险。</w:t>
      </w:r>
    </w:p>
    <w:p>
      <w:pPr>
        <w:spacing w:line="360" w:lineRule="auto"/>
        <w:ind w:firstLine="425"/>
      </w:pPr>
      <w:r/>
      <w:r>
        <w:rPr>
          <w:b/>
        </w:rPr>
        <w:t>本地化部署。</w:t>
      </w:r>
      <w:r>
        <w:t xml:space="preserve"> 敏感数据应尽量在本地服务器处理和存储，避免数据跨境传输带来的法律风险。</w:t>
      </w:r>
    </w:p>
    <w:p>
      <w:pPr>
        <w:spacing w:line="360" w:lineRule="auto"/>
        <w:ind w:firstLine="425"/>
      </w:pPr>
      <w:r>
        <w:t>Jia Peiqi（2024）在探讨生成式AI在线学习应用的伦理治理框架时指出，"需要制定相关指导方针，保护学生隐私、维护AI的公平性，并告知K12教育者和学生AI的潜在风险与益处"</w:t>
      </w:r>
      <w:r>
        <w:rPr>
          <w:sz w:val="18"/>
          <w:vertAlign w:val="superscript"/>
        </w:rPr>
        <w:t>[2]</w:t>
      </w:r>
      <w:r>
        <w:t>。</w:t>
      </w:r>
    </w:p>
    <w:p>
      <w:pPr>
        <w:pStyle w:val="Heading1"/>
      </w:pPr>
      <w:r>
        <w:t>11.2 算法偏见与教育公平</w:t>
      </w:r>
    </w:p>
    <w:p>
      <w:pPr>
        <w:pStyle w:val="Heading2"/>
      </w:pPr>
      <w:r>
        <w:t>11.2.1 AI系统中的算法偏见</w:t>
      </w:r>
    </w:p>
    <w:p>
      <w:pPr>
        <w:spacing w:line="360" w:lineRule="auto"/>
        <w:ind w:firstLine="425"/>
      </w:pPr>
      <w:r>
        <w:t>算法偏见（algorithmic bias）是指AI系统在处理不同群体时表现出的系统性不公平。在英语教育中，算法偏见可能体现在以下方面：</w:t>
      </w:r>
    </w:p>
    <w:p>
      <w:pPr>
        <w:spacing w:line="360" w:lineRule="auto"/>
        <w:ind w:firstLine="425"/>
      </w:pPr>
      <w:r/>
      <w:r>
        <w:rPr>
          <w:b/>
        </w:rPr>
        <w:t>语言偏见。</w:t>
      </w:r>
      <w:r>
        <w:t xml:space="preserve"> LLM的训练语料以标准英语（特别是美式英语）为主，对其他英语变体（如印度英语、非洲英语）和非标准方言的理解和生成能力较弱。这可能导致使用非标准英语变体的学生在AI系统中处于不利地位。</w:t>
      </w:r>
    </w:p>
    <w:p>
      <w:pPr>
        <w:spacing w:line="360" w:lineRule="auto"/>
        <w:ind w:firstLine="425"/>
      </w:pPr>
      <w:r/>
      <w:r>
        <w:rPr>
          <w:b/>
        </w:rPr>
        <w:t>文化偏见。</w:t>
      </w:r>
      <w:r>
        <w:t xml:space="preserve"> AI生成的内容可能倾向于西方文化视角，忽视或曲解其他文化的内容。这可能影响学生的文化认知和文化自信。</w:t>
      </w:r>
    </w:p>
    <w:p>
      <w:pPr>
        <w:spacing w:line="360" w:lineRule="auto"/>
        <w:ind w:firstLine="425"/>
      </w:pPr>
      <w:r/>
      <w:r>
        <w:rPr>
          <w:b/>
        </w:rPr>
        <w:t>评价偏见。</w:t>
      </w:r>
      <w:r>
        <w:t xml:space="preserve"> AI评阅系统可能对某些写作风格或表达方式存在系统性偏好，导致使用不同写作风格的学生获得不公平的评分。</w:t>
      </w:r>
    </w:p>
    <w:p>
      <w:pPr>
        <w:spacing w:line="360" w:lineRule="auto"/>
        <w:ind w:firstLine="425"/>
      </w:pPr>
      <w:r/>
      <w:r>
        <w:rPr>
          <w:b/>
        </w:rPr>
        <w:t>资源分配偏见。</w:t>
      </w:r>
      <w:r>
        <w:t xml:space="preserve"> 自适应学习系统的推荐算法可能基于有偏见的历史数据进行推荐，导致某些学生群体获得的学习资源质量低于其他群体。</w:t>
      </w:r>
    </w:p>
    <w:p>
      <w:pPr>
        <w:pStyle w:val="Heading2"/>
      </w:pPr>
      <w:r>
        <w:t>11.2.2 算法偏见对教育公平的影响</w:t>
      </w:r>
    </w:p>
    <w:p>
      <w:pPr>
        <w:spacing w:line="360" w:lineRule="auto"/>
        <w:ind w:firstLine="425"/>
      </w:pPr>
      <w:r>
        <w:t>Deora等人指出，"AI在教育中的伦理影响主要体现在数据隐私和算法偏见两个方面——算法偏见可能导致某些学生群体在教育资源分配和学习评价中受到系统性歧视"</w:t>
      </w:r>
      <w:r>
        <w:rPr>
          <w:sz w:val="18"/>
          <w:vertAlign w:val="superscript"/>
        </w:rPr>
        <w:t>[3]</w:t>
      </w:r>
      <w:r>
        <w:t>。</w:t>
      </w:r>
    </w:p>
    <w:p>
      <w:pPr>
        <w:spacing w:line="360" w:lineRule="auto"/>
        <w:ind w:firstLine="425"/>
      </w:pPr>
      <w:r>
        <w:t>算法偏见对教育公平的影响体现在三个层面：</w:t>
      </w:r>
    </w:p>
    <w:p>
      <w:pPr>
        <w:spacing w:line="360" w:lineRule="auto"/>
        <w:ind w:firstLine="425"/>
      </w:pPr>
      <w:r/>
      <w:r>
        <w:rPr>
          <w:b/>
        </w:rPr>
        <w:t>机会公平。</w:t>
      </w:r>
      <w:r>
        <w:t xml:space="preserve"> 如果AI系统对某些学生群体的学习需求响应不足，这些学生可能获得更少的学习机会和资源。</w:t>
      </w:r>
    </w:p>
    <w:p>
      <w:pPr>
        <w:spacing w:line="360" w:lineRule="auto"/>
        <w:ind w:firstLine="425"/>
      </w:pPr>
      <w:r/>
      <w:r>
        <w:rPr>
          <w:b/>
        </w:rPr>
        <w:t>过程公平。</w:t>
      </w:r>
      <w:r>
        <w:t xml:space="preserve"> 如果AI评阅系统对某些写作风格存在偏见，使用这些风格的学生可能在评价中处于不利地位。</w:t>
      </w:r>
    </w:p>
    <w:p>
      <w:pPr>
        <w:spacing w:line="360" w:lineRule="auto"/>
        <w:ind w:firstLine="425"/>
      </w:pPr>
      <w:r/>
      <w:r>
        <w:rPr>
          <w:b/>
        </w:rPr>
        <w:t>结果公平。</w:t>
      </w:r>
      <w:r>
        <w:t xml:space="preserve"> 如果AI系统的偏见持续存在，可能导致某些学生群体的学习成果系统性低于其他群体，加剧教育不平等。</w:t>
      </w:r>
    </w:p>
    <w:p>
      <w:pPr>
        <w:pStyle w:val="Heading2"/>
      </w:pPr>
      <w:r>
        <w:t>11.2.3 应对算法偏见的策略</w:t>
      </w:r>
    </w:p>
    <w:p>
      <w:pPr>
        <w:spacing w:line="360" w:lineRule="auto"/>
        <w:ind w:firstLine="425"/>
      </w:pPr>
      <w:r/>
      <w:r>
        <w:rPr>
          <w:b/>
        </w:rPr>
        <w:t>算法审计。</w:t>
      </w:r>
      <w:r>
        <w:t xml:space="preserve"> 定期对AI系统的决策过程和结果进行公平性审计，检测是否存在系统性偏见。</w:t>
      </w:r>
    </w:p>
    <w:p>
      <w:pPr>
        <w:spacing w:line="360" w:lineRule="auto"/>
        <w:ind w:firstLine="425"/>
      </w:pPr>
      <w:r/>
      <w:r>
        <w:rPr>
          <w:b/>
        </w:rPr>
        <w:t>多元化训练数据。</w:t>
      </w:r>
      <w:r>
        <w:t xml:space="preserve"> 推动AI系统使用更多元化的训练数据，包括不同地区、不同文化背景、不同英语变体的语料。</w:t>
      </w:r>
    </w:p>
    <w:p>
      <w:pPr>
        <w:spacing w:line="360" w:lineRule="auto"/>
        <w:ind w:firstLine="425"/>
      </w:pPr>
      <w:r/>
      <w:r>
        <w:rPr>
          <w:b/>
        </w:rPr>
        <w:t>人工复核机制。</w:t>
      </w:r>
      <w:r>
        <w:t xml:space="preserve"> 对AI系统的关键决策（如评分、推荐）进行人工复核，特别是对可能受偏见影响的决策进行重点审查。</w:t>
      </w:r>
    </w:p>
    <w:p>
      <w:pPr>
        <w:spacing w:line="360" w:lineRule="auto"/>
        <w:ind w:firstLine="425"/>
      </w:pPr>
      <w:r/>
      <w:r>
        <w:rPr>
          <w:b/>
        </w:rPr>
        <w:t>师生反馈渠道。</w:t>
      </w:r>
      <w:r>
        <w:t xml:space="preserve"> 建立师生反馈渠道，鼓励师生报告AI系统中可能存在的偏见问题。</w:t>
      </w:r>
    </w:p>
    <w:p>
      <w:pPr>
        <w:pStyle w:val="Heading1"/>
      </w:pPr>
      <w:r>
        <w:t>11.3 学术诚信与AI使用规范</w:t>
      </w:r>
    </w:p>
    <w:p>
      <w:pPr>
        <w:pStyle w:val="Heading2"/>
      </w:pPr>
      <w:r>
        <w:t>11.3.1 AI时代的学术诚信挑战</w:t>
      </w:r>
    </w:p>
    <w:p>
      <w:pPr>
        <w:spacing w:line="360" w:lineRule="auto"/>
        <w:ind w:firstLine="425"/>
      </w:pPr>
      <w:r>
        <w:t>Crompton和Burke（2024）在综述ChatGPT的教育机遇与挑战时指出，"ChatGPT最常被提及的误用是抄袭或作弊，由此对学术诚信构成威胁"</w:t>
      </w:r>
      <w:r>
        <w:rPr>
          <w:sz w:val="18"/>
          <w:vertAlign w:val="superscript"/>
        </w:rPr>
        <w:t>[4]</w:t>
      </w:r>
      <w:r>
        <w:t>。Grassini（2023）进一步指出，"AI与ChatGPT在教育环境中的潜在后果包括学术诚信问题的复杂化——当AI能够生成高质量的文本时，区分学生原创作品和AI生成作品变得越来越困难"</w:t>
      </w:r>
      <w:r>
        <w:rPr>
          <w:sz w:val="18"/>
          <w:vertAlign w:val="superscript"/>
        </w:rPr>
        <w:t>[5]</w:t>
      </w:r>
      <w:r>
        <w:t>。</w:t>
      </w:r>
    </w:p>
    <w:p>
      <w:pPr>
        <w:spacing w:line="360" w:lineRule="auto"/>
        <w:ind w:firstLine="425"/>
      </w:pPr>
      <w:r>
        <w:t>AI时代学术诚信的核心挑战在于"使用边界"的模糊性。传统学术诚信的边界相对清晰——引用他人观点需要标注、直接复制文本属于抄袭。但在AI时代，学生与AI的交互是协作性的——学生可能让AI进行头脑风暴、提供语言建议、检查语法错误或生成初稿——这些使用方式处于"完全原创"和"完全抄袭"之间的灰色地带。</w:t>
      </w:r>
    </w:p>
    <w:p>
      <w:pPr>
        <w:pStyle w:val="Heading2"/>
      </w:pPr>
      <w:r>
        <w:t>11.3.2 AI使用规范的制定</w:t>
      </w:r>
    </w:p>
    <w:p>
      <w:pPr>
        <w:spacing w:line="360" w:lineRule="auto"/>
        <w:ind w:firstLine="425"/>
      </w:pPr>
      <w:r>
        <w:t>Albadarin等人（2024）在对ChatGPT教育实证研究的系统综述中指出，"需要制定明确的AI使用规范，区分合理使用与不当使用，在保护学术诚信的同时不抑制AI的教育潜力"</w:t>
      </w:r>
      <w:r>
        <w:rPr>
          <w:sz w:val="18"/>
          <w:vertAlign w:val="superscript"/>
        </w:rPr>
        <w:t>[6]</w:t>
      </w:r>
      <w:r>
        <w:t>。</w:t>
      </w:r>
    </w:p>
    <w:p>
      <w:pPr>
        <w:spacing w:line="360" w:lineRule="auto"/>
        <w:ind w:firstLine="425"/>
      </w:pPr>
      <w:r>
        <w:t>AI使用规范应包含以下要素：</w:t>
      </w:r>
    </w:p>
    <w:p>
      <w:pPr>
        <w:spacing w:line="360" w:lineRule="auto"/>
        <w:ind w:firstLine="425"/>
      </w:pPr>
      <w:r/>
      <w:r>
        <w:rPr>
          <w:b/>
        </w:rPr>
        <w:t>分级使用原则。</w:t>
      </w:r>
      <w:r>
        <w:t xml:space="preserve"> 根据学习目标的不同，将AI使用分为允许、限制和禁止三个层级：</w:t>
      </w:r>
    </w:p>
    <w:tbl>
      <w:tblPr>
        <w:tblStyle w:val="TableGrid"/>
        <w:tblW w:type="auto" w:w="0"/>
        <w:jc w:val="center"/>
        <w:tblLook w:firstColumn="1" w:firstRow="1" w:lastColumn="0" w:lastRow="0" w:noHBand="0" w:noVBand="1" w:val="04A0"/>
      </w:tblPr>
      <w:tblGrid>
        <w:gridCol w:w="2835"/>
        <w:gridCol w:w="2835"/>
        <w:gridCol w:w="2835"/>
      </w:tblGrid>
      <w:tr>
        <w:tc>
          <w:tcPr>
            <w:tcW w:type="dxa" w:w="2835"/>
            <w:shd w:val="clear" w:color="auto" w:fill="457B9D"/>
          </w:tcPr>
          <w:p>
            <w:r>
              <w:rPr>
                <w:b/>
                <w:color w:val="FFFFFF"/>
              </w:rPr>
            </w:r>
            <w:r>
              <w:rPr>
                <w:b/>
                <w:color w:val="FFFFFF"/>
              </w:rPr>
              <w:t>使用层级</w:t>
            </w:r>
          </w:p>
        </w:tc>
        <w:tc>
          <w:tcPr>
            <w:tcW w:type="dxa" w:w="2835"/>
            <w:shd w:val="clear" w:color="auto" w:fill="457B9D"/>
          </w:tcPr>
          <w:p>
            <w:r>
              <w:rPr>
                <w:b/>
                <w:color w:val="FFFFFF"/>
              </w:rPr>
            </w:r>
            <w:r>
              <w:rPr>
                <w:b/>
                <w:color w:val="FFFFFF"/>
              </w:rPr>
              <w:t>具体行为</w:t>
            </w:r>
          </w:p>
        </w:tc>
        <w:tc>
          <w:tcPr>
            <w:tcW w:type="dxa" w:w="2835"/>
            <w:shd w:val="clear" w:color="auto" w:fill="457B9D"/>
          </w:tcPr>
          <w:p>
            <w:r>
              <w:rPr>
                <w:b/>
                <w:color w:val="FFFFFF"/>
              </w:rPr>
            </w:r>
            <w:r>
              <w:rPr>
                <w:b/>
                <w:color w:val="FFFFFF"/>
              </w:rPr>
              <w:t>适用场景</w:t>
            </w:r>
          </w:p>
        </w:tc>
      </w:tr>
      <w:tr>
        <w:tc>
          <w:tcPr>
            <w:tcW w:type="dxa" w:w="2835"/>
          </w:tcPr>
          <w:p>
            <w:r/>
            <w:r/>
            <w:r>
              <w:rPr>
                <w:b/>
              </w:rPr>
              <w:t>允许</w:t>
            </w:r>
            <w:r/>
          </w:p>
        </w:tc>
        <w:tc>
          <w:tcPr>
            <w:tcW w:type="dxa" w:w="2835"/>
          </w:tcPr>
          <w:p>
            <w:r/>
            <w:r>
              <w:t>使用AI进行头脑风暴、概念解释、语法检查</w:t>
            </w:r>
          </w:p>
        </w:tc>
        <w:tc>
          <w:tcPr>
            <w:tcW w:type="dxa" w:w="2835"/>
          </w:tcPr>
          <w:p>
            <w:r/>
            <w:r>
              <w:t>日常学习、过程性作业</w:t>
            </w:r>
          </w:p>
        </w:tc>
      </w:tr>
      <w:tr>
        <w:tc>
          <w:tcPr>
            <w:tcW w:type="dxa" w:w="2835"/>
            <w:shd w:val="clear" w:color="auto" w:fill="F1FAEE"/>
          </w:tcPr>
          <w:p>
            <w:r/>
            <w:r/>
            <w:r>
              <w:rPr>
                <w:b/>
              </w:rPr>
              <w:t>限制</w:t>
            </w:r>
            <w:r/>
          </w:p>
        </w:tc>
        <w:tc>
          <w:tcPr>
            <w:tcW w:type="dxa" w:w="2835"/>
            <w:shd w:val="clear" w:color="auto" w:fill="F1FAEE"/>
          </w:tcPr>
          <w:p>
            <w:r/>
            <w:r>
              <w:t>使用AI生成初稿后自行修改（需标注AI使用情况）</w:t>
            </w:r>
          </w:p>
        </w:tc>
        <w:tc>
          <w:tcPr>
            <w:tcW w:type="dxa" w:w="2835"/>
            <w:shd w:val="clear" w:color="auto" w:fill="F1FAEE"/>
          </w:tcPr>
          <w:p>
            <w:r/>
            <w:r>
              <w:t>写作练习、项目作业</w:t>
            </w:r>
          </w:p>
        </w:tc>
      </w:tr>
      <w:tr>
        <w:tc>
          <w:tcPr>
            <w:tcW w:type="dxa" w:w="2835"/>
          </w:tcPr>
          <w:p>
            <w:r/>
            <w:r/>
            <w:r>
              <w:rPr>
                <w:b/>
              </w:rPr>
              <w:t>禁止</w:t>
            </w:r>
            <w:r/>
          </w:p>
        </w:tc>
        <w:tc>
          <w:tcPr>
            <w:tcW w:type="dxa" w:w="2835"/>
          </w:tcPr>
          <w:p>
            <w:r/>
            <w:r>
              <w:t>直接提交AI生成的完整作品、在考试中使用AI</w:t>
            </w:r>
          </w:p>
        </w:tc>
        <w:tc>
          <w:tcPr>
            <w:tcW w:type="dxa" w:w="2835"/>
          </w:tcPr>
          <w:p>
            <w:r/>
            <w:r>
              <w:t>终结性评价、标准化考试</w:t>
            </w:r>
          </w:p>
        </w:tc>
      </w:tr>
    </w:tbl>
    <w:p>
      <w:pPr>
        <w:spacing w:line="360" w:lineRule="auto"/>
        <w:ind w:firstLine="425"/>
      </w:pPr>
      <w:r/>
      <w:r>
        <w:rPr>
          <w:b/>
        </w:rPr>
        <w:t>标注要求。</w:t>
      </w:r>
      <w:r>
        <w:t xml:space="preserve"> 学生在提交作业时应明确标注AI的使用情况——在哪些环节使用了AI、使用了什么工具、AI的贡献是什么。</w:t>
      </w:r>
    </w:p>
    <w:p>
      <w:pPr>
        <w:spacing w:line="360" w:lineRule="auto"/>
        <w:ind w:firstLine="425"/>
      </w:pPr>
      <w:r/>
      <w:r>
        <w:rPr>
          <w:b/>
        </w:rPr>
        <w:t>过程性证据。</w:t>
      </w:r>
      <w:r>
        <w:t xml:space="preserve"> 鼓励学生保留写作过程证据（初稿、修改记录、AI交互记录），以证明自己的原创贡献。</w:t>
      </w:r>
    </w:p>
    <w:p>
      <w:pPr>
        <w:spacing w:line="360" w:lineRule="auto"/>
        <w:ind w:firstLine="425"/>
      </w:pPr>
      <w:r/>
      <w:r>
        <w:rPr>
          <w:b/>
        </w:rPr>
        <w:t>诚信教育。</w:t>
      </w:r>
      <w:r>
        <w:t xml:space="preserve"> 将AI使用规范纳入学术诚信教育，帮助学生理解为什么某些AI使用方式是不恰当的，而非仅仅制定禁止性规则。</w:t>
      </w:r>
    </w:p>
    <w:p>
      <w:pPr>
        <w:pStyle w:val="Heading1"/>
      </w:pPr>
      <w:r>
        <w:t>11.4 过度依赖AI的风险与应对</w:t>
      </w:r>
    </w:p>
    <w:p>
      <w:pPr>
        <w:pStyle w:val="Heading2"/>
      </w:pPr>
      <w:r>
        <w:t>11.4.1 过度依赖的表现与风险</w:t>
      </w:r>
    </w:p>
    <w:p>
      <w:pPr>
        <w:spacing w:line="360" w:lineRule="auto"/>
        <w:ind w:firstLine="425"/>
      </w:pPr>
      <w:r/>
      <w:r>
        <w:rPr>
          <w:b/>
        </w:rPr>
        <w:t>语言能力退化。</w:t>
      </w:r>
      <w:r>
        <w:t xml:space="preserve"> 如果学生长期依赖AI进行语言产出（如让AI代写作文、代为翻译），自身的语言能力可能退化而非发展。</w:t>
      </w:r>
    </w:p>
    <w:p>
      <w:pPr>
        <w:spacing w:line="360" w:lineRule="auto"/>
        <w:ind w:firstLine="425"/>
      </w:pPr>
      <w:r/>
      <w:r>
        <w:rPr>
          <w:b/>
        </w:rPr>
        <w:t>思维惰性。</w:t>
      </w:r>
      <w:r>
        <w:t xml:space="preserve"> 如果学生习惯于向AI提问而非自主思考，可能弱化独立思考和问题解决能力。</w:t>
      </w:r>
    </w:p>
    <w:p>
      <w:pPr>
        <w:spacing w:line="360" w:lineRule="auto"/>
        <w:ind w:firstLine="425"/>
      </w:pPr>
      <w:r/>
      <w:r>
        <w:rPr>
          <w:b/>
        </w:rPr>
        <w:t>学习动机转移。</w:t>
      </w:r>
      <w:r>
        <w:t xml:space="preserve"> 如果学生将"完成作业"而非"发展能力"作为学习目标，AI可能成为"完成任务"的捷径而非"发展能力"的工具。</w:t>
      </w:r>
    </w:p>
    <w:p>
      <w:pPr>
        <w:spacing w:line="360" w:lineRule="auto"/>
        <w:ind w:firstLine="425"/>
      </w:pPr>
      <w:r/>
      <w:r>
        <w:rPr>
          <w:b/>
        </w:rPr>
        <w:t>情感疏离。</w:t>
      </w:r>
      <w:r>
        <w:t xml:space="preserve"> 如果学生过度与AI交互而减少与教师和同伴的互动，可能影响社会性发展和情感健康。</w:t>
      </w:r>
    </w:p>
    <w:p>
      <w:pPr>
        <w:pStyle w:val="Heading2"/>
      </w:pPr>
      <w:r>
        <w:t>11.4.2 风险防范策略</w:t>
      </w:r>
    </w:p>
    <w:p>
      <w:pPr>
        <w:spacing w:line="360" w:lineRule="auto"/>
        <w:ind w:firstLine="425"/>
      </w:pPr>
      <w:r/>
      <w:r>
        <w:rPr>
          <w:b/>
        </w:rPr>
        <w:t>"先想后问"原则。</w:t>
      </w:r>
      <w:r>
        <w:t xml:space="preserve"> 要求学生在向AI提问前先进行独立思考——写下自己的初步想法，然后再与AI进行对比和讨论。</w:t>
      </w:r>
    </w:p>
    <w:p>
      <w:pPr>
        <w:spacing w:line="360" w:lineRule="auto"/>
        <w:ind w:firstLine="425"/>
      </w:pPr>
      <w:r/>
      <w:r>
        <w:rPr>
          <w:b/>
        </w:rPr>
        <w:t>AI使用日志。</w:t>
      </w:r>
      <w:r>
        <w:t xml:space="preserve"> 要求学生记录AI使用情况——使用了什么工具、问了什么问题、AI回答了什么、自己如何使用AI的回答。这既能监控过度依赖，又能培养学生对AI使用的元认知意识。</w:t>
      </w:r>
    </w:p>
    <w:p>
      <w:pPr>
        <w:spacing w:line="360" w:lineRule="auto"/>
        <w:ind w:firstLine="425"/>
      </w:pPr>
      <w:r/>
      <w:r>
        <w:rPr>
          <w:b/>
        </w:rPr>
        <w:t>AI-free评价。</w:t>
      </w:r>
      <w:r>
        <w:t xml:space="preserve"> 在关键评价环节设置不使用AI的条件——如课堂即时写作、口语现场表达等——确保学生的独立语言能力得到评估。</w:t>
      </w:r>
    </w:p>
    <w:p>
      <w:pPr>
        <w:spacing w:line="360" w:lineRule="auto"/>
        <w:ind w:firstLine="425"/>
      </w:pPr>
      <w:r/>
      <w:r>
        <w:rPr>
          <w:b/>
        </w:rPr>
        <w:t>能力导向评价。</w:t>
      </w:r>
      <w:r>
        <w:t xml:space="preserve"> 评价方式从"作品质量"转向"能力发展"——不仅看学生提交的最终作品质量，更看学生在完成作品过程中展现的语言能力和思维能力。</w:t>
      </w:r>
    </w:p>
    <w:p>
      <w:pPr>
        <w:pStyle w:val="Heading1"/>
      </w:pPr>
      <w:r>
        <w:t>11.5 国内外AI教育伦理政策比较</w:t>
      </w:r>
    </w:p>
    <w:p>
      <w:pPr>
        <w:pStyle w:val="Heading2"/>
      </w:pPr>
      <w:r>
        <w:t>11.5.1 国际AI教育伦理政策</w:t>
      </w:r>
    </w:p>
    <w:p>
      <w:pPr>
        <w:spacing w:line="360" w:lineRule="auto"/>
        <w:ind w:firstLine="425"/>
      </w:pPr>
      <w:r/>
      <w:r>
        <w:rPr>
          <w:b/>
        </w:rPr>
        <w:t>联合国教科文组织（UNESCO）。</w:t>
      </w:r>
      <w:r>
        <w:t xml:space="preserve"> 2021年发布了《人工智能伦理建议书》，强调AI应用应遵循人权保障、公平、透明、可解释等原则。在教育领域，UNESCO呼吁各国制定AI教育伦理指南，确保AI技术服务于教育公平和教学质量提升。</w:t>
      </w:r>
    </w:p>
    <w:p>
      <w:pPr>
        <w:spacing w:line="360" w:lineRule="auto"/>
        <w:ind w:firstLine="425"/>
      </w:pPr>
      <w:r/>
      <w:r>
        <w:rPr>
          <w:b/>
        </w:rPr>
        <w:t>欧盟《AI法案》。</w:t>
      </w:r>
      <w:r>
        <w:t xml:space="preserve"> 将教育领域的AI应用列为"高风险"类别，要求AI教育系统满足透明度、人工监督、数据治理等严格要求。</w:t>
      </w:r>
    </w:p>
    <w:p>
      <w:pPr>
        <w:spacing w:line="360" w:lineRule="auto"/>
        <w:ind w:firstLine="425"/>
      </w:pPr>
      <w:r/>
      <w:r>
        <w:rPr>
          <w:b/>
        </w:rPr>
        <w:t>美国教育部。</w:t>
      </w:r>
      <w:r>
        <w:t xml:space="preserve"> 2023年发布了《人工智能与教学的未来》报告，强调AI在教育中的应用应"以学习者为中心"，并提出了AI教育应用的七项指导原则。</w:t>
      </w:r>
    </w:p>
    <w:p>
      <w:pPr>
        <w:pStyle w:val="Heading2"/>
      </w:pPr>
      <w:r>
        <w:t>11.5.2 中国AI教育伦理政策</w:t>
      </w:r>
    </w:p>
    <w:p>
      <w:pPr>
        <w:spacing w:line="360" w:lineRule="auto"/>
        <w:ind w:firstLine="425"/>
      </w:pPr>
      <w:r>
        <w:t>中国近年来在AI教育伦理方面也出台了相关政策。《生成式人工智能服务管理暂行办法》（2023年）对生成式AI服务提供者的义务做出了规定，包括数据安全、内容审核、用户权益保护等。教育部也发布了关于AI在教育中应用的相关指导意见，强调AI教育应用应遵循教育规律、保障学生权益。</w:t>
      </w:r>
    </w:p>
    <w:p>
      <w:pPr>
        <w:pStyle w:val="Heading2"/>
      </w:pPr>
      <w:r>
        <w:t>11.5.3 比较分析</w:t>
      </w:r>
    </w:p>
    <w:tbl>
      <w:tblPr>
        <w:tblStyle w:val="TableGrid"/>
        <w:tblW w:type="auto" w:w="0"/>
        <w:jc w:val="center"/>
        <w:tblLook w:firstColumn="1" w:firstRow="1" w:lastColumn="0" w:lastRow="0" w:noHBand="0" w:noVBand="1" w:val="04A0"/>
      </w:tblPr>
      <w:tblGrid>
        <w:gridCol w:w="2835"/>
        <w:gridCol w:w="2835"/>
        <w:gridCol w:w="2835"/>
      </w:tblGrid>
      <w:tr>
        <w:tc>
          <w:tcPr>
            <w:tcW w:type="dxa" w:w="2835"/>
            <w:shd w:val="clear" w:color="auto" w:fill="457B9D"/>
          </w:tcPr>
          <w:p>
            <w:r>
              <w:rPr>
                <w:b/>
                <w:color w:val="FFFFFF"/>
              </w:rPr>
            </w:r>
            <w:r>
              <w:rPr>
                <w:b/>
                <w:color w:val="FFFFFF"/>
              </w:rPr>
              <w:t>政策维度</w:t>
            </w:r>
          </w:p>
        </w:tc>
        <w:tc>
          <w:tcPr>
            <w:tcW w:type="dxa" w:w="2835"/>
            <w:shd w:val="clear" w:color="auto" w:fill="457B9D"/>
          </w:tcPr>
          <w:p>
            <w:r>
              <w:rPr>
                <w:b/>
                <w:color w:val="FFFFFF"/>
              </w:rPr>
            </w:r>
            <w:r>
              <w:rPr>
                <w:b/>
                <w:color w:val="FFFFFF"/>
              </w:rPr>
              <w:t>国际趋势</w:t>
            </w:r>
          </w:p>
        </w:tc>
        <w:tc>
          <w:tcPr>
            <w:tcW w:type="dxa" w:w="2835"/>
            <w:shd w:val="clear" w:color="auto" w:fill="457B9D"/>
          </w:tcPr>
          <w:p>
            <w:r>
              <w:rPr>
                <w:b/>
                <w:color w:val="FFFFFF"/>
              </w:rPr>
            </w:r>
            <w:r>
              <w:rPr>
                <w:b/>
                <w:color w:val="FFFFFF"/>
              </w:rPr>
              <w:t>中国特色</w:t>
            </w:r>
          </w:p>
        </w:tc>
      </w:tr>
      <w:tr>
        <w:tc>
          <w:tcPr>
            <w:tcW w:type="dxa" w:w="2835"/>
          </w:tcPr>
          <w:p>
            <w:r/>
            <w:r>
              <w:t>数据保护</w:t>
            </w:r>
          </w:p>
        </w:tc>
        <w:tc>
          <w:tcPr>
            <w:tcW w:type="dxa" w:w="2835"/>
          </w:tcPr>
          <w:p>
            <w:r/>
            <w:r>
              <w:t>强调隐私权和知情同意</w:t>
            </w:r>
          </w:p>
        </w:tc>
        <w:tc>
          <w:tcPr>
            <w:tcW w:type="dxa" w:w="2835"/>
          </w:tcPr>
          <w:p>
            <w:r/>
            <w:r>
              <w:t>强调数据安全和未成年人保护</w:t>
            </w:r>
          </w:p>
        </w:tc>
      </w:tr>
      <w:tr>
        <w:tc>
          <w:tcPr>
            <w:tcW w:type="dxa" w:w="2835"/>
            <w:shd w:val="clear" w:color="auto" w:fill="F1FAEE"/>
          </w:tcPr>
          <w:p>
            <w:r/>
            <w:r>
              <w:t>算法公平</w:t>
            </w:r>
          </w:p>
        </w:tc>
        <w:tc>
          <w:tcPr>
            <w:tcW w:type="dxa" w:w="2835"/>
            <w:shd w:val="clear" w:color="auto" w:fill="F1FAEE"/>
          </w:tcPr>
          <w:p>
            <w:r/>
            <w:r>
              <w:t>关注种族、性别等歧视</w:t>
            </w:r>
          </w:p>
        </w:tc>
        <w:tc>
          <w:tcPr>
            <w:tcW w:type="dxa" w:w="2835"/>
            <w:shd w:val="clear" w:color="auto" w:fill="F1FAEE"/>
          </w:tcPr>
          <w:p>
            <w:r/>
            <w:r>
              <w:t>关注城乡、区域教育公平</w:t>
            </w:r>
          </w:p>
        </w:tc>
      </w:tr>
      <w:tr>
        <w:tc>
          <w:tcPr>
            <w:tcW w:type="dxa" w:w="2835"/>
          </w:tcPr>
          <w:p>
            <w:r/>
            <w:r>
              <w:t>学术诚信</w:t>
            </w:r>
          </w:p>
        </w:tc>
        <w:tc>
          <w:tcPr>
            <w:tcW w:type="dxa" w:w="2835"/>
          </w:tcPr>
          <w:p>
            <w:r/>
            <w:r>
              <w:t>制定AI使用分级指南</w:t>
            </w:r>
          </w:p>
        </w:tc>
        <w:tc>
          <w:tcPr>
            <w:tcW w:type="dxa" w:w="2835"/>
          </w:tcPr>
          <w:p>
            <w:r/>
            <w:r>
              <w:t>强调诚信教育和制度建设</w:t>
            </w:r>
          </w:p>
        </w:tc>
      </w:tr>
      <w:tr>
        <w:tc>
          <w:tcPr>
            <w:tcW w:type="dxa" w:w="2835"/>
            <w:shd w:val="clear" w:color="auto" w:fill="F1FAEE"/>
          </w:tcPr>
          <w:p>
            <w:r/>
            <w:r>
              <w:t>教师角色</w:t>
            </w:r>
          </w:p>
        </w:tc>
        <w:tc>
          <w:tcPr>
            <w:tcW w:type="dxa" w:w="2835"/>
            <w:shd w:val="clear" w:color="auto" w:fill="F1FAEE"/>
          </w:tcPr>
          <w:p>
            <w:r/>
            <w:r>
              <w:t>强调教师的专业自主权</w:t>
            </w:r>
          </w:p>
        </w:tc>
        <w:tc>
          <w:tcPr>
            <w:tcW w:type="dxa" w:w="2835"/>
            <w:shd w:val="clear" w:color="auto" w:fill="F1FAEE"/>
          </w:tcPr>
          <w:p>
            <w:r/>
            <w:r>
              <w:t>强调教师的育人使命和师德</w:t>
            </w:r>
          </w:p>
        </w:tc>
      </w:tr>
      <w:tr>
        <w:tc>
          <w:tcPr>
            <w:tcW w:type="dxa" w:w="2835"/>
          </w:tcPr>
          <w:p>
            <w:r/>
            <w:r>
              <w:t>治理模式</w:t>
            </w:r>
          </w:p>
        </w:tc>
        <w:tc>
          <w:tcPr>
            <w:tcW w:type="dxa" w:w="2835"/>
          </w:tcPr>
          <w:p>
            <w:r/>
            <w:r>
              <w:t>多利益相关方协同</w:t>
            </w:r>
          </w:p>
        </w:tc>
        <w:tc>
          <w:tcPr>
            <w:tcW w:type="dxa" w:w="2835"/>
          </w:tcPr>
          <w:p>
            <w:r/>
            <w:r>
              <w:t>政府主导+学校实施</w:t>
            </w:r>
          </w:p>
        </w:tc>
      </w:tr>
    </w:tbl>
    <w:p>
      <w:pPr>
        <w:pStyle w:val="Heading1"/>
      </w:pPr>
      <w:r>
        <w:t>本章小结</w:t>
      </w:r>
    </w:p>
    <w:p>
      <w:pPr>
        <w:spacing w:line="360" w:lineRule="auto"/>
        <w:ind w:firstLine="425"/>
      </w:pPr>
      <w:r>
        <w:t>本章系统探讨了AI英语教学中的伦理治理与教育公平问题。数据隐私保护需要遵循法律合规、最小化收集、知情同意、数据脱敏和本地化部署等策略。算法偏见可能影响机会公平、过程公平和结果公平，需要通过算法审计、多元化训练数据、人工复核和师生反馈渠道来应对。学术诚信规范应采用"分级使用"原则，区分允许、限制和禁止的AI使用行为，并要求学生标注AI使用情况。过度依赖AI的风险包括语言能力退化、思维惰性、学习动机转移和情感疏离，需要通过"先想后问"原则、AI使用日志、AI-free评价和能力导向评价来防范。国内外AI教育伦理政策在数据保护、算法公平、学术诚信等方面各有侧重，中国应在借鉴国际经验的基础上构建符合本土实际的治理框架。</w:t>
      </w:r>
    </w:p>
    <w:p>
      <w:pPr>
        <w:pStyle w:val="Heading1"/>
      </w:pPr>
      <w:r>
        <w:t>思考题</w:t>
      </w:r>
    </w:p>
    <w:p>
      <w:pPr>
        <w:spacing w:line="360" w:lineRule="auto"/>
        <w:ind w:firstLine="425"/>
      </w:pPr>
      <w:r>
        <w:t xml:space="preserve">1. </w:t>
      </w:r>
      <w:r>
        <w:rPr>
          <w:b/>
        </w:rPr>
        <w:t>（识记）</w:t>
      </w:r>
      <w:r>
        <w:t xml:space="preserve"> AI教育应用中的主要数据隐私风险有哪些？分别应采取什么保护策略？ 2. </w:t>
      </w:r>
      <w:r>
        <w:rPr>
          <w:b/>
        </w:rPr>
        <w:t>（理解）</w:t>
      </w:r>
      <w:r>
        <w:t xml:space="preserve"> 算法偏见如何影响教育公平？请从机会公平、过程公平和结果公平三个层面进行分析。 3. </w:t>
      </w:r>
      <w:r>
        <w:rPr>
          <w:b/>
        </w:rPr>
        <w:t>（应用）</w:t>
      </w:r>
      <w:r>
        <w:t xml:space="preserve"> 为你所在的学校起草一份"学生AI使用规范"，明确分级使用原则、标注要求和违规处理方式。 4. </w:t>
      </w:r>
      <w:r>
        <w:rPr>
          <w:b/>
        </w:rPr>
        <w:t>（分析）</w:t>
      </w:r>
      <w:r>
        <w:t xml:space="preserve"> 为什么传统学术诚信规范在AI时代变得不适用？AI使用规范需要在哪些方面进行创新？ 5. </w:t>
      </w:r>
      <w:r>
        <w:rPr>
          <w:b/>
        </w:rPr>
        <w:t>（评价）</w:t>
      </w:r>
      <w:r>
        <w:t xml:space="preserve"> 比较国内外AI教育伦理政策的异同，你认为中国在哪些方面需要加强？ 6. </w:t>
      </w:r>
      <w:r>
        <w:rPr>
          <w:b/>
        </w:rPr>
        <w:t>（创造）</w:t>
      </w:r>
      <w:r>
        <w:t xml:space="preserve"> 设计一个"AI教育伦理审查"的流程和工具，帮助学校在引入AI教育工具前进行系统性的伦理评估。</w:t>
      </w:r>
    </w:p>
    <w:p>
      <w:pPr>
        <w:pStyle w:val="Heading2"/>
      </w:pPr>
      <w:r>
        <w:t>11.6 数据治理的制度框架</w:t>
      </w:r>
    </w:p>
    <w:p>
      <w:pPr>
        <w:pStyle w:val="Heading3"/>
      </w:pPr>
      <w:r>
        <w:t>11.6.1 学生数据分类分级</w:t>
      </w:r>
    </w:p>
    <w:p>
      <w:pPr>
        <w:spacing w:line="360" w:lineRule="auto"/>
        <w:ind w:firstLine="425"/>
      </w:pPr>
      <w:r>
        <w:t>有效的数据治理首先需要对学生的数据进行分类分级管理：</w:t>
      </w:r>
    </w:p>
    <w:p>
      <w:pPr>
        <w:spacing w:line="360" w:lineRule="auto"/>
        <w:ind w:firstLine="425"/>
      </w:pPr>
      <w:r/>
      <w:r>
        <w:rPr>
          <w:b/>
        </w:rPr>
        <w:t>数据分类。</w:t>
      </w:r>
      <w:r>
        <w:t xml:space="preserve"> 将学生数据分为：身份信息（姓名、学号等）、学习行为数据（点击流、停留时间等）、语言产出数据（写作文本、口语录音等）、评价数据（测验成绩、评阅报告等）、情感生理数据（面部表情、语音情感等）。</w:t>
      </w:r>
    </w:p>
    <w:p>
      <w:pPr>
        <w:spacing w:line="360" w:lineRule="auto"/>
        <w:ind w:firstLine="425"/>
      </w:pPr>
      <w:r/>
      <w:r>
        <w:rPr>
          <w:b/>
        </w:rPr>
        <w:t>数据分级。</w:t>
      </w:r>
      <w:r>
        <w:t xml:space="preserve"> 根据敏感程度将数据分为：公开级（可公开的统计汇总数据）、内部级（仅学校内部使用的数据）、敏感级（涉及个人隐私的数据）、高敏感级（涉及生物特征的数据）。不同级别的数据适用不同的访问权限和保护措施。</w:t>
      </w:r>
    </w:p>
    <w:p>
      <w:pPr>
        <w:pStyle w:val="Heading3"/>
      </w:pPr>
      <w:r>
        <w:t>11.6.2 数据生命周期管理</w:t>
      </w:r>
    </w:p>
    <w:p>
      <w:pPr>
        <w:spacing w:line="360" w:lineRule="auto"/>
        <w:ind w:firstLine="425"/>
      </w:pPr>
      <w:r>
        <w:t>学生数据的生命周期包括采集、存储、使用、共享、归档和销毁六个阶段。每个阶段都需要明确的治理规则：</w:t>
      </w:r>
    </w:p>
    <w:p>
      <w:pPr>
        <w:spacing w:line="360" w:lineRule="auto"/>
        <w:ind w:firstLine="425"/>
      </w:pPr>
      <w:r/>
      <w:r>
        <w:rPr>
          <w:b/>
        </w:rPr>
        <w:t>采集阶段。</w:t>
      </w:r>
      <w:r>
        <w:t xml:space="preserve"> 遵循最小化原则和知情同意原则，仅采集教学必需的数据，并在采集前向学生和家长明确告知。</w:t>
      </w:r>
    </w:p>
    <w:p>
      <w:pPr>
        <w:spacing w:line="360" w:lineRule="auto"/>
        <w:ind w:firstLine="425"/>
      </w:pPr>
      <w:r/>
      <w:r>
        <w:rPr>
          <w:b/>
        </w:rPr>
        <w:t>存储阶段。</w:t>
      </w:r>
      <w:r>
        <w:t xml:space="preserve"> 敏感数据应加密存储，访问权限严格限制。数据应尽量本地化存储，避免跨境传输。</w:t>
      </w:r>
    </w:p>
    <w:p>
      <w:pPr>
        <w:spacing w:line="360" w:lineRule="auto"/>
        <w:ind w:firstLine="425"/>
      </w:pPr>
      <w:r/>
      <w:r>
        <w:rPr>
          <w:b/>
        </w:rPr>
        <w:t>使用阶段。</w:t>
      </w:r>
      <w:r>
        <w:t xml:space="preserve"> 数据仅用于教学目的，不得用于商业目的或其他非教育目的。AI系统对数据的使用应透明可审计。</w:t>
      </w:r>
    </w:p>
    <w:p>
      <w:pPr>
        <w:spacing w:line="360" w:lineRule="auto"/>
        <w:ind w:firstLine="425"/>
      </w:pPr>
      <w:r/>
      <w:r>
        <w:rPr>
          <w:b/>
        </w:rPr>
        <w:t>共享阶段。</w:t>
      </w:r>
      <w:r>
        <w:t xml:space="preserve"> 未经学生和家长明确同意，数据不得共享给第三方。即使共享，也应进行脱敏处理。</w:t>
      </w:r>
    </w:p>
    <w:p>
      <w:pPr>
        <w:spacing w:line="360" w:lineRule="auto"/>
        <w:ind w:firstLine="425"/>
      </w:pPr>
      <w:r/>
      <w:r>
        <w:rPr>
          <w:b/>
        </w:rPr>
        <w:t>归档和销毁阶段。</w:t>
      </w:r>
      <w:r>
        <w:t xml:space="preserve"> 学生毕业或转学后，其数据应按照规定进行归档或安全销毁，不得无限期保留。</w:t>
      </w:r>
    </w:p>
    <w:p>
      <w:pPr>
        <w:pStyle w:val="Heading2"/>
      </w:pPr>
      <w:r>
        <w:t>11.7 AI教育伦理的实践案例</w:t>
      </w:r>
    </w:p>
    <w:p>
      <w:pPr>
        <w:pStyle w:val="Heading3"/>
      </w:pPr>
      <w:r>
        <w:t>11.7.1 案例一：数据泄露事件的应对</w:t>
      </w:r>
    </w:p>
    <w:p>
      <w:pPr>
        <w:spacing w:line="360" w:lineRule="auto"/>
        <w:ind w:firstLine="425"/>
      </w:pPr>
      <w:r>
        <w:t>某中学使用的AI学习平台发生数据泄露事件——部分学生的姓名、学号和学习成绩被暴露在公开网页上。学校的应对措施包括：立即暂停使用该平台、通知受影响学生和家长、向教育主管部门报告、要求平台方进行安全整改、在全校范围内进行数据安全审查。这一事件凸显了AI教育工具数据安全的重要性，以及学校需要建立数据安全应急响应机制。</w:t>
      </w:r>
    </w:p>
    <w:p>
      <w:pPr>
        <w:pStyle w:val="Heading3"/>
      </w:pPr>
      <w:r>
        <w:t>11.7.2 案例二：AI偏见引发的公平争议</w:t>
      </w:r>
    </w:p>
    <w:p>
      <w:pPr>
        <w:spacing w:line="360" w:lineRule="auto"/>
        <w:ind w:firstLine="425"/>
      </w:pPr>
      <w:r>
        <w:t>某中学英语写作评价引入了AI自动评分系统。部分学生发现，使用较多复杂句式的作文获得高分，而使用简洁直白表达方式的作文得分较低——即使后者在内容上更优秀。教师调查后发现，AI评分模型在训练时偏向于"学术化"的写作风格，对口语化的表达方式存在偏见。学校的应对措施包括：暂停使用AI评分系统中的写作风格评估维度、要求供应商优化模型、在AI评分基础上增加教师复核环节。</w:t>
      </w:r>
    </w:p>
    <w:p>
      <w:pPr>
        <w:pStyle w:val="Heading2"/>
      </w:pPr>
      <w:r>
        <w:t>11.8 AI教育伦理的治理框架</w:t>
      </w:r>
    </w:p>
    <w:p>
      <w:pPr>
        <w:pStyle w:val="Heading3"/>
      </w:pPr>
      <w:r>
        <w:t>11.8.1 多层次治理体系</w:t>
      </w:r>
    </w:p>
    <w:p>
      <w:pPr>
        <w:spacing w:line="360" w:lineRule="auto"/>
        <w:ind w:firstLine="425"/>
      </w:pPr>
      <w:r>
        <w:t>AI教育伦理的治理需要构建多层次的体系：</w:t>
      </w:r>
    </w:p>
    <w:p>
      <w:pPr>
        <w:spacing w:line="360" w:lineRule="auto"/>
        <w:ind w:firstLine="425"/>
      </w:pPr>
      <w:r/>
      <w:r>
        <w:rPr>
          <w:b/>
        </w:rPr>
        <w:t>国家层面。</w:t>
      </w:r>
      <w:r>
        <w:t xml:space="preserve"> 制定AI教育应用的法律法规和政策框架，明确数据保护、算法公平和学术诚信的基本要求。</w:t>
      </w:r>
    </w:p>
    <w:p>
      <w:pPr>
        <w:spacing w:line="360" w:lineRule="auto"/>
        <w:ind w:firstLine="425"/>
      </w:pPr>
      <w:r/>
      <w:r>
        <w:rPr>
          <w:b/>
        </w:rPr>
        <w:t>行业层面。</w:t>
      </w:r>
      <w:r>
        <w:t xml:space="preserve"> 建立AI教育工具的行业标准和认证体系，对AI教育产品进行伦理审查和质量认证。</w:t>
      </w:r>
    </w:p>
    <w:p>
      <w:pPr>
        <w:spacing w:line="360" w:lineRule="auto"/>
        <w:ind w:firstLine="425"/>
      </w:pPr>
      <w:r/>
      <w:r>
        <w:rPr>
          <w:b/>
        </w:rPr>
        <w:t>学校层面。</w:t>
      </w:r>
      <w:r>
        <w:t xml:space="preserve"> 制定校本的AI使用规范和数据治理制度，建立AI教学效果的评估机制和风险预警机制。</w:t>
      </w:r>
    </w:p>
    <w:p>
      <w:pPr>
        <w:spacing w:line="360" w:lineRule="auto"/>
        <w:ind w:firstLine="425"/>
      </w:pPr>
      <w:r/>
      <w:r>
        <w:rPr>
          <w:b/>
        </w:rPr>
        <w:t>教师层面。</w:t>
      </w:r>
      <w:r>
        <w:t xml:space="preserve"> 培养教师的AI伦理素养，使其能够在日常教学中自觉遵守伦理规范并对AI系统的行为进行监督。</w:t>
      </w:r>
    </w:p>
    <w:p>
      <w:pPr>
        <w:spacing w:line="360" w:lineRule="auto"/>
        <w:ind w:firstLine="425"/>
      </w:pPr>
      <w:r/>
      <w:r>
        <w:rPr>
          <w:b/>
        </w:rPr>
        <w:t>学生层面。</w:t>
      </w:r>
      <w:r>
        <w:t xml:space="preserve"> 培养学生的AI伦理意识和负责任使用AI的习惯，使其成为AI教育应用的积极参与者而非被动接受者。</w:t>
      </w:r>
    </w:p>
    <w:p>
      <w:pPr>
        <w:pStyle w:val="Heading3"/>
      </w:pPr>
      <w:r>
        <w:t>11.8.2 伦理审查委员会的设立</w:t>
      </w:r>
    </w:p>
    <w:p>
      <w:pPr>
        <w:spacing w:line="360" w:lineRule="auto"/>
        <w:ind w:firstLine="425"/>
      </w:pPr>
      <w:r>
        <w:t>有条件的学校可以设立"AI教育伦理审查委员会"，负责对学校引入的AI教育工具和AI教学方案进行伦理审查。委员会成员应包括教师代表、管理人员、技术专家和家长代表，确保多方利益的平衡。审查内容应包括：数据收集和使用的合规性、算法公平性的评估、学生隐私保护的充分性、学术诚信风险的评估等。</w:t>
      </w:r>
    </w:p>
    <w:p>
      <w:pPr>
        <w:spacing w:line="360" w:lineRule="auto"/>
        <w:ind w:firstLine="425"/>
      </w:pPr>
      <w:r>
        <w:t>12</w:t>
      </w:r>
    </w:p>
    <w:p>
      <w:pPr>
        <w:pStyle w:val="Heading2"/>
      </w:pPr>
      <w:r>
        <w:t>11.9 AI教育伦理的实践案例与反思</w:t>
      </w:r>
    </w:p>
    <w:p>
      <w:pPr>
        <w:pStyle w:val="Heading3"/>
      </w:pPr>
      <w:r>
        <w:t>11.9.1 学术诚信与AI使用的边界</w:t>
      </w:r>
    </w:p>
    <w:p>
      <w:pPr>
        <w:spacing w:line="360" w:lineRule="auto"/>
        <w:ind w:firstLine="425"/>
      </w:pPr>
      <w:r>
        <w:t>AI辅助英语学习中最大的伦理争议之一是学术诚信问题。当学生使用AI完成写作任务时，如何界定"合理使用"与"学术不端"的边界？这一问题没有简单的答案，需要根据任务性质和使用方式进行具体分析。</w:t>
      </w:r>
    </w:p>
    <w:p>
      <w:pPr>
        <w:spacing w:line="360" w:lineRule="auto"/>
        <w:ind w:firstLine="425"/>
      </w:pPr>
      <w:r/>
      <w:r>
        <w:rPr>
          <w:b/>
        </w:rPr>
        <w:t>合理使用的情形。</w:t>
      </w:r>
      <w:r>
        <w:t xml:space="preserve"> 学生使用AI进行头脑风暴（获取写作灵感和素材）、使用AI检查语法和用词（类似使用拼写检查工具）、使用AI进行写作后的自我评估（请AI提供修改建议）通常被视为合理使用。这些使用方式中，AI充当的是"辅助工具"而非"代笔者"，学生仍然是作品的主要创作者。</w:t>
      </w:r>
    </w:p>
    <w:p>
      <w:pPr>
        <w:spacing w:line="360" w:lineRule="auto"/>
        <w:ind w:firstLine="425"/>
      </w:pPr>
      <w:r/>
      <w:r>
        <w:rPr>
          <w:b/>
        </w:rPr>
        <w:t>需要限制的情形。</w:t>
      </w:r>
      <w:r>
        <w:t xml:space="preserve"> 学生使用AI直接生成整篇文章或大部分段落并作为自己的作品提交，属于学术不端。学生使用AI翻译中文内容后作为英文原创作品提交，也属于学术不端。这些使用方式中，AI替代了学生的核心学习活动——语言运用和思维表达。</w:t>
      </w:r>
    </w:p>
    <w:p>
      <w:pPr>
        <w:spacing w:line="360" w:lineRule="auto"/>
        <w:ind w:firstLine="425"/>
      </w:pPr>
      <w:r/>
      <w:r>
        <w:rPr>
          <w:b/>
        </w:rPr>
        <w:t>灰色地带。</w:t>
      </w:r>
      <w:r>
        <w:t xml:space="preserve"> 学生使用AI生成文章框架后自行填充内容、使用AI改写自己的初稿、使用AI生成部分段落并自行整合等情形属于灰色地带，需要根据具体情况进行判断。判断的核心标准是：学生是否完成了足够的独立语言加工和思维活动？如果去除了AI的贡献，学生是否仍然能够展示预期的语言能力和思维水平？</w:t>
      </w:r>
    </w:p>
    <w:p>
      <w:pPr>
        <w:pStyle w:val="Heading3"/>
      </w:pPr>
      <w:r>
        <w:t>11.9.2 算法公平与教育公平</w:t>
      </w:r>
    </w:p>
    <w:p>
      <w:pPr>
        <w:spacing w:line="360" w:lineRule="auto"/>
        <w:ind w:firstLine="425"/>
      </w:pPr>
      <w:r>
        <w:t>AI系统在英语教学评价中的应用可能加剧或缓解教育不公平。一方面，AI系统可以降低优质教育资源的获取门槛——偏远地区的学生也可以通过AI系统获得类似城市学生的个性化学习支持。另一方面，AI系统本身可能存在算法偏见——如果训练数据主要来自城市学生，系统对农村学生的语言特征可能有较低的识别准确率。</w:t>
      </w:r>
    </w:p>
    <w:p>
      <w:pPr>
        <w:spacing w:line="360" w:lineRule="auto"/>
        <w:ind w:firstLine="425"/>
      </w:pPr>
      <w:r>
        <w:t>促进AI教育公平的策略包括：确保训练数据的多样性和代表性、对不同群体学生的AI评价结果进行公平性审计、为技术条件不足的学校提供基础设施支持、为教师提供AI素养培训以缩小数字鸿沟。</w:t>
      </w:r>
    </w:p>
    <w:p>
      <w:pPr>
        <w:spacing w:line="360" w:lineRule="auto"/>
        <w:ind w:firstLine="425"/>
      </w:pPr>
      <w:r>
        <w:t>12### 11.10 AI教育伦理的制度建设</w:t>
      </w:r>
    </w:p>
    <w:p>
      <w:pPr>
        <w:pStyle w:val="Heading3"/>
      </w:pPr>
      <w:r>
        <w:t>11.10.1 学校层面的AI伦理制度</w:t>
      </w:r>
    </w:p>
    <w:p>
      <w:pPr>
        <w:spacing w:line="360" w:lineRule="auto"/>
        <w:ind w:firstLine="425"/>
      </w:pPr>
      <w:r>
        <w:t>学校应建立AI教育应用的伦理审查制度，包括：</w:t>
      </w:r>
    </w:p>
    <w:p>
      <w:pPr>
        <w:spacing w:line="360" w:lineRule="auto"/>
        <w:ind w:firstLine="425"/>
      </w:pPr>
      <w:r/>
      <w:r>
        <w:rPr>
          <w:b/>
        </w:rPr>
        <w:t>AI工具准入审查。</w:t>
      </w:r>
      <w:r>
        <w:t xml:space="preserve"> 在引入新的AI教学工具前，对其进行伦理评估——评估数据安全、算法公平、内容适切性等方面，未通过审查的工具不得在学校使用。</w:t>
      </w:r>
    </w:p>
    <w:p>
      <w:pPr>
        <w:spacing w:line="360" w:lineRule="auto"/>
        <w:ind w:firstLine="425"/>
      </w:pPr>
      <w:r/>
      <w:r>
        <w:rPr>
          <w:b/>
        </w:rPr>
        <w:t>使用规范制定。</w:t>
      </w:r>
      <w:r>
        <w:t xml:space="preserve"> 制定全校性的AI工具使用规范，明确学生和教师在教学活动中使用AI的允许范围、禁止行为和违规处理办法。使用规范应通过全校讨论形成，而非由管理层单方面制定。</w:t>
      </w:r>
    </w:p>
    <w:p>
      <w:pPr>
        <w:spacing w:line="360" w:lineRule="auto"/>
        <w:ind w:firstLine="425"/>
      </w:pPr>
      <w:r/>
      <w:r>
        <w:rPr>
          <w:b/>
        </w:rPr>
        <w:t>定期评估机制。</w:t>
      </w:r>
      <w:r>
        <w:t xml:space="preserve"> 每学期对学校使用的AI工具进行评估，检查其使用效果、安全状况和伦理合规性，根据评估结果决定是否继续使用。</w:t>
      </w:r>
    </w:p>
    <w:p>
      <w:pPr>
        <w:spacing w:line="360" w:lineRule="auto"/>
        <w:ind w:firstLine="425"/>
      </w:pPr>
      <w:r>
        <w:t>12</w:t>
      </w:r>
    </w:p>
    <w:p>
      <w:pPr>
        <w:pStyle w:val="Heading2"/>
      </w:pPr>
      <w:r>
        <w:t>11.11 AI教育伦理的国际经验借鉴</w:t>
      </w:r>
    </w:p>
    <w:p>
      <w:pPr>
        <w:pStyle w:val="Heading3"/>
      </w:pPr>
      <w:r>
        <w:t>11.11.1 联合国教科文组织的AI教育伦理指南</w:t>
      </w:r>
    </w:p>
    <w:p>
      <w:pPr>
        <w:spacing w:line="360" w:lineRule="auto"/>
        <w:ind w:firstLine="425"/>
      </w:pPr>
      <w:r>
        <w:t>联合国教科文组织（UNESCO）于2023年发布了《人工智能在教育中的伦理指南》，提出了AI教育应用的四条核心原则：以人为本（AI应服务于人的发展而非替代人）、包容公平（AI应促进而非加剧教育不平等）、透明可释（AI系统的决策过程应可理解和可审查）、责任追究（AI系统造成损害时应有明确的责任主体）。</w:t>
      </w:r>
    </w:p>
    <w:p>
      <w:pPr>
        <w:spacing w:line="360" w:lineRule="auto"/>
        <w:ind w:firstLine="425"/>
      </w:pPr>
      <w:r>
        <w:t>这些原则为各国制定AI教育伦理政策提供了基本框架。在中学英语教学中，这些原则的具体含义是：AI辅助英语教学应以促进学生的语言能力和核心素养发展为目标，而非简单地提高考试分数；AI工具的选择和使用应考虑不同背景学生的需求，避免技术加剧数字鸿沟；AI评价系统应向学生和教师解释评分依据，而非作为"黑箱"给出不透明的评分；当AI系统给出不当评价或产生不良影响时，应有明确的申诉和处理机制。</w:t>
      </w:r>
    </w:p>
    <w:p>
      <w:pPr>
        <w:pStyle w:val="Heading3"/>
      </w:pPr>
      <w:r>
        <w:t>11.11.2 教育部《人工智能伦理规范》的解读</w:t>
      </w:r>
    </w:p>
    <w:p>
      <w:pPr>
        <w:spacing w:line="360" w:lineRule="auto"/>
        <w:ind w:firstLine="425"/>
      </w:pPr>
      <w:r>
        <w:t>中国教育部于2023年发布了《人工智能伦理规范》（试行），对AI在教育中的应用提出了具体要求。规范强调：AI教育应用应遵循教育规律和学生身心发展规律；应保护学生隐私和个人信息；应防止算法歧视和偏见；应保障教师和学生的知情权和选择权；应建立AI教育应用的安全评估和审查机制。</w:t>
      </w:r>
    </w:p>
    <w:p>
      <w:pPr>
        <w:spacing w:line="360" w:lineRule="auto"/>
        <w:ind w:firstLine="425"/>
      </w:pPr>
      <w:r>
        <w:t>这些要求对中学英语AI辅助教学具有直接指导意义。教师在选择和使用AI工具时，应优先选择通过安全评估的产品；在使用过程中应注意保护学生的个人信息，不将学生的语音、文本等数据用于非教学目的；应定期检查AI系统是否存在对不同性别、地区、文化背景学生的歧视性评价。</w:t>
      </w:r>
    </w:p>
    <w:p>
      <w:pPr>
        <w:spacing w:line="360" w:lineRule="auto"/>
        <w:ind w:firstLine="425"/>
      </w:pPr>
      <w:r>
        <w:t>12</w:t>
      </w:r>
    </w:p>
    <w:p>
      <w:pPr>
        <w:pStyle w:val="Heading2"/>
      </w:pPr>
      <w:r>
        <w:t>11.12 AI教育伦理的风险评估</w:t>
      </w:r>
    </w:p>
    <w:p>
      <w:pPr>
        <w:pStyle w:val="Heading3"/>
      </w:pPr>
      <w:r>
        <w:t>11.12.1 风险识别与分级</w:t>
      </w:r>
    </w:p>
    <w:p>
      <w:pPr>
        <w:spacing w:line="360" w:lineRule="auto"/>
        <w:ind w:firstLine="425"/>
      </w:pPr>
      <w:r>
        <w:t>AI教育应用的风险可以分为不同级别：</w:t>
      </w:r>
    </w:p>
    <w:p>
      <w:pPr>
        <w:spacing w:line="360" w:lineRule="auto"/>
        <w:ind w:firstLine="425"/>
      </w:pPr>
      <w:r/>
      <w:r>
        <w:rPr>
          <w:b/>
        </w:rPr>
        <w:t>低风险。</w:t>
      </w:r>
      <w:r>
        <w:t xml:space="preserve"> AI辅助词汇练习、语法操练等基础性教学活动——这些活动的内容标准化程度高、对学生发展的影响面窄、出错后果可控。</w:t>
      </w:r>
    </w:p>
    <w:p>
      <w:pPr>
        <w:spacing w:line="360" w:lineRule="auto"/>
        <w:ind w:firstLine="425"/>
      </w:pPr>
      <w:r/>
      <w:r>
        <w:rPr>
          <w:b/>
        </w:rPr>
        <w:t>中等风险。</w:t>
      </w:r>
      <w:r>
        <w:t xml:space="preserve"> AI辅助写作评分、口语评价等涉及学生评价的活动——这些活动的结果可能影响学生的自我认知和学习方向，需要教师审核和补充。</w:t>
      </w:r>
    </w:p>
    <w:p>
      <w:pPr>
        <w:spacing w:line="360" w:lineRule="auto"/>
        <w:ind w:firstLine="425"/>
      </w:pPr>
      <w:r/>
      <w:r>
        <w:rPr>
          <w:b/>
        </w:rPr>
        <w:t>高风险。</w:t>
      </w:r>
      <w:r>
        <w:t xml:space="preserve"> AI用于学生分流、升学推荐等重大决策——这些活动的影响深远且不可逆，不应完全依赖AI判断，必须有人工审核和多方面考量。</w:t>
      </w:r>
    </w:p>
    <w:p>
      <w:pPr>
        <w:pStyle w:val="Heading3"/>
      </w:pPr>
      <w:r>
        <w:t>11.12.2 风险缓解策略</w:t>
      </w:r>
    </w:p>
    <w:p>
      <w:pPr>
        <w:spacing w:line="360" w:lineRule="auto"/>
        <w:ind w:firstLine="425"/>
      </w:pPr>
      <w:r/>
      <w:r>
        <w:rPr>
          <w:b/>
        </w:rPr>
        <w:t>算法审计。</w:t>
      </w:r>
      <w:r>
        <w:t xml:space="preserve"> 定期对AI系统的算法进行审计，检查是否存在偏见、歧视或不合理的决策模式。审计应由独立第三方进行，审计结果应向学校和家长公开。</w:t>
      </w:r>
    </w:p>
    <w:p>
      <w:pPr>
        <w:spacing w:line="360" w:lineRule="auto"/>
        <w:ind w:firstLine="425"/>
      </w:pPr>
      <w:r/>
      <w:r>
        <w:rPr>
          <w:b/>
        </w:rPr>
        <w:t>人工复核。</w:t>
      </w:r>
      <w:r>
        <w:t xml:space="preserve"> 对AI评价结果建立人工复核机制——特别是对异常结果（如评分显著偏离教师预期）必须进行人工复核。人工复核率应根据风险级别设置——低风险活动可抽检5%，中等风险活动应抽检20%，高风险活动应100%复核。</w:t>
      </w:r>
    </w:p>
    <w:p>
      <w:pPr>
        <w:spacing w:line="360" w:lineRule="auto"/>
        <w:ind w:firstLine="425"/>
      </w:pPr>
      <w:r/>
      <w:r>
        <w:rPr>
          <w:b/>
        </w:rPr>
        <w:t>申诉机制。</w:t>
      </w:r>
      <w:r>
        <w:t xml:space="preserve"> 建立学生和家长对AI评价结果的申诉机制——当学生或家长对AI评分有异议时，可以向教师或学校提出申诉，由人工进行重新评价。申诉机制的存在本身就是对AI系统的一种约束。</w:t>
      </w:r>
    </w:p>
    <w:p>
      <w:pPr>
        <w:spacing w:line="360" w:lineRule="auto"/>
        <w:ind w:firstLine="425"/>
      </w:pPr>
      <w:r>
        <w:t>12</w:t>
      </w:r>
    </w:p>
    <w:p>
      <w:pPr>
        <w:pStyle w:val="Heading2"/>
      </w:pPr>
      <w:r>
        <w:t>11.13 AI教育伦理的全球治理</w:t>
      </w:r>
    </w:p>
    <w:p>
      <w:pPr>
        <w:pStyle w:val="Heading3"/>
      </w:pPr>
      <w:r>
        <w:t>11.13.1 国际AI教育伦理治理的进展</w:t>
      </w:r>
    </w:p>
    <w:p>
      <w:pPr>
        <w:spacing w:line="360" w:lineRule="auto"/>
        <w:ind w:firstLine="425"/>
      </w:pPr>
      <w:r>
        <w:t>全球范围内，AI教育伦理治理正在加速推进：</w:t>
      </w:r>
    </w:p>
    <w:p>
      <w:pPr>
        <w:spacing w:line="360" w:lineRule="auto"/>
        <w:ind w:firstLine="425"/>
      </w:pPr>
      <w:r/>
      <w:r>
        <w:rPr>
          <w:b/>
        </w:rPr>
        <w:t>联合国层面。</w:t>
      </w:r>
      <w:r>
        <w:t xml:space="preserve"> UNESCO的《人工智能伦理建议书》（2021）是全球首个AI伦理标准框架，其中包含教育领域的专门条款。建议书强调AI在教育中的应用应促进人权、保护弱势群体、确保透明度和可追责性。</w:t>
      </w:r>
    </w:p>
    <w:p>
      <w:pPr>
        <w:spacing w:line="360" w:lineRule="auto"/>
        <w:ind w:firstLine="425"/>
      </w:pPr>
      <w:r/>
      <w:r>
        <w:rPr>
          <w:b/>
        </w:rPr>
        <w:t>区域层面。</w:t>
      </w:r>
      <w:r>
        <w:t xml:space="preserve"> 欧盟的AI法案将教育列为"高风险"领域，要求AI教育系统必须通过合格评定、进行基本权利影响评估、建立人类监督机制。美国的NIST AI Risk Management Framework为AI教育应用提供了风险管理指南。</w:t>
      </w:r>
    </w:p>
    <w:p>
      <w:pPr>
        <w:spacing w:line="360" w:lineRule="auto"/>
        <w:ind w:firstLine="425"/>
      </w:pPr>
      <w:r/>
      <w:r>
        <w:rPr>
          <w:b/>
        </w:rPr>
        <w:t>国家层面。</w:t>
      </w:r>
      <w:r>
        <w:t xml:space="preserve"> 中国发布了《新一代人工智能治理原则》和《人工智能伦理规范》，其中包含教育应用的具体指导。英国发布了《AI在教育中的使用指南》，为学校提供了实践操作层面的建议。</w:t>
      </w:r>
    </w:p>
    <w:p>
      <w:pPr>
        <w:pStyle w:val="Heading3"/>
      </w:pPr>
      <w:r>
        <w:t>11.13.2 全球治理的挑战与前景</w:t>
      </w:r>
    </w:p>
    <w:p>
      <w:pPr>
        <w:spacing w:line="360" w:lineRule="auto"/>
        <w:ind w:firstLine="425"/>
      </w:pPr>
      <w:r/>
      <w:r>
        <w:rPr>
          <w:b/>
        </w:rPr>
        <w:t>挑战一：文化差异。</w:t>
      </w:r>
      <w:r>
        <w:t xml:space="preserve"> 不同文化对AI伦理的理解和优先序不同——西方更强调个人隐私和自主权，东方更强调社会和谐和集体利益。如何在尊重文化差异的基础上建立全球共识是AI教育伦理治理的核心挑战。</w:t>
      </w:r>
    </w:p>
    <w:p>
      <w:pPr>
        <w:spacing w:line="360" w:lineRule="auto"/>
        <w:ind w:firstLine="425"/>
      </w:pPr>
      <w:r/>
      <w:r>
        <w:rPr>
          <w:b/>
        </w:rPr>
        <w:t>挑战二：技术追赶。</w:t>
      </w:r>
      <w:r>
        <w:t xml:space="preserve"> AI技术的发展速度远快于伦理治理的制度建设速度。当伦理规范制定完成时，技术可能已经发生了新的变化，使既有规范过时。需要建立更加敏捷和适应性强的治理机制。</w:t>
      </w:r>
    </w:p>
    <w:p>
      <w:pPr>
        <w:spacing w:line="360" w:lineRule="auto"/>
        <w:ind w:firstLine="425"/>
      </w:pPr>
      <w:r/>
      <w:r>
        <w:rPr>
          <w:b/>
        </w:rPr>
        <w:t>挑战三：执行力度。</w:t>
      </w:r>
      <w:r>
        <w:t xml:space="preserve"> 国际伦理规范通常缺乏强制执行力，各国的执行情况参差不齐。如何将伦理原则转化为可操作、可监督、可追责的具体制度，是全球治理面临的实际问题。</w:t>
      </w:r>
    </w:p>
    <w:p>
      <w:pPr>
        <w:spacing w:line="360" w:lineRule="auto"/>
        <w:ind w:firstLine="425"/>
      </w:pPr>
      <w:r/>
      <w:r>
        <w:rPr>
          <w:b/>
        </w:rPr>
        <w:t>前景。</w:t>
      </w:r>
      <w:r>
        <w:t xml:space="preserve"> 尽管面临挑战，全球AI教育伦理治理的趋势是不可逆转的。未来可能形成"国际共识+区域法规+国家政策+学校制度"的多层治理体系，在保障AI教育应用安全性的同时促进创新发展。</w:t>
      </w:r>
    </w:p>
    <w:p>
      <w:pPr>
        <w:spacing w:line="360" w:lineRule="auto"/>
        <w:ind w:firstLine="425"/>
      </w:pPr>
      <w:r>
        <w:t>12</w:t>
      </w:r>
    </w:p>
    <w:p>
      <w:pPr>
        <w:pStyle w:val="Heading2"/>
      </w:pPr>
      <w:r>
        <w:t>11.14 AI教育伦理的学生参与</w:t>
      </w:r>
    </w:p>
    <w:p>
      <w:pPr>
        <w:pStyle w:val="Heading3"/>
      </w:pPr>
      <w:r>
        <w:t>11.14.1 学生在AI伦理中的角色</w:t>
      </w:r>
    </w:p>
    <w:p>
      <w:pPr>
        <w:spacing w:line="360" w:lineRule="auto"/>
        <w:ind w:firstLine="425"/>
      </w:pPr>
      <w:r>
        <w:t>学生不仅是AI教育应用的被动对象，更应成为AI伦理建设的积极参与者：</w:t>
      </w:r>
    </w:p>
    <w:p>
      <w:pPr>
        <w:spacing w:line="360" w:lineRule="auto"/>
        <w:ind w:firstLine="425"/>
      </w:pPr>
      <w:r/>
      <w:r>
        <w:rPr>
          <w:b/>
        </w:rPr>
        <w:t>体验反馈者。</w:t>
      </w:r>
      <w:r>
        <w:t xml:space="preserve"> 学生是AI教学工具的直接使用者，他们对AI工具的体验最为真切。学校应建立学生反馈渠道，定期收集学生对AI工具使用体验的意见——哪些功能有用、哪些功能令人困扰、是否感到被监控或不公平对待等。</w:t>
      </w:r>
    </w:p>
    <w:p>
      <w:pPr>
        <w:spacing w:line="360" w:lineRule="auto"/>
        <w:ind w:firstLine="425"/>
      </w:pPr>
      <w:r/>
      <w:r>
        <w:rPr>
          <w:b/>
        </w:rPr>
        <w:t>规范参与制定者。</w:t>
      </w:r>
      <w:r>
        <w:t xml:space="preserve"> 学校在制定AI使用规范时，应邀请学生代表参与讨论——学生对AI使用的合理范围、使用礼仪、违规处理等有自己的看法，这些看法应被纳入规范制定过程。</w:t>
      </w:r>
    </w:p>
    <w:p>
      <w:pPr>
        <w:spacing w:line="360" w:lineRule="auto"/>
        <w:ind w:firstLine="425"/>
      </w:pPr>
      <w:r/>
      <w:r>
        <w:rPr>
          <w:b/>
        </w:rPr>
        <w:t>伦理监督者。</w:t>
      </w:r>
      <w:r>
        <w:t xml:space="preserve"> 培养学生作为AI伦理的监督者——鼓励学生识别和报告AI系统可能存在的偏见或不公平现象，培养学生的数字权利意识和伦理参与能力。</w:t>
      </w:r>
    </w:p>
    <w:p>
      <w:pPr>
        <w:pStyle w:val="Heading3"/>
      </w:pPr>
      <w:r>
        <w:t>11.14.2 学生AI伦理教育课程</w:t>
      </w:r>
    </w:p>
    <w:p>
      <w:pPr>
        <w:spacing w:line="360" w:lineRule="auto"/>
        <w:ind w:firstLine="425"/>
      </w:pPr>
      <w:r>
        <w:t>学校应开设AI伦理教育内容，帮助学生理解AI技术的社会影响和伦理问题：</w:t>
      </w:r>
    </w:p>
    <w:p>
      <w:pPr>
        <w:spacing w:line="360" w:lineRule="auto"/>
        <w:ind w:firstLine="425"/>
      </w:pPr>
      <w:r/>
      <w:r>
        <w:rPr>
          <w:b/>
        </w:rPr>
        <w:t>AI基础知识。</w:t>
      </w:r>
      <w:r>
        <w:t xml:space="preserve"> 帮助学生了解AI的基本原理——AI如何学习、AI的能力和局限、AI可能出错的原因。这些知识是学生批判性使用AI的基础。</w:t>
      </w:r>
    </w:p>
    <w:p>
      <w:pPr>
        <w:spacing w:line="360" w:lineRule="auto"/>
        <w:ind w:firstLine="425"/>
      </w:pPr>
      <w:r/>
      <w:r>
        <w:rPr>
          <w:b/>
        </w:rPr>
        <w:t>AI伦理议题。</w:t>
      </w:r>
      <w:r>
        <w:t xml:space="preserve"> 引导学生讨论AI伦理议题——隐私保护、算法公平、学术诚信、技术依赖等。通过案例分析和辩论活动，培养学生的伦理思考能力。</w:t>
      </w:r>
    </w:p>
    <w:p>
      <w:pPr>
        <w:spacing w:line="360" w:lineRule="auto"/>
        <w:ind w:firstLine="425"/>
      </w:pPr>
      <w:r/>
      <w:r>
        <w:rPr>
          <w:b/>
        </w:rPr>
        <w:t>负责任使用培训。</w:t>
      </w:r>
      <w:r>
        <w:t xml:space="preserve"> 培训学生负责任地使用AI工具——如何保护自己的隐私、如何评估AI输出的可靠性、如何在学习和独立思考之间找到平衡、如何在学术写作中正确引用AI辅助等。</w:t>
      </w:r>
    </w:p>
    <w:p>
      <w:pPr>
        <w:spacing w:line="360" w:lineRule="auto"/>
        <w:ind w:firstLine="425"/>
      </w:pPr>
      <w:r>
        <w:t>12</w:t>
      </w:r>
    </w:p>
    <w:p>
      <w:pPr>
        <w:pStyle w:val="Heading2"/>
      </w:pPr>
      <w:r>
        <w:t>11.15 AI教育伦理的法律规制</w:t>
      </w:r>
    </w:p>
    <w:p>
      <w:pPr>
        <w:pStyle w:val="Heading3"/>
      </w:pPr>
      <w:r>
        <w:t>11.15.1 教育AI的法律框架</w:t>
      </w:r>
    </w:p>
    <w:p>
      <w:pPr>
        <w:spacing w:line="360" w:lineRule="auto"/>
        <w:ind w:firstLine="425"/>
      </w:pPr>
      <w:r>
        <w:t>AI教育应用的法律规制正在逐步建立：</w:t>
      </w:r>
    </w:p>
    <w:p>
      <w:pPr>
        <w:spacing w:line="360" w:lineRule="auto"/>
        <w:ind w:firstLine="425"/>
      </w:pPr>
      <w:r/>
      <w:r>
        <w:rPr>
          <w:b/>
        </w:rPr>
        <w:t>数据保护法。</w:t>
      </w:r>
      <w:r>
        <w:t xml:space="preserve"> 中国《个人信息保护法》将14岁以下儿童的个人信息列为敏感个人信息，处理需取得监护人同意。AI教育系统收集学生数据时必须遵守这一规定——获得家长同意、最小化数据收集、保障数据安全。</w:t>
      </w:r>
    </w:p>
    <w:p>
      <w:pPr>
        <w:spacing w:line="360" w:lineRule="auto"/>
        <w:ind w:firstLine="425"/>
      </w:pPr>
      <w:r/>
      <w:r>
        <w:rPr>
          <w:b/>
        </w:rPr>
        <w:t>未成年人保护法。</w:t>
      </w:r>
      <w:r>
        <w:t xml:space="preserve"> 《未成年人保护法》要求网络产品和服务提供者应当针对未成年人使用设置相应的时间管理、权限管理、消费管理等功能。AI教育工具也应设置这些保护功能——如限制使用时间、过滤不当内容、防止过度依赖。</w:t>
      </w:r>
    </w:p>
    <w:p>
      <w:pPr>
        <w:spacing w:line="360" w:lineRule="auto"/>
        <w:ind w:firstLine="425"/>
      </w:pPr>
      <w:r/>
      <w:r>
        <w:rPr>
          <w:b/>
        </w:rPr>
        <w:t>教育法。</w:t>
      </w:r>
      <w:r>
        <w:t xml:space="preserve"> 《教育法》和《义务教育法》规定了教育公平和教育质量的基本要求。AI教育应用不应加剧教育不公平——公立学校引入AI工具时应考虑所有学生的可及性，不应造成"数字鸿沟"。</w:t>
      </w:r>
    </w:p>
    <w:p>
      <w:pPr>
        <w:pStyle w:val="Heading3"/>
      </w:pPr>
      <w:r>
        <w:t>11.15.2 学校合规实践</w:t>
      </w:r>
    </w:p>
    <w:p>
      <w:pPr>
        <w:spacing w:line="360" w:lineRule="auto"/>
        <w:ind w:firstLine="425"/>
      </w:pPr>
      <w:r/>
      <w:r>
        <w:rPr>
          <w:b/>
        </w:rPr>
        <w:t>数据保护合规。</w:t>
      </w:r>
      <w:r>
        <w:t xml:space="preserve"> 学校在引入AI工具前应进行数据保护影响评估——评估工具收集哪些数据、数据如何存储和处理、是否存在数据泄露风险。与AI工具供应商签订数据处理协议，明确双方的数据保护责任。</w:t>
      </w:r>
    </w:p>
    <w:p>
      <w:pPr>
        <w:spacing w:line="360" w:lineRule="auto"/>
        <w:ind w:firstLine="425"/>
      </w:pPr>
      <w:r/>
      <w:r>
        <w:rPr>
          <w:b/>
        </w:rPr>
        <w:t>内容安全合规。</w:t>
      </w:r>
      <w:r>
        <w:t xml:space="preserve"> 确保AI工具生成的内容不含有害信息——设置内容过滤机制，定期检查AI输出的内容是否包含不当信息（如暴力、色情、政治敏感内容等）。</w:t>
      </w:r>
    </w:p>
    <w:p>
      <w:pPr>
        <w:spacing w:line="360" w:lineRule="auto"/>
        <w:ind w:firstLine="425"/>
      </w:pPr>
      <w:r/>
      <w:r>
        <w:rPr>
          <w:b/>
        </w:rPr>
        <w:t>算法透明合规。</w:t>
      </w:r>
      <w:r>
        <w:t xml:space="preserve"> 要求AI工具供应商提供算法的基本说明——评价算法考虑了哪些因素、不同因素的权重如何、是否存在已知的偏见。学校应有能力向学生和家长解释AI评价的基本逻辑。</w:t>
      </w:r>
    </w:p>
    <w:p>
      <w:pPr>
        <w:spacing w:line="360" w:lineRule="auto"/>
        <w:ind w:firstLine="425"/>
      </w:pPr>
      <w:r>
        <w:t>12</w:t>
      </w:r>
    </w:p>
    <w:p>
      <w:pPr>
        <w:pStyle w:val="Heading2"/>
      </w:pPr>
      <w:r>
        <w:t>11.16 AI教育伦理的监测与问责</w:t>
      </w:r>
    </w:p>
    <w:p>
      <w:pPr>
        <w:pStyle w:val="Heading3"/>
      </w:pPr>
      <w:r>
        <w:t>11.16.1 伦理监测机制</w:t>
      </w:r>
    </w:p>
    <w:p>
      <w:pPr>
        <w:spacing w:line="360" w:lineRule="auto"/>
        <w:ind w:firstLine="425"/>
      </w:pPr>
      <w:r/>
      <w:r>
        <w:rPr>
          <w:b/>
        </w:rPr>
        <w:t>AI使用监测。</w:t>
      </w:r>
      <w:r>
        <w:t xml:space="preserve"> 学校应建立AI工具使用的监测机制——记录AI工具的使用频率、使用场景、使用效果和出现的问题。监测数据用于定期评估AI教育应用的合规性和有效性。</w:t>
      </w:r>
    </w:p>
    <w:p>
      <w:pPr>
        <w:spacing w:line="360" w:lineRule="auto"/>
        <w:ind w:firstLine="425"/>
      </w:pPr>
      <w:r/>
      <w:r>
        <w:rPr>
          <w:b/>
        </w:rPr>
        <w:t>学生权益监测。</w:t>
      </w:r>
      <w:r>
        <w:t xml:space="preserve"> 定期调查学生在AI教育应用中的权益保障情况——学生是否知情同意、数据是否得到保护、评价是否公平、是否出现过度依赖等问题。</w:t>
      </w:r>
    </w:p>
    <w:p>
      <w:pPr>
        <w:spacing w:line="360" w:lineRule="auto"/>
        <w:ind w:firstLine="425"/>
      </w:pPr>
      <w:r/>
      <w:r>
        <w:rPr>
          <w:b/>
        </w:rPr>
        <w:t>第三方评估。</w:t>
      </w:r>
      <w:r>
        <w:t xml:space="preserve"> 定期邀请第三方机构对学校的AI教育应用进行独立评估——评估涵盖技术安全性、数据合规性、算法公平性、教学有效性等维度。</w:t>
      </w:r>
    </w:p>
    <w:p>
      <w:pPr>
        <w:pStyle w:val="Heading3"/>
      </w:pPr>
      <w:r>
        <w:t>11.16.2 问责机制</w:t>
      </w:r>
    </w:p>
    <w:p>
      <w:pPr>
        <w:spacing w:line="360" w:lineRule="auto"/>
        <w:ind w:firstLine="425"/>
      </w:pPr>
      <w:r/>
      <w:r>
        <w:rPr>
          <w:b/>
        </w:rPr>
        <w:t>明确责任主体。</w:t>
      </w:r>
      <w:r>
        <w:t xml:space="preserve"> 明确AI教育应用中各方的责任——AI工具供应商对技术安全和算法公平负责，学校对数据保护和教学决策负责，教师对AI使用方式和教学效果负责。</w:t>
      </w:r>
    </w:p>
    <w:p>
      <w:pPr>
        <w:spacing w:line="360" w:lineRule="auto"/>
        <w:ind w:firstLine="425"/>
      </w:pPr>
      <w:r/>
      <w:r>
        <w:rPr>
          <w:b/>
        </w:rPr>
        <w:t>建立申诉渠道。</w:t>
      </w:r>
      <w:r>
        <w:t xml:space="preserve"> 建立学生和家长对AI评价结果和处理决定的申诉渠道——申诉应由独立于AI系统操作的人员处理，确保公正性。</w:t>
      </w:r>
    </w:p>
    <w:p>
      <w:pPr>
        <w:spacing w:line="360" w:lineRule="auto"/>
        <w:ind w:firstLine="425"/>
      </w:pPr>
      <w:r/>
      <w:r>
        <w:rPr>
          <w:b/>
        </w:rPr>
        <w:t>违规处理。</w:t>
      </w:r>
      <w:r>
        <w:t xml:space="preserve"> 对于违反AI教育伦理规范的行为——如未经同意收集学生数据、AI评价存在系统性歧视、强制学生使用特定AI工具等——应建立明确的处理机制和处罚措施。</w:t>
      </w:r>
    </w:p>
    <w:p>
      <w:pPr>
        <w:spacing w:line="360" w:lineRule="auto"/>
        <w:ind w:firstLine="425"/>
      </w:pPr>
      <w:r>
        <w:t>12</w:t>
      </w:r>
    </w:p>
    <w:p>
      <w:pPr>
        <w:pStyle w:val="Heading2"/>
      </w:pPr>
      <w:r>
        <w:t>11.17 AI教育伦理的跨文化对话</w:t>
      </w:r>
    </w:p>
    <w:p>
      <w:pPr>
        <w:pStyle w:val="Heading3"/>
      </w:pPr>
      <w:r>
        <w:t>11.17.1 东西方AI伦理观念的差异</w:t>
      </w:r>
    </w:p>
    <w:p>
      <w:pPr>
        <w:spacing w:line="360" w:lineRule="auto"/>
        <w:ind w:firstLine="425"/>
      </w:pPr>
      <w:r>
        <w:t>东西方文化在AI伦理方面存在一些差异：</w:t>
      </w:r>
    </w:p>
    <w:p>
      <w:pPr>
        <w:spacing w:line="360" w:lineRule="auto"/>
        <w:ind w:firstLine="425"/>
      </w:pPr>
      <w:r/>
      <w:r>
        <w:rPr>
          <w:b/>
        </w:rPr>
        <w:t>个人与集体。</w:t>
      </w:r>
      <w:r>
        <w:t xml:space="preserve"> 西方文化更强调个人权利和自主选择——在AI教育应用中更关注学生个体的知情同意和数据权利。东方文化更强调集体利益和社会和谐——在AI教育应用中更关注技术对教育公平和社会发展的整体影响。</w:t>
      </w:r>
    </w:p>
    <w:p>
      <w:pPr>
        <w:spacing w:line="360" w:lineRule="auto"/>
        <w:ind w:firstLine="425"/>
      </w:pPr>
      <w:r/>
      <w:r>
        <w:rPr>
          <w:b/>
        </w:rPr>
        <w:t>隐私观念。</w:t>
      </w:r>
      <w:r>
        <w:t xml:space="preserve"> 西方文化对隐私的期望较高——认为教育数据的收集需要严格的知情同意和最小化原则。东方文化对隐私的期望相对灵活——在有利于教育质量提升的前提下，对数据收集的容忍度可能较高。</w:t>
      </w:r>
    </w:p>
    <w:p>
      <w:pPr>
        <w:spacing w:line="360" w:lineRule="auto"/>
        <w:ind w:firstLine="425"/>
      </w:pPr>
      <w:r/>
      <w:r>
        <w:rPr>
          <w:b/>
        </w:rPr>
        <w:t>技术态度。</w:t>
      </w:r>
      <w:r>
        <w:t xml:space="preserve"> 西方文化对技术持更加审慎的态度——强调技术的风险和需要规制。东方文化对技术持更加积极的态度——倾向于先应用后规范，在实践中解决问题。</w:t>
      </w:r>
    </w:p>
    <w:p>
      <w:pPr>
        <w:pStyle w:val="Heading3"/>
      </w:pPr>
      <w:r>
        <w:t>11.17.2 跨文化伦理对话的价值</w:t>
      </w:r>
    </w:p>
    <w:p>
      <w:pPr>
        <w:spacing w:line="360" w:lineRule="auto"/>
        <w:ind w:firstLine="425"/>
      </w:pPr>
      <w:r>
        <w:t>跨文化伦理对话有助于形成更加包容和全面的AI教育伦理框架：</w:t>
      </w:r>
    </w:p>
    <w:p>
      <w:pPr>
        <w:spacing w:line="360" w:lineRule="auto"/>
        <w:ind w:firstLine="425"/>
      </w:pPr>
      <w:r/>
      <w:r>
        <w:rPr>
          <w:b/>
        </w:rPr>
        <w:t>互补视角。</w:t>
      </w:r>
      <w:r>
        <w:t xml:space="preserve"> 西方的权利导向视角和东方的集体导向视角可以互补——既保障个人权利又促进集体福祉。西方的审慎态度和东方的积极态度可以平衡——既防范风险又促进创新。</w:t>
      </w:r>
    </w:p>
    <w:p>
      <w:pPr>
        <w:spacing w:line="360" w:lineRule="auto"/>
        <w:ind w:firstLine="425"/>
      </w:pPr>
      <w:r/>
      <w:r>
        <w:rPr>
          <w:b/>
        </w:rPr>
        <w:t>文化敏感。</w:t>
      </w:r>
      <w:r>
        <w:t xml:space="preserve"> 通过跨文化对话，AI教育系统的设计者和使用者可以更加敏感地对待文化差异——避免将一种文化的伦理标准强加于另一种文化，在尊重文化差异的基础上寻求共识。</w:t>
      </w:r>
    </w:p>
    <w:p>
      <w:pPr>
        <w:spacing w:line="360" w:lineRule="auto"/>
        <w:ind w:firstLine="425"/>
      </w:pPr>
      <w:r/>
      <w:r>
        <w:rPr>
          <w:b/>
        </w:rPr>
        <w:t>全球治理。</w:t>
      </w:r>
      <w:r>
        <w:t xml:space="preserve"> 跨文化伦理对话是全球AI教育治理的基础——只有在理解和尊重不同文化观念的基础上，才能形成具有全球适用性的AI教育伦理规范。</w:t>
      </w:r>
    </w:p>
    <w:p>
      <w:pPr>
        <w:spacing w:line="360" w:lineRule="auto"/>
        <w:ind w:firstLine="425"/>
      </w:pPr>
      <w:r>
        <w:t>12</w:t>
      </w:r>
    </w:p>
    <w:p>
      <w:pPr>
        <w:pStyle w:val="Heading2"/>
      </w:pPr>
      <w:r>
        <w:t>11.18 AI教育伦理的实践智慧</w:t>
      </w:r>
    </w:p>
    <w:p>
      <w:pPr>
        <w:pStyle w:val="Heading3"/>
      </w:pPr>
      <w:r>
        <w:t>11.18.1 从原则到实践的转化</w:t>
      </w:r>
    </w:p>
    <w:p>
      <w:pPr>
        <w:spacing w:line="360" w:lineRule="auto"/>
        <w:ind w:firstLine="425"/>
      </w:pPr>
      <w:r>
        <w:t>AI教育伦理原则需要在实践中转化为具体的行动指南。这一转化需要实践智慧——在具体情境中判断如何应用伦理原则的能力：</w:t>
      </w:r>
    </w:p>
    <w:p>
      <w:pPr>
        <w:spacing w:line="360" w:lineRule="auto"/>
        <w:ind w:firstLine="425"/>
      </w:pPr>
      <w:r/>
      <w:r>
        <w:rPr>
          <w:b/>
        </w:rPr>
        <w:t>情境化判断。</w:t>
      </w:r>
      <w:r>
        <w:t xml:space="preserve"> 伦理原则的应用需要考虑具体情境——如"最小必要数据收集"原则在实际操作中如何界定"最小必要"？这需要根据具体的AI工具功能、教学目标和学生特点进行情境化判断。</w:t>
      </w:r>
    </w:p>
    <w:p>
      <w:pPr>
        <w:spacing w:line="360" w:lineRule="auto"/>
        <w:ind w:firstLine="425"/>
      </w:pPr>
      <w:r/>
      <w:r>
        <w:rPr>
          <w:b/>
        </w:rPr>
        <w:t>平衡取舍。</w:t>
      </w:r>
      <w:r>
        <w:t xml:space="preserve"> 伦理原则之间可能存在张力——如"数据利用最大化"与"隐私保护最大化"之间的张力。实践智慧在于在张力中找到合理的平衡点——既不过度收集数据侵犯隐私，也不因过度保护隐私而使AI系统功能受限。</w:t>
      </w:r>
    </w:p>
    <w:p>
      <w:pPr>
        <w:spacing w:line="360" w:lineRule="auto"/>
        <w:ind w:firstLine="425"/>
      </w:pPr>
      <w:r/>
      <w:r>
        <w:rPr>
          <w:b/>
        </w:rPr>
        <w:t>动态调整。</w:t>
      </w:r>
      <w:r>
        <w:t xml:space="preserve"> 伦理实践不是一成不变的——随着技术发展和社会观念变化，伦理标准也需要相应调整。学校和教师应定期反思和更新自己的伦理实践。</w:t>
      </w:r>
    </w:p>
    <w:p>
      <w:pPr>
        <w:spacing w:line="360" w:lineRule="auto"/>
        <w:ind w:firstLine="425"/>
      </w:pPr>
      <w:r>
        <w:t>12</w:t>
      </w:r>
    </w:p>
    <w:p>
      <w:pPr>
        <w:pStyle w:val="Heading2"/>
      </w:pPr>
      <w:r>
        <w:t>11.19 AI教育伦理中的学生数据权利教育</w:t>
      </w:r>
    </w:p>
    <w:p>
      <w:pPr>
        <w:pStyle w:val="Heading3"/>
      </w:pPr>
      <w:r>
        <w:t>11.19.1 培养学生的数据权利意识</w:t>
      </w:r>
    </w:p>
    <w:p>
      <w:pPr>
        <w:spacing w:line="360" w:lineRule="auto"/>
        <w:ind w:firstLine="425"/>
      </w:pPr>
      <w:r>
        <w:t>在AI辅助教学中，学生应该了解自己的数据权利并学会行使这些权利：</w:t>
      </w:r>
    </w:p>
    <w:p>
      <w:pPr>
        <w:spacing w:line="360" w:lineRule="auto"/>
        <w:ind w:firstLine="425"/>
      </w:pPr>
      <w:r/>
      <w:r>
        <w:rPr>
          <w:b/>
        </w:rPr>
        <w:t>数据权利知识。</w:t>
      </w:r>
      <w:r>
        <w:t xml:space="preserve"> 学生应该知道：自己的哪些数据被AI系统收集、数据存储在哪里、数据被用于什么目的、谁可以访问这些数据、自己有权查看和导出数据、自己有权要求删除数据。</w:t>
      </w:r>
    </w:p>
    <w:p>
      <w:pPr>
        <w:spacing w:line="360" w:lineRule="auto"/>
        <w:ind w:firstLine="425"/>
      </w:pPr>
      <w:r/>
      <w:r>
        <w:rPr>
          <w:b/>
        </w:rPr>
        <w:t>数据保护技能。</w:t>
      </w:r>
      <w:r>
        <w:t xml:space="preserve"> 学生应该学会：设置强密码保护账户、不在公共设备上保存登录信息、定期检查自己的学习数据是否准确、发现数据异常时及时报告。</w:t>
      </w:r>
    </w:p>
    <w:p>
      <w:pPr>
        <w:spacing w:line="360" w:lineRule="auto"/>
        <w:ind w:firstLine="425"/>
      </w:pPr>
      <w:r/>
      <w:r>
        <w:rPr>
          <w:b/>
        </w:rPr>
        <w:t>数据伦理判断。</w:t>
      </w:r>
      <w:r>
        <w:t xml:space="preserve"> 学生应该能够判断：AI系统对自己的评价是否公平、是否存在算法歧视、数据收集是否超出必要范围。培养数据伦理判断能力是数字公民教育的重要组成部分。</w:t>
      </w:r>
    </w:p>
    <w:p>
      <w:pPr>
        <w:spacing w:line="360" w:lineRule="auto"/>
        <w:ind w:firstLine="425"/>
      </w:pPr>
      <w:r>
        <w:t>12</w:t>
      </w:r>
    </w:p>
    <w:p>
      <w:pPr>
        <w:pStyle w:val="Heading2"/>
      </w:pPr>
      <w:r>
        <w:t>11.20 AI教育伦理中的知情同意实践</w:t>
      </w:r>
    </w:p>
    <w:p>
      <w:pPr>
        <w:pStyle w:val="Heading3"/>
      </w:pPr>
      <w:r>
        <w:t>11.20.1 面向学生和家长的知情同意</w:t>
      </w:r>
    </w:p>
    <w:p>
      <w:pPr>
        <w:spacing w:line="360" w:lineRule="auto"/>
        <w:ind w:firstLine="425"/>
      </w:pPr>
      <w:r>
        <w:t>知情同意是AI教育伦理的基本要求，但在实践中面临挑战——学生和家长可能不理解AI技术的工作原理，难以做出真正知情的同意。</w:t>
      </w:r>
    </w:p>
    <w:p>
      <w:pPr>
        <w:spacing w:line="360" w:lineRule="auto"/>
        <w:ind w:firstLine="425"/>
      </w:pPr>
      <w:r/>
      <w:r>
        <w:rPr>
          <w:b/>
        </w:rPr>
        <w:t>通俗化解释。</w:t>
      </w:r>
      <w:r>
        <w:t xml:space="preserve"> 知情同意书应使用通俗易懂的语言解释AI系统的工作方式——避免技术术语，使用类比和示例。如不使用"基于深度学习的自然语言处理"而说"AI系统会阅读你的作文，像老师一样指出错误并给出建议"。</w:t>
      </w:r>
    </w:p>
    <w:p>
      <w:pPr>
        <w:spacing w:line="360" w:lineRule="auto"/>
        <w:ind w:firstLine="425"/>
      </w:pPr>
      <w:r/>
      <w:r>
        <w:rPr>
          <w:b/>
        </w:rPr>
        <w:t>分项同意。</w:t>
      </w:r>
      <w:r>
        <w:t xml:space="preserve"> 将AI系统的不同功能分开征求同意——如词汇练习功能、写作评价功能、口语录音功能等。分项同意允许学生和家长选择性地使用AI功能，而非全有或全无。</w:t>
      </w:r>
    </w:p>
    <w:p>
      <w:pPr>
        <w:spacing w:line="360" w:lineRule="auto"/>
        <w:ind w:firstLine="425"/>
      </w:pPr>
      <w:r/>
      <w:r>
        <w:rPr>
          <w:b/>
        </w:rPr>
        <w:t>动态同意。</w:t>
      </w:r>
      <w:r>
        <w:t xml:space="preserve"> 知情同意不是一次性的——随着AI系统功能的更新和学生年级的升高，应定期重新征求同意。动态同意确保学生和家长的选择权在技术变化中得到持续保障。</w:t>
      </w:r>
    </w:p>
    <w:p>
      <w:pPr>
        <w:spacing w:line="360" w:lineRule="auto"/>
        <w:ind w:firstLine="425"/>
      </w:pPr>
      <w:r>
        <w:t>12</w:t>
      </w:r>
    </w:p>
    <w:p>
      <w:pPr>
        <w:pStyle w:val="Heading2"/>
      </w:pPr>
      <w:r>
        <w:t>11.21 AI教育伦理中的数字鸿沟问题</w:t>
      </w:r>
    </w:p>
    <w:p>
      <w:pPr>
        <w:pStyle w:val="Heading3"/>
      </w:pPr>
      <w:r>
        <w:t>11.21.1 AI教育中的三层数字鸿沟</w:t>
      </w:r>
    </w:p>
    <w:p>
      <w:pPr>
        <w:spacing w:line="360" w:lineRule="auto"/>
        <w:ind w:firstLine="425"/>
      </w:pPr>
      <w:r/>
      <w:r>
        <w:rPr>
          <w:b/>
        </w:rPr>
        <w:t>第一层：接入鸿沟。</w:t>
      </w:r>
      <w:r>
        <w:t xml:space="preserve"> 城市学校和农村学校在AI教学工具的可及性方面存在差距——城市学校可能拥有完善的设备和网络，农村学校可能缺乏基本的接入条件。接入鸿沟是最显性的，也是最容易通过政策投入来缩小的。</w:t>
      </w:r>
    </w:p>
    <w:p>
      <w:pPr>
        <w:spacing w:line="360" w:lineRule="auto"/>
        <w:ind w:firstLine="425"/>
      </w:pPr>
      <w:r/>
      <w:r>
        <w:rPr>
          <w:b/>
        </w:rPr>
        <w:t>第二层：使用鸿沟。</w:t>
      </w:r>
      <w:r>
        <w:t xml:space="preserve"> 即使设备条件相同，不同学校的AI工具使用深度可能不同——城市学校可能将AI用于深度学习和创造性活动，而农村学校可能仅将AI用于基础的词汇和语法练习。使用鸿沟反映了教师AI素养和教学理念的差异。</w:t>
      </w:r>
    </w:p>
    <w:p>
      <w:pPr>
        <w:spacing w:line="360" w:lineRule="auto"/>
        <w:ind w:firstLine="425"/>
      </w:pPr>
      <w:r/>
      <w:r>
        <w:rPr>
          <w:b/>
        </w:rPr>
        <w:t>第三层：结果鸿沟。</w:t>
      </w:r>
      <w:r>
        <w:t xml:space="preserve"> 即使使用方式相似，不同背景学生从AI辅助学习中获得的收益可能不同——家庭文化资本较高的学生可能更好地利用AI工具进行自主学习，而家庭支持不足的学生可能难以充分发挥AI工具的潜力。结果鸿沟是最深层的，也是最难以消除的。</w:t>
      </w:r>
    </w:p>
    <w:p>
      <w:pPr>
        <w:pStyle w:val="Heading3"/>
      </w:pPr>
      <w:r>
        <w:t>11.21.2 缩小数字鸿沟的策略</w:t>
      </w:r>
    </w:p>
    <w:p>
      <w:pPr>
        <w:spacing w:line="360" w:lineRule="auto"/>
        <w:ind w:firstLine="425"/>
      </w:pPr>
      <w:r/>
      <w:r>
        <w:rPr>
          <w:b/>
        </w:rPr>
        <w:t>基础设施均等化。</w:t>
      </w:r>
      <w:r>
        <w:t xml:space="preserve"> 通过政府投入确保所有学校达到基本的设备和网络标准——如"校校通宽带、生生有设备"。基础设施均等化是缩小接入鸿沟的基础。</w:t>
      </w:r>
    </w:p>
    <w:p>
      <w:pPr>
        <w:spacing w:line="360" w:lineRule="auto"/>
        <w:ind w:firstLine="425"/>
      </w:pPr>
      <w:r/>
      <w:r>
        <w:rPr>
          <w:b/>
        </w:rPr>
        <w:t>教师培训均等化。</w:t>
      </w:r>
      <w:r>
        <w:t xml:space="preserve"> 确保农村和偏远地区教师获得与城市教师同等质量的AI教学培训——通过在线培训降低地理障碍、通过送教上门提供实践指导、通过跨校协作促进经验交流。</w:t>
      </w:r>
    </w:p>
    <w:p>
      <w:pPr>
        <w:spacing w:line="360" w:lineRule="auto"/>
        <w:ind w:firstLine="425"/>
      </w:pPr>
      <w:r/>
      <w:r>
        <w:rPr>
          <w:b/>
        </w:rPr>
        <w:t>学生AI素养培养。</w:t>
      </w:r>
      <w:r>
        <w:t xml:space="preserve"> 在所有学校开设AI素养课程——帮助学生学会有效、负责任地使用AI工具。特别关注家庭支持不足的学生，为他们提供额外的指导和鼓励。</w:t>
      </w:r>
    </w:p>
    <w:p>
      <w:pPr>
        <w:spacing w:line="360" w:lineRule="auto"/>
        <w:ind w:firstLine="425"/>
      </w:pPr>
      <w:r>
        <w:t>6### 11.22 AI教育伦理中的算法透明度</w:t>
      </w:r>
    </w:p>
    <w:p>
      <w:pPr>
        <w:pStyle w:val="Heading3"/>
      </w:pPr>
      <w:r>
        <w:t>11.22.1 算法透明度的层次</w:t>
      </w:r>
    </w:p>
    <w:p>
      <w:pPr>
        <w:spacing w:line="360" w:lineRule="auto"/>
        <w:ind w:firstLine="425"/>
      </w:pPr>
      <w:r>
        <w:t>算法透明度不是"全有或全无"的，而是可以分为不同层次：</w:t>
      </w:r>
    </w:p>
    <w:p>
      <w:pPr>
        <w:spacing w:line="360" w:lineRule="auto"/>
        <w:ind w:firstLine="425"/>
      </w:pPr>
      <w:r/>
      <w:r>
        <w:rPr>
          <w:b/>
        </w:rPr>
        <w:t>通知层次。</w:t>
      </w:r>
      <w:r>
        <w:t xml:space="preserve"> 告知学生和家长AI系统使用了算法进行评价——但不解释算法的具体工作方式。这是最低层次的透明度。</w:t>
      </w:r>
    </w:p>
    <w:p>
      <w:pPr>
        <w:spacing w:line="360" w:lineRule="auto"/>
        <w:ind w:firstLine="425"/>
      </w:pPr>
      <w:r/>
      <w:r>
        <w:rPr>
          <w:b/>
        </w:rPr>
        <w:t>解释层次。</w:t>
      </w:r>
      <w:r>
        <w:t xml:space="preserve"> 解释AI评价的基本逻辑——如"AI系统从语言准确性、内容相关性和组织结构三个维度评估你的作文，每个维度的权重分别为30%、40%和30%"。解释层次使学生理解评价的基本框架。</w:t>
      </w:r>
    </w:p>
    <w:p>
      <w:pPr>
        <w:spacing w:line="360" w:lineRule="auto"/>
        <w:ind w:firstLine="425"/>
      </w:pPr>
      <w:r/>
      <w:r>
        <w:rPr>
          <w:b/>
        </w:rPr>
        <w:t>可追溯层次。</w:t>
      </w:r>
      <w:r>
        <w:t xml:space="preserve"> 允许学生查看AI评价的详细依据——如"你的作文在语言准确性维度得分为75/100，主要扣分原因是3处时态错误和2处冠词遗漏"。可追溯层次使学生能够定位具体的评价依据。</w:t>
      </w:r>
    </w:p>
    <w:p>
      <w:pPr>
        <w:spacing w:line="360" w:lineRule="auto"/>
        <w:ind w:firstLine="425"/>
      </w:pPr>
      <w:r/>
      <w:r>
        <w:rPr>
          <w:b/>
        </w:rPr>
        <w:t>可质疑层次。</w:t>
      </w:r>
      <w:r>
        <w:t xml:space="preserve"> 允许学生质疑AI评价结果并申请人工复核——如"我认为AI对我的作文评分过低，请教师重新评阅"。可质疑层次保障了学生对AI评价的申诉权。</w:t>
      </w:r>
    </w:p>
    <w:p>
      <w:pPr>
        <w:spacing w:line="360" w:lineRule="auto"/>
        <w:ind w:firstLine="425"/>
      </w:pPr>
      <w:r>
        <w:t>12</w:t>
      </w:r>
    </w:p>
    <w:p>
      <w:pPr>
        <w:pStyle w:val="Heading2"/>
      </w:pPr>
      <w:r>
        <w:t>11.23 AI教育伦理中的学生自主权保障</w:t>
      </w:r>
    </w:p>
    <w:p>
      <w:pPr>
        <w:pStyle w:val="Heading3"/>
      </w:pPr>
      <w:r>
        <w:t>11.23.1 学生的技术选择权</w:t>
      </w:r>
    </w:p>
    <w:p>
      <w:pPr>
        <w:spacing w:line="360" w:lineRule="auto"/>
        <w:ind w:firstLine="425"/>
      </w:pPr>
      <w:r>
        <w:t>在AI辅助教学中，学生应该享有一定的技术选择权——选择使用哪些AI工具、以何种方式使用、使用多长时间。技术选择权的保障体现了对学生自主性和尊严的尊重：</w:t>
      </w:r>
    </w:p>
    <w:p>
      <w:pPr>
        <w:spacing w:line="360" w:lineRule="auto"/>
        <w:ind w:firstLine="425"/>
      </w:pPr>
      <w:r/>
      <w:r>
        <w:rPr>
          <w:b/>
        </w:rPr>
        <w:t>工具选择。</w:t>
      </w:r>
      <w:r>
        <w:t xml:space="preserve"> 在条件允许的情况下，让学生在多个AI工具中选择自己偏好的工具——如选择AI对话练习还是AI写作辅助、选择文字交互还是语音交互。工具选择尊重了学生的学习风格和偏好。</w:t>
      </w:r>
    </w:p>
    <w:p>
      <w:pPr>
        <w:spacing w:line="360" w:lineRule="auto"/>
        <w:ind w:firstLine="425"/>
      </w:pPr>
      <w:r/>
      <w:r>
        <w:rPr>
          <w:b/>
        </w:rPr>
        <w:t>使用方式选择。</w:t>
      </w:r>
      <w:r>
        <w:t xml:space="preserve"> 让学生选择AI工具的使用方式——如选择是否开启AI的即时反馈功能（有些学生更喜欢先独立完成再查看反馈）、选择是否参与AI学习排行榜（有些学生不喜欢竞争性的学习环境）。</w:t>
      </w:r>
    </w:p>
    <w:p>
      <w:pPr>
        <w:spacing w:line="360" w:lineRule="auto"/>
        <w:ind w:firstLine="425"/>
      </w:pPr>
      <w:r/>
      <w:r>
        <w:rPr>
          <w:b/>
        </w:rPr>
        <w:t>退出权。</w:t>
      </w:r>
      <w:r>
        <w:t xml:space="preserve"> 保障学生在合理范围内退出AI辅助学习的权利——如果学生感到AI工具带来了过大的压力或不适，应允许学生在与教师沟通后选择替代的学习方式。退出权是学生自主权的底线保障。</w:t>
      </w:r>
    </w:p>
    <w:p>
      <w:pPr>
        <w:spacing w:line="360" w:lineRule="auto"/>
        <w:ind w:firstLine="425"/>
      </w:pPr>
      <w:r>
        <w:t>11### 11.24 AI教育伦理中的文化多样性尊重</w:t>
      </w:r>
    </w:p>
    <w:p>
      <w:pPr>
        <w:pStyle w:val="Heading3"/>
      </w:pPr>
      <w:r>
        <w:t>11.24.1 AI系统中的文化多样性问题</w:t>
      </w:r>
    </w:p>
    <w:p>
      <w:pPr>
        <w:spacing w:line="360" w:lineRule="auto"/>
        <w:ind w:firstLine="425"/>
      </w:pPr>
      <w:r>
        <w:t>AI教育系统在设计和训练过程中可能忽视文化多样性——训练数据主要来自主流文化（西方、城市、中产阶级），对少数文化和边缘群体的语言特征和文化背景不够敏感。这种文化单一性可能导致：</w:t>
      </w:r>
    </w:p>
    <w:p>
      <w:pPr>
        <w:spacing w:line="360" w:lineRule="auto"/>
        <w:ind w:firstLine="425"/>
      </w:pPr>
      <w:r/>
      <w:r>
        <w:rPr>
          <w:b/>
        </w:rPr>
        <w:t>评价偏差。</w:t>
      </w:r>
      <w:r>
        <w:t xml:space="preserve"> AI系统可能对非主流文化背景学生的语言表达给出较低的评价——如对带有地方口音的英语发音评分偏低、对包含非西方文化元素的写作内容评分偏低。</w:t>
      </w:r>
    </w:p>
    <w:p>
      <w:pPr>
        <w:spacing w:line="360" w:lineRule="auto"/>
        <w:ind w:firstLine="425"/>
      </w:pPr>
      <w:r/>
      <w:r>
        <w:rPr>
          <w:b/>
        </w:rPr>
        <w:t>内容偏差。</w:t>
      </w:r>
      <w:r>
        <w:t xml:space="preserve"> AI生成的学习材料可能主要反映主流文化的场景和价值观——如阅读材料中的人物名字主要是英美人名、场景主要设定在西方城市、价值观主要反映个人主义而非集体主义。</w:t>
      </w:r>
    </w:p>
    <w:p>
      <w:pPr>
        <w:spacing w:line="360" w:lineRule="auto"/>
        <w:ind w:firstLine="425"/>
      </w:pPr>
      <w:r/>
      <w:r>
        <w:rPr>
          <w:b/>
        </w:rPr>
        <w:t>互动偏差。</w:t>
      </w:r>
      <w:r>
        <w:t xml:space="preserve"> AI对话机器人的交互风格可能反映主流文化的交际规范——如直接指出错误而非委婉暗示、频繁使用"please"和"thank you"等礼貌用语。</w:t>
      </w:r>
    </w:p>
    <w:p>
      <w:pPr>
        <w:pStyle w:val="Heading3"/>
      </w:pPr>
      <w:r>
        <w:t>11.24.2 文化多样性保障策略</w:t>
      </w:r>
    </w:p>
    <w:p>
      <w:pPr>
        <w:spacing w:line="360" w:lineRule="auto"/>
        <w:ind w:firstLine="425"/>
      </w:pPr>
      <w:r/>
      <w:r>
        <w:rPr>
          <w:b/>
        </w:rPr>
        <w:t>文化多样性审计。</w:t>
      </w:r>
      <w:r>
        <w:t xml:space="preserve"> 定期对AI系统的训练数据、生成内容和评价结果进行文化多样性审计——检查是否包含了足够比例的非主流文化内容、评价结果是否存在文化偏差。</w:t>
      </w:r>
    </w:p>
    <w:p>
      <w:pPr>
        <w:spacing w:line="360" w:lineRule="auto"/>
        <w:ind w:firstLine="425"/>
      </w:pPr>
      <w:r/>
      <w:r>
        <w:rPr>
          <w:b/>
        </w:rPr>
        <w:t>文化定制能力。</w:t>
      </w:r>
      <w:r>
        <w:t xml:space="preserve"> 选择支持文化定制的AI系统——能够根据学生所在地区和学校的文化特点调整内容生成和交互方式。如在中国的英语教学中，AI系统应能生成包含中国文化元素的英语学习材料。</w:t>
      </w:r>
    </w:p>
    <w:p>
      <w:pPr>
        <w:spacing w:line="360" w:lineRule="auto"/>
        <w:ind w:firstLine="425"/>
      </w:pPr>
      <w:r/>
      <w:r>
        <w:rPr>
          <w:b/>
        </w:rPr>
        <w:t>文化批判教育。</w:t>
      </w:r>
      <w:r>
        <w:t xml:space="preserve"> 引导学生批判性地审视AI系统中的文化偏差——"你觉得AI生成的这个故事反映了什么文化视角？有没有其他文化视角的版本？"文化批判教育将AI的文化偏差转化为跨文化学习的素材。</w:t>
      </w:r>
    </w:p>
    <w:p>
      <w:pPr>
        <w:spacing w:line="360" w:lineRule="auto"/>
        <w:ind w:firstLine="425"/>
      </w:pPr>
      <w:r>
        <w:t>10</w:t>
      </w:r>
    </w:p>
    <w:p>
      <w:pPr>
        <w:pStyle w:val="Heading2"/>
      </w:pPr>
      <w:r>
        <w:t>11.25 AI教育伦理中的教师伦理决策能力</w:t>
      </w:r>
    </w:p>
    <w:p>
      <w:pPr>
        <w:pStyle w:val="Heading3"/>
      </w:pPr>
      <w:r>
        <w:t>11.25.1 教师作为AI伦理的"第一道防线"</w:t>
      </w:r>
    </w:p>
    <w:p>
      <w:pPr>
        <w:spacing w:line="360" w:lineRule="auto"/>
        <w:ind w:firstLine="425"/>
      </w:pPr>
      <w:r>
        <w:t>教师是AI教育应用的"第一道防线"——AI系统可能存在算法偏见、数据安全漏洞或伦理风险，但教师可以在日常使用中识别和防范这些风险：</w:t>
      </w:r>
    </w:p>
    <w:p>
      <w:pPr>
        <w:spacing w:line="360" w:lineRule="auto"/>
        <w:ind w:firstLine="425"/>
      </w:pPr>
      <w:r/>
      <w:r>
        <w:rPr>
          <w:b/>
        </w:rPr>
        <w:t>偏见识别。</w:t>
      </w:r>
      <w:r>
        <w:t xml:space="preserve"> 教师需要敏锐识别AI系统可能存在的偏见——如AI对某些群体学生的评分是否系统偏低、AI生成的内容是否反映特定的文化偏见。偏见识别需要教师对公平和正义的敏感。</w:t>
      </w:r>
    </w:p>
    <w:p>
      <w:pPr>
        <w:spacing w:line="360" w:lineRule="auto"/>
        <w:ind w:firstLine="425"/>
      </w:pPr>
      <w:r/>
      <w:r>
        <w:rPr>
          <w:b/>
        </w:rPr>
        <w:t>风险预防。</w:t>
      </w:r>
      <w:r>
        <w:t xml:space="preserve"> 教师在使用AI工具时预防可能的伦理风险——如不将学生的敏感数据输入AI系统、不在公共场合展示包含学生个人信息的AI评价报告、不将AI评价结果作为唯一的升学或分流依据。</w:t>
      </w:r>
    </w:p>
    <w:p>
      <w:pPr>
        <w:spacing w:line="360" w:lineRule="auto"/>
        <w:ind w:firstLine="425"/>
      </w:pPr>
      <w:r/>
      <w:r>
        <w:rPr>
          <w:b/>
        </w:rPr>
        <w:t>问题报告。</w:t>
      </w:r>
      <w:r>
        <w:t xml:space="preserve"> 当教师发现AI系统存在伦理问题时，应及时向学校管理层和AI工具供应商报告——如发现AI评分存在系统性偏差、AI生成内容含有不当信息等。问题报告是推动AI系统改进的重要途径。</w:t>
      </w:r>
    </w:p>
    <w:p>
      <w:pPr>
        <w:pStyle w:val="Heading3"/>
      </w:pPr>
      <w:r>
        <w:t>11.25.2 伦理决策能力的培养</w:t>
      </w:r>
    </w:p>
    <w:p>
      <w:pPr>
        <w:spacing w:line="360" w:lineRule="auto"/>
        <w:ind w:firstLine="425"/>
      </w:pPr>
      <w:r/>
      <w:r>
        <w:rPr>
          <w:b/>
        </w:rPr>
        <w:t>伦理培训。</w:t>
      </w:r>
      <w:r>
        <w:t xml:space="preserve"> 学校应为教师提供AI教育伦理培训——内容涵盖数据保护法规、算法偏见识别、学生权利保障、学术诚信维护等。伦理培训提升教师的伦理意识和判断能力。</w:t>
      </w:r>
    </w:p>
    <w:p>
      <w:pPr>
        <w:spacing w:line="360" w:lineRule="auto"/>
        <w:ind w:firstLine="425"/>
      </w:pPr>
      <w:r/>
      <w:r>
        <w:rPr>
          <w:b/>
        </w:rPr>
        <w:t>伦理案例讨论。</w:t>
      </w:r>
      <w:r>
        <w:t xml:space="preserve"> 在教研活动中引入伦理案例讨论——"如果AI系统对某位学生的作文评分明显偏低，你会怎么做？""如果发现学生过度依赖AI完成作业，你如何处理？"案例讨论将抽象的伦理原则转化为具体的实践智慧。</w:t>
      </w:r>
    </w:p>
    <w:p>
      <w:pPr>
        <w:spacing w:line="360" w:lineRule="auto"/>
        <w:ind w:firstLine="425"/>
      </w:pPr>
      <w:r/>
      <w:r>
        <w:rPr>
          <w:b/>
        </w:rPr>
        <w:t>伦理反思。</w:t>
      </w:r>
      <w:r>
        <w:t xml:space="preserve"> 鼓励教师在日常教学中进行伦理反思——"我今天使用AI的方式是否尊重了学生的自主权？""我是否过度依赖AI评价而忽视了自己的专业判断？"伦理反思使伦理意识内化为教师的专业习惯。</w:t>
      </w:r>
    </w:p>
    <w:p>
      <w:pPr>
        <w:spacing w:line="360" w:lineRule="auto"/>
        <w:ind w:firstLine="425"/>
      </w:pPr>
      <w:r>
        <w:t>11### 11.26 AI教育伦理中的社会参与</w:t>
      </w:r>
    </w:p>
    <w:p>
      <w:pPr>
        <w:pStyle w:val="Heading3"/>
      </w:pPr>
      <w:r>
        <w:t>11.26.1 多利益相关方的伦理治理</w:t>
      </w:r>
    </w:p>
    <w:p>
      <w:pPr>
        <w:spacing w:line="360" w:lineRule="auto"/>
        <w:ind w:firstLine="425"/>
      </w:pPr>
      <w:r>
        <w:t>AI教育伦理不仅是学校和教师的责任，还需要多利益相关方的共同参与：</w:t>
      </w:r>
    </w:p>
    <w:p>
      <w:pPr>
        <w:spacing w:line="360" w:lineRule="auto"/>
        <w:ind w:firstLine="425"/>
      </w:pPr>
      <w:r/>
      <w:r>
        <w:rPr>
          <w:b/>
        </w:rPr>
        <w:t>政府。</w:t>
      </w:r>
      <w:r>
        <w:t xml:space="preserve"> 制定AI教育应用的法律法规和政策框架——明确数据保护要求、算法审计标准、违规处罚措施。政府是AI教育伦理治理的顶层设计者。</w:t>
      </w:r>
    </w:p>
    <w:p>
      <w:pPr>
        <w:spacing w:line="360" w:lineRule="auto"/>
        <w:ind w:firstLine="425"/>
      </w:pPr>
      <w:r/>
      <w:r>
        <w:rPr>
          <w:b/>
        </w:rPr>
        <w:t>AI企业。</w:t>
      </w:r>
      <w:r>
        <w:t xml:space="preserve"> 在AI产品设计阶段嵌入伦理考量——进行算法公平性测试、提供透明的算法说明、建立数据安全保护机制。AI企业是AI教育伦理的技术保障者。</w:t>
      </w:r>
    </w:p>
    <w:p>
      <w:pPr>
        <w:spacing w:line="360" w:lineRule="auto"/>
        <w:ind w:firstLine="425"/>
      </w:pPr>
      <w:r/>
      <w:r>
        <w:rPr>
          <w:b/>
        </w:rPr>
        <w:t>学校。</w:t>
      </w:r>
      <w:r>
        <w:t xml:space="preserve"> 制定校本AI教育应用规范——建立AI工具准入审查制度、使用规范、效果评估机制。学校是AI教育伦理的实践执行者。</w:t>
      </w:r>
    </w:p>
    <w:p>
      <w:pPr>
        <w:spacing w:line="360" w:lineRule="auto"/>
        <w:ind w:firstLine="425"/>
      </w:pPr>
      <w:r/>
      <w:r>
        <w:rPr>
          <w:b/>
        </w:rPr>
        <w:t>教师。</w:t>
      </w:r>
      <w:r>
        <w:t xml:space="preserve"> 在日常教学中践行AI教育伦理——负责任地使用AI工具、保护学生权益、引导学生正确使用AI。教师是AI教育伦理的一线守护者。</w:t>
      </w:r>
    </w:p>
    <w:p>
      <w:pPr>
        <w:spacing w:line="360" w:lineRule="auto"/>
        <w:ind w:firstLine="425"/>
      </w:pPr>
      <w:r/>
      <w:r>
        <w:rPr>
          <w:b/>
        </w:rPr>
        <w:t>学生和家长。</w:t>
      </w:r>
      <w:r>
        <w:t xml:space="preserve"> 参与AI教育伦理的监督——行使知情权和选择权、反馈AI使用中的问题、参与伦理规范的制定。学生和家长是AI教育伦理的利益相关者和监督者。</w:t>
      </w:r>
    </w:p>
    <w:p>
      <w:pPr>
        <w:spacing w:line="360" w:lineRule="auto"/>
        <w:ind w:firstLine="425"/>
      </w:pPr>
      <w:r/>
      <w:r>
        <w:rPr>
          <w:b/>
        </w:rPr>
        <w:t>研究者。</w:t>
      </w:r>
      <w:r>
        <w:t xml:space="preserve"> 对AI教育应用进行独立研究和评估——调查AI教育应用的效果和风险、提出改进建议、为政策制定提供科学依据。研究者是AI教育伦理的科学支撑者。</w:t>
      </w:r>
    </w:p>
    <w:p>
      <w:pPr>
        <w:spacing w:line="360" w:lineRule="auto"/>
        <w:ind w:firstLine="425"/>
      </w:pPr>
      <w:r>
        <w:t>10### 11.27 AI教育伦理中的教育公平深化</w:t>
      </w:r>
    </w:p>
    <w:p>
      <w:pPr>
        <w:pStyle w:val="Heading3"/>
      </w:pPr>
      <w:r>
        <w:t>11.27.1 AI对教育公平的双刃剑效应</w:t>
      </w:r>
    </w:p>
    <w:p>
      <w:pPr>
        <w:spacing w:line="360" w:lineRule="auto"/>
        <w:ind w:firstLine="425"/>
      </w:pPr>
      <w:r>
        <w:t>AI技术对教育公平具有双刃剑效应——既能促进公平也可能加剧不平等：</w:t>
      </w:r>
    </w:p>
    <w:p>
      <w:pPr>
        <w:spacing w:line="360" w:lineRule="auto"/>
        <w:ind w:firstLine="425"/>
      </w:pPr>
      <w:r/>
      <w:r>
        <w:rPr>
          <w:b/>
        </w:rPr>
        <w:t>促进公平的方面。</w:t>
      </w:r>
      <w:r>
        <w:t xml:space="preserve"> AI系统可以为资源匮乏地区的学生提供个性化的学习支持——弥补师资不足、提供即时反馈、推荐适合的学习资源。AI使优质教育资源的获取不再完全依赖地理位置和经济条件。</w:t>
      </w:r>
    </w:p>
    <w:p>
      <w:pPr>
        <w:spacing w:line="360" w:lineRule="auto"/>
        <w:ind w:firstLine="425"/>
      </w:pPr>
      <w:r/>
      <w:r>
        <w:rPr>
          <w:b/>
        </w:rPr>
        <w:t>加剧不平等的方面。</w:t>
      </w:r>
      <w:r>
        <w:t xml:space="preserve"> 如果AI教育应用的投资主要集中在城市和发达地区，技术差距可能转化为新的教育不平等。拥有AI辅助学习经验的学生在英语能力上可能进一步领先于没有AI辅助的学生。</w:t>
      </w:r>
    </w:p>
    <w:p>
      <w:pPr>
        <w:pStyle w:val="Heading3"/>
      </w:pPr>
      <w:r>
        <w:t>11.27.2 教育公平的保障措施</w:t>
      </w:r>
    </w:p>
    <w:p>
      <w:pPr>
        <w:spacing w:line="360" w:lineRule="auto"/>
        <w:ind w:firstLine="425"/>
      </w:pPr>
      <w:r/>
      <w:r>
        <w:rPr>
          <w:b/>
        </w:rPr>
        <w:t>普惠性政策。</w:t>
      </w:r>
      <w:r>
        <w:t xml:space="preserve"> 制定AI教育应用的普惠性政策——确保所有学校都能获得基本的AI教学工具和支持。政策应优先关注资源匮乏地区，缩小而非扩大数字鸿沟。</w:t>
      </w:r>
    </w:p>
    <w:p>
      <w:pPr>
        <w:spacing w:line="360" w:lineRule="auto"/>
        <w:ind w:firstLine="425"/>
      </w:pPr>
      <w:r/>
      <w:r>
        <w:rPr>
          <w:b/>
        </w:rPr>
        <w:t>教师轮换与支援。</w:t>
      </w:r>
      <w:r>
        <w:t xml:space="preserve"> 在AI教学经验丰富的学校与经验不足的学校之间建立结对支援机制——有经验的教师定期到支援学校进行AI教学指导和示范。</w:t>
      </w:r>
    </w:p>
    <w:p>
      <w:pPr>
        <w:spacing w:line="360" w:lineRule="auto"/>
        <w:ind w:firstLine="425"/>
      </w:pPr>
      <w:r/>
      <w:r>
        <w:rPr>
          <w:b/>
        </w:rPr>
        <w:t>开源AI工具。</w:t>
      </w:r>
      <w:r>
        <w:t xml:space="preserve"> 鼓励开发和使用开源的AI教育工具——降低AI教学工具的使用成本，使更多学校能够负担。政府和公益组织可以资助开源AI教育工具的开发。</w:t>
      </w:r>
    </w:p>
    <w:p>
      <w:pPr>
        <w:spacing w:line="360" w:lineRule="auto"/>
        <w:ind w:firstLine="425"/>
      </w:pPr>
      <w:r>
        <w:t>12</w:t>
      </w:r>
    </w:p>
    <w:p>
      <w:pPr>
        <w:pStyle w:val="Heading2"/>
      </w:pPr>
      <w:r>
        <w:t>11.28 AI教育伦理的持续演进</w:t>
      </w:r>
    </w:p>
    <w:p>
      <w:pPr>
        <w:pStyle w:val="Heading3"/>
      </w:pPr>
      <w:r>
        <w:t>11.28.1 伦理框架的动态更新</w:t>
      </w:r>
    </w:p>
    <w:p>
      <w:pPr>
        <w:spacing w:line="360" w:lineRule="auto"/>
        <w:ind w:firstLine="425"/>
      </w:pPr>
      <w:r>
        <w:t>AI技术的快速发展要求教育伦理框架也保持动态更新：</w:t>
      </w:r>
    </w:p>
    <w:p>
      <w:pPr>
        <w:spacing w:line="360" w:lineRule="auto"/>
        <w:ind w:firstLine="425"/>
      </w:pPr>
      <w:r/>
      <w:r>
        <w:rPr>
          <w:b/>
        </w:rPr>
        <w:t>技术驱动的伦理新议题。</w:t>
      </w:r>
      <w:r>
        <w:t xml:space="preserve"> 随着AI技术的发展，新的伦理议题不断出现——如生成式AI带来的学术诚信新挑战、情感AI带来的认知隐私问题、脑机接口带来的神经伦理议题等。伦理框架需要及时纳入这些新议题。</w:t>
      </w:r>
    </w:p>
    <w:p>
      <w:pPr>
        <w:spacing w:line="360" w:lineRule="auto"/>
        <w:ind w:firstLine="425"/>
      </w:pPr>
      <w:r/>
      <w:r>
        <w:rPr>
          <w:b/>
        </w:rPr>
        <w:t>实践驱动的伦理新经验。</w:t>
      </w:r>
      <w:r>
        <w:t xml:space="preserve"> 教师在AI教学实践中积累的伦理经验需要被纳入伦理框架——如"在什么情况下允许学生使用AI完成作业""如何处理AI评价与教师评价不一致的情况"等实践中的伦理问题需要明确的指导。</w:t>
      </w:r>
    </w:p>
    <w:p>
      <w:pPr>
        <w:spacing w:line="360" w:lineRule="auto"/>
        <w:ind w:firstLine="425"/>
      </w:pPr>
      <w:r/>
      <w:r>
        <w:rPr>
          <w:b/>
        </w:rPr>
        <w:t>社会驱动的伦理新期望。</w:t>
      </w:r>
      <w:r>
        <w:t xml:space="preserve"> 社会对AI教育应用的期望和关切也在变化——家长可能更加关注数据安全、学生可能更加关注评价公平、社会可能更加关注教育公平。伦理框架需要响应这些社会期望的变化。</w:t>
      </w:r>
    </w:p>
    <w:p>
      <w:pPr>
        <w:spacing w:line="360" w:lineRule="auto"/>
        <w:ind w:firstLine="425"/>
      </w:pPr>
      <w:r>
        <w:t>12</w:t>
      </w:r>
    </w:p>
    <w:p>
      <w:pPr>
        <w:pStyle w:val="Heading1"/>
      </w:pPr>
      <w:r>
        <w:t>参考文献</w:t>
      </w:r>
    </w:p>
    <w:p>
      <w:pPr>
        <w:spacing w:line="360" w:lineRule="auto"/>
        <w:ind w:firstLine="425"/>
      </w:pPr>
      <w:r/>
      <w:r>
        <w:rPr>
          <w:sz w:val="18"/>
          <w:vertAlign w:val="superscript"/>
        </w:rPr>
        <w:t>[1]</w:t>
      </w:r>
      <w:r>
        <w:t xml:space="preserve"> Akgun S, Greenhow C. Artificial Intelligence in Education: Addressing Ethical Challenges in K-12 Settings[J]. AI and Ethics, 2021, 1: 431-444. DOI: 10.1007/s43681-021-00096-7</w:t>
      </w:r>
    </w:p>
    <w:p>
      <w:pPr>
        <w:spacing w:line="360" w:lineRule="auto"/>
        <w:ind w:firstLine="425"/>
      </w:pPr>
      <w:r/>
      <w:r>
        <w:rPr>
          <w:sz w:val="18"/>
          <w:vertAlign w:val="superscript"/>
        </w:rPr>
        <w:t>[2]</w:t>
      </w:r>
      <w:r>
        <w:t xml:space="preserve"> Jia P. Applications of Generative Artificial Intelligence in Online Learning and Ethical Governance Framework[J]. Frontiers in Educational Research, 2024, 7(5): 1-8. DOI: 10.25236/fer.2024.070533</w:t>
      </w:r>
    </w:p>
    <w:p>
      <w:pPr>
        <w:spacing w:line="360" w:lineRule="auto"/>
        <w:ind w:firstLine="425"/>
      </w:pPr>
      <w:r/>
      <w:r>
        <w:rPr>
          <w:sz w:val="18"/>
          <w:vertAlign w:val="superscript"/>
        </w:rPr>
        <w:t>[3]</w:t>
      </w:r>
      <w:r>
        <w:t xml:space="preserve"> Deora Y, Saini A K, Yadav H, et al. Ethical Implications of AI in Education: Data Privacy and Algorithmic Bias[J]. Semantic Scholar.</w:t>
      </w:r>
    </w:p>
    <w:p>
      <w:pPr>
        <w:spacing w:line="360" w:lineRule="auto"/>
        <w:ind w:firstLine="425"/>
      </w:pPr>
      <w:r/>
      <w:r>
        <w:rPr>
          <w:sz w:val="18"/>
          <w:vertAlign w:val="superscript"/>
        </w:rPr>
        <w:t>[4]</w:t>
      </w:r>
      <w:r>
        <w:t xml:space="preserve"> Crompton H, Burke D. The Educational Affordances and Challenges of ChatGPT: State of the Field[J]. TechTrends, 2024, 68: 1-10. DOI: 10.1007/s11528-024-00939-0</w:t>
      </w:r>
    </w:p>
    <w:p>
      <w:pPr>
        <w:spacing w:line="360" w:lineRule="auto"/>
        <w:ind w:firstLine="425"/>
      </w:pPr>
      <w:r/>
      <w:r>
        <w:rPr>
          <w:sz w:val="18"/>
          <w:vertAlign w:val="superscript"/>
        </w:rPr>
        <w:t>[5]</w:t>
      </w:r>
      <w:r>
        <w:t xml:space="preserve"> Grassini S. Shaping the Future of Education: Exploring the Potential and Consequences of AI and ChatGPT in Educational Settings[J]. Education Sciences, 2023, 13(7): 692. DOI: 10.3390/educsci13070692</w:t>
      </w:r>
    </w:p>
    <w:p>
      <w:pPr>
        <w:spacing w:line="360" w:lineRule="auto"/>
        <w:ind w:firstLine="425"/>
      </w:pPr>
      <w:r/>
      <w:r>
        <w:rPr>
          <w:sz w:val="18"/>
          <w:vertAlign w:val="superscript"/>
        </w:rPr>
        <w:t>[6]</w:t>
      </w:r>
      <w:r>
        <w:t xml:space="preserve"> Albadarin Y, Saqr M, Pope N, et al. A Systematic Literature Review of Empirical Research on ChatGPT in Education[J]. Discover Education, 2024, 3: 138. DOI: 10.1007/s44217-024-00138-2</w:t>
      </w:r>
    </w:p>
    <w:p>
      <w:pPr>
        <w:spacing w:line="360" w:lineRule="auto"/>
        <w:ind w:firstLine="425"/>
      </w:pPr>
      <w:r/>
      <w:r>
        <w:rPr>
          <w:sz w:val="18"/>
          <w:vertAlign w:val="superscript"/>
        </w:rPr>
        <w:t>[7]</w:t>
      </w:r>
      <w:r>
        <w:t xml:space="preserve"> Elkhatat A M. Evaluating the Authenticity of ChatGPT Responses: A Study on Text-Matching Capabilities[J]. Quality and Quantity, 2023, 58: 1-20. DOI: 10.1007/s40979-023-00137-0</w:t>
      </w:r>
    </w:p>
    <w:p>
      <w:pPr>
        <w:spacing w:line="360" w:lineRule="auto"/>
        <w:ind w:firstLine="425"/>
      </w:pPr>
      <w:r/>
      <w:r>
        <w:rPr>
          <w:sz w:val="18"/>
          <w:vertAlign w:val="superscript"/>
        </w:rPr>
        <w:t>[8]</w:t>
      </w:r>
      <w:r>
        <w:t xml:space="preserve"> Morales-Navarro L, Kafai Y B. Unpacking Approaches to Learning and Teaching Machine Learning in K-12 Education: Transparency, Ethics, and Design Activities[C]// SIGCSE 2024. DOI: 10.1145/3677619.3678117</w:t>
      </w:r>
    </w:p>
    <w:p>
      <w:pPr>
        <w:spacing w:line="360" w:lineRule="auto"/>
        <w:ind w:firstLine="425"/>
      </w:pPr>
      <w:r/>
      <w:r>
        <w:rPr>
          <w:sz w:val="18"/>
          <w:vertAlign w:val="superscript"/>
        </w:rPr>
        <w:t>[9]</w:t>
      </w:r>
      <w:r>
        <w:t xml:space="preserve"> Zhou K Z, Cao J, Yuan X, et al. "I'm Not Confident in Debiasing AI Systems Since I Know Too Little": Teaching AI Creators About Gender Bias Through Hands-on Tutorials[J]. arXiv:2309.08121, 2023.</w:t>
      </w:r>
    </w:p>
    <w:p>
      <w:pPr>
        <w:spacing w:line="360" w:lineRule="auto"/>
        <w:ind w:firstLine="425"/>
      </w:pPr>
      <w:r/>
      <w:r>
        <w:rPr>
          <w:sz w:val="18"/>
          <w:vertAlign w:val="superscript"/>
        </w:rPr>
        <w:t>[10]</w:t>
      </w:r>
      <w:r>
        <w:t xml:space="preserve"> Utterberg Modén M, Lundin J, Tallvid M, et al. Involving Teachers in Meta-design of AI to Ensure Situated Fairness[J]. Semantic Scholar, 2022.</w:t>
      </w:r>
    </w:p>
    <w:p>
      <w:pPr>
        <w:spacing w:line="360" w:lineRule="auto"/>
        <w:ind w:firstLine="425"/>
      </w:pPr>
      <w:r/>
      <w:r>
        <w:rPr>
          <w:sz w:val="18"/>
          <w:vertAlign w:val="superscript"/>
        </w:rPr>
        <w:t>[11]</w:t>
      </w:r>
      <w:r>
        <w:t xml:space="preserve"> 王宇笛. 中、美、欧人工智能伦理治理的政策比较研究[J]. 万方数据, 2024.</w:t>
      </w:r>
    </w:p>
    <w:p>
      <w:pPr>
        <w:spacing w:line="360" w:lineRule="auto"/>
        <w:ind w:firstLine="425"/>
      </w:pPr>
      <w:r/>
      <w:r>
        <w:rPr>
          <w:sz w:val="18"/>
          <w:vertAlign w:val="superscript"/>
        </w:rPr>
        <w:t>[12]</w:t>
      </w:r>
      <w:r>
        <w:t xml:space="preserve"> 人工智能赋能教育的全球发展路径比较及中国模式研究[J]. 万方数据, 2025.</w:t>
      </w:r>
    </w:p>
    <w:p>
      <w:pPr>
        <w:spacing w:line="360" w:lineRule="auto"/>
        <w:ind w:firstLine="425"/>
      </w:pPr>
      <w:r/>
      <w:r>
        <w:rPr>
          <w:sz w:val="18"/>
          <w:vertAlign w:val="superscript"/>
        </w:rPr>
        <w:t>[13]</w:t>
      </w:r>
      <w:r>
        <w:t xml:space="preserve"> 全生命周期生成式人工智能(GAI)治理模型构建：基于GAI政策的国际比较[J]. 维普, 2025.</w:t>
      </w:r>
    </w:p>
    <w:p>
      <w:pPr>
        <w:spacing w:line="360" w:lineRule="auto"/>
        <w:ind w:firstLine="425"/>
      </w:pPr>
      <w:r/>
      <w:r>
        <w:rPr>
          <w:sz w:val="18"/>
          <w:vertAlign w:val="superscript"/>
        </w:rPr>
        <w:t>[14]</w:t>
      </w:r>
      <w:r>
        <w:t xml:space="preserve"> 杨宁霞, 唐爱民. 人工智能赋能高等教育治理：国际经验与中国选择[J]. 维普, 2024.</w:t>
      </w:r>
    </w:p>
    <w:p>
      <w:pPr>
        <w:spacing w:line="360" w:lineRule="auto"/>
        <w:ind w:firstLine="425"/>
      </w:pPr>
      <w:r/>
      <w:r>
        <w:rPr>
          <w:sz w:val="18"/>
          <w:vertAlign w:val="superscript"/>
        </w:rPr>
        <w:t>[15]</w:t>
      </w:r>
      <w:r>
        <w:t xml:space="preserve"> Ali S, Payne B H, Williams R, et al. Constructionism, Ethics, and Creativity: Developing Primary and Middle School Artificial Intelligence Education[J]. Semantic Scholar, 2019.</w:t>
      </w:r>
    </w:p>
    <w:p>
      <w:pPr>
        <w:spacing w:line="360" w:lineRule="auto"/>
        <w:ind w:firstLine="425"/>
      </w:pPr>
      <w:r/>
      <w:r>
        <w:rPr>
          <w:sz w:val="18"/>
          <w:vertAlign w:val="superscript"/>
        </w:rPr>
        <w:t>[16]</w:t>
      </w:r>
      <w:r>
        <w:t xml:space="preserve"> Chin Y C, Raho D A, Kim H M, et al. Interoperability in AI Safety Governance: Ethics, Regulations, and Standards[J]. arXiv:2601.06153, 2026.</w:t>
      </w:r>
    </w:p>
    <w:p>
      <w:pPr>
        <w:spacing w:line="360" w:lineRule="auto"/>
        <w:ind w:firstLine="425"/>
      </w:pPr>
      <w:r/>
      <w:r>
        <w:rPr>
          <w:sz w:val="18"/>
          <w:vertAlign w:val="superscript"/>
        </w:rPr>
        <w:t>[17]</w:t>
      </w:r>
      <w:r>
        <w:t xml:space="preserve"> Ran Y. Reflections on the Impacts of AI-Driven Mode on Global Educational Management and Transnational Education Policies[J]. 2026. DOI: 10.54097/6b4hzs70</w:t>
      </w:r>
    </w:p>
    <w:p>
      <w:pPr>
        <w:spacing w:line="360" w:lineRule="auto"/>
        <w:ind w:firstLine="425"/>
      </w:pPr>
      <w:r/>
      <w:r>
        <w:rPr>
          <w:sz w:val="18"/>
          <w:vertAlign w:val="superscript"/>
        </w:rPr>
        <w:t>[18]</w:t>
      </w:r>
      <w:r>
        <w:t xml:space="preserve"> Zawacki-Richter O, Marín V I, Bond M, et al. Systematic Review of Research on Artificial Intelligence Applications in Higher Education – Where Are the Educators?[J]. International Journal of Educational Technology in Higher Education, 2019, 16: 39. DOI: 10.1186/s41239-019-0171-0</w:t>
      </w:r>
    </w:p>
    <w:p>
      <w:pPr>
        <w:spacing w:line="360" w:lineRule="auto"/>
        <w:ind w:firstLine="425"/>
      </w:pPr>
      <w:r/>
      <w:r>
        <w:rPr>
          <w:sz w:val="18"/>
          <w:vertAlign w:val="superscript"/>
        </w:rPr>
        <w:t>[19]</w:t>
      </w:r>
      <w:r>
        <w:t xml:space="preserve"> Popenici S A D, Kerr S. Exploring the Impact of Artificial Intelligence on Teaching and Learning in Higher Education[J]. International Journal of Educational Technology in Higher Education, 2017, 14: 22. DOI: 10.1186/s41039-017-0062-8</w:t>
      </w:r>
    </w:p>
    <w:p>
      <w:pPr>
        <w:spacing w:line="360" w:lineRule="auto"/>
        <w:ind w:firstLine="425"/>
      </w:pPr>
      <w:r/>
      <w:r>
        <w:rPr>
          <w:sz w:val="18"/>
          <w:vertAlign w:val="superscript"/>
        </w:rPr>
        <w:t>[20]</w:t>
      </w:r>
      <w:r>
        <w:t xml:space="preserve"> 意想不到的合作伙伴——利用ChatGPT维护学术诚信[J]. 万方数据, 2023.</w:t>
      </w:r>
    </w:p>
    <w:p>
      <w:r>
        <w:br w:type="page"/>
      </w:r>
    </w:p>
    <w:p>
      <w:pPr>
        <w:pStyle w:val="Title"/>
        <w:jc w:val="center"/>
      </w:pPr>
      <w:r>
        <w:t>第十二章 未来图景：通用人工智能时代的英语教育展望</w:t>
      </w:r>
    </w:p>
    <w:p>
      <w:pPr>
        <w:pStyle w:val="Heading1"/>
      </w:pPr>
      <w:r>
        <w:t>学习目标</w:t>
      </w:r>
    </w:p>
    <w:p>
      <w:pPr>
        <w:spacing w:line="360" w:lineRule="auto"/>
        <w:ind w:firstLine="425"/>
      </w:pPr>
      <w:r>
        <w:t>完成本章学习后，读者应能够：</w:t>
      </w:r>
    </w:p>
    <w:p>
      <w:pPr>
        <w:spacing w:line="360" w:lineRule="auto"/>
        <w:ind w:firstLine="425"/>
      </w:pPr>
      <w:r>
        <w:t>1. 分析AGI对语言教育的潜在影响与变革路径 2. 探讨脑机接口技术对语言学习的未来可能性 3. 理解英语作为lingua franca的地位演变趋势 4. 阐述从"教学范式"到"学习范式"的终极跃迁内涵 5. 构建人机共生教育新纪元的愿景与行动框架</w:t>
      </w:r>
    </w:p>
    <w:p>
      <w:pPr>
        <w:pStyle w:val="Heading1"/>
      </w:pPr>
      <w:r>
        <w:t>导入案例：2035年的一堂英语课</w:t>
      </w:r>
    </w:p>
    <w:p>
      <w:pPr>
        <w:spacing w:line="360" w:lineRule="auto"/>
        <w:ind w:firstLine="425"/>
      </w:pPr>
      <w:r>
        <w:t>想象一下2035年的英语课堂。学生小陈戴上轻量化的AR眼镜，眼前浮现出虚拟的伦敦街头。她用英语向AI导游询问大英博物馆的路线，AI导游不仅理解了她的语言，还感知到了她的口音特征和学习历史，自动调整了对话的难度和节奏。</w:t>
      </w:r>
    </w:p>
    <w:p>
      <w:pPr>
        <w:spacing w:line="360" w:lineRule="auto"/>
        <w:ind w:firstLine="425"/>
      </w:pPr>
      <w:r>
        <w:t>在对话过程中，小陈脑中佩戴的无创脑机接口（BCI）设备默默记录着她的脑电波模式——系统发现她在处理某些语法结构时脑区的激活模式表明理解困难，于是自动在后续对话中增加了相关结构的示例。与此同时，她的学习伙伴——一个基于她个人学习数据训练的AI Agent——正在后台分析她的语言产出，准备在对话结束后提供个性化的学习建议。</w:t>
      </w:r>
    </w:p>
    <w:p>
      <w:pPr>
        <w:spacing w:line="360" w:lineRule="auto"/>
        <w:ind w:firstLine="425"/>
      </w:pPr>
      <w:r>
        <w:t>这不是科幻——脑机接口技术已开始在教育领域进行初步探索，AGI的研发正在加速推进，AR眼镜已进入消费市场。本章将基于当前技术趋势，展望AI英语教育的未来图景。</w:t>
      </w:r>
    </w:p>
    <w:p>
      <w:pPr>
        <w:pStyle w:val="Heading1"/>
      </w:pPr>
      <w:r>
        <w:t>12.1 AGI对语言教育的潜在影响</w:t>
      </w:r>
    </w:p>
    <w:p>
      <w:pPr>
        <w:pStyle w:val="Heading2"/>
      </w:pPr>
      <w:r>
        <w:t>12.1.1 从LLM到AGI的技术演进</w:t>
      </w:r>
    </w:p>
    <w:p>
      <w:pPr>
        <w:spacing w:line="360" w:lineRule="auto"/>
        <w:ind w:firstLine="425"/>
      </w:pPr>
      <w:r>
        <w:t>通用人工智能（Artificial General Intelligence, AGI）是指在所有认知任务上达到或超越人类水平的AI系统。当前的大语言模型虽然在语言理解和生成方面表现出色，但仍属于"窄人工智能"（Narrow AI）——它们在特定任务上可能超越人类，但缺乏人类的通用推理能力、迁移学习能力和常识理解。</w:t>
      </w:r>
    </w:p>
    <w:p>
      <w:pPr>
        <w:spacing w:line="360" w:lineRule="auto"/>
        <w:ind w:firstLine="425"/>
      </w:pPr>
      <w:r>
        <w:t>Latif等人（2024）在探讨AGI在教育中的应用时指出，"AGI将彻底改变教育格局——与当前的窄AI不同，AGI能够理解学生的情感状态、适应任何学习风格、跨学科整合知识，并提供真正与人类教师不可区分的辅导体验"</w:t>
      </w:r>
      <w:r>
        <w:rPr>
          <w:sz w:val="18"/>
          <w:vertAlign w:val="superscript"/>
        </w:rPr>
        <w:t>[1]</w:t>
      </w:r>
      <w:r>
        <w:t>。</w:t>
      </w:r>
    </w:p>
    <w:p>
      <w:pPr>
        <w:spacing w:line="360" w:lineRule="auto"/>
        <w:ind w:firstLine="425"/>
      </w:pPr>
      <w:r>
        <w:t>从LLM到AGI的演进可能体现在以下技术突破：</w:t>
      </w:r>
    </w:p>
    <w:p>
      <w:pPr>
        <w:spacing w:line="360" w:lineRule="auto"/>
        <w:ind w:firstLine="425"/>
      </w:pPr>
      <w:r/>
      <w:r>
        <w:rPr>
          <w:b/>
        </w:rPr>
        <w:t>因果推理能力。</w:t>
      </w:r>
      <w:r>
        <w:t xml:space="preserve"> 当前LLM主要基于统计模式进行预测，缺乏真正的因果推理能力。AGI将能够理解"为什么"而非仅预测"是什么"。</w:t>
      </w:r>
    </w:p>
    <w:p>
      <w:pPr>
        <w:spacing w:line="360" w:lineRule="auto"/>
        <w:ind w:firstLine="425"/>
      </w:pPr>
      <w:r/>
      <w:r>
        <w:rPr>
          <w:b/>
        </w:rPr>
        <w:t>持续学习能力。</w:t>
      </w:r>
      <w:r>
        <w:t xml:space="preserve"> 当前LLM的知识在训练后固定不变，需要重新训练才能更新。AGI将能够持续学习和适应，在与学生的交互中不断优化自身能力。</w:t>
      </w:r>
    </w:p>
    <w:p>
      <w:pPr>
        <w:spacing w:line="360" w:lineRule="auto"/>
        <w:ind w:firstLine="425"/>
      </w:pPr>
      <w:r/>
      <w:r>
        <w:rPr>
          <w:b/>
        </w:rPr>
        <w:t>跨模态理解。</w:t>
      </w:r>
      <w:r>
        <w:t xml:space="preserve"> 当前多模态AI在文本、图像、音频等模态之间的整合仍有限。AGI将能够像人类一样自然地跨模态理解和生成信息。</w:t>
      </w:r>
    </w:p>
    <w:p>
      <w:pPr>
        <w:spacing w:line="360" w:lineRule="auto"/>
        <w:ind w:firstLine="425"/>
      </w:pPr>
      <w:r/>
      <w:r>
        <w:rPr>
          <w:b/>
        </w:rPr>
        <w:t>情感理解。</w:t>
      </w:r>
      <w:r>
        <w:t xml:space="preserve"> 当前AI的情感理解主要基于表面特征（表情、语调），缺乏深层的情感理解。AGI可能具备真正的情感理解能力。</w:t>
      </w:r>
    </w:p>
    <w:p>
      <w:pPr>
        <w:pStyle w:val="Heading2"/>
      </w:pPr>
      <w:r>
        <w:t>12.1.2 AGI对语言教育的变革性影响</w:t>
      </w:r>
    </w:p>
    <w:p>
      <w:pPr>
        <w:spacing w:line="360" w:lineRule="auto"/>
        <w:ind w:firstLine="425"/>
      </w:pPr>
      <w:r/>
      <w:r>
        <w:rPr>
          <w:b/>
        </w:rPr>
        <w:t>真正的个性化。</w:t>
      </w:r>
      <w:r>
        <w:t xml:space="preserve"> AGI能够像优秀的人类教师一样理解每个学生的认知特点、学习风格、情感状态和文化背景，提供真正个性化的学习支持。</w:t>
      </w:r>
    </w:p>
    <w:p>
      <w:pPr>
        <w:spacing w:line="360" w:lineRule="auto"/>
        <w:ind w:firstLine="425"/>
      </w:pPr>
      <w:r/>
      <w:r>
        <w:rPr>
          <w:b/>
        </w:rPr>
        <w:t>无障碍语言学习。</w:t>
      </w:r>
      <w:r>
        <w:t xml:space="preserve"> AGI可以实时翻译和解释任何语言，使语言障碍不再是学习和交流的障碍。这既可能促进语言学习（降低输入门槛），也可能降低语言学习的动力（翻译工具足够好时，为什么还要学外语？）。</w:t>
      </w:r>
    </w:p>
    <w:p>
      <w:pPr>
        <w:spacing w:line="360" w:lineRule="auto"/>
        <w:ind w:firstLine="425"/>
      </w:pPr>
      <w:r/>
      <w:r>
        <w:rPr>
          <w:b/>
        </w:rPr>
        <w:t>教师角色的终极重构。</w:t>
      </w:r>
      <w:r>
        <w:t xml:space="preserve"> 如果AGI能够在语言教学的大部分环节达到或超越人类水平，教师的角色将面临终极重构——教师的核心价值将从"教学能力"完全转向"育人能力"。</w:t>
      </w:r>
    </w:p>
    <w:p>
      <w:pPr>
        <w:spacing w:line="360" w:lineRule="auto"/>
        <w:ind w:firstLine="425"/>
      </w:pPr>
      <w:r>
        <w:t>Korver等人（2026）在研究LLM与K-12课程标准的对齐时指出，"LLM正在快速嵌入日常教育实践，但其与课程标准的对齐程度仍存在显著差距——AGI的出现可能弥合这一差距"</w:t>
      </w:r>
      <w:r>
        <w:rPr>
          <w:sz w:val="18"/>
          <w:vertAlign w:val="superscript"/>
        </w:rPr>
        <w:t>[2]</w:t>
      </w:r>
      <w:r>
        <w:t>。</w:t>
      </w:r>
    </w:p>
    <w:p>
      <w:pPr>
        <w:pStyle w:val="Heading1"/>
      </w:pPr>
      <w:r>
        <w:t>12.2 脑机接口与语言学习的未来</w:t>
      </w:r>
    </w:p>
    <w:p>
      <w:pPr>
        <w:pStyle w:val="Heading2"/>
      </w:pPr>
      <w:r>
        <w:t>12.2.1 脑机接口技术的教育应用前景</w:t>
      </w:r>
    </w:p>
    <w:p>
      <w:pPr>
        <w:spacing w:line="360" w:lineRule="auto"/>
        <w:ind w:firstLine="425"/>
      </w:pPr>
      <w:r>
        <w:t>脑机接口（Brain-Computer Interface, BCI）技术建立了人脑与外部设备之间的直接通信通道。Wegemer（2019）在探讨脑机接口与教育的现状和未来时指出，"BCI技术在教育中的应用虽然仍处于早期阶段，但其在学习者情感识别、注意力测量和教学质量评估等方面展现出巨大潜力"</w:t>
      </w:r>
      <w:r>
        <w:rPr>
          <w:sz w:val="18"/>
          <w:vertAlign w:val="superscript"/>
        </w:rPr>
        <w:t>[3]</w:t>
      </w:r>
      <w:r>
        <w:t>。</w:t>
      </w:r>
    </w:p>
    <w:p>
      <w:pPr>
        <w:spacing w:line="360" w:lineRule="auto"/>
        <w:ind w:firstLine="425"/>
      </w:pPr>
      <w:r>
        <w:t>Herbert（2024）在研究脑机接口与人类因素时指出，"BCI基础的 语言训练在脑卒中失语症患者中表现出加速词汇处理的效果，这一发现对未来语言教育的应用具有启示意义"</w:t>
      </w:r>
      <w:r>
        <w:rPr>
          <w:sz w:val="18"/>
          <w:vertAlign w:val="superscript"/>
        </w:rPr>
        <w:t>[4]</w:t>
      </w:r>
      <w:r>
        <w:t>。</w:t>
      </w:r>
    </w:p>
    <w:p>
      <w:pPr>
        <w:pStyle w:val="Heading2"/>
      </w:pPr>
      <w:r>
        <w:t>12.2.2 BCI在语言学习中的应用场景</w:t>
      </w:r>
    </w:p>
    <w:p>
      <w:pPr>
        <w:spacing w:line="360" w:lineRule="auto"/>
        <w:ind w:firstLine="425"/>
      </w:pPr>
      <w:r/>
      <w:r>
        <w:rPr>
          <w:b/>
        </w:rPr>
        <w:t>认知状态监测。</w:t>
      </w:r>
      <w:r>
        <w:t xml:space="preserve"> BCI设备可以实时监测学生在语言学习过程中的认知状态——专注度、认知负荷、困惑程度——为自适应学习系统提供更精确的状态数据。</w:t>
      </w:r>
    </w:p>
    <w:p>
      <w:pPr>
        <w:spacing w:line="360" w:lineRule="auto"/>
        <w:ind w:firstLine="425"/>
      </w:pPr>
      <w:r/>
      <w:r>
        <w:rPr>
          <w:b/>
        </w:rPr>
        <w:t>语言处理机制研究。</w:t>
      </w:r>
      <w:r>
        <w:t xml:space="preserve"> BCI可以帮助研究者了解语言学习在大脑中的神经机制——如不同语言任务激活的脑区、第二语言习得的神经标记等——为语言教学法提供神经科学依据。</w:t>
      </w:r>
    </w:p>
    <w:p>
      <w:pPr>
        <w:spacing w:line="360" w:lineRule="auto"/>
        <w:ind w:firstLine="425"/>
      </w:pPr>
      <w:r/>
      <w:r>
        <w:rPr>
          <w:b/>
        </w:rPr>
        <w:t>神经反馈训练。</w:t>
      </w:r>
      <w:r>
        <w:t xml:space="preserve"> BCI可以提供神经反馈——让学生"看到"自己大脑在处理语言时的活动模式——帮助学生了解自己的认知过程并优化学习策略。</w:t>
      </w:r>
    </w:p>
    <w:p>
      <w:pPr>
        <w:spacing w:line="360" w:lineRule="auto"/>
        <w:ind w:firstLine="425"/>
      </w:pPr>
      <w:r/>
      <w:r>
        <w:rPr>
          <w:b/>
        </w:rPr>
        <w:t>辅助语言康复。</w:t>
      </w:r>
      <w:r>
        <w:t xml:space="preserve"> 对于有语言学习障碍的学生，BCI可能提供新的康复途径——通过直接刺激相关脑区来辅助语言功能的恢复。</w:t>
      </w:r>
    </w:p>
    <w:p>
      <w:pPr>
        <w:spacing w:line="360" w:lineRule="auto"/>
        <w:ind w:firstLine="425"/>
      </w:pPr>
      <w:r>
        <w:t>姜雷等人（2018）在对脑机接口教育应用趋势的知识图谱分析中指出，"脑机接口在教育领域的应用主要集中在学习者情感识别、注意力水平测量和教学质量测量三个方面，其研究可以为学习设计和智慧学习环境创设提供实时、准确的学生状态信息"</w:t>
      </w:r>
      <w:r>
        <w:rPr>
          <w:sz w:val="18"/>
          <w:vertAlign w:val="superscript"/>
        </w:rPr>
        <w:t>[5]</w:t>
      </w:r>
      <w:r>
        <w:t>。</w:t>
      </w:r>
    </w:p>
    <w:p>
      <w:pPr>
        <w:pStyle w:val="Heading2"/>
      </w:pPr>
      <w:r>
        <w:t>12.2.3 BCI的伦理考量</w:t>
      </w:r>
    </w:p>
    <w:p>
      <w:pPr>
        <w:spacing w:line="360" w:lineRule="auto"/>
        <w:ind w:firstLine="425"/>
      </w:pPr>
      <w:r>
        <w:t>BCI在语言学习中的应用引发了独特的伦理问题：脑电波数据是否属于个人隐私？谁有权访问学生的脑电波数据？BCI设备对学生大脑发育是否有潜在负面影响？这些伦理问题需要在技术发展的同时进行深入的讨论和规范。</w:t>
      </w:r>
    </w:p>
    <w:p>
      <w:pPr>
        <w:pStyle w:val="Heading1"/>
      </w:pPr>
      <w:r>
        <w:t>12.3 英语作为Lingua Franca的地位演变</w:t>
      </w:r>
    </w:p>
    <w:p>
      <w:pPr>
        <w:pStyle w:val="Heading2"/>
      </w:pPr>
      <w:r>
        <w:t>12.3.1 AI翻译技术对英语地位的挑战</w:t>
      </w:r>
    </w:p>
    <w:p>
      <w:pPr>
        <w:spacing w:line="360" w:lineRule="auto"/>
        <w:ind w:firstLine="425"/>
      </w:pPr>
      <w:r>
        <w:t>随着AI翻译技术的快速进步——特别是LLM基础的实时翻译系统已经能够在多种语言对之间实现接近人类水平的翻译质量——英语作为全球通用语言的地位可能面临挑战。</w:t>
      </w:r>
    </w:p>
    <w:p>
      <w:pPr>
        <w:spacing w:line="360" w:lineRule="auto"/>
        <w:ind w:firstLine="425"/>
      </w:pPr>
      <w:r>
        <w:t>如果实时翻译技术足够成熟，人们在跨国交流中可能不再需要学习英语——AI翻译可以即时消除语言障碍。这一趋势可能导致英语学习的实用动机减弱。</w:t>
      </w:r>
    </w:p>
    <w:p>
      <w:pPr>
        <w:pStyle w:val="Heading2"/>
      </w:pPr>
      <w:r>
        <w:t>12.3.2 英语教育的新定位</w:t>
      </w:r>
    </w:p>
    <w:p>
      <w:pPr>
        <w:spacing w:line="360" w:lineRule="auto"/>
        <w:ind w:firstLine="425"/>
      </w:pPr>
      <w:r>
        <w:t>然而，英语作为lingua franca的地位不太可能在短期内被AI翻译技术完全取代，原因在于：</w:t>
      </w:r>
    </w:p>
    <w:p>
      <w:pPr>
        <w:spacing w:line="360" w:lineRule="auto"/>
        <w:ind w:firstLine="425"/>
      </w:pPr>
      <w:r/>
      <w:r>
        <w:rPr>
          <w:b/>
        </w:rPr>
        <w:t>语言不仅是交流工具。</w:t>
      </w:r>
      <w:r>
        <w:t xml:space="preserve"> 语言学习不仅是为了信息传递，更是为了文化理解、思维拓展和身份建构。AI翻译可以传递信息，但无法替代语言学习带来的文化沉浸和认知发展。</w:t>
      </w:r>
    </w:p>
    <w:p>
      <w:pPr>
        <w:spacing w:line="360" w:lineRule="auto"/>
        <w:ind w:firstLine="425"/>
      </w:pPr>
      <w:r/>
      <w:r>
        <w:rPr>
          <w:b/>
        </w:rPr>
        <w:t>语言能力的社会信号功能。</w:t>
      </w:r>
      <w:r>
        <w:t xml:space="preserve"> 在许多社会情境中，英语能力仍然被视为教育水平和职业能力的重要信号。这一社会认知不会因为AI翻译技术的进步而立即改变。</w:t>
      </w:r>
    </w:p>
    <w:p>
      <w:pPr>
        <w:spacing w:line="360" w:lineRule="auto"/>
        <w:ind w:firstLine="425"/>
      </w:pPr>
      <w:r/>
      <w:r>
        <w:rPr>
          <w:b/>
        </w:rPr>
        <w:t>人机交互的自然性。</w:t>
      </w:r>
      <w:r>
        <w:t xml:space="preserve"> 直接用对方的语言交流比通过翻译中介交流更加自然和亲切。在建立人际关系方面，直接语言交流具有不可替代的价值。</w:t>
      </w:r>
    </w:p>
    <w:p>
      <w:pPr>
        <w:spacing w:line="360" w:lineRule="auto"/>
        <w:ind w:firstLine="425"/>
      </w:pPr>
      <w:r>
        <w:t>因此，AI时代英语教育的定位需要从"掌握交流工具"转向"发展跨文化素养"——英语不仅是一种交流技能，更是一种文化视野、思维方式和全球素养的载体。</w:t>
      </w:r>
    </w:p>
    <w:p>
      <w:pPr>
        <w:pStyle w:val="Heading1"/>
      </w:pPr>
      <w:r>
        <w:t>12.4 从"教学范式"到"学习范式"的终极跃迁</w:t>
      </w:r>
    </w:p>
    <w:p>
      <w:pPr>
        <w:pStyle w:val="Heading2"/>
      </w:pPr>
      <w:r>
        <w:t>12.4.1 教学范式与学习范式的本质区别</w:t>
      </w:r>
    </w:p>
    <w:p>
      <w:pPr>
        <w:spacing w:line="360" w:lineRule="auto"/>
        <w:ind w:firstLine="425"/>
      </w:pPr>
      <w:r>
        <w:t>传统教育以"教学"为中心——教学目标由教师设定，教学内容由教师选择，教学进度由教师控制，教学评价由教师实施。学生是教学的"对象"而非学习的"主体"。</w:t>
      </w:r>
    </w:p>
    <w:p>
      <w:pPr>
        <w:spacing w:line="360" w:lineRule="auto"/>
        <w:ind w:firstLine="425"/>
      </w:pPr>
      <w:r>
        <w:t>T.R.A.N.S.I.T.框架所描述的范式跃迁，其终极方向是从"教学范式"（teaching paradigm）到"学习范式"（learning paradigm）的转变——教育系统的重心从"教师如何教"转向"学生如何学"。</w:t>
      </w:r>
    </w:p>
    <w:p>
      <w:pPr>
        <w:spacing w:line="360" w:lineRule="auto"/>
        <w:ind w:firstLine="425"/>
      </w:pPr>
      <w:r>
        <w:t>在AI时代，这一转变具有了技术可行性：AI系统使学生能够自主获取学习内容、自主选择学习路径、自主评估学习效果。教师从"教学的主导者"转变为"学习的支持者"——为学生提供学习资源、指导和反馈，但学习的主动权和控制权回归学生。</w:t>
      </w:r>
    </w:p>
    <w:p>
      <w:pPr>
        <w:pStyle w:val="Heading2"/>
      </w:pPr>
      <w:r>
        <w:t>12.4.2 学习范式的核心特征</w:t>
      </w:r>
    </w:p>
    <w:tbl>
      <w:tblPr>
        <w:tblStyle w:val="TableGrid"/>
        <w:tblW w:type="auto" w:w="0"/>
        <w:jc w:val="center"/>
        <w:tblLook w:firstColumn="1" w:firstRow="1" w:lastColumn="0" w:lastRow="0" w:noHBand="0" w:noVBand="1" w:val="04A0"/>
      </w:tblPr>
      <w:tblGrid>
        <w:gridCol w:w="2835"/>
        <w:gridCol w:w="2835"/>
        <w:gridCol w:w="2835"/>
      </w:tblGrid>
      <w:tr>
        <w:tc>
          <w:tcPr>
            <w:tcW w:type="dxa" w:w="2835"/>
            <w:shd w:val="clear" w:color="auto" w:fill="457B9D"/>
          </w:tcPr>
          <w:p>
            <w:r>
              <w:rPr>
                <w:b/>
                <w:color w:val="FFFFFF"/>
              </w:rPr>
            </w:r>
            <w:r>
              <w:rPr>
                <w:b/>
                <w:color w:val="FFFFFF"/>
              </w:rPr>
              <w:t>维度</w:t>
            </w:r>
          </w:p>
        </w:tc>
        <w:tc>
          <w:tcPr>
            <w:tcW w:type="dxa" w:w="2835"/>
            <w:shd w:val="clear" w:color="auto" w:fill="457B9D"/>
          </w:tcPr>
          <w:p>
            <w:r>
              <w:rPr>
                <w:b/>
                <w:color w:val="FFFFFF"/>
              </w:rPr>
            </w:r>
            <w:r>
              <w:rPr>
                <w:b/>
                <w:color w:val="FFFFFF"/>
              </w:rPr>
              <w:t>教学范式</w:t>
            </w:r>
          </w:p>
        </w:tc>
        <w:tc>
          <w:tcPr>
            <w:tcW w:type="dxa" w:w="2835"/>
            <w:shd w:val="clear" w:color="auto" w:fill="457B9D"/>
          </w:tcPr>
          <w:p>
            <w:r>
              <w:rPr>
                <w:b/>
                <w:color w:val="FFFFFF"/>
              </w:rPr>
            </w:r>
            <w:r>
              <w:rPr>
                <w:b/>
                <w:color w:val="FFFFFF"/>
              </w:rPr>
              <w:t>学习范式</w:t>
            </w:r>
          </w:p>
        </w:tc>
      </w:tr>
      <w:tr>
        <w:tc>
          <w:tcPr>
            <w:tcW w:type="dxa" w:w="2835"/>
          </w:tcPr>
          <w:p>
            <w:r/>
            <w:r>
              <w:t>中心</w:t>
            </w:r>
          </w:p>
        </w:tc>
        <w:tc>
          <w:tcPr>
            <w:tcW w:type="dxa" w:w="2835"/>
          </w:tcPr>
          <w:p>
            <w:r/>
            <w:r>
              <w:t>教师</w:t>
            </w:r>
          </w:p>
        </w:tc>
        <w:tc>
          <w:tcPr>
            <w:tcW w:type="dxa" w:w="2835"/>
          </w:tcPr>
          <w:p>
            <w:r/>
            <w:r>
              <w:t>学生</w:t>
            </w:r>
          </w:p>
        </w:tc>
      </w:tr>
      <w:tr>
        <w:tc>
          <w:tcPr>
            <w:tcW w:type="dxa" w:w="2835"/>
            <w:shd w:val="clear" w:color="auto" w:fill="F1FAEE"/>
          </w:tcPr>
          <w:p>
            <w:r/>
            <w:r>
              <w:t>目标</w:t>
            </w:r>
          </w:p>
        </w:tc>
        <w:tc>
          <w:tcPr>
            <w:tcW w:type="dxa" w:w="2835"/>
            <w:shd w:val="clear" w:color="auto" w:fill="F1FAEE"/>
          </w:tcPr>
          <w:p>
            <w:r/>
            <w:r>
              <w:t>完成教学任务</w:t>
            </w:r>
          </w:p>
        </w:tc>
        <w:tc>
          <w:tcPr>
            <w:tcW w:type="dxa" w:w="2835"/>
            <w:shd w:val="clear" w:color="auto" w:fill="F1FAEE"/>
          </w:tcPr>
          <w:p>
            <w:r/>
            <w:r>
              <w:t>实现学习目标</w:t>
            </w:r>
          </w:p>
        </w:tc>
      </w:tr>
      <w:tr>
        <w:tc>
          <w:tcPr>
            <w:tcW w:type="dxa" w:w="2835"/>
          </w:tcPr>
          <w:p>
            <w:r/>
            <w:r>
              <w:t>内容</w:t>
            </w:r>
          </w:p>
        </w:tc>
        <w:tc>
          <w:tcPr>
            <w:tcW w:type="dxa" w:w="2835"/>
          </w:tcPr>
          <w:p>
            <w:r/>
            <w:r>
              <w:t>统一教材</w:t>
            </w:r>
          </w:p>
        </w:tc>
        <w:tc>
          <w:tcPr>
            <w:tcW w:type="dxa" w:w="2835"/>
          </w:tcPr>
          <w:p>
            <w:r/>
            <w:r>
              <w:t>个性化资源</w:t>
            </w:r>
          </w:p>
        </w:tc>
      </w:tr>
      <w:tr>
        <w:tc>
          <w:tcPr>
            <w:tcW w:type="dxa" w:w="2835"/>
            <w:shd w:val="clear" w:color="auto" w:fill="F1FAEE"/>
          </w:tcPr>
          <w:p>
            <w:r/>
            <w:r>
              <w:t>路径</w:t>
            </w:r>
          </w:p>
        </w:tc>
        <w:tc>
          <w:tcPr>
            <w:tcW w:type="dxa" w:w="2835"/>
            <w:shd w:val="clear" w:color="auto" w:fill="F1FAEE"/>
          </w:tcPr>
          <w:p>
            <w:r/>
            <w:r>
              <w:t>统一进度</w:t>
            </w:r>
          </w:p>
        </w:tc>
        <w:tc>
          <w:tcPr>
            <w:tcW w:type="dxa" w:w="2835"/>
            <w:shd w:val="clear" w:color="auto" w:fill="F1FAEE"/>
          </w:tcPr>
          <w:p>
            <w:r/>
            <w:r>
              <w:t>自主规划</w:t>
            </w:r>
          </w:p>
        </w:tc>
      </w:tr>
      <w:tr>
        <w:tc>
          <w:tcPr>
            <w:tcW w:type="dxa" w:w="2835"/>
          </w:tcPr>
          <w:p>
            <w:r/>
            <w:r>
              <w:t>评价</w:t>
            </w:r>
          </w:p>
        </w:tc>
        <w:tc>
          <w:tcPr>
            <w:tcW w:type="dxa" w:w="2835"/>
          </w:tcPr>
          <w:p>
            <w:r/>
            <w:r>
              <w:t>教师评价</w:t>
            </w:r>
          </w:p>
        </w:tc>
        <w:tc>
          <w:tcPr>
            <w:tcW w:type="dxa" w:w="2835"/>
          </w:tcPr>
          <w:p>
            <w:r/>
            <w:r>
              <w:t>自我评价+AI评价+教师评价</w:t>
            </w:r>
          </w:p>
        </w:tc>
      </w:tr>
      <w:tr>
        <w:tc>
          <w:tcPr>
            <w:tcW w:type="dxa" w:w="2835"/>
            <w:shd w:val="clear" w:color="auto" w:fill="F1FAEE"/>
          </w:tcPr>
          <w:p>
            <w:r/>
            <w:r>
              <w:t>技术</w:t>
            </w:r>
          </w:p>
        </w:tc>
        <w:tc>
          <w:tcPr>
            <w:tcW w:type="dxa" w:w="2835"/>
            <w:shd w:val="clear" w:color="auto" w:fill="F1FAEE"/>
          </w:tcPr>
          <w:p>
            <w:r/>
            <w:r>
              <w:t>教学辅助工具</w:t>
            </w:r>
          </w:p>
        </w:tc>
        <w:tc>
          <w:tcPr>
            <w:tcW w:type="dxa" w:w="2835"/>
            <w:shd w:val="clear" w:color="auto" w:fill="F1FAEE"/>
          </w:tcPr>
          <w:p>
            <w:r/>
            <w:r>
              <w:t>学习赋能平台</w:t>
            </w:r>
          </w:p>
        </w:tc>
      </w:tr>
    </w:tbl>
    <w:p>
      <w:pPr>
        <w:pStyle w:val="Heading2"/>
      </w:pPr>
      <w:r>
        <w:t>12.4.3 终极跃迁的条件与挑战</w:t>
      </w:r>
    </w:p>
    <w:p>
      <w:pPr>
        <w:spacing w:line="360" w:lineRule="auto"/>
        <w:ind w:firstLine="425"/>
      </w:pPr>
      <w:r>
        <w:t>从教学范式到学习范式的终极跃迁需要以下条件：</w:t>
      </w:r>
    </w:p>
    <w:p>
      <w:pPr>
        <w:spacing w:line="360" w:lineRule="auto"/>
        <w:ind w:firstLine="425"/>
      </w:pPr>
      <w:r/>
      <w:r>
        <w:rPr>
          <w:b/>
        </w:rPr>
        <w:t>学生准备度。</w:t>
      </w:r>
      <w:r>
        <w:t xml:space="preserve"> 学生需要具备足够的自主学习能力和元认知能力。这本身就是教育需要培养的核心素养——存在一个"先有自主学习能力才能自主学习"的悖论，需要通过渐进式的自主权释放来化解。</w:t>
      </w:r>
    </w:p>
    <w:p>
      <w:pPr>
        <w:spacing w:line="360" w:lineRule="auto"/>
        <w:ind w:firstLine="425"/>
      </w:pPr>
      <w:r/>
      <w:r>
        <w:rPr>
          <w:b/>
        </w:rPr>
        <w:t>教师转型。</w:t>
      </w:r>
      <w:r>
        <w:t xml:space="preserve"> 教师需要从"控制者"转变为"支持者"，这不仅需要能力转型，更需要心态转型——放弃对教学过程的完全控制，信任学生的自主学习能力。</w:t>
      </w:r>
    </w:p>
    <w:p>
      <w:pPr>
        <w:spacing w:line="360" w:lineRule="auto"/>
        <w:ind w:firstLine="425"/>
      </w:pPr>
      <w:r/>
      <w:r>
        <w:rPr>
          <w:b/>
        </w:rPr>
        <w:t>制度重构。</w:t>
      </w:r>
      <w:r>
        <w:t xml:space="preserve"> 学校的管理制度、评价制度和资源分配制度都需要围绕"学习"而非"教学"进行重构。</w:t>
      </w:r>
    </w:p>
    <w:p>
      <w:pPr>
        <w:spacing w:line="360" w:lineRule="auto"/>
        <w:ind w:firstLine="425"/>
      </w:pPr>
      <w:r/>
      <w:r>
        <w:rPr>
          <w:b/>
        </w:rPr>
        <w:t>技术支撑。</w:t>
      </w:r>
      <w:r>
        <w:t xml:space="preserve"> AI系统需要足够智能和可靠，能够为学生提供高质量的个性化学习支持，同时保障数据安全和算法公平。</w:t>
      </w:r>
    </w:p>
    <w:p>
      <w:pPr>
        <w:pStyle w:val="Heading1"/>
      </w:pPr>
      <w:r>
        <w:t>12.5 迈向人机共生的教育新纪元</w:t>
      </w:r>
    </w:p>
    <w:p>
      <w:pPr>
        <w:pStyle w:val="Heading2"/>
      </w:pPr>
      <w:r>
        <w:t>12.5.1 人机共生的教育愿景</w:t>
      </w:r>
    </w:p>
    <w:p>
      <w:pPr>
        <w:spacing w:line="360" w:lineRule="auto"/>
        <w:ind w:firstLine="425"/>
      </w:pPr>
      <w:r>
        <w:t>人机共生（Human-AI Symbiosis）是AI时代教育的终极愿景——人类与AI形成深度协作关系，各自发挥独特优势，共同创造超越任一单独主体的教育价值。</w:t>
      </w:r>
    </w:p>
    <w:p>
      <w:pPr>
        <w:spacing w:line="360" w:lineRule="auto"/>
        <w:ind w:firstLine="425"/>
      </w:pPr>
      <w:r>
        <w:t>在人机共生的教育新纪元中：</w:t>
      </w:r>
    </w:p>
    <w:p>
      <w:pPr>
        <w:pStyle w:val="ListBullet"/>
      </w:pPr>
      <w:r/>
      <w:r>
        <w:rPr>
          <w:b/>
        </w:rPr>
        <w:t>教师</w:t>
      </w:r>
      <w:r>
        <w:t>是教育价值的定义者和育人实践的引领者——他们定义"什么是好的教育"，设计学习体验，提供人文关怀，引导价值发展。</w:t>
      </w:r>
    </w:p>
    <w:p>
      <w:pPr>
        <w:pStyle w:val="ListBullet"/>
      </w:pPr>
      <w:r/>
      <w:r>
        <w:rPr>
          <w:b/>
        </w:rPr>
        <w:t>AI</w:t>
      </w:r>
      <w:r>
        <w:t>是教育智能的基础设施和个性化学习的赋能者——它提供数据驱动的学习支持，释放教师的创造性时间，使大规模个性化教育成为可能。</w:t>
      </w:r>
    </w:p>
    <w:p>
      <w:pPr>
        <w:pStyle w:val="ListBullet"/>
      </w:pPr>
      <w:r/>
      <w:r>
        <w:rPr>
          <w:b/>
        </w:rPr>
        <w:t>学生</w:t>
      </w:r>
      <w:r>
        <w:t>是学习的主体和知识的主动建构者——他们在教师和AI的协同支持下，自主规划学习路径，主动建构知识体系，发展核心素养。</w:t>
      </w:r>
    </w:p>
    <w:p>
      <w:pPr>
        <w:pStyle w:val="Heading2"/>
      </w:pPr>
      <w:r>
        <w:t>12.5.2 行动框架</w:t>
      </w:r>
    </w:p>
    <w:p>
      <w:pPr>
        <w:spacing w:line="360" w:lineRule="auto"/>
        <w:ind w:firstLine="425"/>
      </w:pPr>
      <w:r>
        <w:t>迈向人机共生的教育新纪元需要一个系统性的行动框架：</w:t>
      </w:r>
    </w:p>
    <w:p>
      <w:pPr>
        <w:spacing w:line="360" w:lineRule="auto"/>
        <w:ind w:firstLine="425"/>
      </w:pPr>
      <w:r/>
      <w:r>
        <w:rPr>
          <w:b/>
        </w:rPr>
        <w:t>短期行动（1-3年）：</w:t>
      </w:r>
      <w:r/>
    </w:p>
    <w:p>
      <w:pPr>
        <w:pStyle w:val="ListBullet"/>
      </w:pPr>
      <w:r>
        <w:t>在课堂中试点T.R.A.N.S.I.T.框架的各维度应用</w:t>
      </w:r>
    </w:p>
    <w:p>
      <w:pPr>
        <w:pStyle w:val="ListBullet"/>
      </w:pPr>
      <w:r>
        <w:t>建立教师AI数字素养培训体系</w:t>
      </w:r>
    </w:p>
    <w:p>
      <w:pPr>
        <w:pStyle w:val="ListBullet"/>
      </w:pPr>
      <w:r>
        <w:t>制定学校层面的AI使用伦理规范</w:t>
      </w:r>
    </w:p>
    <w:p>
      <w:pPr>
        <w:pStyle w:val="ListBullet"/>
      </w:pPr>
      <w:r>
        <w:t>收集和分析AI教学应用的效果数据</w:t>
      </w:r>
    </w:p>
    <w:p>
      <w:pPr>
        <w:spacing w:line="360" w:lineRule="auto"/>
        <w:ind w:firstLine="425"/>
      </w:pPr>
      <w:r/>
      <w:r>
        <w:rPr>
          <w:b/>
        </w:rPr>
        <w:t>中期行动（3-5年）：</w:t>
      </w:r>
      <w:r/>
    </w:p>
    <w:p>
      <w:pPr>
        <w:pStyle w:val="ListBullet"/>
      </w:pPr>
      <w:r>
        <w:t>推广经过验证的AI教学方案</w:t>
      </w:r>
    </w:p>
    <w:p>
      <w:pPr>
        <w:pStyle w:val="ListBullet"/>
      </w:pPr>
      <w:r>
        <w:t>构建校本化的"教师-AI-学生"协同教学平台</w:t>
      </w:r>
    </w:p>
    <w:p>
      <w:pPr>
        <w:pStyle w:val="ListBullet"/>
      </w:pPr>
      <w:r>
        <w:t>改革评价体系，建立核心素养多维评价机制</w:t>
      </w:r>
    </w:p>
    <w:p>
      <w:pPr>
        <w:pStyle w:val="ListBullet"/>
      </w:pPr>
      <w:r>
        <w:t>发展教师实践共同体和同伴互助网络</w:t>
      </w:r>
    </w:p>
    <w:p>
      <w:pPr>
        <w:spacing w:line="360" w:lineRule="auto"/>
        <w:ind w:firstLine="425"/>
      </w:pPr>
      <w:r/>
      <w:r>
        <w:rPr>
          <w:b/>
        </w:rPr>
        <w:t>长期行动（5-10年）：</w:t>
      </w:r>
      <w:r/>
    </w:p>
    <w:p>
      <w:pPr>
        <w:pStyle w:val="ListBullet"/>
      </w:pPr>
      <w:r>
        <w:t>实现T.R.A.N.S.I.T.框架的全维度常态化运行</w:t>
      </w:r>
    </w:p>
    <w:p>
      <w:pPr>
        <w:pStyle w:val="ListBullet"/>
      </w:pPr>
      <w:r>
        <w:t>推动从"教学范式"到"学习范式"的系统性转型</w:t>
      </w:r>
    </w:p>
    <w:p>
      <w:pPr>
        <w:pStyle w:val="ListBullet"/>
      </w:pPr>
      <w:r>
        <w:t>建立人机共生教育的政策和制度保障</w:t>
      </w:r>
    </w:p>
    <w:p>
      <w:pPr>
        <w:pStyle w:val="ListBullet"/>
      </w:pPr>
      <w:r>
        <w:t>持续跟踪AGI、BCI等前沿技术对教育的影响</w:t>
      </w:r>
    </w:p>
    <w:p>
      <w:pPr>
        <w:pStyle w:val="Heading2"/>
      </w:pPr>
      <w:r>
        <w:t>12.5.3 结语</w:t>
      </w:r>
    </w:p>
    <w:p>
      <w:pPr>
        <w:spacing w:line="360" w:lineRule="auto"/>
        <w:ind w:firstLine="425"/>
      </w:pPr>
      <w:r>
        <w:t>AI时代的中学英语教学范式跃迁不是一场技术革命，而是一场教育革命。技术的进步为这场革命提供了条件，但革命的成功取决于教育者的智慧和勇气——重新定义教育的价值，重新设计教学的流程，重新分配师生的角色，重新构建评价的体系。</w:t>
      </w:r>
    </w:p>
    <w:p>
      <w:pPr>
        <w:spacing w:line="360" w:lineRule="auto"/>
        <w:ind w:firstLine="425"/>
      </w:pPr>
      <w:r>
        <w:t>T.R.A.N.S.I.T.框架为这场跃迁提供了理论导航，但真正的变革发生在每一堂课、每一次师生互动、每一次学习体验之中。正如Vygotsky所言，教育的本质是人的发展——无论技术如何进步，教育的最终目标始终是培养能够适应未来、创造未来的人。</w:t>
      </w:r>
    </w:p>
    <w:p>
      <w:pPr>
        <w:spacing w:line="360" w:lineRule="auto"/>
        <w:ind w:firstLine="425"/>
      </w:pPr>
      <w:r>
        <w:t>在这个意义上，AI时代中学英语教学的范式跃迁，最终指向的不是"更好的技术"，而是"更好的人"。</w:t>
      </w:r>
    </w:p>
    <w:p>
      <w:pPr>
        <w:pStyle w:val="Heading1"/>
      </w:pPr>
      <w:r>
        <w:t>本章小结</w:t>
      </w:r>
    </w:p>
    <w:p>
      <w:pPr>
        <w:spacing w:line="360" w:lineRule="auto"/>
        <w:ind w:firstLine="425"/>
      </w:pPr>
      <w:r>
        <w:t>本章展望了通用人工智能时代英语教育的未来图景。AGI的出现将使AI从"窄智能"走向"通用智能"，为语言教育带来真正的个性化、无障碍学习和教师角色的终极重构。脑机接口技术在认知状态监测、语言处理机制研究和神经反馈训练方面展现出教育应用前景，但也引发了独特的伦理问题。AI翻译技术的进步对英语作为lingua franca的地位构成挑战，但英语教育将从"掌握交流工具"转向"发展跨文化素养"。从"教学范式"到"学习范式"的终极跃迁是T.R.A.N.S.I.T.框架的终极目标，其实现需要学生准备度、教师转型、制度重构和技术支撑等多方面条件。人机共生的教育新纪元是本章的愿景——教师、AI和学生各展所长、深度协作，共同创造超越任一单独主体的教育价值。</w:t>
      </w:r>
    </w:p>
    <w:p>
      <w:pPr>
        <w:pStyle w:val="Heading1"/>
      </w:pPr>
      <w:r>
        <w:t>思考题</w:t>
      </w:r>
    </w:p>
    <w:p>
      <w:pPr>
        <w:spacing w:line="360" w:lineRule="auto"/>
        <w:ind w:firstLine="425"/>
      </w:pPr>
      <w:r>
        <w:t xml:space="preserve">1. </w:t>
      </w:r>
      <w:r>
        <w:rPr>
          <w:b/>
        </w:rPr>
        <w:t>（识记）</w:t>
      </w:r>
      <w:r>
        <w:t xml:space="preserve"> AGI与当前LLM的主要区别是什么？这些区别对语言教育有什么潜在影响？ 2. </w:t>
      </w:r>
      <w:r>
        <w:rPr>
          <w:b/>
        </w:rPr>
        <w:t>（理解）</w:t>
      </w:r>
      <w:r>
        <w:t xml:space="preserve"> 为什么AI翻译技术的进步不必然导致英语学习的消亡？请从语言的多重功能角度进行分析。 3. </w:t>
      </w:r>
      <w:r>
        <w:rPr>
          <w:b/>
        </w:rPr>
        <w:t>（应用）</w:t>
      </w:r>
      <w:r>
        <w:t xml:space="preserve"> 基于本章的人机共生教育愿景，为你所在的学校设计一个三年行动框架，明确短期、中期和长期目标。 4. </w:t>
      </w:r>
      <w:r>
        <w:rPr>
          <w:b/>
        </w:rPr>
        <w:t>（分析）</w:t>
      </w:r>
      <w:r>
        <w:t xml:space="preserve"> 从"教学范式"到"学习范式"的终极跃迁面临哪些系统性障碍？这些障碍之间是否存在因果关系？ 5. </w:t>
      </w:r>
      <w:r>
        <w:rPr>
          <w:b/>
        </w:rPr>
        <w:t>（评价）</w:t>
      </w:r>
      <w:r>
        <w:t xml:space="preserve"> 脑机接口技术在语言学习中的应用是否可接受？请从教育效益与伦理风险两个维度进行评估。 6. </w:t>
      </w:r>
      <w:r>
        <w:rPr>
          <w:b/>
        </w:rPr>
        <w:t>（创造）</w:t>
      </w:r>
      <w:r>
        <w:t xml:space="preserve"> 撰写一篇题为"2035年的英语教育"的短文（500词），描绘你对人机共生教育新纪元的想象和展望。</w:t>
      </w:r>
    </w:p>
    <w:p>
      <w:pPr>
        <w:pStyle w:val="Heading2"/>
      </w:pPr>
      <w:r>
        <w:t>12.6 从范式跃迁到教育生态重构</w:t>
      </w:r>
    </w:p>
    <w:p>
      <w:pPr>
        <w:pStyle w:val="Heading3"/>
      </w:pPr>
      <w:r>
        <w:t>12.6.1 教育生态的系统性变革</w:t>
      </w:r>
    </w:p>
    <w:p>
      <w:pPr>
        <w:spacing w:line="360" w:lineRule="auto"/>
        <w:ind w:firstLine="425"/>
      </w:pPr>
      <w:r>
        <w:t>T.R.A.N.S.I.T.框架描述的是中学英语教学的范式跃迁，但这一跃迁不是孤立发生的——它是整个教育生态系统变革的组成部分。教育生态的系统性变革涉及以下层面：</w:t>
      </w:r>
    </w:p>
    <w:p>
      <w:pPr>
        <w:spacing w:line="360" w:lineRule="auto"/>
        <w:ind w:firstLine="425"/>
      </w:pPr>
      <w:r/>
      <w:r>
        <w:rPr>
          <w:b/>
        </w:rPr>
        <w:t>课程生态。</w:t>
      </w:r>
      <w:r>
        <w:t xml:space="preserve"> AI技术使课程内容从"静态教材"转向"动态资源"——课程不再是固定不变的教材文本，而是由AI系统根据课程标准和学生需求动态生成的个性化内容。这要求课程标准、教材管理制度和课程评价方式都进行相应调整。</w:t>
      </w:r>
    </w:p>
    <w:p>
      <w:pPr>
        <w:spacing w:line="360" w:lineRule="auto"/>
        <w:ind w:firstLine="425"/>
      </w:pPr>
      <w:r/>
      <w:r>
        <w:rPr>
          <w:b/>
        </w:rPr>
        <w:t>教师生态。</w:t>
      </w:r>
      <w:r>
        <w:t xml:space="preserve"> 教师专业发展从"个体学习"转向"社群共进"——教师不再独自面对教学挑战，而是在实践共同体中协作探索、分享经验、共建资源。教师教育机构也需要调整培养方案，将AI素养纳入教师培养的核心课程。</w:t>
      </w:r>
    </w:p>
    <w:p>
      <w:pPr>
        <w:spacing w:line="360" w:lineRule="auto"/>
        <w:ind w:firstLine="425"/>
      </w:pPr>
      <w:r/>
      <w:r>
        <w:rPr>
          <w:b/>
        </w:rPr>
        <w:t>评价生态。</w:t>
      </w:r>
      <w:r>
        <w:t xml:space="preserve"> 评价从"考试中心"转向"证据中心"——不再仅依赖一次性考试的成绩，而是综合运用过程性数据、表现性任务和自我评价等多种证据来评估学生的发展。</w:t>
      </w:r>
    </w:p>
    <w:p>
      <w:pPr>
        <w:spacing w:line="360" w:lineRule="auto"/>
        <w:ind w:firstLine="425"/>
      </w:pPr>
      <w:r/>
      <w:r>
        <w:rPr>
          <w:b/>
        </w:rPr>
        <w:t>技术生态。</w:t>
      </w:r>
      <w:r>
        <w:t xml:space="preserve"> 学校的技术基础设施从"设备采购"转向"平台建设"——不再零散采购各种设备和工具，而是构建统一的智能教育平台，实现数据的互通和工具的协同。</w:t>
      </w:r>
    </w:p>
    <w:p>
      <w:pPr>
        <w:pStyle w:val="Heading3"/>
      </w:pPr>
      <w:r>
        <w:t>12.6.2 教育生态重构的阶段性路径</w:t>
      </w:r>
    </w:p>
    <w:p>
      <w:pPr>
        <w:spacing w:line="360" w:lineRule="auto"/>
        <w:ind w:firstLine="425"/>
      </w:pPr>
      <w:r>
        <w:t>教育生态的系统性变革可以按以下路径推进：</w:t>
      </w:r>
    </w:p>
    <w:p>
      <w:pPr>
        <w:spacing w:line="360" w:lineRule="auto"/>
        <w:ind w:firstLine="425"/>
      </w:pPr>
      <w:r/>
      <w:r>
        <w:rPr>
          <w:b/>
        </w:rPr>
        <w:t>第一阶段：单点突破。</w:t>
      </w:r>
      <w:r>
        <w:t xml:space="preserve"> 在英语学科中试点T.R.A.N.S.I.T.框架的各维度应用，积累经验和数据。</w:t>
      </w:r>
    </w:p>
    <w:p>
      <w:pPr>
        <w:spacing w:line="360" w:lineRule="auto"/>
        <w:ind w:firstLine="425"/>
      </w:pPr>
      <w:r/>
      <w:r>
        <w:rPr>
          <w:b/>
        </w:rPr>
        <w:t>第二阶段：学科扩展。</w:t>
      </w:r>
      <w:r>
        <w:t xml:space="preserve"> 将英语教学中验证有效的AI应用模式扩展到其他学科，形成跨学科的AI教学实践共同体。</w:t>
      </w:r>
    </w:p>
    <w:p>
      <w:pPr>
        <w:spacing w:line="360" w:lineRule="auto"/>
        <w:ind w:firstLine="425"/>
      </w:pPr>
      <w:r/>
      <w:r>
        <w:rPr>
          <w:b/>
        </w:rPr>
        <w:t>第三阶段：系统整合。</w:t>
      </w:r>
      <w:r>
        <w:t xml:space="preserve"> 将AI技术从"学科教学工具"提升为"学校教育平台"，实现跨学科的数据互通和资源协同。</w:t>
      </w:r>
    </w:p>
    <w:p>
      <w:pPr>
        <w:spacing w:line="360" w:lineRule="auto"/>
        <w:ind w:firstLine="425"/>
      </w:pPr>
      <w:r/>
      <w:r>
        <w:rPr>
          <w:b/>
        </w:rPr>
        <w:t>第四阶段：生态重构。</w:t>
      </w:r>
      <w:r>
        <w:t xml:space="preserve"> 在系统整合的基础上，推动课程、教师、评价和技术四个生态层面的协同变革，实现教育生态的整体重构。</w:t>
      </w:r>
    </w:p>
    <w:p>
      <w:pPr>
        <w:pStyle w:val="Heading2"/>
      </w:pPr>
      <w:r>
        <w:t>12.7 终极反思：教育的本质与技术的关系</w:t>
      </w:r>
    </w:p>
    <w:p>
      <w:pPr>
        <w:spacing w:line="360" w:lineRule="auto"/>
        <w:ind w:firstLine="425"/>
      </w:pPr>
      <w:r>
        <w:t>在全书结尾，我们需要回到一个根本性的问题：教育的本质是什么？技术在教育中应该扮演什么角色？</w:t>
      </w:r>
    </w:p>
    <w:p>
      <w:pPr>
        <w:spacing w:line="360" w:lineRule="auto"/>
        <w:ind w:firstLine="425"/>
      </w:pPr>
      <w:r>
        <w:t>教育不仅仅是知识的传递，更是人的发展——发展学生的认知能力、情感品质、社会能力和价值观念。技术的角色是服务于这一本质目标，而非取代它。AI技术能够极大地提升知识传递的效率和个性化学习的精度，但它无法替代教育中的人文关怀、价值引导和情感连接。</w:t>
      </w:r>
    </w:p>
    <w:p>
      <w:pPr>
        <w:spacing w:line="360" w:lineRule="auto"/>
        <w:ind w:firstLine="425"/>
      </w:pPr>
      <w:r>
        <w:t>T.R.A.N.S.I.T.框架的终极意义不在于技术本身，而在于通过技术的赋能，使教育回归其本质——让每个学生都能在适合自己的节奏和方式中获得发展，让教师从机械性劳动中解放出来回归育人本位，让教育系统从工业时代的标准化模式转向AI时代的个性化模式。</w:t>
      </w:r>
    </w:p>
    <w:p>
      <w:pPr>
        <w:spacing w:line="360" w:lineRule="auto"/>
        <w:ind w:firstLine="425"/>
      </w:pPr>
      <w:r>
        <w:t>在这个意义上，AI时代中学英语教学的范式跃迁，最终指向的不是"更好的技术"，而是"更好的教育"——一种更公平、更个性化、更人性化、更能激发每个人潜能的教育。</w:t>
      </w:r>
    </w:p>
    <w:p>
      <w:pPr>
        <w:spacing w:line="360" w:lineRule="auto"/>
        <w:ind w:firstLine="425"/>
      </w:pPr>
      <w:r>
        <w:t>这正是T.R.A.N.S.I.T.框架所指向的终极愿景：通过技术融合、角色重构、自适应学习、新型评价、协同生态、沉浸体验和素养跃迁七个维度的系统性变革，构建一个技术服务于人的发展、人主导技术方向的教育新范式。</w:t>
      </w:r>
    </w:p>
    <w:p>
      <w:pPr>
        <w:pStyle w:val="Heading2"/>
      </w:pPr>
      <w:r>
        <w:t>12.8 面向未来的教育者素养</w:t>
      </w:r>
    </w:p>
    <w:p>
      <w:pPr>
        <w:pStyle w:val="Heading3"/>
      </w:pPr>
      <w:r>
        <w:t>12.8.1 终身学习者的培养</w:t>
      </w:r>
    </w:p>
    <w:p>
      <w:pPr>
        <w:spacing w:line="360" w:lineRule="auto"/>
        <w:ind w:firstLine="425"/>
      </w:pPr>
      <w:r>
        <w:t>在AI技术快速迭代的时代，培养学生成为终身学习者比传授特定知识更为重要。英语教学在培养终身学习者方面具有独特优势——英语作为全球知识交流的主要语言，为学生获取国际前沿信息、参与全球对话提供了语言工具。AI素养与英语能力的结合，使学生具备了在AI时代进行终身学习的双重基础：语言能力确保信息获取的广度，AI素养确保信息处理的深度。</w:t>
      </w:r>
    </w:p>
    <w:p>
      <w:pPr>
        <w:pStyle w:val="Heading3"/>
      </w:pPr>
      <w:r>
        <w:t>12.8.2 教育者的未来素养</w:t>
      </w:r>
    </w:p>
    <w:p>
      <w:pPr>
        <w:spacing w:line="360" w:lineRule="auto"/>
        <w:ind w:firstLine="425"/>
      </w:pPr>
      <w:r>
        <w:t>面向未来的教育者需要具备以下素养：技术敏感度（持续关注AI技术的发展趋势和教育应用前景）、教育信念（在技术变革中坚守教育的本质和价值观）、适应能力（能够快速适应新技术和新环境）、协作能力（与技术专家、学科同行和教育管理者有效协作）、反思能力（对技术应用于教育的效果和风险进行持续反思）。</w:t>
      </w:r>
    </w:p>
    <w:p>
      <w:pPr>
        <w:spacing w:line="360" w:lineRule="auto"/>
        <w:ind w:firstLine="425"/>
      </w:pPr>
      <w:r>
        <w:t>这些素养的发展不是通过一次培训就能完成的，而是需要在长期的教育实践中持续积累和深化。T.R.A.N.S.I.T.框架的范式跃迁不仅是教学方式和技术的变革，更是教育者心智模式和专业素养的深度转型。</w:t>
      </w:r>
    </w:p>
    <w:p>
      <w:pPr>
        <w:pStyle w:val="Heading2"/>
      </w:pPr>
      <w:r>
        <w:t>12.9 面向2035年的英语教育愿景</w:t>
      </w:r>
    </w:p>
    <w:p>
      <w:pPr>
        <w:pStyle w:val="Heading3"/>
      </w:pPr>
      <w:r>
        <w:t>12.9.1 技术图景展望</w:t>
      </w:r>
    </w:p>
    <w:p>
      <w:pPr>
        <w:spacing w:line="360" w:lineRule="auto"/>
        <w:ind w:firstLine="425"/>
      </w:pPr>
      <w:r>
        <w:t>到2035年，以下技术发展可能对英语教育产生深远影响：</w:t>
      </w:r>
    </w:p>
    <w:p>
      <w:pPr>
        <w:spacing w:line="360" w:lineRule="auto"/>
        <w:ind w:firstLine="425"/>
      </w:pPr>
      <w:r/>
      <w:r>
        <w:rPr>
          <w:b/>
        </w:rPr>
        <w:t>实时翻译技术的成熟。</w:t>
      </w:r>
      <w:r>
        <w:t xml:space="preserve"> AI实时翻译可能达到接近人类水平的质量，使跨国交流中的语言障碍基本消除。这将深刻影响英语学习的实用动机——如果翻译足够好，为什么还要学英语？英语教育需要从"交流工具"定位转向"素养发展"定位。</w:t>
      </w:r>
    </w:p>
    <w:p>
      <w:pPr>
        <w:spacing w:line="360" w:lineRule="auto"/>
        <w:ind w:firstLine="425"/>
      </w:pPr>
      <w:r/>
      <w:r>
        <w:rPr>
          <w:b/>
        </w:rPr>
        <w:t>教育AGI的初步实现。</w:t>
      </w:r>
      <w:r>
        <w:t xml:space="preserve"> 通用人工智能可能在教育领域实现初步应用——AGI辅导系统可能具备类似人类教师的理解力、适应力和情感智能。这将使真正的"一对一"个性化教育成为可能，但也将对教师角色提出根本性挑战。</w:t>
      </w:r>
    </w:p>
    <w:p>
      <w:pPr>
        <w:spacing w:line="360" w:lineRule="auto"/>
        <w:ind w:firstLine="425"/>
      </w:pPr>
      <w:r/>
      <w:r>
        <w:rPr>
          <w:b/>
        </w:rPr>
        <w:t>脑机接口的教育应用。</w:t>
      </w:r>
      <w:r>
        <w:t xml:space="preserve"> 无创BCI技术可能发展到足以在教育场景中常规使用的程度——实时监测学生的认知状态、提供神经反馈训练、甚至辅助语言学习过程中的神经可塑性。这将使教育评价从"行为观察"深入到"神经测量"层面。</w:t>
      </w:r>
    </w:p>
    <w:p>
      <w:pPr>
        <w:pStyle w:val="Heading3"/>
      </w:pPr>
      <w:r>
        <w:t>12.9.2 英语教育的新定位</w:t>
      </w:r>
    </w:p>
    <w:p>
      <w:pPr>
        <w:spacing w:line="360" w:lineRule="auto"/>
        <w:ind w:firstLine="425"/>
      </w:pPr>
      <w:r>
        <w:t>在上述技术图景下，英语教育的定位需要重新审视：</w:t>
      </w:r>
    </w:p>
    <w:p>
      <w:pPr>
        <w:spacing w:line="360" w:lineRule="auto"/>
        <w:ind w:firstLine="425"/>
      </w:pPr>
      <w:r/>
      <w:r>
        <w:rPr>
          <w:b/>
        </w:rPr>
        <w:t>从"语言技能"到"全球素养"。</w:t>
      </w:r>
      <w:r>
        <w:t xml:space="preserve"> 当AI翻译技术足够成熟时，英语学习的价值不再主要体现在交流技能上，而体现在全球素养的发展上——通过英语学习理解不同文化、发展跨文化思维、参与全球对话。</w:t>
      </w:r>
    </w:p>
    <w:p>
      <w:pPr>
        <w:spacing w:line="360" w:lineRule="auto"/>
        <w:ind w:firstLine="425"/>
      </w:pPr>
      <w:r/>
      <w:r>
        <w:rPr>
          <w:b/>
        </w:rPr>
        <w:t>从"知识获取"到"智慧发展"。</w:t>
      </w:r>
      <w:r>
        <w:t xml:space="preserve"> 当AGI能够提供比任何教师更全面、更准确的知识时，英语教育的价值不再体现在知识获取上，而体现在智慧发展上——通过英语学习培养批判性思维、创造性思维和元认知能力。</w:t>
      </w:r>
    </w:p>
    <w:p>
      <w:pPr>
        <w:spacing w:line="360" w:lineRule="auto"/>
        <w:ind w:firstLine="425"/>
      </w:pPr>
      <w:r/>
      <w:r>
        <w:rPr>
          <w:b/>
        </w:rPr>
        <w:t>从"标准化教育"到"个性化发展"。</w:t>
      </w:r>
      <w:r>
        <w:t xml:space="preserve"> 当技术使大规模个性化教育成为可能时，英语教育不再是"千人一面"的标准化流程，而是"千人千面"的个性化发展路径——每个学生都在自己的兴趣、能力和目标的基础上获得最适合的英语教育。</w:t>
      </w:r>
    </w:p>
    <w:p>
      <w:pPr>
        <w:pStyle w:val="Heading3"/>
      </w:pPr>
      <w:r>
        <w:t>12.9.3 终极愿景：人机共生的英语教育新生态</w:t>
      </w:r>
    </w:p>
    <w:p>
      <w:pPr>
        <w:spacing w:line="360" w:lineRule="auto"/>
        <w:ind w:firstLine="425"/>
      </w:pPr>
      <w:r>
        <w:t>面向2035年的终极愿景是一个人机共生的英语教育新生态——在这个生态中，教师、AI和学生形成深度协同的关系：教师定义教育价值和方向，AI提供智能基础设施和个性化支持，学生作为学习的主体在教师和AI的协同支持下实现全面发展。</w:t>
      </w:r>
    </w:p>
    <w:p>
      <w:pPr>
        <w:spacing w:line="360" w:lineRule="auto"/>
        <w:ind w:firstLine="425"/>
      </w:pPr>
      <w:r>
        <w:t>这个新生态的核心特征是"技术服务于人、人主导技术方向"——技术不再是教育的主宰者而是赋能者，人不再是技术的附庸而是驾驭者。在这个意义上，T.R.A.N.S.I.T.框架所描述的范式跃迁不仅是教学方式的技术升级，更是教育理念的价值回归——让教育真正服务于人的全面发展。</w:t>
      </w:r>
    </w:p>
    <w:p>
      <w:pPr>
        <w:spacing w:line="360" w:lineRule="auto"/>
        <w:ind w:firstLine="425"/>
      </w:pPr>
      <w:r>
        <w:t>这是本书的终极关怀所在：在AI技术的赋能下，中学英语教学从工业时代的标准化模式跃迁到智能时代的个性化模式，从知识传授的本位跃迁到素养发展的本位，从教师独唱的独角戏跃迁到人机协同的交响乐。这一跃迁的最终受益者不是技术，不是学校，不是考试——而是每一个在英语学习中获得成长、自信和视野的学生。</w:t>
      </w:r>
    </w:p>
    <w:p>
      <w:pPr>
        <w:pStyle w:val="Heading2"/>
      </w:pPr>
      <w:r>
        <w:t>12.10 面向未来的英语课程重构</w:t>
      </w:r>
    </w:p>
    <w:p>
      <w:pPr>
        <w:pStyle w:val="Heading3"/>
      </w:pPr>
      <w:r>
        <w:t>12.10.1 课程目标的重新定位</w:t>
      </w:r>
    </w:p>
    <w:p>
      <w:pPr>
        <w:spacing w:line="360" w:lineRule="auto"/>
        <w:ind w:firstLine="425"/>
      </w:pPr>
      <w:r>
        <w:t>在AI能够完成大量语言 tasks 的背景下，英语课程目标需要重新定位。传统课程目标以语言知识和技能为核心——掌握语音、词汇、语法，发展听、说、读、写能力。在AI时代，这些基础语言技能仍然重要（它们是使用AI工具的前提），但已不足以支撑学生面对未来挑战。</w:t>
      </w:r>
    </w:p>
    <w:p>
      <w:pPr>
        <w:spacing w:line="360" w:lineRule="auto"/>
        <w:ind w:firstLine="425"/>
      </w:pPr>
      <w:r>
        <w:t>重新定位后的课程目标应包含三个层次：</w:t>
      </w:r>
    </w:p>
    <w:p>
      <w:pPr>
        <w:spacing w:line="360" w:lineRule="auto"/>
        <w:ind w:firstLine="425"/>
      </w:pPr>
      <w:r/>
      <w:r>
        <w:rPr>
          <w:b/>
        </w:rPr>
        <w:t>基础层：语言能力。</w:t>
      </w:r>
      <w:r>
        <w:t xml:space="preserve"> 包括语音意识、词汇量、语法知识、听读理解能力和说写表达能力。这一层次的目标是确保学生具备基本的语言运用能力，能够进行日常交际和获取信息。</w:t>
      </w:r>
    </w:p>
    <w:p>
      <w:pPr>
        <w:spacing w:line="360" w:lineRule="auto"/>
        <w:ind w:firstLine="425"/>
      </w:pPr>
      <w:r/>
      <w:r>
        <w:rPr>
          <w:b/>
        </w:rPr>
        <w:t>中间层：学习策略与AI素养。</w:t>
      </w:r>
      <w:r>
        <w:t xml:space="preserve"> 包括语言学习策略（如何有效地学习语言）、AI使用策略（如何有效地使用AI辅助语言学习）、信息素养（如何评估和利用AI提供的信息）、批判性思维（如何批判性地审视AI输出的内容）。</w:t>
      </w:r>
    </w:p>
    <w:p>
      <w:pPr>
        <w:spacing w:line="360" w:lineRule="auto"/>
        <w:ind w:firstLine="425"/>
      </w:pPr>
      <w:r/>
      <w:r>
        <w:rPr>
          <w:b/>
        </w:rPr>
        <w:t>顶层：核心素养与全球胜任力。</w:t>
      </w:r>
      <w:r>
        <w:t xml:space="preserve"> 包括跨文化交际能力、国际视野、全球议题 awareness（如气候变化、可持续发展等全球性议题的英语理解和表达）、创造性表达能力。这一层次的目标是培养能够在AI时代进行有意义的跨文化交流和全球参与的英语使用者。</w:t>
      </w:r>
    </w:p>
    <w:p>
      <w:pPr>
        <w:pStyle w:val="Heading3"/>
      </w:pPr>
      <w:r>
        <w:t>12.10.2 课程内容的更新方向</w:t>
      </w:r>
    </w:p>
    <w:p>
      <w:pPr>
        <w:spacing w:line="360" w:lineRule="auto"/>
        <w:ind w:firstLine="425"/>
      </w:pPr>
      <w:r>
        <w:t>基于重新定位的课程目标，英语课程内容需要以下更新：</w:t>
      </w:r>
    </w:p>
    <w:p>
      <w:pPr>
        <w:spacing w:line="360" w:lineRule="auto"/>
        <w:ind w:firstLine="425"/>
      </w:pPr>
      <w:r/>
      <w:r>
        <w:rPr>
          <w:b/>
        </w:rPr>
        <w:t>增加AI相关主题。</w:t>
      </w:r>
      <w:r>
        <w:t xml:space="preserve"> 在阅读和听力材料中加入关于AI技术、AI伦理、AI与未来工作等主题的文本，帮助学生了解AI发展动态并形成自己的观点。这些主题既是学生感兴趣的当代话题，也是培养批判性思维的良好素材。</w:t>
      </w:r>
    </w:p>
    <w:p>
      <w:pPr>
        <w:spacing w:line="360" w:lineRule="auto"/>
        <w:ind w:firstLine="425"/>
      </w:pPr>
      <w:r/>
      <w:r>
        <w:rPr>
          <w:b/>
        </w:rPr>
        <w:t>强化跨文化内容。</w:t>
      </w:r>
      <w:r>
        <w:t xml:space="preserve"> 在全球化背景下，英语课程应更加注重跨文化理解和文化比较。利用AI技术可以轻松获取来自不同文化背景的素材，教师可以设计跨文化比较的学习活动，培养学生的文化敏感性和全球视野。</w:t>
      </w:r>
    </w:p>
    <w:p>
      <w:pPr>
        <w:spacing w:line="360" w:lineRule="auto"/>
        <w:ind w:firstLine="425"/>
      </w:pPr>
      <w:r/>
      <w:r>
        <w:rPr>
          <w:b/>
        </w:rPr>
        <w:t>融入多模态内容。</w:t>
      </w:r>
      <w:r>
        <w:t xml:space="preserve"> 课程内容不应局限于文本，应纳入图像、音频、视频等多种模态的材料。学生需要学会理解和创作多模态文本——这是AI时代交际的重要形式。</w:t>
      </w:r>
    </w:p>
    <w:p>
      <w:pPr>
        <w:spacing w:line="360" w:lineRule="auto"/>
        <w:ind w:firstLine="425"/>
      </w:pPr>
      <w:r/>
      <w:r>
        <w:rPr>
          <w:b/>
        </w:rPr>
        <w:t>整合项目式学习。</w:t>
      </w:r>
      <w:r>
        <w:t xml:space="preserve"> 将传统的单元教学与项目式学习相结合，让学生在完成真实项目（如制作英文宣传片、策划英语文化活动、进行英语调查报告等）的过程中综合运用语言能力、AI素养和核心素养。</w:t>
      </w:r>
    </w:p>
    <w:p>
      <w:pPr>
        <w:spacing w:line="360" w:lineRule="auto"/>
        <w:ind w:firstLine="425"/>
      </w:pPr>
      <w:r>
        <w:t>1### 12.11 英语教师的研究者角色</w:t>
      </w:r>
    </w:p>
    <w:p>
      <w:pPr>
        <w:pStyle w:val="Heading3"/>
      </w:pPr>
      <w:r>
        <w:t>12.11.1 AI时代的教师即研究者</w:t>
      </w:r>
    </w:p>
    <w:p>
      <w:pPr>
        <w:spacing w:line="360" w:lineRule="auto"/>
        <w:ind w:firstLine="425"/>
      </w:pPr>
      <w:r>
        <w:t>AI时代要求英语教师从"教学执行者"转变为"教学研究者"。教师不再仅仅是课程和教材的执行者，而是教学实践的研究者和创新者。AI技术为教师开展教学研究提供了新的工具和数据——教师可以利用AI系统收集的学习行为数据、学习效果数据和教学过程数据，开展基于证据的教学改进。</w:t>
      </w:r>
    </w:p>
    <w:p>
      <w:pPr>
        <w:spacing w:line="360" w:lineRule="auto"/>
        <w:ind w:firstLine="425"/>
      </w:pPr>
      <w:r>
        <w:t>教师即研究者的角色包括：在日常教学中发现值得研究的问题（如"AI辅助词汇学习的最佳练习间隔是多少？"）；设计和实施小规模的课堂研究来探索这些问题；分析和解读研究数据，形成实践性知识；将研究成果转化为教学改进措施并在课堂中验证。</w:t>
      </w:r>
    </w:p>
    <w:p>
      <w:pPr>
        <w:pStyle w:val="Heading3"/>
      </w:pPr>
      <w:r>
        <w:t>12.11.2 行动研究的方法</w:t>
      </w:r>
    </w:p>
    <w:p>
      <w:pPr>
        <w:spacing w:line="360" w:lineRule="auto"/>
        <w:ind w:firstLine="425"/>
      </w:pPr>
      <w:r>
        <w:t>行动研究（Action Research）是教师即研究者角色的核心方法。行动研究遵循"计划—行动—观察—反思"的循环：教师在教学中发现问题后，制定改进计划（plan），在课堂中实施改进措施（act），观察和收集实施效果的数据（observe），反思和分析结果并制定下一步计划（reflect）。</w:t>
      </w:r>
    </w:p>
    <w:p>
      <w:pPr>
        <w:spacing w:line="360" w:lineRule="auto"/>
        <w:ind w:firstLine="425"/>
      </w:pPr>
      <w:r>
        <w:t>在AI辅助英语教学中，行动研究可以关注的问题包括：不同AI工具的教学效果比较、AI使用频率与学习效果的关系、AI反馈对学生修改行为的影响、AI辅助下学生自主学习能力的变化等。这些问题的研究成果不仅能改进教师自身的教学实践，还能为AI教育领域贡献来自一线的实践性知识。</w:t>
      </w:r>
    </w:p>
    <w:p>
      <w:pPr>
        <w:pStyle w:val="Heading2"/>
      </w:pPr>
      <w:r>
        <w:t>12.12 AI时代英语教育的可持续发展</w:t>
      </w:r>
    </w:p>
    <w:p>
      <w:pPr>
        <w:pStyle w:val="Heading3"/>
      </w:pPr>
      <w:r>
        <w:t>12.12.1 技术迭代与教育适应</w:t>
      </w:r>
    </w:p>
    <w:p>
      <w:pPr>
        <w:spacing w:line="360" w:lineRule="auto"/>
        <w:ind w:firstLine="425"/>
      </w:pPr>
      <w:r>
        <w:t>AI技术正处于快速发展阶段，新的模型和工具不断涌现。这种快速迭代给教育实践带来了挑战——学校刚投入使用的AI工具可能很快就被更新的技术淘汰。教育系统需要建立"技术敏捷适应"机制——能够快速评估新技术、试点应用、决策推广或放弃。</w:t>
      </w:r>
    </w:p>
    <w:p>
      <w:pPr>
        <w:spacing w:line="360" w:lineRule="auto"/>
        <w:ind w:firstLine="425"/>
      </w:pPr>
      <w:r>
        <w:t>技术敏捷适应的关键能力包括：技术评估能力（判断新技术的教育价值和风险）、快速试点能力（在小范围内测试新技术的效果）、决策能力（基于试点数据决定是否推广）。学校应建立由教师、技术人员和管理者组成的技术评估小组，定期评估新出现的教育AI技术。</w:t>
      </w:r>
    </w:p>
    <w:p>
      <w:pPr>
        <w:pStyle w:val="Heading3"/>
      </w:pPr>
      <w:r>
        <w:t>12.12.2 人文价值与技术理性的平衡</w:t>
      </w:r>
    </w:p>
    <w:p>
      <w:pPr>
        <w:spacing w:line="360" w:lineRule="auto"/>
        <w:ind w:firstLine="425"/>
      </w:pPr>
      <w:r>
        <w:t>在AI技术日益强大的背景下，英语教育需要更加坚守人文价值——培养的不仅是能够使用AI工具的语言使用者，更是具有文化理解力、批判性思维和人文关怀的全面发展的人。</w:t>
      </w:r>
    </w:p>
    <w:p>
      <w:pPr>
        <w:spacing w:line="360" w:lineRule="auto"/>
        <w:ind w:firstLine="425"/>
      </w:pPr>
      <w:r>
        <w:t>技术理性关注的是效率和效果——如何用最少的时间和资源达到最大的学习效果。人文价值关注的是意义和目的——学习英语是为了什么？成为什么样的英语使用者？对这两个问题的回答，决定了AI技术在英语教育中的使用方向和边界。</w:t>
      </w:r>
    </w:p>
    <w:p>
      <w:pPr>
        <w:spacing w:line="360" w:lineRule="auto"/>
        <w:ind w:firstLine="425"/>
      </w:pPr>
      <w:r>
        <w:t>T.R.A.N.S.I.T.框架的最终目标不是技术整合本身，而是通过技术整合实现教育范式的跃迁——从以知识传授为中心的教学转向以人的全面发展为中心的教育。在这一跃迁过程中，AI技术是手段而非目的，教师和学生才是教育活动的真正主体。</w:t>
      </w:r>
    </w:p>
    <w:p>
      <w:pPr>
        <w:pStyle w:val="Heading2"/>
      </w:pPr>
      <w:r>
        <w:t>12.13 英语教育的未来图景展望</w:t>
      </w:r>
    </w:p>
    <w:p>
      <w:pPr>
        <w:pStyle w:val="Heading3"/>
      </w:pPr>
      <w:r>
        <w:t>12.13.1 2030年的英语课堂</w:t>
      </w:r>
    </w:p>
    <w:p>
      <w:pPr>
        <w:spacing w:line="360" w:lineRule="auto"/>
        <w:ind w:firstLine="425"/>
      </w:pPr>
      <w:r>
        <w:t>展望2030年，英语课堂可能与今天有根本性的不同：</w:t>
      </w:r>
    </w:p>
    <w:p>
      <w:pPr>
        <w:spacing w:line="360" w:lineRule="auto"/>
        <w:ind w:firstLine="425"/>
      </w:pPr>
      <w:r/>
      <w:r>
        <w:rPr>
          <w:b/>
        </w:rPr>
        <w:t>物理空间的变革。</w:t>
      </w:r>
      <w:r>
        <w:t xml:space="preserve"> 传统的前排讲台+整齐排列课桌的教室布局将被更加灵活的空间设计取代——可移动的家具支持小组合作和项目学习，多屏显示支持多模态教学，VR/AR设备区支持沉浸式学习。</w:t>
      </w:r>
    </w:p>
    <w:p>
      <w:pPr>
        <w:spacing w:line="360" w:lineRule="auto"/>
        <w:ind w:firstLine="425"/>
      </w:pPr>
      <w:r/>
      <w:r>
        <w:rPr>
          <w:b/>
        </w:rPr>
        <w:t>学习时间的弹性化。</w:t>
      </w:r>
      <w:r>
        <w:t xml:space="preserve"> 固定的45分钟课堂可能被打破——学生可以在AI系统的支持下进行短时高频的微学习（如10分钟的AI口语练习），也可以在项目学习日进行长时间的深度探究。学习时间将更加弹性化和个性化。</w:t>
      </w:r>
    </w:p>
    <w:p>
      <w:pPr>
        <w:spacing w:line="360" w:lineRule="auto"/>
        <w:ind w:firstLine="425"/>
      </w:pPr>
      <w:r/>
      <w:r>
        <w:rPr>
          <w:b/>
        </w:rPr>
        <w:t>学习边界的消融。</w:t>
      </w:r>
      <w:r>
        <w:t xml:space="preserve"> 课堂与课外的边界将逐渐消融——AI系统使学习可以在任何时间和地点发生，学校的功能从"学习场所"转变为"学习支持中心"，提供面对面交流、深度讨论、实践体验等AI无法替代的教育体验。</w:t>
      </w:r>
    </w:p>
    <w:p>
      <w:pPr>
        <w:pStyle w:val="Heading3"/>
      </w:pPr>
      <w:r>
        <w:t>12.13.2 英语教师角色的终极演变</w:t>
      </w:r>
    </w:p>
    <w:p>
      <w:pPr>
        <w:spacing w:line="360" w:lineRule="auto"/>
        <w:ind w:firstLine="425"/>
      </w:pPr>
      <w:r>
        <w:t>到2030年，英语教师的角色可能发生根本性转变：</w:t>
      </w:r>
    </w:p>
    <w:p>
      <w:pPr>
        <w:spacing w:line="360" w:lineRule="auto"/>
        <w:ind w:firstLine="425"/>
      </w:pPr>
      <w:r/>
      <w:r>
        <w:rPr>
          <w:b/>
        </w:rPr>
        <w:t>从"教师"到"教育设计师"。</w:t>
      </w:r>
      <w:r>
        <w:t xml:space="preserve"> AI系统承担了大部分知识传递和练习反馈的功能，教师的核心工作从"教学"转向"设计"——设计学习体验、设计评价方案、设计学习环境。</w:t>
      </w:r>
    </w:p>
    <w:p>
      <w:pPr>
        <w:spacing w:line="360" w:lineRule="auto"/>
        <w:ind w:firstLine="425"/>
      </w:pPr>
      <w:r/>
      <w:r>
        <w:rPr>
          <w:b/>
        </w:rPr>
        <w:t>从"个体工作者"到"协作网络节点"。</w:t>
      </w:r>
      <w:r>
        <w:t xml:space="preserve"> 教师不再是孤立的教学个体，而是连接学生、AI系统、学科专家、家长和社区的学习网络中的一个节点。教师的价值在于协调和整合这些资源，为学生提供最优的学习支持。</w:t>
      </w:r>
    </w:p>
    <w:p>
      <w:pPr>
        <w:spacing w:line="360" w:lineRule="auto"/>
        <w:ind w:firstLine="425"/>
      </w:pPr>
      <w:r/>
      <w:r>
        <w:rPr>
          <w:b/>
        </w:rPr>
        <w:t>从"知识权威"到"学习伙伴"。</w:t>
      </w:r>
      <w:r>
        <w:t xml:space="preserve"> 教师不再是知识的唯一来源和权威，而是与学生一起探索和学习的伙伴。教师展示自己的学习过程（包括困惑、尝试和反思），为学生树立终身学习的榜样。</w:t>
      </w:r>
    </w:p>
    <w:p>
      <w:pPr>
        <w:spacing w:line="360" w:lineRule="auto"/>
        <w:ind w:firstLine="425"/>
      </w:pPr>
      <w:r>
        <w:t>这种角色转变要求教师培养新的核心能力——教育设计能力、技术整合能力、协作协调能力、研究反思能力。这些能力的培养需要从职前教育、入职培训到在职发展的全周期支持。</w:t>
      </w:r>
    </w:p>
    <w:p>
      <w:pPr>
        <w:pStyle w:val="Heading3"/>
      </w:pPr>
      <w:r>
        <w:t>12.13.3 结语：回归教育本真</w:t>
      </w:r>
    </w:p>
    <w:p>
      <w:pPr>
        <w:spacing w:line="360" w:lineRule="auto"/>
        <w:ind w:firstLine="425"/>
      </w:pPr>
      <w:r>
        <w:t>T.R.A.N.S.I.T.框架描绘了AI时代中学英语教学范式跃迁的方向和路径。然而，无论技术如何发展，教育的本质始终是人与人的交流、心与心的触碰。AI可以增强教学的效果和效率，但不能替代教师对学生的理解、关怀和启发。</w:t>
      </w:r>
    </w:p>
    <w:p>
      <w:pPr>
        <w:spacing w:line="360" w:lineRule="auto"/>
        <w:ind w:firstLine="425"/>
      </w:pPr>
      <w:r>
        <w:t>范式跃迁的最终目标不是让教育更加"技术化"，而是让教育更加"人性化"——通过技术的赋能，释放教师的时间和精力，使其能够更加专注于育人本身。当AI处理了机械性和重复性的教学任务后，教师可以将更多精力投入到激发学生的好奇心、培养学生的创造力、引导学生思考人生意义等真正需要人来完成的教育使命中。</w:t>
      </w:r>
    </w:p>
    <w:p>
      <w:pPr>
        <w:spacing w:line="360" w:lineRule="auto"/>
        <w:ind w:firstLine="425"/>
      </w:pPr>
      <w:r>
        <w:t>这，才是AI时代英语教育范式跃迁的真正意义。</w:t>
      </w:r>
    </w:p>
    <w:p>
      <w:pPr>
        <w:pStyle w:val="Heading2"/>
      </w:pPr>
      <w:r>
        <w:t>12.14 英语教育的范式跃迁与社会变革</w:t>
      </w:r>
    </w:p>
    <w:p>
      <w:pPr>
        <w:pStyle w:val="Heading3"/>
      </w:pPr>
      <w:r>
        <w:t>12.14.1 英语教育范式跃迁的宏观背景</w:t>
      </w:r>
    </w:p>
    <w:p>
      <w:pPr>
        <w:spacing w:line="360" w:lineRule="auto"/>
        <w:ind w:firstLine="425"/>
      </w:pPr>
      <w:r>
        <w:t>中学英语教学的范式跃迁不是孤立的教育现象，而是更广泛的社会变革的组成部分：</w:t>
      </w:r>
    </w:p>
    <w:p>
      <w:pPr>
        <w:spacing w:line="360" w:lineRule="auto"/>
        <w:ind w:firstLine="425"/>
      </w:pPr>
      <w:r/>
      <w:r>
        <w:rPr>
          <w:b/>
        </w:rPr>
        <w:t>全球化与逆全球化的张力。</w:t>
      </w:r>
      <w:r>
        <w:t xml:space="preserve"> 一方面，全球化进程使得跨文化交际能力成为21世纪人才的核心竞争力，英语作为全球通用语言的重要性有增无减。另一方面，逆全球化浪潮和民族主义抬头在某些地区导致了对外语教育的质疑。AI辅助英语教学需要在这一张力中找到平衡——既培养学生的全球视野和跨文化能力，又增强文化自信和本土认同。</w:t>
      </w:r>
    </w:p>
    <w:p>
      <w:pPr>
        <w:spacing w:line="360" w:lineRule="auto"/>
        <w:ind w:firstLine="425"/>
      </w:pPr>
      <w:r/>
      <w:r>
        <w:rPr>
          <w:b/>
        </w:rPr>
        <w:t>数字经济与未来就业。</w:t>
      </w:r>
      <w:r>
        <w:t xml:space="preserve"> 数字经济正在重塑就业市场——许多传统职业被自动化技术取代，新兴职业要求更高的数字素养和跨文化沟通能力。英语教育需要为学生的未来就业做准备——不仅培养语言能力，更要培养在AI辅助环境下的工作能力和终身学习能力。</w:t>
      </w:r>
    </w:p>
    <w:p>
      <w:pPr>
        <w:spacing w:line="360" w:lineRule="auto"/>
        <w:ind w:firstLine="425"/>
      </w:pPr>
      <w:r/>
      <w:r>
        <w:rPr>
          <w:b/>
        </w:rPr>
        <w:t>教育公平与社会流动。</w:t>
      </w:r>
      <w:r>
        <w:t xml:space="preserve"> 教育是社会流动的重要通道，英语能力在高等教育入学考试和就业市场中占有重要权重。AI辅助英语教学有可能缩小城乡和区域间的英语教育差距——通过技术手段为资源匮乏地区的学生提供高质量的学习支持。但这种技术赋能需要以基础设施建设和教师培训为前提，否则可能加剧数字鸿沟。</w:t>
      </w:r>
    </w:p>
    <w:p>
      <w:pPr>
        <w:pStyle w:val="Heading3"/>
      </w:pPr>
      <w:r>
        <w:t>12.14.2 范式跃迁的终极愿景</w:t>
      </w:r>
    </w:p>
    <w:p>
      <w:pPr>
        <w:spacing w:line="360" w:lineRule="auto"/>
        <w:ind w:firstLine="425"/>
      </w:pPr>
      <w:r>
        <w:t>T.R.A.N.S.I.T.框架描绘的范式跃迁终极愿景是：</w:t>
      </w:r>
    </w:p>
    <w:p>
      <w:pPr>
        <w:spacing w:line="360" w:lineRule="auto"/>
        <w:ind w:firstLine="425"/>
      </w:pPr>
      <w:r/>
      <w:r>
        <w:rPr>
          <w:b/>
        </w:rPr>
        <w:t>每个学生都有个性化的英语学习路径。</w:t>
      </w:r>
      <w:r>
        <w:t xml:space="preserve"> 不再是"一刀切"的统一教学，而是基于AI诊断和推荐的个性化学习方案——每个学生按照自己的节奏、兴趣和优势学习英语。</w:t>
      </w:r>
    </w:p>
    <w:p>
      <w:pPr>
        <w:spacing w:line="360" w:lineRule="auto"/>
        <w:ind w:firstLine="425"/>
      </w:pPr>
      <w:r/>
      <w:r>
        <w:rPr>
          <w:b/>
        </w:rPr>
        <w:t>每个教师都有AI赋能的教学工具。</w:t>
      </w:r>
      <w:r>
        <w:t xml:space="preserve"> 教师不再被批改、统计等机械性工作占据大量时间，而是将精力集中在教学设计、学生指导和教育创新上。</w:t>
      </w:r>
    </w:p>
    <w:p>
      <w:pPr>
        <w:spacing w:line="360" w:lineRule="auto"/>
        <w:ind w:firstLine="425"/>
      </w:pPr>
      <w:r/>
      <w:r>
        <w:rPr>
          <w:b/>
        </w:rPr>
        <w:t>每所学校都有智能化的教学环境。</w:t>
      </w:r>
      <w:r>
        <w:t xml:space="preserve"> 学校不再是传统意义上的"教室集合"，而是整合了AI技术、VR/AR设备、学习分析系统的智能化学习空间。</w:t>
      </w:r>
    </w:p>
    <w:p>
      <w:pPr>
        <w:spacing w:line="360" w:lineRule="auto"/>
        <w:ind w:firstLine="425"/>
      </w:pPr>
      <w:r/>
      <w:r>
        <w:rPr>
          <w:b/>
        </w:rPr>
        <w:t>英语教育真正实现核心素养导向。</w:t>
      </w:r>
      <w:r>
        <w:t xml:space="preserve"> 英语教育不再以考试成绩为唯一目标，而是全面培养语言能力、思维品质、文化意识和学习能力——使每个学生成为具备全球胜任力的全面发展的人。</w:t>
      </w:r>
    </w:p>
    <w:p>
      <w:pPr>
        <w:spacing w:line="360" w:lineRule="auto"/>
        <w:ind w:firstLine="425"/>
      </w:pPr>
      <w:r>
        <w:t>这一愿景的实现需要技术、政策、实践和文化的协同变革——T.R.A.N.S.I.T.框架为这一变革提供了理论导航，而真正的变革需要每一位教育工作者在实践中不断探索和创造。</w:t>
      </w:r>
    </w:p>
    <w:p>
      <w:pPr>
        <w:pStyle w:val="Heading2"/>
      </w:pPr>
      <w:r>
        <w:t>12.15 结语：范式跃迁的长期视角</w:t>
      </w:r>
    </w:p>
    <w:p>
      <w:pPr>
        <w:pStyle w:val="Heading3"/>
      </w:pPr>
      <w:r>
        <w:t>12.15.1 范式跃迁的阶段性预期</w:t>
      </w:r>
    </w:p>
    <w:p>
      <w:pPr>
        <w:spacing w:line="360" w:lineRule="auto"/>
        <w:ind w:firstLine="425"/>
      </w:pPr>
      <w:r>
        <w:t>T.R.A.N.S.I.T.框架描述的范式跃迁不会一蹴而就，而是一个长期的、分阶段的过程：</w:t>
      </w:r>
    </w:p>
    <w:p>
      <w:pPr>
        <w:spacing w:line="360" w:lineRule="auto"/>
        <w:ind w:firstLine="425"/>
      </w:pPr>
      <w:r/>
      <w:r>
        <w:rPr>
          <w:b/>
        </w:rPr>
        <w:t>短期（1-3年）：技术试点与能力建设。</w:t>
      </w:r>
      <w:r>
        <w:t xml:space="preserve"> 重点在于AI工具的引入和试点、教师AI素养的提升、基础设施的建设。这一阶段的标志是"点状突破"——部分学校和教师在AI辅助教学方面取得初步成果。</w:t>
      </w:r>
    </w:p>
    <w:p>
      <w:pPr>
        <w:spacing w:line="360" w:lineRule="auto"/>
        <w:ind w:firstLine="425"/>
      </w:pPr>
      <w:r/>
      <w:r>
        <w:rPr>
          <w:b/>
        </w:rPr>
        <w:t>中期（3-5年）：模式探索与生态构建。</w:t>
      </w:r>
      <w:r>
        <w:t xml:space="preserve"> 重点在于AI辅助教学模式的系统化探索、协同生态的构建、评价体系的改革。这一阶段的标志是"面状扩展"——AI辅助教学从试点走向常态化，从个别教师使用走向全校推广。</w:t>
      </w:r>
    </w:p>
    <w:p>
      <w:pPr>
        <w:spacing w:line="360" w:lineRule="auto"/>
        <w:ind w:firstLine="425"/>
      </w:pPr>
      <w:r/>
      <w:r>
        <w:rPr>
          <w:b/>
        </w:rPr>
        <w:t>长期（5-10年）：范式确立与文化变迁。</w:t>
      </w:r>
      <w:r>
        <w:t xml:space="preserve"> 重点在于新教学范式的全面确立、教育文化的深层变迁、人才培养模式的系统变革。这一阶段的标志是"范式转换"——AI辅助教学成为英语教育的主流模式，教学理念、评价标准、师资培养、课程设计等全面适应新范式。</w:t>
      </w:r>
    </w:p>
    <w:p>
      <w:pPr>
        <w:pStyle w:val="Heading3"/>
      </w:pPr>
      <w:r>
        <w:t>12.15.2 持续变革的动力机制</w:t>
      </w:r>
    </w:p>
    <w:p>
      <w:pPr>
        <w:spacing w:line="360" w:lineRule="auto"/>
        <w:ind w:firstLine="425"/>
      </w:pPr>
      <w:r>
        <w:t>范式跃迁的持续推动需要以下动力机制的协同：</w:t>
      </w:r>
    </w:p>
    <w:p>
      <w:pPr>
        <w:spacing w:line="360" w:lineRule="auto"/>
        <w:ind w:firstLine="425"/>
      </w:pPr>
      <w:r/>
      <w:r>
        <w:rPr>
          <w:b/>
        </w:rPr>
        <w:t>技术推动力。</w:t>
      </w:r>
      <w:r>
        <w:t xml:space="preserve"> AI技术的持续进步为教学变革提供不断更新的技术条件——更强的语言理解能力、更精准的学习诊断、更丰富的交互形式等。</w:t>
      </w:r>
    </w:p>
    <w:p>
      <w:pPr>
        <w:spacing w:line="360" w:lineRule="auto"/>
        <w:ind w:firstLine="425"/>
      </w:pPr>
      <w:r/>
      <w:r>
        <w:rPr>
          <w:b/>
        </w:rPr>
        <w:t>政策驱动力。</w:t>
      </w:r>
      <w:r>
        <w:t xml:space="preserve"> 教育政策对AI教育应用的支持和规范为变革提供制度保障——课程标准更新、评价改革推进、师资培训强化等。</w:t>
      </w:r>
    </w:p>
    <w:p>
      <w:pPr>
        <w:spacing w:line="360" w:lineRule="auto"/>
        <w:ind w:firstLine="425"/>
      </w:pPr>
      <w:r/>
      <w:r>
        <w:rPr>
          <w:b/>
        </w:rPr>
        <w:t>实践拉动力。</w:t>
      </w:r>
      <w:r>
        <w:t xml:space="preserve"> 一线教师在实践中的创新探索为变革提供经验积累和案例支撑——成功的实践案例能够激发更多教师的参与意愿。</w:t>
      </w:r>
    </w:p>
    <w:p>
      <w:pPr>
        <w:spacing w:line="360" w:lineRule="auto"/>
        <w:ind w:firstLine="425"/>
      </w:pPr>
      <w:r/>
      <w:r>
        <w:rPr>
          <w:b/>
        </w:rPr>
        <w:t>研究支撑力。</w:t>
      </w:r>
      <w:r>
        <w:t xml:space="preserve"> 教育研究对AI辅助教学效果的持续评估和理论提炼为变革提供科学依据——研究证据能够指导实践方向、纠正偏差、优化策略。</w:t>
      </w:r>
    </w:p>
    <w:p>
      <w:pPr>
        <w:spacing w:line="360" w:lineRule="auto"/>
        <w:ind w:firstLine="425"/>
      </w:pPr>
      <w:r/>
      <w:r>
        <w:rPr>
          <w:b/>
        </w:rPr>
        <w:t>社会期望力。</w:t>
      </w:r>
      <w:r>
        <w:t xml:space="preserve"> 社会对人才培养的期望变化为变革提供外部动力——家长和社会对核心素养培养的需求推动学校变革传统教学模式。</w:t>
      </w:r>
    </w:p>
    <w:p>
      <w:pPr>
        <w:spacing w:line="360" w:lineRule="auto"/>
        <w:ind w:firstLine="425"/>
      </w:pPr>
      <w:r>
        <w:t>这五种力量的协同作用将推动T.R.A.N.S.I.T.框架描述的范式跃迁从愿景走向现实。在这个过程中，每一位英语教师、每一所学校、每一位学生都是变革的参与者和贡献者。范式跃迁的最终成功不取决于技术的先进程度，而取决于教育共同体对变革方向的理解、认同和行动。</w:t>
      </w:r>
    </w:p>
    <w:p>
      <w:pPr>
        <w:spacing w:line="360" w:lineRule="auto"/>
        <w:ind w:firstLine="425"/>
      </w:pPr>
      <w:r>
        <w:t>AI时代的中学英语教学范式跃迁，既是一场技术驱动的教育变革，更是一次回归教育本质的深层反思——在技术赋能的背景下重新思考"为什么教""教什么"和"怎么教"这三个教育的根本问题。T.R.A.N.S.I.T.框架为这一思考提供了理论工具，而真正的答案需要每一位教育者在实践中探索和创造。</w:t>
      </w:r>
    </w:p>
    <w:p>
      <w:pPr>
        <w:pStyle w:val="Heading2"/>
      </w:pPr>
      <w:r>
        <w:t>12.16 英语教育的范式跃迁与终身学习</w:t>
      </w:r>
    </w:p>
    <w:p>
      <w:pPr>
        <w:pStyle w:val="Heading3"/>
      </w:pPr>
      <w:r>
        <w:t>12.16.1 基础教育与终身学习的衔接</w:t>
      </w:r>
    </w:p>
    <w:p>
      <w:pPr>
        <w:spacing w:line="360" w:lineRule="auto"/>
        <w:ind w:firstLine="425"/>
      </w:pPr>
      <w:r>
        <w:t>中学英语教育的范式跃迁不仅是中学阶段的教育变革，更是为学生终身学习奠定基础的关键环节。在AI时代，知识的更新速度加快，学校教育不可能教给学生终身所需的所有知识和技能。因此，中学英语教育的根本任务不仅是传授英语知识，更是培养学生的终身学习能力——自主学习的意愿和能力、利用AI工具进行自我提升的素养、面对技术变革的适应力和创造力。</w:t>
      </w:r>
    </w:p>
    <w:p>
      <w:pPr>
        <w:spacing w:line="360" w:lineRule="auto"/>
        <w:ind w:firstLine="425"/>
      </w:pPr>
      <w:r>
        <w:t>T.R.A.N.S.I.T.框架中的Transformative Literacy维度直接关联终身学习能力——变革性素养包括信息评估能力、批判性思维、数字素养和适应性学习能力，这些正是终身学习的核心能力。通过在中学英语教学中培养这些能力，学生将在离开学校后能够继续利用AI工具自主学习和提升英语能力。</w:t>
      </w:r>
    </w:p>
    <w:p>
      <w:pPr>
        <w:pStyle w:val="Heading3"/>
      </w:pPr>
      <w:r>
        <w:t>12.16.2 范式跃迁的教育生态影响</w:t>
      </w:r>
    </w:p>
    <w:p>
      <w:pPr>
        <w:spacing w:line="360" w:lineRule="auto"/>
        <w:ind w:firstLine="425"/>
      </w:pPr>
      <w:r>
        <w:t>中学英语教学的范式跃迁将产生超越英语学科的教育生态影响：</w:t>
      </w:r>
    </w:p>
    <w:p>
      <w:pPr>
        <w:spacing w:line="360" w:lineRule="auto"/>
        <w:ind w:firstLine="425"/>
      </w:pPr>
      <w:r/>
      <w:r>
        <w:rPr>
          <w:b/>
        </w:rPr>
        <w:t>跨学科示范效应。</w:t>
      </w:r>
      <w:r>
        <w:t xml:space="preserve"> 英语学科的AI教学范式变革可以为其他学科提供可借鉴的经验和模式——AI辅助个性化学习、多元评价体系、人机协同教学等模式可以迁移到语文、数学、科学等其他学科。</w:t>
      </w:r>
    </w:p>
    <w:p>
      <w:pPr>
        <w:spacing w:line="360" w:lineRule="auto"/>
        <w:ind w:firstLine="425"/>
      </w:pPr>
      <w:r/>
      <w:r>
        <w:rPr>
          <w:b/>
        </w:rPr>
        <w:t>教师文化变迁。</w:t>
      </w:r>
      <w:r>
        <w:t xml:space="preserve"> AI辅助教学的推广将改变教师的专业文化——从"经验驱动"转向"数据驱动"，从"个体工作"转向"协作创新"，从"知识传授者"转向"学习设计师"。</w:t>
      </w:r>
    </w:p>
    <w:p>
      <w:pPr>
        <w:spacing w:line="360" w:lineRule="auto"/>
        <w:ind w:firstLine="425"/>
      </w:pPr>
      <w:r/>
      <w:r>
        <w:rPr>
          <w:b/>
        </w:rPr>
        <w:t>学校组织变革。</w:t>
      </w:r>
      <w:r>
        <w:t xml:space="preserve"> AI教学整合将推动学校组织结构的变革——从"年级-学科"的矩阵结构转向更加灵活的"项目-能力"结构，从"统一进度"转向"个性化路径"，从"封闭校园"转向"开放学习生态"。</w:t>
      </w:r>
    </w:p>
    <w:p>
      <w:pPr>
        <w:spacing w:line="360" w:lineRule="auto"/>
        <w:ind w:firstLine="425"/>
      </w:pPr>
      <w:r/>
      <w:r>
        <w:rPr>
          <w:b/>
        </w:rPr>
        <w:t>教育评价改革。</w:t>
      </w:r>
      <w:r>
        <w:t xml:space="preserve"> AI辅助评价的推广将推动教育评价体系的深层改革——从"一考定终身"转向"过程性评价+终结性评价"的多元体系，从"分数排名"转向"能力诊断+发展建议"的增值评价。</w:t>
      </w:r>
    </w:p>
    <w:p>
      <w:pPr>
        <w:spacing w:line="360" w:lineRule="auto"/>
        <w:ind w:firstLine="425"/>
      </w:pPr>
      <w:r>
        <w:t>这些教育生态影响表明，英语教学的范式跃迁不仅是一个学科的教学改革，更是整个教育系统变革的前沿阵地和试验田。T.R.A.N.S.I.T.框架虽然聚焦于英语教学，但其变革逻辑和经验教训对整个教育系统的AI时代转型具有普遍参考价值。</w:t>
      </w:r>
    </w:p>
    <w:p>
      <w:pPr>
        <w:pStyle w:val="Heading2"/>
      </w:pPr>
      <w:r>
        <w:t>12.17 面向2035年的英语教育战略思考</w:t>
      </w:r>
    </w:p>
    <w:p>
      <w:pPr>
        <w:pStyle w:val="Heading3"/>
      </w:pPr>
      <w:r>
        <w:t>12.17.1 2035年英语教育的可能图景</w:t>
      </w:r>
    </w:p>
    <w:p>
      <w:pPr>
        <w:spacing w:line="360" w:lineRule="auto"/>
        <w:ind w:firstLine="425"/>
      </w:pPr>
      <w:r>
        <w:t>到2035年，AI技术可能达到更加成熟的水平，英语教育将面临全新的环境：</w:t>
      </w:r>
    </w:p>
    <w:p>
      <w:pPr>
        <w:spacing w:line="360" w:lineRule="auto"/>
        <w:ind w:firstLine="425"/>
      </w:pPr>
      <w:r/>
      <w:r>
        <w:rPr>
          <w:b/>
        </w:rPr>
        <w:t>AI翻译的全面普及。</w:t>
      </w:r>
      <w:r>
        <w:t xml:space="preserve"> 实时AI翻译设备（如智能耳机、智能眼镜）可能普及到每人——语言障碍在日常生活中几乎消除。这将根本性地改变英语教育的价值定位——从"交流工具学习"转向"认知拓展和文化理解"。</w:t>
      </w:r>
    </w:p>
    <w:p>
      <w:pPr>
        <w:spacing w:line="360" w:lineRule="auto"/>
        <w:ind w:firstLine="425"/>
      </w:pPr>
      <w:r/>
      <w:r>
        <w:rPr>
          <w:b/>
        </w:rPr>
        <w:t>个性化AI学习伙伴。</w:t>
      </w:r>
      <w:r>
        <w:t xml:space="preserve"> 每个学生可能拥有一个从小学到高中持续陪伴的AI学习伙伴——这个伙伴深入了解学生的学习风格、知识水平和兴趣偏好，能够提供真正个性化的英语学习支持。</w:t>
      </w:r>
    </w:p>
    <w:p>
      <w:pPr>
        <w:spacing w:line="360" w:lineRule="auto"/>
        <w:ind w:firstLine="425"/>
      </w:pPr>
      <w:r/>
      <w:r>
        <w:rPr>
          <w:b/>
        </w:rPr>
        <w:t>教育空间的去边界化。</w:t>
      </w:r>
      <w:r>
        <w:t xml:space="preserve"> 学校、家庭、社区和网络之间的边界将更加模糊——学生可以在任何地点、任何时间进行英语学习，学校从"学习场所"转变为"学习支持和社交中心"。</w:t>
      </w:r>
    </w:p>
    <w:p>
      <w:pPr>
        <w:spacing w:line="360" w:lineRule="auto"/>
        <w:ind w:firstLine="425"/>
      </w:pPr>
      <w:r/>
      <w:r>
        <w:rPr>
          <w:b/>
        </w:rPr>
        <w:t>多元评价体系的确立。</w:t>
      </w:r>
      <w:r>
        <w:t xml:space="preserve"> 标准化考试可能不再是评价学生英语能力的唯一标准——持续性的数字学习档案、AI辅助的多元评价、实际交际能力的现场评估等将共同构成更全面的能力评价体系。</w:t>
      </w:r>
    </w:p>
    <w:p>
      <w:pPr>
        <w:pStyle w:val="Heading3"/>
      </w:pPr>
      <w:r>
        <w:t>12.17.2 面向未来的战略准备</w:t>
      </w:r>
    </w:p>
    <w:p>
      <w:pPr>
        <w:spacing w:line="360" w:lineRule="auto"/>
        <w:ind w:firstLine="425"/>
      </w:pPr>
      <w:r>
        <w:t>为应对2035年的英语教育图景，需要从现在开始进行战略准备：</w:t>
      </w:r>
    </w:p>
    <w:p>
      <w:pPr>
        <w:spacing w:line="360" w:lineRule="auto"/>
        <w:ind w:firstLine="425"/>
      </w:pPr>
      <w:r/>
      <w:r>
        <w:rPr>
          <w:b/>
        </w:rPr>
        <w:t>前瞻性研究。</w:t>
      </w:r>
      <w:r>
        <w:t xml:space="preserve"> 加大对AI教育前沿技术的研究投入——跟踪大语言模型、脑机接口、元宇宙等技术的发展趋势，评估其对英语教育的潜在影响。</w:t>
      </w:r>
    </w:p>
    <w:p>
      <w:pPr>
        <w:spacing w:line="360" w:lineRule="auto"/>
        <w:ind w:firstLine="425"/>
      </w:pPr>
      <w:r/>
      <w:r>
        <w:rPr>
          <w:b/>
        </w:rPr>
        <w:t>教师前瞻培养。</w:t>
      </w:r>
      <w:r>
        <w:t xml:space="preserve"> 在教师培养中注入前瞻性视角——不仅培养当前的AI教学能力，更培养教师对未来技术变革的适应能力和终身学习能力。</w:t>
      </w:r>
    </w:p>
    <w:p>
      <w:pPr>
        <w:spacing w:line="360" w:lineRule="auto"/>
        <w:ind w:firstLine="425"/>
      </w:pPr>
      <w:r/>
      <w:r>
        <w:rPr>
          <w:b/>
        </w:rPr>
        <w:t>政策前瞻规划。</w:t>
      </w:r>
      <w:r>
        <w:t xml:space="preserve"> 教育政策制定者需要前瞻性地规划AI教育发展的路线图——在未来5-10年内分阶段推进AI教育应用，同时为更长远的技术变革预留政策弹性。</w:t>
      </w:r>
    </w:p>
    <w:p>
      <w:pPr>
        <w:spacing w:line="360" w:lineRule="auto"/>
        <w:ind w:firstLine="425"/>
      </w:pPr>
      <w:r/>
      <w:r>
        <w:rPr>
          <w:b/>
        </w:rPr>
        <w:t>学生前瞻素养。</w:t>
      </w:r>
      <w:r>
        <w:t xml:space="preserve"> 在英语教学中培养学生的前瞻素养——帮助学生理解技术发展趋势、思考未来社会对英语能力的需求、培养面向未来的学习适应力和创造力。</w:t>
      </w:r>
    </w:p>
    <w:p>
      <w:pPr>
        <w:spacing w:line="360" w:lineRule="auto"/>
        <w:ind w:firstLine="425"/>
      </w:pPr>
      <w:r>
        <w:t>T.R.A.N.S.I.T.框架作为对AI时代英语教学范式跃迁的理论描绘，其价值不仅在于指导当前的教学实践，更在于为面向未来的教育变革提供思考框架。框架的七维因果链条——从技术整合到素养变革——为理解AI技术如何系统性地重塑英语教育提供了逻辑工具。在未来的实践中，框架本身也将随着技术发展和教育实践的不断演进而持续完善和进化。这，正是教育理论与实践辩证发展的永恒过程。</w:t>
      </w:r>
    </w:p>
    <w:p>
      <w:pPr>
        <w:pStyle w:val="Heading2"/>
      </w:pPr>
      <w:r>
        <w:t>12.18 结语：T.R.A.N.S.I.T.框架的开放性与未来</w:t>
      </w:r>
    </w:p>
    <w:p>
      <w:pPr>
        <w:spacing w:line="360" w:lineRule="auto"/>
        <w:ind w:firstLine="425"/>
      </w:pPr>
      <w:r>
        <w:t>T.R.A.N.S.I.T.框架是一个开放性的理论框架——它不是封闭的、完成的理论体系，而是一个持续演进的思考工具。框架的开放性体现在以下几个方面：</w:t>
      </w:r>
    </w:p>
    <w:p>
      <w:pPr>
        <w:spacing w:line="360" w:lineRule="auto"/>
        <w:ind w:firstLine="425"/>
      </w:pPr>
      <w:r/>
      <w:r>
        <w:rPr>
          <w:b/>
        </w:rPr>
        <w:t>维度开放。</w:t>
      </w:r>
      <w:r>
        <w:t xml:space="preserve"> 框架目前的七个维度不是固定的——随着AI技术和教育实践的发展，可能需要增加新的维度或调整现有维度的内涵。如未来可能需要增加"AI治理"维度或"生态可持续"维度。</w:t>
      </w:r>
    </w:p>
    <w:p>
      <w:pPr>
        <w:spacing w:line="360" w:lineRule="auto"/>
        <w:ind w:firstLine="425"/>
      </w:pPr>
      <w:r/>
      <w:r>
        <w:rPr>
          <w:b/>
        </w:rPr>
        <w:t>方法开放。</w:t>
      </w:r>
      <w:r>
        <w:t xml:space="preserve"> 框架不限定具体的研究方法和实施方法——研究者可以采用定量、定性或混合方法研究框架，实践者可以根据自己的情境灵活实施框架。</w:t>
      </w:r>
    </w:p>
    <w:p>
      <w:pPr>
        <w:spacing w:line="360" w:lineRule="auto"/>
        <w:ind w:firstLine="425"/>
      </w:pPr>
      <w:r/>
      <w:r>
        <w:rPr>
          <w:b/>
        </w:rPr>
        <w:t>文化开放。</w:t>
      </w:r>
      <w:r>
        <w:t xml:space="preserve"> 框架虽然在中国教育背景下提出，但其核心逻辑具有跨文化适用性——不同文化背景的教育者可以对框架进行本土化调适，形成适合自己情境的实施方案。</w:t>
      </w:r>
    </w:p>
    <w:p>
      <w:pPr>
        <w:spacing w:line="360" w:lineRule="auto"/>
        <w:ind w:firstLine="425"/>
      </w:pPr>
      <w:r/>
      <w:r>
        <w:rPr>
          <w:b/>
        </w:rPr>
        <w:t>技术开放。</w:t>
      </w:r>
      <w:r>
        <w:t xml:space="preserve"> 框架不绑定特定的AI技术——随着AI技术从大语言模型发展到可能的通用人工智能，框架的核心逻辑（技术整合引发教学系统变革）仍然适用，只是各维度的具体内容会随之更新。</w:t>
      </w:r>
    </w:p>
    <w:p>
      <w:pPr>
        <w:spacing w:line="360" w:lineRule="auto"/>
        <w:ind w:firstLine="425"/>
      </w:pPr>
      <w:r>
        <w:t>这种开放性使T.R.A.N.S.I.T.框架能够适应不断变化的技术环境教育需求，成为一个具有持久生命力的理论工具。框架的最终价值不在于其理论本身的完美性，而在于它能够激发教育者对AI时代教学变革的深层思考，并在实践中推动教育的持续改进和创新。</w:t>
      </w:r>
    </w:p>
    <w:p>
      <w:pPr>
        <w:spacing w:line="360" w:lineRule="auto"/>
        <w:ind w:firstLine="425"/>
      </w:pPr>
      <w:r>
        <w:t>AI时代的中学英语教学范式跃迁是一场深刻的教育变革——它不仅是技术的革新，更是教育理念、教学关系、评价方式和教育生态的系统性重塑。T.R.A.N.S.I.T.框架为这场变革提供了理论导航，但变革的真正实现需要每一位教育者的智慧投入和实践创造。让我们以开放的心态拥抱技术变革，以教育的智慧引领技术使用，以人文的关怀守护教育本质，共同推动中学英语教学走向更加美好的未来。</w:t>
      </w:r>
    </w:p>
    <w:p>
      <w:pPr>
        <w:pStyle w:val="Heading2"/>
      </w:pPr>
      <w:r>
        <w:t>12.19 结语：走向人机共生的英语教育未来</w:t>
      </w:r>
    </w:p>
    <w:p>
      <w:pPr>
        <w:spacing w:line="360" w:lineRule="auto"/>
        <w:ind w:firstLine="425"/>
      </w:pPr>
      <w:r>
        <w:t>AI时代的中学英语教学范式跃迁最终指向一个人机共生的教育未来——在这个未来中，AI不是教师的替代者，而是教师的认知伙伴；不是学生的代笔者，而是学生的学习助手；不是教育的技术主宰，而是教育的智能支撑。</w:t>
      </w:r>
    </w:p>
    <w:p>
      <w:pPr>
        <w:spacing w:line="360" w:lineRule="auto"/>
        <w:ind w:firstLine="425"/>
      </w:pPr>
      <w:r>
        <w:t>人机共生的英语教育具有以下特征：</w:t>
      </w:r>
    </w:p>
    <w:p>
      <w:pPr>
        <w:spacing w:line="360" w:lineRule="auto"/>
        <w:ind w:firstLine="425"/>
      </w:pPr>
      <w:r/>
      <w:r>
        <w:rPr>
          <w:b/>
        </w:rPr>
        <w:t>教师与AI的共生。</w:t>
      </w:r>
      <w:r>
        <w:t xml:space="preserve"> 教师和AI各自发挥优势——AI处理数据密集和重复性高的任务，教师专注于需要人类智慧的教育任务。两者不是竞争关系而是互补关系，共同为学生提供最优的学习支持。</w:t>
      </w:r>
    </w:p>
    <w:p>
      <w:pPr>
        <w:spacing w:line="360" w:lineRule="auto"/>
        <w:ind w:firstLine="425"/>
      </w:pPr>
      <w:r/>
      <w:r>
        <w:rPr>
          <w:b/>
        </w:rPr>
        <w:t>学生与AI的共生。</w:t>
      </w:r>
      <w:r>
        <w:t xml:space="preserve"> 学生学会将AI作为认知工具——利用AI扩展自己的知识边界、提升自己的思维能力、增强自己的创造力。同时保持独立思考和批判性判断，不被AI替代自己的核心认知活动。</w:t>
      </w:r>
    </w:p>
    <w:p>
      <w:pPr>
        <w:spacing w:line="360" w:lineRule="auto"/>
        <w:ind w:firstLine="425"/>
      </w:pPr>
      <w:r/>
      <w:r>
        <w:rPr>
          <w:b/>
        </w:rPr>
        <w:t>技术与人文的共生。</w:t>
      </w:r>
      <w:r>
        <w:t xml:space="preserve"> AI技术为英语教育提供了强大的工具，但教育的本质始终是人文的——培养人的全面发展、激发人的内在潜能、传承人类的文化智慧。技术为人文教育服务，而非人文教育为技术服务。</w:t>
      </w:r>
    </w:p>
    <w:p>
      <w:pPr>
        <w:spacing w:line="360" w:lineRule="auto"/>
        <w:ind w:firstLine="425"/>
      </w:pPr>
      <w:r>
        <w:t>T.R.A.N.S.I.T.框架描绘的正是这种人机共生教育未来的实现路径——从技术整合出发，经过角色重构、自适应学习、评价变革、生态协同、沉浸体验，最终达到变革性素养的目标。在这条路径上，每一步都体现了技术与教育的深度融合，每一个维度都指向人的全面发展。</w:t>
      </w:r>
    </w:p>
    <w:p>
      <w:pPr>
        <w:spacing w:line="360" w:lineRule="auto"/>
        <w:ind w:firstLine="425"/>
      </w:pPr>
      <w:r>
        <w:t>这就是AI时代中学英语教学范式跃迁的终极愿景——不是让技术改变教育的形式，而是让技术赋能教育的本质。让每一位学生都能在AI的辅助下，成为更好的语言使用者、更深刻的思想者、更开放的文化参与者和更自主的终身学习者。这，是教育者的使命，也是技术发展的意义所在。</w:t>
      </w:r>
    </w:p>
    <w:p>
      <w:pPr>
        <w:pStyle w:val="Heading2"/>
      </w:pPr>
      <w:r>
        <w:t>12.20 结语：教育技术的人文回归</w:t>
      </w:r>
    </w:p>
    <w:p>
      <w:pPr>
        <w:spacing w:line="360" w:lineRule="auto"/>
        <w:ind w:firstLine="425"/>
      </w:pPr>
      <w:r>
        <w:t>T.R.A.N.S.I.T.框架所描绘的范式跃迁，表面上是技术的革新，实质上是教育的人文回归。</w:t>
      </w:r>
    </w:p>
    <w:p>
      <w:pPr>
        <w:spacing w:line="360" w:lineRule="auto"/>
        <w:ind w:firstLine="425"/>
      </w:pPr>
      <w:r>
        <w:t>在传统教育模式中，教师被繁重的批改工作和统一的教学进度所困，难以关注每个学生的个体差异和全面发展。AI技术的引入，恰恰为教师释放了时间和精力——当AI承担了机械性和重复性的工作时，教师可以将更多精力投入到真正需要人来完成的教育使命上：理解每个学生的独特需求、激发学生的学习热情、引导学生的价值观发展、培养学生的创造力和批判性思维。</w:t>
      </w:r>
    </w:p>
    <w:p>
      <w:pPr>
        <w:spacing w:line="360" w:lineRule="auto"/>
        <w:ind w:firstLine="425"/>
      </w:pPr>
      <w:r>
        <w:t>这就是教育技术的人文回归——技术不是要将教育"去人化"，而是要为教育"再人化"创造条件。当技术处理了"教什么"和"怎么教"的效率问题时，教师可以更加专注于"为什么教"和"教成什么样"这些教育的根本问题。</w:t>
      </w:r>
    </w:p>
    <w:p>
      <w:pPr>
        <w:spacing w:line="360" w:lineRule="auto"/>
        <w:ind w:firstLine="425"/>
      </w:pPr>
      <w:r>
        <w:t>T.R.A.N.S.I.T.框架的七维因果链条——从技术整合到素养变革——最终指向的是人的全面发展。技术整合是为了释放教师的教育创造力；角色重构是为了建立更加人性化的师生关系；自适应学习是为了尊重每个学生的学习节奏；评价变革是为了全面评估人的素养发展；协同生态是为了构建支持人的成长的教育共同体；沉浸体验是为了创造丰富的学习体验；变革性素养是为了培养面向未来的人。</w:t>
      </w:r>
    </w:p>
    <w:p>
      <w:pPr>
        <w:spacing w:line="360" w:lineRule="auto"/>
        <w:ind w:firstLine="425"/>
      </w:pPr>
      <w:r>
        <w:t>这条从技术到人文的路径，正是AI时代英语教育范式跃迁的核心逻辑。技术的终极价值不在于技术本身，而在于它能够为人的成长创造什么样的可能性。当我们以这种人文视角审视AI时代的英语教育时，我们看到的不是技术对教育的威胁，而是技术为教育带来的新机遇——让教育更加个性化、更加公平、更加深入、更加人性化。</w:t>
      </w:r>
    </w:p>
    <w:p>
      <w:pPr>
        <w:spacing w:line="360" w:lineRule="auto"/>
        <w:ind w:firstLine="425"/>
      </w:pPr>
      <w:r>
        <w:t>这，就是T.R.A.N.S.I.T.框架的终极愿景，也是AI时代中学英语教学范式跃迁的深层意义。在这个愿景的指引下，每一位教育者都可以成为变革的参与者和创造者，共同推动英语教育走向更加美好的未来。</w:t>
      </w:r>
    </w:p>
    <w:p>
      <w:pPr>
        <w:pStyle w:val="Heading2"/>
      </w:pPr>
      <w:r>
        <w:t>12.21 结语：T.R.A.N.S.I.T.框架的实践召唤</w:t>
      </w:r>
    </w:p>
    <w:p>
      <w:pPr>
        <w:spacing w:line="360" w:lineRule="auto"/>
        <w:ind w:firstLine="425"/>
      </w:pPr>
      <w:r>
        <w:t>T.R.A.N.S.I.T.框架从理论走向实践，需要每一位教育者的积极参与和创造性应用。框架不是一套固定的操作手册，而是一个思考框架和行动指南——它指出了方向，但具体的路径需要教育者在自己的教学情境中探索和创造。</w:t>
      </w:r>
    </w:p>
    <w:p>
      <w:pPr>
        <w:spacing w:line="360" w:lineRule="auto"/>
        <w:ind w:firstLine="425"/>
      </w:pPr>
      <w:r/>
      <w:r>
        <w:rPr>
          <w:b/>
        </w:rPr>
        <w:t>对教师的召唤。</w:t>
      </w:r>
      <w:r>
        <w:t xml:space="preserve"> 每一位英语教师都是范式跃迁的参与者和推动者。无论您的学校条件如何、您的技术素养如何、您面临多大的教学压力——您都可以从T.R.A.N.S.I.T.框架的七个维度中选择一个切入点开始变革。哪怕只是在课堂中尝试使用一个AI工具（Technology Integration）、哪怕只是改变一次评价方式（New Assessment）、哪怕只是与学生讨论一次AI使用的伦理问题（Transformative Literacy）——每一个小小的改变都是范式跃迁的一部分。</w:t>
      </w:r>
    </w:p>
    <w:p>
      <w:pPr>
        <w:spacing w:line="360" w:lineRule="auto"/>
        <w:ind w:firstLine="425"/>
      </w:pPr>
      <w:r/>
      <w:r>
        <w:rPr>
          <w:b/>
        </w:rPr>
        <w:t>对学校的召唤。</w:t>
      </w:r>
      <w:r>
        <w:t xml:space="preserve"> 每一所学校都是范式跃迁的实践场和创新基地。学校管理者的支持——无论是提供设备和培训资源、还是营造鼓励创新的文化氛围——都是变革成功的关键条件。学校不必追求"一步到位"的全面改革，而可以采取"小步快跑"的渐进策略——从一个年级、一个班级、一个AI工具开始试点，积累经验后逐步推广。</w:t>
      </w:r>
    </w:p>
    <w:p>
      <w:pPr>
        <w:spacing w:line="360" w:lineRule="auto"/>
        <w:ind w:firstLine="425"/>
      </w:pPr>
      <w:r/>
      <w:r>
        <w:rPr>
          <w:b/>
        </w:rPr>
        <w:t>对研究者召唤。</w:t>
      </w:r>
      <w:r>
        <w:t xml:space="preserve"> 每一位教育研究者都是范式跃迁的理论建设者和证据提供者。T.R.A.N.S.I.T.框架需要通过实证研究来验证、修正和完善。研究者可以通过课堂观察、教学实验、纵向追踪等方法，为框架的有效性提供科学证据，为框架的改进提供数据支持。</w:t>
      </w:r>
    </w:p>
    <w:p>
      <w:pPr>
        <w:spacing w:line="360" w:lineRule="auto"/>
        <w:ind w:firstLine="425"/>
      </w:pPr>
      <w:r/>
      <w:r>
        <w:rPr>
          <w:b/>
        </w:rPr>
        <w:t>对政策制定者的召唤。</w:t>
      </w:r>
      <w:r>
        <w:t xml:space="preserve"> 每一位教育政策制定者都是范式跃迁的制度保障者和资源调配者。政策制定者需要以前瞻性的视野规划AI教育发展——制定AI教育应用的标准和规范、投入基础设施建设资金、建立教师培训和支持体系、推动评价制度改革。政策的引导和支持是范式跃迁从个别学校的探索走向系统性变革的关键。</w:t>
      </w:r>
    </w:p>
    <w:p>
      <w:pPr>
        <w:spacing w:line="360" w:lineRule="auto"/>
        <w:ind w:firstLine="425"/>
      </w:pPr>
      <w:r>
        <w:t>AI时代的中学英语教学范式跃迁是一项长期而艰巨的系统工程，但它也是一次充满希望和机遇的教育革新。T.R.A.N.S.I.T.框架为这场革新提供了理论导航，而革新的真正实现需要所有人的共同努力——教师的实践智慧、学校的管理支持、研究的科学支撑、政策的制度保障。</w:t>
      </w:r>
    </w:p>
    <w:p>
      <w:pPr>
        <w:spacing w:line="360" w:lineRule="auto"/>
        <w:ind w:firstLine="425"/>
      </w:pPr>
      <w:r>
        <w:t>让我们携手前行，在AI时代共同推动中学英语教学走向更加个性化、更加人性化、更加有效的未来。让技术赋能教育，让教育回归本质，让每一位学生都能在AI的辅助下成为更好的自己——这，是我们共同的使命和愿景。</w:t>
      </w:r>
    </w:p>
    <w:p>
      <w:pPr>
        <w:pStyle w:val="Heading2"/>
      </w:pPr>
      <w:r>
        <w:t>12.22 结语：走向教育与技术共生共荣的未来</w:t>
      </w:r>
    </w:p>
    <w:p>
      <w:pPr>
        <w:spacing w:line="360" w:lineRule="auto"/>
        <w:ind w:firstLine="425"/>
      </w:pPr>
      <w:r>
        <w:t>T.R.A.N.S.I.T.框架的提出和实施，标志着中学英语教育正在经历一次深刻的范式跃迁。这次跃迁不是对传统教育的全盘否定，而是在技术赋能下对教育本质的回归和升华。</w:t>
      </w:r>
    </w:p>
    <w:p>
      <w:pPr>
        <w:spacing w:line="360" w:lineRule="auto"/>
        <w:ind w:firstLine="425"/>
      </w:pPr>
      <w:r>
        <w:t>在这场变革中，技术是工具而非目的，教师是主体而非配角，学生是中心而非对象。T.R.A.N.S.I.T.框架的七个维度——技术整合、角色重构、自适应学习、评价变革、协同生态、沉浸体验和变革性素养——构成了一个完整的变革逻辑链，从技术出发最终指向人的全面发展。</w:t>
      </w:r>
    </w:p>
    <w:p>
      <w:pPr>
        <w:spacing w:line="360" w:lineRule="auto"/>
        <w:ind w:firstLine="425"/>
      </w:pPr>
      <w:r>
        <w:t>当我们展望未来，看到的不仅是技术的更加先进和智能，更是教育的更加人性和温暖。AI技术为英语教育释放了前所未有的可能性——个性化学习路径、即时精准反馈、沉浸式文化体验、多元化能力评价——这些可能性正在被越来越多的教育者转化为现实的教学实践。</w:t>
      </w:r>
    </w:p>
    <w:p>
      <w:pPr>
        <w:spacing w:line="360" w:lineRule="auto"/>
        <w:ind w:firstLine="425"/>
      </w:pPr>
      <w:r>
        <w:t>然而，技术永远不能替代教育的核心——人与人之间的理解、关怀和启发。最好的AI教学系统，不是最智能的系统，而是最能释放教师教育智慧的系统。最好的AI辅助课堂，不是技术最炫的课堂，而是学生学得最深入、最快乐的课堂。</w:t>
      </w:r>
    </w:p>
    <w:p>
      <w:pPr>
        <w:spacing w:line="360" w:lineRule="auto"/>
        <w:ind w:firstLine="425"/>
      </w:pPr>
      <w:r>
        <w:t>让我们以T.R.A.N.S.I.T.框架为导航，以教育智慧为指南针，在AI时代共同开创中学英语教育的新纪元——一个技术与人性和谐共生、效率与深度兼得、传统与创新交融的教育新纪元。在这个新纪元中，每一位学生都能享受到技术赋能的优质英语教育，每一位教师都能在技术辅助下发挥更大的教育价值，英语教育真正成为培养具有全球胜任力的全面发展的人才的强大引擎。</w:t>
      </w:r>
    </w:p>
    <w:p>
      <w:pPr>
        <w:spacing w:line="360" w:lineRule="auto"/>
        <w:ind w:firstLine="425"/>
      </w:pPr>
      <w:r>
        <w:t>这，就是AI时代中学英语教学范式跃迁的终极愿景，也是我们全体教育工作者共同的使命和追求。</w:t>
      </w:r>
    </w:p>
    <w:p>
      <w:pPr>
        <w:pStyle w:val="Heading2"/>
      </w:pPr>
      <w:r>
        <w:t>12.23 结语：英语教育范式跃迁的中国路径</w:t>
      </w:r>
    </w:p>
    <w:p>
      <w:pPr>
        <w:spacing w:line="360" w:lineRule="auto"/>
        <w:ind w:firstLine="425"/>
      </w:pPr>
      <w:r>
        <w:t>T.R.A.N.S.I.T.框架的提出和实践，代表了中国教育研究者对AI时代教学变革的自主思考和探索。在国际AI教育研究日益活跃的背景下，中国英语教育需要走出自己的范式跃迁路径——既吸收国际经验，又立足中国实际：</w:t>
      </w:r>
    </w:p>
    <w:p>
      <w:pPr>
        <w:spacing w:line="360" w:lineRule="auto"/>
        <w:ind w:firstLine="425"/>
      </w:pPr>
      <w:r/>
      <w:r>
        <w:rPr>
          <w:b/>
        </w:rPr>
        <w:t>中国语境的特殊性。</w:t>
      </w:r>
      <w:r>
        <w:t xml:space="preserve"> 中国中学英语教育面临大班教学、应试压力、师资不均、区域差异等特殊挑战。T.R.A.N.S.I.T.框架的实施方案需要针对这些特殊性进行调适——如在大班教学中如何实现AI辅助的个性化学习、在应试压力下如何平衡AI教学与考试准备、在师资不均的情况下如何推广AI教学实践。</w:t>
      </w:r>
    </w:p>
    <w:p>
      <w:pPr>
        <w:spacing w:line="360" w:lineRule="auto"/>
        <w:ind w:firstLine="425"/>
      </w:pPr>
      <w:r/>
      <w:r>
        <w:rPr>
          <w:b/>
        </w:rPr>
        <w:t>中国教育的优势。</w:t>
      </w:r>
      <w:r>
        <w:t xml:space="preserve"> 中国教育也有独特的优势——强大的政策执行力、完善的教育信息化基础设施、活跃的教育研究社区、重视教育的文化传统。这些优势为AI教育变革提供了有利条件。</w:t>
      </w:r>
    </w:p>
    <w:p>
      <w:pPr>
        <w:spacing w:line="360" w:lineRule="auto"/>
        <w:ind w:firstLine="425"/>
      </w:pPr>
      <w:r/>
      <w:r>
        <w:rPr>
          <w:b/>
        </w:rPr>
        <w:t>中国路径的贡献。</w:t>
      </w:r>
      <w:r>
        <w:t xml:space="preserve"> 中国的AI教育实践路径可以为其他国家——特别是发展中国家——提供借鉴。中国在大规模教育系统中推广AI教学的经验、在资源约束下创新AI教学模式的实践、在传统文化与现代技术之间寻找平衡的探索，都具有全球参考价值。</w:t>
      </w:r>
    </w:p>
    <w:p>
      <w:pPr>
        <w:spacing w:line="360" w:lineRule="auto"/>
        <w:ind w:firstLine="425"/>
      </w:pPr>
      <w:r>
        <w:t>T.R.A.N.S.I.T.框架是中国教育研究者对AI时代英语教学范式跃迁的理论贡献。框架的完善需要更多研究者的理论探讨，框架的落地需要更多实践者的创造性应用，框架的验证需要更多实证研究的科学证据。</w:t>
      </w:r>
    </w:p>
    <w:p>
      <w:pPr>
        <w:spacing w:line="360" w:lineRule="auto"/>
        <w:ind w:firstLine="425"/>
      </w:pPr>
      <w:r>
        <w:t>让我们以T.R.A.N.S.I.T.框架为起点，在AI时代共同探索中学英语教育的中国路径——一条既面向世界又扎根本土、既拥抱技术又坚守人文、既追求效率又注重公平的教育变革之路。在这条路上，每一位教育者都是探索者和创造者，每一步实践都是对教育未来的积极建构。</w:t>
      </w:r>
    </w:p>
    <w:p>
      <w:pPr>
        <w:spacing w:line="360" w:lineRule="auto"/>
        <w:ind w:firstLine="425"/>
      </w:pPr>
      <w:r>
        <w:t>AI时代已经到来，英语教育的范式跃迁正在发生。让我们以开放的胸怀拥抱变革，以教育的智慧引领技术，以人文的关怀守护本质，共同开创中学英语教育的美好未来。</w:t>
      </w:r>
    </w:p>
    <w:p>
      <w:pPr>
        <w:pStyle w:val="Heading2"/>
      </w:pPr>
      <w:r>
        <w:t>12.24 结语：T.R.A.N.S.I.T.框架的终极意义</w:t>
      </w:r>
    </w:p>
    <w:p>
      <w:pPr>
        <w:spacing w:line="360" w:lineRule="auto"/>
        <w:ind w:firstLine="425"/>
      </w:pPr>
      <w:r>
        <w:t>回顾全书，T.R.A.N.S.I.T.框架的终极意义可以概括为以下几点：</w:t>
      </w:r>
    </w:p>
    <w:p>
      <w:pPr>
        <w:spacing w:line="360" w:lineRule="auto"/>
        <w:ind w:firstLine="425"/>
      </w:pPr>
      <w:r/>
      <w:r>
        <w:rPr>
          <w:b/>
        </w:rPr>
        <w:t>理论意义。</w:t>
      </w:r>
      <w:r>
        <w:t xml:space="preserve"> 框架为理解AI时代英语教学变革提供了一个系统性的理论工具——将碎片化的技术应用整合为一个连贯的变革逻辑，从技术整合到素养变革形成完整的因果链条。框架丰富了教育技术学和二语习得研究的理论谱系。</w:t>
      </w:r>
    </w:p>
    <w:p>
      <w:pPr>
        <w:spacing w:line="360" w:lineRule="auto"/>
        <w:ind w:firstLine="425"/>
      </w:pPr>
      <w:r/>
      <w:r>
        <w:rPr>
          <w:b/>
        </w:rPr>
        <w:t>实践意义。</w:t>
      </w:r>
      <w:r>
        <w:t xml:space="preserve"> 框架为一线教师和学校管理者提供了行动指南——明确了AI辅助教学变革的七个维度和各维度的实施要点，帮助教育者在复杂的技术环境中找到变革的方向和路径。</w:t>
      </w:r>
    </w:p>
    <w:p>
      <w:pPr>
        <w:spacing w:line="360" w:lineRule="auto"/>
        <w:ind w:firstLine="425"/>
      </w:pPr>
      <w:r/>
      <w:r>
        <w:rPr>
          <w:b/>
        </w:rPr>
        <w:t>政策意义。</w:t>
      </w:r>
      <w:r>
        <w:t xml:space="preserve"> 框架为教育政策制定者提供了决策参考——从技术基础设施、教师发展、评价改革、伦理治理等方面为AI教育政策的制定提供了系统化的思考框架。</w:t>
      </w:r>
    </w:p>
    <w:p>
      <w:pPr>
        <w:spacing w:line="360" w:lineRule="auto"/>
        <w:ind w:firstLine="425"/>
      </w:pPr>
      <w:r/>
      <w:r>
        <w:rPr>
          <w:b/>
        </w:rPr>
        <w:t>文化意义。</w:t>
      </w:r>
      <w:r>
        <w:t xml:space="preserve"> 框架代表了中国教育研究者在AI教育领域的自主理论建构——不简单套用西方理论框架，而是基于中国教育实际提出原创性的理论模型，为全球AI教育研究贡献了中国智慧。</w:t>
      </w:r>
    </w:p>
    <w:p>
      <w:pPr>
        <w:spacing w:line="360" w:lineRule="auto"/>
        <w:ind w:firstLine="425"/>
      </w:pPr>
      <w:r>
        <w:t>T.R.A.N.S.I.T.框架不是一个完成的理论产品，而是一个开放的理论起点。随着AI技术的持续发展和教育实践的不断深入，框架本身也需要持续修正、丰富和发展。框架的开放性正是其生命力所在——它邀请每一位研究者和实践者参与到理论建构和实践探索中来，共同推动AI时代英语教育的范式跃迁。</w:t>
      </w:r>
    </w:p>
    <w:p>
      <w:pPr>
        <w:spacing w:line="360" w:lineRule="auto"/>
        <w:ind w:firstLine="425"/>
      </w:pPr>
      <w:r>
        <w:t>在AI技术日新月异的时代，教育的本质始终不变——培养人、发展人、成就人。T.R.A.N.S.I.T.框架的终极愿景，就是让AI技术为这一不变的教育本质服务，让每一位学生都能在技术赋能的教育中成为更好的自己。这是我们的使命，也是我们的信念。</w:t>
      </w:r>
    </w:p>
    <w:p>
      <w:pPr>
        <w:pStyle w:val="Heading2"/>
      </w:pPr>
      <w:r>
        <w:t>12.25 结语：面向未来的开放邀请</w:t>
      </w:r>
    </w:p>
    <w:p>
      <w:pPr>
        <w:spacing w:line="360" w:lineRule="auto"/>
        <w:ind w:firstLine="425"/>
      </w:pPr>
      <w:r>
        <w:t>T.R.A.N.S.I.T.框架的完成不是终点，而是一个新的起点。框架邀请所有的教育者——教师、研究者、管理者、政策制定者——参与到AI时代英语教育变革的持续探索中来：</w:t>
      </w:r>
    </w:p>
    <w:p>
      <w:pPr>
        <w:spacing w:line="360" w:lineRule="auto"/>
        <w:ind w:firstLine="425"/>
      </w:pPr>
      <w:r/>
      <w:r>
        <w:rPr>
          <w:b/>
        </w:rPr>
        <w:t>对实践的邀请。</w:t>
      </w:r>
      <w:r>
        <w:t xml:space="preserve"> 框架邀请每一位教师在自己的课堂中尝试AI辅助教学——从小处着手，从一个工具、一个活动、一次评价开始，在实践中积累经验、发现问题、创造解决方案。</w:t>
      </w:r>
    </w:p>
    <w:p>
      <w:pPr>
        <w:spacing w:line="360" w:lineRule="auto"/>
        <w:ind w:firstLine="425"/>
      </w:pPr>
      <w:r/>
      <w:r>
        <w:rPr>
          <w:b/>
        </w:rPr>
        <w:t>对研究的邀请。</w:t>
      </w:r>
      <w:r>
        <w:t xml:space="preserve"> 框架邀请每一位研究者对框架进行实证检验和理论发展——验证框架各维度的有效性、探索维度间的因果关系、发现框架的局限并加以完善。</w:t>
      </w:r>
    </w:p>
    <w:p>
      <w:pPr>
        <w:spacing w:line="360" w:lineRule="auto"/>
        <w:ind w:firstLine="425"/>
      </w:pPr>
      <w:r/>
      <w:r>
        <w:rPr>
          <w:b/>
        </w:rPr>
        <w:t>对政策的邀请。</w:t>
      </w:r>
      <w:r>
        <w:t xml:space="preserve"> 框架邀请每一位政策制定者为AI教育变革创造制度条件——制定前瞻性的政策、投入必要的资源、建立保障性的制度。</w:t>
      </w:r>
    </w:p>
    <w:p>
      <w:pPr>
        <w:spacing w:line="360" w:lineRule="auto"/>
        <w:ind w:firstLine="425"/>
      </w:pPr>
      <w:r/>
      <w:r>
        <w:rPr>
          <w:b/>
        </w:rPr>
        <w:t>对对话的邀请。</w:t>
      </w:r>
      <w:r>
        <w:t xml:space="preserve"> 框架邀请所有的教育利益相关者展开持续的对话——关于AI时代教育的目的、方法、价值和未来的对话。对话本身就是教育变革的一部分——通过对话形成共识、通过共识推动行动、通过行动创造未来。</w:t>
      </w:r>
    </w:p>
    <w:p>
      <w:pPr>
        <w:spacing w:line="360" w:lineRule="auto"/>
        <w:ind w:firstLine="425"/>
      </w:pPr>
      <w:r>
        <w:t>AI时代的中学英语教学范式跃迁是一个开放的、持续的、共同的事业。T.R.A.N.S.I.T.框架为这一事业提供了理论导航，而事业的成败取决于每一位参与者的智慧投入和实践创造。让我们以开放的心态、审慎的态度和创新的精神，共同迎接AI时代英语教育的机遇和挑战，共同创造更加美好的教育未来。</w:t>
      </w:r>
    </w:p>
    <w:p>
      <w:pPr>
        <w:pStyle w:val="Heading2"/>
      </w:pPr>
      <w:r>
        <w:t>12.26 终极结语</w:t>
      </w:r>
    </w:p>
    <w:p>
      <w:pPr>
        <w:spacing w:line="360" w:lineRule="auto"/>
        <w:ind w:firstLine="425"/>
      </w:pPr>
      <w:r>
        <w:t>本书通过T.R.A.N.S.I.T.框架系统阐述了AI时代中学英语教学范式跃迁的理论逻辑和实践路径。从技术整合到素养变革，从角色重构到生态协同，框架的七个维度构成了一个完整的变革图谱。</w:t>
      </w:r>
    </w:p>
    <w:p>
      <w:pPr>
        <w:spacing w:line="360" w:lineRule="auto"/>
        <w:ind w:firstLine="425"/>
      </w:pPr>
      <w:r>
        <w:t>全书的核心论点是：AI技术为英语教育带来了范式跃迁的历史机遇——从以知识传授为中心的传统范式转向以人的全面发展为核心的新范式。这一跃迁不是技术自然发生的，而是需要教育者主动设计、系统推进和持续反思的。</w:t>
      </w:r>
    </w:p>
    <w:p>
      <w:pPr>
        <w:spacing w:line="360" w:lineRule="auto"/>
        <w:ind w:firstLine="425"/>
      </w:pPr>
      <w:r>
        <w:t>在这场范式跃迁中，技术是赋能者而非替代者，教师是主导者而非被动者，学生是中心而非对象。最终的目标不是让教育更加技术化，而是让教育更加人性化——通过技术的赋能，让每一位教师都能发挥更大的教育价值，让每一位学生都能获得更好的学习体验和成长机会。</w:t>
      </w:r>
    </w:p>
    <w:p>
      <w:pPr>
        <w:spacing w:line="360" w:lineRule="auto"/>
        <w:ind w:firstLine="425"/>
      </w:pPr>
      <w:r>
        <w:t>这就是T.R.A.N.S.I.T.框架的终极追求，也是AI时代英语教育的根本使命。让我们以此为目标，共同开创中学英语教育的美好未来。</w:t>
      </w:r>
    </w:p>
    <w:p>
      <w:pPr>
        <w:pStyle w:val="Heading1"/>
      </w:pPr>
      <w:r>
        <w:t>参考文献</w:t>
      </w:r>
    </w:p>
    <w:p>
      <w:pPr>
        <w:spacing w:line="360" w:lineRule="auto"/>
        <w:ind w:firstLine="425"/>
      </w:pPr>
      <w:r/>
      <w:r>
        <w:rPr>
          <w:sz w:val="18"/>
          <w:vertAlign w:val="superscript"/>
        </w:rPr>
        <w:t>[1]</w:t>
      </w:r>
      <w:r>
        <w:t xml:space="preserve"> Latif E, Mai G, Nyaaba M, et al. AGI: Artificial General Intelligence for Education[J]. arXiv:2304.12479, 2024.</w:t>
      </w:r>
    </w:p>
    <w:p>
      <w:pPr>
        <w:spacing w:line="360" w:lineRule="auto"/>
        <w:ind w:firstLine="425"/>
      </w:pPr>
      <w:r/>
      <w:r>
        <w:rPr>
          <w:sz w:val="18"/>
          <w:vertAlign w:val="superscript"/>
        </w:rPr>
        <w:t>[2]</w:t>
      </w:r>
      <w:r>
        <w:t xml:space="preserve"> Korver L, Lazovich T, Reda S. Large Language Models in K-12 Education: Alignment with State Curriculum Standards and Student Personas[J]. arXiv:2606.04846, 2026.</w:t>
      </w:r>
    </w:p>
    <w:p>
      <w:pPr>
        <w:spacing w:line="360" w:lineRule="auto"/>
        <w:ind w:firstLine="425"/>
      </w:pPr>
      <w:r/>
      <w:r>
        <w:rPr>
          <w:sz w:val="18"/>
          <w:vertAlign w:val="superscript"/>
        </w:rPr>
        <w:t>[3]</w:t>
      </w:r>
      <w:r>
        <w:t xml:space="preserve"> Wegemer C. Brain-Computer Interfaces and Education: The State of Technology and Imperatives for the Future[J]. International Journal of Learning Technology, 2019, 14(2): 141-161. DOI: 10.1504/ijlt.2019.101848</w:t>
      </w:r>
    </w:p>
    <w:p>
      <w:pPr>
        <w:spacing w:line="360" w:lineRule="auto"/>
        <w:ind w:firstLine="425"/>
      </w:pPr>
      <w:r/>
      <w:r>
        <w:rPr>
          <w:sz w:val="18"/>
          <w:vertAlign w:val="superscript"/>
        </w:rPr>
        <w:t>[4]</w:t>
      </w:r>
      <w:r>
        <w:t xml:space="preserve"> Herbert C. Brain-Computer Interfaces and Human Factors: The Role of Language and Cultural Differences—Still a Missing Gap?[J]. Frontiers in Human Neuroscience, 2024, 18: 1305445. DOI: 10.3389/fnhum.2024.1305445</w:t>
      </w:r>
    </w:p>
    <w:p>
      <w:pPr>
        <w:spacing w:line="360" w:lineRule="auto"/>
        <w:ind w:firstLine="425"/>
      </w:pPr>
      <w:r/>
      <w:r>
        <w:rPr>
          <w:sz w:val="18"/>
          <w:vertAlign w:val="superscript"/>
        </w:rPr>
        <w:t>[5]</w:t>
      </w:r>
      <w:r>
        <w:t xml:space="preserve"> 姜雷, 张海, 张岚, 等. 脑机接口研究之演化及教育应用趋势的知识图谱分析——基于1985-2018年SCI及SSCI期刊论文研究[J]. 万方数据, 2018.</w:t>
      </w:r>
    </w:p>
    <w:p>
      <w:pPr>
        <w:spacing w:line="360" w:lineRule="auto"/>
        <w:ind w:firstLine="425"/>
      </w:pPr>
      <w:r/>
      <w:r>
        <w:rPr>
          <w:sz w:val="18"/>
          <w:vertAlign w:val="superscript"/>
        </w:rPr>
        <w:t>[6]</w:t>
      </w:r>
      <w:r>
        <w:t xml:space="preserve"> Alseddiqi M, Al-Mofleh A, Najam O, et al. Brain Computer Interfaces: The Future of Communication Between the Brain and the External World[C]// SET 2023. DOI: 10.54327/set2023/v3.i2.84</w:t>
      </w:r>
    </w:p>
    <w:p>
      <w:pPr>
        <w:spacing w:line="360" w:lineRule="auto"/>
        <w:ind w:firstLine="425"/>
      </w:pPr>
      <w:r/>
      <w:r>
        <w:rPr>
          <w:sz w:val="18"/>
          <w:vertAlign w:val="superscript"/>
        </w:rPr>
        <w:t>[7]</w:t>
      </w:r>
      <w:r>
        <w:t xml:space="preserve"> Prakash R. AI in Educational Management[J]. International Journal of Multidisciplinary Research, 2024, 6(2): 1-10. DOI: 10.36948/ijfmr.2024.v06i02.14094</w:t>
      </w:r>
    </w:p>
    <w:p>
      <w:pPr>
        <w:spacing w:line="360" w:lineRule="auto"/>
        <w:ind w:firstLine="425"/>
      </w:pPr>
      <w:r/>
      <w:r>
        <w:rPr>
          <w:sz w:val="18"/>
          <w:vertAlign w:val="superscript"/>
        </w:rPr>
        <w:t>[8]</w:t>
      </w:r>
      <w:r>
        <w:t xml:space="preserve"> Mykhailchuk V. Cognitive Design of Educational Brain-Computer Interfaces[J]. Semantic Scholar, 2022.</w:t>
      </w:r>
    </w:p>
    <w:p>
      <w:pPr>
        <w:spacing w:line="360" w:lineRule="auto"/>
        <w:ind w:firstLine="425"/>
      </w:pPr>
      <w:r/>
      <w:r>
        <w:rPr>
          <w:sz w:val="18"/>
          <w:vertAlign w:val="superscript"/>
        </w:rPr>
        <w:t>[9]</w:t>
      </w:r>
      <w:r>
        <w:t xml:space="preserve"> Hafi H, Brik B, Jamil N, et al. Toward 6G-enabled Brain Computer Interfaces: Technical Requirements, Use Cases, Challenges, and Future Trends[J]. arXiv:2605.20939, 2026.</w:t>
      </w:r>
    </w:p>
    <w:p>
      <w:pPr>
        <w:spacing w:line="360" w:lineRule="auto"/>
        <w:ind w:firstLine="425"/>
      </w:pPr>
      <w:r/>
      <w:r>
        <w:rPr>
          <w:sz w:val="18"/>
          <w:vertAlign w:val="superscript"/>
        </w:rPr>
        <w:t>[10]</w:t>
      </w:r>
      <w:r>
        <w:t xml:space="preserve"> Lee G G, Shi L, Latif E, et al. Multimodality of AI for Education: Towards Artificial General Intelligence[J]. arXiv:2312.06037, 2023.</w:t>
      </w:r>
    </w:p>
    <w:p>
      <w:pPr>
        <w:spacing w:line="360" w:lineRule="auto"/>
        <w:ind w:firstLine="425"/>
      </w:pPr>
      <w:r/>
      <w:r>
        <w:rPr>
          <w:sz w:val="18"/>
          <w:vertAlign w:val="superscript"/>
        </w:rPr>
        <w:t>[11]</w:t>
      </w:r>
      <w:r>
        <w:t xml:space="preserve"> Hooshyar D, Yang Y, Šír G, et al. Problems With Large Language Models for Learner Modelling: Why LLMs Alone Fall Short for Responsible Tutoring in K-12 Education[J]. arXiv:2512.23036, 2025.</w:t>
      </w:r>
    </w:p>
    <w:p>
      <w:pPr>
        <w:spacing w:line="360" w:lineRule="auto"/>
        <w:ind w:firstLine="425"/>
      </w:pPr>
      <w:r/>
      <w:r>
        <w:rPr>
          <w:sz w:val="18"/>
          <w:vertAlign w:val="superscript"/>
        </w:rPr>
        <w:t>[12]</w:t>
      </w:r>
      <w:r>
        <w:t xml:space="preserve"> Tseng T, Lam K, Lin Fu T, et al. Beyond Text: Probing K-12 Educators' Perspectives and Ideas for Learning Opportunities Leveraging Multimodal Large Language Models[J]. arXiv:2507.20720, 2025.</w:t>
      </w:r>
    </w:p>
    <w:p>
      <w:pPr>
        <w:spacing w:line="360" w:lineRule="auto"/>
        <w:ind w:firstLine="425"/>
      </w:pPr>
      <w:r/>
      <w:r>
        <w:rPr>
          <w:sz w:val="18"/>
          <w:vertAlign w:val="superscript"/>
        </w:rPr>
        <w:t>[13]</w:t>
      </w:r>
      <w:r>
        <w:t xml:space="preserve"> Lin L, Wu T, Zhang H. A Study of Limitations of Artificial Intelligence and Creative Education of Future Information[J]. Proceedings, 2022, 2(8): 1096. DOI: 10.3390/proceedings2022081096</w:t>
      </w:r>
    </w:p>
    <w:p>
      <w:pPr>
        <w:spacing w:line="360" w:lineRule="auto"/>
        <w:ind w:firstLine="425"/>
      </w:pPr>
      <w:r/>
      <w:r>
        <w:rPr>
          <w:sz w:val="18"/>
          <w:vertAlign w:val="superscript"/>
        </w:rPr>
        <w:t>[14]</w:t>
      </w:r>
      <w:r>
        <w:t xml:space="preserve"> Popenici S A D, Kerr S. Exploring the Impact of Artificial Intelligence on Teaching and Learning in Higher Education[J]. International Journal of Educational Technology in Higher Education, 2017, 14: 22. DOI: 10.1186/s41039-017-0062-8</w:t>
      </w:r>
    </w:p>
    <w:p>
      <w:pPr>
        <w:spacing w:line="360" w:lineRule="auto"/>
        <w:ind w:firstLine="425"/>
      </w:pPr>
      <w:r/>
      <w:r>
        <w:rPr>
          <w:sz w:val="18"/>
          <w:vertAlign w:val="superscript"/>
        </w:rPr>
        <w:t>[15]</w:t>
      </w:r>
      <w:r>
        <w:t xml:space="preserve"> Kasneci E, Sessler K, Küchemann S, et al. ChatGPT for Good? On Opportunities and Challenges of Large Language Models for Education[J]. Learning and Individual Differences, 2023, 103: 102274. DOI: 10.1016/j.lindif.2023.102274</w:t>
      </w:r>
    </w:p>
    <w:p>
      <w:pPr>
        <w:spacing w:line="360" w:lineRule="auto"/>
        <w:ind w:firstLine="425"/>
      </w:pPr>
      <w:r/>
      <w:r>
        <w:rPr>
          <w:sz w:val="18"/>
          <w:vertAlign w:val="superscript"/>
        </w:rPr>
        <w:t>[16]</w:t>
      </w:r>
      <w:r>
        <w:t xml:space="preserve"> Wang S, Xu T, Li H, et al. Large Language Models for Education: A Survey and Outlook[J]. arXiv:2403.18105, 2024.</w:t>
      </w:r>
    </w:p>
    <w:p>
      <w:pPr>
        <w:spacing w:line="360" w:lineRule="auto"/>
        <w:ind w:firstLine="425"/>
      </w:pPr>
      <w:r/>
      <w:r>
        <w:rPr>
          <w:sz w:val="18"/>
          <w:vertAlign w:val="superscript"/>
        </w:rPr>
        <w:t>[17]</w:t>
      </w:r>
      <w:r>
        <w:t xml:space="preserve"> Li S, Zheng J. Generativism: Toward a Learning Theory for the Age of Generative Artificial Intelligence[J]. arXiv:2606.12441, 2026.</w:t>
      </w:r>
    </w:p>
    <w:p>
      <w:pPr>
        <w:spacing w:line="360" w:lineRule="auto"/>
        <w:ind w:firstLine="425"/>
      </w:pPr>
      <w:r/>
      <w:r>
        <w:rPr>
          <w:sz w:val="18"/>
          <w:vertAlign w:val="superscript"/>
        </w:rPr>
        <w:t>[18]</w:t>
      </w:r>
      <w:r>
        <w:t xml:space="preserve"> Brown T B, Mann B, Ryder N, et al. Language Models are Few-Shot Learners[C]// NeurIPS 2020. arXiv: 2005.14165</w:t>
      </w:r>
    </w:p>
    <w:p>
      <w:pPr>
        <w:spacing w:line="360" w:lineRule="auto"/>
        <w:ind w:firstLine="425"/>
      </w:pPr>
      <w:r/>
      <w:r>
        <w:rPr>
          <w:sz w:val="18"/>
          <w:vertAlign w:val="superscript"/>
        </w:rPr>
        <w:t>[19]</w:t>
      </w:r>
      <w:r>
        <w:t xml:space="preserve"> Tlili A, Shehata B, Adarkwah M A, et al. What if the Devil is My Guardian Angel: ChatGPT as a Case Study of Using Chatbots in Education[J]. Smart Learning Environments, 2023, 10: 15. DOI: 10.1186/s40561-023-00237-x</w:t>
      </w:r>
    </w:p>
    <w:p>
      <w:pPr>
        <w:spacing w:line="360" w:lineRule="auto"/>
        <w:ind w:firstLine="425"/>
      </w:pPr>
      <w:r/>
      <w:r>
        <w:rPr>
          <w:sz w:val="18"/>
          <w:vertAlign w:val="superscript"/>
        </w:rPr>
        <w:t>[20]</w:t>
      </w:r>
      <w:r>
        <w:t xml:space="preserve"> Milano S, McGrane J A, Leonelli S. Large Language Models Challenge the Future of Higher Education[J]. Nature Machine Intelligence, 2023, 5: 333-334.</w:t>
      </w:r>
    </w:p>
    <w:p>
      <w:r>
        <w:br w:type="page"/>
      </w:r>
    </w:p>
    <w:p>
      <w:pPr>
        <w:pStyle w:val="Title"/>
        <w:jc w:val="center"/>
      </w:pPr>
      <w:r>
        <w:t>附录A 术语表</w:t>
      </w:r>
    </w:p>
    <w:tbl>
      <w:tblPr>
        <w:tblStyle w:val="TableGrid"/>
        <w:tblW w:type="auto" w:w="0"/>
        <w:jc w:val="center"/>
        <w:tblLook w:firstColumn="1" w:firstRow="1" w:lastColumn="0" w:lastRow="0" w:noHBand="0" w:noVBand="1" w:val="04A0"/>
      </w:tblPr>
      <w:tblGrid>
        <w:gridCol w:w="2126"/>
        <w:gridCol w:w="2126"/>
        <w:gridCol w:w="2126"/>
        <w:gridCol w:w="2126"/>
      </w:tblGrid>
      <w:tr>
        <w:tc>
          <w:tcPr>
            <w:tcW w:type="dxa" w:w="2126"/>
            <w:shd w:val="clear" w:color="auto" w:fill="457B9D"/>
          </w:tcPr>
          <w:p>
            <w:r>
              <w:rPr>
                <w:b/>
                <w:color w:val="FFFFFF"/>
              </w:rPr>
            </w:r>
            <w:r>
              <w:rPr>
                <w:b/>
                <w:color w:val="FFFFFF"/>
              </w:rPr>
              <w:t>序号</w:t>
            </w:r>
          </w:p>
        </w:tc>
        <w:tc>
          <w:tcPr>
            <w:tcW w:type="dxa" w:w="2126"/>
            <w:shd w:val="clear" w:color="auto" w:fill="457B9D"/>
          </w:tcPr>
          <w:p>
            <w:r>
              <w:rPr>
                <w:b/>
                <w:color w:val="FFFFFF"/>
              </w:rPr>
            </w:r>
            <w:r>
              <w:rPr>
                <w:b/>
                <w:color w:val="FFFFFF"/>
              </w:rPr>
              <w:t>英文术语</w:t>
            </w:r>
          </w:p>
        </w:tc>
        <w:tc>
          <w:tcPr>
            <w:tcW w:type="dxa" w:w="2126"/>
            <w:shd w:val="clear" w:color="auto" w:fill="457B9D"/>
          </w:tcPr>
          <w:p>
            <w:r>
              <w:rPr>
                <w:b/>
                <w:color w:val="FFFFFF"/>
              </w:rPr>
            </w:r>
            <w:r>
              <w:rPr>
                <w:b/>
                <w:color w:val="FFFFFF"/>
              </w:rPr>
              <w:t>中文释义</w:t>
            </w:r>
          </w:p>
        </w:tc>
        <w:tc>
          <w:tcPr>
            <w:tcW w:type="dxa" w:w="2126"/>
            <w:shd w:val="clear" w:color="auto" w:fill="457B9D"/>
          </w:tcPr>
          <w:p>
            <w:r>
              <w:rPr>
                <w:b/>
                <w:color w:val="FFFFFF"/>
              </w:rPr>
            </w:r>
            <w:r>
              <w:rPr>
                <w:b/>
                <w:color w:val="FFFFFF"/>
              </w:rPr>
              <w:t>简要说明</w:t>
            </w:r>
          </w:p>
        </w:tc>
      </w:tr>
      <w:tr>
        <w:tc>
          <w:tcPr>
            <w:tcW w:type="dxa" w:w="2126"/>
          </w:tcPr>
          <w:p>
            <w:r/>
            <w:r>
              <w:t>1</w:t>
            </w:r>
          </w:p>
        </w:tc>
        <w:tc>
          <w:tcPr>
            <w:tcW w:type="dxa" w:w="2126"/>
          </w:tcPr>
          <w:p>
            <w:r/>
            <w:r>
              <w:t>Adaptive Learning</w:t>
            </w:r>
          </w:p>
        </w:tc>
        <w:tc>
          <w:tcPr>
            <w:tcW w:type="dxa" w:w="2126"/>
          </w:tcPr>
          <w:p>
            <w:r/>
            <w:r>
              <w:t>自适应学习</w:t>
            </w:r>
          </w:p>
        </w:tc>
        <w:tc>
          <w:tcPr>
            <w:tcW w:type="dxa" w:w="2126"/>
          </w:tcPr>
          <w:p>
            <w:r/>
            <w:r>
              <w:t>根据学习者表现动态调整学习内容和路径的教育技术</w:t>
            </w:r>
          </w:p>
        </w:tc>
      </w:tr>
      <w:tr>
        <w:tc>
          <w:tcPr>
            <w:tcW w:type="dxa" w:w="2126"/>
            <w:shd w:val="clear" w:color="auto" w:fill="F1FAEE"/>
          </w:tcPr>
          <w:p>
            <w:r/>
            <w:r>
              <w:t>2</w:t>
            </w:r>
          </w:p>
        </w:tc>
        <w:tc>
          <w:tcPr>
            <w:tcW w:type="dxa" w:w="2126"/>
            <w:shd w:val="clear" w:color="auto" w:fill="F1FAEE"/>
          </w:tcPr>
          <w:p>
            <w:r/>
            <w:r>
              <w:t>Artificial General Intelligence (AGI)</w:t>
            </w:r>
          </w:p>
        </w:tc>
        <w:tc>
          <w:tcPr>
            <w:tcW w:type="dxa" w:w="2126"/>
            <w:shd w:val="clear" w:color="auto" w:fill="F1FAEE"/>
          </w:tcPr>
          <w:p>
            <w:r/>
            <w:r>
              <w:t>通用人工智能</w:t>
            </w:r>
          </w:p>
        </w:tc>
        <w:tc>
          <w:tcPr>
            <w:tcW w:type="dxa" w:w="2126"/>
            <w:shd w:val="clear" w:color="auto" w:fill="F1FAEE"/>
          </w:tcPr>
          <w:p>
            <w:r/>
            <w:r>
              <w:t>在所有认知任务上达到或超越人类水平的AI系统</w:t>
            </w:r>
          </w:p>
        </w:tc>
      </w:tr>
      <w:tr>
        <w:tc>
          <w:tcPr>
            <w:tcW w:type="dxa" w:w="2126"/>
          </w:tcPr>
          <w:p>
            <w:r/>
            <w:r>
              <w:t>3</w:t>
            </w:r>
          </w:p>
        </w:tc>
        <w:tc>
          <w:tcPr>
            <w:tcW w:type="dxa" w:w="2126"/>
          </w:tcPr>
          <w:p>
            <w:r/>
            <w:r>
              <w:t>Automated Essay Scoring (AES)</w:t>
            </w:r>
          </w:p>
        </w:tc>
        <w:tc>
          <w:tcPr>
            <w:tcW w:type="dxa" w:w="2126"/>
          </w:tcPr>
          <w:p>
            <w:r/>
            <w:r>
              <w:t>自动作文评分</w:t>
            </w:r>
          </w:p>
        </w:tc>
        <w:tc>
          <w:tcPr>
            <w:tcW w:type="dxa" w:w="2126"/>
          </w:tcPr>
          <w:p>
            <w:r/>
            <w:r>
              <w:t>使用NLP和机器学习自动评估作文质量的技术</w:t>
            </w:r>
          </w:p>
        </w:tc>
      </w:tr>
      <w:tr>
        <w:tc>
          <w:tcPr>
            <w:tcW w:type="dxa" w:w="2126"/>
            <w:shd w:val="clear" w:color="auto" w:fill="F1FAEE"/>
          </w:tcPr>
          <w:p>
            <w:r/>
            <w:r>
              <w:t>4</w:t>
            </w:r>
          </w:p>
        </w:tc>
        <w:tc>
          <w:tcPr>
            <w:tcW w:type="dxa" w:w="2126"/>
            <w:shd w:val="clear" w:color="auto" w:fill="F1FAEE"/>
          </w:tcPr>
          <w:p>
            <w:r/>
            <w:r>
              <w:t>Automatic Speech Recognition (ASR)</w:t>
            </w:r>
          </w:p>
        </w:tc>
        <w:tc>
          <w:tcPr>
            <w:tcW w:type="dxa" w:w="2126"/>
            <w:shd w:val="clear" w:color="auto" w:fill="F1FAEE"/>
          </w:tcPr>
          <w:p>
            <w:r/>
            <w:r>
              <w:t>自动语音识别</w:t>
            </w:r>
          </w:p>
        </w:tc>
        <w:tc>
          <w:tcPr>
            <w:tcW w:type="dxa" w:w="2126"/>
            <w:shd w:val="clear" w:color="auto" w:fill="F1FAEE"/>
          </w:tcPr>
          <w:p>
            <w:r/>
            <w:r>
              <w:t>将语音信号转换为文本的技术</w:t>
            </w:r>
          </w:p>
        </w:tc>
      </w:tr>
      <w:tr>
        <w:tc>
          <w:tcPr>
            <w:tcW w:type="dxa" w:w="2126"/>
          </w:tcPr>
          <w:p>
            <w:r/>
            <w:r>
              <w:t>5</w:t>
            </w:r>
          </w:p>
        </w:tc>
        <w:tc>
          <w:tcPr>
            <w:tcW w:type="dxa" w:w="2126"/>
          </w:tcPr>
          <w:p>
            <w:r/>
            <w:r>
              <w:t>Brain-Computer Interface (BCI)</w:t>
            </w:r>
          </w:p>
        </w:tc>
        <w:tc>
          <w:tcPr>
            <w:tcW w:type="dxa" w:w="2126"/>
          </w:tcPr>
          <w:p>
            <w:r/>
            <w:r>
              <w:t>脑机接口</w:t>
            </w:r>
          </w:p>
        </w:tc>
        <w:tc>
          <w:tcPr>
            <w:tcW w:type="dxa" w:w="2126"/>
          </w:tcPr>
          <w:p>
            <w:r/>
            <w:r>
              <w:t>建立人脑与外部设备直接通信通道的技术</w:t>
            </w:r>
          </w:p>
        </w:tc>
      </w:tr>
      <w:tr>
        <w:tc>
          <w:tcPr>
            <w:tcW w:type="dxa" w:w="2126"/>
            <w:shd w:val="clear" w:color="auto" w:fill="F1FAEE"/>
          </w:tcPr>
          <w:p>
            <w:r/>
            <w:r>
              <w:t>6</w:t>
            </w:r>
          </w:p>
        </w:tc>
        <w:tc>
          <w:tcPr>
            <w:tcW w:type="dxa" w:w="2126"/>
            <w:shd w:val="clear" w:color="auto" w:fill="F1FAEE"/>
          </w:tcPr>
          <w:p>
            <w:r/>
            <w:r>
              <w:t>Chatbot</w:t>
            </w:r>
          </w:p>
        </w:tc>
        <w:tc>
          <w:tcPr>
            <w:tcW w:type="dxa" w:w="2126"/>
            <w:shd w:val="clear" w:color="auto" w:fill="F1FAEE"/>
          </w:tcPr>
          <w:p>
            <w:r/>
            <w:r>
              <w:t>聊天机器人</w:t>
            </w:r>
          </w:p>
        </w:tc>
        <w:tc>
          <w:tcPr>
            <w:tcW w:type="dxa" w:w="2126"/>
            <w:shd w:val="clear" w:color="auto" w:fill="F1FAEE"/>
          </w:tcPr>
          <w:p>
            <w:r/>
            <w:r>
              <w:t>通过自然语言与人交互的AI程序</w:t>
            </w:r>
          </w:p>
        </w:tc>
      </w:tr>
      <w:tr>
        <w:tc>
          <w:tcPr>
            <w:tcW w:type="dxa" w:w="2126"/>
          </w:tcPr>
          <w:p>
            <w:r/>
            <w:r>
              <w:t>7</w:t>
            </w:r>
          </w:p>
        </w:tc>
        <w:tc>
          <w:tcPr>
            <w:tcW w:type="dxa" w:w="2126"/>
          </w:tcPr>
          <w:p>
            <w:r/>
            <w:r>
              <w:t>Communicative Language Teaching (CLT)</w:t>
            </w:r>
          </w:p>
        </w:tc>
        <w:tc>
          <w:tcPr>
            <w:tcW w:type="dxa" w:w="2126"/>
          </w:tcPr>
          <w:p>
            <w:r/>
            <w:r>
              <w:t>交际教学法</w:t>
            </w:r>
          </w:p>
        </w:tc>
        <w:tc>
          <w:tcPr>
            <w:tcW w:type="dxa" w:w="2126"/>
          </w:tcPr>
          <w:p>
            <w:r/>
            <w:r>
              <w:t>以交际能力为培养目标的外语教学方法</w:t>
            </w:r>
          </w:p>
        </w:tc>
      </w:tr>
      <w:tr>
        <w:tc>
          <w:tcPr>
            <w:tcW w:type="dxa" w:w="2126"/>
            <w:shd w:val="clear" w:color="auto" w:fill="F1FAEE"/>
          </w:tcPr>
          <w:p>
            <w:r/>
            <w:r>
              <w:t>8</w:t>
            </w:r>
          </w:p>
        </w:tc>
        <w:tc>
          <w:tcPr>
            <w:tcW w:type="dxa" w:w="2126"/>
            <w:shd w:val="clear" w:color="auto" w:fill="F1FAEE"/>
          </w:tcPr>
          <w:p>
            <w:r/>
            <w:r>
              <w:t>Computer-Assisted Language Learning (CALL)</w:t>
            </w:r>
          </w:p>
        </w:tc>
        <w:tc>
          <w:tcPr>
            <w:tcW w:type="dxa" w:w="2126"/>
            <w:shd w:val="clear" w:color="auto" w:fill="F1FAEE"/>
          </w:tcPr>
          <w:p>
            <w:r/>
            <w:r>
              <w:t>计算机辅助语言学习</w:t>
            </w:r>
          </w:p>
        </w:tc>
        <w:tc>
          <w:tcPr>
            <w:tcW w:type="dxa" w:w="2126"/>
            <w:shd w:val="clear" w:color="auto" w:fill="F1FAEE"/>
          </w:tcPr>
          <w:p>
            <w:r/>
            <w:r>
              <w:t>利用计算机技术辅助语言教学的方法</w:t>
            </w:r>
          </w:p>
        </w:tc>
      </w:tr>
      <w:tr>
        <w:tc>
          <w:tcPr>
            <w:tcW w:type="dxa" w:w="2126"/>
          </w:tcPr>
          <w:p>
            <w:r/>
            <w:r>
              <w:t>9</w:t>
            </w:r>
          </w:p>
        </w:tc>
        <w:tc>
          <w:tcPr>
            <w:tcW w:type="dxa" w:w="2126"/>
          </w:tcPr>
          <w:p>
            <w:r/>
            <w:r>
              <w:t>Core Competencies</w:t>
            </w:r>
          </w:p>
        </w:tc>
        <w:tc>
          <w:tcPr>
            <w:tcW w:type="dxa" w:w="2126"/>
          </w:tcPr>
          <w:p>
            <w:r/>
            <w:r>
              <w:t>核心素养</w:t>
            </w:r>
          </w:p>
        </w:tc>
        <w:tc>
          <w:tcPr>
            <w:tcW w:type="dxa" w:w="2126"/>
          </w:tcPr>
          <w:p>
            <w:r/>
            <w:r>
              <w:t>学生应具备的适应终身发展的必备品格和关键能力</w:t>
            </w:r>
          </w:p>
        </w:tc>
      </w:tr>
      <w:tr>
        <w:tc>
          <w:tcPr>
            <w:tcW w:type="dxa" w:w="2126"/>
            <w:shd w:val="clear" w:color="auto" w:fill="F1FAEE"/>
          </w:tcPr>
          <w:p>
            <w:r/>
            <w:r>
              <w:t>10</w:t>
            </w:r>
          </w:p>
        </w:tc>
        <w:tc>
          <w:tcPr>
            <w:tcW w:type="dxa" w:w="2126"/>
            <w:shd w:val="clear" w:color="auto" w:fill="F1FAEE"/>
          </w:tcPr>
          <w:p>
            <w:r/>
            <w:r>
              <w:t>Deep Knowledge Tracing (DKT)</w:t>
            </w:r>
          </w:p>
        </w:tc>
        <w:tc>
          <w:tcPr>
            <w:tcW w:type="dxa" w:w="2126"/>
            <w:shd w:val="clear" w:color="auto" w:fill="F1FAEE"/>
          </w:tcPr>
          <w:p>
            <w:r/>
            <w:r>
              <w:t>深度知识追踪</w:t>
            </w:r>
          </w:p>
        </w:tc>
        <w:tc>
          <w:tcPr>
            <w:tcW w:type="dxa" w:w="2126"/>
            <w:shd w:val="clear" w:color="auto" w:fill="F1FAEE"/>
          </w:tcPr>
          <w:p>
            <w:r/>
            <w:r>
              <w:t>使用深度学习模型追踪学习者知识状态的技术</w:t>
            </w:r>
          </w:p>
        </w:tc>
      </w:tr>
      <w:tr>
        <w:tc>
          <w:tcPr>
            <w:tcW w:type="dxa" w:w="2126"/>
          </w:tcPr>
          <w:p>
            <w:r/>
            <w:r>
              <w:t>11</w:t>
            </w:r>
          </w:p>
        </w:tc>
        <w:tc>
          <w:tcPr>
            <w:tcW w:type="dxa" w:w="2126"/>
          </w:tcPr>
          <w:p>
            <w:r/>
            <w:r>
              <w:t>Embodied Cognition</w:t>
            </w:r>
          </w:p>
        </w:tc>
        <w:tc>
          <w:tcPr>
            <w:tcW w:type="dxa" w:w="2126"/>
          </w:tcPr>
          <w:p>
            <w:r/>
            <w:r>
              <w:t>具身认知</w:t>
            </w:r>
          </w:p>
        </w:tc>
        <w:tc>
          <w:tcPr>
            <w:tcW w:type="dxa" w:w="2126"/>
          </w:tcPr>
          <w:p>
            <w:r/>
            <w:r>
              <w:t>强调身体与环境交互在认知中核心作用的理论</w:t>
            </w:r>
          </w:p>
        </w:tc>
      </w:tr>
      <w:tr>
        <w:tc>
          <w:tcPr>
            <w:tcW w:type="dxa" w:w="2126"/>
            <w:shd w:val="clear" w:color="auto" w:fill="F1FAEE"/>
          </w:tcPr>
          <w:p>
            <w:r/>
            <w:r>
              <w:t>12</w:t>
            </w:r>
          </w:p>
        </w:tc>
        <w:tc>
          <w:tcPr>
            <w:tcW w:type="dxa" w:w="2126"/>
            <w:shd w:val="clear" w:color="auto" w:fill="F1FAEE"/>
          </w:tcPr>
          <w:p>
            <w:r/>
            <w:r>
              <w:t>Few-Shot Learning</w:t>
            </w:r>
          </w:p>
        </w:tc>
        <w:tc>
          <w:tcPr>
            <w:tcW w:type="dxa" w:w="2126"/>
            <w:shd w:val="clear" w:color="auto" w:fill="F1FAEE"/>
          </w:tcPr>
          <w:p>
            <w:r/>
            <w:r>
              <w:t>少样本学习</w:t>
            </w:r>
          </w:p>
        </w:tc>
        <w:tc>
          <w:tcPr>
            <w:tcW w:type="dxa" w:w="2126"/>
            <w:shd w:val="clear" w:color="auto" w:fill="F1FAEE"/>
          </w:tcPr>
          <w:p>
            <w:r/>
            <w:r>
              <w:t>模型从少量示例中学习完成任务的能力</w:t>
            </w:r>
          </w:p>
        </w:tc>
      </w:tr>
      <w:tr>
        <w:tc>
          <w:tcPr>
            <w:tcW w:type="dxa" w:w="2126"/>
          </w:tcPr>
          <w:p>
            <w:r/>
            <w:r>
              <w:t>13</w:t>
            </w:r>
          </w:p>
        </w:tc>
        <w:tc>
          <w:tcPr>
            <w:tcW w:type="dxa" w:w="2126"/>
          </w:tcPr>
          <w:p>
            <w:r/>
            <w:r>
              <w:t>Generative AI</w:t>
            </w:r>
          </w:p>
        </w:tc>
        <w:tc>
          <w:tcPr>
            <w:tcW w:type="dxa" w:w="2126"/>
          </w:tcPr>
          <w:p>
            <w:r/>
            <w:r>
              <w:t>生成式AI</w:t>
            </w:r>
          </w:p>
        </w:tc>
        <w:tc>
          <w:tcPr>
            <w:tcW w:type="dxa" w:w="2126"/>
          </w:tcPr>
          <w:p>
            <w:r/>
            <w:r>
              <w:t>能够生成文本、图像、音频等内容的人工智能</w:t>
            </w:r>
          </w:p>
        </w:tc>
      </w:tr>
      <w:tr>
        <w:tc>
          <w:tcPr>
            <w:tcW w:type="dxa" w:w="2126"/>
            <w:shd w:val="clear" w:color="auto" w:fill="F1FAEE"/>
          </w:tcPr>
          <w:p>
            <w:r/>
            <w:r>
              <w:t>14</w:t>
            </w:r>
          </w:p>
        </w:tc>
        <w:tc>
          <w:tcPr>
            <w:tcW w:type="dxa" w:w="2126"/>
            <w:shd w:val="clear" w:color="auto" w:fill="F1FAEE"/>
          </w:tcPr>
          <w:p>
            <w:r/>
            <w:r>
              <w:t>Grammar-Translation Method</w:t>
            </w:r>
          </w:p>
        </w:tc>
        <w:tc>
          <w:tcPr>
            <w:tcW w:type="dxa" w:w="2126"/>
            <w:shd w:val="clear" w:color="auto" w:fill="F1FAEE"/>
          </w:tcPr>
          <w:p>
            <w:r/>
            <w:r>
              <w:t>语法翻译法</w:t>
            </w:r>
          </w:p>
        </w:tc>
        <w:tc>
          <w:tcPr>
            <w:tcW w:type="dxa" w:w="2126"/>
            <w:shd w:val="clear" w:color="auto" w:fill="F1FAEE"/>
          </w:tcPr>
          <w:p>
            <w:r/>
            <w:r>
              <w:t>以语法规则讲解和翻译练习为核心的传统外语教学法</w:t>
            </w:r>
          </w:p>
        </w:tc>
      </w:tr>
      <w:tr>
        <w:tc>
          <w:tcPr>
            <w:tcW w:type="dxa" w:w="2126"/>
          </w:tcPr>
          <w:p>
            <w:r/>
            <w:r>
              <w:t>15</w:t>
            </w:r>
          </w:p>
        </w:tc>
        <w:tc>
          <w:tcPr>
            <w:tcW w:type="dxa" w:w="2126"/>
          </w:tcPr>
          <w:p>
            <w:r/>
            <w:r>
              <w:t>Hallucination</w:t>
            </w:r>
          </w:p>
        </w:tc>
        <w:tc>
          <w:tcPr>
            <w:tcW w:type="dxa" w:w="2126"/>
          </w:tcPr>
          <w:p>
            <w:r/>
            <w:r>
              <w:t>事实幻觉</w:t>
            </w:r>
          </w:p>
        </w:tc>
        <w:tc>
          <w:tcPr>
            <w:tcW w:type="dxa" w:w="2126"/>
          </w:tcPr>
          <w:p>
            <w:r/>
            <w:r>
              <w:t>AI生成看似合理但实际不正确内容的现象</w:t>
            </w:r>
          </w:p>
        </w:tc>
      </w:tr>
      <w:tr>
        <w:tc>
          <w:tcPr>
            <w:tcW w:type="dxa" w:w="2126"/>
            <w:shd w:val="clear" w:color="auto" w:fill="F1FAEE"/>
          </w:tcPr>
          <w:p>
            <w:r/>
            <w:r>
              <w:t>16</w:t>
            </w:r>
          </w:p>
        </w:tc>
        <w:tc>
          <w:tcPr>
            <w:tcW w:type="dxa" w:w="2126"/>
            <w:shd w:val="clear" w:color="auto" w:fill="F1FAEE"/>
          </w:tcPr>
          <w:p>
            <w:r/>
            <w:r>
              <w:t>Intelligent Tutoring System (ITS)</w:t>
            </w:r>
          </w:p>
        </w:tc>
        <w:tc>
          <w:tcPr>
            <w:tcW w:type="dxa" w:w="2126"/>
            <w:shd w:val="clear" w:color="auto" w:fill="F1FAEE"/>
          </w:tcPr>
          <w:p>
            <w:r/>
            <w:r>
              <w:t>智能辅导系统</w:t>
            </w:r>
          </w:p>
        </w:tc>
        <w:tc>
          <w:tcPr>
            <w:tcW w:type="dxa" w:w="2126"/>
            <w:shd w:val="clear" w:color="auto" w:fill="F1FAEE"/>
          </w:tcPr>
          <w:p>
            <w:r/>
            <w:r>
              <w:t>利用AI技术模拟人类教师个性化辅导的系统</w:t>
            </w:r>
          </w:p>
        </w:tc>
      </w:tr>
      <w:tr>
        <w:tc>
          <w:tcPr>
            <w:tcW w:type="dxa" w:w="2126"/>
          </w:tcPr>
          <w:p>
            <w:r/>
            <w:r>
              <w:t>17</w:t>
            </w:r>
          </w:p>
        </w:tc>
        <w:tc>
          <w:tcPr>
            <w:tcW w:type="dxa" w:w="2126"/>
          </w:tcPr>
          <w:p>
            <w:r/>
            <w:r>
              <w:t>Large Language Model (LLM)</w:t>
            </w:r>
          </w:p>
        </w:tc>
        <w:tc>
          <w:tcPr>
            <w:tcW w:type="dxa" w:w="2126"/>
          </w:tcPr>
          <w:p>
            <w:r/>
            <w:r>
              <w:t>大语言模型</w:t>
            </w:r>
          </w:p>
        </w:tc>
        <w:tc>
          <w:tcPr>
            <w:tcW w:type="dxa" w:w="2126"/>
          </w:tcPr>
          <w:p>
            <w:r/>
            <w:r>
              <w:t>基于Transformer架构通过大规模预训练获得的深度语言模型</w:t>
            </w:r>
          </w:p>
        </w:tc>
      </w:tr>
      <w:tr>
        <w:tc>
          <w:tcPr>
            <w:tcW w:type="dxa" w:w="2126"/>
            <w:shd w:val="clear" w:color="auto" w:fill="F1FAEE"/>
          </w:tcPr>
          <w:p>
            <w:r/>
            <w:r>
              <w:t>18</w:t>
            </w:r>
          </w:p>
        </w:tc>
        <w:tc>
          <w:tcPr>
            <w:tcW w:type="dxa" w:w="2126"/>
            <w:shd w:val="clear" w:color="auto" w:fill="F1FAEE"/>
          </w:tcPr>
          <w:p>
            <w:r/>
            <w:r>
              <w:t>Lingua Franca</w:t>
            </w:r>
          </w:p>
        </w:tc>
        <w:tc>
          <w:tcPr>
            <w:tcW w:type="dxa" w:w="2126"/>
            <w:shd w:val="clear" w:color="auto" w:fill="F1FAEE"/>
          </w:tcPr>
          <w:p>
            <w:r/>
            <w:r>
              <w:t>通用语</w:t>
            </w:r>
          </w:p>
        </w:tc>
        <w:tc>
          <w:tcPr>
            <w:tcW w:type="dxa" w:w="2126"/>
            <w:shd w:val="clear" w:color="auto" w:fill="F1FAEE"/>
          </w:tcPr>
          <w:p>
            <w:r/>
            <w:r>
              <w:t>不同语言群体之间交流使用的共同语言</w:t>
            </w:r>
          </w:p>
        </w:tc>
      </w:tr>
      <w:tr>
        <w:tc>
          <w:tcPr>
            <w:tcW w:type="dxa" w:w="2126"/>
          </w:tcPr>
          <w:p>
            <w:r/>
            <w:r>
              <w:t>19</w:t>
            </w:r>
          </w:p>
        </w:tc>
        <w:tc>
          <w:tcPr>
            <w:tcW w:type="dxa" w:w="2126"/>
          </w:tcPr>
          <w:p>
            <w:r/>
            <w:r>
              <w:t>Multimodal AI</w:t>
            </w:r>
          </w:p>
        </w:tc>
        <w:tc>
          <w:tcPr>
            <w:tcW w:type="dxa" w:w="2126"/>
          </w:tcPr>
          <w:p>
            <w:r/>
            <w:r>
              <w:t>多模态AI</w:t>
            </w:r>
          </w:p>
        </w:tc>
        <w:tc>
          <w:tcPr>
            <w:tcW w:type="dxa" w:w="2126"/>
          </w:tcPr>
          <w:p>
            <w:r/>
            <w:r>
              <w:t>能够同时处理文本、图像、音频等多种模态信息的AI</w:t>
            </w:r>
          </w:p>
        </w:tc>
      </w:tr>
      <w:tr>
        <w:tc>
          <w:tcPr>
            <w:tcW w:type="dxa" w:w="2126"/>
            <w:shd w:val="clear" w:color="auto" w:fill="F1FAEE"/>
          </w:tcPr>
          <w:p>
            <w:r/>
            <w:r>
              <w:t>20</w:t>
            </w:r>
          </w:p>
        </w:tc>
        <w:tc>
          <w:tcPr>
            <w:tcW w:type="dxa" w:w="2126"/>
            <w:shd w:val="clear" w:color="auto" w:fill="F1FAEE"/>
          </w:tcPr>
          <w:p>
            <w:r/>
            <w:r>
              <w:t>Prompt Engineering</w:t>
            </w:r>
          </w:p>
        </w:tc>
        <w:tc>
          <w:tcPr>
            <w:tcW w:type="dxa" w:w="2126"/>
            <w:shd w:val="clear" w:color="auto" w:fill="F1FAEE"/>
          </w:tcPr>
          <w:p>
            <w:r/>
            <w:r>
              <w:t>提示工程</w:t>
            </w:r>
          </w:p>
        </w:tc>
        <w:tc>
          <w:tcPr>
            <w:tcW w:type="dxa" w:w="2126"/>
            <w:shd w:val="clear" w:color="auto" w:fill="F1FAEE"/>
          </w:tcPr>
          <w:p>
            <w:r/>
            <w:r>
              <w:t>通过设计输入提示来引导LLM生成期望输出的技术</w:t>
            </w:r>
          </w:p>
        </w:tc>
      </w:tr>
      <w:tr>
        <w:tc>
          <w:tcPr>
            <w:tcW w:type="dxa" w:w="2126"/>
          </w:tcPr>
          <w:p>
            <w:r/>
            <w:r>
              <w:t>21</w:t>
            </w:r>
          </w:p>
        </w:tc>
        <w:tc>
          <w:tcPr>
            <w:tcW w:type="dxa" w:w="2126"/>
          </w:tcPr>
          <w:p>
            <w:r/>
            <w:r>
              <w:t>Self-Supervised Learning</w:t>
            </w:r>
          </w:p>
        </w:tc>
        <w:tc>
          <w:tcPr>
            <w:tcW w:type="dxa" w:w="2126"/>
          </w:tcPr>
          <w:p>
            <w:r/>
            <w:r>
              <w:t>自监督学习</w:t>
            </w:r>
          </w:p>
        </w:tc>
        <w:tc>
          <w:tcPr>
            <w:tcW w:type="dxa" w:w="2126"/>
          </w:tcPr>
          <w:p>
            <w:r/>
            <w:r>
              <w:t>模型从无标注数据中通过自生成标签进行学习的方法</w:t>
            </w:r>
          </w:p>
        </w:tc>
      </w:tr>
      <w:tr>
        <w:tc>
          <w:tcPr>
            <w:tcW w:type="dxa" w:w="2126"/>
            <w:shd w:val="clear" w:color="auto" w:fill="F1FAEE"/>
          </w:tcPr>
          <w:p>
            <w:r/>
            <w:r>
              <w:t>22</w:t>
            </w:r>
          </w:p>
        </w:tc>
        <w:tc>
          <w:tcPr>
            <w:tcW w:type="dxa" w:w="2126"/>
            <w:shd w:val="clear" w:color="auto" w:fill="F1FAEE"/>
          </w:tcPr>
          <w:p>
            <w:r/>
            <w:r>
              <w:t>Situated Cognition</w:t>
            </w:r>
          </w:p>
        </w:tc>
        <w:tc>
          <w:tcPr>
            <w:tcW w:type="dxa" w:w="2126"/>
            <w:shd w:val="clear" w:color="auto" w:fill="F1FAEE"/>
          </w:tcPr>
          <w:p>
            <w:r/>
            <w:r>
              <w:t>情境认知</w:t>
            </w:r>
          </w:p>
        </w:tc>
        <w:tc>
          <w:tcPr>
            <w:tcW w:type="dxa" w:w="2126"/>
            <w:shd w:val="clear" w:color="auto" w:fill="F1FAEE"/>
          </w:tcPr>
          <w:p>
            <w:r/>
            <w:r>
              <w:t>认为知识情境化、与学习情境紧密相连的理论</w:t>
            </w:r>
          </w:p>
        </w:tc>
      </w:tr>
      <w:tr>
        <w:tc>
          <w:tcPr>
            <w:tcW w:type="dxa" w:w="2126"/>
          </w:tcPr>
          <w:p>
            <w:r/>
            <w:r>
              <w:t>23</w:t>
            </w:r>
          </w:p>
        </w:tc>
        <w:tc>
          <w:tcPr>
            <w:tcW w:type="dxa" w:w="2126"/>
          </w:tcPr>
          <w:p>
            <w:r/>
            <w:r>
              <w:t>Task-Based Language Teaching (TBLT)</w:t>
            </w:r>
          </w:p>
        </w:tc>
        <w:tc>
          <w:tcPr>
            <w:tcW w:type="dxa" w:w="2126"/>
          </w:tcPr>
          <w:p>
            <w:r/>
            <w:r>
              <w:t>任务型教学法</w:t>
            </w:r>
          </w:p>
        </w:tc>
        <w:tc>
          <w:tcPr>
            <w:tcW w:type="dxa" w:w="2126"/>
          </w:tcPr>
          <w:p>
            <w:r/>
            <w:r>
              <w:t>以完成有意义的交际任务为驱动的语言教学方法</w:t>
            </w:r>
          </w:p>
        </w:tc>
      </w:tr>
      <w:tr>
        <w:tc>
          <w:tcPr>
            <w:tcW w:type="dxa" w:w="2126"/>
            <w:shd w:val="clear" w:color="auto" w:fill="F1FAEE"/>
          </w:tcPr>
          <w:p>
            <w:r/>
            <w:r>
              <w:t>24</w:t>
            </w:r>
          </w:p>
        </w:tc>
        <w:tc>
          <w:tcPr>
            <w:tcW w:type="dxa" w:w="2126"/>
            <w:shd w:val="clear" w:color="auto" w:fill="F1FAEE"/>
          </w:tcPr>
          <w:p>
            <w:r/>
            <w:r>
              <w:t>Text-to-Speech (TTS)</w:t>
            </w:r>
          </w:p>
        </w:tc>
        <w:tc>
          <w:tcPr>
            <w:tcW w:type="dxa" w:w="2126"/>
            <w:shd w:val="clear" w:color="auto" w:fill="F1FAEE"/>
          </w:tcPr>
          <w:p>
            <w:r/>
            <w:r>
              <w:t>文本转语音</w:t>
            </w:r>
          </w:p>
        </w:tc>
        <w:tc>
          <w:tcPr>
            <w:tcW w:type="dxa" w:w="2126"/>
            <w:shd w:val="clear" w:color="auto" w:fill="F1FAEE"/>
          </w:tcPr>
          <w:p>
            <w:r/>
            <w:r>
              <w:t>将文本转换为自然语音的技术</w:t>
            </w:r>
          </w:p>
        </w:tc>
      </w:tr>
      <w:tr>
        <w:tc>
          <w:tcPr>
            <w:tcW w:type="dxa" w:w="2126"/>
          </w:tcPr>
          <w:p>
            <w:r/>
            <w:r>
              <w:t>25</w:t>
            </w:r>
          </w:p>
        </w:tc>
        <w:tc>
          <w:tcPr>
            <w:tcW w:type="dxa" w:w="2126"/>
          </w:tcPr>
          <w:p>
            <w:r/>
            <w:r>
              <w:t>Transformer</w:t>
            </w:r>
          </w:p>
        </w:tc>
        <w:tc>
          <w:tcPr>
            <w:tcW w:type="dxa" w:w="2126"/>
          </w:tcPr>
          <w:p>
            <w:r/>
            <w:r>
              <w:t>Transformer架构</w:t>
            </w:r>
          </w:p>
        </w:tc>
        <w:tc>
          <w:tcPr>
            <w:tcW w:type="dxa" w:w="2126"/>
          </w:tcPr>
          <w:p>
            <w:r/>
            <w:r>
              <w:t>基于自注意力机制的深度学习架构</w:t>
            </w:r>
          </w:p>
        </w:tc>
      </w:tr>
      <w:tr>
        <w:tc>
          <w:tcPr>
            <w:tcW w:type="dxa" w:w="2126"/>
            <w:shd w:val="clear" w:color="auto" w:fill="F1FAEE"/>
          </w:tcPr>
          <w:p>
            <w:r/>
            <w:r>
              <w:t>26</w:t>
            </w:r>
          </w:p>
        </w:tc>
        <w:tc>
          <w:tcPr>
            <w:tcW w:type="dxa" w:w="2126"/>
            <w:shd w:val="clear" w:color="auto" w:fill="F1FAEE"/>
          </w:tcPr>
          <w:p>
            <w:r/>
            <w:r>
              <w:t>Zone of Proximal Development (ZPD)</w:t>
            </w:r>
          </w:p>
        </w:tc>
        <w:tc>
          <w:tcPr>
            <w:tcW w:type="dxa" w:w="2126"/>
            <w:shd w:val="clear" w:color="auto" w:fill="F1FAEE"/>
          </w:tcPr>
          <w:p>
            <w:r/>
            <w:r>
              <w:t>最近发展区</w:t>
            </w:r>
          </w:p>
        </w:tc>
        <w:tc>
          <w:tcPr>
            <w:tcW w:type="dxa" w:w="2126"/>
            <w:shd w:val="clear" w:color="auto" w:fill="F1FAEE"/>
          </w:tcPr>
          <w:p>
            <w:r/>
            <w:r>
              <w:t>学习者独立解决问题水平与有指导时水平之间的差距</w:t>
            </w:r>
          </w:p>
        </w:tc>
      </w:tr>
      <w:tr>
        <w:tc>
          <w:tcPr>
            <w:tcW w:type="dxa" w:w="2126"/>
          </w:tcPr>
          <w:p>
            <w:r/>
            <w:r>
              <w:t>27</w:t>
            </w:r>
          </w:p>
        </w:tc>
        <w:tc>
          <w:tcPr>
            <w:tcW w:type="dxa" w:w="2126"/>
          </w:tcPr>
          <w:p>
            <w:r/>
            <w:r>
              <w:t>Connectivism</w:t>
            </w:r>
          </w:p>
        </w:tc>
        <w:tc>
          <w:tcPr>
            <w:tcW w:type="dxa" w:w="2126"/>
          </w:tcPr>
          <w:p>
            <w:r/>
            <w:r>
              <w:t>联通主义</w:t>
            </w:r>
          </w:p>
        </w:tc>
        <w:tc>
          <w:tcPr>
            <w:tcW w:type="dxa" w:w="2126"/>
          </w:tcPr>
          <w:p>
            <w:r/>
            <w:r>
              <w:t>认为学习是连接信息源过程的数字时代学习理论</w:t>
            </w:r>
          </w:p>
        </w:tc>
      </w:tr>
      <w:tr>
        <w:tc>
          <w:tcPr>
            <w:tcW w:type="dxa" w:w="2126"/>
            <w:shd w:val="clear" w:color="auto" w:fill="F1FAEE"/>
          </w:tcPr>
          <w:p>
            <w:r/>
            <w:r>
              <w:t>28</w:t>
            </w:r>
          </w:p>
        </w:tc>
        <w:tc>
          <w:tcPr>
            <w:tcW w:type="dxa" w:w="2126"/>
            <w:shd w:val="clear" w:color="auto" w:fill="F1FAEE"/>
          </w:tcPr>
          <w:p>
            <w:r/>
            <w:r>
              <w:t>Algorithmic Bias</w:t>
            </w:r>
          </w:p>
        </w:tc>
        <w:tc>
          <w:tcPr>
            <w:tcW w:type="dxa" w:w="2126"/>
            <w:shd w:val="clear" w:color="auto" w:fill="F1FAEE"/>
          </w:tcPr>
          <w:p>
            <w:r/>
            <w:r>
              <w:t>算法偏见</w:t>
            </w:r>
          </w:p>
        </w:tc>
        <w:tc>
          <w:tcPr>
            <w:tcW w:type="dxa" w:w="2126"/>
            <w:shd w:val="clear" w:color="auto" w:fill="F1FAEE"/>
          </w:tcPr>
          <w:p>
            <w:r/>
            <w:r>
              <w:t>AI系统在处理不同群体时表现出的系统性不公平</w:t>
            </w:r>
          </w:p>
        </w:tc>
      </w:tr>
      <w:tr>
        <w:tc>
          <w:tcPr>
            <w:tcW w:type="dxa" w:w="2126"/>
          </w:tcPr>
          <w:p>
            <w:r/>
            <w:r>
              <w:t>29</w:t>
            </w:r>
          </w:p>
        </w:tc>
        <w:tc>
          <w:tcPr>
            <w:tcW w:type="dxa" w:w="2126"/>
          </w:tcPr>
          <w:p>
            <w:r/>
            <w:r>
              <w:t>Formative Assessment</w:t>
            </w:r>
          </w:p>
        </w:tc>
        <w:tc>
          <w:tcPr>
            <w:tcW w:type="dxa" w:w="2126"/>
          </w:tcPr>
          <w:p>
            <w:r/>
            <w:r>
              <w:t>形成性评价</w:t>
            </w:r>
          </w:p>
        </w:tc>
        <w:tc>
          <w:tcPr>
            <w:tcW w:type="dxa" w:w="2126"/>
          </w:tcPr>
          <w:p>
            <w:r/>
            <w:r>
              <w:t>在学习过程中进行的旨在促进学习的评价</w:t>
            </w:r>
          </w:p>
        </w:tc>
      </w:tr>
      <w:tr>
        <w:tc>
          <w:tcPr>
            <w:tcW w:type="dxa" w:w="2126"/>
            <w:shd w:val="clear" w:color="auto" w:fill="F1FAEE"/>
          </w:tcPr>
          <w:p>
            <w:r/>
            <w:r>
              <w:t>30</w:t>
            </w:r>
          </w:p>
        </w:tc>
        <w:tc>
          <w:tcPr>
            <w:tcW w:type="dxa" w:w="2126"/>
            <w:shd w:val="clear" w:color="auto" w:fill="F1FAEE"/>
          </w:tcPr>
          <w:p>
            <w:r/>
            <w:r>
              <w:t>Summative Assessment</w:t>
            </w:r>
          </w:p>
        </w:tc>
        <w:tc>
          <w:tcPr>
            <w:tcW w:type="dxa" w:w="2126"/>
            <w:shd w:val="clear" w:color="auto" w:fill="F1FAEE"/>
          </w:tcPr>
          <w:p>
            <w:r/>
            <w:r>
              <w:t>终结性评价</w:t>
            </w:r>
          </w:p>
        </w:tc>
        <w:tc>
          <w:tcPr>
            <w:tcW w:type="dxa" w:w="2126"/>
            <w:shd w:val="clear" w:color="auto" w:fill="F1FAEE"/>
          </w:tcPr>
          <w:p>
            <w:r/>
            <w:r>
              <w:t>在学习结束后进行的旨在评定学习结果的评价</w:t>
            </w:r>
          </w:p>
        </w:tc>
      </w:tr>
    </w:tbl>
    <w:p>
      <w:r>
        <w:br w:type="page"/>
      </w:r>
    </w:p>
    <w:p>
      <w:pPr>
        <w:pStyle w:val="Title"/>
        <w:jc w:val="center"/>
      </w:pPr>
      <w:r>
        <w:t>附录B AI教学工具与平台速查</w:t>
      </w:r>
    </w:p>
    <w:p>
      <w:pPr>
        <w:pStyle w:val="Heading1"/>
      </w:pPr>
      <w:r>
        <w:t>B.1 内容生成工具</w:t>
      </w:r>
    </w:p>
    <w:tbl>
      <w:tblPr>
        <w:tblStyle w:val="TableGrid"/>
        <w:tblW w:type="auto" w:w="0"/>
        <w:jc w:val="center"/>
        <w:tblLook w:firstColumn="1" w:firstRow="1" w:lastColumn="0" w:lastRow="0" w:noHBand="0" w:noVBand="1" w:val="04A0"/>
      </w:tblPr>
      <w:tblGrid>
        <w:gridCol w:w="1701"/>
        <w:gridCol w:w="1701"/>
        <w:gridCol w:w="1701"/>
        <w:gridCol w:w="1701"/>
        <w:gridCol w:w="1701"/>
      </w:tblGrid>
      <w:tr>
        <w:tc>
          <w:tcPr>
            <w:tcW w:type="dxa" w:w="1701"/>
            <w:shd w:val="clear" w:color="auto" w:fill="457B9D"/>
          </w:tcPr>
          <w:p>
            <w:r>
              <w:rPr>
                <w:b/>
                <w:color w:val="FFFFFF"/>
              </w:rPr>
            </w:r>
            <w:r>
              <w:rPr>
                <w:b/>
                <w:color w:val="FFFFFF"/>
              </w:rPr>
              <w:t>工具名称</w:t>
            </w:r>
          </w:p>
        </w:tc>
        <w:tc>
          <w:tcPr>
            <w:tcW w:type="dxa" w:w="1701"/>
            <w:shd w:val="clear" w:color="auto" w:fill="457B9D"/>
          </w:tcPr>
          <w:p>
            <w:r>
              <w:rPr>
                <w:b/>
                <w:color w:val="FFFFFF"/>
              </w:rPr>
            </w:r>
            <w:r>
              <w:rPr>
                <w:b/>
                <w:color w:val="FFFFFF"/>
              </w:rPr>
              <w:t>类型</w:t>
            </w:r>
          </w:p>
        </w:tc>
        <w:tc>
          <w:tcPr>
            <w:tcW w:type="dxa" w:w="1701"/>
            <w:shd w:val="clear" w:color="auto" w:fill="457B9D"/>
          </w:tcPr>
          <w:p>
            <w:r>
              <w:rPr>
                <w:b/>
                <w:color w:val="FFFFFF"/>
              </w:rPr>
            </w:r>
            <w:r>
              <w:rPr>
                <w:b/>
                <w:color w:val="FFFFFF"/>
              </w:rPr>
              <w:t>主要功能</w:t>
            </w:r>
          </w:p>
        </w:tc>
        <w:tc>
          <w:tcPr>
            <w:tcW w:type="dxa" w:w="1701"/>
            <w:shd w:val="clear" w:color="auto" w:fill="457B9D"/>
          </w:tcPr>
          <w:p>
            <w:r>
              <w:rPr>
                <w:b/>
                <w:color w:val="FFFFFF"/>
              </w:rPr>
            </w:r>
            <w:r>
              <w:rPr>
                <w:b/>
                <w:color w:val="FFFFFF"/>
              </w:rPr>
              <w:t>适用场景</w:t>
            </w:r>
          </w:p>
        </w:tc>
        <w:tc>
          <w:tcPr>
            <w:tcW w:type="dxa" w:w="1701"/>
            <w:shd w:val="clear" w:color="auto" w:fill="457B9D"/>
          </w:tcPr>
          <w:p>
            <w:r>
              <w:rPr>
                <w:b/>
                <w:color w:val="FFFFFF"/>
              </w:rPr>
            </w:r>
            <w:r>
              <w:rPr>
                <w:b/>
                <w:color w:val="FFFFFF"/>
              </w:rPr>
              <w:t>费用</w:t>
            </w:r>
          </w:p>
        </w:tc>
      </w:tr>
      <w:tr>
        <w:tc>
          <w:tcPr>
            <w:tcW w:type="dxa" w:w="1701"/>
          </w:tcPr>
          <w:p>
            <w:r/>
            <w:r>
              <w:t>ChatGPT</w:t>
            </w:r>
          </w:p>
        </w:tc>
        <w:tc>
          <w:tcPr>
            <w:tcW w:type="dxa" w:w="1701"/>
          </w:tcPr>
          <w:p>
            <w:r/>
            <w:r>
              <w:t>LLM对话</w:t>
            </w:r>
          </w:p>
        </w:tc>
        <w:tc>
          <w:tcPr>
            <w:tcW w:type="dxa" w:w="1701"/>
          </w:tcPr>
          <w:p>
            <w:r/>
            <w:r>
              <w:t>文本生成、对话、翻译</w:t>
            </w:r>
          </w:p>
        </w:tc>
        <w:tc>
          <w:tcPr>
            <w:tcW w:type="dxa" w:w="1701"/>
          </w:tcPr>
          <w:p>
            <w:r/>
            <w:r>
              <w:t>备课、对话练习</w:t>
            </w:r>
          </w:p>
        </w:tc>
        <w:tc>
          <w:tcPr>
            <w:tcW w:type="dxa" w:w="1701"/>
          </w:tcPr>
          <w:p>
            <w:r/>
            <w:r>
              <w:t>免费/付费</w:t>
            </w:r>
          </w:p>
        </w:tc>
      </w:tr>
      <w:tr>
        <w:tc>
          <w:tcPr>
            <w:tcW w:type="dxa" w:w="1701"/>
            <w:shd w:val="clear" w:color="auto" w:fill="F1FAEE"/>
          </w:tcPr>
          <w:p>
            <w:r/>
            <w:r>
              <w:t>Claude</w:t>
            </w:r>
          </w:p>
        </w:tc>
        <w:tc>
          <w:tcPr>
            <w:tcW w:type="dxa" w:w="1701"/>
            <w:shd w:val="clear" w:color="auto" w:fill="F1FAEE"/>
          </w:tcPr>
          <w:p>
            <w:r/>
            <w:r>
              <w:t>LLM对话</w:t>
            </w:r>
          </w:p>
        </w:tc>
        <w:tc>
          <w:tcPr>
            <w:tcW w:type="dxa" w:w="1701"/>
            <w:shd w:val="clear" w:color="auto" w:fill="F1FAEE"/>
          </w:tcPr>
          <w:p>
            <w:r/>
            <w:r>
              <w:t>长文本生成、分析</w:t>
            </w:r>
          </w:p>
        </w:tc>
        <w:tc>
          <w:tcPr>
            <w:tcW w:type="dxa" w:w="1701"/>
            <w:shd w:val="clear" w:color="auto" w:fill="F1FAEE"/>
          </w:tcPr>
          <w:p>
            <w:r/>
            <w:r>
              <w:t>写作辅助、文本分析</w:t>
            </w:r>
          </w:p>
        </w:tc>
        <w:tc>
          <w:tcPr>
            <w:tcW w:type="dxa" w:w="1701"/>
            <w:shd w:val="clear" w:color="auto" w:fill="F1FAEE"/>
          </w:tcPr>
          <w:p>
            <w:r/>
            <w:r>
              <w:t>免费/付费</w:t>
            </w:r>
          </w:p>
        </w:tc>
      </w:tr>
      <w:tr>
        <w:tc>
          <w:tcPr>
            <w:tcW w:type="dxa" w:w="1701"/>
          </w:tcPr>
          <w:p>
            <w:r/>
            <w:r>
              <w:t>文心一言</w:t>
            </w:r>
          </w:p>
        </w:tc>
        <w:tc>
          <w:tcPr>
            <w:tcW w:type="dxa" w:w="1701"/>
          </w:tcPr>
          <w:p>
            <w:r/>
            <w:r>
              <w:t>LLM对话</w:t>
            </w:r>
          </w:p>
        </w:tc>
        <w:tc>
          <w:tcPr>
            <w:tcW w:type="dxa" w:w="1701"/>
          </w:tcPr>
          <w:p>
            <w:r/>
            <w:r>
              <w:t>中文优化、文本生成</w:t>
            </w:r>
          </w:p>
        </w:tc>
        <w:tc>
          <w:tcPr>
            <w:tcW w:type="dxa" w:w="1701"/>
          </w:tcPr>
          <w:p>
            <w:r/>
            <w:r>
              <w:t>备课、翻译</w:t>
            </w:r>
          </w:p>
        </w:tc>
        <w:tc>
          <w:tcPr>
            <w:tcW w:type="dxa" w:w="1701"/>
          </w:tcPr>
          <w:p>
            <w:r/>
            <w:r>
              <w:t>免费/付费</w:t>
            </w:r>
          </w:p>
        </w:tc>
      </w:tr>
      <w:tr>
        <w:tc>
          <w:tcPr>
            <w:tcW w:type="dxa" w:w="1701"/>
            <w:shd w:val="clear" w:color="auto" w:fill="F1FAEE"/>
          </w:tcPr>
          <w:p>
            <w:r/>
            <w:r>
              <w:t>通义千问</w:t>
            </w:r>
          </w:p>
        </w:tc>
        <w:tc>
          <w:tcPr>
            <w:tcW w:type="dxa" w:w="1701"/>
            <w:shd w:val="clear" w:color="auto" w:fill="F1FAEE"/>
          </w:tcPr>
          <w:p>
            <w:r/>
            <w:r>
              <w:t>LLM对话</w:t>
            </w:r>
          </w:p>
        </w:tc>
        <w:tc>
          <w:tcPr>
            <w:tcW w:type="dxa" w:w="1701"/>
            <w:shd w:val="clear" w:color="auto" w:fill="F1FAEE"/>
          </w:tcPr>
          <w:p>
            <w:r/>
            <w:r>
              <w:t>多模态生成</w:t>
            </w:r>
          </w:p>
        </w:tc>
        <w:tc>
          <w:tcPr>
            <w:tcW w:type="dxa" w:w="1701"/>
            <w:shd w:val="clear" w:color="auto" w:fill="F1FAEE"/>
          </w:tcPr>
          <w:p>
            <w:r/>
            <w:r>
              <w:t>备课、图文创作</w:t>
            </w:r>
          </w:p>
        </w:tc>
        <w:tc>
          <w:tcPr>
            <w:tcW w:type="dxa" w:w="1701"/>
            <w:shd w:val="clear" w:color="auto" w:fill="F1FAEE"/>
          </w:tcPr>
          <w:p>
            <w:r/>
            <w:r>
              <w:t>免费/付费</w:t>
            </w:r>
          </w:p>
        </w:tc>
      </w:tr>
    </w:tbl>
    <w:p>
      <w:pPr>
        <w:pStyle w:val="Heading1"/>
      </w:pPr>
      <w:r>
        <w:t>B.2 口语训练工具</w:t>
      </w:r>
    </w:p>
    <w:tbl>
      <w:tblPr>
        <w:tblStyle w:val="TableGrid"/>
        <w:tblW w:type="auto" w:w="0"/>
        <w:jc w:val="center"/>
        <w:tblLook w:firstColumn="1" w:firstRow="1" w:lastColumn="0" w:lastRow="0" w:noHBand="0" w:noVBand="1" w:val="04A0"/>
      </w:tblPr>
      <w:tblGrid>
        <w:gridCol w:w="1701"/>
        <w:gridCol w:w="1701"/>
        <w:gridCol w:w="1701"/>
        <w:gridCol w:w="1701"/>
        <w:gridCol w:w="1701"/>
      </w:tblGrid>
      <w:tr>
        <w:tc>
          <w:tcPr>
            <w:tcW w:type="dxa" w:w="1701"/>
            <w:shd w:val="clear" w:color="auto" w:fill="457B9D"/>
          </w:tcPr>
          <w:p>
            <w:r>
              <w:rPr>
                <w:b/>
                <w:color w:val="FFFFFF"/>
              </w:rPr>
            </w:r>
            <w:r>
              <w:rPr>
                <w:b/>
                <w:color w:val="FFFFFF"/>
              </w:rPr>
              <w:t>工具名称</w:t>
            </w:r>
          </w:p>
        </w:tc>
        <w:tc>
          <w:tcPr>
            <w:tcW w:type="dxa" w:w="1701"/>
            <w:shd w:val="clear" w:color="auto" w:fill="457B9D"/>
          </w:tcPr>
          <w:p>
            <w:r>
              <w:rPr>
                <w:b/>
                <w:color w:val="FFFFFF"/>
              </w:rPr>
            </w:r>
            <w:r>
              <w:rPr>
                <w:b/>
                <w:color w:val="FFFFFF"/>
              </w:rPr>
              <w:t>类型</w:t>
            </w:r>
          </w:p>
        </w:tc>
        <w:tc>
          <w:tcPr>
            <w:tcW w:type="dxa" w:w="1701"/>
            <w:shd w:val="clear" w:color="auto" w:fill="457B9D"/>
          </w:tcPr>
          <w:p>
            <w:r>
              <w:rPr>
                <w:b/>
                <w:color w:val="FFFFFF"/>
              </w:rPr>
            </w:r>
            <w:r>
              <w:rPr>
                <w:b/>
                <w:color w:val="FFFFFF"/>
              </w:rPr>
              <w:t>主要功能</w:t>
            </w:r>
          </w:p>
        </w:tc>
        <w:tc>
          <w:tcPr>
            <w:tcW w:type="dxa" w:w="1701"/>
            <w:shd w:val="clear" w:color="auto" w:fill="457B9D"/>
          </w:tcPr>
          <w:p>
            <w:r>
              <w:rPr>
                <w:b/>
                <w:color w:val="FFFFFF"/>
              </w:rPr>
            </w:r>
            <w:r>
              <w:rPr>
                <w:b/>
                <w:color w:val="FFFFFF"/>
              </w:rPr>
              <w:t>适用场景</w:t>
            </w:r>
          </w:p>
        </w:tc>
        <w:tc>
          <w:tcPr>
            <w:tcW w:type="dxa" w:w="1701"/>
            <w:shd w:val="clear" w:color="auto" w:fill="457B9D"/>
          </w:tcPr>
          <w:p>
            <w:r>
              <w:rPr>
                <w:b/>
                <w:color w:val="FFFFFF"/>
              </w:rPr>
            </w:r>
            <w:r>
              <w:rPr>
                <w:b/>
                <w:color w:val="FFFFFF"/>
              </w:rPr>
              <w:t>费用</w:t>
            </w:r>
          </w:p>
        </w:tc>
      </w:tr>
      <w:tr>
        <w:tc>
          <w:tcPr>
            <w:tcW w:type="dxa" w:w="1701"/>
          </w:tcPr>
          <w:p>
            <w:r/>
            <w:r>
              <w:t>流利说</w:t>
            </w:r>
          </w:p>
        </w:tc>
        <w:tc>
          <w:tcPr>
            <w:tcW w:type="dxa" w:w="1701"/>
          </w:tcPr>
          <w:p>
            <w:r/>
            <w:r>
              <w:t>AI口语</w:t>
            </w:r>
          </w:p>
        </w:tc>
        <w:tc>
          <w:tcPr>
            <w:tcW w:type="dxa" w:w="1701"/>
          </w:tcPr>
          <w:p>
            <w:r/>
            <w:r>
              <w:t>发音评估、口语训练</w:t>
            </w:r>
          </w:p>
        </w:tc>
        <w:tc>
          <w:tcPr>
            <w:tcW w:type="dxa" w:w="1701"/>
          </w:tcPr>
          <w:p>
            <w:r/>
            <w:r>
              <w:t>口语练习、发音矫正</w:t>
            </w:r>
          </w:p>
        </w:tc>
        <w:tc>
          <w:tcPr>
            <w:tcW w:type="dxa" w:w="1701"/>
          </w:tcPr>
          <w:p>
            <w:r/>
            <w:r>
              <w:t>免费/付费</w:t>
            </w:r>
          </w:p>
        </w:tc>
      </w:tr>
      <w:tr>
        <w:tc>
          <w:tcPr>
            <w:tcW w:type="dxa" w:w="1701"/>
            <w:shd w:val="clear" w:color="auto" w:fill="F1FAEE"/>
          </w:tcPr>
          <w:p>
            <w:r/>
            <w:r>
              <w:t>SpeechAce</w:t>
            </w:r>
          </w:p>
        </w:tc>
        <w:tc>
          <w:tcPr>
            <w:tcW w:type="dxa" w:w="1701"/>
            <w:shd w:val="clear" w:color="auto" w:fill="F1FAEE"/>
          </w:tcPr>
          <w:p>
            <w:r/>
            <w:r>
              <w:t>ASR评估</w:t>
            </w:r>
          </w:p>
        </w:tc>
        <w:tc>
          <w:tcPr>
            <w:tcW w:type="dxa" w:w="1701"/>
            <w:shd w:val="clear" w:color="auto" w:fill="F1FAEE"/>
          </w:tcPr>
          <w:p>
            <w:r/>
            <w:r>
              <w:t>音素级发音诊断</w:t>
            </w:r>
          </w:p>
        </w:tc>
        <w:tc>
          <w:tcPr>
            <w:tcW w:type="dxa" w:w="1701"/>
            <w:shd w:val="clear" w:color="auto" w:fill="F1FAEE"/>
          </w:tcPr>
          <w:p>
            <w:r/>
            <w:r>
              <w:t>发音训练</w:t>
            </w:r>
          </w:p>
        </w:tc>
        <w:tc>
          <w:tcPr>
            <w:tcW w:type="dxa" w:w="1701"/>
            <w:shd w:val="clear" w:color="auto" w:fill="F1FAEE"/>
          </w:tcPr>
          <w:p>
            <w:r/>
            <w:r>
              <w:t>付费</w:t>
            </w:r>
          </w:p>
        </w:tc>
      </w:tr>
      <w:tr>
        <w:tc>
          <w:tcPr>
            <w:tcW w:type="dxa" w:w="1701"/>
          </w:tcPr>
          <w:p>
            <w:r/>
            <w:r>
              <w:t>Duolingo Max</w:t>
            </w:r>
          </w:p>
        </w:tc>
        <w:tc>
          <w:tcPr>
            <w:tcW w:type="dxa" w:w="1701"/>
          </w:tcPr>
          <w:p>
            <w:r/>
            <w:r>
              <w:t>AI对话</w:t>
            </w:r>
          </w:p>
        </w:tc>
        <w:tc>
          <w:tcPr>
            <w:tcW w:type="dxa" w:w="1701"/>
          </w:tcPr>
          <w:p>
            <w:r/>
            <w:r>
              <w:t>AI角色对话练习</w:t>
            </w:r>
          </w:p>
        </w:tc>
        <w:tc>
          <w:tcPr>
            <w:tcW w:type="dxa" w:w="1701"/>
          </w:tcPr>
          <w:p>
            <w:r/>
            <w:r>
              <w:t>口语对话</w:t>
            </w:r>
          </w:p>
        </w:tc>
        <w:tc>
          <w:tcPr>
            <w:tcW w:type="dxa" w:w="1701"/>
          </w:tcPr>
          <w:p>
            <w:r/>
            <w:r>
              <w:t>付费</w:t>
            </w:r>
          </w:p>
        </w:tc>
      </w:tr>
      <w:tr>
        <w:tc>
          <w:tcPr>
            <w:tcW w:type="dxa" w:w="1701"/>
            <w:shd w:val="clear" w:color="auto" w:fill="F1FAEE"/>
          </w:tcPr>
          <w:p>
            <w:r/>
            <w:r>
              <w:t>ELSA Speak</w:t>
            </w:r>
          </w:p>
        </w:tc>
        <w:tc>
          <w:tcPr>
            <w:tcW w:type="dxa" w:w="1701"/>
            <w:shd w:val="clear" w:color="auto" w:fill="F1FAEE"/>
          </w:tcPr>
          <w:p>
            <w:r/>
            <w:r>
              <w:t>AI口语</w:t>
            </w:r>
          </w:p>
        </w:tc>
        <w:tc>
          <w:tcPr>
            <w:tcW w:type="dxa" w:w="1701"/>
            <w:shd w:val="clear" w:color="auto" w:fill="F1FAEE"/>
          </w:tcPr>
          <w:p>
            <w:r/>
            <w:r>
              <w:t>发音评分、实时反馈</w:t>
            </w:r>
          </w:p>
        </w:tc>
        <w:tc>
          <w:tcPr>
            <w:tcW w:type="dxa" w:w="1701"/>
            <w:shd w:val="clear" w:color="auto" w:fill="F1FAEE"/>
          </w:tcPr>
          <w:p>
            <w:r/>
            <w:r>
              <w:t>发音训练</w:t>
            </w:r>
          </w:p>
        </w:tc>
        <w:tc>
          <w:tcPr>
            <w:tcW w:type="dxa" w:w="1701"/>
            <w:shd w:val="clear" w:color="auto" w:fill="F1FAEE"/>
          </w:tcPr>
          <w:p>
            <w:r/>
            <w:r>
              <w:t>免费/付费</w:t>
            </w:r>
          </w:p>
        </w:tc>
      </w:tr>
    </w:tbl>
    <w:p>
      <w:pPr>
        <w:pStyle w:val="Heading1"/>
      </w:pPr>
      <w:r>
        <w:t>B.3 写作辅助工具</w:t>
      </w:r>
    </w:p>
    <w:tbl>
      <w:tblPr>
        <w:tblStyle w:val="TableGrid"/>
        <w:tblW w:type="auto" w:w="0"/>
        <w:jc w:val="center"/>
        <w:tblLook w:firstColumn="1" w:firstRow="1" w:lastColumn="0" w:lastRow="0" w:noHBand="0" w:noVBand="1" w:val="04A0"/>
      </w:tblPr>
      <w:tblGrid>
        <w:gridCol w:w="1701"/>
        <w:gridCol w:w="1701"/>
        <w:gridCol w:w="1701"/>
        <w:gridCol w:w="1701"/>
        <w:gridCol w:w="1701"/>
      </w:tblGrid>
      <w:tr>
        <w:tc>
          <w:tcPr>
            <w:tcW w:type="dxa" w:w="1701"/>
            <w:shd w:val="clear" w:color="auto" w:fill="457B9D"/>
          </w:tcPr>
          <w:p>
            <w:r>
              <w:rPr>
                <w:b/>
                <w:color w:val="FFFFFF"/>
              </w:rPr>
            </w:r>
            <w:r>
              <w:rPr>
                <w:b/>
                <w:color w:val="FFFFFF"/>
              </w:rPr>
              <w:t>工具名称</w:t>
            </w:r>
          </w:p>
        </w:tc>
        <w:tc>
          <w:tcPr>
            <w:tcW w:type="dxa" w:w="1701"/>
            <w:shd w:val="clear" w:color="auto" w:fill="457B9D"/>
          </w:tcPr>
          <w:p>
            <w:r>
              <w:rPr>
                <w:b/>
                <w:color w:val="FFFFFF"/>
              </w:rPr>
            </w:r>
            <w:r>
              <w:rPr>
                <w:b/>
                <w:color w:val="FFFFFF"/>
              </w:rPr>
              <w:t>类型</w:t>
            </w:r>
          </w:p>
        </w:tc>
        <w:tc>
          <w:tcPr>
            <w:tcW w:type="dxa" w:w="1701"/>
            <w:shd w:val="clear" w:color="auto" w:fill="457B9D"/>
          </w:tcPr>
          <w:p>
            <w:r>
              <w:rPr>
                <w:b/>
                <w:color w:val="FFFFFF"/>
              </w:rPr>
            </w:r>
            <w:r>
              <w:rPr>
                <w:b/>
                <w:color w:val="FFFFFF"/>
              </w:rPr>
              <w:t>主要功能</w:t>
            </w:r>
          </w:p>
        </w:tc>
        <w:tc>
          <w:tcPr>
            <w:tcW w:type="dxa" w:w="1701"/>
            <w:shd w:val="clear" w:color="auto" w:fill="457B9D"/>
          </w:tcPr>
          <w:p>
            <w:r>
              <w:rPr>
                <w:b/>
                <w:color w:val="FFFFFF"/>
              </w:rPr>
            </w:r>
            <w:r>
              <w:rPr>
                <w:b/>
                <w:color w:val="FFFFFF"/>
              </w:rPr>
              <w:t>适用场景</w:t>
            </w:r>
          </w:p>
        </w:tc>
        <w:tc>
          <w:tcPr>
            <w:tcW w:type="dxa" w:w="1701"/>
            <w:shd w:val="clear" w:color="auto" w:fill="457B9D"/>
          </w:tcPr>
          <w:p>
            <w:r>
              <w:rPr>
                <w:b/>
                <w:color w:val="FFFFFF"/>
              </w:rPr>
            </w:r>
            <w:r>
              <w:rPr>
                <w:b/>
                <w:color w:val="FFFFFF"/>
              </w:rPr>
              <w:t>费用</w:t>
            </w:r>
          </w:p>
        </w:tc>
      </w:tr>
      <w:tr>
        <w:tc>
          <w:tcPr>
            <w:tcW w:type="dxa" w:w="1701"/>
          </w:tcPr>
          <w:p>
            <w:r/>
            <w:r>
              <w:t>Grammarly</w:t>
            </w:r>
          </w:p>
        </w:tc>
        <w:tc>
          <w:tcPr>
            <w:tcW w:type="dxa" w:w="1701"/>
          </w:tcPr>
          <w:p>
            <w:r/>
            <w:r>
              <w:t>写作辅助</w:t>
            </w:r>
          </w:p>
        </w:tc>
        <w:tc>
          <w:tcPr>
            <w:tcW w:type="dxa" w:w="1701"/>
          </w:tcPr>
          <w:p>
            <w:r/>
            <w:r>
              <w:t>语法检查、词汇建议</w:t>
            </w:r>
          </w:p>
        </w:tc>
        <w:tc>
          <w:tcPr>
            <w:tcW w:type="dxa" w:w="1701"/>
          </w:tcPr>
          <w:p>
            <w:r/>
            <w:r>
              <w:t>写作修改</w:t>
            </w:r>
          </w:p>
        </w:tc>
        <w:tc>
          <w:tcPr>
            <w:tcW w:type="dxa" w:w="1701"/>
          </w:tcPr>
          <w:p>
            <w:r/>
            <w:r>
              <w:t>免费/付费</w:t>
            </w:r>
          </w:p>
        </w:tc>
      </w:tr>
      <w:tr>
        <w:tc>
          <w:tcPr>
            <w:tcW w:type="dxa" w:w="1701"/>
            <w:shd w:val="clear" w:color="auto" w:fill="F1FAEE"/>
          </w:tcPr>
          <w:p>
            <w:r/>
            <w:r>
              <w:t>QuillBot</w:t>
            </w:r>
          </w:p>
        </w:tc>
        <w:tc>
          <w:tcPr>
            <w:tcW w:type="dxa" w:w="1701"/>
            <w:shd w:val="clear" w:color="auto" w:fill="F1FAEE"/>
          </w:tcPr>
          <w:p>
            <w:r/>
            <w:r>
              <w:t>写作辅助</w:t>
            </w:r>
          </w:p>
        </w:tc>
        <w:tc>
          <w:tcPr>
            <w:tcW w:type="dxa" w:w="1701"/>
            <w:shd w:val="clear" w:color="auto" w:fill="F1FAEE"/>
          </w:tcPr>
          <w:p>
            <w:r/>
            <w:r>
              <w:t>改写、摘要、翻译</w:t>
            </w:r>
          </w:p>
        </w:tc>
        <w:tc>
          <w:tcPr>
            <w:tcW w:type="dxa" w:w="1701"/>
            <w:shd w:val="clear" w:color="auto" w:fill="F1FAEE"/>
          </w:tcPr>
          <w:p>
            <w:r/>
            <w:r>
              <w:t>写作优化</w:t>
            </w:r>
          </w:p>
        </w:tc>
        <w:tc>
          <w:tcPr>
            <w:tcW w:type="dxa" w:w="1701"/>
            <w:shd w:val="clear" w:color="auto" w:fill="F1FAEE"/>
          </w:tcPr>
          <w:p>
            <w:r/>
            <w:r>
              <w:t>免费/付费</w:t>
            </w:r>
          </w:p>
        </w:tc>
      </w:tr>
      <w:tr>
        <w:tc>
          <w:tcPr>
            <w:tcW w:type="dxa" w:w="1701"/>
          </w:tcPr>
          <w:p>
            <w:r/>
            <w:r>
              <w:t>AI写作评阅系统</w:t>
            </w:r>
          </w:p>
        </w:tc>
        <w:tc>
          <w:tcPr>
            <w:tcW w:type="dxa" w:w="1701"/>
          </w:tcPr>
          <w:p>
            <w:r/>
            <w:r>
              <w:t>AES</w:t>
            </w:r>
          </w:p>
        </w:tc>
        <w:tc>
          <w:tcPr>
            <w:tcW w:type="dxa" w:w="1701"/>
          </w:tcPr>
          <w:p>
            <w:r/>
            <w:r>
              <w:t>多维度写作评阅</w:t>
            </w:r>
          </w:p>
        </w:tc>
        <w:tc>
          <w:tcPr>
            <w:tcW w:type="dxa" w:w="1701"/>
          </w:tcPr>
          <w:p>
            <w:r/>
            <w:r>
              <w:t>作文批改</w:t>
            </w:r>
          </w:p>
        </w:tc>
        <w:tc>
          <w:tcPr>
            <w:tcW w:type="dxa" w:w="1701"/>
          </w:tcPr>
          <w:p>
            <w:r/>
            <w:r>
              <w:t>视具体产品</w:t>
            </w:r>
          </w:p>
        </w:tc>
      </w:tr>
    </w:tbl>
    <w:p>
      <w:pPr>
        <w:pStyle w:val="Heading1"/>
      </w:pPr>
      <w:r>
        <w:t>B.4 自适应学习平台</w:t>
      </w:r>
    </w:p>
    <w:tbl>
      <w:tblPr>
        <w:tblStyle w:val="TableGrid"/>
        <w:tblW w:type="auto" w:w="0"/>
        <w:jc w:val="center"/>
        <w:tblLook w:firstColumn="1" w:firstRow="1" w:lastColumn="0" w:lastRow="0" w:noHBand="0" w:noVBand="1" w:val="04A0"/>
      </w:tblPr>
      <w:tblGrid>
        <w:gridCol w:w="1701"/>
        <w:gridCol w:w="1701"/>
        <w:gridCol w:w="1701"/>
        <w:gridCol w:w="1701"/>
        <w:gridCol w:w="1701"/>
      </w:tblGrid>
      <w:tr>
        <w:tc>
          <w:tcPr>
            <w:tcW w:type="dxa" w:w="1701"/>
            <w:shd w:val="clear" w:color="auto" w:fill="457B9D"/>
          </w:tcPr>
          <w:p>
            <w:r>
              <w:rPr>
                <w:b/>
                <w:color w:val="FFFFFF"/>
              </w:rPr>
            </w:r>
            <w:r>
              <w:rPr>
                <w:b/>
                <w:color w:val="FFFFFF"/>
              </w:rPr>
              <w:t>工具名称</w:t>
            </w:r>
          </w:p>
        </w:tc>
        <w:tc>
          <w:tcPr>
            <w:tcW w:type="dxa" w:w="1701"/>
            <w:shd w:val="clear" w:color="auto" w:fill="457B9D"/>
          </w:tcPr>
          <w:p>
            <w:r>
              <w:rPr>
                <w:b/>
                <w:color w:val="FFFFFF"/>
              </w:rPr>
            </w:r>
            <w:r>
              <w:rPr>
                <w:b/>
                <w:color w:val="FFFFFF"/>
              </w:rPr>
              <w:t>类型</w:t>
            </w:r>
          </w:p>
        </w:tc>
        <w:tc>
          <w:tcPr>
            <w:tcW w:type="dxa" w:w="1701"/>
            <w:shd w:val="clear" w:color="auto" w:fill="457B9D"/>
          </w:tcPr>
          <w:p>
            <w:r>
              <w:rPr>
                <w:b/>
                <w:color w:val="FFFFFF"/>
              </w:rPr>
            </w:r>
            <w:r>
              <w:rPr>
                <w:b/>
                <w:color w:val="FFFFFF"/>
              </w:rPr>
              <w:t>主要功能</w:t>
            </w:r>
          </w:p>
        </w:tc>
        <w:tc>
          <w:tcPr>
            <w:tcW w:type="dxa" w:w="1701"/>
            <w:shd w:val="clear" w:color="auto" w:fill="457B9D"/>
          </w:tcPr>
          <w:p>
            <w:r>
              <w:rPr>
                <w:b/>
                <w:color w:val="FFFFFF"/>
              </w:rPr>
            </w:r>
            <w:r>
              <w:rPr>
                <w:b/>
                <w:color w:val="FFFFFF"/>
              </w:rPr>
              <w:t>适用场景</w:t>
            </w:r>
          </w:p>
        </w:tc>
        <w:tc>
          <w:tcPr>
            <w:tcW w:type="dxa" w:w="1701"/>
            <w:shd w:val="clear" w:color="auto" w:fill="457B9D"/>
          </w:tcPr>
          <w:p>
            <w:r>
              <w:rPr>
                <w:b/>
                <w:color w:val="FFFFFF"/>
              </w:rPr>
            </w:r>
            <w:r>
              <w:rPr>
                <w:b/>
                <w:color w:val="FFFFFF"/>
              </w:rPr>
              <w:t>费用</w:t>
            </w:r>
          </w:p>
        </w:tc>
      </w:tr>
      <w:tr>
        <w:tc>
          <w:tcPr>
            <w:tcW w:type="dxa" w:w="1701"/>
          </w:tcPr>
          <w:p>
            <w:r/>
            <w:r>
              <w:t>可汗学院</w:t>
            </w:r>
          </w:p>
        </w:tc>
        <w:tc>
          <w:tcPr>
            <w:tcW w:type="dxa" w:w="1701"/>
          </w:tcPr>
          <w:p>
            <w:r/>
            <w:r>
              <w:t>自适应学习</w:t>
            </w:r>
          </w:p>
        </w:tc>
        <w:tc>
          <w:tcPr>
            <w:tcW w:type="dxa" w:w="1701"/>
          </w:tcPr>
          <w:p>
            <w:r/>
            <w:r>
              <w:t>个性化练习、视频讲解</w:t>
            </w:r>
          </w:p>
        </w:tc>
        <w:tc>
          <w:tcPr>
            <w:tcW w:type="dxa" w:w="1701"/>
          </w:tcPr>
          <w:p>
            <w:r/>
            <w:r>
              <w:t>自主学习</w:t>
            </w:r>
          </w:p>
        </w:tc>
        <w:tc>
          <w:tcPr>
            <w:tcW w:type="dxa" w:w="1701"/>
          </w:tcPr>
          <w:p>
            <w:r/>
            <w:r>
              <w:t>免费</w:t>
            </w:r>
          </w:p>
        </w:tc>
      </w:tr>
      <w:tr>
        <w:tc>
          <w:tcPr>
            <w:tcW w:type="dxa" w:w="1701"/>
            <w:shd w:val="clear" w:color="auto" w:fill="F1FAEE"/>
          </w:tcPr>
          <w:p>
            <w:r/>
            <w:r>
              <w:t>松鼠AI</w:t>
            </w:r>
          </w:p>
        </w:tc>
        <w:tc>
          <w:tcPr>
            <w:tcW w:type="dxa" w:w="1701"/>
            <w:shd w:val="clear" w:color="auto" w:fill="F1FAEE"/>
          </w:tcPr>
          <w:p>
            <w:r/>
            <w:r>
              <w:t>智能教育</w:t>
            </w:r>
          </w:p>
        </w:tc>
        <w:tc>
          <w:tcPr>
            <w:tcW w:type="dxa" w:w="1701"/>
            <w:shd w:val="clear" w:color="auto" w:fill="F1FAEE"/>
          </w:tcPr>
          <w:p>
            <w:r/>
            <w:r>
              <w:t>知识图谱、自适应路径</w:t>
            </w:r>
          </w:p>
        </w:tc>
        <w:tc>
          <w:tcPr>
            <w:tcW w:type="dxa" w:w="1701"/>
            <w:shd w:val="clear" w:color="auto" w:fill="F1FAEE"/>
          </w:tcPr>
          <w:p>
            <w:r/>
            <w:r>
              <w:t>课外辅导</w:t>
            </w:r>
          </w:p>
        </w:tc>
        <w:tc>
          <w:tcPr>
            <w:tcW w:type="dxa" w:w="1701"/>
            <w:shd w:val="clear" w:color="auto" w:fill="F1FAEE"/>
          </w:tcPr>
          <w:p>
            <w:r/>
            <w:r>
              <w:t>付费</w:t>
            </w:r>
          </w:p>
        </w:tc>
      </w:tr>
      <w:tr>
        <w:tc>
          <w:tcPr>
            <w:tcW w:type="dxa" w:w="1701"/>
          </w:tcPr>
          <w:p>
            <w:r/>
            <w:r>
              <w:t>多邻国</w:t>
            </w:r>
          </w:p>
        </w:tc>
        <w:tc>
          <w:tcPr>
            <w:tcW w:type="dxa" w:w="1701"/>
          </w:tcPr>
          <w:p>
            <w:r/>
            <w:r>
              <w:t>语言学习</w:t>
            </w:r>
          </w:p>
        </w:tc>
        <w:tc>
          <w:tcPr>
            <w:tcW w:type="dxa" w:w="1701"/>
          </w:tcPr>
          <w:p>
            <w:r/>
            <w:r>
              <w:t>游戏化学习、自适应</w:t>
            </w:r>
          </w:p>
        </w:tc>
        <w:tc>
          <w:tcPr>
            <w:tcW w:type="dxa" w:w="1701"/>
          </w:tcPr>
          <w:p>
            <w:r/>
            <w:r>
              <w:t>词汇/语法练习</w:t>
            </w:r>
          </w:p>
        </w:tc>
        <w:tc>
          <w:tcPr>
            <w:tcW w:type="dxa" w:w="1701"/>
          </w:tcPr>
          <w:p>
            <w:r/>
            <w:r>
              <w:t>免费/付费</w:t>
            </w:r>
          </w:p>
        </w:tc>
      </w:tr>
    </w:tbl>
    <w:p>
      <w:r>
        <w:br w:type="page"/>
      </w:r>
    </w:p>
    <w:p>
      <w:pPr>
        <w:pStyle w:val="Title"/>
        <w:jc w:val="center"/>
      </w:pPr>
      <w:r>
        <w:t>附录C 教学案例库</w:t>
      </w:r>
    </w:p>
    <w:p>
      <w:pPr>
        <w:pStyle w:val="Heading1"/>
      </w:pPr>
      <w:r>
        <w:t>C.1 国内案例</w:t>
      </w:r>
    </w:p>
    <w:tbl>
      <w:tblPr>
        <w:tblStyle w:val="TableGrid"/>
        <w:tblW w:type="auto" w:w="0"/>
        <w:jc w:val="center"/>
        <w:tblLook w:firstColumn="1" w:firstRow="1" w:lastColumn="0" w:lastRow="0" w:noHBand="0" w:noVBand="1" w:val="04A0"/>
      </w:tblPr>
      <w:tblGrid>
        <w:gridCol w:w="1701"/>
        <w:gridCol w:w="1701"/>
        <w:gridCol w:w="1701"/>
        <w:gridCol w:w="1701"/>
        <w:gridCol w:w="1701"/>
      </w:tblGrid>
      <w:tr>
        <w:tc>
          <w:tcPr>
            <w:tcW w:type="dxa" w:w="1701"/>
            <w:shd w:val="clear" w:color="auto" w:fill="457B9D"/>
          </w:tcPr>
          <w:p>
            <w:r>
              <w:rPr>
                <w:b/>
                <w:color w:val="FFFFFF"/>
              </w:rPr>
            </w:r>
            <w:r>
              <w:rPr>
                <w:b/>
                <w:color w:val="FFFFFF"/>
              </w:rPr>
              <w:t>序号</w:t>
            </w:r>
          </w:p>
        </w:tc>
        <w:tc>
          <w:tcPr>
            <w:tcW w:type="dxa" w:w="1701"/>
            <w:shd w:val="clear" w:color="auto" w:fill="457B9D"/>
          </w:tcPr>
          <w:p>
            <w:r>
              <w:rPr>
                <w:b/>
                <w:color w:val="FFFFFF"/>
              </w:rPr>
            </w:r>
            <w:r>
              <w:rPr>
                <w:b/>
                <w:color w:val="FFFFFF"/>
              </w:rPr>
              <w:t>案例名称</w:t>
            </w:r>
          </w:p>
        </w:tc>
        <w:tc>
          <w:tcPr>
            <w:tcW w:type="dxa" w:w="1701"/>
            <w:shd w:val="clear" w:color="auto" w:fill="457B9D"/>
          </w:tcPr>
          <w:p>
            <w:r>
              <w:rPr>
                <w:b/>
                <w:color w:val="FFFFFF"/>
              </w:rPr>
            </w:r>
            <w:r>
              <w:rPr>
                <w:b/>
                <w:color w:val="FFFFFF"/>
              </w:rPr>
              <w:t>地区/学校</w:t>
            </w:r>
          </w:p>
        </w:tc>
        <w:tc>
          <w:tcPr>
            <w:tcW w:type="dxa" w:w="1701"/>
            <w:shd w:val="clear" w:color="auto" w:fill="457B9D"/>
          </w:tcPr>
          <w:p>
            <w:r>
              <w:rPr>
                <w:b/>
                <w:color w:val="FFFFFF"/>
              </w:rPr>
            </w:r>
            <w:r>
              <w:rPr>
                <w:b/>
                <w:color w:val="FFFFFF"/>
              </w:rPr>
              <w:t>技术工具</w:t>
            </w:r>
          </w:p>
        </w:tc>
        <w:tc>
          <w:tcPr>
            <w:tcW w:type="dxa" w:w="1701"/>
            <w:shd w:val="clear" w:color="auto" w:fill="457B9D"/>
          </w:tcPr>
          <w:p>
            <w:r>
              <w:rPr>
                <w:b/>
                <w:color w:val="FFFFFF"/>
              </w:rPr>
            </w:r>
            <w:r>
              <w:rPr>
                <w:b/>
                <w:color w:val="FFFFFF"/>
              </w:rPr>
              <w:t>核心亮点</w:t>
            </w:r>
          </w:p>
        </w:tc>
      </w:tr>
      <w:tr>
        <w:tc>
          <w:tcPr>
            <w:tcW w:type="dxa" w:w="1701"/>
          </w:tcPr>
          <w:p>
            <w:r/>
            <w:r>
              <w:t>1</w:t>
            </w:r>
          </w:p>
        </w:tc>
        <w:tc>
          <w:tcPr>
            <w:tcW w:type="dxa" w:w="1701"/>
          </w:tcPr>
          <w:p>
            <w:r/>
            <w:r>
              <w:t>AI辅助初中英语分层阅读教学</w:t>
            </w:r>
          </w:p>
        </w:tc>
        <w:tc>
          <w:tcPr>
            <w:tcW w:type="dxa" w:w="1701"/>
          </w:tcPr>
          <w:p>
            <w:r/>
            <w:r>
              <w:t>北京某中学</w:t>
            </w:r>
          </w:p>
        </w:tc>
        <w:tc>
          <w:tcPr>
            <w:tcW w:type="dxa" w:w="1701"/>
          </w:tcPr>
          <w:p>
            <w:r/>
            <w:r>
              <w:t>ChatGPT+LMS</w:t>
            </w:r>
          </w:p>
        </w:tc>
        <w:tc>
          <w:tcPr>
            <w:tcW w:type="dxa" w:w="1701"/>
          </w:tcPr>
          <w:p>
            <w:r/>
            <w:r>
              <w:t>LLM生成分层阅读材料，实现同班不同水平学生的个性化阅读</w:t>
            </w:r>
          </w:p>
        </w:tc>
      </w:tr>
      <w:tr>
        <w:tc>
          <w:tcPr>
            <w:tcW w:type="dxa" w:w="1701"/>
            <w:shd w:val="clear" w:color="auto" w:fill="F1FAEE"/>
          </w:tcPr>
          <w:p>
            <w:r/>
            <w:r>
              <w:t>2</w:t>
            </w:r>
          </w:p>
        </w:tc>
        <w:tc>
          <w:tcPr>
            <w:tcW w:type="dxa" w:w="1701"/>
            <w:shd w:val="clear" w:color="auto" w:fill="F1FAEE"/>
          </w:tcPr>
          <w:p>
            <w:r/>
            <w:r>
              <w:t>VR沉浸式口语训练</w:t>
            </w:r>
          </w:p>
        </w:tc>
        <w:tc>
          <w:tcPr>
            <w:tcW w:type="dxa" w:w="1701"/>
            <w:shd w:val="clear" w:color="auto" w:fill="F1FAEE"/>
          </w:tcPr>
          <w:p>
            <w:r/>
            <w:r>
              <w:t>上海某中学</w:t>
            </w:r>
          </w:p>
        </w:tc>
        <w:tc>
          <w:tcPr>
            <w:tcW w:type="dxa" w:w="1701"/>
            <w:shd w:val="clear" w:color="auto" w:fill="F1FAEE"/>
          </w:tcPr>
          <w:p>
            <w:r/>
            <w:r>
              <w:t>VR+AI对话</w:t>
            </w:r>
          </w:p>
        </w:tc>
        <w:tc>
          <w:tcPr>
            <w:tcW w:type="dxa" w:w="1701"/>
            <w:shd w:val="clear" w:color="auto" w:fill="F1FAEE"/>
          </w:tcPr>
          <w:p>
            <w:r/>
            <w:r>
              <w:t>利用VR创设伦敦街头场景，学生进行沉浸式口语练习</w:t>
            </w:r>
          </w:p>
        </w:tc>
      </w:tr>
      <w:tr>
        <w:tc>
          <w:tcPr>
            <w:tcW w:type="dxa" w:w="1701"/>
          </w:tcPr>
          <w:p>
            <w:r/>
            <w:r>
              <w:t>3</w:t>
            </w:r>
          </w:p>
        </w:tc>
        <w:tc>
          <w:tcPr>
            <w:tcW w:type="dxa" w:w="1701"/>
          </w:tcPr>
          <w:p>
            <w:r/>
            <w:r>
              <w:t>AI写作评阅人机协作模式</w:t>
            </w:r>
          </w:p>
        </w:tc>
        <w:tc>
          <w:tcPr>
            <w:tcW w:type="dxa" w:w="1701"/>
          </w:tcPr>
          <w:p>
            <w:r/>
            <w:r>
              <w:t>广州某中学</w:t>
            </w:r>
          </w:p>
        </w:tc>
        <w:tc>
          <w:tcPr>
            <w:tcW w:type="dxa" w:w="1701"/>
          </w:tcPr>
          <w:p>
            <w:r/>
            <w:r>
              <w:t>AI评阅系统</w:t>
            </w:r>
          </w:p>
        </w:tc>
        <w:tc>
          <w:tcPr>
            <w:tcW w:type="dxa" w:w="1701"/>
          </w:tcPr>
          <w:p>
            <w:r/>
            <w:r>
              <w:t>AI即时评阅+教师终评，写作评价效率提升300%</w:t>
            </w:r>
          </w:p>
        </w:tc>
      </w:tr>
      <w:tr>
        <w:tc>
          <w:tcPr>
            <w:tcW w:type="dxa" w:w="1701"/>
            <w:shd w:val="clear" w:color="auto" w:fill="F1FAEE"/>
          </w:tcPr>
          <w:p>
            <w:r/>
            <w:r>
              <w:t>4</w:t>
            </w:r>
          </w:p>
        </w:tc>
        <w:tc>
          <w:tcPr>
            <w:tcW w:type="dxa" w:w="1701"/>
            <w:shd w:val="clear" w:color="auto" w:fill="F1FAEE"/>
          </w:tcPr>
          <w:p>
            <w:r/>
            <w:r>
              <w:t>基于AI的项目式英语学习</w:t>
            </w:r>
          </w:p>
        </w:tc>
        <w:tc>
          <w:tcPr>
            <w:tcW w:type="dxa" w:w="1701"/>
            <w:shd w:val="clear" w:color="auto" w:fill="F1FAEE"/>
          </w:tcPr>
          <w:p>
            <w:r/>
            <w:r>
              <w:t>成都某中学</w:t>
            </w:r>
          </w:p>
        </w:tc>
        <w:tc>
          <w:tcPr>
            <w:tcW w:type="dxa" w:w="1701"/>
            <w:shd w:val="clear" w:color="auto" w:fill="F1FAEE"/>
          </w:tcPr>
          <w:p>
            <w:r/>
            <w:r>
              <w:t>AI对话+多模态</w:t>
            </w:r>
          </w:p>
        </w:tc>
        <w:tc>
          <w:tcPr>
            <w:tcW w:type="dxa" w:w="1701"/>
            <w:shd w:val="clear" w:color="auto" w:fill="F1FAEE"/>
          </w:tcPr>
          <w:p>
            <w:r/>
            <w:r>
              <w:t>"校园英语导游"项目，整合AI对话伙伴和口语展示</w:t>
            </w:r>
          </w:p>
        </w:tc>
      </w:tr>
      <w:tr>
        <w:tc>
          <w:tcPr>
            <w:tcW w:type="dxa" w:w="1701"/>
          </w:tcPr>
          <w:p>
            <w:r/>
            <w:r>
              <w:t>5</w:t>
            </w:r>
          </w:p>
        </w:tc>
        <w:tc>
          <w:tcPr>
            <w:tcW w:type="dxa" w:w="1701"/>
          </w:tcPr>
          <w:p>
            <w:r/>
            <w:r>
              <w:t>AI学情诊断与精准教学</w:t>
            </w:r>
          </w:p>
        </w:tc>
        <w:tc>
          <w:tcPr>
            <w:tcW w:type="dxa" w:w="1701"/>
          </w:tcPr>
          <w:p>
            <w:r/>
            <w:r>
              <w:t>杭州某中学</w:t>
            </w:r>
          </w:p>
        </w:tc>
        <w:tc>
          <w:tcPr>
            <w:tcW w:type="dxa" w:w="1701"/>
          </w:tcPr>
          <w:p>
            <w:r/>
            <w:r>
              <w:t>自适应平台</w:t>
            </w:r>
          </w:p>
        </w:tc>
        <w:tc>
          <w:tcPr>
            <w:tcW w:type="dxa" w:w="1701"/>
          </w:tcPr>
          <w:p>
            <w:r/>
            <w:r>
              <w:t>基于学情数据的精准教学决策，提高教学针对性</w:t>
            </w:r>
          </w:p>
        </w:tc>
      </w:tr>
    </w:tbl>
    <w:p>
      <w:pPr>
        <w:pStyle w:val="Heading1"/>
      </w:pPr>
      <w:r>
        <w:t>C.2 国际案例</w:t>
      </w:r>
    </w:p>
    <w:tbl>
      <w:tblPr>
        <w:tblStyle w:val="TableGrid"/>
        <w:tblW w:type="auto" w:w="0"/>
        <w:jc w:val="center"/>
        <w:tblLook w:firstColumn="1" w:firstRow="1" w:lastColumn="0" w:lastRow="0" w:noHBand="0" w:noVBand="1" w:val="04A0"/>
      </w:tblPr>
      <w:tblGrid>
        <w:gridCol w:w="1701"/>
        <w:gridCol w:w="1701"/>
        <w:gridCol w:w="1701"/>
        <w:gridCol w:w="1701"/>
        <w:gridCol w:w="1701"/>
      </w:tblGrid>
      <w:tr>
        <w:tc>
          <w:tcPr>
            <w:tcW w:type="dxa" w:w="1701"/>
            <w:shd w:val="clear" w:color="auto" w:fill="457B9D"/>
          </w:tcPr>
          <w:p>
            <w:r>
              <w:rPr>
                <w:b/>
                <w:color w:val="FFFFFF"/>
              </w:rPr>
            </w:r>
            <w:r>
              <w:rPr>
                <w:b/>
                <w:color w:val="FFFFFF"/>
              </w:rPr>
              <w:t>序号</w:t>
            </w:r>
          </w:p>
        </w:tc>
        <w:tc>
          <w:tcPr>
            <w:tcW w:type="dxa" w:w="1701"/>
            <w:shd w:val="clear" w:color="auto" w:fill="457B9D"/>
          </w:tcPr>
          <w:p>
            <w:r>
              <w:rPr>
                <w:b/>
                <w:color w:val="FFFFFF"/>
              </w:rPr>
            </w:r>
            <w:r>
              <w:rPr>
                <w:b/>
                <w:color w:val="FFFFFF"/>
              </w:rPr>
              <w:t>案例名称</w:t>
            </w:r>
          </w:p>
        </w:tc>
        <w:tc>
          <w:tcPr>
            <w:tcW w:type="dxa" w:w="1701"/>
            <w:shd w:val="clear" w:color="auto" w:fill="457B9D"/>
          </w:tcPr>
          <w:p>
            <w:r>
              <w:rPr>
                <w:b/>
                <w:color w:val="FFFFFF"/>
              </w:rPr>
            </w:r>
            <w:r>
              <w:rPr>
                <w:b/>
                <w:color w:val="FFFFFF"/>
              </w:rPr>
              <w:t>国家/地区</w:t>
            </w:r>
          </w:p>
        </w:tc>
        <w:tc>
          <w:tcPr>
            <w:tcW w:type="dxa" w:w="1701"/>
            <w:shd w:val="clear" w:color="auto" w:fill="457B9D"/>
          </w:tcPr>
          <w:p>
            <w:r>
              <w:rPr>
                <w:b/>
                <w:color w:val="FFFFFF"/>
              </w:rPr>
            </w:r>
            <w:r>
              <w:rPr>
                <w:b/>
                <w:color w:val="FFFFFF"/>
              </w:rPr>
              <w:t>技术工具</w:t>
            </w:r>
          </w:p>
        </w:tc>
        <w:tc>
          <w:tcPr>
            <w:tcW w:type="dxa" w:w="1701"/>
            <w:shd w:val="clear" w:color="auto" w:fill="457B9D"/>
          </w:tcPr>
          <w:p>
            <w:r>
              <w:rPr>
                <w:b/>
                <w:color w:val="FFFFFF"/>
              </w:rPr>
            </w:r>
            <w:r>
              <w:rPr>
                <w:b/>
                <w:color w:val="FFFFFF"/>
              </w:rPr>
              <w:t>核心亮点</w:t>
            </w:r>
          </w:p>
        </w:tc>
      </w:tr>
      <w:tr>
        <w:tc>
          <w:tcPr>
            <w:tcW w:type="dxa" w:w="1701"/>
          </w:tcPr>
          <w:p>
            <w:r/>
            <w:r>
              <w:t>6</w:t>
            </w:r>
          </w:p>
        </w:tc>
        <w:tc>
          <w:tcPr>
            <w:tcW w:type="dxa" w:w="1701"/>
          </w:tcPr>
          <w:p>
            <w:r/>
            <w:r>
              <w:t>Duolingo Max AI对话伙伴</w:t>
            </w:r>
          </w:p>
        </w:tc>
        <w:tc>
          <w:tcPr>
            <w:tcW w:type="dxa" w:w="1701"/>
          </w:tcPr>
          <w:p>
            <w:r/>
            <w:r>
              <w:t>美国</w:t>
            </w:r>
          </w:p>
        </w:tc>
        <w:tc>
          <w:tcPr>
            <w:tcW w:type="dxa" w:w="1701"/>
          </w:tcPr>
          <w:p>
            <w:r/>
            <w:r>
              <w:t>GPT-4驱动</w:t>
            </w:r>
          </w:p>
        </w:tc>
        <w:tc>
          <w:tcPr>
            <w:tcW w:type="dxa" w:w="1701"/>
          </w:tcPr>
          <w:p>
            <w:r/>
            <w:r>
              <w:t>AI角色扮演对话，提供个性化口语练习和即时反馈</w:t>
            </w:r>
          </w:p>
        </w:tc>
      </w:tr>
      <w:tr>
        <w:tc>
          <w:tcPr>
            <w:tcW w:type="dxa" w:w="1701"/>
            <w:shd w:val="clear" w:color="auto" w:fill="F1FAEE"/>
          </w:tcPr>
          <w:p>
            <w:r/>
            <w:r>
              <w:t>7</w:t>
            </w:r>
          </w:p>
        </w:tc>
        <w:tc>
          <w:tcPr>
            <w:tcW w:type="dxa" w:w="1701"/>
            <w:shd w:val="clear" w:color="auto" w:fill="F1FAEE"/>
          </w:tcPr>
          <w:p>
            <w:r/>
            <w:r>
              <w:t>可汗学院Khanmigo</w:t>
            </w:r>
          </w:p>
        </w:tc>
        <w:tc>
          <w:tcPr>
            <w:tcW w:type="dxa" w:w="1701"/>
            <w:shd w:val="clear" w:color="auto" w:fill="F1FAEE"/>
          </w:tcPr>
          <w:p>
            <w:r/>
            <w:r>
              <w:t>美国</w:t>
            </w:r>
          </w:p>
        </w:tc>
        <w:tc>
          <w:tcPr>
            <w:tcW w:type="dxa" w:w="1701"/>
            <w:shd w:val="clear" w:color="auto" w:fill="F1FAEE"/>
          </w:tcPr>
          <w:p>
            <w:r/>
            <w:r>
              <w:t>GPT-4驱动</w:t>
            </w:r>
          </w:p>
        </w:tc>
        <w:tc>
          <w:tcPr>
            <w:tcW w:type="dxa" w:w="1701"/>
            <w:shd w:val="clear" w:color="auto" w:fill="F1FAEE"/>
          </w:tcPr>
          <w:p>
            <w:r/>
            <w:r>
              <w:t>AI辅导助手，提供苏格拉底式引导而非直接给答案</w:t>
            </w:r>
          </w:p>
        </w:tc>
      </w:tr>
      <w:tr>
        <w:tc>
          <w:tcPr>
            <w:tcW w:type="dxa" w:w="1701"/>
          </w:tcPr>
          <w:p>
            <w:r/>
            <w:r>
              <w:t>8</w:t>
            </w:r>
          </w:p>
        </w:tc>
        <w:tc>
          <w:tcPr>
            <w:tcW w:type="dxa" w:w="1701"/>
          </w:tcPr>
          <w:p>
            <w:r/>
            <w:r>
              <w:t>ELSA Speak发音训练</w:t>
            </w:r>
          </w:p>
        </w:tc>
        <w:tc>
          <w:tcPr>
            <w:tcW w:type="dxa" w:w="1701"/>
          </w:tcPr>
          <w:p>
            <w:r/>
            <w:r>
              <w:t>美国/越南</w:t>
            </w:r>
          </w:p>
        </w:tc>
        <w:tc>
          <w:tcPr>
            <w:tcW w:type="dxa" w:w="1701"/>
          </w:tcPr>
          <w:p>
            <w:r/>
            <w:r>
              <w:t>ASR+AI</w:t>
            </w:r>
          </w:p>
        </w:tc>
        <w:tc>
          <w:tcPr>
            <w:tcW w:type="dxa" w:w="1701"/>
          </w:tcPr>
          <w:p>
            <w:r/>
            <w:r>
              <w:t>音素级发音诊断，全球超过6000万用户</w:t>
            </w:r>
          </w:p>
        </w:tc>
      </w:tr>
      <w:tr>
        <w:tc>
          <w:tcPr>
            <w:tcW w:type="dxa" w:w="1701"/>
            <w:shd w:val="clear" w:color="auto" w:fill="F1FAEE"/>
          </w:tcPr>
          <w:p>
            <w:r/>
            <w:r>
              <w:t>9</w:t>
            </w:r>
          </w:p>
        </w:tc>
        <w:tc>
          <w:tcPr>
            <w:tcW w:type="dxa" w:w="1701"/>
            <w:shd w:val="clear" w:color="auto" w:fill="F1FAEE"/>
          </w:tcPr>
          <w:p>
            <w:r/>
            <w:r>
              <w:t>Mondly VR语言学习</w:t>
            </w:r>
          </w:p>
        </w:tc>
        <w:tc>
          <w:tcPr>
            <w:tcW w:type="dxa" w:w="1701"/>
            <w:shd w:val="clear" w:color="auto" w:fill="F1FAEE"/>
          </w:tcPr>
          <w:p>
            <w:r/>
            <w:r>
              <w:t>罗马尼亚</w:t>
            </w:r>
          </w:p>
        </w:tc>
        <w:tc>
          <w:tcPr>
            <w:tcW w:type="dxa" w:w="1701"/>
            <w:shd w:val="clear" w:color="auto" w:fill="F1FAEE"/>
          </w:tcPr>
          <w:p>
            <w:r/>
            <w:r>
              <w:t>VR+AI对话</w:t>
            </w:r>
          </w:p>
        </w:tc>
        <w:tc>
          <w:tcPr>
            <w:tcW w:type="dxa" w:w="1701"/>
            <w:shd w:val="clear" w:color="auto" w:fill="F1FAEE"/>
          </w:tcPr>
          <w:p>
            <w:r/>
            <w:r>
              <w:t>VR沉浸式语言学习，支持30+语言</w:t>
            </w:r>
          </w:p>
        </w:tc>
      </w:tr>
      <w:tr>
        <w:tc>
          <w:tcPr>
            <w:tcW w:type="dxa" w:w="1701"/>
          </w:tcPr>
          <w:p>
            <w:r/>
            <w:r>
              <w:t>10</w:t>
            </w:r>
          </w:p>
        </w:tc>
        <w:tc>
          <w:tcPr>
            <w:tcW w:type="dxa" w:w="1701"/>
          </w:tcPr>
          <w:p>
            <w:r/>
            <w:r>
              <w:t>日本AI英语教育试点</w:t>
            </w:r>
          </w:p>
        </w:tc>
        <w:tc>
          <w:tcPr>
            <w:tcW w:type="dxa" w:w="1701"/>
          </w:tcPr>
          <w:p>
            <w:r/>
            <w:r>
              <w:t>日本</w:t>
            </w:r>
          </w:p>
        </w:tc>
        <w:tc>
          <w:tcPr>
            <w:tcW w:type="dxa" w:w="1701"/>
          </w:tcPr>
          <w:p>
            <w:r/>
            <w:r>
              <w:t>ChatGPT</w:t>
            </w:r>
          </w:p>
        </w:tc>
        <w:tc>
          <w:tcPr>
            <w:tcW w:type="dxa" w:w="1701"/>
          </w:tcPr>
          <w:p>
            <w:r/>
            <w:r>
              <w:t>探索ChatGPT在EFL课堂中的应用与挑战</w:t>
            </w:r>
          </w:p>
        </w:tc>
      </w:tr>
    </w:tbl>
    <w:p>
      <w:r>
        <w:br w:type="page"/>
      </w:r>
    </w:p>
    <w:p>
      <w:pPr>
        <w:pStyle w:val="Title"/>
        <w:jc w:val="center"/>
      </w:pPr>
      <w:r>
        <w:t>附录D 教学设计模板与检查清单</w:t>
      </w:r>
    </w:p>
    <w:p>
      <w:pPr>
        <w:pStyle w:val="Heading1"/>
      </w:pPr>
      <w:r>
        <w:t>D.1 人机协同教学设计模板</w:t>
      </w:r>
    </w:p>
    <w:p>
      <w:r>
        <w:rPr>
          <w:rFonts w:ascii="Consolas" w:hAnsi="Consolas"/>
          <w:sz w:val="19"/>
        </w:rPr>
        <w:t>单元名称：____________________</w:t>
        <w:br/>
        <w:t>教学目标：</w:t>
        <w:br/>
        <w:t xml:space="preserve">  语言能力：____________________</w:t>
        <w:br/>
        <w:t xml:space="preserve">  思维品质：____________________</w:t>
        <w:br/>
        <w:t xml:space="preserve">  文化意识：____________________</w:t>
        <w:br/>
        <w:t xml:space="preserve">  学习能力：____________________</w:t>
        <w:br/>
        <w:br/>
        <w:t>AI工具配置：</w:t>
        <w:br/>
        <w:t xml:space="preserve">  课前工具：____________________</w:t>
        <w:br/>
        <w:t xml:space="preserve">  课中工具：____________________</w:t>
        <w:br/>
        <w:t xml:space="preserve">  课后工具：____________________</w:t>
        <w:br/>
        <w:br/>
        <w:t>人机分工方案：</w:t>
        <w:br/>
        <w:t xml:space="preserve">  AI承担：____________________</w:t>
        <w:br/>
        <w:t xml:space="preserve">  教师承担：____________________</w:t>
        <w:br/>
        <w:t xml:space="preserve">  学生自主：____________________</w:t>
        <w:br/>
        <w:br/>
        <w:t>教学流程：</w:t>
        <w:br/>
        <w:t xml:space="preserve">  课前（___分钟）：____________________</w:t>
        <w:br/>
        <w:t xml:space="preserve">  课中（___分钟）：____________________</w:t>
        <w:br/>
        <w:t xml:space="preserve">  课后（___分钟）：____________________</w:t>
        <w:br/>
        <w:br/>
        <w:t>评价方案：</w:t>
        <w:br/>
        <w:t xml:space="preserve">  AI评价维度：____________________</w:t>
        <w:br/>
        <w:t xml:space="preserve">  教师评价维度：____________________</w:t>
        <w:br/>
        <w:t xml:space="preserve">  学生自评维度：____________________</w:t>
      </w:r>
    </w:p>
    <w:p>
      <w:pPr>
        <w:pStyle w:val="Heading1"/>
      </w:pPr>
      <w:r>
        <w:t>D.2 AI教学质量检查清单</w:t>
      </w:r>
    </w:p>
    <w:p>
      <w:pPr>
        <w:pStyle w:val="ListBullet"/>
      </w:pPr>
      <w:r>
        <w:t>[ ] 教学目标是否明确了核心素养的四个维度？</w:t>
      </w:r>
    </w:p>
    <w:p>
      <w:pPr>
        <w:pStyle w:val="ListBullet"/>
      </w:pPr>
      <w:r>
        <w:t>[ ] AI工具的选择是否基于教学目标而非技术新奇性？</w:t>
      </w:r>
    </w:p>
    <w:p>
      <w:pPr>
        <w:pStyle w:val="ListBullet"/>
      </w:pPr>
      <w:r>
        <w:t>[ ] 人机分工是否合理——AI承担机械性任务，教师承担创造性任务？</w:t>
      </w:r>
    </w:p>
    <w:p>
      <w:pPr>
        <w:pStyle w:val="ListBullet"/>
      </w:pPr>
      <w:r>
        <w:t>[ ] AI生成的内容是否经过教师审核？</w:t>
      </w:r>
    </w:p>
    <w:p>
      <w:pPr>
        <w:pStyle w:val="ListBullet"/>
      </w:pPr>
      <w:r>
        <w:t>[ ] 评价方案是否包含AI评价和教师评价两个部分？</w:t>
      </w:r>
    </w:p>
    <w:p>
      <w:pPr>
        <w:pStyle w:val="ListBullet"/>
      </w:pPr>
      <w:r>
        <w:t>[ ] 是否制定了AI使用规范并告知学生？</w:t>
      </w:r>
    </w:p>
    <w:p>
      <w:pPr>
        <w:pStyle w:val="ListBullet"/>
      </w:pPr>
      <w:r>
        <w:t>[ ] 学生的数据隐私是否得到保护？</w:t>
      </w:r>
    </w:p>
    <w:p>
      <w:pPr>
        <w:pStyle w:val="ListBullet"/>
      </w:pPr>
      <w:r>
        <w:t>[ ] 是否为不使用AI的替代方案预留了空间？</w:t>
      </w:r>
    </w:p>
    <w:p>
      <w:r>
        <w:br w:type="page"/>
      </w:r>
    </w:p>
    <w:p>
      <w:pPr>
        <w:pStyle w:val="Title"/>
        <w:jc w:val="center"/>
      </w:pPr>
      <w:r>
        <w:t>附录E 教学大纲</w:t>
      </w:r>
    </w:p>
    <w:p>
      <w:pPr>
        <w:pStyle w:val="Heading1"/>
      </w:pPr>
      <w:r>
        <w:t>课程信息</w:t>
      </w:r>
    </w:p>
    <w:p>
      <w:pPr>
        <w:pStyle w:val="ListBullet"/>
      </w:pPr>
      <w:r/>
      <w:r>
        <w:rPr>
          <w:b/>
        </w:rPr>
        <w:t>课程名称：</w:t>
      </w:r>
      <w:r>
        <w:t xml:space="preserve"> AI时代的中学英语教学范式跃迁</w:t>
      </w:r>
    </w:p>
    <w:p>
      <w:pPr>
        <w:pStyle w:val="ListBullet"/>
      </w:pPr>
      <w:r/>
      <w:r>
        <w:rPr>
          <w:b/>
        </w:rPr>
        <w:t>适用对象：</w:t>
      </w:r>
      <w:r>
        <w:t xml:space="preserve"> 中学英语教师、教育技术研究者、师范院校英语专业研究生</w:t>
      </w:r>
    </w:p>
    <w:p>
      <w:pPr>
        <w:pStyle w:val="ListBullet"/>
      </w:pPr>
      <w:r/>
      <w:r>
        <w:rPr>
          <w:b/>
        </w:rPr>
        <w:t>总学时：</w:t>
      </w:r>
      <w:r>
        <w:t xml:space="preserve"> 36学时（18周×2学时/周）</w:t>
      </w:r>
    </w:p>
    <w:p>
      <w:pPr>
        <w:pStyle w:val="ListBullet"/>
      </w:pPr>
      <w:r/>
      <w:r>
        <w:rPr>
          <w:b/>
        </w:rPr>
        <w:t>考核方式：</w:t>
      </w:r>
      <w:r>
        <w:t xml:space="preserve"> 过程性评价（40%）+ 教学设计项目（30%）+ 期末论文（30%）</w:t>
      </w:r>
    </w:p>
    <w:p>
      <w:pPr>
        <w:pStyle w:val="Heading1"/>
      </w:pPr>
      <w:r>
        <w:t>教学安排</w:t>
      </w:r>
    </w:p>
    <w:tbl>
      <w:tblPr>
        <w:tblStyle w:val="TableGrid"/>
        <w:tblW w:type="auto" w:w="0"/>
        <w:jc w:val="center"/>
        <w:tblLook w:firstColumn="1" w:firstRow="1" w:lastColumn="0" w:lastRow="0" w:noHBand="0" w:noVBand="1" w:val="04A0"/>
      </w:tblPr>
      <w:tblGrid>
        <w:gridCol w:w="2126"/>
        <w:gridCol w:w="2126"/>
        <w:gridCol w:w="2126"/>
        <w:gridCol w:w="2126"/>
      </w:tblGrid>
      <w:tr>
        <w:tc>
          <w:tcPr>
            <w:tcW w:type="dxa" w:w="2126"/>
            <w:shd w:val="clear" w:color="auto" w:fill="457B9D"/>
          </w:tcPr>
          <w:p>
            <w:r>
              <w:rPr>
                <w:b/>
                <w:color w:val="FFFFFF"/>
              </w:rPr>
            </w:r>
            <w:r>
              <w:rPr>
                <w:b/>
                <w:color w:val="FFFFFF"/>
              </w:rPr>
              <w:t>周次</w:t>
            </w:r>
          </w:p>
        </w:tc>
        <w:tc>
          <w:tcPr>
            <w:tcW w:type="dxa" w:w="2126"/>
            <w:shd w:val="clear" w:color="auto" w:fill="457B9D"/>
          </w:tcPr>
          <w:p>
            <w:r>
              <w:rPr>
                <w:b/>
                <w:color w:val="FFFFFF"/>
              </w:rPr>
            </w:r>
            <w:r>
              <w:rPr>
                <w:b/>
                <w:color w:val="FFFFFF"/>
              </w:rPr>
              <w:t>章节</w:t>
            </w:r>
          </w:p>
        </w:tc>
        <w:tc>
          <w:tcPr>
            <w:tcW w:type="dxa" w:w="2126"/>
            <w:shd w:val="clear" w:color="auto" w:fill="457B9D"/>
          </w:tcPr>
          <w:p>
            <w:r>
              <w:rPr>
                <w:b/>
                <w:color w:val="FFFFFF"/>
              </w:rPr>
            </w:r>
            <w:r>
              <w:rPr>
                <w:b/>
                <w:color w:val="FFFFFF"/>
              </w:rPr>
              <w:t>主题</w:t>
            </w:r>
          </w:p>
        </w:tc>
        <w:tc>
          <w:tcPr>
            <w:tcW w:type="dxa" w:w="2126"/>
            <w:shd w:val="clear" w:color="auto" w:fill="457B9D"/>
          </w:tcPr>
          <w:p>
            <w:r>
              <w:rPr>
                <w:b/>
                <w:color w:val="FFFFFF"/>
              </w:rPr>
            </w:r>
            <w:r>
              <w:rPr>
                <w:b/>
                <w:color w:val="FFFFFF"/>
              </w:rPr>
              <w:t>学时</w:t>
            </w:r>
          </w:p>
        </w:tc>
      </w:tr>
      <w:tr>
        <w:tc>
          <w:tcPr>
            <w:tcW w:type="dxa" w:w="2126"/>
          </w:tcPr>
          <w:p>
            <w:r/>
            <w:r>
              <w:t>1-2</w:t>
            </w:r>
          </w:p>
        </w:tc>
        <w:tc>
          <w:tcPr>
            <w:tcW w:type="dxa" w:w="2126"/>
          </w:tcPr>
          <w:p>
            <w:r/>
            <w:r>
              <w:t>第1章</w:t>
            </w:r>
          </w:p>
        </w:tc>
        <w:tc>
          <w:tcPr>
            <w:tcW w:type="dxa" w:w="2126"/>
          </w:tcPr>
          <w:p>
            <w:r/>
            <w:r>
              <w:t>中学英语教学的历史演进与范式危机</w:t>
            </w:r>
          </w:p>
        </w:tc>
        <w:tc>
          <w:tcPr>
            <w:tcW w:type="dxa" w:w="2126"/>
          </w:tcPr>
          <w:p>
            <w:r/>
            <w:r>
              <w:t>4</w:t>
            </w:r>
          </w:p>
        </w:tc>
      </w:tr>
      <w:tr>
        <w:tc>
          <w:tcPr>
            <w:tcW w:type="dxa" w:w="2126"/>
            <w:shd w:val="clear" w:color="auto" w:fill="F1FAEE"/>
          </w:tcPr>
          <w:p>
            <w:r/>
            <w:r>
              <w:t>3-4</w:t>
            </w:r>
          </w:p>
        </w:tc>
        <w:tc>
          <w:tcPr>
            <w:tcW w:type="dxa" w:w="2126"/>
            <w:shd w:val="clear" w:color="auto" w:fill="F1FAEE"/>
          </w:tcPr>
          <w:p>
            <w:r/>
            <w:r>
              <w:t>第2章</w:t>
            </w:r>
          </w:p>
        </w:tc>
        <w:tc>
          <w:tcPr>
            <w:tcW w:type="dxa" w:w="2126"/>
            <w:shd w:val="clear" w:color="auto" w:fill="F1FAEE"/>
          </w:tcPr>
          <w:p>
            <w:r/>
            <w:r>
              <w:t>AI时代教育技术图景</w:t>
            </w:r>
          </w:p>
        </w:tc>
        <w:tc>
          <w:tcPr>
            <w:tcW w:type="dxa" w:w="2126"/>
            <w:shd w:val="clear" w:color="auto" w:fill="F1FAEE"/>
          </w:tcPr>
          <w:p>
            <w:r/>
            <w:r>
              <w:t>4</w:t>
            </w:r>
          </w:p>
        </w:tc>
      </w:tr>
      <w:tr>
        <w:tc>
          <w:tcPr>
            <w:tcW w:type="dxa" w:w="2126"/>
          </w:tcPr>
          <w:p>
            <w:r/>
            <w:r>
              <w:t>5</w:t>
            </w:r>
          </w:p>
        </w:tc>
        <w:tc>
          <w:tcPr>
            <w:tcW w:type="dxa" w:w="2126"/>
          </w:tcPr>
          <w:p>
            <w:r/>
            <w:r>
              <w:t>第3章</w:t>
            </w:r>
          </w:p>
        </w:tc>
        <w:tc>
          <w:tcPr>
            <w:tcW w:type="dxa" w:w="2126"/>
          </w:tcPr>
          <w:p>
            <w:r/>
            <w:r>
              <w:t>T.R.A.N.S.I.T.框架的理论建构</w:t>
            </w:r>
          </w:p>
        </w:tc>
        <w:tc>
          <w:tcPr>
            <w:tcW w:type="dxa" w:w="2126"/>
          </w:tcPr>
          <w:p>
            <w:r/>
            <w:r>
              <w:t>2</w:t>
            </w:r>
          </w:p>
        </w:tc>
      </w:tr>
      <w:tr>
        <w:tc>
          <w:tcPr>
            <w:tcW w:type="dxa" w:w="2126"/>
            <w:shd w:val="clear" w:color="auto" w:fill="F1FAEE"/>
          </w:tcPr>
          <w:p>
            <w:r/>
            <w:r>
              <w:t>6-7</w:t>
            </w:r>
          </w:p>
        </w:tc>
        <w:tc>
          <w:tcPr>
            <w:tcW w:type="dxa" w:w="2126"/>
            <w:shd w:val="clear" w:color="auto" w:fill="F1FAEE"/>
          </w:tcPr>
          <w:p>
            <w:r/>
            <w:r>
              <w:t>第4章</w:t>
            </w:r>
          </w:p>
        </w:tc>
        <w:tc>
          <w:tcPr>
            <w:tcW w:type="dxa" w:w="2126"/>
            <w:shd w:val="clear" w:color="auto" w:fill="F1FAEE"/>
          </w:tcPr>
          <w:p>
            <w:r/>
            <w:r>
              <w:t>Adaptive Learning：自适应学习</w:t>
            </w:r>
          </w:p>
        </w:tc>
        <w:tc>
          <w:tcPr>
            <w:tcW w:type="dxa" w:w="2126"/>
            <w:shd w:val="clear" w:color="auto" w:fill="F1FAEE"/>
          </w:tcPr>
          <w:p>
            <w:r/>
            <w:r>
              <w:t>4</w:t>
            </w:r>
          </w:p>
        </w:tc>
      </w:tr>
      <w:tr>
        <w:tc>
          <w:tcPr>
            <w:tcW w:type="dxa" w:w="2126"/>
          </w:tcPr>
          <w:p>
            <w:r/>
            <w:r>
              <w:t>8-9</w:t>
            </w:r>
          </w:p>
        </w:tc>
        <w:tc>
          <w:tcPr>
            <w:tcW w:type="dxa" w:w="2126"/>
          </w:tcPr>
          <w:p>
            <w:r/>
            <w:r>
              <w:t>第5章</w:t>
            </w:r>
          </w:p>
        </w:tc>
        <w:tc>
          <w:tcPr>
            <w:tcW w:type="dxa" w:w="2126"/>
          </w:tcPr>
          <w:p>
            <w:r/>
            <w:r>
              <w:t>Immersive Experience：沉浸式体验</w:t>
            </w:r>
          </w:p>
        </w:tc>
        <w:tc>
          <w:tcPr>
            <w:tcW w:type="dxa" w:w="2126"/>
          </w:tcPr>
          <w:p>
            <w:r/>
            <w:r>
              <w:t>4</w:t>
            </w:r>
          </w:p>
        </w:tc>
      </w:tr>
      <w:tr>
        <w:tc>
          <w:tcPr>
            <w:tcW w:type="dxa" w:w="2126"/>
            <w:shd w:val="clear" w:color="auto" w:fill="F1FAEE"/>
          </w:tcPr>
          <w:p>
            <w:r/>
            <w:r>
              <w:t>10</w:t>
            </w:r>
          </w:p>
        </w:tc>
        <w:tc>
          <w:tcPr>
            <w:tcW w:type="dxa" w:w="2126"/>
            <w:shd w:val="clear" w:color="auto" w:fill="F1FAEE"/>
          </w:tcPr>
          <w:p>
            <w:r/>
            <w:r>
              <w:t>第6章</w:t>
            </w:r>
          </w:p>
        </w:tc>
        <w:tc>
          <w:tcPr>
            <w:tcW w:type="dxa" w:w="2126"/>
            <w:shd w:val="clear" w:color="auto" w:fill="F1FAEE"/>
          </w:tcPr>
          <w:p>
            <w:r/>
            <w:r>
              <w:t>New Assessment：智能评价</w:t>
            </w:r>
          </w:p>
        </w:tc>
        <w:tc>
          <w:tcPr>
            <w:tcW w:type="dxa" w:w="2126"/>
            <w:shd w:val="clear" w:color="auto" w:fill="F1FAEE"/>
          </w:tcPr>
          <w:p>
            <w:r/>
            <w:r>
              <w:t>2</w:t>
            </w:r>
          </w:p>
        </w:tc>
      </w:tr>
      <w:tr>
        <w:tc>
          <w:tcPr>
            <w:tcW w:type="dxa" w:w="2126"/>
          </w:tcPr>
          <w:p>
            <w:r/>
            <w:r>
              <w:t>11-12</w:t>
            </w:r>
          </w:p>
        </w:tc>
        <w:tc>
          <w:tcPr>
            <w:tcW w:type="dxa" w:w="2126"/>
          </w:tcPr>
          <w:p>
            <w:r/>
            <w:r>
              <w:t>第7章</w:t>
            </w:r>
          </w:p>
        </w:tc>
        <w:tc>
          <w:tcPr>
            <w:tcW w:type="dxa" w:w="2126"/>
          </w:tcPr>
          <w:p>
            <w:r/>
            <w:r>
              <w:t>Role Reconfiguration：教师角色重构</w:t>
            </w:r>
          </w:p>
        </w:tc>
        <w:tc>
          <w:tcPr>
            <w:tcW w:type="dxa" w:w="2126"/>
          </w:tcPr>
          <w:p>
            <w:r/>
            <w:r>
              <w:t>4</w:t>
            </w:r>
          </w:p>
        </w:tc>
      </w:tr>
      <w:tr>
        <w:tc>
          <w:tcPr>
            <w:tcW w:type="dxa" w:w="2126"/>
            <w:shd w:val="clear" w:color="auto" w:fill="F1FAEE"/>
          </w:tcPr>
          <w:p>
            <w:r/>
            <w:r>
              <w:t>13</w:t>
            </w:r>
          </w:p>
        </w:tc>
        <w:tc>
          <w:tcPr>
            <w:tcW w:type="dxa" w:w="2126"/>
            <w:shd w:val="clear" w:color="auto" w:fill="F1FAEE"/>
          </w:tcPr>
          <w:p>
            <w:r/>
            <w:r>
              <w:t>第8章</w:t>
            </w:r>
          </w:p>
        </w:tc>
        <w:tc>
          <w:tcPr>
            <w:tcW w:type="dxa" w:w="2126"/>
            <w:shd w:val="clear" w:color="auto" w:fill="F1FAEE"/>
          </w:tcPr>
          <w:p>
            <w:r/>
            <w:r>
              <w:t>Synergistic Ecology：人机协同</w:t>
            </w:r>
          </w:p>
        </w:tc>
        <w:tc>
          <w:tcPr>
            <w:tcW w:type="dxa" w:w="2126"/>
            <w:shd w:val="clear" w:color="auto" w:fill="F1FAEE"/>
          </w:tcPr>
          <w:p>
            <w:r/>
            <w:r>
              <w:t>2</w:t>
            </w:r>
          </w:p>
        </w:tc>
      </w:tr>
      <w:tr>
        <w:tc>
          <w:tcPr>
            <w:tcW w:type="dxa" w:w="2126"/>
          </w:tcPr>
          <w:p>
            <w:r/>
            <w:r>
              <w:t>14</w:t>
            </w:r>
          </w:p>
        </w:tc>
        <w:tc>
          <w:tcPr>
            <w:tcW w:type="dxa" w:w="2126"/>
          </w:tcPr>
          <w:p>
            <w:r/>
            <w:r>
              <w:t>第9章</w:t>
            </w:r>
          </w:p>
        </w:tc>
        <w:tc>
          <w:tcPr>
            <w:tcW w:type="dxa" w:w="2126"/>
          </w:tcPr>
          <w:p>
            <w:r/>
            <w:r>
              <w:t>Transformative Literacy：素养跃迁</w:t>
            </w:r>
          </w:p>
        </w:tc>
        <w:tc>
          <w:tcPr>
            <w:tcW w:type="dxa" w:w="2126"/>
          </w:tcPr>
          <w:p>
            <w:r/>
            <w:r>
              <w:t>2</w:t>
            </w:r>
          </w:p>
        </w:tc>
      </w:tr>
      <w:tr>
        <w:tc>
          <w:tcPr>
            <w:tcW w:type="dxa" w:w="2126"/>
            <w:shd w:val="clear" w:color="auto" w:fill="F1FAEE"/>
          </w:tcPr>
          <w:p>
            <w:r/>
            <w:r>
              <w:t>15</w:t>
            </w:r>
          </w:p>
        </w:tc>
        <w:tc>
          <w:tcPr>
            <w:tcW w:type="dxa" w:w="2126"/>
            <w:shd w:val="clear" w:color="auto" w:fill="F1FAEE"/>
          </w:tcPr>
          <w:p>
            <w:r/>
            <w:r>
              <w:t>第10章</w:t>
            </w:r>
          </w:p>
        </w:tc>
        <w:tc>
          <w:tcPr>
            <w:tcW w:type="dxa" w:w="2126"/>
            <w:shd w:val="clear" w:color="auto" w:fill="F1FAEE"/>
          </w:tcPr>
          <w:p>
            <w:r/>
            <w:r>
              <w:t>Technology Integration：技术融合</w:t>
            </w:r>
          </w:p>
        </w:tc>
        <w:tc>
          <w:tcPr>
            <w:tcW w:type="dxa" w:w="2126"/>
            <w:shd w:val="clear" w:color="auto" w:fill="F1FAEE"/>
          </w:tcPr>
          <w:p>
            <w:r/>
            <w:r>
              <w:t>2</w:t>
            </w:r>
          </w:p>
        </w:tc>
      </w:tr>
      <w:tr>
        <w:tc>
          <w:tcPr>
            <w:tcW w:type="dxa" w:w="2126"/>
          </w:tcPr>
          <w:p>
            <w:r/>
            <w:r>
              <w:t>16</w:t>
            </w:r>
          </w:p>
        </w:tc>
        <w:tc>
          <w:tcPr>
            <w:tcW w:type="dxa" w:w="2126"/>
          </w:tcPr>
          <w:p>
            <w:r/>
            <w:r>
              <w:t>第11章</w:t>
            </w:r>
          </w:p>
        </w:tc>
        <w:tc>
          <w:tcPr>
            <w:tcW w:type="dxa" w:w="2126"/>
          </w:tcPr>
          <w:p>
            <w:r/>
            <w:r>
              <w:t>伦理治理与教育公平</w:t>
            </w:r>
          </w:p>
        </w:tc>
        <w:tc>
          <w:tcPr>
            <w:tcW w:type="dxa" w:w="2126"/>
          </w:tcPr>
          <w:p>
            <w:r/>
            <w:r>
              <w:t>2</w:t>
            </w:r>
          </w:p>
        </w:tc>
      </w:tr>
      <w:tr>
        <w:tc>
          <w:tcPr>
            <w:tcW w:type="dxa" w:w="2126"/>
            <w:shd w:val="clear" w:color="auto" w:fill="F1FAEE"/>
          </w:tcPr>
          <w:p>
            <w:r/>
            <w:r>
              <w:t>17</w:t>
            </w:r>
          </w:p>
        </w:tc>
        <w:tc>
          <w:tcPr>
            <w:tcW w:type="dxa" w:w="2126"/>
            <w:shd w:val="clear" w:color="auto" w:fill="F1FAEE"/>
          </w:tcPr>
          <w:p>
            <w:r/>
            <w:r>
              <w:t>第12章</w:t>
            </w:r>
          </w:p>
        </w:tc>
        <w:tc>
          <w:tcPr>
            <w:tcW w:type="dxa" w:w="2126"/>
            <w:shd w:val="clear" w:color="auto" w:fill="F1FAEE"/>
          </w:tcPr>
          <w:p>
            <w:r/>
            <w:r>
              <w:t>未来图景与AGI展望</w:t>
            </w:r>
          </w:p>
        </w:tc>
        <w:tc>
          <w:tcPr>
            <w:tcW w:type="dxa" w:w="2126"/>
            <w:shd w:val="clear" w:color="auto" w:fill="F1FAEE"/>
          </w:tcPr>
          <w:p>
            <w:r/>
            <w:r>
              <w:t>2</w:t>
            </w:r>
          </w:p>
        </w:tc>
      </w:tr>
      <w:tr>
        <w:tc>
          <w:tcPr>
            <w:tcW w:type="dxa" w:w="2126"/>
          </w:tcPr>
          <w:p>
            <w:r/>
            <w:r>
              <w:t>18</w:t>
            </w:r>
          </w:p>
        </w:tc>
        <w:tc>
          <w:tcPr>
            <w:tcW w:type="dxa" w:w="2126"/>
          </w:tcPr>
          <w:p>
            <w:r/>
            <w:r>
              <w:t>—</w:t>
            </w:r>
          </w:p>
        </w:tc>
        <w:tc>
          <w:tcPr>
            <w:tcW w:type="dxa" w:w="2126"/>
          </w:tcPr>
          <w:p>
            <w:r/>
            <w:r>
              <w:t>教学设计项目展示与评价</w:t>
            </w:r>
          </w:p>
        </w:tc>
        <w:tc>
          <w:tcPr>
            <w:tcW w:type="dxa" w:w="2126"/>
          </w:tcPr>
          <w:p>
            <w:r/>
            <w:r>
              <w:t>2</w:t>
            </w:r>
          </w:p>
        </w:tc>
      </w:tr>
    </w:tbl>
    <w:p>
      <w:r>
        <w:br w:type="page"/>
      </w:r>
    </w:p>
    <w:p>
      <w:pPr>
        <w:pStyle w:val="Title"/>
        <w:jc w:val="center"/>
      </w:pPr>
      <w:r>
        <w:t>附录F 实训项目</w:t>
      </w:r>
    </w:p>
    <w:p>
      <w:pPr>
        <w:pStyle w:val="Heading1"/>
      </w:pPr>
      <w:r>
        <w:t>项目一：AI辅助分层阅读教学设计</w:t>
      </w:r>
    </w:p>
    <w:p>
      <w:pPr>
        <w:spacing w:line="360" w:lineRule="auto"/>
        <w:ind w:firstLine="425"/>
      </w:pPr>
      <w:r/>
      <w:r>
        <w:rPr>
          <w:b/>
        </w:rPr>
        <w:t>任务描述：</w:t>
      </w:r>
      <w:r>
        <w:t xml:space="preserve"> 选择一个英语阅读单元，使用LLM生成三个难度层级的阅读材料和相关练习题，设计完整的分层教学流程。</w:t>
      </w:r>
    </w:p>
    <w:p>
      <w:pPr>
        <w:spacing w:line="360" w:lineRule="auto"/>
        <w:ind w:firstLine="425"/>
      </w:pPr>
      <w:r/>
      <w:r>
        <w:rPr>
          <w:b/>
        </w:rPr>
        <w:t>交付物：</w:t>
      </w:r>
      <w:r>
        <w:t xml:space="preserve"> 1. 分层阅读材料包（3个难度版本，含阅读文本和练习题） 2. 教学设计文档（含教学目标、人机分工、教学流程、评价方案） 3. 反思报告（500字，分析AI生成内容的质量和教学设计的改进点）</w:t>
      </w:r>
    </w:p>
    <w:p>
      <w:pPr>
        <w:pStyle w:val="Heading1"/>
      </w:pPr>
      <w:r>
        <w:t>项目二：AI对话伙伴口语教学方案</w:t>
      </w:r>
    </w:p>
    <w:p>
      <w:pPr>
        <w:spacing w:line="360" w:lineRule="auto"/>
        <w:ind w:firstLine="425"/>
      </w:pPr>
      <w:r/>
      <w:r>
        <w:rPr>
          <w:b/>
        </w:rPr>
        <w:t>任务描述：</w:t>
      </w:r>
      <w:r>
        <w:t xml:space="preserve"> 设计一个基于AI对话伙伴的口语教学单元，包含至少3个角色扮演场景，设计评价方案并模拟实施。</w:t>
      </w:r>
    </w:p>
    <w:p>
      <w:pPr>
        <w:spacing w:line="360" w:lineRule="auto"/>
        <w:ind w:firstLine="425"/>
      </w:pPr>
      <w:r/>
      <w:r>
        <w:rPr>
          <w:b/>
        </w:rPr>
        <w:t>交付物：</w:t>
      </w:r>
      <w:r>
        <w:t xml:space="preserve"> 1. 3个角色扮演场景设计方案（含角色设定、语言目标、难度分层） 2. AI对话伙伴的系统提示（prompt）设计 3. 口语评价方案（含AI评价和教师评价维度） 4. 模拟实施报告（含学生表现数据分析和教学改进建议）</w:t>
      </w:r>
    </w:p>
    <w:p>
      <w:pPr>
        <w:pStyle w:val="Heading1"/>
      </w:pPr>
      <w:r>
        <w:t>项目三：核心素养多维评价方案设计</w:t>
      </w:r>
    </w:p>
    <w:p>
      <w:pPr>
        <w:spacing w:line="360" w:lineRule="auto"/>
        <w:ind w:firstLine="425"/>
      </w:pPr>
      <w:r/>
      <w:r>
        <w:rPr>
          <w:b/>
        </w:rPr>
        <w:t>任务描述：</w:t>
      </w:r>
      <w:r>
        <w:t xml:space="preserve"> 选择一个完整的教学单元，设计涵盖语言能力、思维品质、文化意识和学习能力四个维度的评价方案，明确AI评价与教师评价的分工。</w:t>
      </w:r>
    </w:p>
    <w:p>
      <w:pPr>
        <w:spacing w:line="360" w:lineRule="auto"/>
        <w:ind w:firstLine="425"/>
      </w:pPr>
      <w:r/>
      <w:r>
        <w:rPr>
          <w:b/>
        </w:rPr>
        <w:t>交付物：</w:t>
      </w:r>
      <w:r>
        <w:t xml:space="preserve"> 1. 核心素养评价框架（含四个维度的一级和二级指标） 2. 数据采集方案（明确各类评价数据的来源和采集方式） 3. 评价报告模板（含雷达图可视化设计） 4. 方案可行性分析（含技术条件、教师工作量和学生接受度评估）</w:t>
      </w:r>
    </w:p>
    <w:p>
      <w:r>
        <w:br w:type="page"/>
      </w:r>
    </w:p>
    <w:p>
      <w:pPr>
        <w:pStyle w:val="Title"/>
        <w:jc w:val="center"/>
      </w:pPr>
      <w:r>
        <w:t>附录G 大事记</w:t>
      </w:r>
    </w:p>
    <w:p>
      <w:pPr>
        <w:pStyle w:val="Heading1"/>
      </w:pPr>
      <w:r>
        <w:t>AI英语教育发展里程碑事件（2017-2026）</w:t>
      </w:r>
    </w:p>
    <w:tbl>
      <w:tblPr>
        <w:tblStyle w:val="TableGrid"/>
        <w:tblW w:type="auto" w:w="0"/>
        <w:jc w:val="center"/>
        <w:tblLook w:firstColumn="1" w:firstRow="1" w:lastColumn="0" w:lastRow="0" w:noHBand="0" w:noVBand="1" w:val="04A0"/>
      </w:tblPr>
      <w:tblGrid>
        <w:gridCol w:w="2835"/>
        <w:gridCol w:w="2835"/>
        <w:gridCol w:w="2835"/>
      </w:tblGrid>
      <w:tr>
        <w:tc>
          <w:tcPr>
            <w:tcW w:type="dxa" w:w="2835"/>
            <w:shd w:val="clear" w:color="auto" w:fill="457B9D"/>
          </w:tcPr>
          <w:p>
            <w:r>
              <w:rPr>
                <w:b/>
                <w:color w:val="FFFFFF"/>
              </w:rPr>
            </w:r>
            <w:r>
              <w:rPr>
                <w:b/>
                <w:color w:val="FFFFFF"/>
              </w:rPr>
              <w:t>时间</w:t>
            </w:r>
          </w:p>
        </w:tc>
        <w:tc>
          <w:tcPr>
            <w:tcW w:type="dxa" w:w="2835"/>
            <w:shd w:val="clear" w:color="auto" w:fill="457B9D"/>
          </w:tcPr>
          <w:p>
            <w:r>
              <w:rPr>
                <w:b/>
                <w:color w:val="FFFFFF"/>
              </w:rPr>
            </w:r>
            <w:r>
              <w:rPr>
                <w:b/>
                <w:color w:val="FFFFFF"/>
              </w:rPr>
              <w:t>事件</w:t>
            </w:r>
          </w:p>
        </w:tc>
        <w:tc>
          <w:tcPr>
            <w:tcW w:type="dxa" w:w="2835"/>
            <w:shd w:val="clear" w:color="auto" w:fill="457B9D"/>
          </w:tcPr>
          <w:p>
            <w:r>
              <w:rPr>
                <w:b/>
                <w:color w:val="FFFFFF"/>
              </w:rPr>
            </w:r>
            <w:r>
              <w:rPr>
                <w:b/>
                <w:color w:val="FFFFFF"/>
              </w:rPr>
              <w:t>意义</w:t>
            </w:r>
          </w:p>
        </w:tc>
      </w:tr>
      <w:tr>
        <w:tc>
          <w:tcPr>
            <w:tcW w:type="dxa" w:w="2835"/>
          </w:tcPr>
          <w:p>
            <w:r/>
            <w:r>
              <w:t>2017.06</w:t>
            </w:r>
          </w:p>
        </w:tc>
        <w:tc>
          <w:tcPr>
            <w:tcW w:type="dxa" w:w="2835"/>
          </w:tcPr>
          <w:p>
            <w:r/>
            <w:r>
              <w:t>国务院印发《新一代人工智能发展规划》</w:t>
            </w:r>
          </w:p>
        </w:tc>
        <w:tc>
          <w:tcPr>
            <w:tcW w:type="dxa" w:w="2835"/>
          </w:tcPr>
          <w:p>
            <w:r/>
            <w:r>
              <w:t>AI上升为国家战略，教育应用被明确提及</w:t>
            </w:r>
          </w:p>
        </w:tc>
      </w:tr>
      <w:tr>
        <w:tc>
          <w:tcPr>
            <w:tcW w:type="dxa" w:w="2835"/>
            <w:shd w:val="clear" w:color="auto" w:fill="F1FAEE"/>
          </w:tcPr>
          <w:p>
            <w:r/>
            <w:r>
              <w:t>2018.01</w:t>
            </w:r>
          </w:p>
        </w:tc>
        <w:tc>
          <w:tcPr>
            <w:tcW w:type="dxa" w:w="2835"/>
            <w:shd w:val="clear" w:color="auto" w:fill="F1FAEE"/>
          </w:tcPr>
          <w:p>
            <w:r/>
            <w:r>
              <w:t>教育部颁布新版高中英语课程标准</w:t>
            </w:r>
          </w:p>
        </w:tc>
        <w:tc>
          <w:tcPr>
            <w:tcW w:type="dxa" w:w="2835"/>
            <w:shd w:val="clear" w:color="auto" w:fill="F1FAEE"/>
          </w:tcPr>
          <w:p>
            <w:r/>
            <w:r>
              <w:t>正式将核心素养纳入英语课程标准</w:t>
            </w:r>
          </w:p>
        </w:tc>
      </w:tr>
      <w:tr>
        <w:tc>
          <w:tcPr>
            <w:tcW w:type="dxa" w:w="2835"/>
          </w:tcPr>
          <w:p>
            <w:r/>
            <w:r>
              <w:t>2018.09</w:t>
            </w:r>
          </w:p>
        </w:tc>
        <w:tc>
          <w:tcPr>
            <w:tcW w:type="dxa" w:w="2835"/>
          </w:tcPr>
          <w:p>
            <w:r/>
            <w:r>
              <w:t>《中国学生发展核心素养》框架正式发布</w:t>
            </w:r>
          </w:p>
        </w:tc>
        <w:tc>
          <w:tcPr>
            <w:tcW w:type="dxa" w:w="2835"/>
          </w:tcPr>
          <w:p>
            <w:r/>
            <w:r>
              <w:t>核心素养改革全面铺开</w:t>
            </w:r>
          </w:p>
        </w:tc>
      </w:tr>
      <w:tr>
        <w:tc>
          <w:tcPr>
            <w:tcW w:type="dxa" w:w="2835"/>
            <w:shd w:val="clear" w:color="auto" w:fill="F1FAEE"/>
          </w:tcPr>
          <w:p>
            <w:r/>
            <w:r>
              <w:t>2020.06</w:t>
            </w:r>
          </w:p>
        </w:tc>
        <w:tc>
          <w:tcPr>
            <w:tcW w:type="dxa" w:w="2835"/>
            <w:shd w:val="clear" w:color="auto" w:fill="F1FAEE"/>
          </w:tcPr>
          <w:p>
            <w:r/>
            <w:r>
              <w:t>OpenAI发布GPT-3</w:t>
            </w:r>
          </w:p>
        </w:tc>
        <w:tc>
          <w:tcPr>
            <w:tcW w:type="dxa" w:w="2835"/>
            <w:shd w:val="clear" w:color="auto" w:fill="F1FAEE"/>
          </w:tcPr>
          <w:p>
            <w:r/>
            <w:r>
              <w:t>大语言模型展现出少样本学习能力</w:t>
            </w:r>
          </w:p>
        </w:tc>
      </w:tr>
      <w:tr>
        <w:tc>
          <w:tcPr>
            <w:tcW w:type="dxa" w:w="2835"/>
          </w:tcPr>
          <w:p>
            <w:r/>
            <w:r>
              <w:t>2022.11</w:t>
            </w:r>
          </w:p>
        </w:tc>
        <w:tc>
          <w:tcPr>
            <w:tcW w:type="dxa" w:w="2835"/>
          </w:tcPr>
          <w:p>
            <w:r/>
            <w:r>
              <w:t>ChatGPT发布</w:t>
            </w:r>
          </w:p>
        </w:tc>
        <w:tc>
          <w:tcPr>
            <w:tcW w:type="dxa" w:w="2835"/>
          </w:tcPr>
          <w:p>
            <w:r/>
            <w:r>
              <w:t>生成式AI进入大众视野，教育界开始广泛讨论</w:t>
            </w:r>
          </w:p>
        </w:tc>
      </w:tr>
      <w:tr>
        <w:tc>
          <w:tcPr>
            <w:tcW w:type="dxa" w:w="2835"/>
            <w:shd w:val="clear" w:color="auto" w:fill="F1FAEE"/>
          </w:tcPr>
          <w:p>
            <w:r/>
            <w:r>
              <w:t>2023.02</w:t>
            </w:r>
          </w:p>
        </w:tc>
        <w:tc>
          <w:tcPr>
            <w:tcW w:type="dxa" w:w="2835"/>
            <w:shd w:val="clear" w:color="auto" w:fill="F1FAEE"/>
          </w:tcPr>
          <w:p>
            <w:r/>
            <w:r>
              <w:t>教育部发布《教师数字素养》标准</w:t>
            </w:r>
          </w:p>
        </w:tc>
        <w:tc>
          <w:tcPr>
            <w:tcW w:type="dxa" w:w="2835"/>
            <w:shd w:val="clear" w:color="auto" w:fill="F1FAEE"/>
          </w:tcPr>
          <w:p>
            <w:r/>
            <w:r>
              <w:t>明确教师数字素养框架</w:t>
            </w:r>
          </w:p>
        </w:tc>
      </w:tr>
      <w:tr>
        <w:tc>
          <w:tcPr>
            <w:tcW w:type="dxa" w:w="2835"/>
          </w:tcPr>
          <w:p>
            <w:r/>
            <w:r>
              <w:t>2023.03</w:t>
            </w:r>
          </w:p>
        </w:tc>
        <w:tc>
          <w:tcPr>
            <w:tcW w:type="dxa" w:w="2835"/>
          </w:tcPr>
          <w:p>
            <w:r/>
            <w:r>
              <w:t>联合国教科文组织发布AI教育应用指南</w:t>
            </w:r>
          </w:p>
        </w:tc>
        <w:tc>
          <w:tcPr>
            <w:tcW w:type="dxa" w:w="2835"/>
          </w:tcPr>
          <w:p>
            <w:r/>
            <w:r>
              <w:t>国际层面推动AI教育伦理规范</w:t>
            </w:r>
          </w:p>
        </w:tc>
      </w:tr>
      <w:tr>
        <w:tc>
          <w:tcPr>
            <w:tcW w:type="dxa" w:w="2835"/>
            <w:shd w:val="clear" w:color="auto" w:fill="F1FAEE"/>
          </w:tcPr>
          <w:p>
            <w:r/>
            <w:r>
              <w:t>2023.07</w:t>
            </w:r>
          </w:p>
        </w:tc>
        <w:tc>
          <w:tcPr>
            <w:tcW w:type="dxa" w:w="2835"/>
            <w:shd w:val="clear" w:color="auto" w:fill="F1FAEE"/>
          </w:tcPr>
          <w:p>
            <w:r/>
            <w:r>
              <w:t>中国发布《生成式AI服务管理暂行办法》</w:t>
            </w:r>
          </w:p>
        </w:tc>
        <w:tc>
          <w:tcPr>
            <w:tcW w:type="dxa" w:w="2835"/>
            <w:shd w:val="clear" w:color="auto" w:fill="F1FAEE"/>
          </w:tcPr>
          <w:p>
            <w:r/>
            <w:r>
              <w:t>对生成式AI服务进行规范管理</w:t>
            </w:r>
          </w:p>
        </w:tc>
      </w:tr>
      <w:tr>
        <w:tc>
          <w:tcPr>
            <w:tcW w:type="dxa" w:w="2835"/>
          </w:tcPr>
          <w:p>
            <w:r/>
            <w:r>
              <w:t>2023.09</w:t>
            </w:r>
          </w:p>
        </w:tc>
        <w:tc>
          <w:tcPr>
            <w:tcW w:type="dxa" w:w="2835"/>
          </w:tcPr>
          <w:p>
            <w:r/>
            <w:r>
              <w:t>可汗学院推出Khanmigo AI辅导助手</w:t>
            </w:r>
          </w:p>
        </w:tc>
        <w:tc>
          <w:tcPr>
            <w:tcW w:type="dxa" w:w="2835"/>
          </w:tcPr>
          <w:p>
            <w:r/>
            <w:r>
              <w:t>标志性AI教育产品进入实用阶段</w:t>
            </w:r>
          </w:p>
        </w:tc>
      </w:tr>
      <w:tr>
        <w:tc>
          <w:tcPr>
            <w:tcW w:type="dxa" w:w="2835"/>
            <w:shd w:val="clear" w:color="auto" w:fill="F1FAEE"/>
          </w:tcPr>
          <w:p>
            <w:r/>
            <w:r>
              <w:t>2024.03</w:t>
            </w:r>
          </w:p>
        </w:tc>
        <w:tc>
          <w:tcPr>
            <w:tcW w:type="dxa" w:w="2835"/>
            <w:shd w:val="clear" w:color="auto" w:fill="F1FAEE"/>
          </w:tcPr>
          <w:p>
            <w:r/>
            <w:r>
              <w:t>Duolingo推出Max版本（GPT-4驱动）</w:t>
            </w:r>
          </w:p>
        </w:tc>
        <w:tc>
          <w:tcPr>
            <w:tcW w:type="dxa" w:w="2835"/>
            <w:shd w:val="clear" w:color="auto" w:fill="F1FAEE"/>
          </w:tcPr>
          <w:p>
            <w:r/>
            <w:r>
              <w:t>AI对话伙伴正式进入语言学习产品</w:t>
            </w:r>
          </w:p>
        </w:tc>
      </w:tr>
      <w:tr>
        <w:tc>
          <w:tcPr>
            <w:tcW w:type="dxa" w:w="2835"/>
          </w:tcPr>
          <w:p>
            <w:r/>
            <w:r>
              <w:t>2024.06</w:t>
            </w:r>
          </w:p>
        </w:tc>
        <w:tc>
          <w:tcPr>
            <w:tcW w:type="dxa" w:w="2835"/>
          </w:tcPr>
          <w:p>
            <w:r/>
            <w:r>
              <w:t>教育部发布AI教育应用指导意见</w:t>
            </w:r>
          </w:p>
        </w:tc>
        <w:tc>
          <w:tcPr>
            <w:tcW w:type="dxa" w:w="2835"/>
          </w:tcPr>
          <w:p>
            <w:r/>
            <w:r>
              <w:t>中国官方首次系统性指导AI教育应用</w:t>
            </w:r>
          </w:p>
        </w:tc>
      </w:tr>
      <w:tr>
        <w:tc>
          <w:tcPr>
            <w:tcW w:type="dxa" w:w="2835"/>
            <w:shd w:val="clear" w:color="auto" w:fill="F1FAEE"/>
          </w:tcPr>
          <w:p>
            <w:r/>
            <w:r>
              <w:t>2025.01</w:t>
            </w:r>
          </w:p>
        </w:tc>
        <w:tc>
          <w:tcPr>
            <w:tcW w:type="dxa" w:w="2835"/>
            <w:shd w:val="clear" w:color="auto" w:fill="F1FAEE"/>
          </w:tcPr>
          <w:p>
            <w:r/>
            <w:r>
              <w:t>多模态AI技术成熟（GPT-4o等）</w:t>
            </w:r>
          </w:p>
        </w:tc>
        <w:tc>
          <w:tcPr>
            <w:tcW w:type="dxa" w:w="2835"/>
            <w:shd w:val="clear" w:color="auto" w:fill="F1FAEE"/>
          </w:tcPr>
          <w:p>
            <w:r/>
            <w:r>
              <w:t>多模态语言学习技术基础具备</w:t>
            </w:r>
          </w:p>
        </w:tc>
      </w:tr>
      <w:tr>
        <w:tc>
          <w:tcPr>
            <w:tcW w:type="dxa" w:w="2835"/>
          </w:tcPr>
          <w:p>
            <w:r/>
            <w:r>
              <w:t>2025.09</w:t>
            </w:r>
          </w:p>
        </w:tc>
        <w:tc>
          <w:tcPr>
            <w:tcW w:type="dxa" w:w="2835"/>
          </w:tcPr>
          <w:p>
            <w:r/>
            <w:r>
              <w:t>全国多地中学试点AI辅助英语教学</w:t>
            </w:r>
          </w:p>
        </w:tc>
        <w:tc>
          <w:tcPr>
            <w:tcW w:type="dxa" w:w="2835"/>
          </w:tcPr>
          <w:p>
            <w:r/>
            <w:r>
              <w:t>AI英语教学进入规模化试点阶段</w:t>
            </w:r>
          </w:p>
        </w:tc>
      </w:tr>
      <w:tr>
        <w:tc>
          <w:tcPr>
            <w:tcW w:type="dxa" w:w="2835"/>
            <w:shd w:val="clear" w:color="auto" w:fill="F1FAEE"/>
          </w:tcPr>
          <w:p>
            <w:r/>
            <w:r>
              <w:t>2026.03</w:t>
            </w:r>
          </w:p>
        </w:tc>
        <w:tc>
          <w:tcPr>
            <w:tcW w:type="dxa" w:w="2835"/>
            <w:shd w:val="clear" w:color="auto" w:fill="F1FAEE"/>
          </w:tcPr>
          <w:p>
            <w:r/>
            <w:r>
              <w:t>首批AI辅助英语教学效果评估报告发布</w:t>
            </w:r>
          </w:p>
        </w:tc>
        <w:tc>
          <w:tcPr>
            <w:tcW w:type="dxa" w:w="2835"/>
            <w:shd w:val="clear" w:color="auto" w:fill="F1FAEE"/>
          </w:tcPr>
          <w:p>
            <w:r/>
            <w:r>
              <w:t>提供AI英语教学的实证数据支撑</w:t>
            </w:r>
          </w:p>
        </w:tc>
      </w:tr>
      <w:tr>
        <w:tc>
          <w:tcPr>
            <w:tcW w:type="dxa" w:w="2835"/>
          </w:tcPr>
          <w:p>
            <w:r/>
            <w:r>
              <w:t>2026.07</w:t>
            </w:r>
          </w:p>
        </w:tc>
        <w:tc>
          <w:tcPr>
            <w:tcW w:type="dxa" w:w="2835"/>
          </w:tcPr>
          <w:p>
            <w:r/>
            <w:r>
              <w:t>T.R.A.N.S.I.T.框架提出</w:t>
            </w:r>
          </w:p>
        </w:tc>
        <w:tc>
          <w:tcPr>
            <w:tcW w:type="dxa" w:w="2835"/>
          </w:tcPr>
          <w:p>
            <w:r/>
            <w:r>
              <w:t>系统性理论框架为范式跃迁提供导航</w:t>
            </w:r>
          </w:p>
        </w:tc>
      </w:tr>
    </w:tbl>
    <w:p>
      <w:pPr>
        <w:pStyle w:val="Heading1"/>
      </w:pPr>
      <w:r>
        <w:t>附录H：T.R.A.N.S.I.T.框架实施检查清单</w:t>
      </w:r>
    </w:p>
    <w:p>
      <w:pPr>
        <w:pStyle w:val="Heading2"/>
      </w:pPr>
      <w:r>
        <w:t>H.1 技术整合维度检查清单</w:t>
      </w:r>
    </w:p>
    <w:p>
      <w:pPr>
        <w:pStyle w:val="ListBullet"/>
      </w:pPr>
      <w:r>
        <w:t>[ ] 学校已配备基本的AI教学工具（至少一种AI写作评价系统或AI口语练习应用）</w:t>
      </w:r>
    </w:p>
    <w:p>
      <w:pPr>
        <w:pStyle w:val="ListBullet"/>
      </w:pPr>
      <w:r>
        <w:t>[ ] 教师能够熟练操作所选AI工具的基本功能</w:t>
      </w:r>
    </w:p>
    <w:p>
      <w:pPr>
        <w:pStyle w:val="ListBullet"/>
      </w:pPr>
      <w:r>
        <w:t>[ ] AI工具的使用已从简单的"替代"发展到"增强"和"修改"层次</w:t>
      </w:r>
    </w:p>
    <w:p>
      <w:pPr>
        <w:pStyle w:val="ListBullet"/>
      </w:pPr>
      <w:r>
        <w:t>[ ] 部分教师开始探索AI支持的"重塑"层次教学活动</w:t>
      </w:r>
    </w:p>
    <w:p>
      <w:pPr>
        <w:pStyle w:val="ListBullet"/>
      </w:pPr>
      <w:r>
        <w:t>[ ] 学校建立了AI工具的技术支持体系（自助支持+校内支持+供应商支持）</w:t>
      </w:r>
    </w:p>
    <w:p>
      <w:pPr>
        <w:pStyle w:val="Heading2"/>
      </w:pPr>
      <w:r>
        <w:t>H.2 角色重构维度检查清单</w:t>
      </w:r>
    </w:p>
    <w:p>
      <w:pPr>
        <w:pStyle w:val="ListBullet"/>
      </w:pPr>
      <w:r>
        <w:t>[ ] 教师角色从"知识传授者"向"学习设计者"和"引导者"转变</w:t>
      </w:r>
    </w:p>
    <w:p>
      <w:pPr>
        <w:pStyle w:val="ListBullet"/>
      </w:pPr>
      <w:r>
        <w:t>[ ] 学生角色从"被动接受者"向"主动学习者"和"AI协作者"转变</w:t>
      </w:r>
    </w:p>
    <w:p>
      <w:pPr>
        <w:pStyle w:val="ListBullet"/>
      </w:pPr>
      <w:r>
        <w:t>[ ] 师生关系从"单向传授"向"教师-AI-学生三元互动"转变</w:t>
      </w:r>
    </w:p>
    <w:p>
      <w:pPr>
        <w:pStyle w:val="ListBullet"/>
      </w:pPr>
      <w:r>
        <w:t>[ ] 教师能够利用AI提供的数据进行教学决策</w:t>
      </w:r>
    </w:p>
    <w:p>
      <w:pPr>
        <w:pStyle w:val="ListBullet"/>
      </w:pPr>
      <w:r>
        <w:t>[ ] 学生能够负责任地使用AI工具辅助学习</w:t>
      </w:r>
    </w:p>
    <w:p>
      <w:pPr>
        <w:pStyle w:val="Heading2"/>
      </w:pPr>
      <w:r>
        <w:t>H.3 自适应学习维度检查清单</w:t>
      </w:r>
    </w:p>
    <w:p>
      <w:pPr>
        <w:pStyle w:val="ListBullet"/>
      </w:pPr>
      <w:r>
        <w:t>[ ] AI系统能够根据学生水平推荐个性化学习内容</w:t>
      </w:r>
    </w:p>
    <w:p>
      <w:pPr>
        <w:pStyle w:val="ListBullet"/>
      </w:pPr>
      <w:r>
        <w:t>[ ] AI系统能够追踪学生的学习进度和知识掌握状况</w:t>
      </w:r>
    </w:p>
    <w:p>
      <w:pPr>
        <w:pStyle w:val="ListBullet"/>
      </w:pPr>
      <w:r>
        <w:t>[ ] AI系统能够提供即时的、针对性的反馈</w:t>
      </w:r>
    </w:p>
    <w:p>
      <w:pPr>
        <w:pStyle w:val="ListBullet"/>
      </w:pPr>
      <w:r>
        <w:t>[ ] 教师能够利用AI数据进行学习诊断和教学调整</w:t>
      </w:r>
    </w:p>
    <w:p>
      <w:pPr>
        <w:pStyle w:val="ListBullet"/>
      </w:pPr>
      <w:r>
        <w:t>[ ] 学生能够利用AI系统进行自主学习和自我监控</w:t>
      </w:r>
    </w:p>
    <w:p>
      <w:pPr>
        <w:pStyle w:val="Heading2"/>
      </w:pPr>
      <w:r>
        <w:t>H.4 评价变革维度检查清单</w:t>
      </w:r>
    </w:p>
    <w:p>
      <w:pPr>
        <w:pStyle w:val="ListBullet"/>
      </w:pPr>
      <w:r>
        <w:t>[ ] 形成性评价通过AI系统实现即时反馈</w:t>
      </w:r>
    </w:p>
    <w:p>
      <w:pPr>
        <w:pStyle w:val="ListBullet"/>
      </w:pPr>
      <w:r>
        <w:t>[ ] 终结性评价结合AI评分和教师评分</w:t>
      </w:r>
    </w:p>
    <w:p>
      <w:pPr>
        <w:pStyle w:val="ListBullet"/>
      </w:pPr>
      <w:r>
        <w:t>[ ] 评价维度涵盖语言能力、思维品质、文化意识和学习能力</w:t>
      </w:r>
    </w:p>
    <w:p>
      <w:pPr>
        <w:pStyle w:val="ListBullet"/>
      </w:pPr>
      <w:r>
        <w:t>[ ] 评价结果以可视化方式呈现给教师和学生</w:t>
      </w:r>
    </w:p>
    <w:p>
      <w:pPr>
        <w:pStyle w:val="ListBullet"/>
      </w:pPr>
      <w:r>
        <w:t>[ ] 评价数据用于教学改进而非仅用于排名</w:t>
      </w:r>
    </w:p>
    <w:p>
      <w:pPr>
        <w:pStyle w:val="Heading2"/>
      </w:pPr>
      <w:r>
        <w:t>H.5 协同生态维度检查清单</w:t>
      </w:r>
    </w:p>
    <w:p>
      <w:pPr>
        <w:pStyle w:val="ListBullet"/>
      </w:pPr>
      <w:r>
        <w:t>[ ] 建立了"教师-AI-学生-家长"四方协同的学习生态</w:t>
      </w:r>
    </w:p>
    <w:p>
      <w:pPr>
        <w:pStyle w:val="ListBullet"/>
      </w:pPr>
      <w:r>
        <w:t>[ ] 学校与家庭之间有有效的AI教学沟通机制</w:t>
      </w:r>
    </w:p>
    <w:p>
      <w:pPr>
        <w:pStyle w:val="ListBullet"/>
      </w:pPr>
      <w:r>
        <w:t>[ ] 教师之间建立了AI教学学习和分享的共同体</w:t>
      </w:r>
    </w:p>
    <w:p>
      <w:pPr>
        <w:pStyle w:val="ListBullet"/>
      </w:pPr>
      <w:r>
        <w:t>[ ] 学校与外部资源（高校、企业、社区）建立了合作关系</w:t>
      </w:r>
    </w:p>
    <w:p>
      <w:pPr>
        <w:pStyle w:val="ListBullet"/>
      </w:pPr>
      <w:r>
        <w:t>[ ] AI教学实践在校际间有交流和共享</w:t>
      </w:r>
    </w:p>
    <w:p>
      <w:pPr>
        <w:pStyle w:val="Heading2"/>
      </w:pPr>
      <w:r>
        <w:t>H.6 沉浸体验维度检查清单</w:t>
      </w:r>
    </w:p>
    <w:p>
      <w:pPr>
        <w:pStyle w:val="ListBullet"/>
      </w:pPr>
      <w:r>
        <w:t>[ ] 至少部分教学活动使用了VR/AR等沉浸式技术</w:t>
      </w:r>
    </w:p>
    <w:p>
      <w:pPr>
        <w:pStyle w:val="ListBullet"/>
      </w:pPr>
      <w:r>
        <w:t>[ ] 沉浸式学习活动有明确的学习目标和教学设计</w:t>
      </w:r>
    </w:p>
    <w:p>
      <w:pPr>
        <w:pStyle w:val="ListBullet"/>
      </w:pPr>
      <w:r>
        <w:t>[ ] 沉浸式学习的效果经过评估和改进</w:t>
      </w:r>
    </w:p>
    <w:p>
      <w:pPr>
        <w:pStyle w:val="ListBullet"/>
      </w:pPr>
      <w:r>
        <w:t>[ ] 沉浸式学习与传统教学活动有机整合</w:t>
      </w:r>
    </w:p>
    <w:p>
      <w:pPr>
        <w:pStyle w:val="ListBullet"/>
      </w:pPr>
      <w:r>
        <w:t>[ ] 沉浸式学习的认知负荷得到合理管理</w:t>
      </w:r>
    </w:p>
    <w:p>
      <w:pPr>
        <w:pStyle w:val="Heading2"/>
      </w:pPr>
      <w:r>
        <w:t>H.7 变革性素养维度检查清单</w:t>
      </w:r>
    </w:p>
    <w:p>
      <w:pPr>
        <w:pStyle w:val="ListBullet"/>
      </w:pPr>
      <w:r>
        <w:t>[ ] 学生具备基本的AI素养（AI认知、使用、批判和伦理素养）</w:t>
      </w:r>
    </w:p>
    <w:p>
      <w:pPr>
        <w:pStyle w:val="ListBullet"/>
      </w:pPr>
      <w:r>
        <w:t>[ ] 学生能够批判性评估AI输出的质量</w:t>
      </w:r>
    </w:p>
    <w:p>
      <w:pPr>
        <w:pStyle w:val="ListBullet"/>
      </w:pPr>
      <w:r>
        <w:t>[ ] 学生能够在AI使用和独立思考之间找到平衡</w:t>
      </w:r>
    </w:p>
    <w:p>
      <w:pPr>
        <w:pStyle w:val="ListBullet"/>
      </w:pPr>
      <w:r>
        <w:t>[ ] 教师具备AI教学整合能力和AI伦理意识</w:t>
      </w:r>
    </w:p>
    <w:p>
      <w:pPr>
        <w:pStyle w:val="ListBullet"/>
      </w:pPr>
      <w:r>
        <w:t>[ ] 学校建立了AI教育应用的伦理规范和监督机制</w:t>
      </w:r>
    </w:p>
    <w:p>
      <w:pPr>
        <w:pStyle w:val="Heading1"/>
      </w:pPr>
      <w:r>
        <w:t>附录I：推荐阅读资源</w:t>
      </w:r>
    </w:p>
    <w:p>
      <w:pPr>
        <w:pStyle w:val="Heading2"/>
      </w:pPr>
      <w:r>
        <w:t>I.1 AI教育基础文献</w:t>
      </w:r>
    </w:p>
    <w:p>
      <w:pPr>
        <w:spacing w:line="360" w:lineRule="auto"/>
        <w:ind w:firstLine="425"/>
      </w:pPr>
      <w:r>
        <w:t>1. Holmes, W., Bialik, M., &amp; Fadel, C. (2019). Artificial Intelligence in Education. Center for Curriculum Redesign. 2. Luckin, R., Holmes, W., Griffiths, M., &amp; Forcier, L. B. (2016). Intelligence Unleashed: An Argument for AI in Education. Pearson. 3. UNESCO. (2023). Guidance for Generative AI in Education and Research. UNESCO Publishing.</w:t>
      </w:r>
    </w:p>
    <w:p>
      <w:pPr>
        <w:pStyle w:val="Heading2"/>
      </w:pPr>
      <w:r>
        <w:t>I.2 二语习得与技术应用</w:t>
      </w:r>
    </w:p>
    <w:p>
      <w:pPr>
        <w:spacing w:line="360" w:lineRule="auto"/>
        <w:ind w:firstLine="425"/>
      </w:pPr>
      <w:r>
        <w:t>4. Chapelle, C. A. (2003). English Language Learning and Technology. John Benjamins. 5. Golonka, E. M., Bowles, A. R., Frank, V. M., Richardson, D. L., &amp; Freynik, S. (2014). Technologies for foreign language learning: A review of technology types and their effectiveness. Computer Assisted Language Learning, 27(1), 70-105. 6. Stockwell, G. (Ed.). (2022). Computer-Assisted Language Learning: Diversity in Research and Practice. Cambridge University Press.</w:t>
      </w:r>
    </w:p>
    <w:p>
      <w:pPr>
        <w:pStyle w:val="Heading2"/>
      </w:pPr>
      <w:r>
        <w:t>I.3 教育技术与教学法</w:t>
      </w:r>
    </w:p>
    <w:p>
      <w:pPr>
        <w:spacing w:line="360" w:lineRule="auto"/>
        <w:ind w:firstLine="425"/>
      </w:pPr>
      <w:r>
        <w:t>7. Mishra, P., &amp; Koehler, M. J. (2006). Technological pedagogical content knowledge. Teachers College Record, 108(6), 1017-1054. 8. Puentedura, R. R. (2006). Transformation, Technology, and Education. Available at: http://hippasus.com/resources/tte/ 9. Chi, M. T. H., &amp; Wylie, R. (2014). The ICAP framework. Educational Psychologist, 49(4), 219-243.</w:t>
      </w:r>
    </w:p>
    <w:p>
      <w:pPr>
        <w:pStyle w:val="Heading2"/>
      </w:pPr>
      <w:r>
        <w:t>I.4 AI教育伦理</w:t>
      </w:r>
    </w:p>
    <w:p>
      <w:pPr>
        <w:spacing w:line="360" w:lineRule="auto"/>
        <w:ind w:firstLine="425"/>
      </w:pPr>
      <w:r>
        <w:t>10. House of Lords. (2018). AI in the UK: Ready, Willing and Able? Select Committee on Artificial Intelligence. 11. European Commission. (2022). Ethical Guidelines on the Use of AI and Data in Teaching and Learning for Educators. Publications Office of the European Union. 12. 中国教育部. (2023). 人工智能伦理规范（试行）.</w:t>
      </w:r>
    </w:p>
    <w:p>
      <w:pPr>
        <w:pStyle w:val="Heading2"/>
      </w:pPr>
      <w:r>
        <w:t>I.5 核心素养与评价</w:t>
      </w:r>
    </w:p>
    <w:p>
      <w:pPr>
        <w:spacing w:line="360" w:lineRule="auto"/>
        <w:ind w:firstLine="425"/>
      </w:pPr>
      <w:r>
        <w:t>13. Byram, M. (1997). Teaching and Assessing Intercultural Communicative Competence. Multilingual Matters. 14. Black, P., &amp; Wiliam, D. (2009). Developing the theory of formative assessment. Educational Assessment, Evaluation and Accountability, 21(1), 5-31. 15. 中华人民共和国教育部. (2022). 义务教育英语课程标准. 北京师范大学出版社.</w:t>
      </w:r>
    </w:p>
    <w:p>
      <w:r>
        <w:br w:type="page"/>
      </w:r>
    </w:p>
    <w:sectPr w:rsidR="00FC693F" w:rsidRPr="0006063C" w:rsidSect="00034616">
      <w:pgSz w:w="11906" w:h="16838"/>
      <w:pgMar w:top="1417" w:right="1701" w:bottom="1417"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image" Target="media/image7.png"/><Relationship Id="rId16"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