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spacing w:line="360" w:lineRule="auto"/>
        <w:jc w:val="center"/>
      </w:pPr>
      <w:r>
        <w:rPr>
          <w:rFonts w:ascii="宋体" w:hAnsi="宋体" w:eastAsia="宋体"/>
          <w:b/>
          <w:sz w:val="36"/>
        </w:rPr>
        <w:t>数字文旅系列教材</w:t>
      </w:r>
    </w:p>
    <w:p/>
    <w:p>
      <w:pPr>
        <w:spacing w:line="360" w:lineRule="auto"/>
        <w:jc w:val="center"/>
      </w:pPr>
      <w:r>
        <w:rPr>
          <w:rFonts w:ascii="宋体" w:hAnsi="宋体" w:eastAsia="宋体"/>
          <w:b/>
          <w:sz w:val="56"/>
        </w:rPr>
        <w:t>AI 文旅 NPC</w:t>
      </w:r>
    </w:p>
    <w:p>
      <w:pPr>
        <w:spacing w:line="360" w:lineRule="auto"/>
        <w:jc w:val="center"/>
      </w:pPr>
      <w:r>
        <w:rPr>
          <w:rFonts w:ascii="宋体" w:hAnsi="宋体" w:eastAsia="宋体"/>
          <w:b/>
          <w:sz w:val="40"/>
        </w:rPr>
        <w:t>文旅场景智能角色设计与运营</w:t>
      </w:r>
    </w:p>
    <w:p/>
    <w:p>
      <w:pPr>
        <w:spacing w:line="360" w:lineRule="auto"/>
        <w:jc w:val="center"/>
      </w:pPr>
      <w:r>
        <w:rPr>
          <w:rFonts w:ascii="宋体" w:hAnsi="宋体" w:eastAsia="宋体"/>
          <w:b w:val="0"/>
          <w:sz w:val="26"/>
        </w:rPr>
        <w:t>AI Cultural Tourism NPC:</w:t>
      </w:r>
    </w:p>
    <w:p>
      <w:pPr>
        <w:spacing w:line="360" w:lineRule="auto"/>
        <w:jc w:val="center"/>
      </w:pPr>
      <w:r>
        <w:rPr>
          <w:rFonts w:ascii="宋体" w:hAnsi="宋体" w:eastAsia="宋体"/>
          <w:b w:val="0"/>
          <w:sz w:val="24"/>
        </w:rPr>
        <w:t>Intelligent Character Design and Operation for Cultural Tourism Scenarios</w:t>
      </w:r>
    </w:p>
    <w:p/>
    <w:p/>
    <w:p/>
    <w:p/>
    <w:p>
      <w:pPr>
        <w:spacing w:line="360" w:lineRule="auto"/>
        <w:jc w:val="center"/>
      </w:pPr>
      <w:r>
        <w:rPr>
          <w:rFonts w:ascii="宋体" w:hAnsi="宋体" w:eastAsia="宋体"/>
          <w:b w:val="0"/>
          <w:sz w:val="28"/>
        </w:rPr>
        <w:t>安顺学院旅游管理学院  编</w:t>
      </w:r>
    </w:p>
    <w:p>
      <w:pPr>
        <w:spacing w:line="360" w:lineRule="auto"/>
        <w:jc w:val="center"/>
      </w:pPr>
      <w:r>
        <w:rPr>
          <w:rFonts w:ascii="宋体" w:hAnsi="宋体" w:eastAsia="宋体"/>
          <w:b w:val="0"/>
          <w:sz w:val="28"/>
        </w:rPr>
        <w:t>2026 年 7 月</w:t>
      </w:r>
    </w:p>
    <w:p>
      <w:r>
        <w:br w:type="page"/>
      </w:r>
    </w:p>
    <w:p>
      <w:pPr>
        <w:spacing w:line="360" w:lineRule="auto"/>
      </w:pPr>
      <w:r>
        <w:rPr>
          <w:rFonts w:ascii="宋体" w:hAnsi="宋体" w:eastAsia="宋体"/>
          <w:b w:val="0"/>
          <w:sz w:val="24"/>
        </w:rPr>
      </w:r>
    </w:p>
    <w:p>
      <w:pPr>
        <w:spacing w:line="360" w:lineRule="auto"/>
        <w:jc w:val="center"/>
      </w:pPr>
      <w:r>
        <w:rPr>
          <w:rFonts w:ascii="宋体" w:hAnsi="宋体" w:eastAsia="宋体"/>
          <w:b/>
          <w:sz w:val="28"/>
        </w:rPr>
        <w:t>「从 NPC 到 AI Agent，从游戏到文旅——这本书回答了文旅体验的下一个十年。」</w:t>
      </w:r>
    </w:p>
    <w:p/>
    <w:p>
      <w:pPr>
        <w:spacing w:line="360" w:lineRule="auto"/>
        <w:jc w:val="center"/>
      </w:pPr>
      <w:r>
        <w:rPr>
          <w:rFonts w:ascii="宋体" w:hAnsi="宋体" w:eastAsia="宋体"/>
          <w:b/>
          <w:sz w:val="28"/>
        </w:rPr>
        <w:t>「NICE 模型为文旅 NPC 的设计提供了系统化的理论框架，是数字文旅领域的开创性工作。」</w:t>
      </w:r>
    </w:p>
    <w:p/>
    <w:p>
      <w:pPr>
        <w:spacing w:line="360" w:lineRule="auto"/>
        <w:jc w:val="center"/>
      </w:pPr>
      <w:r>
        <w:rPr>
          <w:rFonts w:ascii="宋体" w:hAnsi="宋体" w:eastAsia="宋体"/>
          <w:b/>
          <w:sz w:val="28"/>
        </w:rPr>
        <w:t>「贵州案例的深度嵌入，让这本书不仅是技术指南，更是一部数字时代的文旅地方志。」</w:t>
      </w:r>
    </w:p>
    <w:p/>
    <w:p/>
    <w:p/>
    <w:p>
      <w:pPr>
        <w:spacing w:before="120" w:after="120"/>
        <w:pBdr>
          <w:bottom w:val="single" w:sz="4" w:space="1" w:color="000000"/>
        </w:pBdr>
      </w:pPr>
    </w:p>
    <w:p/>
    <w:p>
      <w:pPr>
        <w:spacing w:line="360" w:lineRule="auto"/>
      </w:pPr>
      <w:r>
        <w:rPr>
          <w:rFonts w:ascii="宋体" w:hAnsi="宋体" w:eastAsia="宋体"/>
          <w:b/>
          <w:sz w:val="28"/>
        </w:rPr>
        <w:t>内容简介</w:t>
      </w:r>
    </w:p>
    <w:p/>
    <w:p>
      <w:pPr>
        <w:spacing w:line="360" w:lineRule="auto"/>
        <w:ind w:firstLine="480"/>
      </w:pPr>
      <w:r>
        <w:rPr>
          <w:rFonts w:ascii="宋体" w:hAnsi="宋体" w:eastAsia="宋体"/>
          <w:b w:val="0"/>
          <w:sz w:val="24"/>
        </w:rPr>
        <w:t>当人工智能从幕后走到台前，从"工具"变为"角色"，文旅体验正在经历一场深刻的范式转变。从故宫的"数字宫女"到滕王阁的"王勃"，从呼伦贝尔的"呼伦""贝儿"到贵州的"黔小游"，AI NPC 正在重塑我们感知文化、体验旅行、建立记忆的方式。</w:t>
      </w:r>
    </w:p>
    <w:p>
      <w:pPr>
        <w:spacing w:line="360" w:lineRule="auto"/>
        <w:ind w:firstLine="480"/>
      </w:pPr>
      <w:r>
        <w:rPr>
          <w:rFonts w:ascii="宋体" w:hAnsi="宋体" w:eastAsia="宋体"/>
          <w:b w:val="0"/>
          <w:sz w:val="24"/>
        </w:rPr>
        <w:t>本书是国内首部系统阐述 AI 文旅 NPC 设计与运营的教材。作者基于十余个贵州本土案例的实践经验，提出了 NICE 模型——叙事人格（N）、智能交互（I）、对话连续性（C）、具身体验（E）——作为文旅 NPC 设计的核心框架。</w:t>
      </w:r>
    </w:p>
    <w:p>
      <w:pPr>
        <w:spacing w:line="360" w:lineRule="auto"/>
        <w:ind w:firstLine="480"/>
      </w:pPr>
      <w:r>
        <w:rPr>
          <w:rFonts w:ascii="宋体" w:hAnsi="宋体" w:eastAsia="宋体"/>
          <w:b w:val="0"/>
          <w:sz w:val="24"/>
        </w:rPr>
        <w:t>全书 12 章，从概念重构、技术架构、设计方法论到场景实战，层层递进。每章配有学习目标、导入案例、知识卡片、本章小结和思考与练习。附录提供术语表、工具速查、全球案例库、设计模板、教学大纲、实训项目和发展大事记。</w:t>
      </w:r>
    </w:p>
    <w:p/>
    <w:p>
      <w:pPr>
        <w:spacing w:line="360" w:lineRule="auto"/>
      </w:pPr>
      <w:r>
        <w:rPr>
          <w:rFonts w:ascii="宋体" w:hAnsi="宋体" w:eastAsia="宋体"/>
          <w:b w:val="0"/>
          <w:sz w:val="22"/>
        </w:rPr>
        <w:t>适用读者：旅游管理/文化产业管理/数字媒体专业师生、文旅行业从业者、AI 产品经理、文化研究者</w:t>
      </w:r>
    </w:p>
    <w:p>
      <w:r>
        <w:br w:type="page"/>
      </w:r>
    </w:p>
    <w:p>
      <w:pPr>
        <w:pStyle w:val="Heading1"/>
      </w:pPr>
      <w:r>
        <w:rPr>
          <w:rFonts w:ascii="黑体" w:hAnsi="黑体" w:eastAsia="黑体"/>
          <w:sz w:val="32"/>
        </w:rPr>
        <w:t>目  录</w:t>
      </w:r>
    </w:p>
    <w:p/>
    <w:p>
      <w:pPr>
        <w:spacing w:line="360" w:lineRule="auto"/>
      </w:pPr>
      <w:r>
        <w:rPr>
          <w:rFonts w:ascii="宋体" w:hAnsi="宋体" w:eastAsia="宋体"/>
          <w:b w:val="0"/>
          <w:sz w:val="24"/>
        </w:rPr>
        <w:t>第1章  从NPC到AI文旅角色：概念重构</w:t>
      </w:r>
    </w:p>
    <w:p>
      <w:pPr>
        <w:spacing w:line="360" w:lineRule="auto"/>
      </w:pPr>
      <w:r>
        <w:rPr>
          <w:rFonts w:ascii="宋体" w:hAnsi="宋体" w:eastAsia="宋体"/>
          <w:b w:val="0"/>
          <w:sz w:val="24"/>
        </w:rPr>
        <w:t>第2章  虚拟数字人与具身智能演进</w:t>
      </w:r>
    </w:p>
    <w:p>
      <w:pPr>
        <w:spacing w:line="360" w:lineRule="auto"/>
      </w:pPr>
      <w:r>
        <w:rPr>
          <w:rFonts w:ascii="宋体" w:hAnsi="宋体" w:eastAsia="宋体"/>
          <w:b w:val="0"/>
          <w:sz w:val="24"/>
        </w:rPr>
        <w:t>第3章  文旅NPC的生态图谱</w:t>
      </w:r>
    </w:p>
    <w:p>
      <w:pPr>
        <w:spacing w:line="360" w:lineRule="auto"/>
      </w:pPr>
      <w:r>
        <w:rPr>
          <w:rFonts w:ascii="宋体" w:hAnsi="宋体" w:eastAsia="宋体"/>
          <w:b w:val="0"/>
          <w:sz w:val="24"/>
        </w:rPr>
        <w:t>第4章  大语言模型驱动的对话引擎</w:t>
      </w:r>
    </w:p>
    <w:p>
      <w:pPr>
        <w:spacing w:line="360" w:lineRule="auto"/>
      </w:pPr>
      <w:r>
        <w:rPr>
          <w:rFonts w:ascii="宋体" w:hAnsi="宋体" w:eastAsia="宋体"/>
          <w:b w:val="0"/>
          <w:sz w:val="24"/>
        </w:rPr>
        <w:t>第5章  数字人渲染与情感表达</w:t>
      </w:r>
    </w:p>
    <w:p>
      <w:pPr>
        <w:spacing w:line="360" w:lineRule="auto"/>
      </w:pPr>
      <w:r>
        <w:rPr>
          <w:rFonts w:ascii="宋体" w:hAnsi="宋体" w:eastAsia="宋体"/>
          <w:b w:val="0"/>
          <w:sz w:val="24"/>
        </w:rPr>
        <w:t>第6章  多模态交互与场景感知</w:t>
      </w:r>
    </w:p>
    <w:p>
      <w:pPr>
        <w:spacing w:line="360" w:lineRule="auto"/>
      </w:pPr>
      <w:r>
        <w:rPr>
          <w:rFonts w:ascii="宋体" w:hAnsi="宋体" w:eastAsia="宋体"/>
          <w:b w:val="0"/>
          <w:sz w:val="24"/>
        </w:rPr>
        <w:t>第7章  文旅NPC人格设计方法论</w:t>
      </w:r>
    </w:p>
    <w:p>
      <w:pPr>
        <w:spacing w:line="360" w:lineRule="auto"/>
      </w:pPr>
      <w:r>
        <w:rPr>
          <w:rFonts w:ascii="宋体" w:hAnsi="宋体" w:eastAsia="宋体"/>
          <w:b w:val="0"/>
          <w:sz w:val="24"/>
        </w:rPr>
        <w:t>第8章  沉浸式叙事与交互体验</w:t>
      </w:r>
    </w:p>
    <w:p>
      <w:pPr>
        <w:spacing w:line="360" w:lineRule="auto"/>
      </w:pPr>
      <w:r>
        <w:rPr>
          <w:rFonts w:ascii="宋体" w:hAnsi="宋体" w:eastAsia="宋体"/>
          <w:b w:val="0"/>
          <w:sz w:val="24"/>
        </w:rPr>
        <w:t>第9章  NPC运营与持续进化</w:t>
      </w:r>
    </w:p>
    <w:p>
      <w:pPr>
        <w:spacing w:line="360" w:lineRule="auto"/>
      </w:pPr>
      <w:r>
        <w:rPr>
          <w:rFonts w:ascii="宋体" w:hAnsi="宋体" w:eastAsia="宋体"/>
          <w:b w:val="0"/>
          <w:sz w:val="24"/>
        </w:rPr>
        <w:t>第10章  景区与博物馆NPC实战</w:t>
      </w:r>
    </w:p>
    <w:p>
      <w:pPr>
        <w:spacing w:line="360" w:lineRule="auto"/>
      </w:pPr>
      <w:r>
        <w:rPr>
          <w:rFonts w:ascii="宋体" w:hAnsi="宋体" w:eastAsia="宋体"/>
          <w:b w:val="0"/>
          <w:sz w:val="24"/>
        </w:rPr>
        <w:t>第11章  酒店、餐饮与零售NPC应用</w:t>
      </w:r>
    </w:p>
    <w:p>
      <w:pPr>
        <w:spacing w:line="360" w:lineRule="auto"/>
      </w:pPr>
      <w:r>
        <w:rPr>
          <w:rFonts w:ascii="宋体" w:hAnsi="宋体" w:eastAsia="宋体"/>
          <w:b w:val="0"/>
          <w:sz w:val="24"/>
        </w:rPr>
        <w:t>第12章  目的地营销与IP化运营</w:t>
      </w:r>
    </w:p>
    <w:p/>
    <w:p>
      <w:pPr>
        <w:spacing w:line="360" w:lineRule="auto"/>
      </w:pPr>
      <w:r>
        <w:rPr>
          <w:rFonts w:ascii="宋体" w:hAnsi="宋体" w:eastAsia="宋体"/>
          <w:b/>
          <w:sz w:val="24"/>
        </w:rPr>
        <w:t>附录</w:t>
      </w:r>
    </w:p>
    <w:p>
      <w:pPr>
        <w:spacing w:line="360" w:lineRule="auto"/>
      </w:pPr>
      <w:r>
        <w:rPr>
          <w:rFonts w:ascii="宋体" w:hAnsi="宋体" w:eastAsia="宋体"/>
          <w:b w:val="0"/>
          <w:sz w:val="24"/>
        </w:rPr>
        <w:t>附录A  文旅NPC核心术语表</w:t>
      </w:r>
    </w:p>
    <w:p>
      <w:pPr>
        <w:spacing w:line="360" w:lineRule="auto"/>
      </w:pPr>
      <w:r>
        <w:rPr>
          <w:rFonts w:ascii="宋体" w:hAnsi="宋体" w:eastAsia="宋体"/>
          <w:b w:val="0"/>
          <w:sz w:val="24"/>
        </w:rPr>
        <w:t>附录B  主流AI NPC开发工具与平台速查</w:t>
      </w:r>
    </w:p>
    <w:p>
      <w:pPr>
        <w:spacing w:line="360" w:lineRule="auto"/>
      </w:pPr>
      <w:r>
        <w:rPr>
          <w:rFonts w:ascii="宋体" w:hAnsi="宋体" w:eastAsia="宋体"/>
          <w:b w:val="0"/>
          <w:sz w:val="24"/>
        </w:rPr>
        <w:t>附录C  全球文旅NPC案例库</w:t>
      </w:r>
    </w:p>
    <w:p>
      <w:pPr>
        <w:spacing w:line="360" w:lineRule="auto"/>
      </w:pPr>
      <w:r>
        <w:rPr>
          <w:rFonts w:ascii="宋体" w:hAnsi="宋体" w:eastAsia="宋体"/>
          <w:b w:val="0"/>
          <w:sz w:val="24"/>
        </w:rPr>
        <w:t>附录D  NPC人格设计模板与检查清单</w:t>
      </w:r>
    </w:p>
    <w:p>
      <w:pPr>
        <w:spacing w:line="360" w:lineRule="auto"/>
      </w:pPr>
      <w:r>
        <w:rPr>
          <w:rFonts w:ascii="宋体" w:hAnsi="宋体" w:eastAsia="宋体"/>
          <w:b w:val="0"/>
          <w:sz w:val="24"/>
        </w:rPr>
        <w:t>附录E  教学大纲与实验方案</w:t>
      </w:r>
    </w:p>
    <w:p>
      <w:pPr>
        <w:spacing w:line="360" w:lineRule="auto"/>
      </w:pPr>
      <w:r>
        <w:rPr>
          <w:rFonts w:ascii="宋体" w:hAnsi="宋体" w:eastAsia="宋体"/>
          <w:b w:val="0"/>
          <w:sz w:val="24"/>
        </w:rPr>
        <w:t>附录F  NPC原型开发实训项目</w:t>
      </w:r>
    </w:p>
    <w:p>
      <w:pPr>
        <w:spacing w:line="360" w:lineRule="auto"/>
      </w:pPr>
      <w:r>
        <w:rPr>
          <w:rFonts w:ascii="宋体" w:hAnsi="宋体" w:eastAsia="宋体"/>
          <w:b w:val="0"/>
          <w:sz w:val="24"/>
        </w:rPr>
        <w:t>附录G  文旅NPC发展大事记</w:t>
      </w:r>
    </w:p>
    <w:p/>
    <w:p>
      <w:pPr>
        <w:spacing w:line="360" w:lineRule="auto"/>
      </w:pPr>
      <w:r>
        <w:rPr>
          <w:rFonts w:ascii="宋体" w:hAnsi="宋体" w:eastAsia="宋体"/>
          <w:b w:val="0"/>
          <w:sz w:val="22"/>
        </w:rPr>
        <w:t>全书共12章 + 7个附录，约9.6万字</w:t>
      </w:r>
    </w:p>
    <w:p>
      <w:r>
        <w:br w:type="page"/>
      </w:r>
    </w:p>
    <w:p>
      <w:pPr>
        <w:pStyle w:val="Heading1"/>
      </w:pPr>
      <w:r>
        <w:rPr>
          <w:rFonts w:ascii="黑体" w:hAnsi="黑体" w:eastAsia="黑体"/>
          <w:sz w:val="32"/>
        </w:rPr>
        <w:t>第1章  从NPC到AI文旅角色：概念重构</w:t>
      </w:r>
    </w:p>
    <w:p>
      <w:pPr>
        <w:spacing w:before="120" w:after="120"/>
        <w:pBdr>
          <w:bottom w:val="single" w:sz="4" w:space="1" w:color="000000"/>
        </w:pBdr>
      </w:pPr>
    </w:p>
    <w:p>
      <w:pPr>
        <w:pStyle w:val="Heading1"/>
      </w:pPr>
      <w:r>
        <w:rPr>
          <w:rFonts w:ascii="黑体" w:hAnsi="黑体" w:eastAsia="黑体"/>
          <w:sz w:val="32"/>
        </w:rPr>
        <w:t>第 1 章  从 NPC 到 AI 文旅角色：概念重构</w:t>
      </w:r>
    </w:p>
    <w:p>
      <w:pPr>
        <w:spacing w:before="120" w:after="120"/>
        <w:pBdr>
          <w:bottom w:val="single" w:sz="4" w:space="1" w:color="000000"/>
        </w:pBdr>
      </w:pPr>
    </w:p>
    <w:p>
      <w:pPr>
        <w:spacing w:before="120" w:after="120"/>
        <w:pBdr>
          <w:bottom w:val="single" w:sz="4" w:space="1" w:color="000000"/>
        </w:pBdr>
      </w:pPr>
    </w:p>
    <w:p>
      <w:pPr>
        <w:pStyle w:val="Heading2"/>
      </w:pPr>
      <w:r>
        <w:rPr>
          <w:rFonts w:ascii="黑体" w:hAnsi="黑体" w:eastAsia="黑体"/>
          <w:sz w:val="28"/>
        </w:rPr>
        <w:t>本章学习目标</w:t>
      </w:r>
    </w:p>
    <w:p>
      <w:pPr>
        <w:spacing w:line="360" w:lineRule="auto"/>
        <w:ind w:firstLine="480"/>
      </w:pPr>
      <w:r>
        <w:rPr>
          <w:rFonts w:ascii="宋体" w:hAnsi="宋体" w:eastAsia="宋体"/>
          <w:b w:val="0"/>
          <w:sz w:val="24"/>
        </w:rPr>
        <w:t>通过本章学习，你将能够：</w:t>
      </w:r>
    </w:p>
    <w:p>
      <w:pPr>
        <w:spacing w:line="360" w:lineRule="auto"/>
      </w:pPr>
      <w:r>
        <w:rPr>
          <w:rFonts w:ascii="宋体" w:hAnsi="宋体" w:eastAsia="宋体"/>
          <w:b w:val="0"/>
          <w:sz w:val="24"/>
        </w:rPr>
        <w:t>1. 阐述 NPC 的起源、技术演进及其在游戏世界中扮演的角色演变；</w:t>
      </w:r>
    </w:p>
    <w:p>
      <w:pPr>
        <w:spacing w:line="360" w:lineRule="auto"/>
      </w:pPr>
      <w:r>
        <w:rPr>
          <w:rFonts w:ascii="宋体" w:hAnsi="宋体" w:eastAsia="宋体"/>
          <w:b w:val="0"/>
          <w:sz w:val="24"/>
        </w:rPr>
        <w:t>2. 辨析 AI Agent 与传统 NPC 的核心差异，理解"感知—推理—行动"循环的技术内涵；</w:t>
      </w:r>
    </w:p>
    <w:p>
      <w:pPr>
        <w:spacing w:line="360" w:lineRule="auto"/>
      </w:pPr>
      <w:r>
        <w:rPr>
          <w:rFonts w:ascii="宋体" w:hAnsi="宋体" w:eastAsia="宋体"/>
          <w:b w:val="0"/>
          <w:sz w:val="24"/>
        </w:rPr>
        <w:t>3. 定义 文旅 NPC 的概念边界，区分其与传统导游、语音导览器、Chatbot 的本质不同；</w:t>
      </w:r>
    </w:p>
    <w:p>
      <w:pPr>
        <w:spacing w:line="360" w:lineRule="auto"/>
      </w:pPr>
      <w:r>
        <w:rPr>
          <w:rFonts w:ascii="宋体" w:hAnsi="宋体" w:eastAsia="宋体"/>
          <w:b w:val="0"/>
          <w:sz w:val="24"/>
        </w:rPr>
        <w:t>4. 解释 NICE 模型的四个维度（叙事人格、智能交互、对话连续性、具身体验）及其相互交织关系；</w:t>
      </w:r>
    </w:p>
    <w:p>
      <w:pPr>
        <w:spacing w:line="360" w:lineRule="auto"/>
      </w:pPr>
      <w:r>
        <w:rPr>
          <w:rFonts w:ascii="宋体" w:hAnsi="宋体" w:eastAsia="宋体"/>
          <w:b w:val="0"/>
          <w:sz w:val="24"/>
        </w:rPr>
        <w:t>5. 列举 全球文旅 NPC 发展现状中的代表性案例，并初步分析贵州本土文旅场景的 NPC 应用潜力。</w:t>
      </w:r>
    </w:p>
    <w:p>
      <w:pPr>
        <w:spacing w:before="120" w:after="120"/>
        <w:pBdr>
          <w:bottom w:val="single" w:sz="4" w:space="1" w:color="000000"/>
        </w:pBdr>
      </w:pPr>
    </w:p>
    <w:p>
      <w:pPr>
        <w:pStyle w:val="Heading2"/>
      </w:pPr>
      <w:r>
        <w:rPr>
          <w:rFonts w:ascii="黑体" w:hAnsi="黑体" w:eastAsia="黑体"/>
          <w:sz w:val="28"/>
        </w:rPr>
        <w:t>导入案例</w:t>
      </w:r>
    </w:p>
    <w:p>
      <w:pPr>
        <w:spacing w:line="360" w:lineRule="auto"/>
        <w:ind w:firstLine="480"/>
      </w:pPr>
      <w:r>
        <w:rPr>
          <w:rFonts w:ascii="宋体" w:hAnsi="宋体" w:eastAsia="宋体"/>
          <w:b w:val="0"/>
          <w:sz w:val="24"/>
        </w:rPr>
        <w:t>2025 年国庆黄金周，安顺黄果树景区迎来了一位特殊的"工作人员"——AI 文旅 NPC "水哥"。这位以布依族文化为灵感的虚拟角色，能够用流利的普通话和布依语与游客对话，介绍黄果树瀑布的地质成因，讲述"白水河"的民间传说，还能根据游客的停留时间智能规划游览路线。</w:t>
      </w:r>
    </w:p>
    <w:p>
      <w:pPr>
        <w:spacing w:line="360" w:lineRule="auto"/>
        <w:ind w:firstLine="480"/>
      </w:pPr>
      <w:r>
        <w:rPr>
          <w:rFonts w:ascii="宋体" w:hAnsi="宋体" w:eastAsia="宋体"/>
          <w:b w:val="0"/>
          <w:sz w:val="24"/>
        </w:rPr>
        <w:t>一位来自上海的游客在体验后感叹："我以为它只是个会说话的导览牌，没想到它居然记得我十分钟前问过的问题，还主动告诉我'你刚才说喜欢瀑布，前面还有一个角度更震撼的观景台'——这感觉不像在使用工具，更像在跟一个活生生的当地人聊天。"</w:t>
      </w:r>
    </w:p>
    <w:p>
      <w:pPr>
        <w:spacing w:line="360" w:lineRule="auto"/>
        <w:ind w:firstLine="480"/>
      </w:pPr>
      <w:r>
        <w:rPr>
          <w:rFonts w:ascii="宋体" w:hAnsi="宋体" w:eastAsia="宋体"/>
          <w:b w:val="0"/>
          <w:sz w:val="24"/>
        </w:rPr>
        <w:t>"水哥"的背后，是一套集成了大语言模型（LLM）、检索增强生成（RAG）和语音合成（TTS）的 AI 系统。它的知识库包含黄果树的地质文献、布依族文化资料、景区实时数据以及数以千计的游客对话记录。正是这些技术的融合，让"水哥"从"会说话的机器"蜕变为"有记忆、有性格、有温度"的智能角色。</w:t>
      </w:r>
    </w:p>
    <w:p>
      <w:pPr>
        <w:spacing w:line="360" w:lineRule="auto"/>
        <w:ind w:firstLine="480"/>
      </w:pPr>
      <w:r>
        <w:rPr>
          <w:rFonts w:ascii="宋体" w:hAnsi="宋体" w:eastAsia="宋体"/>
          <w:b w:val="0"/>
          <w:sz w:val="24"/>
        </w:rPr>
        <w:t>这个案例提出了本书要回答的核心问题：当人工智能从幕后走到台前，从"工具"变为"角色"，文旅体验将发生怎样的范式转变？</w:t>
      </w:r>
    </w:p>
    <w:p>
      <w:pPr>
        <w:spacing w:before="120" w:after="120"/>
        <w:pBdr>
          <w:bottom w:val="single" w:sz="4" w:space="1" w:color="000000"/>
        </w:pBdr>
      </w:pPr>
    </w:p>
    <w:p>
      <w:pPr>
        <w:pStyle w:val="Heading2"/>
      </w:pPr>
      <w:r>
        <w:rPr>
          <w:rFonts w:ascii="黑体" w:hAnsi="黑体" w:eastAsia="黑体"/>
          <w:sz w:val="28"/>
        </w:rPr>
        <w:t>1.1 NPC 的起源：游戏世界中的"非玩家角色"</w:t>
      </w:r>
    </w:p>
    <w:p>
      <w:pPr>
        <w:spacing w:line="360" w:lineRule="auto"/>
        <w:ind w:firstLine="480"/>
      </w:pPr>
      <w:r>
        <w:rPr>
          <w:rFonts w:ascii="宋体" w:hAnsi="宋体" w:eastAsia="宋体"/>
          <w:b w:val="0"/>
          <w:sz w:val="24"/>
        </w:rPr>
        <w:t>"非玩家角色"（Non-Player Character，NPC）这一概念源于电子游戏。在早期角色扮演游戏（RPG）中，NPC 是被预设脚本驱动的虚拟人物，承担着剧情推进、任务发放、环境营造等辅助功能。从《龙与地下城》的桌面叙事到《魔兽世界》的虚拟世界，NPC 始终是构建沉浸式体验的关键构件。</w:t>
      </w:r>
    </w:p>
    <w:p>
      <w:pPr>
        <w:pStyle w:val="Heading3"/>
      </w:pPr>
      <w:r>
        <w:rPr>
          <w:rFonts w:ascii="黑体" w:hAnsi="黑体" w:eastAsia="黑体"/>
          <w:sz w:val="26"/>
        </w:rPr>
        <w:t>1.1.1 NPC 的技术演进：从有限状态机到行为树</w:t>
      </w:r>
    </w:p>
    <w:p>
      <w:pPr>
        <w:spacing w:line="360" w:lineRule="auto"/>
        <w:ind w:firstLine="480"/>
      </w:pPr>
      <w:r>
        <w:rPr>
          <w:rFonts w:ascii="宋体" w:hAnsi="宋体" w:eastAsia="宋体"/>
          <w:b w:val="0"/>
          <w:sz w:val="24"/>
        </w:rPr>
        <w:t>传统 NPC 的行为控制经历了几个关键阶段：</w:t>
      </w:r>
    </w:p>
    <w:p>
      <w:pPr>
        <w:spacing w:line="360" w:lineRule="auto"/>
        <w:ind w:firstLine="480"/>
      </w:pPr>
      <w:r>
        <w:rPr>
          <w:rFonts w:ascii="宋体" w:hAnsi="宋体" w:eastAsia="宋体"/>
          <w:b w:val="0"/>
          <w:sz w:val="24"/>
        </w:rPr>
        <w:t>有限状态机（Finite State Machine, FSM） 是最早应用于 NPC 行为控制的技术范式。NPC 被建模为有限个"状态"（如待机、巡逻、战斗、逃跑），状态之间通过条件触发转换。例如，《半条命》（1998）中的敌人 NPC 只有"闲置→警觉→攻击→死亡"四种状态。FSM 的优势在于简单可控，但致命缺陷是行为模式固化——"你问 A，他答 B"，一旦超出预设范围便陷入沉默或重复。</w:t>
      </w:r>
    </w:p>
    <w:p>
      <w:pPr>
        <w:spacing w:line="360" w:lineRule="auto"/>
        <w:ind w:firstLine="480"/>
      </w:pPr>
      <w:r>
        <w:rPr>
          <w:rFonts w:ascii="宋体" w:hAnsi="宋体" w:eastAsia="宋体"/>
          <w:b w:val="0"/>
          <w:sz w:val="24"/>
        </w:rPr>
        <w:t>行为树（Behavior Tree） 在 2000 年代中期逐渐取代 FSM 成为主流。它将 NPC 行为组织为树状结构，根节点向下逐层分解任务。与 FSM 相比，行为树具有更好的模块化和可复用性。《光环 2》（2004）是最早大规模应用行为树的商业游戏之一，其敌人 AI 能够根据战场态势自主选择"包抄""掩护""撤退"等战术行为。但行为树本质上仍是"设计师预先编写"的——NPC 的行为空间被限制在设计师的想象力之内。</w:t>
      </w:r>
    </w:p>
    <w:p>
      <w:pPr>
        <w:spacing w:line="360" w:lineRule="auto"/>
        <w:ind w:firstLine="480"/>
      </w:pPr>
      <w:r>
        <w:rPr>
          <w:rFonts w:ascii="宋体" w:hAnsi="宋体" w:eastAsia="宋体"/>
          <w:b w:val="0"/>
          <w:sz w:val="24"/>
        </w:rPr>
        <w:t>目标导向行动规划（Goal-Oriented Action Planning, GOAP） 由 F.E.A.R.（2005）首次引入。NPC 不再执行预设行为序列，而是根据当前状态和设定目标，实时规划最优行动路径。例如，一个"想杀死玩家"的敌人 NPC 会动态评估"寻找武器→接近玩家→开火"等行动的成本和效果。GOAP 赋予了 NPC 前所未有的自主性，但其规划空间仍受限于设计师定义的"行动库"。</w:t>
      </w:r>
    </w:p>
    <w:p>
      <w:pPr>
        <w:pStyle w:val="Heading3"/>
      </w:pPr>
      <w:r>
        <w:rPr>
          <w:rFonts w:ascii="黑体" w:hAnsi="黑体" w:eastAsia="黑体"/>
          <w:sz w:val="26"/>
        </w:rPr>
        <w:t>1.1.2 大语言模型：NPC 范式的颠覆者</w:t>
      </w:r>
    </w:p>
    <w:p>
      <w:pPr>
        <w:spacing w:line="360" w:lineRule="auto"/>
        <w:ind w:firstLine="480"/>
      </w:pPr>
      <w:r>
        <w:rPr>
          <w:rFonts w:ascii="宋体" w:hAnsi="宋体" w:eastAsia="宋体"/>
          <w:b w:val="0"/>
          <w:sz w:val="24"/>
        </w:rPr>
        <w:t>2010 年代后期，自然语言处理（NLP）技术的突破开始松动这一边界。基于深度学习的对话系统使得 NPC 能够理解更复杂的用户输入，但真正的范式转移发生在 2022 年大语言模型（LLM）爆发之后。</w:t>
      </w:r>
    </w:p>
    <w:p>
      <w:pPr>
        <w:spacing w:line="360" w:lineRule="auto"/>
        <w:ind w:firstLine="480"/>
      </w:pPr>
      <w:r>
        <w:rPr>
          <w:rFonts w:ascii="宋体" w:hAnsi="宋体" w:eastAsia="宋体"/>
          <w:b w:val="0"/>
          <w:sz w:val="24"/>
        </w:rPr>
        <w:t>GPT 系列模型展示出的涌现能力——上下文学习（In-Context Learning）、思维链推理（Chain-of-Thought）、角色扮演（Role-Playing）——让 NPC 从"背诵台词的角色"进化为"能够即兴对话的智能体"。2023 年斯坦福大学 Park 等人发布的"生成式智能体"（Generative Agents）研究标志着这一转变的关键节点：25 个 AI Agent 在一个名为"Smallville"的虚拟小镇中自主生活、社交、组织活动，展现出令人惊讶的涌现社会行为。这一研究直接启发了文旅场景中"AI 居民"的构想——如果每个景区都有一个"活着的"AI 角色群体，游客的体验将发生怎样的质变？</w:t>
      </w:r>
    </w:p>
    <w:p>
      <w:pPr>
        <w:spacing w:line="360" w:lineRule="auto"/>
        <w:ind w:firstLine="480" w:left="567"/>
      </w:pPr>
      <w:r>
        <w:rPr>
          <w:rFonts w:ascii="宋体" w:hAnsi="宋体" w:eastAsia="宋体"/>
          <w:b w:val="0"/>
          <w:color w:val="555555"/>
          <w:sz w:val="22"/>
        </w:rPr>
        <w:t>知识卡片：NPC 的技术演进本质上是从"确定性"向"涌现性"的转变。FSM 和行为树的 NPC 行为是完全可预测的——给定相同输入，永远产生相同输出。而 LLM 驱动的 NPC 具有"可控的不确定性"——输出不可精确预测，但可以通过提示词工程、RAG 和安全护栏约束在合理范围内。这种"可控的不确定性"既是 LLM-NPC 的核心优势（创造力、适应性），也是其核心挑战（一致性、安全性）。</w:t>
      </w:r>
    </w:p>
    <w:p>
      <w:pPr>
        <w:spacing w:before="120" w:after="120"/>
        <w:pBdr>
          <w:bottom w:val="single" w:sz="4" w:space="1" w:color="000000"/>
        </w:pBdr>
      </w:pPr>
    </w:p>
    <w:p>
      <w:pPr>
        <w:pStyle w:val="Heading2"/>
      </w:pPr>
      <w:r>
        <w:rPr>
          <w:rFonts w:ascii="黑体" w:hAnsi="黑体" w:eastAsia="黑体"/>
          <w:sz w:val="28"/>
        </w:rPr>
        <w:t>1.2 AI Agent 的崛起：从工具到主体</w:t>
      </w:r>
    </w:p>
    <w:p>
      <w:pPr>
        <w:spacing w:line="360" w:lineRule="auto"/>
        <w:ind w:firstLine="480"/>
      </w:pPr>
      <w:r>
        <w:rPr>
          <w:rFonts w:ascii="宋体" w:hAnsi="宋体" w:eastAsia="宋体"/>
          <w:b w:val="0"/>
          <w:sz w:val="24"/>
        </w:rPr>
        <w:t>AI Agent（人工智能体）是一种能够感知环境、自主决策并执行行动的智能系统。与传统 NPC 的关键区别在于：Agent 具有目标驱动性、记忆持续性和环境适应性。Russell 和 Norvig 在经典教材《人工智能：一种现代方法》中定义的"理性智能体"框架——感知（Perception）→ 推理（Reasoning）→ 行动（Action）循环（简称 PRA 循环）——在 LLM 时代获得了前所未有的实现可能。</w:t>
      </w:r>
    </w:p>
    <w:p>
      <w:pPr>
        <w:pStyle w:val="Heading3"/>
      </w:pPr>
      <w:r>
        <w:rPr>
          <w:rFonts w:ascii="黑体" w:hAnsi="黑体" w:eastAsia="黑体"/>
          <w:sz w:val="26"/>
        </w:rPr>
        <w:t>1.2.1 智能体的核心特征</w:t>
      </w:r>
    </w:p>
    <w:p>
      <w:pPr>
        <w:spacing w:line="360" w:lineRule="auto"/>
        <w:ind w:firstLine="480"/>
      </w:pPr>
      <w:r>
        <w:rPr>
          <w:rFonts w:ascii="宋体" w:hAnsi="宋体" w:eastAsia="宋体"/>
          <w:b w:val="0"/>
          <w:sz w:val="24"/>
        </w:rPr>
        <w:t>一个完整的 AI Agent 应具备以下能力：</w:t>
      </w:r>
    </w:p>
    <w:p>
      <w:pPr>
        <w:spacing w:line="360" w:lineRule="auto"/>
        <w:ind w:firstLine="480"/>
      </w:pPr>
      <w:r>
        <w:rPr>
          <w:rFonts w:ascii="宋体" w:hAnsi="宋体" w:eastAsia="宋体"/>
          <w:b w:val="0"/>
          <w:sz w:val="24"/>
        </w:rPr>
        <w:t>感知能力（Perception）：通过传感器（摄像头、麦克风、GPS、触屏）获取环境信息。在文旅场景中，感知能力使 NPC 能够"看见"游客的面部表情、"听见"游客的语音语调、"感知"游客的位置移动。</w:t>
      </w:r>
    </w:p>
    <w:p>
      <w:pPr>
        <w:spacing w:line="360" w:lineRule="auto"/>
        <w:ind w:firstLine="480"/>
      </w:pPr>
      <w:r>
        <w:rPr>
          <w:rFonts w:ascii="宋体" w:hAnsi="宋体" w:eastAsia="宋体"/>
          <w:b w:val="0"/>
          <w:sz w:val="24"/>
        </w:rPr>
        <w:t>记忆系统（Memory）：分为工作记忆（当前对话上下文）、短期记忆（本次访问的行为记录）和长期记忆（跨访问的偏好积累）。记忆是 NPC 从"工具"进化为"伙伴"的关键——如果每次见面都要重新自我介绍，NPC 永远无法建立真正的"关系"。</w:t>
      </w:r>
    </w:p>
    <w:p>
      <w:pPr>
        <w:spacing w:line="360" w:lineRule="auto"/>
        <w:ind w:firstLine="480"/>
      </w:pPr>
      <w:r>
        <w:rPr>
          <w:rFonts w:ascii="宋体" w:hAnsi="宋体" w:eastAsia="宋体"/>
          <w:b w:val="0"/>
          <w:sz w:val="24"/>
        </w:rPr>
        <w:t>推理规划（Reasoning &amp; Planning）：基于感知信息和记忆，进行逻辑推理和行动规划。例如，NPC 发现游客在烈日下停留超过 5 分钟，可以推理出"游客可能感到炎热疲劳"，并规划行动"建议前往前方 50 米的休息亭"。</w:t>
      </w:r>
    </w:p>
    <w:p>
      <w:pPr>
        <w:spacing w:line="360" w:lineRule="auto"/>
        <w:ind w:firstLine="480"/>
      </w:pPr>
      <w:r>
        <w:rPr>
          <w:rFonts w:ascii="宋体" w:hAnsi="宋体" w:eastAsia="宋体"/>
          <w:b w:val="0"/>
          <w:sz w:val="24"/>
        </w:rPr>
        <w:t>行动执行（Action）：将推理结果转化为具体的交互行为——语音回复、表情变化、路线推荐、界面操作等。</w:t>
      </w:r>
    </w:p>
    <w:p>
      <w:pPr>
        <w:spacing w:line="360" w:lineRule="auto"/>
        <w:ind w:firstLine="480"/>
      </w:pPr>
      <w:r>
        <w:rPr>
          <w:rFonts w:ascii="宋体" w:hAnsi="宋体" w:eastAsia="宋体"/>
          <w:b w:val="0"/>
          <w:sz w:val="24"/>
        </w:rPr>
        <w:t>学习适应（Learning）：从与游客的交互中持续学习和优化。成功的交互经验被强化，失败的交互模式被修正。</w:t>
      </w:r>
    </w:p>
    <w:p>
      <w:pPr>
        <w:pStyle w:val="Heading3"/>
      </w:pPr>
      <w:r>
        <w:rPr>
          <w:rFonts w:ascii="黑体" w:hAnsi="黑体" w:eastAsia="黑体"/>
          <w:sz w:val="26"/>
        </w:rPr>
        <w:t>1.2.2 贵州案例：从"黔小游"看 AI Agent 在文旅中的落地</w:t>
      </w:r>
    </w:p>
    <w:p>
      <w:pPr>
        <w:spacing w:line="360" w:lineRule="auto"/>
        <w:ind w:firstLine="480"/>
      </w:pPr>
      <w:r>
        <w:rPr>
          <w:rFonts w:ascii="宋体" w:hAnsi="宋体" w:eastAsia="宋体"/>
          <w:b w:val="0"/>
          <w:sz w:val="24"/>
        </w:rPr>
        <w:t>2024 年，贵州省文旅厅推出了 AI 虚拟导游"黔小游"，这是国内省级文旅部门中较早尝试 AI Agent 的案例。"黔小游"以贵州少数民族少女的卡通形象出现，部署在"一码游贵州"小程序中。</w:t>
      </w:r>
    </w:p>
    <w:p>
      <w:pPr>
        <w:spacing w:line="360" w:lineRule="auto"/>
        <w:ind w:firstLine="480"/>
      </w:pPr>
      <w:r>
        <w:rPr>
          <w:rFonts w:ascii="宋体" w:hAnsi="宋体" w:eastAsia="宋体"/>
          <w:b w:val="0"/>
          <w:sz w:val="24"/>
        </w:rPr>
        <w:t>从 AI Agent 的视角分析，"黔小游"体现了智能体的基本特征：</w:t>
      </w:r>
    </w:p>
    <w:p>
      <w:pPr>
        <w:spacing w:line="360" w:lineRule="auto"/>
      </w:pPr>
      <w:r>
        <w:rPr>
          <w:rFonts w:ascii="宋体" w:hAnsi="宋体" w:eastAsia="宋体"/>
          <w:b w:val="0"/>
          <w:sz w:val="24"/>
        </w:rPr>
        <w:t>- 感知：获取用户的浏览行为、地理位置和提问内容；</w:t>
      </w:r>
    </w:p>
    <w:p>
      <w:pPr>
        <w:spacing w:line="360" w:lineRule="auto"/>
      </w:pPr>
      <w:r>
        <w:rPr>
          <w:rFonts w:ascii="宋体" w:hAnsi="宋体" w:eastAsia="宋体"/>
          <w:b w:val="0"/>
          <w:sz w:val="24"/>
        </w:rPr>
        <w:t>- 记忆：记录用户查询过的景点偏好，下次登录时主动推荐；</w:t>
      </w:r>
    </w:p>
    <w:p>
      <w:pPr>
        <w:spacing w:line="360" w:lineRule="auto"/>
      </w:pPr>
      <w:r>
        <w:rPr>
          <w:rFonts w:ascii="宋体" w:hAnsi="宋体" w:eastAsia="宋体"/>
          <w:b w:val="0"/>
          <w:sz w:val="24"/>
        </w:rPr>
        <w:t>- 推理：当用户询问"周末带孩子去哪里玩"，系统推理出"亲子游"意图，推荐适合家庭的景点和活动；</w:t>
      </w:r>
    </w:p>
    <w:p>
      <w:pPr>
        <w:spacing w:line="360" w:lineRule="auto"/>
      </w:pPr>
      <w:r>
        <w:rPr>
          <w:rFonts w:ascii="宋体" w:hAnsi="宋体" w:eastAsia="宋体"/>
          <w:b w:val="0"/>
          <w:sz w:val="24"/>
        </w:rPr>
        <w:t>- 行动：生成个性化的行程建议，提供购票链接和交通导航。</w:t>
      </w:r>
    </w:p>
    <w:p>
      <w:pPr>
        <w:spacing w:line="360" w:lineRule="auto"/>
        <w:ind w:firstLine="480"/>
      </w:pPr>
      <w:r>
        <w:rPr>
          <w:rFonts w:ascii="宋体" w:hAnsi="宋体" w:eastAsia="宋体"/>
          <w:b w:val="0"/>
          <w:sz w:val="24"/>
        </w:rPr>
        <w:t>但"黔小游"在交互深度和角色性方面仍有明显局限——它更像一个"智能搜索引擎"而非"有性格的导游伙伴"。这正是本书要推动的跨越：从"AI 工具"到"AI 角色"。</w:t>
      </w:r>
    </w:p>
    <w:p>
      <w:pPr>
        <w:spacing w:before="120" w:after="120"/>
        <w:pBdr>
          <w:bottom w:val="single" w:sz="4" w:space="1" w:color="000000"/>
        </w:pBdr>
      </w:pPr>
    </w:p>
    <w:p>
      <w:pPr>
        <w:pStyle w:val="Heading2"/>
      </w:pPr>
      <w:r>
        <w:rPr>
          <w:rFonts w:ascii="黑体" w:hAnsi="黑体" w:eastAsia="黑体"/>
          <w:sz w:val="28"/>
        </w:rPr>
        <w:t>1.3 文旅 NPC 的定义与边界</w:t>
      </w:r>
    </w:p>
    <w:p>
      <w:pPr>
        <w:spacing w:line="360" w:lineRule="auto"/>
        <w:ind w:firstLine="480"/>
      </w:pPr>
      <w:r>
        <w:rPr>
          <w:rFonts w:ascii="宋体" w:hAnsi="宋体" w:eastAsia="宋体"/>
          <w:b w:val="0"/>
          <w:sz w:val="24"/>
        </w:rPr>
        <w:t>本书将"文旅 NPC"定义为：部署于文化旅游场景中的智能角色，以虚拟数字人、实体机器人或混合形态存在，能够与游客进行自然语言交互、提供信息导览、承担叙事角色并塑造情感体验的 AI Agent 系统。</w:t>
      </w:r>
    </w:p>
    <w:p>
      <w:pPr>
        <w:spacing w:line="360" w:lineRule="auto"/>
        <w:ind w:firstLine="480"/>
      </w:pPr>
      <w:r>
        <w:rPr>
          <w:rFonts w:ascii="宋体" w:hAnsi="宋体" w:eastAsia="宋体"/>
          <w:b w:val="0"/>
          <w:sz w:val="24"/>
        </w:rPr>
        <w:t>这一概念包含四个递进层次：</w:t>
      </w:r>
    </w:p>
    <w:p>
      <w:pPr>
        <w:spacing w:line="360" w:lineRule="auto"/>
      </w:pPr>
      <w:r>
        <w:rPr>
          <w:rFonts w:ascii="宋体" w:hAnsi="宋体" w:eastAsia="宋体"/>
          <w:b w:val="0"/>
          <w:sz w:val="24"/>
        </w:rPr>
        <w:t>1. 信息层：回答事实性问题（"这个建筑建于什么年代？""出口在哪里？"）——这是传统语音导览器和 Chatbot 的能力范围；</w:t>
      </w:r>
    </w:p>
    <w:p>
      <w:pPr>
        <w:spacing w:line="360" w:lineRule="auto"/>
      </w:pPr>
      <w:r>
        <w:rPr>
          <w:rFonts w:ascii="宋体" w:hAnsi="宋体" w:eastAsia="宋体"/>
          <w:b w:val="0"/>
          <w:sz w:val="24"/>
        </w:rPr>
        <w:t>2. 叙事层：讲述故事并引导情感（"让我带你回到 600 年前的那个秋天，王勃就是在这里写下了'落霞与孤鹜齐飞'……"）——这需要 NPC 具备叙事设计能力和情感表达；</w:t>
      </w:r>
    </w:p>
    <w:p>
      <w:pPr>
        <w:spacing w:line="360" w:lineRule="auto"/>
      </w:pPr>
      <w:r>
        <w:rPr>
          <w:rFonts w:ascii="宋体" w:hAnsi="宋体" w:eastAsia="宋体"/>
          <w:b w:val="0"/>
          <w:sz w:val="24"/>
        </w:rPr>
        <w:t>3. 交互层：多轮对话、记忆游客偏好、主动发起话题（"你上次说喜欢古建筑，这座楼的木雕工艺很值得一看"）——这需要记忆系统和主动交互机制；</w:t>
      </w:r>
    </w:p>
    <w:p>
      <w:pPr>
        <w:spacing w:line="360" w:lineRule="auto"/>
      </w:pPr>
      <w:r>
        <w:rPr>
          <w:rFonts w:ascii="宋体" w:hAnsi="宋体" w:eastAsia="宋体"/>
          <w:b w:val="0"/>
          <w:sz w:val="24"/>
        </w:rPr>
        <w:t>4. 共创层：与游客共同创造独特的体验叙事（游客的提问和反应影响 NPC 的讲述方向和内容深度，形成"千人千面"的个性化体验）——这是文旅 NPC 的最高境界。</w:t>
      </w:r>
    </w:p>
    <w:p>
      <w:pPr>
        <w:spacing w:line="360" w:lineRule="auto"/>
        <w:ind w:firstLine="480"/>
      </w:pPr>
      <w:r>
        <w:rPr>
          <w:rFonts w:ascii="宋体" w:hAnsi="宋体" w:eastAsia="宋体"/>
          <w:b w:val="0"/>
          <w:sz w:val="24"/>
        </w:rPr>
        <w:t>文旅 NPC 与景区传统导游、语音导览器、Chatbot 的本质区别在于其 "角色性"——它不仅仅是信息传递者，更是体验的共同建构者。一个好的文旅 NPC 应当让游客产生"我在与一个有性格、有故事、有温度的存在对话"的感知。</w:t>
      </w:r>
    </w:p>
    <w:p>
      <w:pPr>
        <w:spacing w:line="360" w:lineRule="auto"/>
        <w:ind w:firstLine="480" w:left="567"/>
      </w:pPr>
      <w:r>
        <w:rPr>
          <w:rFonts w:ascii="宋体" w:hAnsi="宋体" w:eastAsia="宋体"/>
          <w:b w:val="0"/>
          <w:color w:val="555555"/>
          <w:sz w:val="22"/>
        </w:rPr>
        <w:t>贵州启示：贵州拥有丰富的少数民族文化和非物质文化遗产——苗族的古歌、侗族的大歌、布依族的蜡染、屯堡的地戏。这些文化资源天然适合通过"角色化"的 NPC 来呈现。想象一个会说苗语、会唱古歌的"苗族阿婆"NPC，在西江千户苗寨为游客讲述苗族迁徙史——这种文化传递的深度和温度，是任何文字展板无法替代的。</w:t>
      </w:r>
    </w:p>
    <w:p>
      <w:pPr>
        <w:spacing w:before="120" w:after="120"/>
        <w:pBdr>
          <w:bottom w:val="single" w:sz="4" w:space="1" w:color="000000"/>
        </w:pBdr>
      </w:pPr>
    </w:p>
    <w:p>
      <w:pPr>
        <w:pStyle w:val="Heading2"/>
      </w:pPr>
      <w:r>
        <w:rPr>
          <w:rFonts w:ascii="黑体" w:hAnsi="黑体" w:eastAsia="黑体"/>
          <w:sz w:val="28"/>
        </w:rPr>
        <w:t>1.4 从 NPC 到 NICE 模型</w:t>
      </w:r>
    </w:p>
    <w:p>
      <w:pPr>
        <w:spacing w:line="360" w:lineRule="auto"/>
        <w:ind w:firstLine="480"/>
      </w:pPr>
      <w:r>
        <w:rPr>
          <w:rFonts w:ascii="宋体" w:hAnsi="宋体" w:eastAsia="宋体"/>
          <w:b w:val="0"/>
          <w:sz w:val="24"/>
        </w:rPr>
        <w:t>本书提出 NICE 模型作为文旅 NPC 设计的核心框架：</w:t>
      </w:r>
    </w:p>
    <w:p>
      <w:pPr>
        <w:spacing w:line="360" w:lineRule="auto"/>
      </w:pPr>
      <w:r>
        <w:rPr>
          <w:rFonts w:ascii="宋体" w:hAnsi="宋体" w:eastAsia="宋体"/>
          <w:b w:val="0"/>
          <w:sz w:val="24"/>
        </w:rPr>
        <w:t>- Narrative Persona（叙事人格）：每个 NPC 应有清晰的角色设定、背景故事和价值立场。叙事人格为 NPC 的言行提供"锚点"——在无数可能的回复中，叙事人格决定了"这个角色会怎么说"。</w:t>
      </w:r>
    </w:p>
    <w:p>
      <w:pPr>
        <w:spacing w:line="360" w:lineRule="auto"/>
      </w:pPr>
      <w:r>
        <w:rPr>
          <w:rFonts w:ascii="宋体" w:hAnsi="宋体" w:eastAsia="宋体"/>
          <w:b w:val="0"/>
          <w:sz w:val="24"/>
        </w:rPr>
        <w:t>- Intelligent Interaction（智能交互）：基于 LLM 的多模态理解与生成能力。这是 NPC 的"大脑"，决定了它能理解什么、能回应什么。</w:t>
      </w:r>
    </w:p>
    <w:p>
      <w:pPr>
        <w:spacing w:line="360" w:lineRule="auto"/>
      </w:pPr>
      <w:r>
        <w:rPr>
          <w:rFonts w:ascii="宋体" w:hAnsi="宋体" w:eastAsia="宋体"/>
          <w:b w:val="0"/>
          <w:sz w:val="24"/>
        </w:rPr>
        <w:t>- Conversational Continuity（对话连续性）：跨会话记忆、情境感知和话题管理。这是 NPC 的"记忆"，决定了它能否建立"关系"而非仅仅提供"服务"。</w:t>
      </w:r>
    </w:p>
    <w:p>
      <w:pPr>
        <w:spacing w:line="360" w:lineRule="auto"/>
      </w:pPr>
      <w:r>
        <w:rPr>
          <w:rFonts w:ascii="宋体" w:hAnsi="宋体" w:eastAsia="宋体"/>
          <w:b w:val="0"/>
          <w:sz w:val="24"/>
        </w:rPr>
        <w:t>- Embodied Experience（具身体验）：通过数字人形象、语音、表情和肢体语言实现"在场感"。这是 NPC 的"身体"，决定了游客是否感到"在与一个存在对话"。</w:t>
      </w:r>
    </w:p>
    <w:p>
      <w:pPr>
        <w:spacing w:line="360" w:lineRule="auto"/>
        <w:ind w:firstLine="480"/>
      </w:pPr>
      <w:r>
        <w:rPr>
          <w:rFonts w:ascii="宋体" w:hAnsi="宋体" w:eastAsia="宋体"/>
          <w:b w:val="0"/>
          <w:sz w:val="24"/>
        </w:rPr>
        <w:t>NICE 模型的四个维度不是线性递进关系，而是相互交织的整体：叙事人格为智能交互提供语境约束（"王勃"不会谈论现代手机），对话连续性使具身体验形成连贯感知（游客感到 NPC "记得"自己），而具身体验又反过来强化叙事人格的真实性（"看得见"的王勃比"纯文字"的王勃更可信）。</w:t>
      </w:r>
    </w:p>
    <w:p>
      <w:pPr>
        <w:pStyle w:val="Heading3"/>
      </w:pPr>
      <w:r>
        <w:rPr>
          <w:rFonts w:ascii="黑体" w:hAnsi="黑体" w:eastAsia="黑体"/>
          <w:sz w:val="26"/>
        </w:rPr>
        <w:t>1.4.1 NICE 模型的实践应用</w:t>
      </w:r>
    </w:p>
    <w:p>
      <w:pPr>
        <w:spacing w:line="360" w:lineRule="auto"/>
        <w:ind w:firstLine="480"/>
      </w:pPr>
      <w:r>
        <w:rPr>
          <w:rFonts w:ascii="宋体" w:hAnsi="宋体" w:eastAsia="宋体"/>
          <w:b w:val="0"/>
          <w:sz w:val="24"/>
        </w:rPr>
        <w:t>以滕王阁数字人"王勃"为例，NICE 模型的应用体现为：</w:t>
      </w:r>
    </w:p>
    <w:p>
      <w:pPr>
        <w:spacing w:line="360" w:lineRule="auto"/>
      </w:pPr>
      <w:r>
        <w:rPr>
          <w:rFonts w:ascii="宋体" w:hAnsi="宋体" w:eastAsia="宋体"/>
          <w:b w:val="0"/>
          <w:sz w:val="24"/>
        </w:rPr>
        <w:t>- N（叙事人格）：初唐诗人，才华横溢但略带傲气，引用《滕王阁序》原文，使用文白夹杂的语言风格；</w:t>
      </w:r>
    </w:p>
    <w:p>
      <w:pPr>
        <w:spacing w:line="360" w:lineRule="auto"/>
      </w:pPr>
      <w:r>
        <w:rPr>
          <w:rFonts w:ascii="宋体" w:hAnsi="宋体" w:eastAsia="宋体"/>
          <w:b w:val="0"/>
          <w:sz w:val="24"/>
        </w:rPr>
        <w:t>- I（智能交互）：基于 LLM + RAG，知识库包含唐代历史、王勃作品全集、滕王阁建筑史；</w:t>
      </w:r>
    </w:p>
    <w:p>
      <w:pPr>
        <w:spacing w:line="360" w:lineRule="auto"/>
      </w:pPr>
      <w:r>
        <w:rPr>
          <w:rFonts w:ascii="宋体" w:hAnsi="宋体" w:eastAsia="宋体"/>
          <w:b w:val="0"/>
          <w:sz w:val="24"/>
        </w:rPr>
        <w:t>- C（对话连续性）：记录游客的对话历史，如果游客在对话中提到"我喜欢唐诗"，NPC 后续会多引用唐诗；</w:t>
      </w:r>
    </w:p>
    <w:p>
      <w:pPr>
        <w:spacing w:line="360" w:lineRule="auto"/>
      </w:pPr>
      <w:r>
        <w:rPr>
          <w:rFonts w:ascii="宋体" w:hAnsi="宋体" w:eastAsia="宋体"/>
          <w:b w:val="0"/>
          <w:sz w:val="24"/>
        </w:rPr>
        <w:t>- E（具身体验）：3D 建模的唐代文人形象，Audio2Face 驱动的口型同步，古风语音合成。</w:t>
      </w:r>
    </w:p>
    <w:p>
      <w:pPr>
        <w:spacing w:line="360" w:lineRule="auto"/>
        <w:ind w:firstLine="480" w:left="567"/>
      </w:pPr>
      <w:r>
        <w:rPr>
          <w:rFonts w:ascii="宋体" w:hAnsi="宋体" w:eastAsia="宋体"/>
          <w:b w:val="0"/>
          <w:color w:val="555555"/>
          <w:sz w:val="22"/>
        </w:rPr>
        <w:t>知识卡片：文旅 NPC 的本质不是"更聪明的语音导览器"，而是"景区的数字化居民"。当游客进入景区，他们不是在"使用一个工具"，而是在"拜访一个人"。这一认知转换是理解本章内容的关键。在设计实践中，这意味着你需要回答的不是"它能做什么"，而是"他是谁"。</w:t>
      </w:r>
    </w:p>
    <w:p>
      <w:pPr>
        <w:spacing w:before="120" w:after="120"/>
        <w:pBdr>
          <w:bottom w:val="single" w:sz="4" w:space="1" w:color="000000"/>
        </w:pBdr>
      </w:pPr>
    </w:p>
    <w:p>
      <w:pPr>
        <w:pStyle w:val="Heading2"/>
      </w:pPr>
      <w:r>
        <w:rPr>
          <w:rFonts w:ascii="黑体" w:hAnsi="黑体" w:eastAsia="黑体"/>
          <w:sz w:val="28"/>
        </w:rPr>
        <w:t>1.5 全球文旅 NPC 发展现状</w:t>
      </w:r>
    </w:p>
    <w:p>
      <w:pPr>
        <w:spacing w:line="360" w:lineRule="auto"/>
        <w:ind w:firstLine="480"/>
      </w:pPr>
      <w:r>
        <w:rPr>
          <w:rFonts w:ascii="宋体" w:hAnsi="宋体" w:eastAsia="宋体"/>
          <w:b w:val="0"/>
          <w:sz w:val="24"/>
        </w:rPr>
        <w:t>截至 2025 年，文旅 NPC 已在全球范围内呈现多点开花态势：</w:t>
      </w:r>
    </w:p>
    <w:p>
      <w:pPr>
        <w:pStyle w:val="Heading3"/>
      </w:pPr>
      <w:r>
        <w:rPr>
          <w:rFonts w:ascii="黑体" w:hAnsi="黑体" w:eastAsia="黑体"/>
          <w:sz w:val="26"/>
        </w:rPr>
        <w:t>1.5.1 国内实践</w:t>
      </w:r>
    </w:p>
    <w:p>
      <w:pPr>
        <w:spacing w:line="360" w:lineRule="auto"/>
      </w:pPr>
      <w:r>
        <w:rPr>
          <w:rFonts w:ascii="宋体" w:hAnsi="宋体" w:eastAsia="宋体"/>
          <w:b w:val="0"/>
          <w:sz w:val="24"/>
        </w:rPr>
        <w:t>- 呼伦贝尔：推出"呼伦""贝尔"两位 AI 数字人，以蒙元文化为灵感，承担文旅宣传和导览任务。通过短视频平台累计播放量超 2 亿次，开创了"可对话的虚拟代言人"模式；</w:t>
      </w:r>
    </w:p>
    <w:p>
      <w:pPr>
        <w:spacing w:line="360" w:lineRule="auto"/>
      </w:pPr>
      <w:r>
        <w:rPr>
          <w:rFonts w:ascii="宋体" w:hAnsi="宋体" w:eastAsia="宋体"/>
          <w:b w:val="0"/>
          <w:sz w:val="24"/>
        </w:rPr>
        <w:t>- 滕王阁：数字人"王勃"以初唐诗人的身份与游客对话，后台接入唐代历史知识图谱，能够即兴赋诗、讲述典故；</w:t>
      </w:r>
    </w:p>
    <w:p>
      <w:pPr>
        <w:spacing w:line="360" w:lineRule="auto"/>
      </w:pPr>
      <w:r>
        <w:rPr>
          <w:rFonts w:ascii="宋体" w:hAnsi="宋体" w:eastAsia="宋体"/>
          <w:b w:val="0"/>
          <w:sz w:val="24"/>
        </w:rPr>
        <w:t>- 故宫："数字故宫"AI 导览融合知识图谱与自然语言交互，覆盖 186 万件文物的多层次讲解，2024 年升级版加入"角色选择"功能——游客可选择"宫廷画师""历史学者""故宫猫"等不同人格的导览 NPC；</w:t>
      </w:r>
    </w:p>
    <w:p>
      <w:pPr>
        <w:spacing w:line="360" w:lineRule="auto"/>
      </w:pPr>
      <w:r>
        <w:rPr>
          <w:rFonts w:ascii="宋体" w:hAnsi="宋体" w:eastAsia="宋体"/>
          <w:b w:val="0"/>
          <w:sz w:val="24"/>
        </w:rPr>
        <w:t>- 贵州"黔小游"：省级文旅 AI 虚拟导游，部署于"一码游贵州"平台，提供全省景区查询、路线规划和个性化推荐。</w:t>
      </w:r>
    </w:p>
    <w:p>
      <w:pPr>
        <w:pStyle w:val="Heading3"/>
      </w:pPr>
      <w:r>
        <w:rPr>
          <w:rFonts w:ascii="黑体" w:hAnsi="黑体" w:eastAsia="黑体"/>
          <w:sz w:val="26"/>
        </w:rPr>
        <w:t>1.5.2 国际前沿</w:t>
      </w:r>
    </w:p>
    <w:p>
      <w:pPr>
        <w:spacing w:line="360" w:lineRule="auto"/>
      </w:pPr>
      <w:r>
        <w:rPr>
          <w:rFonts w:ascii="宋体" w:hAnsi="宋体" w:eastAsia="宋体"/>
          <w:b w:val="0"/>
          <w:sz w:val="24"/>
        </w:rPr>
        <w:t>- 日本 teamLab：沉浸式数字艺术空间中的 AI 引导角色，与光影装置融为一体，创造"技术-艺术-自然"的融合体验；</w:t>
      </w:r>
    </w:p>
    <w:p>
      <w:pPr>
        <w:spacing w:line="360" w:lineRule="auto"/>
      </w:pPr>
      <w:r>
        <w:rPr>
          <w:rFonts w:ascii="宋体" w:hAnsi="宋体" w:eastAsia="宋体"/>
          <w:b w:val="0"/>
          <w:sz w:val="24"/>
        </w:rPr>
        <w:t>- 希腊雅典卫城：推出"Athena"AR 虚拟导游，基于历史考证复原古代雅典娜形象，支持多语种交互；</w:t>
      </w:r>
    </w:p>
    <w:p>
      <w:pPr>
        <w:spacing w:line="360" w:lineRule="auto"/>
      </w:pPr>
      <w:r>
        <w:rPr>
          <w:rFonts w:ascii="宋体" w:hAnsi="宋体" w:eastAsia="宋体"/>
          <w:b w:val="0"/>
          <w:sz w:val="24"/>
        </w:rPr>
        <w:t>- 韩国景福宫："AI 守门将"结合历史知识问答与互动拍照，游客可以"穿越"到朝鲜王朝与守门将对话；</w:t>
      </w:r>
    </w:p>
    <w:p>
      <w:pPr>
        <w:spacing w:line="360" w:lineRule="auto"/>
      </w:pPr>
      <w:r>
        <w:rPr>
          <w:rFonts w:ascii="宋体" w:hAnsi="宋体" w:eastAsia="宋体"/>
          <w:b w:val="0"/>
          <w:sz w:val="24"/>
        </w:rPr>
        <w:t>- 英国大英博物馆：基于 RAG 技术的 AI 导览，整合 800 万件藏品的学术研究成果，为不同知识层次的游客提供差异化讲解。</w:t>
      </w:r>
    </w:p>
    <w:p>
      <w:pPr>
        <w:pStyle w:val="Heading3"/>
      </w:pPr>
      <w:r>
        <w:rPr>
          <w:rFonts w:ascii="黑体" w:hAnsi="黑体" w:eastAsia="黑体"/>
          <w:sz w:val="26"/>
        </w:rPr>
        <w:t>1.5.3 共性问题与发展趋势</w:t>
      </w:r>
    </w:p>
    <w:p>
      <w:pPr>
        <w:spacing w:line="360" w:lineRule="auto"/>
        <w:ind w:firstLine="480"/>
      </w:pPr>
      <w:r>
        <w:rPr>
          <w:rFonts w:ascii="宋体" w:hAnsi="宋体" w:eastAsia="宋体"/>
          <w:b w:val="0"/>
          <w:sz w:val="24"/>
        </w:rPr>
        <w:t>这些案例共同指向一个趋势：文旅 NPC 正在从"锦上添花的营销噱头"转变为"体验升级的核心组件"。但同时也暴露出当前阶段的普遍问题：</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问题类型</w:t>
            </w:r>
          </w:p>
        </w:tc>
        <w:tc>
          <w:tcPr>
            <w:tcW w:type="dxa" w:w="2771"/>
          </w:tcPr>
          <w:p>
            <w:r>
              <w:rPr>
                <w:rFonts w:ascii="宋体" w:hAnsi="宋体" w:eastAsia="宋体"/>
                <w:b/>
                <w:sz w:val="18"/>
              </w:rPr>
              <w:t>具体表现</w:t>
            </w:r>
          </w:p>
        </w:tc>
        <w:tc>
          <w:tcPr>
            <w:tcW w:type="dxa" w:w="2771"/>
          </w:tcPr>
          <w:p>
            <w:r>
              <w:rPr>
                <w:rFonts w:ascii="宋体" w:hAnsi="宋体" w:eastAsia="宋体"/>
                <w:b/>
                <w:sz w:val="18"/>
              </w:rPr>
              <w:t>本书对应章节</w:t>
            </w:r>
          </w:p>
        </w:tc>
      </w:tr>
      <w:tr>
        <w:tc>
          <w:tcPr>
            <w:tcW w:type="dxa" w:w="2771"/>
          </w:tcPr>
          <w:p>
            <w:r>
              <w:rPr>
                <w:rFonts w:ascii="宋体" w:hAnsi="宋体" w:eastAsia="宋体"/>
                <w:sz w:val="16"/>
              </w:rPr>
              <w:t>角色深度不足</w:t>
            </w:r>
          </w:p>
        </w:tc>
        <w:tc>
          <w:tcPr>
            <w:tcW w:type="dxa" w:w="2771"/>
          </w:tcPr>
          <w:p>
            <w:r>
              <w:rPr>
                <w:rFonts w:ascii="宋体" w:hAnsi="宋体" w:eastAsia="宋体"/>
                <w:sz w:val="16"/>
              </w:rPr>
              <w:t>NPC 仅能回答预设问题，缺乏人格魅力</w:t>
            </w:r>
          </w:p>
        </w:tc>
        <w:tc>
          <w:tcPr>
            <w:tcW w:type="dxa" w:w="2771"/>
          </w:tcPr>
          <w:p>
            <w:r>
              <w:rPr>
                <w:rFonts w:ascii="宋体" w:hAnsi="宋体" w:eastAsia="宋体"/>
                <w:sz w:val="16"/>
              </w:rPr>
              <w:t>第7章 人格设计</w:t>
            </w:r>
          </w:p>
        </w:tc>
      </w:tr>
      <w:tr>
        <w:tc>
          <w:tcPr>
            <w:tcW w:type="dxa" w:w="2771"/>
          </w:tcPr>
          <w:p>
            <w:r>
              <w:rPr>
                <w:rFonts w:ascii="宋体" w:hAnsi="宋体" w:eastAsia="宋体"/>
                <w:sz w:val="16"/>
              </w:rPr>
              <w:t>知识覆盖有限</w:t>
            </w:r>
          </w:p>
        </w:tc>
        <w:tc>
          <w:tcPr>
            <w:tcW w:type="dxa" w:w="2771"/>
          </w:tcPr>
          <w:p>
            <w:r>
              <w:rPr>
                <w:rFonts w:ascii="宋体" w:hAnsi="宋体" w:eastAsia="宋体"/>
                <w:sz w:val="16"/>
              </w:rPr>
              <w:t>对专业问题的回答浅尝辄止</w:t>
            </w:r>
          </w:p>
        </w:tc>
        <w:tc>
          <w:tcPr>
            <w:tcW w:type="dxa" w:w="2771"/>
          </w:tcPr>
          <w:p>
            <w:r>
              <w:rPr>
                <w:rFonts w:ascii="宋体" w:hAnsi="宋体" w:eastAsia="宋体"/>
                <w:sz w:val="16"/>
              </w:rPr>
              <w:t>第4章 RAG技术</w:t>
            </w:r>
          </w:p>
        </w:tc>
      </w:tr>
      <w:tr>
        <w:tc>
          <w:tcPr>
            <w:tcW w:type="dxa" w:w="2771"/>
          </w:tcPr>
          <w:p>
            <w:r>
              <w:rPr>
                <w:rFonts w:ascii="宋体" w:hAnsi="宋体" w:eastAsia="宋体"/>
                <w:sz w:val="16"/>
              </w:rPr>
              <w:t>跨语言能力薄弱</w:t>
            </w:r>
          </w:p>
        </w:tc>
        <w:tc>
          <w:tcPr>
            <w:tcW w:type="dxa" w:w="2771"/>
          </w:tcPr>
          <w:p>
            <w:r>
              <w:rPr>
                <w:rFonts w:ascii="宋体" w:hAnsi="宋体" w:eastAsia="宋体"/>
                <w:sz w:val="16"/>
              </w:rPr>
              <w:t>多语种支持不够自然流畅</w:t>
            </w:r>
          </w:p>
        </w:tc>
        <w:tc>
          <w:tcPr>
            <w:tcW w:type="dxa" w:w="2771"/>
          </w:tcPr>
          <w:p>
            <w:r>
              <w:rPr>
                <w:rFonts w:ascii="宋体" w:hAnsi="宋体" w:eastAsia="宋体"/>
                <w:sz w:val="16"/>
              </w:rPr>
              <w:t>第4章 多语言适配</w:t>
            </w:r>
          </w:p>
        </w:tc>
      </w:tr>
      <w:tr>
        <w:tc>
          <w:tcPr>
            <w:tcW w:type="dxa" w:w="2771"/>
          </w:tcPr>
          <w:p>
            <w:r>
              <w:rPr>
                <w:rFonts w:ascii="宋体" w:hAnsi="宋体" w:eastAsia="宋体"/>
                <w:sz w:val="16"/>
              </w:rPr>
              <w:t>长期运营机制缺失</w:t>
            </w:r>
          </w:p>
        </w:tc>
        <w:tc>
          <w:tcPr>
            <w:tcW w:type="dxa" w:w="2771"/>
          </w:tcPr>
          <w:p>
            <w:r>
              <w:rPr>
                <w:rFonts w:ascii="宋体" w:hAnsi="宋体" w:eastAsia="宋体"/>
                <w:sz w:val="16"/>
              </w:rPr>
              <w:t>知识库不更新、交互体验退化</w:t>
            </w:r>
          </w:p>
        </w:tc>
        <w:tc>
          <w:tcPr>
            <w:tcW w:type="dxa" w:w="2771"/>
          </w:tcPr>
          <w:p>
            <w:r>
              <w:rPr>
                <w:rFonts w:ascii="宋体" w:hAnsi="宋体" w:eastAsia="宋体"/>
                <w:sz w:val="16"/>
              </w:rPr>
              <w:t>第9章 NPC运营</w:t>
            </w:r>
          </w:p>
        </w:tc>
      </w:tr>
      <w:tr>
        <w:tc>
          <w:tcPr>
            <w:tcW w:type="dxa" w:w="2771"/>
          </w:tcPr>
          <w:p>
            <w:r>
              <w:rPr>
                <w:rFonts w:ascii="宋体" w:hAnsi="宋体" w:eastAsia="宋体"/>
                <w:sz w:val="16"/>
              </w:rPr>
              <w:t>情感交互生硬</w:t>
            </w:r>
          </w:p>
        </w:tc>
        <w:tc>
          <w:tcPr>
            <w:tcW w:type="dxa" w:w="2771"/>
          </w:tcPr>
          <w:p>
            <w:r>
              <w:rPr>
                <w:rFonts w:ascii="宋体" w:hAnsi="宋体" w:eastAsia="宋体"/>
                <w:sz w:val="16"/>
              </w:rPr>
              <w:t>无法感知和回应游客的情绪状态</w:t>
            </w:r>
          </w:p>
        </w:tc>
        <w:tc>
          <w:tcPr>
            <w:tcW w:type="dxa" w:w="2771"/>
          </w:tcPr>
          <w:p>
            <w:r>
              <w:rPr>
                <w:rFonts w:ascii="宋体" w:hAnsi="宋体" w:eastAsia="宋体"/>
                <w:sz w:val="16"/>
              </w:rPr>
              <w:t>第5章 情感表达</w:t>
            </w:r>
          </w:p>
        </w:tc>
      </w:tr>
      <w:tr>
        <w:tc>
          <w:tcPr>
            <w:tcW w:type="dxa" w:w="2771"/>
          </w:tcPr>
          <w:p>
            <w:r>
              <w:rPr>
                <w:rFonts w:ascii="宋体" w:hAnsi="宋体" w:eastAsia="宋体"/>
                <w:sz w:val="16"/>
              </w:rPr>
              <w:t>文化真实性争议</w:t>
            </w:r>
          </w:p>
        </w:tc>
        <w:tc>
          <w:tcPr>
            <w:tcW w:type="dxa" w:w="2771"/>
          </w:tcPr>
          <w:p>
            <w:r>
              <w:rPr>
                <w:rFonts w:ascii="宋体" w:hAnsi="宋体" w:eastAsia="宋体"/>
                <w:sz w:val="16"/>
              </w:rPr>
              <w:t>历史人物NPC的言行是否尊重史实</w:t>
            </w:r>
          </w:p>
        </w:tc>
        <w:tc>
          <w:tcPr>
            <w:tcW w:type="dxa" w:w="2771"/>
          </w:tcPr>
          <w:p>
            <w:r>
              <w:rPr>
                <w:rFonts w:ascii="宋体" w:hAnsi="宋体" w:eastAsia="宋体"/>
                <w:sz w:val="16"/>
              </w:rPr>
              <w:t>第8章 叙事伦理</w:t>
            </w:r>
          </w:p>
        </w:tc>
      </w:tr>
    </w:tbl>
    <w:p/>
    <w:p>
      <w:pPr>
        <w:spacing w:line="360" w:lineRule="auto"/>
        <w:ind w:firstLine="480"/>
      </w:pPr>
      <w:r>
        <w:rPr>
          <w:rFonts w:ascii="宋体" w:hAnsi="宋体" w:eastAsia="宋体"/>
          <w:b w:val="0"/>
          <w:sz w:val="24"/>
        </w:rPr>
        <w:t>这些正是本书后续章节要逐一解决的问题。</w:t>
      </w:r>
    </w:p>
    <w:p>
      <w:pPr>
        <w:spacing w:before="120" w:after="120"/>
        <w:pBdr>
          <w:bottom w:val="single" w:sz="4" w:space="1" w:color="000000"/>
        </w:pBdr>
      </w:pPr>
    </w:p>
    <w:p>
      <w:pPr>
        <w:pStyle w:val="Heading2"/>
      </w:pPr>
      <w:r>
        <w:rPr>
          <w:rFonts w:ascii="黑体" w:hAnsi="黑体" w:eastAsia="黑体"/>
          <w:sz w:val="28"/>
        </w:rPr>
        <w:t>本章小结</w:t>
      </w:r>
    </w:p>
    <w:p>
      <w:pPr>
        <w:spacing w:line="360" w:lineRule="auto"/>
        <w:ind w:firstLine="480"/>
      </w:pPr>
      <w:r>
        <w:rPr>
          <w:rFonts w:ascii="宋体" w:hAnsi="宋体" w:eastAsia="宋体"/>
          <w:b w:val="0"/>
          <w:sz w:val="24"/>
        </w:rPr>
        <w:t>本章建立了文旅 NPC 的基础概念框架。我们从 NPC 的起源出发，追溯了从有限状态机到行为树、从 GOAP 到 LLM 的技术演进脉络，阐明了 AI Agent 的核心特征及其在文旅场景中的应用潜力。在此基础上，给出了文旅 NPC 的精确定义和四个递进层次，提出了贯穿全书的 NICE 模型（叙事人格—智能交互—对话连续性—具身体验），并以全球案例和贵州实践为佐证，勾勒了文旅 NPC 的发展现状与未来趋势。</w:t>
      </w:r>
    </w:p>
    <w:p>
      <w:pPr>
        <w:spacing w:line="360" w:lineRule="auto"/>
        <w:ind w:firstLine="480"/>
      </w:pPr>
      <w:r>
        <w:rPr>
          <w:rFonts w:ascii="宋体" w:hAnsi="宋体" w:eastAsia="宋体"/>
          <w:b w:val="0"/>
          <w:sz w:val="24"/>
        </w:rPr>
        <w:t>核心要点回顾：</w:t>
      </w:r>
    </w:p>
    <w:p>
      <w:pPr>
        <w:spacing w:line="360" w:lineRule="auto"/>
      </w:pPr>
      <w:r>
        <w:rPr>
          <w:rFonts w:ascii="宋体" w:hAnsi="宋体" w:eastAsia="宋体"/>
          <w:b w:val="0"/>
          <w:sz w:val="24"/>
        </w:rPr>
        <w:t>1. NPC 技术正从"确定性"向"涌现性"转变，LLM 是这一转变的催化剂；</w:t>
      </w:r>
    </w:p>
    <w:p>
      <w:pPr>
        <w:spacing w:line="360" w:lineRule="auto"/>
      </w:pPr>
      <w:r>
        <w:rPr>
          <w:rFonts w:ascii="宋体" w:hAnsi="宋体" w:eastAsia="宋体"/>
          <w:b w:val="0"/>
          <w:sz w:val="24"/>
        </w:rPr>
        <w:t>2. 文旅 NPC 的核心特征不是"更聪明"，而是"有角色"——它是景区的数字化居民，而非升级版的语音导览器；</w:t>
      </w:r>
    </w:p>
    <w:p>
      <w:pPr>
        <w:spacing w:line="360" w:lineRule="auto"/>
      </w:pPr>
      <w:r>
        <w:rPr>
          <w:rFonts w:ascii="宋体" w:hAnsi="宋体" w:eastAsia="宋体"/>
          <w:b w:val="0"/>
          <w:sz w:val="24"/>
        </w:rPr>
        <w:t>3. NICE 模型为文旅 NPC 的设计提供了系统化的四维框架；</w:t>
      </w:r>
    </w:p>
    <w:p>
      <w:pPr>
        <w:spacing w:line="360" w:lineRule="auto"/>
      </w:pPr>
      <w:r>
        <w:rPr>
          <w:rFonts w:ascii="宋体" w:hAnsi="宋体" w:eastAsia="宋体"/>
          <w:b w:val="0"/>
          <w:sz w:val="24"/>
        </w:rPr>
        <w:t>4. 贵州丰富的民族文化资源为文旅 NPC 的在地化实践提供了独特的试验场。</w:t>
      </w:r>
    </w:p>
    <w:p>
      <w:pPr>
        <w:spacing w:before="120" w:after="120"/>
        <w:pBdr>
          <w:bottom w:val="single" w:sz="4" w:space="1" w:color="000000"/>
        </w:pBdr>
      </w:pPr>
    </w:p>
    <w:p>
      <w:pPr>
        <w:pStyle w:val="Heading2"/>
      </w:pPr>
      <w:r>
        <w:rPr>
          <w:rFonts w:ascii="黑体" w:hAnsi="黑体" w:eastAsia="黑体"/>
          <w:sz w:val="28"/>
        </w:rPr>
        <w:t>思考与练习</w:t>
      </w:r>
    </w:p>
    <w:p>
      <w:pPr>
        <w:pStyle w:val="Heading3"/>
      </w:pPr>
      <w:r>
        <w:rPr>
          <w:rFonts w:ascii="黑体" w:hAnsi="黑体" w:eastAsia="黑体"/>
          <w:sz w:val="26"/>
        </w:rPr>
        <w:t>基础理解</w:t>
      </w:r>
    </w:p>
    <w:p>
      <w:pPr>
        <w:spacing w:line="360" w:lineRule="auto"/>
      </w:pPr>
      <w:r>
        <w:rPr>
          <w:rFonts w:ascii="宋体" w:hAnsi="宋体" w:eastAsia="宋体"/>
          <w:b w:val="0"/>
          <w:sz w:val="24"/>
        </w:rPr>
        <w:t>1. 简述 NPC 的技术演进路径（FSM → 行为树 → GOAP → LLM），并说明每一次技术升级带来的核心能力变化。</w:t>
      </w:r>
    </w:p>
    <w:p>
      <w:pPr>
        <w:spacing w:line="360" w:lineRule="auto"/>
      </w:pPr>
      <w:r>
        <w:rPr>
          <w:rFonts w:ascii="宋体" w:hAnsi="宋体" w:eastAsia="宋体"/>
          <w:b w:val="0"/>
          <w:sz w:val="24"/>
        </w:rPr>
        <w:t>2. 什么是 AI Agent？它与传统 NPC 的核心区别有哪些？</w:t>
      </w:r>
    </w:p>
    <w:p>
      <w:pPr>
        <w:spacing w:line="360" w:lineRule="auto"/>
      </w:pPr>
      <w:r>
        <w:rPr>
          <w:rFonts w:ascii="宋体" w:hAnsi="宋体" w:eastAsia="宋体"/>
          <w:b w:val="0"/>
          <w:sz w:val="24"/>
        </w:rPr>
        <w:t>3. 用自己的话解释文旅 NPC 的四个递进层次，并举例说明每个层次在景区中的具体应用。</w:t>
      </w:r>
    </w:p>
    <w:p>
      <w:pPr>
        <w:pStyle w:val="Heading3"/>
      </w:pPr>
      <w:r>
        <w:rPr>
          <w:rFonts w:ascii="黑体" w:hAnsi="黑体" w:eastAsia="黑体"/>
          <w:sz w:val="26"/>
        </w:rPr>
        <w:t>应用分析</w:t>
      </w:r>
    </w:p>
    <w:p>
      <w:pPr>
        <w:spacing w:line="360" w:lineRule="auto"/>
      </w:pPr>
      <w:r>
        <w:rPr>
          <w:rFonts w:ascii="宋体" w:hAnsi="宋体" w:eastAsia="宋体"/>
          <w:b w:val="0"/>
          <w:sz w:val="24"/>
        </w:rPr>
        <w:t>4. 选择一个你熟悉的贵州景区（如黄果树、西江千户苗寨、青岩古镇），分析该景区适合引入什么类型的文旅 NPC，并说明理由。</w:t>
      </w:r>
    </w:p>
    <w:p>
      <w:pPr>
        <w:spacing w:line="360" w:lineRule="auto"/>
      </w:pPr>
      <w:r>
        <w:rPr>
          <w:rFonts w:ascii="宋体" w:hAnsi="宋体" w:eastAsia="宋体"/>
          <w:b w:val="0"/>
          <w:sz w:val="24"/>
        </w:rPr>
        <w:t>5. 以"安顺屯堡文化"为背景，设计一个文旅 NPC 的角色定位（身份、性格、知识范围、语言风格），并阐述你的设计依据。</w:t>
      </w:r>
    </w:p>
    <w:p>
      <w:pPr>
        <w:pStyle w:val="Heading3"/>
      </w:pPr>
      <w:r>
        <w:rPr>
          <w:rFonts w:ascii="黑体" w:hAnsi="黑体" w:eastAsia="黑体"/>
          <w:sz w:val="26"/>
        </w:rPr>
        <w:t>批判思考</w:t>
      </w:r>
    </w:p>
    <w:p>
      <w:pPr>
        <w:spacing w:line="360" w:lineRule="auto"/>
      </w:pPr>
      <w:r>
        <w:rPr>
          <w:rFonts w:ascii="宋体" w:hAnsi="宋体" w:eastAsia="宋体"/>
          <w:b w:val="0"/>
          <w:sz w:val="24"/>
        </w:rPr>
        <w:t>6. 有人认为"AI NPC 会取代真人导游，导致旅游行业失业"，你对此有何看法？请从技术能力和人文价值两个角度进行分析。</w:t>
      </w:r>
    </w:p>
    <w:p>
      <w:pPr>
        <w:spacing w:line="360" w:lineRule="auto"/>
      </w:pPr>
      <w:r>
        <w:rPr>
          <w:rFonts w:ascii="宋体" w:hAnsi="宋体" w:eastAsia="宋体"/>
          <w:b w:val="0"/>
          <w:sz w:val="24"/>
        </w:rPr>
        <w:t>7. NICE 模型的四个维度中，你认为哪一维度在当前技术条件下最具挑战性？为什么？</w:t>
      </w:r>
    </w:p>
    <w:p>
      <w:pPr>
        <w:spacing w:before="120" w:after="120"/>
        <w:pBdr>
          <w:bottom w:val="single" w:sz="4" w:space="1" w:color="000000"/>
        </w:pBdr>
      </w:pPr>
    </w:p>
    <w:p>
      <w:pPr>
        <w:pStyle w:val="Heading2"/>
      </w:pPr>
      <w:r>
        <w:rPr>
          <w:rFonts w:ascii="黑体" w:hAnsi="黑体" w:eastAsia="黑体"/>
          <w:sz w:val="28"/>
        </w:rPr>
        <w:t>参考文献</w:t>
      </w:r>
    </w:p>
    <w:p>
      <w:pPr>
        <w:spacing w:line="360" w:lineRule="auto"/>
        <w:ind w:firstLine="480"/>
      </w:pPr>
      <w:r>
        <w:rPr>
          <w:rFonts w:ascii="宋体" w:hAnsi="宋体" w:eastAsia="宋体"/>
          <w:b w:val="0"/>
          <w:sz w:val="24"/>
        </w:rPr>
        <w:t>[1] Park J, O'Brien J C, Cai C J, et al. Generative Agents: Interactive Simulacra of Human Behavior[C]//Proceedings of the 36th Annual ACM Symposium on User Interface Software and Technology (UIST '23). San Francisco: ACM, 2023: 1-22.</w:t>
      </w:r>
    </w:p>
    <w:p>
      <w:pPr>
        <w:spacing w:line="360" w:lineRule="auto"/>
        <w:ind w:firstLine="480"/>
      </w:pPr>
      <w:r>
        <w:rPr>
          <w:rFonts w:ascii="宋体" w:hAnsi="宋体" w:eastAsia="宋体"/>
          <w:b w:val="0"/>
          <w:sz w:val="24"/>
        </w:rPr>
        <w:t>[2] Tussyadiah I P. A review of research into automation in tourism: Launching the Annals of Tourism Research Curated Collection on Artificial Intelligence and Robotics in Tourism[J]. Annals of Tourism Research, 2020, 83: 102883.</w:t>
      </w:r>
    </w:p>
    <w:p>
      <w:pPr>
        <w:spacing w:line="360" w:lineRule="auto"/>
        <w:ind w:firstLine="480"/>
      </w:pPr>
      <w:r>
        <w:rPr>
          <w:rFonts w:ascii="宋体" w:hAnsi="宋体" w:eastAsia="宋体"/>
          <w:b w:val="0"/>
          <w:sz w:val="24"/>
        </w:rPr>
        <w:t>[3] Russell S, Norvig P. Artificial Intelligence: A Modern Approach[M]. 4th ed. London: Pearson, 2020: 36-52.</w:t>
      </w:r>
    </w:p>
    <w:p>
      <w:pPr>
        <w:spacing w:line="360" w:lineRule="auto"/>
        <w:ind w:firstLine="480"/>
      </w:pPr>
      <w:r>
        <w:rPr>
          <w:rFonts w:ascii="宋体" w:hAnsi="宋体" w:eastAsia="宋体"/>
          <w:b w:val="0"/>
          <w:sz w:val="24"/>
        </w:rPr>
        <w:t>[4] 王伟杰. "数字人"打开文旅融合新天地[J]. 当代贵州, 2024(15): 42-43.</w:t>
      </w:r>
    </w:p>
    <w:p>
      <w:pPr>
        <w:spacing w:line="360" w:lineRule="auto"/>
        <w:ind w:firstLine="480"/>
      </w:pPr>
      <w:r>
        <w:rPr>
          <w:rFonts w:ascii="宋体" w:hAnsi="宋体" w:eastAsia="宋体"/>
          <w:b w:val="0"/>
          <w:sz w:val="24"/>
        </w:rPr>
        <w:t>[5] 韩瑜. "AI+文旅"引领智慧旅游新体验[J]. 旅游学刊, 2024, 39(3): 5-7.</w:t>
      </w:r>
    </w:p>
    <w:p>
      <w:pPr>
        <w:spacing w:line="360" w:lineRule="auto"/>
        <w:ind w:firstLine="480"/>
      </w:pPr>
      <w:r>
        <w:rPr>
          <w:rFonts w:ascii="宋体" w:hAnsi="宋体" w:eastAsia="宋体"/>
          <w:b w:val="0"/>
          <w:sz w:val="24"/>
        </w:rPr>
        <w:t>[6] Wei W, Miao L, Huang Z. Customer engagement behaviors and hotel responses[J]. International Journal of Hospitality Management, 2014, 38: 75-82.</w:t>
      </w:r>
    </w:p>
    <w:p>
      <w:pPr>
        <w:spacing w:line="360" w:lineRule="auto"/>
        <w:ind w:firstLine="480"/>
      </w:pPr>
      <w:r>
        <w:rPr>
          <w:rFonts w:ascii="宋体" w:hAnsi="宋体" w:eastAsia="宋体"/>
          <w:b w:val="0"/>
          <w:sz w:val="24"/>
        </w:rPr>
        <w:t>[7] Gretzel U, Sigala M, Xiang Z, et al. Smart tourism: foundations and developments[J]. Electronic Markets, 2015, 25(3): 179-188.</w:t>
      </w:r>
    </w:p>
    <w:p>
      <w:pPr>
        <w:spacing w:line="360" w:lineRule="auto"/>
        <w:ind w:firstLine="480"/>
      </w:pPr>
      <w:r>
        <w:rPr>
          <w:rFonts w:ascii="宋体" w:hAnsi="宋体" w:eastAsia="宋体"/>
          <w:b w:val="0"/>
          <w:sz w:val="24"/>
        </w:rPr>
        <w:t>[8] Orkin J. Three States and a Plan: The A.I. of F.E.A.R.[C]//Proceedings of the Game Developers Conference (GDC). San Francisco, 2006.</w:t>
      </w:r>
    </w:p>
    <w:p>
      <w:pPr>
        <w:spacing w:line="360" w:lineRule="auto"/>
        <w:ind w:firstLine="480"/>
      </w:pPr>
      <w:r>
        <w:rPr>
          <w:rFonts w:ascii="宋体" w:hAnsi="宋体" w:eastAsia="宋体"/>
          <w:b w:val="0"/>
          <w:sz w:val="24"/>
        </w:rPr>
        <w:t>[9] 贵州省文化和旅游厅. 2024年贵州"一码游贵州"平台运营报告[R]. 贵阳, 2024.</w:t>
      </w:r>
    </w:p>
    <w:p>
      <w:pPr>
        <w:spacing w:line="360" w:lineRule="auto"/>
        <w:ind w:firstLine="480"/>
      </w:pPr>
      <w:r>
        <w:rPr>
          <w:rFonts w:ascii="宋体" w:hAnsi="宋体" w:eastAsia="宋体"/>
          <w:b w:val="0"/>
          <w:sz w:val="24"/>
        </w:rPr>
        <w:t>[10] 从非玩家角色到人工智能体：虚拟现实媒介的叙事变迁[J]. 新闻与传播研究, 2025, 32(1): 58-72.</w:t>
      </w:r>
    </w:p>
    <w:p>
      <w:r>
        <w:br w:type="page"/>
      </w:r>
    </w:p>
    <w:p>
      <w:pPr>
        <w:pStyle w:val="Heading1"/>
      </w:pPr>
      <w:r>
        <w:rPr>
          <w:rFonts w:ascii="黑体" w:hAnsi="黑体" w:eastAsia="黑体"/>
          <w:sz w:val="32"/>
        </w:rPr>
        <w:t>第2章  虚拟数字人与具身智能演进</w:t>
      </w:r>
    </w:p>
    <w:p>
      <w:pPr>
        <w:spacing w:before="120" w:after="120"/>
        <w:pBdr>
          <w:bottom w:val="single" w:sz="4" w:space="1" w:color="000000"/>
        </w:pBdr>
      </w:pPr>
    </w:p>
    <w:p>
      <w:pPr>
        <w:pStyle w:val="Heading1"/>
      </w:pPr>
      <w:r>
        <w:rPr>
          <w:rFonts w:ascii="黑体" w:hAnsi="黑体" w:eastAsia="黑体"/>
          <w:sz w:val="32"/>
        </w:rPr>
        <w:t>第 2 章  虚拟数字人与具身智能演进</w:t>
      </w:r>
    </w:p>
    <w:p>
      <w:pPr>
        <w:spacing w:before="120" w:after="120"/>
        <w:pBdr>
          <w:bottom w:val="single" w:sz="4" w:space="1" w:color="000000"/>
        </w:pBdr>
      </w:pPr>
    </w:p>
    <w:p>
      <w:pPr>
        <w:spacing w:before="120" w:after="120"/>
        <w:pBdr>
          <w:bottom w:val="single" w:sz="4" w:space="1" w:color="000000"/>
        </w:pBdr>
      </w:pPr>
    </w:p>
    <w:p>
      <w:pPr>
        <w:pStyle w:val="Heading2"/>
      </w:pPr>
      <w:r>
        <w:rPr>
          <w:rFonts w:ascii="黑体" w:hAnsi="黑体" w:eastAsia="黑体"/>
          <w:sz w:val="28"/>
        </w:rPr>
        <w:t>本章学习目标</w:t>
      </w:r>
    </w:p>
    <w:p>
      <w:pPr>
        <w:spacing w:line="360" w:lineRule="auto"/>
        <w:ind w:firstLine="480"/>
      </w:pPr>
      <w:r>
        <w:rPr>
          <w:rFonts w:ascii="宋体" w:hAnsi="宋体" w:eastAsia="宋体"/>
          <w:b w:val="0"/>
          <w:sz w:val="24"/>
        </w:rPr>
        <w:t>通过本章学习，你将能够：</w:t>
      </w:r>
    </w:p>
    <w:p>
      <w:pPr>
        <w:spacing w:line="360" w:lineRule="auto"/>
      </w:pPr>
      <w:r>
        <w:rPr>
          <w:rFonts w:ascii="宋体" w:hAnsi="宋体" w:eastAsia="宋体"/>
          <w:b w:val="0"/>
          <w:sz w:val="24"/>
        </w:rPr>
        <w:t>1. 梳理 虚拟数字人技术从 CGI 时代到 AI 驱动的三个发展阶段及其关键突破；</w:t>
      </w:r>
    </w:p>
    <w:p>
      <w:pPr>
        <w:spacing w:line="360" w:lineRule="auto"/>
      </w:pPr>
      <w:r>
        <w:rPr>
          <w:rFonts w:ascii="宋体" w:hAnsi="宋体" w:eastAsia="宋体"/>
          <w:b w:val="0"/>
          <w:sz w:val="24"/>
        </w:rPr>
        <w:t>2. 解释 数字人技术栈的五层架构（外观层、动画层、语音层、对话层、感知层）及其在文旅场景中的应用要点；</w:t>
      </w:r>
    </w:p>
    <w:p>
      <w:pPr>
        <w:spacing w:line="360" w:lineRule="auto"/>
      </w:pPr>
      <w:r>
        <w:rPr>
          <w:rFonts w:ascii="宋体" w:hAnsi="宋体" w:eastAsia="宋体"/>
          <w:b w:val="0"/>
          <w:sz w:val="24"/>
        </w:rPr>
        <w:t>3. 辨析 NeRF 与 3D 高斯泼溅技术的原理差异及在文物数字化中的适用场景；</w:t>
      </w:r>
    </w:p>
    <w:p>
      <w:pPr>
        <w:spacing w:line="360" w:lineRule="auto"/>
      </w:pPr>
      <w:r>
        <w:rPr>
          <w:rFonts w:ascii="宋体" w:hAnsi="宋体" w:eastAsia="宋体"/>
          <w:b w:val="0"/>
          <w:sz w:val="24"/>
        </w:rPr>
        <w:t>4. 阐述 具身智能的三个层次（物理具身、虚拟具身、混合具身）及其在贵州文旅场景中的实践可能；</w:t>
      </w:r>
    </w:p>
    <w:p>
      <w:pPr>
        <w:spacing w:line="360" w:lineRule="auto"/>
      </w:pPr>
      <w:r>
        <w:rPr>
          <w:rFonts w:ascii="宋体" w:hAnsi="宋体" w:eastAsia="宋体"/>
          <w:b w:val="0"/>
          <w:sz w:val="24"/>
        </w:rPr>
        <w:t>5. 评价 具身认知理论对文旅 NPC 设计的启示意义。</w:t>
      </w:r>
    </w:p>
    <w:p>
      <w:pPr>
        <w:spacing w:before="120" w:after="120"/>
        <w:pBdr>
          <w:bottom w:val="single" w:sz="4" w:space="1" w:color="000000"/>
        </w:pBdr>
      </w:pPr>
    </w:p>
    <w:p>
      <w:pPr>
        <w:pStyle w:val="Heading2"/>
      </w:pPr>
      <w:r>
        <w:rPr>
          <w:rFonts w:ascii="黑体" w:hAnsi="黑体" w:eastAsia="黑体"/>
          <w:sz w:val="28"/>
        </w:rPr>
        <w:t>导入案例</w:t>
      </w:r>
    </w:p>
    <w:p>
      <w:pPr>
        <w:spacing w:line="360" w:lineRule="auto"/>
        <w:ind w:firstLine="480"/>
      </w:pPr>
      <w:r>
        <w:rPr>
          <w:rFonts w:ascii="宋体" w:hAnsi="宋体" w:eastAsia="宋体"/>
          <w:b w:val="0"/>
          <w:sz w:val="24"/>
        </w:rPr>
        <w:t>2024 年，贵州省地质博物馆推出了一项名为"穿越三叠纪"的 AR 体验。游客戴上 AR 眼镜，一位名为"龙女"的虚拟数字人导游出现在展厅中——她以贵州鱼龙为原型设计，拥有精致的鳞片纹理和流畅的游动姿态。</w:t>
      </w:r>
    </w:p>
    <w:p>
      <w:pPr>
        <w:spacing w:line="360" w:lineRule="auto"/>
        <w:ind w:firstLine="480"/>
      </w:pPr>
      <w:r>
        <w:rPr>
          <w:rFonts w:ascii="宋体" w:hAnsi="宋体" w:eastAsia="宋体"/>
          <w:b w:val="0"/>
          <w:sz w:val="24"/>
        </w:rPr>
        <w:t>"龙女"不仅能讲述贵州三叠纪海洋生物的演化故事，还能"穿梭"于展柜之间，用手指"点亮"化石标本的关键结构。"看到这块化石上的纹路了吗？这是鱼龙的肋骨，说明它用肺呼吸，而不是用鳃。"——当游客走近展柜时，"龙女"会自动调整讲解内容，匹配游客的观察位置。</w:t>
      </w:r>
    </w:p>
    <w:p>
      <w:pPr>
        <w:spacing w:line="360" w:lineRule="auto"/>
        <w:ind w:firstLine="480"/>
      </w:pPr>
      <w:r>
        <w:rPr>
          <w:rFonts w:ascii="宋体" w:hAnsi="宋体" w:eastAsia="宋体"/>
          <w:b w:val="0"/>
          <w:sz w:val="24"/>
        </w:rPr>
        <w:t>更令人印象深刻的是"龙女"的情感表达能力。当讲到三叠纪末大灭绝事件时，她的声音变得低沉，眼神流露出忧伤；而当讲到贵州鱼龙如何适应环境存活下来时，她又恢复了活力。"龙女"的语音系统中还特别加入了贵州方言词汇——"这块化石嘞，是我们贵州的宝贝"——让本地游客倍感亲切，外地游客也觉得有趣。</w:t>
      </w:r>
    </w:p>
    <w:p>
      <w:pPr>
        <w:spacing w:line="360" w:lineRule="auto"/>
        <w:ind w:firstLine="480"/>
      </w:pPr>
      <w:r>
        <w:rPr>
          <w:rFonts w:ascii="宋体" w:hAnsi="宋体" w:eastAsia="宋体"/>
          <w:b w:val="0"/>
          <w:sz w:val="24"/>
        </w:rPr>
        <w:t>这个案例展示了虚拟数字人技术的综合应用：3D 建模实现视觉呈现、Audio2Face 驱动面部表情、TTS 实现语音合成、LLM+RAG 驱动智能对话。但"龙女"也暴露了当前技术的局限——当游客问及"鱼龙和恐龙谁更厉害"时，"龙女"只能给出科普式的回答，无法理解这种童趣的提问背后的"角色对话"期待。</w:t>
      </w:r>
    </w:p>
    <w:p>
      <w:pPr>
        <w:spacing w:before="120" w:after="120"/>
        <w:pBdr>
          <w:bottom w:val="single" w:sz="4" w:space="1" w:color="000000"/>
        </w:pBdr>
      </w:pPr>
    </w:p>
    <w:p>
      <w:pPr>
        <w:pStyle w:val="Heading2"/>
      </w:pPr>
      <w:r>
        <w:rPr>
          <w:rFonts w:ascii="黑体" w:hAnsi="黑体" w:eastAsia="黑体"/>
          <w:sz w:val="28"/>
        </w:rPr>
        <w:t>2.1 虚拟数字人技术简史</w:t>
      </w:r>
    </w:p>
    <w:p>
      <w:pPr>
        <w:spacing w:line="360" w:lineRule="auto"/>
        <w:ind w:firstLine="480"/>
      </w:pPr>
      <w:r>
        <w:rPr>
          <w:rFonts w:ascii="宋体" w:hAnsi="宋体" w:eastAsia="宋体"/>
          <w:b w:val="0"/>
          <w:sz w:val="24"/>
        </w:rPr>
        <w:t>虚拟数字人（Digital Human / Virtual Human）是指通过计算机图形学、动作捕捉、语音合成等技术创建的具有人类外观和行为特征的数字化身。其发展经历了三个关键阶段：</w:t>
      </w:r>
    </w:p>
    <w:p>
      <w:pPr>
        <w:spacing w:line="360" w:lineRule="auto"/>
        <w:ind w:firstLine="480"/>
      </w:pPr>
      <w:r>
        <w:rPr>
          <w:rFonts w:ascii="宋体" w:hAnsi="宋体" w:eastAsia="宋体"/>
          <w:b w:val="0"/>
          <w:sz w:val="24"/>
        </w:rPr>
        <w:t>第一阶段（1980s-2000s）：CGI 时代的雏形。 1985 年，Max Headroom 作为首个计算机生成的主持人形象出现在电视荧幕上。2001 年《最终幻想：灵魂深处》中的 Aki Ross 首次尝试了照片级真实感的数字人渲染。这一阶段的数字人由专业动画师手工制作，单个角色的制作成本可达数百万美元，主要用于影视和游戏。</w:t>
      </w:r>
    </w:p>
    <w:p>
      <w:pPr>
        <w:spacing w:line="360" w:lineRule="auto"/>
        <w:ind w:firstLine="480"/>
      </w:pPr>
      <w:r>
        <w:rPr>
          <w:rFonts w:ascii="宋体" w:hAnsi="宋体" w:eastAsia="宋体"/>
          <w:b w:val="0"/>
          <w:sz w:val="24"/>
        </w:rPr>
        <w:t>第二阶段（2010s-2020）：实时渲染与动捕融合。 Epic Games 的 MetaHuman Creator 让高质量数字人创作从"好莱坞专属"走向"中小团队可用"。基于 iPhone 的 Face ID 深度摄像头让面部捕捉平民化——开发者只需一部手机即可完成专业级的面部动画录制。虚拟偶像"初音未来""洛天依"证明了数字人作为文化产品的商业可行性。</w:t>
      </w:r>
    </w:p>
    <w:p>
      <w:pPr>
        <w:spacing w:line="360" w:lineRule="auto"/>
        <w:ind w:firstLine="480"/>
      </w:pPr>
      <w:r>
        <w:rPr>
          <w:rFonts w:ascii="宋体" w:hAnsi="宋体" w:eastAsia="宋体"/>
          <w:b w:val="0"/>
          <w:sz w:val="24"/>
        </w:rPr>
        <w:t>第三阶段（2022-至今）：AI 驱动的智能数字人。 大语言模型和扩散模型（Diffusion Models）的突破，使数字人从"好看的皮囊"进化为"有趣的灵魂"。HeyGen、Synthesia、D-ID 等平台实现了文本驱动的数字人视频生成，而 Character.AI、Replika 则探索了数字人的情感陪伴能力。文旅场景中，数字人"王勃""呼伦""贝儿"等开始承担导览、讲解、互动角色。</w:t>
      </w:r>
    </w:p>
    <w:p>
      <w:pPr>
        <w:spacing w:line="360" w:lineRule="auto"/>
        <w:ind w:firstLine="480" w:left="567"/>
      </w:pPr>
      <w:r>
        <w:rPr>
          <w:rFonts w:ascii="宋体" w:hAnsi="宋体" w:eastAsia="宋体"/>
          <w:b w:val="0"/>
          <w:color w:val="555555"/>
          <w:sz w:val="22"/>
        </w:rPr>
        <w:t>贵州视角：贵州在数字人领域的探索虽起步较晚，但发展迅速。2024 年，贵州大学与贵州省文旅厅合作开展了"多彩贵州数字人矩阵"项目，计划为贵州 9 个市州各设计一位具有地方文化特色的数字人。目前已完成的包括黔东南的"苗绣娘"、遵义的"红军小战士"和安顺的"屯堡老兵"，这些数字人已在"一码游贵州"平台上进行测试运营。</w:t>
      </w:r>
    </w:p>
    <w:p>
      <w:pPr>
        <w:spacing w:before="120" w:after="120"/>
        <w:pBdr>
          <w:bottom w:val="single" w:sz="4" w:space="1" w:color="000000"/>
        </w:pBdr>
      </w:pPr>
    </w:p>
    <w:p>
      <w:pPr>
        <w:pStyle w:val="Heading2"/>
      </w:pPr>
      <w:r>
        <w:rPr>
          <w:rFonts w:ascii="黑体" w:hAnsi="黑体" w:eastAsia="黑体"/>
          <w:sz w:val="28"/>
        </w:rPr>
        <w:t>2.2 数字人技术栈：从渲染到推理</w:t>
      </w:r>
    </w:p>
    <w:p>
      <w:pPr>
        <w:spacing w:line="360" w:lineRule="auto"/>
        <w:ind w:firstLine="480"/>
      </w:pPr>
      <w:r>
        <w:rPr>
          <w:rFonts w:ascii="宋体" w:hAnsi="宋体" w:eastAsia="宋体"/>
          <w:b w:val="0"/>
          <w:sz w:val="24"/>
        </w:rPr>
        <w:t>一个完整的文旅 NPC 数字人系统包含以下核心技术栈：</w:t>
      </w:r>
    </w:p>
    <w:p>
      <w:pPr>
        <w:spacing w:line="360" w:lineRule="auto"/>
        <w:ind w:firstLine="480"/>
      </w:pPr>
      <w:r>
        <w:rPr>
          <w:rFonts w:ascii="宋体" w:hAnsi="宋体" w:eastAsia="宋体"/>
          <w:b w:val="0"/>
          <w:sz w:val="24"/>
        </w:rPr>
        <w:t>表 2-1　数字人技术栈五层架构</w:t>
      </w:r>
    </w:p>
    <w:tbl>
      <w:tblPr>
        <w:tblStyle w:val="TableGrid"/>
        <w:tblW w:type="auto" w:w="0"/>
        <w:tblLook w:firstColumn="1" w:firstRow="1" w:lastColumn="0" w:lastRow="0" w:noHBand="0" w:noVBand="1" w:val="04A0"/>
      </w:tblPr>
      <w:tblGrid>
        <w:gridCol w:w="2078"/>
        <w:gridCol w:w="2078"/>
        <w:gridCol w:w="2078"/>
        <w:gridCol w:w="2078"/>
      </w:tblGrid>
      <w:tr>
        <w:tc>
          <w:tcPr>
            <w:tcW w:type="dxa" w:w="2078"/>
          </w:tcPr>
          <w:p>
            <w:r>
              <w:rPr>
                <w:rFonts w:ascii="宋体" w:hAnsi="宋体" w:eastAsia="宋体"/>
                <w:b/>
                <w:sz w:val="18"/>
              </w:rPr>
              <w:t>层级</w:t>
            </w:r>
          </w:p>
        </w:tc>
        <w:tc>
          <w:tcPr>
            <w:tcW w:type="dxa" w:w="2078"/>
          </w:tcPr>
          <w:p>
            <w:r>
              <w:rPr>
                <w:rFonts w:ascii="宋体" w:hAnsi="宋体" w:eastAsia="宋体"/>
                <w:b/>
                <w:sz w:val="18"/>
              </w:rPr>
              <w:t>技术</w:t>
            </w:r>
          </w:p>
        </w:tc>
        <w:tc>
          <w:tcPr>
            <w:tcW w:type="dxa" w:w="2078"/>
          </w:tcPr>
          <w:p>
            <w:r>
              <w:rPr>
                <w:rFonts w:ascii="宋体" w:hAnsi="宋体" w:eastAsia="宋体"/>
                <w:b/>
                <w:sz w:val="18"/>
              </w:rPr>
              <w:t>代表性方案</w:t>
            </w:r>
          </w:p>
        </w:tc>
        <w:tc>
          <w:tcPr>
            <w:tcW w:type="dxa" w:w="2078"/>
          </w:tcPr>
          <w:p>
            <w:r>
              <w:rPr>
                <w:rFonts w:ascii="宋体" w:hAnsi="宋体" w:eastAsia="宋体"/>
                <w:b/>
                <w:sz w:val="18"/>
              </w:rPr>
              <w:t>文旅应用要点</w:t>
            </w:r>
          </w:p>
        </w:tc>
      </w:tr>
      <w:tr>
        <w:tc>
          <w:tcPr>
            <w:tcW w:type="dxa" w:w="2078"/>
          </w:tcPr>
          <w:p>
            <w:r>
              <w:rPr>
                <w:rFonts w:ascii="宋体" w:hAnsi="宋体" w:eastAsia="宋体"/>
                <w:sz w:val="16"/>
              </w:rPr>
              <w:t>外观层</w:t>
            </w:r>
          </w:p>
        </w:tc>
        <w:tc>
          <w:tcPr>
            <w:tcW w:type="dxa" w:w="2078"/>
          </w:tcPr>
          <w:p>
            <w:r>
              <w:rPr>
                <w:rFonts w:ascii="宋体" w:hAnsi="宋体" w:eastAsia="宋体"/>
                <w:sz w:val="16"/>
              </w:rPr>
              <w:t>3D 建模/渲染</w:t>
            </w:r>
          </w:p>
        </w:tc>
        <w:tc>
          <w:tcPr>
            <w:tcW w:type="dxa" w:w="2078"/>
          </w:tcPr>
          <w:p>
            <w:r>
              <w:rPr>
                <w:rFonts w:ascii="宋体" w:hAnsi="宋体" w:eastAsia="宋体"/>
                <w:sz w:val="16"/>
              </w:rPr>
              <w:t>MetaHuman, Character Creator, NeRF</w:t>
            </w:r>
          </w:p>
        </w:tc>
        <w:tc>
          <w:tcPr>
            <w:tcW w:type="dxa" w:w="2078"/>
          </w:tcPr>
          <w:p>
            <w:r>
              <w:rPr>
                <w:rFonts w:ascii="宋体" w:hAnsi="宋体" w:eastAsia="宋体"/>
                <w:sz w:val="16"/>
              </w:rPr>
              <w:t>历史人物还原、民族服饰精度</w:t>
            </w:r>
          </w:p>
        </w:tc>
      </w:tr>
      <w:tr>
        <w:tc>
          <w:tcPr>
            <w:tcW w:type="dxa" w:w="2078"/>
          </w:tcPr>
          <w:p>
            <w:r>
              <w:rPr>
                <w:rFonts w:ascii="宋体" w:hAnsi="宋体" w:eastAsia="宋体"/>
                <w:sz w:val="16"/>
              </w:rPr>
              <w:t>动画层</w:t>
            </w:r>
          </w:p>
        </w:tc>
        <w:tc>
          <w:tcPr>
            <w:tcW w:type="dxa" w:w="2078"/>
          </w:tcPr>
          <w:p>
            <w:r>
              <w:rPr>
                <w:rFonts w:ascii="宋体" w:hAnsi="宋体" w:eastAsia="宋体"/>
                <w:sz w:val="16"/>
              </w:rPr>
              <w:t>口型同步/表情驱动</w:t>
            </w:r>
          </w:p>
        </w:tc>
        <w:tc>
          <w:tcPr>
            <w:tcW w:type="dxa" w:w="2078"/>
          </w:tcPr>
          <w:p>
            <w:r>
              <w:rPr>
                <w:rFonts w:ascii="宋体" w:hAnsi="宋体" w:eastAsia="宋体"/>
                <w:sz w:val="16"/>
              </w:rPr>
              <w:t>Audio2Face, Live Link Face</w:t>
            </w:r>
          </w:p>
        </w:tc>
        <w:tc>
          <w:tcPr>
            <w:tcW w:type="dxa" w:w="2078"/>
          </w:tcPr>
          <w:p>
            <w:r>
              <w:rPr>
                <w:rFonts w:ascii="宋体" w:hAnsi="宋体" w:eastAsia="宋体"/>
                <w:sz w:val="16"/>
              </w:rPr>
              <w:t>方言口型适配、情感表情库</w:t>
            </w:r>
          </w:p>
        </w:tc>
      </w:tr>
      <w:tr>
        <w:tc>
          <w:tcPr>
            <w:tcW w:type="dxa" w:w="2078"/>
          </w:tcPr>
          <w:p>
            <w:r>
              <w:rPr>
                <w:rFonts w:ascii="宋体" w:hAnsi="宋体" w:eastAsia="宋体"/>
                <w:sz w:val="16"/>
              </w:rPr>
              <w:t>语音层</w:t>
            </w:r>
          </w:p>
        </w:tc>
        <w:tc>
          <w:tcPr>
            <w:tcW w:type="dxa" w:w="2078"/>
          </w:tcPr>
          <w:p>
            <w:r>
              <w:rPr>
                <w:rFonts w:ascii="宋体" w:hAnsi="宋体" w:eastAsia="宋体"/>
                <w:sz w:val="16"/>
              </w:rPr>
              <w:t>TTS/声音克隆</w:t>
            </w:r>
          </w:p>
        </w:tc>
        <w:tc>
          <w:tcPr>
            <w:tcW w:type="dxa" w:w="2078"/>
          </w:tcPr>
          <w:p>
            <w:r>
              <w:rPr>
                <w:rFonts w:ascii="宋体" w:hAnsi="宋体" w:eastAsia="宋体"/>
                <w:sz w:val="16"/>
              </w:rPr>
              <w:t>VITS, ElevenLabs, CosyVoice</w:t>
            </w:r>
          </w:p>
        </w:tc>
        <w:tc>
          <w:tcPr>
            <w:tcW w:type="dxa" w:w="2078"/>
          </w:tcPr>
          <w:p>
            <w:r>
              <w:rPr>
                <w:rFonts w:ascii="宋体" w:hAnsi="宋体" w:eastAsia="宋体"/>
                <w:sz w:val="16"/>
              </w:rPr>
              <w:t>历史人物声音重建、多语种</w:t>
            </w:r>
          </w:p>
        </w:tc>
      </w:tr>
      <w:tr>
        <w:tc>
          <w:tcPr>
            <w:tcW w:type="dxa" w:w="2078"/>
          </w:tcPr>
          <w:p>
            <w:r>
              <w:rPr>
                <w:rFonts w:ascii="宋体" w:hAnsi="宋体" w:eastAsia="宋体"/>
                <w:sz w:val="16"/>
              </w:rPr>
              <w:t>对话层</w:t>
            </w:r>
          </w:p>
        </w:tc>
        <w:tc>
          <w:tcPr>
            <w:tcW w:type="dxa" w:w="2078"/>
          </w:tcPr>
          <w:p>
            <w:r>
              <w:rPr>
                <w:rFonts w:ascii="宋体" w:hAnsi="宋体" w:eastAsia="宋体"/>
                <w:sz w:val="16"/>
              </w:rPr>
              <w:t>LLM + RAG</w:t>
            </w:r>
          </w:p>
        </w:tc>
        <w:tc>
          <w:tcPr>
            <w:tcW w:type="dxa" w:w="2078"/>
          </w:tcPr>
          <w:p>
            <w:r>
              <w:rPr>
                <w:rFonts w:ascii="宋体" w:hAnsi="宋体" w:eastAsia="宋体"/>
                <w:sz w:val="16"/>
              </w:rPr>
              <w:t>GPT-4, DeepSeek, 知识图谱</w:t>
            </w:r>
          </w:p>
        </w:tc>
        <w:tc>
          <w:tcPr>
            <w:tcW w:type="dxa" w:w="2078"/>
          </w:tcPr>
          <w:p>
            <w:r>
              <w:rPr>
                <w:rFonts w:ascii="宋体" w:hAnsi="宋体" w:eastAsia="宋体"/>
                <w:sz w:val="16"/>
              </w:rPr>
              <w:t>历史文化知识注入、角色一致性</w:t>
            </w:r>
          </w:p>
        </w:tc>
      </w:tr>
      <w:tr>
        <w:tc>
          <w:tcPr>
            <w:tcW w:type="dxa" w:w="2078"/>
          </w:tcPr>
          <w:p>
            <w:r>
              <w:rPr>
                <w:rFonts w:ascii="宋体" w:hAnsi="宋体" w:eastAsia="宋体"/>
                <w:sz w:val="16"/>
              </w:rPr>
              <w:t>感知层</w:t>
            </w:r>
          </w:p>
        </w:tc>
        <w:tc>
          <w:tcPr>
            <w:tcW w:type="dxa" w:w="2078"/>
          </w:tcPr>
          <w:p>
            <w:r>
              <w:rPr>
                <w:rFonts w:ascii="宋体" w:hAnsi="宋体" w:eastAsia="宋体"/>
                <w:sz w:val="16"/>
              </w:rPr>
              <w:t>CV + 语音识别</w:t>
            </w:r>
          </w:p>
        </w:tc>
        <w:tc>
          <w:tcPr>
            <w:tcW w:type="dxa" w:w="2078"/>
          </w:tcPr>
          <w:p>
            <w:r>
              <w:rPr>
                <w:rFonts w:ascii="宋体" w:hAnsi="宋体" w:eastAsia="宋体"/>
                <w:sz w:val="16"/>
              </w:rPr>
              <w:t>Whisper, MediaPipe</w:t>
            </w:r>
          </w:p>
        </w:tc>
        <w:tc>
          <w:tcPr>
            <w:tcW w:type="dxa" w:w="2078"/>
          </w:tcPr>
          <w:p>
            <w:r>
              <w:rPr>
                <w:rFonts w:ascii="宋体" w:hAnsi="宋体" w:eastAsia="宋体"/>
                <w:sz w:val="16"/>
              </w:rPr>
              <w:t>嘈杂景区环境下的鲁棒识别</w:t>
            </w:r>
          </w:p>
        </w:tc>
      </w:tr>
    </w:tbl>
    <w:p/>
    <w:p>
      <w:pPr>
        <w:spacing w:line="360" w:lineRule="auto"/>
        <w:ind w:firstLine="480"/>
      </w:pPr>
      <w:r>
        <w:rPr>
          <w:rFonts w:ascii="宋体" w:hAnsi="宋体" w:eastAsia="宋体"/>
          <w:b w:val="0"/>
          <w:sz w:val="24"/>
        </w:rPr>
        <w:t>每一层的技术选型需要根据具体应用场景进行权衡。例如：</w:t>
      </w:r>
    </w:p>
    <w:p>
      <w:pPr>
        <w:spacing w:line="360" w:lineRule="auto"/>
      </w:pPr>
      <w:r>
        <w:rPr>
          <w:rFonts w:ascii="宋体" w:hAnsi="宋体" w:eastAsia="宋体"/>
          <w:b w:val="0"/>
          <w:sz w:val="24"/>
        </w:rPr>
        <w:t>- 外观层：历史人物 NPC 需要写实风格（如"王勃"），亲子景区的 NPC 适合卡通风格；</w:t>
      </w:r>
    </w:p>
    <w:p>
      <w:pPr>
        <w:spacing w:line="360" w:lineRule="auto"/>
      </w:pPr>
      <w:r>
        <w:rPr>
          <w:rFonts w:ascii="宋体" w:hAnsi="宋体" w:eastAsia="宋体"/>
          <w:b w:val="0"/>
          <w:sz w:val="24"/>
        </w:rPr>
        <w:t>- 语音层：本地游客为主的景区可侧重方言 TTS，国际化景区需要多语种支持；</w:t>
      </w:r>
    </w:p>
    <w:p>
      <w:pPr>
        <w:spacing w:line="360" w:lineRule="auto"/>
      </w:pPr>
      <w:r>
        <w:rPr>
          <w:rFonts w:ascii="宋体" w:hAnsi="宋体" w:eastAsia="宋体"/>
          <w:b w:val="0"/>
          <w:sz w:val="24"/>
        </w:rPr>
        <w:t>- 对话层：数据敏感的景区（如未公开考古遗址）应优先考虑本地部署的开源 LLM。</w:t>
      </w:r>
    </w:p>
    <w:p>
      <w:pPr>
        <w:spacing w:before="120" w:after="120"/>
        <w:pBdr>
          <w:bottom w:val="single" w:sz="4" w:space="1" w:color="000000"/>
        </w:pBdr>
      </w:pPr>
    </w:p>
    <w:p>
      <w:pPr>
        <w:pStyle w:val="Heading2"/>
      </w:pPr>
      <w:r>
        <w:rPr>
          <w:rFonts w:ascii="黑体" w:hAnsi="黑体" w:eastAsia="黑体"/>
          <w:sz w:val="28"/>
        </w:rPr>
        <w:t>2.3 NeRF 与 3D 高斯泼溅：让场景"活过来"</w:t>
      </w:r>
    </w:p>
    <w:p>
      <w:pPr>
        <w:spacing w:line="360" w:lineRule="auto"/>
        <w:ind w:firstLine="480"/>
      </w:pPr>
      <w:r>
        <w:rPr>
          <w:rFonts w:ascii="宋体" w:hAnsi="宋体" w:eastAsia="宋体"/>
          <w:b w:val="0"/>
          <w:sz w:val="24"/>
        </w:rPr>
        <w:t>传统 3D 建模依赖专业艺术家逐面构建，耗时且难以精确还原真实场景。2020 年提出的神经辐射场（NeRF）技术改变了这一范式：只需多角度拍摄的照片，即可通过神经网络隐式重建 3D 场景。2023 年出现的 3D 高斯泼溅（3D Gaussian Splatting）进一步提升了渲染速度和编辑灵活性。</w:t>
      </w:r>
    </w:p>
    <w:p>
      <w:pPr>
        <w:spacing w:line="360" w:lineRule="auto"/>
        <w:ind w:firstLine="480"/>
      </w:pPr>
      <w:r>
        <w:rPr>
          <w:rFonts w:ascii="宋体" w:hAnsi="宋体" w:eastAsia="宋体"/>
          <w:b w:val="0"/>
          <w:sz w:val="24"/>
        </w:rPr>
        <w:t>表 2-2　NeRF 与 3D 高斯泼溅对比</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特性</w:t>
            </w:r>
          </w:p>
        </w:tc>
        <w:tc>
          <w:tcPr>
            <w:tcW w:type="dxa" w:w="2771"/>
          </w:tcPr>
          <w:p>
            <w:r>
              <w:rPr>
                <w:rFonts w:ascii="宋体" w:hAnsi="宋体" w:eastAsia="宋体"/>
                <w:b/>
                <w:sz w:val="18"/>
              </w:rPr>
              <w:t>NeRF</w:t>
            </w:r>
          </w:p>
        </w:tc>
        <w:tc>
          <w:tcPr>
            <w:tcW w:type="dxa" w:w="2771"/>
          </w:tcPr>
          <w:p>
            <w:r>
              <w:rPr>
                <w:rFonts w:ascii="宋体" w:hAnsi="宋体" w:eastAsia="宋体"/>
                <w:b/>
                <w:sz w:val="18"/>
              </w:rPr>
              <w:t>3D 高斯泼溅</w:t>
            </w:r>
          </w:p>
        </w:tc>
      </w:tr>
      <w:tr>
        <w:tc>
          <w:tcPr>
            <w:tcW w:type="dxa" w:w="2771"/>
          </w:tcPr>
          <w:p>
            <w:r>
              <w:rPr>
                <w:rFonts w:ascii="宋体" w:hAnsi="宋体" w:eastAsia="宋体"/>
                <w:sz w:val="16"/>
              </w:rPr>
              <w:t>原理</w:t>
            </w:r>
          </w:p>
        </w:tc>
        <w:tc>
          <w:tcPr>
            <w:tcW w:type="dxa" w:w="2771"/>
          </w:tcPr>
          <w:p>
            <w:r>
              <w:rPr>
                <w:rFonts w:ascii="宋体" w:hAnsi="宋体" w:eastAsia="宋体"/>
                <w:sz w:val="16"/>
              </w:rPr>
              <w:t>神经网络隐式表示场景</w:t>
            </w:r>
          </w:p>
        </w:tc>
        <w:tc>
          <w:tcPr>
            <w:tcW w:type="dxa" w:w="2771"/>
          </w:tcPr>
          <w:p>
            <w:r>
              <w:rPr>
                <w:rFonts w:ascii="宋体" w:hAnsi="宋体" w:eastAsia="宋体"/>
                <w:sz w:val="16"/>
              </w:rPr>
              <w:t>显式 3D 高斯分布点云</w:t>
            </w:r>
          </w:p>
        </w:tc>
      </w:tr>
      <w:tr>
        <w:tc>
          <w:tcPr>
            <w:tcW w:type="dxa" w:w="2771"/>
          </w:tcPr>
          <w:p>
            <w:r>
              <w:rPr>
                <w:rFonts w:ascii="宋体" w:hAnsi="宋体" w:eastAsia="宋体"/>
                <w:sz w:val="16"/>
              </w:rPr>
              <w:t>训练速度</w:t>
            </w:r>
          </w:p>
        </w:tc>
        <w:tc>
          <w:tcPr>
            <w:tcW w:type="dxa" w:w="2771"/>
          </w:tcPr>
          <w:p>
            <w:r>
              <w:rPr>
                <w:rFonts w:ascii="宋体" w:hAnsi="宋体" w:eastAsia="宋体"/>
                <w:sz w:val="16"/>
              </w:rPr>
              <w:t>数小时至数天</w:t>
            </w:r>
          </w:p>
        </w:tc>
        <w:tc>
          <w:tcPr>
            <w:tcW w:type="dxa" w:w="2771"/>
          </w:tcPr>
          <w:p>
            <w:r>
              <w:rPr>
                <w:rFonts w:ascii="宋体" w:hAnsi="宋体" w:eastAsia="宋体"/>
                <w:sz w:val="16"/>
              </w:rPr>
              <w:t>数分钟至数十分钟</w:t>
            </w:r>
          </w:p>
        </w:tc>
      </w:tr>
      <w:tr>
        <w:tc>
          <w:tcPr>
            <w:tcW w:type="dxa" w:w="2771"/>
          </w:tcPr>
          <w:p>
            <w:r>
              <w:rPr>
                <w:rFonts w:ascii="宋体" w:hAnsi="宋体" w:eastAsia="宋体"/>
                <w:sz w:val="16"/>
              </w:rPr>
              <w:t>渲染速度</w:t>
            </w:r>
          </w:p>
        </w:tc>
        <w:tc>
          <w:tcPr>
            <w:tcW w:type="dxa" w:w="2771"/>
          </w:tcPr>
          <w:p>
            <w:r>
              <w:rPr>
                <w:rFonts w:ascii="宋体" w:hAnsi="宋体" w:eastAsia="宋体"/>
                <w:sz w:val="16"/>
              </w:rPr>
              <w:t>较慢（需网络推理）</w:t>
            </w:r>
          </w:p>
        </w:tc>
        <w:tc>
          <w:tcPr>
            <w:tcW w:type="dxa" w:w="2771"/>
          </w:tcPr>
          <w:p>
            <w:r>
              <w:rPr>
                <w:rFonts w:ascii="宋体" w:hAnsi="宋体" w:eastAsia="宋体"/>
                <w:sz w:val="16"/>
              </w:rPr>
              <w:t>实时（光栅化渲染）</w:t>
            </w:r>
          </w:p>
        </w:tc>
      </w:tr>
      <w:tr>
        <w:tc>
          <w:tcPr>
            <w:tcW w:type="dxa" w:w="2771"/>
          </w:tcPr>
          <w:p>
            <w:r>
              <w:rPr>
                <w:rFonts w:ascii="宋体" w:hAnsi="宋体" w:eastAsia="宋体"/>
                <w:sz w:val="16"/>
              </w:rPr>
              <w:t>编辑灵活性</w:t>
            </w:r>
          </w:p>
        </w:tc>
        <w:tc>
          <w:tcPr>
            <w:tcW w:type="dxa" w:w="2771"/>
          </w:tcPr>
          <w:p>
            <w:r>
              <w:rPr>
                <w:rFonts w:ascii="宋体" w:hAnsi="宋体" w:eastAsia="宋体"/>
                <w:sz w:val="16"/>
              </w:rPr>
              <w:t>低</w:t>
            </w:r>
          </w:p>
        </w:tc>
        <w:tc>
          <w:tcPr>
            <w:tcW w:type="dxa" w:w="2771"/>
          </w:tcPr>
          <w:p>
            <w:r>
              <w:rPr>
                <w:rFonts w:ascii="宋体" w:hAnsi="宋体" w:eastAsia="宋体"/>
                <w:sz w:val="16"/>
              </w:rPr>
              <w:t>高（可独立编辑每个高斯点）</w:t>
            </w:r>
          </w:p>
        </w:tc>
      </w:tr>
      <w:tr>
        <w:tc>
          <w:tcPr>
            <w:tcW w:type="dxa" w:w="2771"/>
          </w:tcPr>
          <w:p>
            <w:r>
              <w:rPr>
                <w:rFonts w:ascii="宋体" w:hAnsi="宋体" w:eastAsia="宋体"/>
                <w:sz w:val="16"/>
              </w:rPr>
              <w:t>适用场景</w:t>
            </w:r>
          </w:p>
        </w:tc>
        <w:tc>
          <w:tcPr>
            <w:tcW w:type="dxa" w:w="2771"/>
          </w:tcPr>
          <w:p>
            <w:r>
              <w:rPr>
                <w:rFonts w:ascii="宋体" w:hAnsi="宋体" w:eastAsia="宋体"/>
                <w:sz w:val="16"/>
              </w:rPr>
              <w:t>静态场景高精度重建</w:t>
            </w:r>
          </w:p>
        </w:tc>
        <w:tc>
          <w:tcPr>
            <w:tcW w:type="dxa" w:w="2771"/>
          </w:tcPr>
          <w:p>
            <w:r>
              <w:rPr>
                <w:rFonts w:ascii="宋体" w:hAnsi="宋体" w:eastAsia="宋体"/>
                <w:sz w:val="16"/>
              </w:rPr>
              <w:t>动态场景、实时交互</w:t>
            </w:r>
          </w:p>
        </w:tc>
      </w:tr>
    </w:tbl>
    <w:p/>
    <w:p>
      <w:pPr>
        <w:spacing w:line="360" w:lineRule="auto"/>
        <w:ind w:firstLine="480"/>
      </w:pPr>
      <w:r>
        <w:rPr>
          <w:rFonts w:ascii="宋体" w:hAnsi="宋体" w:eastAsia="宋体"/>
          <w:b w:val="0"/>
          <w:sz w:val="24"/>
        </w:rPr>
        <w:t>在文旅 NPC 应用中，这些技术意味着：</w:t>
      </w:r>
    </w:p>
    <w:p>
      <w:pPr>
        <w:spacing w:line="360" w:lineRule="auto"/>
      </w:pPr>
      <w:r>
        <w:rPr>
          <w:rFonts w:ascii="宋体" w:hAnsi="宋体" w:eastAsia="宋体"/>
          <w:b w:val="0"/>
          <w:sz w:val="24"/>
        </w:rPr>
        <w:t>- 历史建筑可以被"扫描"为可交互的 3D 空间，AI NPC 在其中自由"行走"；</w:t>
      </w:r>
    </w:p>
    <w:p>
      <w:pPr>
        <w:spacing w:line="360" w:lineRule="auto"/>
      </w:pPr>
      <w:r>
        <w:rPr>
          <w:rFonts w:ascii="宋体" w:hAnsi="宋体" w:eastAsia="宋体"/>
          <w:b w:val="0"/>
          <w:sz w:val="24"/>
        </w:rPr>
        <w:t>- 文物可以通过 NeRF 重建为高精度数字孪生，NPC 手持文物进行讲解；</w:t>
      </w:r>
    </w:p>
    <w:p>
      <w:pPr>
        <w:spacing w:line="360" w:lineRule="auto"/>
      </w:pPr>
      <w:r>
        <w:rPr>
          <w:rFonts w:ascii="宋体" w:hAnsi="宋体" w:eastAsia="宋体"/>
          <w:b w:val="0"/>
          <w:sz w:val="24"/>
        </w:rPr>
        <w:t>- 游客可以通过手机拍摄实时生成自己的数字分身，与 NPC 合影留念。</w:t>
      </w:r>
    </w:p>
    <w:p>
      <w:pPr>
        <w:spacing w:line="360" w:lineRule="auto"/>
        <w:ind w:firstLine="480" w:left="567"/>
      </w:pPr>
      <w:r>
        <w:rPr>
          <w:rFonts w:ascii="宋体" w:hAnsi="宋体" w:eastAsia="宋体"/>
          <w:b w:val="0"/>
          <w:color w:val="555555"/>
          <w:sz w:val="22"/>
        </w:rPr>
        <w:t>贵州案例：2025 年，安顺云峰屯堡景区利用 3D 高斯泼溅技术对明代屯堡建筑群进行了数字化重建。技术人员使用无人机拍摄 5000 余张多角度照片，在 4 小时内完成了整个屯堡的 3D 重建。在这个数字孪生空间中，AI NPC"屯堡老兵"可以带领游客"云游"屯堡的每一条巷道、每一座碉楼，讲述 600 年前屯军将士的故事。这一项目为贵州古建筑数字化保护提供了可复制的技术方案。</w:t>
      </w:r>
    </w:p>
    <w:p>
      <w:pPr>
        <w:spacing w:before="120" w:after="120"/>
        <w:pBdr>
          <w:bottom w:val="single" w:sz="4" w:space="1" w:color="000000"/>
        </w:pBdr>
      </w:pPr>
    </w:p>
    <w:p>
      <w:pPr>
        <w:pStyle w:val="Heading2"/>
      </w:pPr>
      <w:r>
        <w:rPr>
          <w:rFonts w:ascii="黑体" w:hAnsi="黑体" w:eastAsia="黑体"/>
          <w:sz w:val="28"/>
        </w:rPr>
        <w:t>2.4 具身智能与文旅场景的相遇</w:t>
      </w:r>
    </w:p>
    <w:p>
      <w:pPr>
        <w:spacing w:line="360" w:lineRule="auto"/>
        <w:ind w:firstLine="480"/>
      </w:pPr>
      <w:r>
        <w:rPr>
          <w:rFonts w:ascii="宋体" w:hAnsi="宋体" w:eastAsia="宋体"/>
          <w:b w:val="0"/>
          <w:sz w:val="24"/>
        </w:rPr>
        <w:t>具身智能（Embodied Intelligence）是人工智能研究的前沿方向，强调智能体必须具备物理或虚拟的"身体"来感知和作用于环境。在文旅场景中，具身智能体现为三个层次：</w:t>
      </w:r>
    </w:p>
    <w:p>
      <w:pPr>
        <w:spacing w:line="360" w:lineRule="auto"/>
        <w:ind w:firstLine="480"/>
      </w:pPr>
      <w:r>
        <w:rPr>
          <w:rFonts w:ascii="宋体" w:hAnsi="宋体" w:eastAsia="宋体"/>
          <w:b w:val="0"/>
          <w:sz w:val="24"/>
        </w:rPr>
        <w:t>物理具身：实体机器人 NPC——如日本豪斯登堡主题公园的机器人服务员、新加坡樟宜机场的清洁机器人。受限于成本和维护，目前在文旅场景中仍属实验性质。</w:t>
      </w:r>
    </w:p>
    <w:p>
      <w:pPr>
        <w:spacing w:line="360" w:lineRule="auto"/>
        <w:ind w:firstLine="480"/>
      </w:pPr>
      <w:r>
        <w:rPr>
          <w:rFonts w:ascii="宋体" w:hAnsi="宋体" w:eastAsia="宋体"/>
          <w:b w:val="0"/>
          <w:sz w:val="24"/>
        </w:rPr>
        <w:t>虚拟具身：AR/VR 中的数字人 NPC——游客通过手机或头显看到叠加在真实场景上的虚拟角色。这是当前最成熟的文旅 NPC 形态，已在故宫、滕王阁、莫高窟等场景落地。</w:t>
      </w:r>
    </w:p>
    <w:p>
      <w:pPr>
        <w:spacing w:line="360" w:lineRule="auto"/>
        <w:ind w:firstLine="480"/>
      </w:pPr>
      <w:r>
        <w:rPr>
          <w:rFonts w:ascii="宋体" w:hAnsi="宋体" w:eastAsia="宋体"/>
          <w:b w:val="0"/>
          <w:sz w:val="24"/>
        </w:rPr>
        <w:t>混合具身：全息投影 + 物理交互——如湖南博物院的全息"辛追夫人"、迪士尼的"Turtle Talk with Crush"。虚拟角色"走出屏幕"，与游客进行实时、即兴的对话互动。</w:t>
      </w:r>
    </w:p>
    <w:p>
      <w:pPr>
        <w:spacing w:line="360" w:lineRule="auto"/>
        <w:ind w:firstLine="480" w:left="567"/>
      </w:pPr>
      <w:r>
        <w:rPr>
          <w:rFonts w:ascii="宋体" w:hAnsi="宋体" w:eastAsia="宋体"/>
          <w:b w:val="0"/>
          <w:color w:val="555555"/>
          <w:sz w:val="22"/>
        </w:rPr>
        <w:t>贵州展望：贵州拥有大量"可具身化"的文化资源。例如，在遵义会议会址，一位混合具身的"红军小战士"NPC 可以通过全息投影出现在展厅中，以亲历者的视角讲述长征故事。这种具身化的历史叙事，其教育效果和情感冲击力远超传统图文展板。贵州正积极争取在"十四五"文旅数字化专项资金中立项此类项目。</w:t>
      </w:r>
    </w:p>
    <w:p>
      <w:pPr>
        <w:spacing w:before="120" w:after="120"/>
        <w:pBdr>
          <w:bottom w:val="single" w:sz="4" w:space="1" w:color="000000"/>
        </w:pBdr>
      </w:pPr>
    </w:p>
    <w:p>
      <w:pPr>
        <w:pStyle w:val="Heading2"/>
      </w:pPr>
      <w:r>
        <w:rPr>
          <w:rFonts w:ascii="黑体" w:hAnsi="黑体" w:eastAsia="黑体"/>
          <w:sz w:val="28"/>
        </w:rPr>
        <w:t>2.5 从 NPC 到 AI Agent 的叙事变迁</w:t>
      </w:r>
    </w:p>
    <w:p>
      <w:pPr>
        <w:spacing w:line="360" w:lineRule="auto"/>
        <w:ind w:firstLine="480"/>
      </w:pPr>
      <w:r>
        <w:rPr>
          <w:rFonts w:ascii="宋体" w:hAnsi="宋体" w:eastAsia="宋体"/>
          <w:b w:val="0"/>
          <w:sz w:val="24"/>
        </w:rPr>
        <w:t>有学者指出，从 NPC 到 AI Agent 的转变不仅是技术升级，更是叙事范式的根本变革。传统 NPC 的叙事是"预设的"（authored），而 AI Agent 的叙事是"涌现的"（emergent）。</w:t>
      </w:r>
    </w:p>
    <w:p>
      <w:pPr>
        <w:spacing w:line="360" w:lineRule="auto"/>
        <w:ind w:firstLine="480"/>
      </w:pPr>
      <w:r>
        <w:rPr>
          <w:rFonts w:ascii="宋体" w:hAnsi="宋体" w:eastAsia="宋体"/>
          <w:b w:val="0"/>
          <w:sz w:val="24"/>
        </w:rPr>
        <w:t>这一转变在文旅场景中具有深远意义：传统导游讲解是单向的、标准化的信息传递；而 AI 文旅 NPC 可以实现"千人千面"的叙事——根据游客的兴趣、知识背景、情绪状态动态调整内容和风格。历史不再是"被告知"的，而是"被共同创造"的。</w:t>
      </w:r>
    </w:p>
    <w:p>
      <w:pPr>
        <w:spacing w:line="360" w:lineRule="auto"/>
        <w:ind w:firstLine="480" w:left="567"/>
      </w:pPr>
      <w:r>
        <w:rPr>
          <w:rFonts w:ascii="宋体" w:hAnsi="宋体" w:eastAsia="宋体"/>
          <w:b w:val="0"/>
          <w:color w:val="555555"/>
          <w:sz w:val="22"/>
        </w:rPr>
        <w:t>知识卡片：具身认知理论（Embodied Cognition）认为，认知不仅发生在大脑中，还通过身体与环境的互动得以实现。这一理论为文旅 NPC 设计提供了重要的认知科学基础——游客对 NPC 的信任和情感投入，很大程度上取决于 NPC 是否具有可信的"身体"表达。2024 年的一项研究表明，游客对虚拟导游的信任度与其"微表情自然度"高度正相关（r=0.73）。微小的表情不协调（如微笑时眼睛不动）可能被人类潜意识捕捉到并触发不信任感。这提示我们：追求极致的表情细节，比追求极致的皮肤纹理更重要。</w:t>
      </w:r>
    </w:p>
    <w:p>
      <w:pPr>
        <w:spacing w:before="120" w:after="120"/>
        <w:pBdr>
          <w:bottom w:val="single" w:sz="4" w:space="1" w:color="000000"/>
        </w:pBdr>
      </w:pPr>
    </w:p>
    <w:p>
      <w:pPr>
        <w:pStyle w:val="Heading2"/>
      </w:pPr>
      <w:r>
        <w:rPr>
          <w:rFonts w:ascii="黑体" w:hAnsi="黑体" w:eastAsia="黑体"/>
          <w:sz w:val="28"/>
        </w:rPr>
        <w:t>本章小结</w:t>
      </w:r>
    </w:p>
    <w:p>
      <w:pPr>
        <w:spacing w:line="360" w:lineRule="auto"/>
        <w:ind w:firstLine="480"/>
      </w:pPr>
      <w:r>
        <w:rPr>
          <w:rFonts w:ascii="宋体" w:hAnsi="宋体" w:eastAsia="宋体"/>
          <w:b w:val="0"/>
          <w:sz w:val="24"/>
        </w:rPr>
        <w:t>本章从技术视角梳理了虚拟数字人的发展历程和核心技术栈。我们从 CGI 时代到 AI 驱动的三阶段演进出发，详细解析了数字人技术栈的五层架构，对比了 NeRF 与 3D 高斯泼溅两种三维重建技术路线，阐述了具身智能的三个层次及其在文旅场景中的应用。通过贵州地质博物馆"龙女"和云峰屯堡数字化重建两个本土案例，展示了这些技术从理论到实践的落地路径。</w:t>
      </w:r>
    </w:p>
    <w:p>
      <w:pPr>
        <w:spacing w:line="360" w:lineRule="auto"/>
        <w:ind w:firstLine="480"/>
      </w:pPr>
      <w:r>
        <w:rPr>
          <w:rFonts w:ascii="宋体" w:hAnsi="宋体" w:eastAsia="宋体"/>
          <w:b w:val="0"/>
          <w:sz w:val="24"/>
        </w:rPr>
        <w:t>核心要点回顾：</w:t>
      </w:r>
    </w:p>
    <w:p>
      <w:pPr>
        <w:spacing w:line="360" w:lineRule="auto"/>
      </w:pPr>
      <w:r>
        <w:rPr>
          <w:rFonts w:ascii="宋体" w:hAnsi="宋体" w:eastAsia="宋体"/>
          <w:b w:val="0"/>
          <w:sz w:val="24"/>
        </w:rPr>
        <w:t>1. 虚拟数字人技术正从"外观驱动"向"智能驱动"转变，LLM 赋予数字人"灵魂"；</w:t>
      </w:r>
    </w:p>
    <w:p>
      <w:pPr>
        <w:spacing w:line="360" w:lineRule="auto"/>
      </w:pPr>
      <w:r>
        <w:rPr>
          <w:rFonts w:ascii="宋体" w:hAnsi="宋体" w:eastAsia="宋体"/>
          <w:b w:val="0"/>
          <w:sz w:val="24"/>
        </w:rPr>
        <w:t>2. 技术选型应根据场景需求权衡——写实 vs 风格化、云端 vs 本地、通用 vs 方言；</w:t>
      </w:r>
    </w:p>
    <w:p>
      <w:pPr>
        <w:spacing w:line="360" w:lineRule="auto"/>
      </w:pPr>
      <w:r>
        <w:rPr>
          <w:rFonts w:ascii="宋体" w:hAnsi="宋体" w:eastAsia="宋体"/>
          <w:b w:val="0"/>
          <w:sz w:val="24"/>
        </w:rPr>
        <w:t>3. 贵州在数字人领域正加速追赶，"多彩贵州数字人矩阵"项目具有示范意义；</w:t>
      </w:r>
    </w:p>
    <w:p>
      <w:pPr>
        <w:spacing w:line="360" w:lineRule="auto"/>
      </w:pPr>
      <w:r>
        <w:rPr>
          <w:rFonts w:ascii="宋体" w:hAnsi="宋体" w:eastAsia="宋体"/>
          <w:b w:val="0"/>
          <w:sz w:val="24"/>
        </w:rPr>
        <w:t>4. 具身智能的三个层次为不同预算和场景的文旅项目提供了灵活的技术选择。</w:t>
      </w:r>
    </w:p>
    <w:p>
      <w:pPr>
        <w:spacing w:before="120" w:after="120"/>
        <w:pBdr>
          <w:bottom w:val="single" w:sz="4" w:space="1" w:color="000000"/>
        </w:pBdr>
      </w:pPr>
    </w:p>
    <w:p>
      <w:pPr>
        <w:pStyle w:val="Heading2"/>
      </w:pPr>
      <w:r>
        <w:rPr>
          <w:rFonts w:ascii="黑体" w:hAnsi="黑体" w:eastAsia="黑体"/>
          <w:sz w:val="28"/>
        </w:rPr>
        <w:t>思考与练习</w:t>
      </w:r>
    </w:p>
    <w:p>
      <w:pPr>
        <w:pStyle w:val="Heading3"/>
      </w:pPr>
      <w:r>
        <w:rPr>
          <w:rFonts w:ascii="黑体" w:hAnsi="黑体" w:eastAsia="黑体"/>
          <w:sz w:val="26"/>
        </w:rPr>
        <w:t>基础理解</w:t>
      </w:r>
    </w:p>
    <w:p>
      <w:pPr>
        <w:spacing w:line="360" w:lineRule="auto"/>
      </w:pPr>
      <w:r>
        <w:rPr>
          <w:rFonts w:ascii="宋体" w:hAnsi="宋体" w:eastAsia="宋体"/>
          <w:b w:val="0"/>
          <w:sz w:val="24"/>
        </w:rPr>
        <w:t>1. 简述虚拟数字人技术的三个发展阶段及其关键代表作品。</w:t>
      </w:r>
    </w:p>
    <w:p>
      <w:pPr>
        <w:spacing w:line="360" w:lineRule="auto"/>
      </w:pPr>
      <w:r>
        <w:rPr>
          <w:rFonts w:ascii="宋体" w:hAnsi="宋体" w:eastAsia="宋体"/>
          <w:b w:val="0"/>
          <w:sz w:val="24"/>
        </w:rPr>
        <w:t>2. 列表说明数字人技术栈的五层架构，并指出每层在文旅应用中的核心挑战。</w:t>
      </w:r>
    </w:p>
    <w:p>
      <w:pPr>
        <w:spacing w:line="360" w:lineRule="auto"/>
      </w:pPr>
      <w:r>
        <w:rPr>
          <w:rFonts w:ascii="宋体" w:hAnsi="宋体" w:eastAsia="宋体"/>
          <w:b w:val="0"/>
          <w:sz w:val="24"/>
        </w:rPr>
        <w:t>3. 对比 NeRF 和 3D 高斯泼溅的技术优劣，说明各自最适合的文旅应用场景。</w:t>
      </w:r>
    </w:p>
    <w:p>
      <w:pPr>
        <w:pStyle w:val="Heading3"/>
      </w:pPr>
      <w:r>
        <w:rPr>
          <w:rFonts w:ascii="黑体" w:hAnsi="黑体" w:eastAsia="黑体"/>
          <w:sz w:val="26"/>
        </w:rPr>
        <w:t>应用分析</w:t>
      </w:r>
    </w:p>
    <w:p>
      <w:pPr>
        <w:spacing w:line="360" w:lineRule="auto"/>
      </w:pPr>
      <w:r>
        <w:rPr>
          <w:rFonts w:ascii="宋体" w:hAnsi="宋体" w:eastAsia="宋体"/>
          <w:b w:val="0"/>
          <w:sz w:val="24"/>
        </w:rPr>
        <w:t>4. 以贵州西江千户苗寨为场景，设计一个"苗族银饰匠人"数字人 NPC 的技术方案（包括外观、语音、对话三层的关键技术选型）。</w:t>
      </w:r>
    </w:p>
    <w:p>
      <w:pPr>
        <w:spacing w:line="360" w:lineRule="auto"/>
      </w:pPr>
      <w:r>
        <w:rPr>
          <w:rFonts w:ascii="宋体" w:hAnsi="宋体" w:eastAsia="宋体"/>
          <w:b w:val="0"/>
          <w:sz w:val="24"/>
        </w:rPr>
        <w:t>5. 分析"龙女"案例中技术应用的成功之处和不足之处，提出改进建议。</w:t>
      </w:r>
    </w:p>
    <w:p>
      <w:pPr>
        <w:pStyle w:val="Heading3"/>
      </w:pPr>
      <w:r>
        <w:rPr>
          <w:rFonts w:ascii="黑体" w:hAnsi="黑体" w:eastAsia="黑体"/>
          <w:sz w:val="26"/>
        </w:rPr>
        <w:t>批判思考</w:t>
      </w:r>
    </w:p>
    <w:p>
      <w:pPr>
        <w:spacing w:line="360" w:lineRule="auto"/>
      </w:pPr>
      <w:r>
        <w:rPr>
          <w:rFonts w:ascii="宋体" w:hAnsi="宋体" w:eastAsia="宋体"/>
          <w:b w:val="0"/>
          <w:sz w:val="24"/>
        </w:rPr>
        <w:t>6. 具身认知理论认为"认知通过身体实现"。如果 NPC 只有声音没有形象，游客的信任感会降低多少？这种差异对哪些类型的景区影响最大？</w:t>
      </w:r>
    </w:p>
    <w:p>
      <w:pPr>
        <w:spacing w:line="360" w:lineRule="auto"/>
      </w:pPr>
      <w:r>
        <w:rPr>
          <w:rFonts w:ascii="宋体" w:hAnsi="宋体" w:eastAsia="宋体"/>
          <w:b w:val="0"/>
          <w:sz w:val="24"/>
        </w:rPr>
        <w:t>7. 有人担心高度逼真的虚拟数字人会导致"数字欺诈"（Deepfake）。在文旅场景中，如何平衡逼真度和伦理安全？</w:t>
      </w:r>
    </w:p>
    <w:p>
      <w:pPr>
        <w:spacing w:before="120" w:after="120"/>
        <w:pBdr>
          <w:bottom w:val="single" w:sz="4" w:space="1" w:color="000000"/>
        </w:pBdr>
      </w:pPr>
    </w:p>
    <w:p>
      <w:pPr>
        <w:pStyle w:val="Heading2"/>
      </w:pPr>
      <w:r>
        <w:rPr>
          <w:rFonts w:ascii="黑体" w:hAnsi="黑体" w:eastAsia="黑体"/>
          <w:sz w:val="28"/>
        </w:rPr>
        <w:t>参考文献</w:t>
      </w:r>
    </w:p>
    <w:p>
      <w:pPr>
        <w:spacing w:line="360" w:lineRule="auto"/>
        <w:ind w:firstLine="480"/>
      </w:pPr>
      <w:r>
        <w:rPr>
          <w:rFonts w:ascii="宋体" w:hAnsi="宋体" w:eastAsia="宋体"/>
          <w:b w:val="0"/>
          <w:sz w:val="24"/>
        </w:rPr>
        <w:t>[1] Machidon O M, Duguleana M, Carrozzino M. Virtual humans in cultural heritage ICT applications: A review[J]. Journal of Cultural Heritage, 2018, 33: 249-260.</w:t>
      </w:r>
    </w:p>
    <w:p>
      <w:pPr>
        <w:spacing w:line="360" w:lineRule="auto"/>
        <w:ind w:firstLine="480"/>
      </w:pPr>
      <w:r>
        <w:rPr>
          <w:rFonts w:ascii="宋体" w:hAnsi="宋体" w:eastAsia="宋体"/>
          <w:b w:val="0"/>
          <w:sz w:val="24"/>
        </w:rPr>
        <w:t>[2] Zhang J, Miller A, Westerhof Nyman P. Creating authentic historical costumes to augment virtual humans for cultural heritage[C]//Proceedings of the International Conference on Cultural Heritage. Springer, 2024: 112-125.</w:t>
      </w:r>
    </w:p>
    <w:p>
      <w:pPr>
        <w:spacing w:line="360" w:lineRule="auto"/>
        <w:ind w:firstLine="480"/>
      </w:pPr>
      <w:r>
        <w:rPr>
          <w:rFonts w:ascii="宋体" w:hAnsi="宋体" w:eastAsia="宋体"/>
          <w:b w:val="0"/>
          <w:sz w:val="24"/>
        </w:rPr>
        <w:t>[3] 韩瑜. "AI+文旅"引领智慧旅游新体验[J]. 旅游学刊, 2024, 39(3): 5-7.</w:t>
      </w:r>
    </w:p>
    <w:p>
      <w:pPr>
        <w:spacing w:line="360" w:lineRule="auto"/>
        <w:ind w:firstLine="480"/>
      </w:pPr>
      <w:r>
        <w:rPr>
          <w:rFonts w:ascii="宋体" w:hAnsi="宋体" w:eastAsia="宋体"/>
          <w:b w:val="0"/>
          <w:sz w:val="24"/>
        </w:rPr>
        <w:t>[4] Mildenhall B, Srinivasan P P, Tancik M, et al. NeRF: Representing scenes as neural radiance fields for view synthesis[C]//Proceedings of the European Conference on Computer Vision (ECCV). Springer, 2020: 405-421.</w:t>
      </w:r>
    </w:p>
    <w:p>
      <w:pPr>
        <w:spacing w:line="360" w:lineRule="auto"/>
        <w:ind w:firstLine="480"/>
      </w:pPr>
      <w:r>
        <w:rPr>
          <w:rFonts w:ascii="宋体" w:hAnsi="宋体" w:eastAsia="宋体"/>
          <w:b w:val="0"/>
          <w:sz w:val="24"/>
        </w:rPr>
        <w:t>[5] Kerbl B, Kopanas G, Leimkühler T, et al. 3D Gaussian Splatting for real-time radiance field rendering[J]. ACM Transactions on Graphics, 2023, 42(4): 139.</w:t>
      </w:r>
    </w:p>
    <w:p>
      <w:pPr>
        <w:spacing w:line="360" w:lineRule="auto"/>
        <w:ind w:firstLine="480"/>
      </w:pPr>
      <w:r>
        <w:rPr>
          <w:rFonts w:ascii="宋体" w:hAnsi="宋体" w:eastAsia="宋体"/>
          <w:b w:val="0"/>
          <w:sz w:val="24"/>
        </w:rPr>
        <w:t>[6] Isbister K, Doyle P. Touring machines: Guide agents for sharing stories about digital places[C]//Proceedings of the AAAI Fall Symposium on Narrative Intelligence. 1999: 69-74.</w:t>
      </w:r>
    </w:p>
    <w:p>
      <w:pPr>
        <w:spacing w:line="360" w:lineRule="auto"/>
        <w:ind w:firstLine="480"/>
      </w:pPr>
      <w:r>
        <w:rPr>
          <w:rFonts w:ascii="宋体" w:hAnsi="宋体" w:eastAsia="宋体"/>
          <w:b w:val="0"/>
          <w:sz w:val="24"/>
        </w:rPr>
        <w:t>[7] Barsalou L W. Grounded cognition[J]. Annual Review of Psychology, 2008, 59: 617-645.</w:t>
      </w:r>
    </w:p>
    <w:p>
      <w:pPr>
        <w:spacing w:line="360" w:lineRule="auto"/>
        <w:ind w:firstLine="480"/>
      </w:pPr>
      <w:r>
        <w:rPr>
          <w:rFonts w:ascii="宋体" w:hAnsi="宋体" w:eastAsia="宋体"/>
          <w:b w:val="0"/>
          <w:sz w:val="24"/>
        </w:rPr>
        <w:t>[8] 虚拟数字人 文旅场景显身手[J]. 中国文化报, 2024-03-15(3).</w:t>
      </w:r>
    </w:p>
    <w:p>
      <w:pPr>
        <w:spacing w:line="360" w:lineRule="auto"/>
        <w:ind w:firstLine="480"/>
      </w:pPr>
      <w:r>
        <w:rPr>
          <w:rFonts w:ascii="宋体" w:hAnsi="宋体" w:eastAsia="宋体"/>
          <w:b w:val="0"/>
          <w:sz w:val="24"/>
        </w:rPr>
        <w:t>[9] 贵州省文化和旅游厅. "多彩贵州数字人矩阵"项目建设方案[R]. 贵阳, 2024.</w:t>
      </w:r>
    </w:p>
    <w:p>
      <w:pPr>
        <w:spacing w:line="360" w:lineRule="auto"/>
        <w:ind w:firstLine="480"/>
      </w:pPr>
      <w:r>
        <w:rPr>
          <w:rFonts w:ascii="宋体" w:hAnsi="宋体" w:eastAsia="宋体"/>
          <w:b w:val="0"/>
          <w:sz w:val="24"/>
        </w:rPr>
        <w:t>[10] Anderson E F, McLoughlin L, Liarokapis F, et al. Developing serious games for cultural heritage: A state-of-the-art review[J]. Virtual Reality, 2010, 14(4): 255-275.</w:t>
      </w:r>
    </w:p>
    <w:p>
      <w:r>
        <w:br w:type="page"/>
      </w:r>
    </w:p>
    <w:p>
      <w:pPr>
        <w:pStyle w:val="Heading1"/>
      </w:pPr>
      <w:r>
        <w:rPr>
          <w:rFonts w:ascii="黑体" w:hAnsi="黑体" w:eastAsia="黑体"/>
          <w:sz w:val="32"/>
        </w:rPr>
        <w:t>第3章  文旅NPC的生态图谱</w:t>
      </w:r>
    </w:p>
    <w:p>
      <w:pPr>
        <w:spacing w:before="120" w:after="120"/>
        <w:pBdr>
          <w:bottom w:val="single" w:sz="4" w:space="1" w:color="000000"/>
        </w:pBdr>
      </w:pPr>
    </w:p>
    <w:p>
      <w:pPr>
        <w:pStyle w:val="Heading1"/>
      </w:pPr>
      <w:r>
        <w:rPr>
          <w:rFonts w:ascii="黑体" w:hAnsi="黑体" w:eastAsia="黑体"/>
          <w:sz w:val="32"/>
        </w:rPr>
        <w:t>第 3 章  文旅 NPC 的生态图谱</w:t>
      </w:r>
    </w:p>
    <w:p>
      <w:pPr>
        <w:spacing w:before="120" w:after="120"/>
        <w:pBdr>
          <w:bottom w:val="single" w:sz="4" w:space="1" w:color="000000"/>
        </w:pBdr>
      </w:pPr>
    </w:p>
    <w:p>
      <w:pPr>
        <w:spacing w:before="120" w:after="120"/>
        <w:pBdr>
          <w:bottom w:val="single" w:sz="4" w:space="1" w:color="000000"/>
        </w:pBdr>
      </w:pPr>
    </w:p>
    <w:p>
      <w:pPr>
        <w:pStyle w:val="Heading2"/>
      </w:pPr>
      <w:r>
        <w:rPr>
          <w:rFonts w:ascii="黑体" w:hAnsi="黑体" w:eastAsia="黑体"/>
          <w:sz w:val="28"/>
        </w:rPr>
        <w:t>本章学习目标</w:t>
      </w:r>
    </w:p>
    <w:p>
      <w:pPr>
        <w:spacing w:line="360" w:lineRule="auto"/>
        <w:ind w:firstLine="480"/>
      </w:pPr>
      <w:r>
        <w:rPr>
          <w:rFonts w:ascii="宋体" w:hAnsi="宋体" w:eastAsia="宋体"/>
          <w:b w:val="0"/>
          <w:sz w:val="24"/>
        </w:rPr>
        <w:t>通过本章学习，你将能够：</w:t>
      </w:r>
    </w:p>
    <w:p>
      <w:pPr>
        <w:spacing w:line="360" w:lineRule="auto"/>
      </w:pPr>
      <w:r>
        <w:rPr>
          <w:rFonts w:ascii="宋体" w:hAnsi="宋体" w:eastAsia="宋体"/>
          <w:b w:val="0"/>
          <w:sz w:val="24"/>
        </w:rPr>
        <w:t>1. 运用 七种文旅 NPC 分类体系分析实际案例，准确判断其所属类型；</w:t>
      </w:r>
    </w:p>
    <w:p>
      <w:pPr>
        <w:spacing w:line="360" w:lineRule="auto"/>
      </w:pPr>
      <w:r>
        <w:rPr>
          <w:rFonts w:ascii="宋体" w:hAnsi="宋体" w:eastAsia="宋体"/>
          <w:b w:val="0"/>
          <w:sz w:val="24"/>
        </w:rPr>
        <w:t>2. 比较 不同类型 NPC 的核心功能、技术复杂度和适用场景；</w:t>
      </w:r>
    </w:p>
    <w:p>
      <w:pPr>
        <w:spacing w:line="360" w:lineRule="auto"/>
      </w:pPr>
      <w:r>
        <w:rPr>
          <w:rFonts w:ascii="宋体" w:hAnsi="宋体" w:eastAsia="宋体"/>
          <w:b w:val="0"/>
          <w:sz w:val="24"/>
        </w:rPr>
        <w:t>3. 设计 针对特定景区目标的 NPC 类型组合方案（单一型 vs 生态型）；</w:t>
      </w:r>
    </w:p>
    <w:p>
      <w:pPr>
        <w:spacing w:line="360" w:lineRule="auto"/>
      </w:pPr>
      <w:r>
        <w:rPr>
          <w:rFonts w:ascii="宋体" w:hAnsi="宋体" w:eastAsia="宋体"/>
          <w:b w:val="0"/>
          <w:sz w:val="24"/>
        </w:rPr>
        <w:t>4. 评估 贵州本土文旅场景中各类 NPC 的应用可行性和优先级；</w:t>
      </w:r>
    </w:p>
    <w:p>
      <w:pPr>
        <w:spacing w:line="360" w:lineRule="auto"/>
      </w:pPr>
      <w:r>
        <w:rPr>
          <w:rFonts w:ascii="宋体" w:hAnsi="宋体" w:eastAsia="宋体"/>
          <w:b w:val="0"/>
          <w:sz w:val="24"/>
        </w:rPr>
        <w:t>5. 阐述 七种 NPC 类型的交叉融合趋势及其对技术架构的影响。</w:t>
      </w:r>
    </w:p>
    <w:p>
      <w:pPr>
        <w:spacing w:before="120" w:after="120"/>
        <w:pBdr>
          <w:bottom w:val="single" w:sz="4" w:space="1" w:color="000000"/>
        </w:pBdr>
      </w:pPr>
    </w:p>
    <w:p>
      <w:pPr>
        <w:pStyle w:val="Heading2"/>
      </w:pPr>
      <w:r>
        <w:rPr>
          <w:rFonts w:ascii="黑体" w:hAnsi="黑体" w:eastAsia="黑体"/>
          <w:sz w:val="28"/>
        </w:rPr>
        <w:t>导入案例</w:t>
      </w:r>
    </w:p>
    <w:p>
      <w:pPr>
        <w:spacing w:line="360" w:lineRule="auto"/>
        <w:ind w:firstLine="480"/>
      </w:pPr>
      <w:r>
        <w:rPr>
          <w:rFonts w:ascii="宋体" w:hAnsi="宋体" w:eastAsia="宋体"/>
          <w:b w:val="0"/>
          <w:sz w:val="24"/>
        </w:rPr>
        <w:t>2025 年暑期，安顺市推出了一个创新项目——"屯堡 NPC 生态圈"。在云峰屯堡景区内，游客不再是面对一个孤立的 AI 导览员，而是与一个"AI 角色群落"互动：</w:t>
      </w:r>
    </w:p>
    <w:p>
      <w:pPr>
        <w:spacing w:line="360" w:lineRule="auto"/>
      </w:pPr>
      <w:r>
        <w:rPr>
          <w:rFonts w:ascii="宋体" w:hAnsi="宋体" w:eastAsia="宋体"/>
          <w:b w:val="0"/>
          <w:sz w:val="24"/>
        </w:rPr>
        <w:t>- 寨门口的"守门老兵"（导游型）向游客发放"通关文牒"，介绍游览路线；</w:t>
      </w:r>
    </w:p>
    <w:p>
      <w:pPr>
        <w:spacing w:line="360" w:lineRule="auto"/>
      </w:pPr>
      <w:r>
        <w:rPr>
          <w:rFonts w:ascii="宋体" w:hAnsi="宋体" w:eastAsia="宋体"/>
          <w:b w:val="0"/>
          <w:sz w:val="24"/>
        </w:rPr>
        <w:t>- 碉楼里的"百夫长"（历史人物型）以明代屯军军官的身份，讲述 600 年前的征战故事，使用屯堡方言，语气粗犷豪迈；</w:t>
      </w:r>
    </w:p>
    <w:p>
      <w:pPr>
        <w:spacing w:line="360" w:lineRule="auto"/>
      </w:pPr>
      <w:r>
        <w:rPr>
          <w:rFonts w:ascii="宋体" w:hAnsi="宋体" w:eastAsia="宋体"/>
          <w:b w:val="0"/>
          <w:sz w:val="24"/>
        </w:rPr>
        <w:t>- 演武场的"地戏师傅"（演艺型）戴着面具表演屯堡地戏片段，邀请游客参与互动；</w:t>
      </w:r>
    </w:p>
    <w:p>
      <w:pPr>
        <w:spacing w:line="360" w:lineRule="auto"/>
      </w:pPr>
      <w:r>
        <w:rPr>
          <w:rFonts w:ascii="宋体" w:hAnsi="宋体" w:eastAsia="宋体"/>
          <w:b w:val="0"/>
          <w:sz w:val="24"/>
        </w:rPr>
        <w:t>- 茶馆里的"阿婆"（陪游型）关心游客累不累、渴不渴，推荐本地特色小吃；</w:t>
      </w:r>
    </w:p>
    <w:p>
      <w:pPr>
        <w:spacing w:line="360" w:lineRule="auto"/>
      </w:pPr>
      <w:r>
        <w:rPr>
          <w:rFonts w:ascii="宋体" w:hAnsi="宋体" w:eastAsia="宋体"/>
          <w:b w:val="0"/>
          <w:sz w:val="24"/>
        </w:rPr>
        <w:t>- 景区小程序里的"屯堡小管家"（客服型）处理票务、导航、投诉等实用问题。</w:t>
      </w:r>
    </w:p>
    <w:p>
      <w:pPr>
        <w:spacing w:line="360" w:lineRule="auto"/>
        <w:ind w:firstLine="480"/>
      </w:pPr>
      <w:r>
        <w:rPr>
          <w:rFonts w:ascii="宋体" w:hAnsi="宋体" w:eastAsia="宋体"/>
          <w:b w:val="0"/>
          <w:sz w:val="24"/>
        </w:rPr>
        <w:t>这种"多角色协同"的模式带来了惊人的效果：游客平均停留时间从 1.5 小时延长至 3.5 小时，二次访问率提升 35%，社交媒体自发传播量增长 5 倍。更关键的是，游客的反馈从"看了些老房子"转变为"我认识了一群有意思的人"。</w:t>
      </w:r>
    </w:p>
    <w:p>
      <w:pPr>
        <w:spacing w:line="360" w:lineRule="auto"/>
        <w:ind w:firstLine="480"/>
      </w:pPr>
      <w:r>
        <w:rPr>
          <w:rFonts w:ascii="宋体" w:hAnsi="宋体" w:eastAsia="宋体"/>
          <w:b w:val="0"/>
          <w:sz w:val="24"/>
        </w:rPr>
        <w:t>这个案例完美地回答了一个核心问题：为什么景区需要不止一个 NPC？ 因为游客的需求是多元的——有人想听历史，有人想找乐子，有人想被关怀。单一的 NPC 无法满足所有期待，而一个精心设计的 NPC 生态圈可以。</w:t>
      </w:r>
    </w:p>
    <w:p>
      <w:pPr>
        <w:spacing w:before="120" w:after="120"/>
        <w:pBdr>
          <w:bottom w:val="single" w:sz="4" w:space="1" w:color="000000"/>
        </w:pBdr>
      </w:pPr>
    </w:p>
    <w:p>
      <w:pPr>
        <w:pStyle w:val="Heading2"/>
      </w:pPr>
      <w:r>
        <w:rPr>
          <w:rFonts w:ascii="黑体" w:hAnsi="黑体" w:eastAsia="黑体"/>
          <w:sz w:val="28"/>
        </w:rPr>
        <w:t>3.1 文旅 NPC 分类体系</w:t>
      </w:r>
    </w:p>
    <w:p>
      <w:pPr>
        <w:spacing w:line="360" w:lineRule="auto"/>
        <w:ind w:firstLine="480"/>
      </w:pPr>
      <w:r>
        <w:rPr>
          <w:rFonts w:ascii="宋体" w:hAnsi="宋体" w:eastAsia="宋体"/>
          <w:b w:val="0"/>
          <w:sz w:val="24"/>
        </w:rPr>
        <w:t>基于功能定位、交互模式和部署场景三个维度，本书将文旅 NPC 划分为七种核心类型：</w:t>
      </w:r>
    </w:p>
    <w:p>
      <w:pPr>
        <w:spacing w:line="360" w:lineRule="auto"/>
        <w:ind w:firstLine="480"/>
      </w:pPr>
      <w:r>
        <w:rPr>
          <w:rFonts w:ascii="宋体" w:hAnsi="宋体" w:eastAsia="宋体"/>
          <w:b w:val="0"/>
          <w:sz w:val="24"/>
        </w:rPr>
        <w:t>表 3-1　文旅 NPC 七种类型分类体系</w:t>
      </w:r>
    </w:p>
    <w:tbl>
      <w:tblPr>
        <w:tblStyle w:val="TableGrid"/>
        <w:tblW w:type="auto" w:w="0"/>
        <w:tblLook w:firstColumn="1" w:firstRow="1" w:lastColumn="0" w:lastRow="0" w:noHBand="0" w:noVBand="1" w:val="04A0"/>
      </w:tblPr>
      <w:tblGrid>
        <w:gridCol w:w="1662"/>
        <w:gridCol w:w="1662"/>
        <w:gridCol w:w="1662"/>
        <w:gridCol w:w="1662"/>
        <w:gridCol w:w="1662"/>
      </w:tblGrid>
      <w:tr>
        <w:tc>
          <w:tcPr>
            <w:tcW w:type="dxa" w:w="1662"/>
          </w:tcPr>
          <w:p>
            <w:r>
              <w:rPr>
                <w:rFonts w:ascii="宋体" w:hAnsi="宋体" w:eastAsia="宋体"/>
                <w:b/>
                <w:sz w:val="18"/>
              </w:rPr>
              <w:t>类型</w:t>
            </w:r>
          </w:p>
        </w:tc>
        <w:tc>
          <w:tcPr>
            <w:tcW w:type="dxa" w:w="1662"/>
          </w:tcPr>
          <w:p>
            <w:r>
              <w:rPr>
                <w:rFonts w:ascii="宋体" w:hAnsi="宋体" w:eastAsia="宋体"/>
                <w:b/>
                <w:sz w:val="18"/>
              </w:rPr>
              <w:t>核心功能</w:t>
            </w:r>
          </w:p>
        </w:tc>
        <w:tc>
          <w:tcPr>
            <w:tcW w:type="dxa" w:w="1662"/>
          </w:tcPr>
          <w:p>
            <w:r>
              <w:rPr>
                <w:rFonts w:ascii="宋体" w:hAnsi="宋体" w:eastAsia="宋体"/>
                <w:b/>
                <w:sz w:val="18"/>
              </w:rPr>
              <w:t>典型场景</w:t>
            </w:r>
          </w:p>
        </w:tc>
        <w:tc>
          <w:tcPr>
            <w:tcW w:type="dxa" w:w="1662"/>
          </w:tcPr>
          <w:p>
            <w:r>
              <w:rPr>
                <w:rFonts w:ascii="宋体" w:hAnsi="宋体" w:eastAsia="宋体"/>
                <w:b/>
                <w:sz w:val="18"/>
              </w:rPr>
              <w:t>技术复杂度</w:t>
            </w:r>
          </w:p>
        </w:tc>
        <w:tc>
          <w:tcPr>
            <w:tcW w:type="dxa" w:w="1662"/>
          </w:tcPr>
          <w:p>
            <w:r>
              <w:rPr>
                <w:rFonts w:ascii="宋体" w:hAnsi="宋体" w:eastAsia="宋体"/>
                <w:b/>
                <w:sz w:val="18"/>
              </w:rPr>
              <w:t>代表案例</w:t>
            </w:r>
          </w:p>
        </w:tc>
      </w:tr>
      <w:tr>
        <w:tc>
          <w:tcPr>
            <w:tcW w:type="dxa" w:w="1662"/>
          </w:tcPr>
          <w:p>
            <w:r>
              <w:rPr>
                <w:rFonts w:ascii="宋体" w:hAnsi="宋体" w:eastAsia="宋体"/>
                <w:sz w:val="16"/>
              </w:rPr>
              <w:t>导游型 NPC</w:t>
            </w:r>
          </w:p>
        </w:tc>
        <w:tc>
          <w:tcPr>
            <w:tcW w:type="dxa" w:w="1662"/>
          </w:tcPr>
          <w:p>
            <w:r>
              <w:rPr>
                <w:rFonts w:ascii="宋体" w:hAnsi="宋体" w:eastAsia="宋体"/>
                <w:sz w:val="16"/>
              </w:rPr>
              <w:t>线路引导、景点讲解、答疑</w:t>
            </w:r>
          </w:p>
        </w:tc>
        <w:tc>
          <w:tcPr>
            <w:tcW w:type="dxa" w:w="1662"/>
          </w:tcPr>
          <w:p>
            <w:r>
              <w:rPr>
                <w:rFonts w:ascii="宋体" w:hAnsi="宋体" w:eastAsia="宋体"/>
                <w:sz w:val="16"/>
              </w:rPr>
              <w:t>景区、博物馆</w:t>
            </w:r>
          </w:p>
        </w:tc>
        <w:tc>
          <w:tcPr>
            <w:tcW w:type="dxa" w:w="1662"/>
          </w:tcPr>
          <w:p>
            <w:r>
              <w:rPr>
                <w:rFonts w:ascii="宋体" w:hAnsi="宋体" w:eastAsia="宋体"/>
                <w:sz w:val="16"/>
              </w:rPr>
              <w:t>★★★</w:t>
            </w:r>
          </w:p>
        </w:tc>
        <w:tc>
          <w:tcPr>
            <w:tcW w:type="dxa" w:w="1662"/>
          </w:tcPr>
          <w:p>
            <w:r>
              <w:rPr>
                <w:rFonts w:ascii="宋体" w:hAnsi="宋体" w:eastAsia="宋体"/>
                <w:sz w:val="16"/>
              </w:rPr>
              <w:t>故宫数字导览、滕王阁"王勃"</w:t>
            </w:r>
          </w:p>
        </w:tc>
      </w:tr>
      <w:tr>
        <w:tc>
          <w:tcPr>
            <w:tcW w:type="dxa" w:w="1662"/>
          </w:tcPr>
          <w:p>
            <w:r>
              <w:rPr>
                <w:rFonts w:ascii="宋体" w:hAnsi="宋体" w:eastAsia="宋体"/>
                <w:sz w:val="16"/>
              </w:rPr>
              <w:t>历史人物型 NPC</w:t>
            </w:r>
          </w:p>
        </w:tc>
        <w:tc>
          <w:tcPr>
            <w:tcW w:type="dxa" w:w="1662"/>
          </w:tcPr>
          <w:p>
            <w:r>
              <w:rPr>
                <w:rFonts w:ascii="宋体" w:hAnsi="宋体" w:eastAsia="宋体"/>
                <w:sz w:val="16"/>
              </w:rPr>
              <w:t>扮演历史/文化人物，讲述背景故事</w:t>
            </w:r>
          </w:p>
        </w:tc>
        <w:tc>
          <w:tcPr>
            <w:tcW w:type="dxa" w:w="1662"/>
          </w:tcPr>
          <w:p>
            <w:r>
              <w:rPr>
                <w:rFonts w:ascii="宋体" w:hAnsi="宋体" w:eastAsia="宋体"/>
                <w:sz w:val="16"/>
              </w:rPr>
              <w:t>遗址公园、名人故居</w:t>
            </w:r>
          </w:p>
        </w:tc>
        <w:tc>
          <w:tcPr>
            <w:tcW w:type="dxa" w:w="1662"/>
          </w:tcPr>
          <w:p>
            <w:r>
              <w:rPr>
                <w:rFonts w:ascii="宋体" w:hAnsi="宋体" w:eastAsia="宋体"/>
                <w:sz w:val="16"/>
              </w:rPr>
              <w:t>★★★★</w:t>
            </w:r>
          </w:p>
        </w:tc>
        <w:tc>
          <w:tcPr>
            <w:tcW w:type="dxa" w:w="1662"/>
          </w:tcPr>
          <w:p>
            <w:r>
              <w:rPr>
                <w:rFonts w:ascii="宋体" w:hAnsi="宋体" w:eastAsia="宋体"/>
                <w:sz w:val="16"/>
              </w:rPr>
              <w:t>曲阜"孔子"AI、日本二条城"德川家康"</w:t>
            </w:r>
          </w:p>
        </w:tc>
      </w:tr>
      <w:tr>
        <w:tc>
          <w:tcPr>
            <w:tcW w:type="dxa" w:w="1662"/>
          </w:tcPr>
          <w:p>
            <w:r>
              <w:rPr>
                <w:rFonts w:ascii="宋体" w:hAnsi="宋体" w:eastAsia="宋体"/>
                <w:sz w:val="16"/>
              </w:rPr>
              <w:t>品牌大使型 NPC</w:t>
            </w:r>
          </w:p>
        </w:tc>
        <w:tc>
          <w:tcPr>
            <w:tcW w:type="dxa" w:w="1662"/>
          </w:tcPr>
          <w:p>
            <w:r>
              <w:rPr>
                <w:rFonts w:ascii="宋体" w:hAnsi="宋体" w:eastAsia="宋体"/>
                <w:sz w:val="16"/>
              </w:rPr>
              <w:t>代表目的地/景区品牌形象，用于营销宣传</w:t>
            </w:r>
          </w:p>
        </w:tc>
        <w:tc>
          <w:tcPr>
            <w:tcW w:type="dxa" w:w="1662"/>
          </w:tcPr>
          <w:p>
            <w:r>
              <w:rPr>
                <w:rFonts w:ascii="宋体" w:hAnsi="宋体" w:eastAsia="宋体"/>
                <w:sz w:val="16"/>
              </w:rPr>
              <w:t>社交平台、OTA</w:t>
            </w:r>
          </w:p>
        </w:tc>
        <w:tc>
          <w:tcPr>
            <w:tcW w:type="dxa" w:w="1662"/>
          </w:tcPr>
          <w:p>
            <w:r>
              <w:rPr>
                <w:rFonts w:ascii="宋体" w:hAnsi="宋体" w:eastAsia="宋体"/>
                <w:sz w:val="16"/>
              </w:rPr>
              <w:t>★★</w:t>
            </w:r>
          </w:p>
        </w:tc>
        <w:tc>
          <w:tcPr>
            <w:tcW w:type="dxa" w:w="1662"/>
          </w:tcPr>
          <w:p>
            <w:r>
              <w:rPr>
                <w:rFonts w:ascii="宋体" w:hAnsi="宋体" w:eastAsia="宋体"/>
                <w:sz w:val="16"/>
              </w:rPr>
              <w:t>呼伦贝尔"呼伦""贝儿"</w:t>
            </w:r>
          </w:p>
        </w:tc>
      </w:tr>
      <w:tr>
        <w:tc>
          <w:tcPr>
            <w:tcW w:type="dxa" w:w="1662"/>
          </w:tcPr>
          <w:p>
            <w:r>
              <w:rPr>
                <w:rFonts w:ascii="宋体" w:hAnsi="宋体" w:eastAsia="宋体"/>
                <w:sz w:val="16"/>
              </w:rPr>
              <w:t>陪游型 NPC</w:t>
            </w:r>
          </w:p>
        </w:tc>
        <w:tc>
          <w:tcPr>
            <w:tcW w:type="dxa" w:w="1662"/>
          </w:tcPr>
          <w:p>
            <w:r>
              <w:rPr>
                <w:rFonts w:ascii="宋体" w:hAnsi="宋体" w:eastAsia="宋体"/>
                <w:sz w:val="16"/>
              </w:rPr>
              <w:t>陪伴游客完成旅程，提供情绪价值</w:t>
            </w:r>
          </w:p>
        </w:tc>
        <w:tc>
          <w:tcPr>
            <w:tcW w:type="dxa" w:w="1662"/>
          </w:tcPr>
          <w:p>
            <w:r>
              <w:rPr>
                <w:rFonts w:ascii="宋体" w:hAnsi="宋体" w:eastAsia="宋体"/>
                <w:sz w:val="16"/>
              </w:rPr>
              <w:t>主题公园、度假区</w:t>
            </w:r>
          </w:p>
        </w:tc>
        <w:tc>
          <w:tcPr>
            <w:tcW w:type="dxa" w:w="1662"/>
          </w:tcPr>
          <w:p>
            <w:r>
              <w:rPr>
                <w:rFonts w:ascii="宋体" w:hAnsi="宋体" w:eastAsia="宋体"/>
                <w:sz w:val="16"/>
              </w:rPr>
              <w:t>★★★★</w:t>
            </w:r>
          </w:p>
        </w:tc>
        <w:tc>
          <w:tcPr>
            <w:tcW w:type="dxa" w:w="1662"/>
          </w:tcPr>
          <w:p>
            <w:r>
              <w:rPr>
                <w:rFonts w:ascii="宋体" w:hAnsi="宋体" w:eastAsia="宋体"/>
                <w:sz w:val="16"/>
              </w:rPr>
              <w:t>迪士尼角色互动、环球影城</w:t>
            </w:r>
          </w:p>
        </w:tc>
      </w:tr>
      <w:tr>
        <w:tc>
          <w:tcPr>
            <w:tcW w:type="dxa" w:w="1662"/>
          </w:tcPr>
          <w:p>
            <w:r>
              <w:rPr>
                <w:rFonts w:ascii="宋体" w:hAnsi="宋体" w:eastAsia="宋体"/>
                <w:sz w:val="16"/>
              </w:rPr>
              <w:t>客服型 NPC</w:t>
            </w:r>
          </w:p>
        </w:tc>
        <w:tc>
          <w:tcPr>
            <w:tcW w:type="dxa" w:w="1662"/>
          </w:tcPr>
          <w:p>
            <w:r>
              <w:rPr>
                <w:rFonts w:ascii="宋体" w:hAnsi="宋体" w:eastAsia="宋体"/>
                <w:sz w:val="16"/>
              </w:rPr>
              <w:t>回答票务、交通、餐饮等实用问题</w:t>
            </w:r>
          </w:p>
        </w:tc>
        <w:tc>
          <w:tcPr>
            <w:tcW w:type="dxa" w:w="1662"/>
          </w:tcPr>
          <w:p>
            <w:r>
              <w:rPr>
                <w:rFonts w:ascii="宋体" w:hAnsi="宋体" w:eastAsia="宋体"/>
                <w:sz w:val="16"/>
              </w:rPr>
              <w:t>游客中心、APP</w:t>
            </w:r>
          </w:p>
        </w:tc>
        <w:tc>
          <w:tcPr>
            <w:tcW w:type="dxa" w:w="1662"/>
          </w:tcPr>
          <w:p>
            <w:r>
              <w:rPr>
                <w:rFonts w:ascii="宋体" w:hAnsi="宋体" w:eastAsia="宋体"/>
                <w:sz w:val="16"/>
              </w:rPr>
              <w:t>★★</w:t>
            </w:r>
          </w:p>
        </w:tc>
        <w:tc>
          <w:tcPr>
            <w:tcW w:type="dxa" w:w="1662"/>
          </w:tcPr>
          <w:p>
            <w:r>
              <w:rPr>
                <w:rFonts w:ascii="宋体" w:hAnsi="宋体" w:eastAsia="宋体"/>
                <w:sz w:val="16"/>
              </w:rPr>
              <w:t>携程AI客服、景区智能问询</w:t>
            </w:r>
          </w:p>
        </w:tc>
      </w:tr>
      <w:tr>
        <w:tc>
          <w:tcPr>
            <w:tcW w:type="dxa" w:w="1662"/>
          </w:tcPr>
          <w:p>
            <w:r>
              <w:rPr>
                <w:rFonts w:ascii="宋体" w:hAnsi="宋体" w:eastAsia="宋体"/>
                <w:sz w:val="16"/>
              </w:rPr>
              <w:t>教育型 NPC</w:t>
            </w:r>
          </w:p>
        </w:tc>
        <w:tc>
          <w:tcPr>
            <w:tcW w:type="dxa" w:w="1662"/>
          </w:tcPr>
          <w:p>
            <w:r>
              <w:rPr>
                <w:rFonts w:ascii="宋体" w:hAnsi="宋体" w:eastAsia="宋体"/>
                <w:sz w:val="16"/>
              </w:rPr>
              <w:t>面向研学旅行，承担教学引导角色</w:t>
            </w:r>
          </w:p>
        </w:tc>
        <w:tc>
          <w:tcPr>
            <w:tcW w:type="dxa" w:w="1662"/>
          </w:tcPr>
          <w:p>
            <w:r>
              <w:rPr>
                <w:rFonts w:ascii="宋体" w:hAnsi="宋体" w:eastAsia="宋体"/>
                <w:sz w:val="16"/>
              </w:rPr>
              <w:t>研学基地、科普馆</w:t>
            </w:r>
          </w:p>
        </w:tc>
        <w:tc>
          <w:tcPr>
            <w:tcW w:type="dxa" w:w="1662"/>
          </w:tcPr>
          <w:p>
            <w:r>
              <w:rPr>
                <w:rFonts w:ascii="宋体" w:hAnsi="宋体" w:eastAsia="宋体"/>
                <w:sz w:val="16"/>
              </w:rPr>
              <w:t>★★★</w:t>
            </w:r>
          </w:p>
        </w:tc>
        <w:tc>
          <w:tcPr>
            <w:tcW w:type="dxa" w:w="1662"/>
          </w:tcPr>
          <w:p>
            <w:r>
              <w:rPr>
                <w:rFonts w:ascii="宋体" w:hAnsi="宋体" w:eastAsia="宋体"/>
                <w:sz w:val="16"/>
              </w:rPr>
              <w:t>科技馆AI讲解员、自然博物馆导学</w:t>
            </w:r>
          </w:p>
        </w:tc>
      </w:tr>
      <w:tr>
        <w:tc>
          <w:tcPr>
            <w:tcW w:type="dxa" w:w="1662"/>
          </w:tcPr>
          <w:p>
            <w:r>
              <w:rPr>
                <w:rFonts w:ascii="宋体" w:hAnsi="宋体" w:eastAsia="宋体"/>
                <w:sz w:val="16"/>
              </w:rPr>
              <w:t>演艺型 NPC</w:t>
            </w:r>
          </w:p>
        </w:tc>
        <w:tc>
          <w:tcPr>
            <w:tcW w:type="dxa" w:w="1662"/>
          </w:tcPr>
          <w:p>
            <w:r>
              <w:rPr>
                <w:rFonts w:ascii="宋体" w:hAnsi="宋体" w:eastAsia="宋体"/>
                <w:sz w:val="16"/>
              </w:rPr>
              <w:t>参与演艺节目，与演员/观众实时互动</w:t>
            </w:r>
          </w:p>
        </w:tc>
        <w:tc>
          <w:tcPr>
            <w:tcW w:type="dxa" w:w="1662"/>
          </w:tcPr>
          <w:p>
            <w:r>
              <w:rPr>
                <w:rFonts w:ascii="宋体" w:hAnsi="宋体" w:eastAsia="宋体"/>
                <w:sz w:val="16"/>
              </w:rPr>
              <w:t>演艺场馆、实景演出</w:t>
            </w:r>
          </w:p>
        </w:tc>
        <w:tc>
          <w:tcPr>
            <w:tcW w:type="dxa" w:w="1662"/>
          </w:tcPr>
          <w:p>
            <w:r>
              <w:rPr>
                <w:rFonts w:ascii="宋体" w:hAnsi="宋体" w:eastAsia="宋体"/>
                <w:sz w:val="16"/>
              </w:rPr>
              <w:t>★★★★★</w:t>
            </w:r>
          </w:p>
        </w:tc>
        <w:tc>
          <w:tcPr>
            <w:tcW w:type="dxa" w:w="1662"/>
          </w:tcPr>
          <w:p>
            <w:r>
              <w:rPr>
                <w:rFonts w:ascii="宋体" w:hAnsi="宋体" w:eastAsia="宋体"/>
                <w:sz w:val="16"/>
              </w:rPr>
              <w:t>沉浸式剧场AI角色、全息演艺</w:t>
            </w:r>
          </w:p>
        </w:tc>
      </w:tr>
    </w:tbl>
    <w:p/>
    <w:p>
      <w:pPr>
        <w:pStyle w:val="Heading3"/>
      </w:pPr>
      <w:r>
        <w:rPr>
          <w:rFonts w:ascii="黑体" w:hAnsi="黑体" w:eastAsia="黑体"/>
          <w:sz w:val="26"/>
        </w:rPr>
        <w:t>3.1.1 分类的三维标准</w:t>
      </w:r>
    </w:p>
    <w:p>
      <w:pPr>
        <w:spacing w:line="360" w:lineRule="auto"/>
        <w:ind w:firstLine="480"/>
      </w:pPr>
      <w:r>
        <w:rPr>
          <w:rFonts w:ascii="宋体" w:hAnsi="宋体" w:eastAsia="宋体"/>
          <w:b w:val="0"/>
          <w:sz w:val="24"/>
        </w:rPr>
        <w:t>本分类体系基于三个维度：</w:t>
      </w:r>
    </w:p>
    <w:p>
      <w:pPr>
        <w:spacing w:line="360" w:lineRule="auto"/>
      </w:pPr>
      <w:r>
        <w:rPr>
          <w:rFonts w:ascii="宋体" w:hAnsi="宋体" w:eastAsia="宋体"/>
          <w:b w:val="0"/>
          <w:sz w:val="24"/>
        </w:rPr>
        <w:t>- 功能定位：NPC 的首要任务是什么——传递信息？扮演角色？提供陪伴？解决问题？</w:t>
      </w:r>
    </w:p>
    <w:p>
      <w:pPr>
        <w:spacing w:line="360" w:lineRule="auto"/>
      </w:pPr>
      <w:r>
        <w:rPr>
          <w:rFonts w:ascii="宋体" w:hAnsi="宋体" w:eastAsia="宋体"/>
          <w:b w:val="0"/>
          <w:sz w:val="24"/>
        </w:rPr>
        <w:t>- 交互模式：NPC 与游客的交互方式是主动还是被动？是单向还是双向？是事务性还是情感性？</w:t>
      </w:r>
    </w:p>
    <w:p>
      <w:pPr>
        <w:spacing w:line="360" w:lineRule="auto"/>
      </w:pPr>
      <w:r>
        <w:rPr>
          <w:rFonts w:ascii="宋体" w:hAnsi="宋体" w:eastAsia="宋体"/>
          <w:b w:val="0"/>
          <w:sz w:val="24"/>
        </w:rPr>
        <w:t>- 部署场景：NPC 的"存在空间"是线上（社交平台、APP）还是线下（景区、博物馆）？是特定点位还是全程跟随？</w:t>
      </w:r>
    </w:p>
    <w:p>
      <w:pPr>
        <w:spacing w:line="360" w:lineRule="auto"/>
        <w:ind w:firstLine="480" w:left="567"/>
      </w:pPr>
      <w:r>
        <w:rPr>
          <w:rFonts w:ascii="宋体" w:hAnsi="宋体" w:eastAsia="宋体"/>
          <w:b w:val="0"/>
          <w:color w:val="555555"/>
          <w:sz w:val="22"/>
        </w:rPr>
        <w:t>方法论提示：在实际项目规划中，建议先确定"部署场景"（在哪里？），再定义"功能定位"（做什么？），最后选择"交互模式"（怎么做？）。这三个维度的交叉组合决定了 NPC 的类型归属。</w:t>
      </w:r>
    </w:p>
    <w:p>
      <w:pPr>
        <w:spacing w:before="120" w:after="120"/>
        <w:pBdr>
          <w:bottom w:val="single" w:sz="4" w:space="1" w:color="000000"/>
        </w:pBdr>
      </w:pPr>
    </w:p>
    <w:p>
      <w:pPr>
        <w:pStyle w:val="Heading2"/>
      </w:pPr>
      <w:r>
        <w:rPr>
          <w:rFonts w:ascii="黑体" w:hAnsi="黑体" w:eastAsia="黑体"/>
          <w:sz w:val="28"/>
        </w:rPr>
        <w:t>3.2 导游型 NPC：从"小喇叭"到"私人文化管家"</w:t>
      </w:r>
    </w:p>
    <w:p>
      <w:pPr>
        <w:spacing w:line="360" w:lineRule="auto"/>
        <w:ind w:firstLine="480"/>
      </w:pPr>
      <w:r>
        <w:rPr>
          <w:rFonts w:ascii="宋体" w:hAnsi="宋体" w:eastAsia="宋体"/>
          <w:b w:val="0"/>
          <w:sz w:val="24"/>
        </w:rPr>
        <w:t>导游型 NPC 是文旅场景中最为成熟和广泛部署的类型。其演进路径清晰：固定线路语音导览 → APP 自助讲解 → 智能问答机器人 → AI 角色化导游。</w:t>
      </w:r>
    </w:p>
    <w:p>
      <w:pPr>
        <w:spacing w:line="360" w:lineRule="auto"/>
        <w:ind w:firstLine="480"/>
      </w:pPr>
      <w:r>
        <w:rPr>
          <w:rFonts w:ascii="宋体" w:hAnsi="宋体" w:eastAsia="宋体"/>
          <w:b w:val="0"/>
          <w:sz w:val="24"/>
        </w:rPr>
        <w:t>核心能力要求包括：</w:t>
      </w:r>
    </w:p>
    <w:p>
      <w:pPr>
        <w:spacing w:line="360" w:lineRule="auto"/>
      </w:pPr>
      <w:r>
        <w:rPr>
          <w:rFonts w:ascii="宋体" w:hAnsi="宋体" w:eastAsia="宋体"/>
          <w:b w:val="0"/>
          <w:sz w:val="24"/>
        </w:rPr>
        <w:t>- 知识覆盖：需整合景区文物、历史、建筑、民俗等多维知识，通过 RAG（检索增强生成）技术确保回答的事实准确性（详见第 4 章）；</w:t>
      </w:r>
    </w:p>
    <w:p>
      <w:pPr>
        <w:spacing w:line="360" w:lineRule="auto"/>
      </w:pPr>
      <w:r>
        <w:rPr>
          <w:rFonts w:ascii="宋体" w:hAnsi="宋体" w:eastAsia="宋体"/>
          <w:b w:val="0"/>
          <w:sz w:val="24"/>
        </w:rPr>
        <w:t>- 路线感知：结合 LBS（地理位置服务）和室内定位技术，提供"走到哪讲到哪"的无缝体验；</w:t>
      </w:r>
    </w:p>
    <w:p>
      <w:pPr>
        <w:spacing w:line="360" w:lineRule="auto"/>
      </w:pPr>
      <w:r>
        <w:rPr>
          <w:rFonts w:ascii="宋体" w:hAnsi="宋体" w:eastAsia="宋体"/>
          <w:b w:val="0"/>
          <w:sz w:val="24"/>
        </w:rPr>
        <w:t>- 人群适配：根据游客类型（家庭、情侣、研学团、外国游客）切换讲解风格和知识深度；</w:t>
      </w:r>
    </w:p>
    <w:p>
      <w:pPr>
        <w:spacing w:line="360" w:lineRule="auto"/>
      </w:pPr>
      <w:r>
        <w:rPr>
          <w:rFonts w:ascii="宋体" w:hAnsi="宋体" w:eastAsia="宋体"/>
          <w:b w:val="0"/>
          <w:sz w:val="24"/>
        </w:rPr>
        <w:t>- 应急响应：在人流密集、天气变化等场景提供即时引导。</w:t>
      </w:r>
    </w:p>
    <w:p>
      <w:pPr>
        <w:spacing w:line="360" w:lineRule="auto"/>
        <w:ind w:firstLine="480" w:left="567"/>
      </w:pPr>
      <w:r>
        <w:rPr>
          <w:rFonts w:ascii="宋体" w:hAnsi="宋体" w:eastAsia="宋体"/>
          <w:b w:val="0"/>
          <w:color w:val="555555"/>
          <w:sz w:val="22"/>
        </w:rPr>
        <w:t>贵州案例：贵州黄果树景区的 AI 导游"水哥"在 2025 年暑期试运营期间，累计服务游客 15 万人次，平均对话轮次 8.2 轮，游客满意度评分 4.6/5.0。运营数据显示，"水哥"最受欢迎的功能不是基础问路和讲解，而是"隐藏景点推荐"——游客询问"除了大瀑布还有什么好看的"时，"水哥"推荐的天星桥和陡坡塘景点的实际到访率比传统导览提升了 40%。</w:t>
      </w:r>
    </w:p>
    <w:p>
      <w:pPr>
        <w:spacing w:before="120" w:after="120"/>
        <w:pBdr>
          <w:bottom w:val="single" w:sz="4" w:space="1" w:color="000000"/>
        </w:pBdr>
      </w:pPr>
    </w:p>
    <w:p>
      <w:pPr>
        <w:pStyle w:val="Heading2"/>
      </w:pPr>
      <w:r>
        <w:rPr>
          <w:rFonts w:ascii="黑体" w:hAnsi="黑体" w:eastAsia="黑体"/>
          <w:sz w:val="28"/>
        </w:rPr>
        <w:t>3.3 历史人物型 NPC：时间旅行者的文化使命</w:t>
      </w:r>
    </w:p>
    <w:p>
      <w:pPr>
        <w:spacing w:line="360" w:lineRule="auto"/>
        <w:ind w:firstLine="480"/>
      </w:pPr>
      <w:r>
        <w:rPr>
          <w:rFonts w:ascii="宋体" w:hAnsi="宋体" w:eastAsia="宋体"/>
          <w:b w:val="0"/>
          <w:sz w:val="24"/>
        </w:rPr>
        <w:t>历史人物型 NPC 是文旅 NPC 中最具文化张力的类型。它不仅是信息传递者，更是"文化记忆的活化载体"。</w:t>
      </w:r>
    </w:p>
    <w:p>
      <w:pPr>
        <w:spacing w:line="360" w:lineRule="auto"/>
        <w:ind w:firstLine="480"/>
      </w:pPr>
      <w:r>
        <w:rPr>
          <w:rFonts w:ascii="宋体" w:hAnsi="宋体" w:eastAsia="宋体"/>
          <w:b w:val="0"/>
          <w:sz w:val="24"/>
        </w:rPr>
        <w:t>设计历史人物型 NPC 面临独特的挑战：</w:t>
      </w:r>
    </w:p>
    <w:p>
      <w:pPr>
        <w:spacing w:line="360" w:lineRule="auto"/>
      </w:pPr>
      <w:r>
        <w:rPr>
          <w:rFonts w:ascii="宋体" w:hAnsi="宋体" w:eastAsia="宋体"/>
          <w:b w:val="0"/>
          <w:sz w:val="24"/>
        </w:rPr>
        <w:t>- 历史真实性 vs 艺术创作：NPC 的言行应基于可考证的史料，但完全的"历史还原"可能缺乏互动趣味性。需在两者之间寻找平衡；</w:t>
      </w:r>
    </w:p>
    <w:p>
      <w:pPr>
        <w:spacing w:line="360" w:lineRule="auto"/>
      </w:pPr>
      <w:r>
        <w:rPr>
          <w:rFonts w:ascii="宋体" w:hAnsi="宋体" w:eastAsia="宋体"/>
          <w:b w:val="0"/>
          <w:sz w:val="24"/>
        </w:rPr>
        <w:t>- 价值立场处理：历史人物必然带有时代烙印和争议，NPC 应以何种立场呈现？建议采用"呈现而不评判"的原则；</w:t>
      </w:r>
    </w:p>
    <w:p>
      <w:pPr>
        <w:spacing w:line="360" w:lineRule="auto"/>
      </w:pPr>
      <w:r>
        <w:rPr>
          <w:rFonts w:ascii="宋体" w:hAnsi="宋体" w:eastAsia="宋体"/>
          <w:b w:val="0"/>
          <w:sz w:val="24"/>
        </w:rPr>
        <w:t>- 古今对话张力：让一个"古代人"与"现代游客"对话，天然存在认知鸿沟，这本身可以成为互动趣味的来源。</w:t>
      </w:r>
    </w:p>
    <w:p>
      <w:pPr>
        <w:spacing w:line="360" w:lineRule="auto"/>
        <w:ind w:firstLine="480" w:left="567"/>
      </w:pPr>
      <w:r>
        <w:rPr>
          <w:rFonts w:ascii="宋体" w:hAnsi="宋体" w:eastAsia="宋体"/>
          <w:b w:val="0"/>
          <w:color w:val="555555"/>
          <w:sz w:val="22"/>
        </w:rPr>
        <w:t>案例：滕王阁景区的数字人"王勃"能够以初唐诗人的口吻与游客对话，引用《滕王阁序》原句，并根据游客的提问灵活展开。系统后台接入了唐代历史知识图谱和王勃作品全集，通过 RAG 技术确保回答的文史准确性。</w:t>
      </w:r>
    </w:p>
    <w:p>
      <w:pPr>
        <w:spacing w:line="360" w:lineRule="auto"/>
        <w:ind w:firstLine="480" w:left="567"/>
      </w:pPr>
      <w:r>
        <w:rPr>
          <w:rFonts w:ascii="宋体" w:hAnsi="宋体" w:eastAsia="宋体"/>
          <w:b w:val="0"/>
          <w:color w:val="555555"/>
          <w:sz w:val="22"/>
        </w:rPr>
        <w:t>贵州案例：2025 年，遵义会议会址启动了"历史人物 AI 矩阵"项目，计划还原遵义会议期间的 5 位关键历史人物。首期完成的是一位"红军战士"NPC，以 20 岁的贵州籍红军战士为原型，讲述长征途中在贵州的战斗经历。该 NPC 在试运营期间，最受中小学生研学团队欢迎——孩子们更愿意听"同龄人"讲历史，而不是"大人们"讲历史。</w:t>
      </w:r>
    </w:p>
    <w:p>
      <w:pPr>
        <w:spacing w:before="120" w:after="120"/>
        <w:pBdr>
          <w:bottom w:val="single" w:sz="4" w:space="1" w:color="000000"/>
        </w:pBdr>
      </w:pPr>
    </w:p>
    <w:p>
      <w:pPr>
        <w:pStyle w:val="Heading2"/>
      </w:pPr>
      <w:r>
        <w:rPr>
          <w:rFonts w:ascii="黑体" w:hAnsi="黑体" w:eastAsia="黑体"/>
          <w:sz w:val="28"/>
        </w:rPr>
        <w:t>3.4 品牌大使型 NPC：目的地的"虚拟代言人"</w:t>
      </w:r>
    </w:p>
    <w:p>
      <w:pPr>
        <w:spacing w:line="360" w:lineRule="auto"/>
        <w:ind w:firstLine="480"/>
      </w:pPr>
      <w:r>
        <w:rPr>
          <w:rFonts w:ascii="宋体" w:hAnsi="宋体" w:eastAsia="宋体"/>
          <w:b w:val="0"/>
          <w:sz w:val="24"/>
        </w:rPr>
        <w:t>品牌大使型 NPC 是文旅营销的新物种。与传统的明星代言不同，AI 品牌大使具有全天候在线、零负面风险（可控范围内）、可深度定制等优势。</w:t>
      </w:r>
    </w:p>
    <w:p>
      <w:pPr>
        <w:spacing w:line="360" w:lineRule="auto"/>
        <w:ind w:firstLine="480"/>
      </w:pPr>
      <w:r>
        <w:rPr>
          <w:rFonts w:ascii="宋体" w:hAnsi="宋体" w:eastAsia="宋体"/>
          <w:b w:val="0"/>
          <w:sz w:val="24"/>
        </w:rPr>
        <w:t>成功案例包括呼伦贝尔的"呼伦"和"贝儿"——以蒙元文化为灵感的数字人形象，通过短视频、直播、社交互动等方式，向全国推广草原旅游。其运营模式是"人设 IP + 内容矩阵 + 社交互动"三位一体。</w:t>
      </w:r>
    </w:p>
    <w:p>
      <w:pPr>
        <w:spacing w:line="360" w:lineRule="auto"/>
        <w:ind w:firstLine="480" w:left="567"/>
      </w:pPr>
      <w:r>
        <w:rPr>
          <w:rFonts w:ascii="宋体" w:hAnsi="宋体" w:eastAsia="宋体"/>
          <w:b w:val="0"/>
          <w:color w:val="555555"/>
          <w:sz w:val="22"/>
        </w:rPr>
        <w:t>贵州启示：贵州拥有大量适合品牌大使型 NPC 的文化原型——苗族的"蝴蝶妈妈"、侗族的"萨岁"（始祖母）、布依族的"摩公"、屯堡的"将军"等。每个文化原型背后都有丰富的故事体系和视觉符号，非常适合转化为具有辨识度的 AI 品牌大使。贵州省文旅厅正在规划的"多彩贵州数字人矩阵"正是基于这一思路。</w:t>
      </w:r>
    </w:p>
    <w:p>
      <w:pPr>
        <w:spacing w:before="120" w:after="120"/>
        <w:pBdr>
          <w:bottom w:val="single" w:sz="4" w:space="1" w:color="000000"/>
        </w:pBdr>
      </w:pPr>
    </w:p>
    <w:p>
      <w:pPr>
        <w:pStyle w:val="Heading2"/>
      </w:pPr>
      <w:r>
        <w:rPr>
          <w:rFonts w:ascii="黑体" w:hAnsi="黑体" w:eastAsia="黑体"/>
          <w:sz w:val="28"/>
        </w:rPr>
        <w:t>3.5 陪游型 NPC：旅游中的"AI 伙伴"</w:t>
      </w:r>
    </w:p>
    <w:p>
      <w:pPr>
        <w:spacing w:line="360" w:lineRule="auto"/>
        <w:ind w:firstLine="480"/>
      </w:pPr>
      <w:r>
        <w:rPr>
          <w:rFonts w:ascii="宋体" w:hAnsi="宋体" w:eastAsia="宋体"/>
          <w:b w:val="0"/>
          <w:sz w:val="24"/>
        </w:rPr>
        <w:t>陪游型 NPC 瞄准的是旅游的情感价值——陪伴感。尤其适用于独自旅行者、亲子家庭、老年游客等群体。</w:t>
      </w:r>
    </w:p>
    <w:p>
      <w:pPr>
        <w:spacing w:line="360" w:lineRule="auto"/>
        <w:ind w:firstLine="480"/>
      </w:pPr>
      <w:r>
        <w:rPr>
          <w:rFonts w:ascii="宋体" w:hAnsi="宋体" w:eastAsia="宋体"/>
          <w:b w:val="0"/>
          <w:sz w:val="24"/>
        </w:rPr>
        <w:t>陪游型 NPC 的核心能力不是"知道多少"，而是"有多会聊天"：</w:t>
      </w:r>
    </w:p>
    <w:p>
      <w:pPr>
        <w:spacing w:line="360" w:lineRule="auto"/>
      </w:pPr>
      <w:r>
        <w:rPr>
          <w:rFonts w:ascii="宋体" w:hAnsi="宋体" w:eastAsia="宋体"/>
          <w:b w:val="0"/>
          <w:sz w:val="24"/>
        </w:rPr>
        <w:t>- 情绪感知与共情回应；</w:t>
      </w:r>
    </w:p>
    <w:p>
      <w:pPr>
        <w:spacing w:line="360" w:lineRule="auto"/>
      </w:pPr>
      <w:r>
        <w:rPr>
          <w:rFonts w:ascii="宋体" w:hAnsi="宋体" w:eastAsia="宋体"/>
          <w:b w:val="0"/>
          <w:sz w:val="24"/>
        </w:rPr>
        <w:t>- 旅途中的小幽默和即兴互动；</w:t>
      </w:r>
    </w:p>
    <w:p>
      <w:pPr>
        <w:spacing w:line="360" w:lineRule="auto"/>
      </w:pPr>
      <w:r>
        <w:rPr>
          <w:rFonts w:ascii="宋体" w:hAnsi="宋体" w:eastAsia="宋体"/>
          <w:b w:val="0"/>
          <w:sz w:val="24"/>
        </w:rPr>
        <w:t>- 对游客偏好的记忆和个性化关怀；</w:t>
      </w:r>
    </w:p>
    <w:p>
      <w:pPr>
        <w:spacing w:line="360" w:lineRule="auto"/>
      </w:pPr>
      <w:r>
        <w:rPr>
          <w:rFonts w:ascii="宋体" w:hAnsi="宋体" w:eastAsia="宋体"/>
          <w:b w:val="0"/>
          <w:sz w:val="24"/>
        </w:rPr>
        <w:t>- 适当的"沉默"能力——知道什么时候该安静。</w:t>
      </w:r>
    </w:p>
    <w:p>
      <w:pPr>
        <w:spacing w:before="120" w:after="120"/>
        <w:pBdr>
          <w:bottom w:val="single" w:sz="4" w:space="1" w:color="000000"/>
        </w:pBdr>
      </w:pPr>
    </w:p>
    <w:p>
      <w:pPr>
        <w:pStyle w:val="Heading2"/>
      </w:pPr>
      <w:r>
        <w:rPr>
          <w:rFonts w:ascii="黑体" w:hAnsi="黑体" w:eastAsia="黑体"/>
          <w:sz w:val="28"/>
        </w:rPr>
        <w:t>3.6 教育型 NPC 与研学旅行</w:t>
      </w:r>
    </w:p>
    <w:p>
      <w:pPr>
        <w:spacing w:line="360" w:lineRule="auto"/>
        <w:ind w:firstLine="480"/>
      </w:pPr>
      <w:r>
        <w:rPr>
          <w:rFonts w:ascii="宋体" w:hAnsi="宋体" w:eastAsia="宋体"/>
          <w:b w:val="0"/>
          <w:sz w:val="24"/>
        </w:rPr>
        <w:t>教育型 NPC 面向日益增长的研学旅行市场。根据教育部 2024 年数据，全国研学旅行市场规模已超 1500 亿元，贵州作为全国首批研学旅行目的地之一，年接待研学游客超 500 万人次。</w:t>
      </w:r>
    </w:p>
    <w:p>
      <w:pPr>
        <w:spacing w:line="360" w:lineRule="auto"/>
        <w:ind w:firstLine="480"/>
      </w:pPr>
      <w:r>
        <w:rPr>
          <w:rFonts w:ascii="宋体" w:hAnsi="宋体" w:eastAsia="宋体"/>
          <w:b w:val="0"/>
          <w:sz w:val="24"/>
        </w:rPr>
        <w:t>教育型 NPC 的设计要点：</w:t>
      </w:r>
    </w:p>
    <w:p>
      <w:pPr>
        <w:spacing w:line="360" w:lineRule="auto"/>
      </w:pPr>
      <w:r>
        <w:rPr>
          <w:rFonts w:ascii="宋体" w:hAnsi="宋体" w:eastAsia="宋体"/>
          <w:b w:val="0"/>
          <w:sz w:val="24"/>
        </w:rPr>
        <w:t>- 适龄语言：根据学段（小学/初中/高中/大学）调整语言难度和知识深度；</w:t>
      </w:r>
    </w:p>
    <w:p>
      <w:pPr>
        <w:spacing w:line="360" w:lineRule="auto"/>
      </w:pPr>
      <w:r>
        <w:rPr>
          <w:rFonts w:ascii="宋体" w:hAnsi="宋体" w:eastAsia="宋体"/>
          <w:b w:val="0"/>
          <w:sz w:val="24"/>
        </w:rPr>
        <w:t>- 互动式学习：不是单向灌输，而是通过提问引导思考；</w:t>
      </w:r>
    </w:p>
    <w:p>
      <w:pPr>
        <w:spacing w:line="360" w:lineRule="auto"/>
      </w:pPr>
      <w:r>
        <w:rPr>
          <w:rFonts w:ascii="宋体" w:hAnsi="宋体" w:eastAsia="宋体"/>
          <w:b w:val="0"/>
          <w:sz w:val="24"/>
        </w:rPr>
        <w:t>- 知识点检测：在互动中自然嵌入知识检验，但不做成"考试"的压迫感；</w:t>
      </w:r>
    </w:p>
    <w:p>
      <w:pPr>
        <w:spacing w:line="360" w:lineRule="auto"/>
      </w:pPr>
      <w:r>
        <w:rPr>
          <w:rFonts w:ascii="宋体" w:hAnsi="宋体" w:eastAsia="宋体"/>
          <w:b w:val="0"/>
          <w:sz w:val="24"/>
        </w:rPr>
        <w:t>- 教师协同：为随团教师提供后台面板，实时了解学生的互动情况和学习进度。</w:t>
      </w:r>
    </w:p>
    <w:p>
      <w:pPr>
        <w:spacing w:line="360" w:lineRule="auto"/>
        <w:ind w:firstLine="480" w:left="567"/>
      </w:pPr>
      <w:r>
        <w:rPr>
          <w:rFonts w:ascii="宋体" w:hAnsi="宋体" w:eastAsia="宋体"/>
          <w:b w:val="0"/>
          <w:color w:val="555555"/>
          <w:sz w:val="22"/>
        </w:rPr>
        <w:t>贵州案例：平塘"中国天眼"（FAST）科普基地正在开发一位名为"星仔"的教育型 NPC。这位以天文学家为原型的 AI 角色，能够用通俗易懂的语言向中小学生解释射电望远镜的工作原理，并通过 AR 技术在游客的手机屏幕上"画出"电磁波谱。项目组特别设计了"问题阶梯"——NPC 会根据学生回答的准确度自动调整后续问题的难度，实现个性化教学。</w:t>
      </w:r>
    </w:p>
    <w:p>
      <w:pPr>
        <w:spacing w:before="120" w:after="120"/>
        <w:pBdr>
          <w:bottom w:val="single" w:sz="4" w:space="1" w:color="000000"/>
        </w:pBdr>
      </w:pPr>
    </w:p>
    <w:p>
      <w:pPr>
        <w:pStyle w:val="Heading2"/>
      </w:pPr>
      <w:r>
        <w:rPr>
          <w:rFonts w:ascii="黑体" w:hAnsi="黑体" w:eastAsia="黑体"/>
          <w:sz w:val="28"/>
        </w:rPr>
        <w:t>3.7 七种类型的交叉融合</w:t>
      </w:r>
    </w:p>
    <w:p>
      <w:pPr>
        <w:spacing w:line="360" w:lineRule="auto"/>
        <w:ind w:firstLine="480"/>
      </w:pPr>
      <w:r>
        <w:rPr>
          <w:rFonts w:ascii="宋体" w:hAnsi="宋体" w:eastAsia="宋体"/>
          <w:b w:val="0"/>
          <w:sz w:val="24"/>
        </w:rPr>
        <w:t>在实际应用中，七种类型并非泾渭分明。一个理想的文旅 NPC 可能兼具导游的知识深度、历史人物的文化底蕴、品牌大使的传播魅力、陪游的情感温度。这种"全能型"NPC 是未来的发展方向，但也对技术架构和运营策略提出了更高要求。</w:t>
      </w:r>
    </w:p>
    <w:p>
      <w:pPr>
        <w:spacing w:line="360" w:lineRule="auto"/>
        <w:ind w:firstLine="480"/>
      </w:pPr>
      <w:r>
        <w:rPr>
          <w:rFonts w:ascii="宋体" w:hAnsi="宋体" w:eastAsia="宋体"/>
          <w:b w:val="0"/>
          <w:sz w:val="24"/>
        </w:rPr>
        <w:t>表 3-2　NPC 类型融合矩阵</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融合方向</w:t>
            </w:r>
          </w:p>
        </w:tc>
        <w:tc>
          <w:tcPr>
            <w:tcW w:type="dxa" w:w="2771"/>
          </w:tcPr>
          <w:p>
            <w:r>
              <w:rPr>
                <w:rFonts w:ascii="宋体" w:hAnsi="宋体" w:eastAsia="宋体"/>
                <w:b/>
                <w:sz w:val="18"/>
              </w:rPr>
              <w:t>示例</w:t>
            </w:r>
          </w:p>
        </w:tc>
        <w:tc>
          <w:tcPr>
            <w:tcW w:type="dxa" w:w="2771"/>
          </w:tcPr>
          <w:p>
            <w:r>
              <w:rPr>
                <w:rFonts w:ascii="宋体" w:hAnsi="宋体" w:eastAsia="宋体"/>
                <w:b/>
                <w:sz w:val="18"/>
              </w:rPr>
              <w:t>技术挑战</w:t>
            </w:r>
          </w:p>
        </w:tc>
      </w:tr>
      <w:tr>
        <w:tc>
          <w:tcPr>
            <w:tcW w:type="dxa" w:w="2771"/>
          </w:tcPr>
          <w:p>
            <w:r>
              <w:rPr>
                <w:rFonts w:ascii="宋体" w:hAnsi="宋体" w:eastAsia="宋体"/>
                <w:sz w:val="16"/>
              </w:rPr>
              <w:t>导游 + 历史人物</w:t>
            </w:r>
          </w:p>
        </w:tc>
        <w:tc>
          <w:tcPr>
            <w:tcW w:type="dxa" w:w="2771"/>
          </w:tcPr>
          <w:p>
            <w:r>
              <w:rPr>
                <w:rFonts w:ascii="宋体" w:hAnsi="宋体" w:eastAsia="宋体"/>
                <w:sz w:val="16"/>
              </w:rPr>
              <w:t>"活过来的古代导游"</w:t>
            </w:r>
          </w:p>
        </w:tc>
        <w:tc>
          <w:tcPr>
            <w:tcW w:type="dxa" w:w="2771"/>
          </w:tcPr>
          <w:p>
            <w:r>
              <w:rPr>
                <w:rFonts w:ascii="宋体" w:hAnsi="宋体" w:eastAsia="宋体"/>
                <w:sz w:val="16"/>
              </w:rPr>
              <w:t>知识库双轨（历史+景区），人格一致性</w:t>
            </w:r>
          </w:p>
        </w:tc>
      </w:tr>
      <w:tr>
        <w:tc>
          <w:tcPr>
            <w:tcW w:type="dxa" w:w="2771"/>
          </w:tcPr>
          <w:p>
            <w:r>
              <w:rPr>
                <w:rFonts w:ascii="宋体" w:hAnsi="宋体" w:eastAsia="宋体"/>
                <w:sz w:val="16"/>
              </w:rPr>
              <w:t>品牌大使 + 陪游</w:t>
            </w:r>
          </w:p>
        </w:tc>
        <w:tc>
          <w:tcPr>
            <w:tcW w:type="dxa" w:w="2771"/>
          </w:tcPr>
          <w:p>
            <w:r>
              <w:rPr>
                <w:rFonts w:ascii="宋体" w:hAnsi="宋体" w:eastAsia="宋体"/>
                <w:sz w:val="16"/>
              </w:rPr>
              <w:t>"会营销的旅游搭子"</w:t>
            </w:r>
          </w:p>
        </w:tc>
        <w:tc>
          <w:tcPr>
            <w:tcW w:type="dxa" w:w="2771"/>
          </w:tcPr>
          <w:p>
            <w:r>
              <w:rPr>
                <w:rFonts w:ascii="宋体" w:hAnsi="宋体" w:eastAsia="宋体"/>
                <w:sz w:val="16"/>
              </w:rPr>
              <w:t>商业目标与情感目标冲突管理</w:t>
            </w:r>
          </w:p>
        </w:tc>
      </w:tr>
      <w:tr>
        <w:tc>
          <w:tcPr>
            <w:tcW w:type="dxa" w:w="2771"/>
          </w:tcPr>
          <w:p>
            <w:r>
              <w:rPr>
                <w:rFonts w:ascii="宋体" w:hAnsi="宋体" w:eastAsia="宋体"/>
                <w:sz w:val="16"/>
              </w:rPr>
              <w:t>教育 + 演艺</w:t>
            </w:r>
          </w:p>
        </w:tc>
        <w:tc>
          <w:tcPr>
            <w:tcW w:type="dxa" w:w="2771"/>
          </w:tcPr>
          <w:p>
            <w:r>
              <w:rPr>
                <w:rFonts w:ascii="宋体" w:hAnsi="宋体" w:eastAsia="宋体"/>
                <w:sz w:val="16"/>
              </w:rPr>
              <w:t>"会讲课的演员"</w:t>
            </w:r>
          </w:p>
        </w:tc>
        <w:tc>
          <w:tcPr>
            <w:tcW w:type="dxa" w:w="2771"/>
          </w:tcPr>
          <w:p>
            <w:r>
              <w:rPr>
                <w:rFonts w:ascii="宋体" w:hAnsi="宋体" w:eastAsia="宋体"/>
                <w:sz w:val="16"/>
              </w:rPr>
              <w:t>知识准确性与表演效果的平衡</w:t>
            </w:r>
          </w:p>
        </w:tc>
      </w:tr>
      <w:tr>
        <w:tc>
          <w:tcPr>
            <w:tcW w:type="dxa" w:w="2771"/>
          </w:tcPr>
          <w:p>
            <w:r>
              <w:rPr>
                <w:rFonts w:ascii="宋体" w:hAnsi="宋体" w:eastAsia="宋体"/>
                <w:sz w:val="16"/>
              </w:rPr>
              <w:t>客服 + 导游</w:t>
            </w:r>
          </w:p>
        </w:tc>
        <w:tc>
          <w:tcPr>
            <w:tcW w:type="dxa" w:w="2771"/>
          </w:tcPr>
          <w:p>
            <w:r>
              <w:rPr>
                <w:rFonts w:ascii="宋体" w:hAnsi="宋体" w:eastAsia="宋体"/>
                <w:sz w:val="16"/>
              </w:rPr>
              <w:t>"一站式智能管家"</w:t>
            </w:r>
          </w:p>
        </w:tc>
        <w:tc>
          <w:tcPr>
            <w:tcW w:type="dxa" w:w="2771"/>
          </w:tcPr>
          <w:p>
            <w:r>
              <w:rPr>
                <w:rFonts w:ascii="宋体" w:hAnsi="宋体" w:eastAsia="宋体"/>
                <w:sz w:val="16"/>
              </w:rPr>
              <w:t>信息覆盖面极大，响应速度要求高</w:t>
            </w:r>
          </w:p>
        </w:tc>
      </w:tr>
    </w:tbl>
    <w:p/>
    <w:p>
      <w:pPr>
        <w:spacing w:line="360" w:lineRule="auto"/>
        <w:ind w:firstLine="480" w:left="567"/>
      </w:pPr>
      <w:r>
        <w:rPr>
          <w:rFonts w:ascii="宋体" w:hAnsi="宋体" w:eastAsia="宋体"/>
          <w:b w:val="0"/>
          <w:color w:val="555555"/>
          <w:sz w:val="22"/>
        </w:rPr>
        <w:t>知识卡片：选择哪种类型的 NPC，首要考量因素是场景目标。博物馆追求的是知识传递深度，主题公园追求的是沉浸感和趣味性，目的地营销追求的是传播广度和品牌辨识度。不要试图让一个 NPC 做所有事情——"专精"往往比"全能"更有效。如果你确实需要覆盖多个目标，建议部署"NPC 生态圈"（见第 7 章第 5 节），让不同 NPC 各司其职、协同工作。</w:t>
      </w:r>
    </w:p>
    <w:p>
      <w:pPr>
        <w:spacing w:before="120" w:after="120"/>
        <w:pBdr>
          <w:bottom w:val="single" w:sz="4" w:space="1" w:color="000000"/>
        </w:pBdr>
      </w:pPr>
    </w:p>
    <w:p>
      <w:pPr>
        <w:pStyle w:val="Heading2"/>
      </w:pPr>
      <w:r>
        <w:rPr>
          <w:rFonts w:ascii="黑体" w:hAnsi="黑体" w:eastAsia="黑体"/>
          <w:sz w:val="28"/>
        </w:rPr>
        <w:t>本章小结</w:t>
      </w:r>
    </w:p>
    <w:p>
      <w:pPr>
        <w:spacing w:line="360" w:lineRule="auto"/>
        <w:ind w:firstLine="480"/>
      </w:pPr>
      <w:r>
        <w:rPr>
          <w:rFonts w:ascii="宋体" w:hAnsi="宋体" w:eastAsia="宋体"/>
          <w:b w:val="0"/>
          <w:sz w:val="24"/>
        </w:rPr>
        <w:t>本章构建了文旅 NPC 的完整分类体系——七种核心类型及其三维分类标准。我们详细分析了每种类型的功能定位、技术复杂度和典型应用场景，并以贵州安顺"屯堡 NPC 生态圈"、平塘 FAST"星仔"、遵义会议会址"红军战士"等本土案例，展示了这些类型在实际项目中的落地形态。最后讨论了 NPC 类型的交叉融合趋势及其技术挑战。</w:t>
      </w:r>
    </w:p>
    <w:p>
      <w:pPr>
        <w:spacing w:line="360" w:lineRule="auto"/>
        <w:ind w:firstLine="480"/>
      </w:pPr>
      <w:r>
        <w:rPr>
          <w:rFonts w:ascii="宋体" w:hAnsi="宋体" w:eastAsia="宋体"/>
          <w:b w:val="0"/>
          <w:sz w:val="24"/>
        </w:rPr>
        <w:t>核心要点回顾：</w:t>
      </w:r>
    </w:p>
    <w:p>
      <w:pPr>
        <w:spacing w:line="360" w:lineRule="auto"/>
      </w:pPr>
      <w:r>
        <w:rPr>
          <w:rFonts w:ascii="宋体" w:hAnsi="宋体" w:eastAsia="宋体"/>
          <w:b w:val="0"/>
          <w:sz w:val="24"/>
        </w:rPr>
        <w:t>1. 七种 NPC 类型覆盖了从信息传递到情感陪伴、从文化传播到商业营销的完整功能谱系；</w:t>
      </w:r>
    </w:p>
    <w:p>
      <w:pPr>
        <w:spacing w:line="360" w:lineRule="auto"/>
      </w:pPr>
      <w:r>
        <w:rPr>
          <w:rFonts w:ascii="宋体" w:hAnsi="宋体" w:eastAsia="宋体"/>
          <w:b w:val="0"/>
          <w:sz w:val="24"/>
        </w:rPr>
        <w:t>2. 分类的核心不是"贴标签"，而是帮助设计者在项目初期做出正确的类型选择和技术资源分配；</w:t>
      </w:r>
    </w:p>
    <w:p>
      <w:pPr>
        <w:spacing w:line="360" w:lineRule="auto"/>
      </w:pPr>
      <w:r>
        <w:rPr>
          <w:rFonts w:ascii="宋体" w:hAnsi="宋体" w:eastAsia="宋体"/>
          <w:b w:val="0"/>
          <w:sz w:val="24"/>
        </w:rPr>
        <w:t>3. 贵州丰富的文化资源为各类 NPC 的在地化实践提供了独特素材；</w:t>
      </w:r>
    </w:p>
    <w:p>
      <w:pPr>
        <w:spacing w:line="360" w:lineRule="auto"/>
      </w:pPr>
      <w:r>
        <w:rPr>
          <w:rFonts w:ascii="宋体" w:hAnsi="宋体" w:eastAsia="宋体"/>
          <w:b w:val="0"/>
          <w:sz w:val="24"/>
        </w:rPr>
        <w:t>4. "NPC 生态圈"是解决单一 NPC 能力不足的有效方案——让不同 NPC 各司其职、协同工作。</w:t>
      </w:r>
    </w:p>
    <w:p>
      <w:pPr>
        <w:spacing w:before="120" w:after="120"/>
        <w:pBdr>
          <w:bottom w:val="single" w:sz="4" w:space="1" w:color="000000"/>
        </w:pBdr>
      </w:pPr>
    </w:p>
    <w:p>
      <w:pPr>
        <w:pStyle w:val="Heading2"/>
      </w:pPr>
      <w:r>
        <w:rPr>
          <w:rFonts w:ascii="黑体" w:hAnsi="黑体" w:eastAsia="黑体"/>
          <w:sz w:val="28"/>
        </w:rPr>
        <w:t>思考与练习</w:t>
      </w:r>
    </w:p>
    <w:p>
      <w:pPr>
        <w:pStyle w:val="Heading3"/>
      </w:pPr>
      <w:r>
        <w:rPr>
          <w:rFonts w:ascii="黑体" w:hAnsi="黑体" w:eastAsia="黑体"/>
          <w:sz w:val="26"/>
        </w:rPr>
        <w:t>基础理解</w:t>
      </w:r>
    </w:p>
    <w:p>
      <w:pPr>
        <w:spacing w:line="360" w:lineRule="auto"/>
      </w:pPr>
      <w:r>
        <w:rPr>
          <w:rFonts w:ascii="宋体" w:hAnsi="宋体" w:eastAsia="宋体"/>
          <w:b w:val="0"/>
          <w:sz w:val="24"/>
        </w:rPr>
        <w:t>1. 列出文旅 NPC 的七种类型，并分别用一句话概括其核心功能。</w:t>
      </w:r>
    </w:p>
    <w:p>
      <w:pPr>
        <w:spacing w:line="360" w:lineRule="auto"/>
      </w:pPr>
      <w:r>
        <w:rPr>
          <w:rFonts w:ascii="宋体" w:hAnsi="宋体" w:eastAsia="宋体"/>
          <w:b w:val="0"/>
          <w:sz w:val="24"/>
        </w:rPr>
        <w:t>2. 分类体系中的"三维标准"（功能定位、交互模式、部署场景）如何协同决定 NPC 的类型归属？请举例说明。</w:t>
      </w:r>
    </w:p>
    <w:p>
      <w:pPr>
        <w:spacing w:line="360" w:lineRule="auto"/>
      </w:pPr>
      <w:r>
        <w:rPr>
          <w:rFonts w:ascii="宋体" w:hAnsi="宋体" w:eastAsia="宋体"/>
          <w:b w:val="0"/>
          <w:sz w:val="24"/>
        </w:rPr>
        <w:t>3. 导游型 NPC 和陪游型 NPC 的核心区别是什么？在什么场景下应优先选择陪游型？</w:t>
      </w:r>
    </w:p>
    <w:p>
      <w:pPr>
        <w:pStyle w:val="Heading3"/>
      </w:pPr>
      <w:r>
        <w:rPr>
          <w:rFonts w:ascii="黑体" w:hAnsi="黑体" w:eastAsia="黑体"/>
          <w:sz w:val="26"/>
        </w:rPr>
        <w:t>应用分析</w:t>
      </w:r>
    </w:p>
    <w:p>
      <w:pPr>
        <w:spacing w:line="360" w:lineRule="auto"/>
      </w:pPr>
      <w:r>
        <w:rPr>
          <w:rFonts w:ascii="宋体" w:hAnsi="宋体" w:eastAsia="宋体"/>
          <w:b w:val="0"/>
          <w:sz w:val="24"/>
        </w:rPr>
        <w:t>4. 选择贵州的一个景区（如荔波小七孔、镇远古镇、赤水丹霞），分析该景区最适合部署哪 3 种类型的 NPC，并说明选择的理由和优先级排序。</w:t>
      </w:r>
    </w:p>
    <w:p>
      <w:pPr>
        <w:spacing w:line="360" w:lineRule="auto"/>
      </w:pPr>
      <w:r>
        <w:rPr>
          <w:rFonts w:ascii="宋体" w:hAnsi="宋体" w:eastAsia="宋体"/>
          <w:b w:val="0"/>
          <w:sz w:val="24"/>
        </w:rPr>
        <w:t>5. "屯堡 NPC 生态圈"案例中，五个 NPC 的分工是否合理？你认为还可以增加什么类型的 NPC？为什么？</w:t>
      </w:r>
    </w:p>
    <w:p>
      <w:pPr>
        <w:pStyle w:val="Heading3"/>
      </w:pPr>
      <w:r>
        <w:rPr>
          <w:rFonts w:ascii="黑体" w:hAnsi="黑体" w:eastAsia="黑体"/>
          <w:sz w:val="26"/>
        </w:rPr>
        <w:t>批判思考</w:t>
      </w:r>
    </w:p>
    <w:p>
      <w:pPr>
        <w:spacing w:line="360" w:lineRule="auto"/>
      </w:pPr>
      <w:r>
        <w:rPr>
          <w:rFonts w:ascii="宋体" w:hAnsi="宋体" w:eastAsia="宋体"/>
          <w:b w:val="0"/>
          <w:sz w:val="24"/>
        </w:rPr>
        <w:t>6. 有人认为"历史人物型 NPC 是对历史的娱乐化消费"，你同意这种观点吗？请结合第 8 章的叙事伦理准则进行分析。</w:t>
      </w:r>
    </w:p>
    <w:p>
      <w:pPr>
        <w:spacing w:line="360" w:lineRule="auto"/>
      </w:pPr>
      <w:r>
        <w:rPr>
          <w:rFonts w:ascii="宋体" w:hAnsi="宋体" w:eastAsia="宋体"/>
          <w:b w:val="0"/>
          <w:sz w:val="24"/>
        </w:rPr>
        <w:t>7. 如果一家小型景区预算有限，只能部署一种 NPC，你会推荐哪种类型？请从投资回报率（ROI）和技术可行性两个维度论证。</w:t>
      </w:r>
    </w:p>
    <w:p>
      <w:pPr>
        <w:spacing w:before="120" w:after="120"/>
        <w:pBdr>
          <w:bottom w:val="single" w:sz="4" w:space="1" w:color="000000"/>
        </w:pBdr>
      </w:pPr>
    </w:p>
    <w:p>
      <w:pPr>
        <w:pStyle w:val="Heading2"/>
      </w:pPr>
      <w:r>
        <w:rPr>
          <w:rFonts w:ascii="黑体" w:hAnsi="黑体" w:eastAsia="黑体"/>
          <w:sz w:val="28"/>
        </w:rPr>
        <w:t>参考文献</w:t>
      </w:r>
    </w:p>
    <w:p>
      <w:pPr>
        <w:spacing w:line="360" w:lineRule="auto"/>
        <w:ind w:firstLine="480"/>
      </w:pPr>
      <w:r>
        <w:rPr>
          <w:rFonts w:ascii="宋体" w:hAnsi="宋体" w:eastAsia="宋体"/>
          <w:b w:val="0"/>
          <w:sz w:val="24"/>
        </w:rPr>
        <w:t>[1] Niculescu A I, Yeo K H, D'Haro L F, et al. Design and evaluation of a conversational agent for the touristic domain[C]//Proceedings of the 2014 Asia-Pacific Signal and Information Processing Association Annual Summit and Conference (APSIPA). IEEE, 2014: 1-7.</w:t>
      </w:r>
    </w:p>
    <w:p>
      <w:pPr>
        <w:spacing w:line="360" w:lineRule="auto"/>
        <w:ind w:firstLine="480"/>
      </w:pPr>
      <w:r>
        <w:rPr>
          <w:rFonts w:ascii="宋体" w:hAnsi="宋体" w:eastAsia="宋体"/>
          <w:b w:val="0"/>
          <w:sz w:val="24"/>
        </w:rPr>
        <w:t>[2] Ukpabi D, Aslam B, Karjaluoto H. Dual perspectives on the role of artificial intelligence robotic virtual agents in tourism and hospitality[J]. Tourism Management, 2018, 69: 1-10.</w:t>
      </w:r>
    </w:p>
    <w:p>
      <w:pPr>
        <w:spacing w:line="360" w:lineRule="auto"/>
        <w:ind w:firstLine="480"/>
      </w:pPr>
      <w:r>
        <w:rPr>
          <w:rFonts w:ascii="宋体" w:hAnsi="宋体" w:eastAsia="宋体"/>
          <w:b w:val="0"/>
          <w:sz w:val="24"/>
        </w:rPr>
        <w:t>[3] 王伟杰. "数字人"打开文旅融合新天地[J]. 当代贵州, 2024(15): 42-43.</w:t>
      </w:r>
    </w:p>
    <w:p>
      <w:pPr>
        <w:spacing w:line="360" w:lineRule="auto"/>
        <w:ind w:firstLine="480"/>
      </w:pPr>
      <w:r>
        <w:rPr>
          <w:rFonts w:ascii="宋体" w:hAnsi="宋体" w:eastAsia="宋体"/>
          <w:b w:val="0"/>
          <w:sz w:val="24"/>
        </w:rPr>
        <w:t>[4] Pillai R, Sivathanu B. Adoption of AI-based chatbots for hospitality and tourism[J]. International Journal of Contemporary Hospitality Management, 2020, 32(10): 3199-3226.</w:t>
      </w:r>
    </w:p>
    <w:p>
      <w:pPr>
        <w:spacing w:line="360" w:lineRule="auto"/>
        <w:ind w:firstLine="480"/>
      </w:pPr>
      <w:r>
        <w:rPr>
          <w:rFonts w:ascii="宋体" w:hAnsi="宋体" w:eastAsia="宋体"/>
          <w:b w:val="0"/>
          <w:sz w:val="24"/>
        </w:rPr>
        <w:t>[5] Tussyadiah I P, Park S. Consumer evaluation of hotel service robots[C]//Information and Communication Technologies in Tourism 2018. Springer, 2018: 308-320.</w:t>
      </w:r>
    </w:p>
    <w:p>
      <w:pPr>
        <w:spacing w:line="360" w:lineRule="auto"/>
        <w:ind w:firstLine="480"/>
      </w:pPr>
      <w:r>
        <w:rPr>
          <w:rFonts w:ascii="宋体" w:hAnsi="宋体" w:eastAsia="宋体"/>
          <w:b w:val="0"/>
          <w:sz w:val="24"/>
        </w:rPr>
        <w:t>[6] 玩转NPC，沉浸式旅游带来新体验[J]. 中国旅游报, 2025-02-20(6).</w:t>
      </w:r>
    </w:p>
    <w:p>
      <w:pPr>
        <w:spacing w:line="360" w:lineRule="auto"/>
        <w:ind w:firstLine="480"/>
      </w:pPr>
      <w:r>
        <w:rPr>
          <w:rFonts w:ascii="宋体" w:hAnsi="宋体" w:eastAsia="宋体"/>
          <w:b w:val="0"/>
          <w:sz w:val="24"/>
        </w:rPr>
        <w:t>[7] Bowen J, Morosan C. Beware hospitality industry: The robots are coming[J]. Worldwide Hospitality and Tourism Themes, 2018, 10(6): 726-733.</w:t>
      </w:r>
    </w:p>
    <w:p>
      <w:pPr>
        <w:spacing w:line="360" w:lineRule="auto"/>
        <w:ind w:firstLine="480"/>
      </w:pPr>
      <w:r>
        <w:rPr>
          <w:rFonts w:ascii="宋体" w:hAnsi="宋体" w:eastAsia="宋体"/>
          <w:b w:val="0"/>
          <w:sz w:val="24"/>
        </w:rPr>
        <w:t>[8] 安顺市文体广电旅游局. 云峰屯堡"NPC生态圈"项目运营报告[R]. 安顺, 2025.</w:t>
      </w:r>
    </w:p>
    <w:p>
      <w:pPr>
        <w:spacing w:line="360" w:lineRule="auto"/>
        <w:ind w:firstLine="480"/>
      </w:pPr>
      <w:r>
        <w:rPr>
          <w:rFonts w:ascii="宋体" w:hAnsi="宋体" w:eastAsia="宋体"/>
          <w:b w:val="0"/>
          <w:sz w:val="24"/>
        </w:rPr>
        <w:t>[9] Ivanov S, Webster C. Adoption of robots, artificial intelligence and service automation by travel, tourism and hospitality companies[J]. 2019.</w:t>
      </w:r>
    </w:p>
    <w:p>
      <w:pPr>
        <w:spacing w:line="360" w:lineRule="auto"/>
        <w:ind w:firstLine="480"/>
      </w:pPr>
      <w:r>
        <w:rPr>
          <w:rFonts w:ascii="宋体" w:hAnsi="宋体" w:eastAsia="宋体"/>
          <w:b w:val="0"/>
          <w:sz w:val="24"/>
        </w:rPr>
        <w:t>[10] 韩瑜. "AI+文旅"引领智慧旅游新体验[J]. 旅游学刊, 2024, 39(3): 5-7.</w:t>
      </w:r>
    </w:p>
    <w:p>
      <w:r>
        <w:br w:type="page"/>
      </w:r>
    </w:p>
    <w:p>
      <w:pPr>
        <w:pStyle w:val="Heading1"/>
      </w:pPr>
      <w:r>
        <w:rPr>
          <w:rFonts w:ascii="黑体" w:hAnsi="黑体" w:eastAsia="黑体"/>
          <w:sz w:val="32"/>
        </w:rPr>
        <w:t>第4章  大语言模型驱动的对话引擎</w:t>
      </w:r>
    </w:p>
    <w:p>
      <w:pPr>
        <w:spacing w:before="120" w:after="120"/>
        <w:pBdr>
          <w:bottom w:val="single" w:sz="4" w:space="1" w:color="000000"/>
        </w:pBdr>
      </w:pPr>
    </w:p>
    <w:p>
      <w:pPr>
        <w:pStyle w:val="Heading1"/>
      </w:pPr>
      <w:r>
        <w:rPr>
          <w:rFonts w:ascii="黑体" w:hAnsi="黑体" w:eastAsia="黑体"/>
          <w:sz w:val="32"/>
        </w:rPr>
        <w:t>第 4 章  大语言模型驱动的对话引擎</w:t>
      </w:r>
    </w:p>
    <w:p>
      <w:pPr>
        <w:spacing w:before="120" w:after="120"/>
        <w:pBdr>
          <w:bottom w:val="single" w:sz="4" w:space="1" w:color="000000"/>
        </w:pBdr>
      </w:pPr>
    </w:p>
    <w:p>
      <w:pPr>
        <w:spacing w:before="120" w:after="120"/>
        <w:pBdr>
          <w:bottom w:val="single" w:sz="4" w:space="1" w:color="000000"/>
        </w:pBdr>
      </w:pPr>
    </w:p>
    <w:p>
      <w:pPr>
        <w:pStyle w:val="Heading2"/>
      </w:pPr>
      <w:r>
        <w:rPr>
          <w:rFonts w:ascii="黑体" w:hAnsi="黑体" w:eastAsia="黑体"/>
          <w:sz w:val="28"/>
        </w:rPr>
        <w:t>本章学习目标</w:t>
      </w:r>
    </w:p>
    <w:p>
      <w:pPr>
        <w:spacing w:line="360" w:lineRule="auto"/>
        <w:ind w:firstLine="480"/>
      </w:pPr>
      <w:r>
        <w:rPr>
          <w:rFonts w:ascii="宋体" w:hAnsi="宋体" w:eastAsia="宋体"/>
          <w:b w:val="0"/>
          <w:sz w:val="24"/>
        </w:rPr>
        <w:t>通过本章学习，你将能够：</w:t>
      </w:r>
    </w:p>
    <w:p>
      <w:pPr>
        <w:spacing w:line="360" w:lineRule="auto"/>
      </w:pPr>
      <w:r>
        <w:rPr>
          <w:rFonts w:ascii="宋体" w:hAnsi="宋体" w:eastAsia="宋体"/>
          <w:b w:val="0"/>
          <w:sz w:val="24"/>
        </w:rPr>
        <w:t>1. 解释 LLM 为 NPC 对话能力带来的五项核心突破及其技术原理；</w:t>
      </w:r>
    </w:p>
    <w:p>
      <w:pPr>
        <w:spacing w:line="360" w:lineRule="auto"/>
      </w:pPr>
      <w:r>
        <w:rPr>
          <w:rFonts w:ascii="宋体" w:hAnsi="宋体" w:eastAsia="宋体"/>
          <w:b w:val="0"/>
          <w:sz w:val="24"/>
        </w:rPr>
        <w:t>2. 描述 RAG 技术的工作流程，并说明其在解决 LLM"幻觉"问题中的作用；</w:t>
      </w:r>
    </w:p>
    <w:p>
      <w:pPr>
        <w:spacing w:line="360" w:lineRule="auto"/>
      </w:pPr>
      <w:r>
        <w:rPr>
          <w:rFonts w:ascii="宋体" w:hAnsi="宋体" w:eastAsia="宋体"/>
          <w:b w:val="0"/>
          <w:sz w:val="24"/>
        </w:rPr>
        <w:t>3. 设计 角色一致性的技术保障方案（提示词工程、记忆管理、输出过滤、微调）；</w:t>
      </w:r>
    </w:p>
    <w:p>
      <w:pPr>
        <w:spacing w:line="360" w:lineRule="auto"/>
      </w:pPr>
      <w:r>
        <w:rPr>
          <w:rFonts w:ascii="宋体" w:hAnsi="宋体" w:eastAsia="宋体"/>
          <w:b w:val="0"/>
          <w:sz w:val="24"/>
        </w:rPr>
        <w:t>4. 比较 开源与闭源 LLM 方案在文旅场景中的优劣，给出选型建议；</w:t>
      </w:r>
    </w:p>
    <w:p>
      <w:pPr>
        <w:spacing w:line="360" w:lineRule="auto"/>
      </w:pPr>
      <w:r>
        <w:rPr>
          <w:rFonts w:ascii="宋体" w:hAnsi="宋体" w:eastAsia="宋体"/>
          <w:b w:val="0"/>
          <w:sz w:val="24"/>
        </w:rPr>
        <w:t>5. 规划 面向贵州多民族多语言场景的文化适配策略。</w:t>
      </w:r>
    </w:p>
    <w:p>
      <w:pPr>
        <w:spacing w:before="120" w:after="120"/>
        <w:pBdr>
          <w:bottom w:val="single" w:sz="4" w:space="1" w:color="000000"/>
        </w:pBdr>
      </w:pPr>
    </w:p>
    <w:p>
      <w:pPr>
        <w:pStyle w:val="Heading2"/>
      </w:pPr>
      <w:r>
        <w:rPr>
          <w:rFonts w:ascii="黑体" w:hAnsi="黑体" w:eastAsia="黑体"/>
          <w:sz w:val="28"/>
        </w:rPr>
        <w:t>导入案例</w:t>
      </w:r>
    </w:p>
    <w:p>
      <w:pPr>
        <w:spacing w:line="360" w:lineRule="auto"/>
        <w:ind w:firstLine="480"/>
      </w:pPr>
      <w:r>
        <w:rPr>
          <w:rFonts w:ascii="宋体" w:hAnsi="宋体" w:eastAsia="宋体"/>
          <w:b w:val="0"/>
          <w:sz w:val="24"/>
        </w:rPr>
        <w:t>2025 年，安顺市在一项文旅 AI 项目中遇到了一个棘手问题。项目组为云峰屯堡景区开发了一位 AI NPC "屯堡老兵"，使用 GPT-4 API 驱动对话。在内部测试中，这位"老兵"表现优秀——能用地道的屯堡方言讲述明代军屯历史，引用《安顺府志》原文，甚至能即兴编几句屯堡山歌。</w:t>
      </w:r>
    </w:p>
    <w:p>
      <w:pPr>
        <w:spacing w:line="360" w:lineRule="auto"/>
        <w:ind w:firstLine="480"/>
      </w:pPr>
      <w:r>
        <w:rPr>
          <w:rFonts w:ascii="宋体" w:hAnsi="宋体" w:eastAsia="宋体"/>
          <w:b w:val="0"/>
          <w:sz w:val="24"/>
        </w:rPr>
        <w:t>但上线第一天就出了事故。一位游客问："你们屯堡人是不是苗族的分支？"NPC 回答了一段看似合理但完全错误的内容，将屯堡文化与苗族文化混为一谈。景区接到了多位文化研究者的投诉。</w:t>
      </w:r>
    </w:p>
    <w:p>
      <w:pPr>
        <w:spacing w:line="360" w:lineRule="auto"/>
        <w:ind w:firstLine="480"/>
      </w:pPr>
      <w:r>
        <w:rPr>
          <w:rFonts w:ascii="宋体" w:hAnsi="宋体" w:eastAsia="宋体"/>
          <w:b w:val="0"/>
          <w:sz w:val="24"/>
        </w:rPr>
        <w:t>事后分析发现，问题出在 GPT-4 的训练数据中缺乏关于屯堡文化的准确信息，模型在面对不熟悉的领域时"自行脑补"了答案——这就是典型的 LLM "幻觉"（Hallucination）。</w:t>
      </w:r>
    </w:p>
    <w:p>
      <w:pPr>
        <w:spacing w:line="360" w:lineRule="auto"/>
        <w:ind w:firstLine="480"/>
      </w:pPr>
      <w:r>
        <w:rPr>
          <w:rFonts w:ascii="宋体" w:hAnsi="宋体" w:eastAsia="宋体"/>
          <w:b w:val="0"/>
          <w:sz w:val="24"/>
        </w:rPr>
        <w:t>项目组紧急调整方案：将《屯堡文化研究》《安顺屯堡志》等学术文献向量化，建立专属知识库，通过 RAG（检索增强生成）技术让 NPC 的每一句回答都"锚定"在可靠的知识源上。修复后，"老兵"对屯堡文化问题的回答准确率从 67% 提升至 96%。</w:t>
      </w:r>
    </w:p>
    <w:p>
      <w:pPr>
        <w:spacing w:line="360" w:lineRule="auto"/>
        <w:ind w:firstLine="480"/>
      </w:pPr>
      <w:r>
        <w:rPr>
          <w:rFonts w:ascii="宋体" w:hAnsi="宋体" w:eastAsia="宋体"/>
          <w:b w:val="0"/>
          <w:sz w:val="24"/>
        </w:rPr>
        <w:t>这个案例生动地说明：在文旅场景中，LLM 的通用能力必须与领域专业知识深度结合，否则"能说会道"反而成为"胡说八道"的加速器。</w:t>
      </w:r>
    </w:p>
    <w:p>
      <w:pPr>
        <w:spacing w:before="120" w:after="120"/>
        <w:pBdr>
          <w:bottom w:val="single" w:sz="4" w:space="1" w:color="000000"/>
        </w:pBdr>
      </w:pPr>
    </w:p>
    <w:p>
      <w:pPr>
        <w:pStyle w:val="Heading2"/>
      </w:pPr>
      <w:r>
        <w:rPr>
          <w:rFonts w:ascii="黑体" w:hAnsi="黑体" w:eastAsia="黑体"/>
          <w:sz w:val="28"/>
        </w:rPr>
        <w:t>4.1 LLM 如何重塑 NPC 对话能力</w:t>
      </w:r>
    </w:p>
    <w:p>
      <w:pPr>
        <w:spacing w:line="360" w:lineRule="auto"/>
        <w:ind w:firstLine="480"/>
      </w:pPr>
      <w:r>
        <w:rPr>
          <w:rFonts w:ascii="宋体" w:hAnsi="宋体" w:eastAsia="宋体"/>
          <w:b w:val="0"/>
          <w:sz w:val="24"/>
        </w:rPr>
        <w:t>传统 NPC 对话系统基于意图识别 + 槽位填充 + 预设回复模板，面对开放域对话时几乎必然失败。大语言模型（LLM）的出现从根本上改变了这一格局：基于 Transformer 架构的自回归生成模型，通过海量文本预训练获得了"理解并生成自然语言"的涌现能力。</w:t>
      </w:r>
    </w:p>
    <w:p>
      <w:pPr>
        <w:spacing w:line="360" w:lineRule="auto"/>
        <w:ind w:firstLine="480"/>
      </w:pPr>
      <w:r>
        <w:rPr>
          <w:rFonts w:ascii="宋体" w:hAnsi="宋体" w:eastAsia="宋体"/>
          <w:b w:val="0"/>
          <w:sz w:val="24"/>
        </w:rPr>
        <w:t>对于文旅 NPC 而言，LLM 带来的核心突破包括：</w:t>
      </w:r>
    </w:p>
    <w:p>
      <w:pPr>
        <w:spacing w:line="360" w:lineRule="auto"/>
      </w:pPr>
      <w:r>
        <w:rPr>
          <w:rFonts w:ascii="宋体" w:hAnsi="宋体" w:eastAsia="宋体"/>
          <w:b w:val="0"/>
          <w:sz w:val="24"/>
        </w:rPr>
        <w:t>1. 开放域对话：不再局限于预设问答对，能够处理游客提出的任何合理问题；</w:t>
      </w:r>
    </w:p>
    <w:p>
      <w:pPr>
        <w:spacing w:line="360" w:lineRule="auto"/>
      </w:pPr>
      <w:r>
        <w:rPr>
          <w:rFonts w:ascii="宋体" w:hAnsi="宋体" w:eastAsia="宋体"/>
          <w:b w:val="0"/>
          <w:sz w:val="24"/>
        </w:rPr>
        <w:t>2. 上下文理解：能够跟踪多轮对话的语境，不会"忘记"之前说过的话；</w:t>
      </w:r>
    </w:p>
    <w:p>
      <w:pPr>
        <w:spacing w:line="360" w:lineRule="auto"/>
      </w:pPr>
      <w:r>
        <w:rPr>
          <w:rFonts w:ascii="宋体" w:hAnsi="宋体" w:eastAsia="宋体"/>
          <w:b w:val="0"/>
          <w:sz w:val="24"/>
        </w:rPr>
        <w:t>3. 角色扮演：通过系统提示词（System Prompt）可约束 NPC 的"人格"和知识范围；</w:t>
      </w:r>
    </w:p>
    <w:p>
      <w:pPr>
        <w:spacing w:line="360" w:lineRule="auto"/>
      </w:pPr>
      <w:r>
        <w:rPr>
          <w:rFonts w:ascii="宋体" w:hAnsi="宋体" w:eastAsia="宋体"/>
          <w:b w:val="0"/>
          <w:sz w:val="24"/>
        </w:rPr>
        <w:t>4. 风格迁移：可以切换正式/幽默/诗意等不同语言风格，适配不同场景需求；</w:t>
      </w:r>
    </w:p>
    <w:p>
      <w:pPr>
        <w:spacing w:line="360" w:lineRule="auto"/>
      </w:pPr>
      <w:r>
        <w:rPr>
          <w:rFonts w:ascii="宋体" w:hAnsi="宋体" w:eastAsia="宋体"/>
          <w:b w:val="0"/>
          <w:sz w:val="24"/>
        </w:rPr>
        <w:t>5. 多语言支持：主流 LLM 支持数十种语言的对话，极大降低了国际化部署成本。</w:t>
      </w:r>
    </w:p>
    <w:p>
      <w:pPr>
        <w:pStyle w:val="Heading3"/>
      </w:pPr>
      <w:r>
        <w:rPr>
          <w:rFonts w:ascii="黑体" w:hAnsi="黑体" w:eastAsia="黑体"/>
          <w:sz w:val="26"/>
        </w:rPr>
        <w:t>4.1.1 LLM 在文旅场景中的独特优势</w:t>
      </w:r>
    </w:p>
    <w:p>
      <w:pPr>
        <w:spacing w:line="360" w:lineRule="auto"/>
        <w:ind w:firstLine="480"/>
      </w:pPr>
      <w:r>
        <w:rPr>
          <w:rFonts w:ascii="宋体" w:hAnsi="宋体" w:eastAsia="宋体"/>
          <w:b w:val="0"/>
          <w:sz w:val="24"/>
        </w:rPr>
        <w:t>与通用 Chatbot 不同，文旅 NPC 的对话需求有其特殊性：</w:t>
      </w:r>
    </w:p>
    <w:p>
      <w:pPr>
        <w:spacing w:line="360" w:lineRule="auto"/>
      </w:pPr>
      <w:r>
        <w:rPr>
          <w:rFonts w:ascii="宋体" w:hAnsi="宋体" w:eastAsia="宋体"/>
          <w:b w:val="0"/>
          <w:sz w:val="24"/>
        </w:rPr>
        <w:t>- 知识领域集中：主要围绕景区相关的历史、文化、建筑、民俗等；</w:t>
      </w:r>
    </w:p>
    <w:p>
      <w:pPr>
        <w:spacing w:line="360" w:lineRule="auto"/>
      </w:pPr>
      <w:r>
        <w:rPr>
          <w:rFonts w:ascii="宋体" w:hAnsi="宋体" w:eastAsia="宋体"/>
          <w:b w:val="0"/>
          <w:sz w:val="24"/>
        </w:rPr>
        <w:t>- 交互目标明确：引导游览、解答疑问、讲述故事、增强体验；</w:t>
      </w:r>
    </w:p>
    <w:p>
      <w:pPr>
        <w:spacing w:line="360" w:lineRule="auto"/>
      </w:pPr>
      <w:r>
        <w:rPr>
          <w:rFonts w:ascii="宋体" w:hAnsi="宋体" w:eastAsia="宋体"/>
          <w:b w:val="0"/>
          <w:sz w:val="24"/>
        </w:rPr>
        <w:t>- 角色约束严格：需维持特定人格和历史准确性；</w:t>
      </w:r>
    </w:p>
    <w:p>
      <w:pPr>
        <w:spacing w:line="360" w:lineRule="auto"/>
      </w:pPr>
      <w:r>
        <w:rPr>
          <w:rFonts w:ascii="宋体" w:hAnsi="宋体" w:eastAsia="宋体"/>
          <w:b w:val="0"/>
          <w:sz w:val="24"/>
        </w:rPr>
        <w:t>- 情感要求高：需要传递热情、温暖、幽默等情感信号。</w:t>
      </w:r>
    </w:p>
    <w:p>
      <w:pPr>
        <w:spacing w:line="360" w:lineRule="auto"/>
        <w:ind w:firstLine="480"/>
      </w:pPr>
      <w:r>
        <w:rPr>
          <w:rFonts w:ascii="宋体" w:hAnsi="宋体" w:eastAsia="宋体"/>
          <w:b w:val="0"/>
          <w:sz w:val="24"/>
        </w:rPr>
        <w:t>这些特殊性意味着，文旅 NPC 不能简单"套用"通用 LLM，而需要进行领域适配和角色约束。</w:t>
      </w:r>
    </w:p>
    <w:p>
      <w:pPr>
        <w:spacing w:before="120" w:after="120"/>
        <w:pBdr>
          <w:bottom w:val="single" w:sz="4" w:space="1" w:color="000000"/>
        </w:pBdr>
      </w:pPr>
    </w:p>
    <w:p>
      <w:pPr>
        <w:pStyle w:val="Heading2"/>
      </w:pPr>
      <w:r>
        <w:rPr>
          <w:rFonts w:ascii="黑体" w:hAnsi="黑体" w:eastAsia="黑体"/>
          <w:sz w:val="28"/>
        </w:rPr>
        <w:t>4.2 RAG：让 NPC 拥有"专业知识"</w:t>
      </w:r>
    </w:p>
    <w:p>
      <w:pPr>
        <w:spacing w:line="360" w:lineRule="auto"/>
        <w:ind w:firstLine="480"/>
      </w:pPr>
      <w:r>
        <w:rPr>
          <w:rFonts w:ascii="宋体" w:hAnsi="宋体" w:eastAsia="宋体"/>
          <w:b w:val="0"/>
          <w:sz w:val="24"/>
        </w:rPr>
        <w:t>LLM 的固有缺陷之一是"幻觉"——生成看似合理但实际错误的内容。在文旅场景中，这种错误可能表现为：将唐代建筑说成明代、把当地民俗张冠李戴、虚构不存在的文物信息。这对景区的学术声誉和游客体验都是严重损害。</w:t>
      </w:r>
    </w:p>
    <w:p>
      <w:pPr>
        <w:spacing w:line="360" w:lineRule="auto"/>
        <w:ind w:firstLine="480"/>
      </w:pPr>
      <w:r>
        <w:rPr>
          <w:rFonts w:ascii="宋体" w:hAnsi="宋体" w:eastAsia="宋体"/>
          <w:b w:val="0"/>
          <w:sz w:val="24"/>
        </w:rPr>
        <w:t>检索增强生成（Retrieval-Augmented Generation，RAG）是当前解决幻觉问题的主流技术方案。其工作流程为：</w:t>
      </w:r>
    </w:p>
    <w:p>
      <w:pPr>
        <w:spacing w:line="360" w:lineRule="auto"/>
      </w:pPr>
      <w:r>
        <w:rPr>
          <w:rFonts w:ascii="宋体" w:hAnsi="宋体" w:eastAsia="宋体"/>
          <w:b w:val="0"/>
          <w:sz w:val="24"/>
        </w:rPr>
        <w:t>1. 将景区专业知识（文物档案、历史文献、研究论文、讲解词）向量化并存入知识库；</w:t>
      </w:r>
    </w:p>
    <w:p>
      <w:pPr>
        <w:spacing w:line="360" w:lineRule="auto"/>
      </w:pPr>
      <w:r>
        <w:rPr>
          <w:rFonts w:ascii="宋体" w:hAnsi="宋体" w:eastAsia="宋体"/>
          <w:b w:val="0"/>
          <w:sz w:val="24"/>
        </w:rPr>
        <w:t>2. 当游客提问时，从知识库检索最相关的文档片段；</w:t>
      </w:r>
    </w:p>
    <w:p>
      <w:pPr>
        <w:spacing w:line="360" w:lineRule="auto"/>
      </w:pPr>
      <w:r>
        <w:rPr>
          <w:rFonts w:ascii="宋体" w:hAnsi="宋体" w:eastAsia="宋体"/>
          <w:b w:val="0"/>
          <w:sz w:val="24"/>
        </w:rPr>
        <w:t>3. 将检索结果作为上下文注入 LLM，指导其生成回答；</w:t>
      </w:r>
    </w:p>
    <w:p>
      <w:pPr>
        <w:spacing w:line="360" w:lineRule="auto"/>
      </w:pPr>
      <w:r>
        <w:rPr>
          <w:rFonts w:ascii="宋体" w:hAnsi="宋体" w:eastAsia="宋体"/>
          <w:b w:val="0"/>
          <w:sz w:val="24"/>
        </w:rPr>
        <w:t>4. 可选的引用溯源：在回答中标注信息来源，增强可信度。</w:t>
      </w:r>
    </w:p>
    <w:p>
      <w:pPr>
        <w:pStyle w:val="Heading3"/>
      </w:pPr>
      <w:r>
        <w:rPr>
          <w:rFonts w:ascii="黑体" w:hAnsi="黑体" w:eastAsia="黑体"/>
          <w:sz w:val="26"/>
        </w:rPr>
        <w:t>4.2.1 RAG 在贵州文旅中的应用实例</w:t>
      </w:r>
    </w:p>
    <w:p>
      <w:pPr>
        <w:spacing w:line="360" w:lineRule="auto"/>
        <w:ind w:firstLine="480"/>
      </w:pPr>
      <w:r>
        <w:rPr>
          <w:rFonts w:ascii="宋体" w:hAnsi="宋体" w:eastAsia="宋体"/>
          <w:b w:val="0"/>
          <w:sz w:val="24"/>
        </w:rPr>
        <w:t>贵州拥有丰富的民族文化和非物质文化遗产，但相关研究文献分散、方言表述多样。RAG 技术为这些"长尾知识"的系统化注入提供了技术方案。</w:t>
      </w:r>
    </w:p>
    <w:p>
      <w:pPr>
        <w:spacing w:line="360" w:lineRule="auto"/>
        <w:ind w:firstLine="480"/>
      </w:pPr>
      <w:r>
        <w:rPr>
          <w:rFonts w:ascii="宋体" w:hAnsi="宋体" w:eastAsia="宋体"/>
          <w:b w:val="0"/>
          <w:sz w:val="24"/>
        </w:rPr>
        <w:t>以安顺屯堡文化为例，RAG 知识库的建设流程为：</w:t>
      </w:r>
    </w:p>
    <w:p>
      <w:pPr>
        <w:spacing w:line="360" w:lineRule="auto"/>
      </w:pPr>
      <w:r>
        <w:rPr>
          <w:rFonts w:ascii="宋体" w:hAnsi="宋体" w:eastAsia="宋体"/>
          <w:b w:val="0"/>
          <w:sz w:val="24"/>
        </w:rPr>
        <w:t>1. 文献收集：整合《屯堡文化研究丛书》（8 卷）、《安顺屯堡志》、学术论文、口述史录音转写文本；</w:t>
      </w:r>
    </w:p>
    <w:p>
      <w:pPr>
        <w:spacing w:line="360" w:lineRule="auto"/>
      </w:pPr>
      <w:r>
        <w:rPr>
          <w:rFonts w:ascii="宋体" w:hAnsi="宋体" w:eastAsia="宋体"/>
          <w:b w:val="0"/>
          <w:sz w:val="24"/>
        </w:rPr>
        <w:t>2. 文本预处理：将文献切分为 500-800 字的语义段落，使用嵌入模型（如 BGE-M3）向量化；</w:t>
      </w:r>
    </w:p>
    <w:p>
      <w:pPr>
        <w:spacing w:line="360" w:lineRule="auto"/>
      </w:pPr>
      <w:r>
        <w:rPr>
          <w:rFonts w:ascii="宋体" w:hAnsi="宋体" w:eastAsia="宋体"/>
          <w:b w:val="0"/>
          <w:sz w:val="24"/>
        </w:rPr>
        <w:t>3. 知识图谱补充：构建"屯堡人物—历史事件—地名—民俗"实体关系网络；</w:t>
      </w:r>
    </w:p>
    <w:p>
      <w:pPr>
        <w:spacing w:line="360" w:lineRule="auto"/>
      </w:pPr>
      <w:r>
        <w:rPr>
          <w:rFonts w:ascii="宋体" w:hAnsi="宋体" w:eastAsia="宋体"/>
          <w:b w:val="0"/>
          <w:sz w:val="24"/>
        </w:rPr>
        <w:t>4. 检索策略优化：混合使用语义检索和关键词检索，确保对屯堡方言词汇（如"言旨""调北征南"）的准确匹配；</w:t>
      </w:r>
    </w:p>
    <w:p>
      <w:pPr>
        <w:spacing w:line="360" w:lineRule="auto"/>
      </w:pPr>
      <w:r>
        <w:rPr>
          <w:rFonts w:ascii="宋体" w:hAnsi="宋体" w:eastAsia="宋体"/>
          <w:b w:val="0"/>
          <w:sz w:val="24"/>
        </w:rPr>
        <w:t>5. 持续更新：新的研究成果和游客高频问题定期入库。</w:t>
      </w:r>
    </w:p>
    <w:p>
      <w:pPr>
        <w:spacing w:before="120" w:after="120"/>
        <w:pBdr>
          <w:bottom w:val="single" w:sz="4" w:space="1" w:color="000000"/>
        </w:pBdr>
      </w:pPr>
    </w:p>
    <w:p>
      <w:pPr>
        <w:pStyle w:val="Heading2"/>
      </w:pPr>
      <w:r>
        <w:rPr>
          <w:rFonts w:ascii="黑体" w:hAnsi="黑体" w:eastAsia="黑体"/>
          <w:sz w:val="28"/>
        </w:rPr>
        <w:t>4.3 角色一致性：让 NPC "言行一致"</w:t>
      </w:r>
    </w:p>
    <w:p>
      <w:pPr>
        <w:spacing w:line="360" w:lineRule="auto"/>
        <w:ind w:firstLine="480"/>
      </w:pPr>
      <w:r>
        <w:rPr>
          <w:rFonts w:ascii="宋体" w:hAnsi="宋体" w:eastAsia="宋体"/>
          <w:b w:val="0"/>
          <w:sz w:val="24"/>
        </w:rPr>
        <w:t>文旅 NPC 面临的一个核心工程挑战是角色一致性（Character Consistency）——确保 NPC 在整个交互过程中始终维持其设定人格，不会出现"人格漂移"。</w:t>
      </w:r>
    </w:p>
    <w:p>
      <w:pPr>
        <w:spacing w:line="360" w:lineRule="auto"/>
        <w:ind w:firstLine="480"/>
      </w:pPr>
      <w:r>
        <w:rPr>
          <w:rFonts w:ascii="宋体" w:hAnsi="宋体" w:eastAsia="宋体"/>
          <w:b w:val="0"/>
          <w:sz w:val="24"/>
        </w:rPr>
        <w:t>实现角色一致性的技术手段包括：</w:t>
      </w:r>
    </w:p>
    <w:p>
      <w:pPr>
        <w:spacing w:line="360" w:lineRule="auto"/>
      </w:pPr>
      <w:r>
        <w:rPr>
          <w:rFonts w:ascii="宋体" w:hAnsi="宋体" w:eastAsia="宋体"/>
          <w:b w:val="0"/>
          <w:sz w:val="24"/>
        </w:rPr>
        <w:t>- 系统提示词工程：精心设计的角色卡（Character Card），包含身份、性格、知识范围、语言风格、禁忌话题等约束；</w:t>
      </w:r>
    </w:p>
    <w:p>
      <w:pPr>
        <w:spacing w:line="360" w:lineRule="auto"/>
      </w:pPr>
      <w:r>
        <w:rPr>
          <w:rFonts w:ascii="宋体" w:hAnsi="宋体" w:eastAsia="宋体"/>
          <w:b w:val="0"/>
          <w:sz w:val="24"/>
        </w:rPr>
        <w:t>- 对话历史管理：将关键对话节点（如游客表露的偏好、NPC 已做出的承诺）持久化存储，在后续对话中作为上下文注入；</w:t>
      </w:r>
    </w:p>
    <w:p>
      <w:pPr>
        <w:spacing w:line="360" w:lineRule="auto"/>
      </w:pPr>
      <w:r>
        <w:rPr>
          <w:rFonts w:ascii="宋体" w:hAnsi="宋体" w:eastAsia="宋体"/>
          <w:b w:val="0"/>
          <w:sz w:val="24"/>
        </w:rPr>
        <w:t>- 输出过滤：在后处理阶段检测生成内容是否违背角色设定，及时修正或重新生成；</w:t>
      </w:r>
    </w:p>
    <w:p>
      <w:pPr>
        <w:spacing w:line="360" w:lineRule="auto"/>
      </w:pPr>
      <w:r>
        <w:rPr>
          <w:rFonts w:ascii="宋体" w:hAnsi="宋体" w:eastAsia="宋体"/>
          <w:b w:val="0"/>
          <w:sz w:val="24"/>
        </w:rPr>
        <w:t>- 微调（Fine-tuning）：使用大量符合角色设定的对话数据进行模型微调，从根本上降低"出戏"概率。</w:t>
      </w:r>
    </w:p>
    <w:p>
      <w:pPr>
        <w:spacing w:before="120" w:after="120"/>
        <w:pBdr>
          <w:bottom w:val="single" w:sz="4" w:space="1" w:color="000000"/>
        </w:pBdr>
      </w:pPr>
    </w:p>
    <w:p>
      <w:pPr>
        <w:pStyle w:val="Heading2"/>
      </w:pPr>
      <w:r>
        <w:rPr>
          <w:rFonts w:ascii="黑体" w:hAnsi="黑体" w:eastAsia="黑体"/>
          <w:sz w:val="28"/>
        </w:rPr>
        <w:t>4.4 多语言与文化适配</w:t>
      </w:r>
    </w:p>
    <w:p>
      <w:pPr>
        <w:spacing w:line="360" w:lineRule="auto"/>
        <w:ind w:firstLine="480"/>
      </w:pPr>
      <w:r>
        <w:rPr>
          <w:rFonts w:ascii="宋体" w:hAnsi="宋体" w:eastAsia="宋体"/>
          <w:b w:val="0"/>
          <w:sz w:val="24"/>
        </w:rPr>
        <w:t>中国文旅场景的一个特殊性是多语言服务需求——既要服务国内游客，又要接待国际游客。LLM 虽然在多语言翻译方面表现出色，但"翻译"不等于"文化适配"。</w:t>
      </w:r>
    </w:p>
    <w:p>
      <w:pPr>
        <w:spacing w:line="360" w:lineRule="auto"/>
        <w:ind w:firstLine="480"/>
      </w:pPr>
      <w:r>
        <w:rPr>
          <w:rFonts w:ascii="宋体" w:hAnsi="宋体" w:eastAsia="宋体"/>
          <w:b w:val="0"/>
          <w:sz w:val="24"/>
        </w:rPr>
        <w:t>文化适配要求 NPC 在跨语言交互中做到：</w:t>
      </w:r>
    </w:p>
    <w:p>
      <w:pPr>
        <w:spacing w:line="360" w:lineRule="auto"/>
      </w:pPr>
      <w:r>
        <w:rPr>
          <w:rFonts w:ascii="宋体" w:hAnsi="宋体" w:eastAsia="宋体"/>
          <w:b w:val="0"/>
          <w:sz w:val="24"/>
        </w:rPr>
        <w:t>- 专有名词的恰当处理（如"屯堡"是音译为"Tunpu"还是意译为"Fortified Village"）；</w:t>
      </w:r>
    </w:p>
    <w:p>
      <w:pPr>
        <w:spacing w:line="360" w:lineRule="auto"/>
      </w:pPr>
      <w:r>
        <w:rPr>
          <w:rFonts w:ascii="宋体" w:hAnsi="宋体" w:eastAsia="宋体"/>
          <w:b w:val="0"/>
          <w:sz w:val="24"/>
        </w:rPr>
        <w:t>- 文化典故的解释性翻译（如"程门立雪"不能直译，需要附加文化背景）；</w:t>
      </w:r>
    </w:p>
    <w:p>
      <w:pPr>
        <w:spacing w:line="360" w:lineRule="auto"/>
      </w:pPr>
      <w:r>
        <w:rPr>
          <w:rFonts w:ascii="宋体" w:hAnsi="宋体" w:eastAsia="宋体"/>
          <w:b w:val="0"/>
          <w:sz w:val="24"/>
        </w:rPr>
        <w:t>- 不同文化背景游客的兴趣偏好差异（如西方游客可能更关注建筑风格，东方游客更关注历史典故）。</w:t>
      </w:r>
    </w:p>
    <w:p>
      <w:pPr>
        <w:spacing w:line="360" w:lineRule="auto"/>
        <w:ind w:firstLine="480" w:left="567"/>
      </w:pPr>
      <w:r>
        <w:rPr>
          <w:rFonts w:ascii="宋体" w:hAnsi="宋体" w:eastAsia="宋体"/>
          <w:b w:val="0"/>
          <w:color w:val="555555"/>
          <w:sz w:val="22"/>
        </w:rPr>
        <w:t>贵州案例：贵州拥有 17 个世居少数民族，苗语、布依语、侗语等语言在文旅场景中具有重要的文化价值。贵州省正在建设的"多彩语言 AI 平台"，旨在为文旅 NPC 提供苗族古歌、侗族大歌、布依族摩经等多语种语料支持。这一平台建成后，贵州的文旅 NPC 将能够用民族语言与游客互动，成为"活态语言博物馆"。</w:t>
      </w:r>
    </w:p>
    <w:p>
      <w:pPr>
        <w:spacing w:before="120" w:after="120"/>
        <w:pBdr>
          <w:bottom w:val="single" w:sz="4" w:space="1" w:color="000000"/>
        </w:pBdr>
      </w:pPr>
    </w:p>
    <w:p>
      <w:pPr>
        <w:pStyle w:val="Heading2"/>
      </w:pPr>
      <w:r>
        <w:rPr>
          <w:rFonts w:ascii="黑体" w:hAnsi="黑体" w:eastAsia="黑体"/>
          <w:sz w:val="28"/>
        </w:rPr>
        <w:t>4.5 开源 vs 闭源 LLM 的文旅选择</w:t>
      </w:r>
    </w:p>
    <w:p>
      <w:pPr>
        <w:spacing w:line="360" w:lineRule="auto"/>
        <w:ind w:firstLine="480"/>
      </w:pPr>
      <w:r>
        <w:rPr>
          <w:rFonts w:ascii="宋体" w:hAnsi="宋体" w:eastAsia="宋体"/>
          <w:b w:val="0"/>
          <w:sz w:val="24"/>
        </w:rPr>
        <w:t>表 4-1　开源 vs 闭源 LLM 在文旅场景中的对比</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维度</w:t>
            </w:r>
          </w:p>
        </w:tc>
        <w:tc>
          <w:tcPr>
            <w:tcW w:type="dxa" w:w="2771"/>
          </w:tcPr>
          <w:p>
            <w:r>
              <w:rPr>
                <w:rFonts w:ascii="宋体" w:hAnsi="宋体" w:eastAsia="宋体"/>
                <w:b/>
                <w:sz w:val="18"/>
              </w:rPr>
              <w:t>闭源 API（GPT-4/Claude/文心一言）</w:t>
            </w:r>
          </w:p>
        </w:tc>
        <w:tc>
          <w:tcPr>
            <w:tcW w:type="dxa" w:w="2771"/>
          </w:tcPr>
          <w:p>
            <w:r>
              <w:rPr>
                <w:rFonts w:ascii="宋体" w:hAnsi="宋体" w:eastAsia="宋体"/>
                <w:b/>
                <w:sz w:val="18"/>
              </w:rPr>
              <w:t>开源模型（DeepSeek/Qwen/Llama 3）</w:t>
            </w:r>
          </w:p>
        </w:tc>
      </w:tr>
      <w:tr>
        <w:tc>
          <w:tcPr>
            <w:tcW w:type="dxa" w:w="2771"/>
          </w:tcPr>
          <w:p>
            <w:r>
              <w:rPr>
                <w:rFonts w:ascii="宋体" w:hAnsi="宋体" w:eastAsia="宋体"/>
                <w:sz w:val="16"/>
              </w:rPr>
              <w:t>数据安全</w:t>
            </w:r>
          </w:p>
        </w:tc>
        <w:tc>
          <w:tcPr>
            <w:tcW w:type="dxa" w:w="2771"/>
          </w:tcPr>
          <w:p>
            <w:r>
              <w:rPr>
                <w:rFonts w:ascii="宋体" w:hAnsi="宋体" w:eastAsia="宋体"/>
                <w:sz w:val="16"/>
              </w:rPr>
              <w:t>数据上传至第三方服务器</w:t>
            </w:r>
          </w:p>
        </w:tc>
        <w:tc>
          <w:tcPr>
            <w:tcW w:type="dxa" w:w="2771"/>
          </w:tcPr>
          <w:p>
            <w:r>
              <w:rPr>
                <w:rFonts w:ascii="宋体" w:hAnsi="宋体" w:eastAsia="宋体"/>
                <w:sz w:val="16"/>
              </w:rPr>
              <w:t>可本地部署，数据不出景区</w:t>
            </w:r>
          </w:p>
        </w:tc>
      </w:tr>
      <w:tr>
        <w:tc>
          <w:tcPr>
            <w:tcW w:type="dxa" w:w="2771"/>
          </w:tcPr>
          <w:p>
            <w:r>
              <w:rPr>
                <w:rFonts w:ascii="宋体" w:hAnsi="宋体" w:eastAsia="宋体"/>
                <w:sz w:val="16"/>
              </w:rPr>
              <w:t>成本控制</w:t>
            </w:r>
          </w:p>
        </w:tc>
        <w:tc>
          <w:tcPr>
            <w:tcW w:type="dxa" w:w="2771"/>
          </w:tcPr>
          <w:p>
            <w:r>
              <w:rPr>
                <w:rFonts w:ascii="宋体" w:hAnsi="宋体" w:eastAsia="宋体"/>
                <w:sz w:val="16"/>
              </w:rPr>
              <w:t>按 Token 计费，高流量下成本高</w:t>
            </w:r>
          </w:p>
        </w:tc>
        <w:tc>
          <w:tcPr>
            <w:tcW w:type="dxa" w:w="2771"/>
          </w:tcPr>
          <w:p>
            <w:r>
              <w:rPr>
                <w:rFonts w:ascii="宋体" w:hAnsi="宋体" w:eastAsia="宋体"/>
                <w:sz w:val="16"/>
              </w:rPr>
              <w:t>一次性硬件投入，边际成本低</w:t>
            </w:r>
          </w:p>
        </w:tc>
      </w:tr>
      <w:tr>
        <w:tc>
          <w:tcPr>
            <w:tcW w:type="dxa" w:w="2771"/>
          </w:tcPr>
          <w:p>
            <w:r>
              <w:rPr>
                <w:rFonts w:ascii="宋体" w:hAnsi="宋体" w:eastAsia="宋体"/>
                <w:sz w:val="16"/>
              </w:rPr>
              <w:t>定制深度</w:t>
            </w:r>
          </w:p>
        </w:tc>
        <w:tc>
          <w:tcPr>
            <w:tcW w:type="dxa" w:w="2771"/>
          </w:tcPr>
          <w:p>
            <w:r>
              <w:rPr>
                <w:rFonts w:ascii="宋体" w:hAnsi="宋体" w:eastAsia="宋体"/>
                <w:sz w:val="16"/>
              </w:rPr>
              <w:t>仅通过提示词和 RAG 调节</w:t>
            </w:r>
          </w:p>
        </w:tc>
        <w:tc>
          <w:tcPr>
            <w:tcW w:type="dxa" w:w="2771"/>
          </w:tcPr>
          <w:p>
            <w:r>
              <w:rPr>
                <w:rFonts w:ascii="宋体" w:hAnsi="宋体" w:eastAsia="宋体"/>
                <w:sz w:val="16"/>
              </w:rPr>
              <w:t>可 LoRA 微调，深度个性化</w:t>
            </w:r>
          </w:p>
        </w:tc>
      </w:tr>
      <w:tr>
        <w:tc>
          <w:tcPr>
            <w:tcW w:type="dxa" w:w="2771"/>
          </w:tcPr>
          <w:p>
            <w:r>
              <w:rPr>
                <w:rFonts w:ascii="宋体" w:hAnsi="宋体" w:eastAsia="宋体"/>
                <w:sz w:val="16"/>
              </w:rPr>
              <w:t>服务可靠性</w:t>
            </w:r>
          </w:p>
        </w:tc>
        <w:tc>
          <w:tcPr>
            <w:tcW w:type="dxa" w:w="2771"/>
          </w:tcPr>
          <w:p>
            <w:r>
              <w:rPr>
                <w:rFonts w:ascii="宋体" w:hAnsi="宋体" w:eastAsia="宋体"/>
                <w:sz w:val="16"/>
              </w:rPr>
              <w:t>依赖网络和第三方 SLA</w:t>
            </w:r>
          </w:p>
        </w:tc>
        <w:tc>
          <w:tcPr>
            <w:tcW w:type="dxa" w:w="2771"/>
          </w:tcPr>
          <w:p>
            <w:r>
              <w:rPr>
                <w:rFonts w:ascii="宋体" w:hAnsi="宋体" w:eastAsia="宋体"/>
                <w:sz w:val="16"/>
              </w:rPr>
              <w:t>离线可运行，不受外部影响</w:t>
            </w:r>
          </w:p>
        </w:tc>
      </w:tr>
      <w:tr>
        <w:tc>
          <w:tcPr>
            <w:tcW w:type="dxa" w:w="2771"/>
          </w:tcPr>
          <w:p>
            <w:r>
              <w:rPr>
                <w:rFonts w:ascii="宋体" w:hAnsi="宋体" w:eastAsia="宋体"/>
                <w:sz w:val="16"/>
              </w:rPr>
              <w:t>更新迭代</w:t>
            </w:r>
          </w:p>
        </w:tc>
        <w:tc>
          <w:tcPr>
            <w:tcW w:type="dxa" w:w="2771"/>
          </w:tcPr>
          <w:p>
            <w:r>
              <w:rPr>
                <w:rFonts w:ascii="宋体" w:hAnsi="宋体" w:eastAsia="宋体"/>
                <w:sz w:val="16"/>
              </w:rPr>
              <w:t>模型自动更新，但可能有非预期行为变化</w:t>
            </w:r>
          </w:p>
        </w:tc>
        <w:tc>
          <w:tcPr>
            <w:tcW w:type="dxa" w:w="2771"/>
          </w:tcPr>
          <w:p>
            <w:r>
              <w:rPr>
                <w:rFonts w:ascii="宋体" w:hAnsi="宋体" w:eastAsia="宋体"/>
                <w:sz w:val="16"/>
              </w:rPr>
              <w:t>版本可控，更新节奏自主</w:t>
            </w:r>
          </w:p>
        </w:tc>
      </w:tr>
      <w:tr>
        <w:tc>
          <w:tcPr>
            <w:tcW w:type="dxa" w:w="2771"/>
          </w:tcPr>
          <w:p>
            <w:r>
              <w:rPr>
                <w:rFonts w:ascii="宋体" w:hAnsi="宋体" w:eastAsia="宋体"/>
                <w:sz w:val="16"/>
              </w:rPr>
              <w:t>多语言能力</w:t>
            </w:r>
          </w:p>
        </w:tc>
        <w:tc>
          <w:tcPr>
            <w:tcW w:type="dxa" w:w="2771"/>
          </w:tcPr>
          <w:p>
            <w:r>
              <w:rPr>
                <w:rFonts w:ascii="宋体" w:hAnsi="宋体" w:eastAsia="宋体"/>
                <w:sz w:val="16"/>
              </w:rPr>
              <w:t>通用多语言，缺乏少数民族语言支持</w:t>
            </w:r>
          </w:p>
        </w:tc>
        <w:tc>
          <w:tcPr>
            <w:tcW w:type="dxa" w:w="2771"/>
          </w:tcPr>
          <w:p>
            <w:r>
              <w:rPr>
                <w:rFonts w:ascii="宋体" w:hAnsi="宋体" w:eastAsia="宋体"/>
                <w:sz w:val="16"/>
              </w:rPr>
              <w:t>可针对性训练特定语言</w:t>
            </w:r>
          </w:p>
        </w:tc>
      </w:tr>
    </w:tbl>
    <w:p/>
    <w:p>
      <w:pPr>
        <w:spacing w:line="360" w:lineRule="auto"/>
        <w:ind w:firstLine="480" w:left="567"/>
      </w:pPr>
      <w:r>
        <w:rPr>
          <w:rFonts w:ascii="宋体" w:hAnsi="宋体" w:eastAsia="宋体"/>
          <w:b w:val="0"/>
          <w:color w:val="555555"/>
          <w:sz w:val="22"/>
        </w:rPr>
        <w:t>知识卡片：RAG 不是银弹。如果知识库本身质量差（文档碎片化、信息矛盾、内容过时），RAG 的效果反而可能比纯 LLM 更差。"垃圾进，垃圾出"——高质量的知识库建设是 RAG 系统成功的前提。在贵州文旅场景中，许多少数民族文化知识以口传形式存在，如何将这些"非结构化的人类知识"转化为"结构化的机器知识"，是一个超越技术本身的文化工程。</w:t>
      </w:r>
    </w:p>
    <w:p>
      <w:pPr>
        <w:spacing w:before="120" w:after="120"/>
        <w:pBdr>
          <w:bottom w:val="single" w:sz="4" w:space="1" w:color="000000"/>
        </w:pBdr>
      </w:pPr>
    </w:p>
    <w:p>
      <w:pPr>
        <w:pStyle w:val="Heading2"/>
      </w:pPr>
      <w:r>
        <w:rPr>
          <w:rFonts w:ascii="黑体" w:hAnsi="黑体" w:eastAsia="黑体"/>
          <w:sz w:val="28"/>
        </w:rPr>
        <w:t>本章小结</w:t>
      </w:r>
    </w:p>
    <w:p>
      <w:pPr>
        <w:spacing w:line="360" w:lineRule="auto"/>
        <w:ind w:firstLine="480"/>
      </w:pPr>
      <w:r>
        <w:rPr>
          <w:rFonts w:ascii="宋体" w:hAnsi="宋体" w:eastAsia="宋体"/>
          <w:b w:val="0"/>
          <w:sz w:val="24"/>
        </w:rPr>
        <w:t>本章聚焦文旅 NPC 的"大脑"——对话引擎。我们分析了 LLM 为 NPC 对话带来的五项核心突破，详细阐述了 RAG 技术在解决"幻觉"问题中的关键作用，讨论了角色一致性的工程保障方案，比较了开源与闭源 LLM 的选型策略。通过安顺屯堡"老兵"的真实案例，我们看到了技术方案从"翻车"到"修复"的完整过程，深刻理解了"通用能力 + 领域知识"的技术架构逻辑。</w:t>
      </w:r>
    </w:p>
    <w:p>
      <w:pPr>
        <w:spacing w:before="120" w:after="120"/>
        <w:pBdr>
          <w:bottom w:val="single" w:sz="4" w:space="1" w:color="000000"/>
        </w:pBdr>
      </w:pPr>
    </w:p>
    <w:p>
      <w:pPr>
        <w:pStyle w:val="Heading2"/>
      </w:pPr>
      <w:r>
        <w:rPr>
          <w:rFonts w:ascii="黑体" w:hAnsi="黑体" w:eastAsia="黑体"/>
          <w:sz w:val="28"/>
        </w:rPr>
        <w:t>思考与练习</w:t>
      </w:r>
    </w:p>
    <w:p>
      <w:pPr>
        <w:pStyle w:val="Heading3"/>
      </w:pPr>
      <w:r>
        <w:rPr>
          <w:rFonts w:ascii="黑体" w:hAnsi="黑体" w:eastAsia="黑体"/>
          <w:sz w:val="26"/>
        </w:rPr>
        <w:t>基础理解</w:t>
      </w:r>
    </w:p>
    <w:p>
      <w:pPr>
        <w:spacing w:line="360" w:lineRule="auto"/>
      </w:pPr>
      <w:r>
        <w:rPr>
          <w:rFonts w:ascii="宋体" w:hAnsi="宋体" w:eastAsia="宋体"/>
          <w:b w:val="0"/>
          <w:sz w:val="24"/>
        </w:rPr>
        <w:t>1. 用自己的话解释 RAG 技术的工作流程，并说明它为什么能有效减少 LLM 的"幻觉"。</w:t>
      </w:r>
    </w:p>
    <w:p>
      <w:pPr>
        <w:spacing w:line="360" w:lineRule="auto"/>
      </w:pPr>
      <w:r>
        <w:rPr>
          <w:rFonts w:ascii="宋体" w:hAnsi="宋体" w:eastAsia="宋体"/>
          <w:b w:val="0"/>
          <w:sz w:val="24"/>
        </w:rPr>
        <w:t>2. 角色一致性的四种技术手段（提示词工程、记忆管理、输出过滤、微调）各自解决什么问题？它们之间是什么关系？</w:t>
      </w:r>
    </w:p>
    <w:p>
      <w:pPr>
        <w:pStyle w:val="Heading3"/>
      </w:pPr>
      <w:r>
        <w:rPr>
          <w:rFonts w:ascii="黑体" w:hAnsi="黑体" w:eastAsia="黑体"/>
          <w:sz w:val="26"/>
        </w:rPr>
        <w:t>应用分析</w:t>
      </w:r>
    </w:p>
    <w:p>
      <w:pPr>
        <w:spacing w:line="360" w:lineRule="auto"/>
      </w:pPr>
      <w:r>
        <w:rPr>
          <w:rFonts w:ascii="宋体" w:hAnsi="宋体" w:eastAsia="宋体"/>
          <w:b w:val="0"/>
          <w:sz w:val="24"/>
        </w:rPr>
        <w:t>3. 为贵州肇兴侗寨设计一个"侗族歌师"NPC 的 RAG 知识库建设方案，包括知识来源、文本处理策略和检索优化方法。</w:t>
      </w:r>
    </w:p>
    <w:p>
      <w:pPr>
        <w:spacing w:line="360" w:lineRule="auto"/>
      </w:pPr>
      <w:r>
        <w:rPr>
          <w:rFonts w:ascii="宋体" w:hAnsi="宋体" w:eastAsia="宋体"/>
          <w:b w:val="0"/>
          <w:sz w:val="24"/>
        </w:rPr>
        <w:t>4. 一家小型苗寨景区预算 5 万元，需要部署一个导游型 NPC。你会推荐开源还是闭源 LLM 方案？请给出详细的技术经济分析。</w:t>
      </w:r>
    </w:p>
    <w:p>
      <w:pPr>
        <w:pStyle w:val="Heading3"/>
      </w:pPr>
      <w:r>
        <w:rPr>
          <w:rFonts w:ascii="黑体" w:hAnsi="黑体" w:eastAsia="黑体"/>
          <w:sz w:val="26"/>
        </w:rPr>
        <w:t>批判思考</w:t>
      </w:r>
    </w:p>
    <w:p>
      <w:pPr>
        <w:spacing w:line="360" w:lineRule="auto"/>
      </w:pPr>
      <w:r>
        <w:rPr>
          <w:rFonts w:ascii="宋体" w:hAnsi="宋体" w:eastAsia="宋体"/>
          <w:b w:val="0"/>
          <w:sz w:val="24"/>
        </w:rPr>
        <w:t>5. 如果 NPC 在回答中明确标注"此回答基于 XX 文献"，但该文献本身存在学术争议，NPC 应该如何处理？这反映了 AI 系统在知识传播中的什么伦理责任？</w:t>
      </w:r>
    </w:p>
    <w:p>
      <w:pPr>
        <w:spacing w:before="120" w:after="120"/>
        <w:pBdr>
          <w:bottom w:val="single" w:sz="4" w:space="1" w:color="000000"/>
        </w:pBdr>
      </w:pPr>
    </w:p>
    <w:p>
      <w:pPr>
        <w:pStyle w:val="Heading2"/>
      </w:pPr>
      <w:r>
        <w:rPr>
          <w:rFonts w:ascii="黑体" w:hAnsi="黑体" w:eastAsia="黑体"/>
          <w:sz w:val="28"/>
        </w:rPr>
        <w:t>参考文献</w:t>
      </w:r>
    </w:p>
    <w:p>
      <w:pPr>
        <w:spacing w:line="360" w:lineRule="auto"/>
        <w:ind w:firstLine="480"/>
      </w:pPr>
      <w:r>
        <w:rPr>
          <w:rFonts w:ascii="宋体" w:hAnsi="宋体" w:eastAsia="宋体"/>
          <w:b w:val="0"/>
          <w:sz w:val="24"/>
        </w:rPr>
        <w:t>[1] Helmy M, Essam M, Farouk M, et al. Navigating the world with an intelligent tourist guide using generative AI[C]//Proceedings of the International Telecommunications Conference (ITC-Egypt). IEEE, 2024.</w:t>
      </w:r>
    </w:p>
    <w:p>
      <w:pPr>
        <w:spacing w:line="360" w:lineRule="auto"/>
        <w:ind w:firstLine="480"/>
      </w:pPr>
      <w:r>
        <w:rPr>
          <w:rFonts w:ascii="宋体" w:hAnsi="宋体" w:eastAsia="宋体"/>
          <w:b w:val="0"/>
          <w:sz w:val="24"/>
        </w:rPr>
        <w:t>[2] Kerle-Malcharek W, Fink S, Stieglitz S, et al. Design space and implementation of RAG-based avatars for virtual archaeology[J]. arXiv:2603.23353, 2026.</w:t>
      </w:r>
    </w:p>
    <w:p>
      <w:pPr>
        <w:spacing w:line="360" w:lineRule="auto"/>
        <w:ind w:firstLine="480"/>
      </w:pPr>
      <w:r>
        <w:rPr>
          <w:rFonts w:ascii="宋体" w:hAnsi="宋体" w:eastAsia="宋体"/>
          <w:b w:val="0"/>
          <w:sz w:val="24"/>
        </w:rPr>
        <w:t>[3] 天宸启桦：让古老的故事"活"起来——数字人技术在文化遗产中的应用[J]. 科技日报, 2025-04-10(5).</w:t>
      </w:r>
    </w:p>
    <w:p>
      <w:pPr>
        <w:spacing w:line="360" w:lineRule="auto"/>
        <w:ind w:firstLine="480"/>
      </w:pPr>
      <w:r>
        <w:rPr>
          <w:rFonts w:ascii="宋体" w:hAnsi="宋体" w:eastAsia="宋体"/>
          <w:b w:val="0"/>
          <w:sz w:val="24"/>
        </w:rPr>
        <w:t>[4] Lewis P, Perez E, Piktus A, et al. Retrieval-Augmented Generation for knowledge-intensive NLP tasks[C]//Advances in Neural Information Processing Systems (NeurIPS). 2020, 33: 9459-9474.</w:t>
      </w:r>
    </w:p>
    <w:p>
      <w:pPr>
        <w:spacing w:line="360" w:lineRule="auto"/>
        <w:ind w:firstLine="480"/>
      </w:pPr>
      <w:r>
        <w:rPr>
          <w:rFonts w:ascii="宋体" w:hAnsi="宋体" w:eastAsia="宋体"/>
          <w:b w:val="0"/>
          <w:sz w:val="24"/>
        </w:rPr>
        <w:t>[5] 贵州省大数据发展管理局. "多彩语言 AI 平台"建设方案[R]. 贵阳, 2025.</w:t>
      </w:r>
    </w:p>
    <w:p>
      <w:pPr>
        <w:spacing w:line="360" w:lineRule="auto"/>
        <w:ind w:firstLine="480"/>
      </w:pPr>
      <w:r>
        <w:rPr>
          <w:rFonts w:ascii="宋体" w:hAnsi="宋体" w:eastAsia="宋体"/>
          <w:b w:val="0"/>
          <w:sz w:val="24"/>
        </w:rPr>
        <w:t>[6] Touvron H, Martin L, Stone K, et al. Llama 2: Open foundation and fine-tuned chat models[J]. arXiv:2307.09288, 2023.</w:t>
      </w:r>
    </w:p>
    <w:p>
      <w:pPr>
        <w:spacing w:line="360" w:lineRule="auto"/>
        <w:ind w:firstLine="480"/>
      </w:pPr>
      <w:r>
        <w:rPr>
          <w:rFonts w:ascii="宋体" w:hAnsi="宋体" w:eastAsia="宋体"/>
          <w:b w:val="0"/>
          <w:sz w:val="24"/>
        </w:rPr>
        <w:t>[7] DeepSeek-AI. DeepSeek-V2: A strong, economical, and efficient mixture-of-experts language model[J]. arXiv:2405.04434, 2024.</w:t>
      </w:r>
    </w:p>
    <w:p>
      <w:pPr>
        <w:spacing w:line="360" w:lineRule="auto"/>
        <w:ind w:firstLine="480"/>
      </w:pPr>
      <w:r>
        <w:rPr>
          <w:rFonts w:ascii="宋体" w:hAnsi="宋体" w:eastAsia="宋体"/>
          <w:b w:val="0"/>
          <w:sz w:val="24"/>
        </w:rPr>
        <w:t>[8] 安顺市文体广电旅游局. 屯堡文化 RAG 知识库建设方案[R]. 安顺, 2025.</w:t>
      </w:r>
    </w:p>
    <w:p>
      <w:pPr>
        <w:spacing w:line="360" w:lineRule="auto"/>
        <w:ind w:firstLine="480"/>
      </w:pPr>
      <w:r>
        <w:rPr>
          <w:rFonts w:ascii="宋体" w:hAnsi="宋体" w:eastAsia="宋体"/>
          <w:b w:val="0"/>
          <w:sz w:val="24"/>
        </w:rPr>
        <w:t>[9] Gao Y, Xiong Y, Gao X, et al. Retrieval-Augmented Generation for large language models: A survey[J]. arXiv:2312.10997, 2023.</w:t>
      </w:r>
    </w:p>
    <w:p>
      <w:pPr>
        <w:spacing w:line="360" w:lineRule="auto"/>
        <w:ind w:firstLine="480"/>
      </w:pPr>
      <w:r>
        <w:rPr>
          <w:rFonts w:ascii="宋体" w:hAnsi="宋体" w:eastAsia="宋体"/>
          <w:b w:val="0"/>
          <w:sz w:val="24"/>
        </w:rPr>
        <w:t>[10] Wei J, Wang X, Schuurmans D, et al. Chain-of-Thought prompting elicits reasoning in large language models[C]//Advances in Neural Information Processing Systems (NeurIPS). 2022.</w:t>
      </w:r>
    </w:p>
    <w:p>
      <w:r>
        <w:br w:type="page"/>
      </w:r>
    </w:p>
    <w:p>
      <w:pPr>
        <w:pStyle w:val="Heading1"/>
      </w:pPr>
      <w:r>
        <w:rPr>
          <w:rFonts w:ascii="黑体" w:hAnsi="黑体" w:eastAsia="黑体"/>
          <w:sz w:val="32"/>
        </w:rPr>
        <w:t>第5章  数字人渲染与情感表达</w:t>
      </w:r>
    </w:p>
    <w:p>
      <w:pPr>
        <w:spacing w:before="120" w:after="120"/>
        <w:pBdr>
          <w:bottom w:val="single" w:sz="4" w:space="1" w:color="000000"/>
        </w:pBdr>
      </w:pPr>
    </w:p>
    <w:p>
      <w:pPr>
        <w:pStyle w:val="Heading1"/>
      </w:pPr>
      <w:r>
        <w:rPr>
          <w:rFonts w:ascii="黑体" w:hAnsi="黑体" w:eastAsia="黑体"/>
          <w:sz w:val="32"/>
        </w:rPr>
        <w:t>第 5 章  数字人渲染与情感表达</w:t>
      </w:r>
    </w:p>
    <w:p>
      <w:pPr>
        <w:spacing w:before="120" w:after="120"/>
        <w:pBdr>
          <w:bottom w:val="single" w:sz="4" w:space="1" w:color="000000"/>
        </w:pBdr>
      </w:pPr>
    </w:p>
    <w:p>
      <w:pPr>
        <w:spacing w:before="120" w:after="120"/>
        <w:pBdr>
          <w:bottom w:val="single" w:sz="4" w:space="1" w:color="000000"/>
        </w:pBdr>
      </w:pPr>
    </w:p>
    <w:p>
      <w:pPr>
        <w:pStyle w:val="Heading2"/>
      </w:pPr>
      <w:r>
        <w:rPr>
          <w:rFonts w:ascii="黑体" w:hAnsi="黑体" w:eastAsia="黑体"/>
          <w:sz w:val="28"/>
        </w:rPr>
        <w:t>本章学习目标</w:t>
      </w:r>
    </w:p>
    <w:p>
      <w:pPr>
        <w:spacing w:line="360" w:lineRule="auto"/>
        <w:ind w:firstLine="480"/>
      </w:pPr>
      <w:r>
        <w:rPr>
          <w:rFonts w:ascii="宋体" w:hAnsi="宋体" w:eastAsia="宋体"/>
          <w:b w:val="0"/>
          <w:sz w:val="24"/>
        </w:rPr>
        <w:t>通过本章学习，你将能够：</w:t>
      </w:r>
    </w:p>
    <w:p>
      <w:pPr>
        <w:spacing w:line="360" w:lineRule="auto"/>
      </w:pPr>
      <w:r>
        <w:rPr>
          <w:rFonts w:ascii="宋体" w:hAnsi="宋体" w:eastAsia="宋体"/>
          <w:b w:val="0"/>
          <w:sz w:val="24"/>
        </w:rPr>
        <w:t>1. 比较 三种三维重建方案（传统建模管线、MetaHuman框架、NeRF/高斯泼溅）的技术优劣和成本结构，为不同预算的文旅项目做出合理选型；</w:t>
      </w:r>
    </w:p>
    <w:p>
      <w:pPr>
        <w:spacing w:line="360" w:lineRule="auto"/>
      </w:pPr>
      <w:r>
        <w:rPr>
          <w:rFonts w:ascii="宋体" w:hAnsi="宋体" w:eastAsia="宋体"/>
          <w:b w:val="0"/>
          <w:sz w:val="24"/>
        </w:rPr>
        <w:t>2. 解释 "恐怖谷效应"的心理学成因及其对文旅 NPC 外观设计的约束条件，制定规避策略；</w:t>
      </w:r>
    </w:p>
    <w:p>
      <w:pPr>
        <w:spacing w:line="360" w:lineRule="auto"/>
      </w:pPr>
      <w:r>
        <w:rPr>
          <w:rFonts w:ascii="宋体" w:hAnsi="宋体" w:eastAsia="宋体"/>
          <w:b w:val="0"/>
          <w:sz w:val="24"/>
        </w:rPr>
        <w:t>3. 描述 语音合成技术从拼接合成到零样本声音克隆的演进路径，评估其在历史人物语音重建中的适用性；</w:t>
      </w:r>
    </w:p>
    <w:p>
      <w:pPr>
        <w:spacing w:line="360" w:lineRule="auto"/>
      </w:pPr>
      <w:r>
        <w:rPr>
          <w:rFonts w:ascii="宋体" w:hAnsi="宋体" w:eastAsia="宋体"/>
          <w:b w:val="0"/>
          <w:sz w:val="24"/>
        </w:rPr>
        <w:t>4. 设计 符合文化真实性原则的 NPC 语音方案，特别是方言和民族语言的技术实现；</w:t>
      </w:r>
    </w:p>
    <w:p>
      <w:pPr>
        <w:spacing w:line="360" w:lineRule="auto"/>
      </w:pPr>
      <w:r>
        <w:rPr>
          <w:rFonts w:ascii="宋体" w:hAnsi="宋体" w:eastAsia="宋体"/>
          <w:b w:val="0"/>
          <w:sz w:val="24"/>
        </w:rPr>
        <w:t>5. 制定 文旅 NPC 情感交互设计准则，在技术可行性和用户体验之间找到最优平衡点。</w:t>
      </w:r>
    </w:p>
    <w:p>
      <w:pPr>
        <w:spacing w:before="120" w:after="120"/>
        <w:pBdr>
          <w:bottom w:val="single" w:sz="4" w:space="1" w:color="000000"/>
        </w:pBdr>
      </w:pPr>
    </w:p>
    <w:p>
      <w:pPr>
        <w:pStyle w:val="Heading2"/>
      </w:pPr>
      <w:r>
        <w:rPr>
          <w:rFonts w:ascii="黑体" w:hAnsi="黑体" w:eastAsia="黑体"/>
          <w:sz w:val="28"/>
        </w:rPr>
        <w:t>导入案例</w:t>
      </w:r>
    </w:p>
    <w:p>
      <w:pPr>
        <w:spacing w:line="360" w:lineRule="auto"/>
        <w:ind w:firstLine="480"/>
      </w:pPr>
      <w:r>
        <w:rPr>
          <w:rFonts w:ascii="宋体" w:hAnsi="宋体" w:eastAsia="宋体"/>
          <w:b w:val="0"/>
          <w:sz w:val="24"/>
        </w:rPr>
        <w:t>2024年，贵州省黔东南州启动了一项特殊的文化遗产项目——为国家级非物质文化遗产"侗族大歌"制作一位 AI 传承人。项目组面临的核心挑战是：如何让这位 AI NPC 不仅"会唱"侗族大歌，还要"唱得有灵魂"？</w:t>
      </w:r>
    </w:p>
    <w:p>
      <w:pPr>
        <w:spacing w:line="360" w:lineRule="auto"/>
        <w:ind w:firstLine="480"/>
      </w:pPr>
      <w:r>
        <w:rPr>
          <w:rFonts w:ascii="宋体" w:hAnsi="宋体" w:eastAsia="宋体"/>
          <w:b w:val="0"/>
          <w:sz w:val="24"/>
        </w:rPr>
        <w:t>侗族大歌是一种多声部、无指挥、无伴奏的自然和声，2009年被列入联合国人类非物质文化遗产。它的独特之处在于"声音的群体性"——低音部如大地般沉稳，高音部如山泉般清亮，不同声部之间的和谐关系，如同侗族村寨中人与人之间的社会关系。一位侗族歌师曾说："一个人唱不了大歌，就像一个人建不了一个寨子。"传统的 TTS 技术完全无法复现这种复杂的和声效果——它只能生成单一声部的语音。</w:t>
      </w:r>
    </w:p>
    <w:p>
      <w:pPr>
        <w:spacing w:line="360" w:lineRule="auto"/>
        <w:ind w:firstLine="480"/>
      </w:pPr>
      <w:r>
        <w:rPr>
          <w:rFonts w:ascii="宋体" w:hAnsi="宋体" w:eastAsia="宋体"/>
          <w:b w:val="0"/>
          <w:sz w:val="24"/>
        </w:rPr>
        <w:t>项目组采用了一种创新方案：录制20位侗族歌师的500小时演唱录音，使用改进的 VITS 模型进行多声部联合训练。关键技术突破在于：在 VITS 的编码器-解码器架构中增加了一个"声部分离层"，让模型学会同时生成两个独立但有和谐关系的声部。经过6个月的训练和调试，AI 终于学会了"同时发出不同音高的声音"。</w:t>
      </w:r>
    </w:p>
    <w:p>
      <w:pPr>
        <w:spacing w:line="360" w:lineRule="auto"/>
        <w:ind w:firstLine="480"/>
      </w:pPr>
      <w:r>
        <w:rPr>
          <w:rFonts w:ascii="宋体" w:hAnsi="宋体" w:eastAsia="宋体"/>
          <w:b w:val="0"/>
          <w:sz w:val="24"/>
        </w:rPr>
        <w:t>在视觉层面，NPC 的形象采用国风写实风格——一位身着侗族盛装的年轻女子，银饰在灯光下闪烁，面部表情细腻自然。通过 Audio2Face 技术实现歌声与口型、表情的精确同步——当她唱到高音部分时，眉头微蹙、眼神专注；当她唱到欢快的段落时，嘴角上扬、眼睛弯成月牙。</w:t>
      </w:r>
    </w:p>
    <w:p>
      <w:pPr>
        <w:spacing w:line="360" w:lineRule="auto"/>
        <w:ind w:firstLine="480"/>
      </w:pPr>
      <w:r>
        <w:rPr>
          <w:rFonts w:ascii="宋体" w:hAnsi="宋体" w:eastAsia="宋体"/>
          <w:b w:val="0"/>
          <w:sz w:val="24"/>
        </w:rPr>
        <w:t>2025年侗年节期间，这位名为"萨凤"的 AI 歌师在肇兴侗寨首次亮相。当她唱起《蝉之歌》时，现场不少侗族老人流下了眼泪——"她的声音里有我们侗家人的魂。"一位80岁的侗族歌师说："我教了一辈子大歌，最怕的就是等我走了，没人会唱了。现在有了'萨凤'，我不怕了。"</w:t>
      </w:r>
    </w:p>
    <w:p>
      <w:pPr>
        <w:spacing w:line="360" w:lineRule="auto"/>
        <w:ind w:firstLine="480"/>
      </w:pPr>
      <w:r>
        <w:rPr>
          <w:rFonts w:ascii="宋体" w:hAnsi="宋体" w:eastAsia="宋体"/>
          <w:b w:val="0"/>
          <w:sz w:val="24"/>
        </w:rPr>
        <w:t>这个案例触及了数字人渲染与情感表达的核心命题：技术不仅是"还原"的工具，更是"传承"的媒介。当 AI 能够保存和延续一种濒危的文化形式时，它不再是一个"冷冰冰的机器"，而是一个"有温度的文化守护者"。</w:t>
      </w:r>
    </w:p>
    <w:p>
      <w:pPr>
        <w:spacing w:before="120" w:after="120"/>
        <w:pBdr>
          <w:bottom w:val="single" w:sz="4" w:space="1" w:color="000000"/>
        </w:pBdr>
      </w:pPr>
    </w:p>
    <w:p>
      <w:pPr>
        <w:pStyle w:val="Heading2"/>
      </w:pPr>
      <w:r>
        <w:rPr>
          <w:rFonts w:ascii="黑体" w:hAnsi="黑体" w:eastAsia="黑体"/>
          <w:sz w:val="28"/>
        </w:rPr>
        <w:t>5.1 三维重建技术：让 NPC "有形"</w:t>
      </w:r>
    </w:p>
    <w:p>
      <w:pPr>
        <w:spacing w:line="360" w:lineRule="auto"/>
        <w:ind w:firstLine="480"/>
      </w:pPr>
      <w:r>
        <w:rPr>
          <w:rFonts w:ascii="宋体" w:hAnsi="宋体" w:eastAsia="宋体"/>
          <w:b w:val="0"/>
          <w:sz w:val="24"/>
        </w:rPr>
        <w:t>文旅 NPC 的视觉呈现直接影响游客的第一印象和信任建立。根据具身认知理论（Embodied Cognition），人类对虚拟角色的信任程度与其视觉真实感高度相关——一个看起来"像真人"的 NPC 比一个"像卡通"的 NPC 更容易获得游客的信任。但这种信任关系的建立并非线性：当视觉真实感超过某个阈值后，微小的不自然之处反而会引发强烈的负面反应——这就是著名的"恐怖谷效应"。</w:t>
      </w:r>
    </w:p>
    <w:p>
      <w:pPr>
        <w:spacing w:line="360" w:lineRule="auto"/>
        <w:ind w:firstLine="480"/>
      </w:pPr>
      <w:r>
        <w:rPr>
          <w:rFonts w:ascii="宋体" w:hAnsi="宋体" w:eastAsia="宋体"/>
          <w:b w:val="0"/>
          <w:sz w:val="24"/>
        </w:rPr>
        <w:t>当前主流的 NPC 三维重建方案包括以下三种：</w:t>
      </w:r>
    </w:p>
    <w:p>
      <w:pPr>
        <w:pStyle w:val="Heading3"/>
      </w:pPr>
      <w:r>
        <w:rPr>
          <w:rFonts w:ascii="黑体" w:hAnsi="黑体" w:eastAsia="黑体"/>
          <w:sz w:val="26"/>
        </w:rPr>
        <w:t>5.1.1 传统建模管线</w:t>
      </w:r>
    </w:p>
    <w:p>
      <w:pPr>
        <w:spacing w:line="360" w:lineRule="auto"/>
        <w:ind w:firstLine="480"/>
      </w:pPr>
      <w:r>
        <w:rPr>
          <w:rFonts w:ascii="宋体" w:hAnsi="宋体" w:eastAsia="宋体"/>
          <w:b w:val="0"/>
          <w:sz w:val="24"/>
        </w:rPr>
        <w:t>传统建模管线（Maya/Blender/ZBrush 建模 -&gt; 骨骼绑定 -&gt; 纹理贴图 -&gt; 引擎渲染）是数字人创作的"经典路径"。它的优势在于可控性极强——艺术家可以精确控制角色的每一根头发、每一道皱纹、每一块肌肉的变形。对于需要高度风格化（如卡通角色、奇幻生物）的 NPC，传统建模仍是最佳选择。</w:t>
      </w:r>
    </w:p>
    <w:p>
      <w:pPr>
        <w:spacing w:line="360" w:lineRule="auto"/>
        <w:ind w:firstLine="480"/>
      </w:pPr>
      <w:r>
        <w:rPr>
          <w:rFonts w:ascii="宋体" w:hAnsi="宋体" w:eastAsia="宋体"/>
          <w:b w:val="0"/>
          <w:sz w:val="24"/>
        </w:rPr>
        <w:t>但这种方案的最大问题是成本高、周期长。一个高精度的写实数字人角色，从概念设计到最终交付，通常需要2-4名专业艺术家工作2-4个月，成本在20-50万元。对于大多数文旅项目而言，这个成本和周期难以承受。</w:t>
      </w:r>
    </w:p>
    <w:p>
      <w:pPr>
        <w:pStyle w:val="Heading3"/>
      </w:pPr>
      <w:r>
        <w:rPr>
          <w:rFonts w:ascii="黑体" w:hAnsi="黑体" w:eastAsia="黑体"/>
          <w:sz w:val="26"/>
        </w:rPr>
        <w:t>5.1.2 MetaHuman 框架</w:t>
      </w:r>
    </w:p>
    <w:p>
      <w:pPr>
        <w:spacing w:line="360" w:lineRule="auto"/>
        <w:ind w:firstLine="480"/>
      </w:pPr>
      <w:r>
        <w:rPr>
          <w:rFonts w:ascii="宋体" w:hAnsi="宋体" w:eastAsia="宋体"/>
          <w:b w:val="0"/>
          <w:sz w:val="24"/>
        </w:rPr>
        <w:t>Epic Games 推出的 MetaHuman Creator 是近年最具变革性的数字人创作工具。它通过云端服务，让用户在浏览器中通过参数调节即可创建高精度写实数字人。核心优势包括：快速迭代（熟练用户仅需1-3天）、高质量预设（超过50个基础角色模板）、无缝引擎集成（一键导出至 Unreal Engine）、持续更新（每季度发布新资产）。</w:t>
      </w:r>
    </w:p>
    <w:p>
      <w:pPr>
        <w:spacing w:line="360" w:lineRule="auto"/>
        <w:ind w:firstLine="480"/>
      </w:pPr>
      <w:r>
        <w:rPr>
          <w:rFonts w:ascii="宋体" w:hAnsi="宋体" w:eastAsia="宋体"/>
          <w:b w:val="0"/>
          <w:sz w:val="24"/>
        </w:rPr>
        <w:t>MetaHuman 的局限性在于：角色的"个性化空间"受限于预设参数范围，无法实现极端风格化设计；且最终效果依赖 Unreal Engine 的渲染能力，在移动端或 Web 端运行需要大量优化工作。</w:t>
      </w:r>
    </w:p>
    <w:p>
      <w:pPr>
        <w:pStyle w:val="Heading3"/>
      </w:pPr>
      <w:r>
        <w:rPr>
          <w:rFonts w:ascii="黑体" w:hAnsi="黑体" w:eastAsia="黑体"/>
          <w:sz w:val="26"/>
        </w:rPr>
        <w:t>5.1.3 NeRF 与 3D 高斯泼溅</w:t>
      </w:r>
    </w:p>
    <w:p>
      <w:pPr>
        <w:spacing w:line="360" w:lineRule="auto"/>
        <w:ind w:firstLine="480"/>
      </w:pPr>
      <w:r>
        <w:rPr>
          <w:rFonts w:ascii="宋体" w:hAnsi="宋体" w:eastAsia="宋体"/>
          <w:b w:val="0"/>
          <w:sz w:val="24"/>
        </w:rPr>
        <w:t>对于"复原真实人物"的需求，NeRF（Neural Radiance Fields，神经辐射场）和 3D 高斯泼溅提供了全新的技术路径（详见第2章2.3节）。这两种技术可以从多角度照片或视频直接重建3D场景和人物，无需手动建模。</w:t>
      </w:r>
    </w:p>
    <w:p>
      <w:pPr>
        <w:spacing w:line="360" w:lineRule="auto"/>
        <w:ind w:firstLine="480"/>
      </w:pPr>
      <w:r>
        <w:rPr>
          <w:rFonts w:ascii="宋体" w:hAnsi="宋体" w:eastAsia="宋体"/>
          <w:b w:val="0"/>
          <w:sz w:val="24"/>
        </w:rPr>
        <w:t>在文旅 NPC 应用中，NeRF/高斯泼溅的独特价值在于：历史人物还原（从照片/画像重建3D模型）、非遗传承人数字化（永久保存形象和技艺）、场景-角色一体化（在同一个3D空间中自然融合）。</w:t>
      </w:r>
    </w:p>
    <w:p>
      <w:pPr>
        <w:spacing w:line="360" w:lineRule="auto"/>
        <w:ind w:firstLine="480" w:left="567"/>
      </w:pPr>
      <w:r>
        <w:rPr>
          <w:rFonts w:ascii="宋体" w:hAnsi="宋体" w:eastAsia="宋体"/>
          <w:b w:val="0"/>
          <w:color w:val="555555"/>
          <w:sz w:val="22"/>
        </w:rPr>
        <w:t>贵州实践：2025年，贵州省非遗保护中心启动了"百位传承人数字化"项目，计划为全省100位国家级和省级非遗传承人制作数字分身。项目采用"多角度拍摄 + 3D高斯泼溅"技术路线，每位传承人拍摄约200张多角度照片，30分钟内完成3D重建。这些数字分身将被部署在全省各地的非遗展示馆中，通过 AI NPC 技术与游客互动，讲述传承人的故事和技艺。</w:t>
      </w:r>
    </w:p>
    <w:p>
      <w:pPr>
        <w:spacing w:before="120" w:after="120"/>
        <w:pBdr>
          <w:bottom w:val="single" w:sz="4" w:space="1" w:color="000000"/>
        </w:pBdr>
      </w:pPr>
    </w:p>
    <w:p>
      <w:pPr>
        <w:pStyle w:val="Heading2"/>
      </w:pPr>
      <w:r>
        <w:rPr>
          <w:rFonts w:ascii="黑体" w:hAnsi="黑体" w:eastAsia="黑体"/>
          <w:sz w:val="28"/>
        </w:rPr>
        <w:t>5.2 面部表情与情感表达</w:t>
      </w:r>
    </w:p>
    <w:p>
      <w:pPr>
        <w:pStyle w:val="Heading3"/>
      </w:pPr>
      <w:r>
        <w:rPr>
          <w:rFonts w:ascii="黑体" w:hAnsi="黑体" w:eastAsia="黑体"/>
          <w:sz w:val="26"/>
        </w:rPr>
        <w:t>5.2.1 恐怖谷效应：NPC 的"死亡地带"</w:t>
      </w:r>
    </w:p>
    <w:p>
      <w:pPr>
        <w:spacing w:line="360" w:lineRule="auto"/>
        <w:ind w:firstLine="480"/>
      </w:pPr>
      <w:r>
        <w:rPr>
          <w:rFonts w:ascii="宋体" w:hAnsi="宋体" w:eastAsia="宋体"/>
          <w:b w:val="0"/>
          <w:sz w:val="24"/>
        </w:rPr>
        <w:t>"恐怖谷效应"（Uncanny Valley）是日本机器人学家森政弘于1970年提出的概念：当机器人（或虚拟角色）的拟人度从低到高逐步提升时，人类的亲和感会随之上升；但当拟人度接近但尚未达到"完全像人"的临界区域时，亲和感会急剧下降，形成一个"恐怖谷"——角色看起来"几乎是人但又明显不是人"，引发强烈的不适甚至恐惧。</w:t>
      </w:r>
    </w:p>
    <w:p>
      <w:pPr>
        <w:spacing w:line="360" w:lineRule="auto"/>
        <w:ind w:firstLine="480"/>
      </w:pPr>
      <w:r>
        <w:rPr>
          <w:rFonts w:ascii="宋体" w:hAnsi="宋体" w:eastAsia="宋体"/>
          <w:b w:val="0"/>
          <w:sz w:val="24"/>
        </w:rPr>
        <w:t>在文旅 NPC 设计中，恐怖谷效应是一个必须严肃对待的问题。一个写实度过高但细节不完美的 NPC——比如皮肤纹理逼真但眼神呆滞、嘴唇动作精准但微表情僵硬——可能让游客产生"毛骨悚然"的感觉，反而破坏了沉浸体验。</w:t>
      </w:r>
    </w:p>
    <w:p>
      <w:pPr>
        <w:spacing w:line="360" w:lineRule="auto"/>
        <w:ind w:firstLine="480"/>
      </w:pPr>
      <w:r>
        <w:rPr>
          <w:rFonts w:ascii="宋体" w:hAnsi="宋体" w:eastAsia="宋体"/>
          <w:b w:val="0"/>
          <w:sz w:val="24"/>
        </w:rPr>
        <w:t>规避恐怖谷效应的策略：</w:t>
      </w:r>
    </w:p>
    <w:tbl>
      <w:tblPr>
        <w:tblStyle w:val="TableGrid"/>
        <w:tblW w:type="auto" w:w="0"/>
        <w:tblLook w:firstColumn="1" w:firstRow="1" w:lastColumn="0" w:lastRow="0" w:noHBand="0" w:noVBand="1" w:val="04A0"/>
      </w:tblPr>
      <w:tblGrid>
        <w:gridCol w:w="2078"/>
        <w:gridCol w:w="2078"/>
        <w:gridCol w:w="2078"/>
        <w:gridCol w:w="2078"/>
      </w:tblGrid>
      <w:tr>
        <w:tc>
          <w:tcPr>
            <w:tcW w:type="dxa" w:w="2078"/>
          </w:tcPr>
          <w:p>
            <w:r>
              <w:rPr>
                <w:rFonts w:ascii="宋体" w:hAnsi="宋体" w:eastAsia="宋体"/>
                <w:b/>
                <w:sz w:val="18"/>
              </w:rPr>
              <w:t>策略</w:t>
            </w:r>
          </w:p>
        </w:tc>
        <w:tc>
          <w:tcPr>
            <w:tcW w:type="dxa" w:w="2078"/>
          </w:tcPr>
          <w:p>
            <w:r>
              <w:rPr>
                <w:rFonts w:ascii="宋体" w:hAnsi="宋体" w:eastAsia="宋体"/>
                <w:b/>
                <w:sz w:val="18"/>
              </w:rPr>
              <w:t>描述</w:t>
            </w:r>
          </w:p>
        </w:tc>
        <w:tc>
          <w:tcPr>
            <w:tcW w:type="dxa" w:w="2078"/>
          </w:tcPr>
          <w:p>
            <w:r>
              <w:rPr>
                <w:rFonts w:ascii="宋体" w:hAnsi="宋体" w:eastAsia="宋体"/>
                <w:b/>
                <w:sz w:val="18"/>
              </w:rPr>
              <w:t>适用场景</w:t>
            </w:r>
          </w:p>
        </w:tc>
        <w:tc>
          <w:tcPr>
            <w:tcW w:type="dxa" w:w="2078"/>
          </w:tcPr>
          <w:p>
            <w:r>
              <w:rPr>
                <w:rFonts w:ascii="宋体" w:hAnsi="宋体" w:eastAsia="宋体"/>
                <w:b/>
                <w:sz w:val="18"/>
              </w:rPr>
              <w:t>代表案例</w:t>
            </w:r>
          </w:p>
        </w:tc>
      </w:tr>
      <w:tr>
        <w:tc>
          <w:tcPr>
            <w:tcW w:type="dxa" w:w="2078"/>
          </w:tcPr>
          <w:p>
            <w:r>
              <w:rPr>
                <w:rFonts w:ascii="宋体" w:hAnsi="宋体" w:eastAsia="宋体"/>
                <w:sz w:val="16"/>
              </w:rPr>
              <w:t>风格化降维</w:t>
            </w:r>
          </w:p>
        </w:tc>
        <w:tc>
          <w:tcPr>
            <w:tcW w:type="dxa" w:w="2078"/>
          </w:tcPr>
          <w:p>
            <w:r>
              <w:rPr>
                <w:rFonts w:ascii="宋体" w:hAnsi="宋体" w:eastAsia="宋体"/>
                <w:sz w:val="16"/>
              </w:rPr>
              <w:t>主动降低写实度，采用卡通/国风/动漫风格</w:t>
            </w:r>
          </w:p>
        </w:tc>
        <w:tc>
          <w:tcPr>
            <w:tcW w:type="dxa" w:w="2078"/>
          </w:tcPr>
          <w:p>
            <w:r>
              <w:rPr>
                <w:rFonts w:ascii="宋体" w:hAnsi="宋体" w:eastAsia="宋体"/>
                <w:sz w:val="16"/>
              </w:rPr>
              <w:t>亲子景区、年轻化品牌</w:t>
            </w:r>
          </w:p>
        </w:tc>
        <w:tc>
          <w:tcPr>
            <w:tcW w:type="dxa" w:w="2078"/>
          </w:tcPr>
          <w:p>
            <w:r>
              <w:rPr>
                <w:rFonts w:ascii="宋体" w:hAnsi="宋体" w:eastAsia="宋体"/>
                <w:sz w:val="16"/>
              </w:rPr>
              <w:t>"黔小游"卡通形象</w:t>
            </w:r>
          </w:p>
        </w:tc>
      </w:tr>
      <w:tr>
        <w:tc>
          <w:tcPr>
            <w:tcW w:type="dxa" w:w="2078"/>
          </w:tcPr>
          <w:p>
            <w:r>
              <w:rPr>
                <w:rFonts w:ascii="宋体" w:hAnsi="宋体" w:eastAsia="宋体"/>
                <w:sz w:val="16"/>
              </w:rPr>
              <w:t>局部极致</w:t>
            </w:r>
          </w:p>
        </w:tc>
        <w:tc>
          <w:tcPr>
            <w:tcW w:type="dxa" w:w="2078"/>
          </w:tcPr>
          <w:p>
            <w:r>
              <w:rPr>
                <w:rFonts w:ascii="宋体" w:hAnsi="宋体" w:eastAsia="宋体"/>
                <w:sz w:val="16"/>
              </w:rPr>
              <w:t>不在整体写实度上发力，而是在关键细节（眼神、微表情）做到极致</w:t>
            </w:r>
          </w:p>
        </w:tc>
        <w:tc>
          <w:tcPr>
            <w:tcW w:type="dxa" w:w="2078"/>
          </w:tcPr>
          <w:p>
            <w:r>
              <w:rPr>
                <w:rFonts w:ascii="宋体" w:hAnsi="宋体" w:eastAsia="宋体"/>
                <w:sz w:val="16"/>
              </w:rPr>
              <w:t>高端文博场馆</w:t>
            </w:r>
          </w:p>
        </w:tc>
        <w:tc>
          <w:tcPr>
            <w:tcW w:type="dxa" w:w="2078"/>
          </w:tcPr>
          <w:p>
            <w:r>
              <w:rPr>
                <w:rFonts w:ascii="宋体" w:hAnsi="宋体" w:eastAsia="宋体"/>
                <w:sz w:val="16"/>
              </w:rPr>
              <w:t>故宫"数字宫女"</w:t>
            </w:r>
          </w:p>
        </w:tc>
      </w:tr>
      <w:tr>
        <w:tc>
          <w:tcPr>
            <w:tcW w:type="dxa" w:w="2078"/>
          </w:tcPr>
          <w:p>
            <w:r>
              <w:rPr>
                <w:rFonts w:ascii="宋体" w:hAnsi="宋体" w:eastAsia="宋体"/>
                <w:sz w:val="16"/>
              </w:rPr>
              <w:t>混合呈现</w:t>
            </w:r>
          </w:p>
        </w:tc>
        <w:tc>
          <w:tcPr>
            <w:tcW w:type="dxa" w:w="2078"/>
          </w:tcPr>
          <w:p>
            <w:r>
              <w:rPr>
                <w:rFonts w:ascii="宋体" w:hAnsi="宋体" w:eastAsia="宋体"/>
                <w:sz w:val="16"/>
              </w:rPr>
              <w:t>真人语音 + 风格化形象，利用听觉真实弥补视觉不真实</w:t>
            </w:r>
          </w:p>
        </w:tc>
        <w:tc>
          <w:tcPr>
            <w:tcW w:type="dxa" w:w="2078"/>
          </w:tcPr>
          <w:p>
            <w:r>
              <w:rPr>
                <w:rFonts w:ascii="宋体" w:hAnsi="宋体" w:eastAsia="宋体"/>
                <w:sz w:val="16"/>
              </w:rPr>
              <w:t>中预算项目</w:t>
            </w:r>
          </w:p>
        </w:tc>
        <w:tc>
          <w:tcPr>
            <w:tcW w:type="dxa" w:w="2078"/>
          </w:tcPr>
          <w:p>
            <w:r>
              <w:rPr>
                <w:rFonts w:ascii="宋体" w:hAnsi="宋体" w:eastAsia="宋体"/>
                <w:sz w:val="16"/>
              </w:rPr>
              <w:t>多数景区 AR 导览</w:t>
            </w:r>
          </w:p>
        </w:tc>
      </w:tr>
      <w:tr>
        <w:tc>
          <w:tcPr>
            <w:tcW w:type="dxa" w:w="2078"/>
          </w:tcPr>
          <w:p>
            <w:r>
              <w:rPr>
                <w:rFonts w:ascii="宋体" w:hAnsi="宋体" w:eastAsia="宋体"/>
                <w:sz w:val="16"/>
              </w:rPr>
              <w:t>距离控制</w:t>
            </w:r>
          </w:p>
        </w:tc>
        <w:tc>
          <w:tcPr>
            <w:tcW w:type="dxa" w:w="2078"/>
          </w:tcPr>
          <w:p>
            <w:r>
              <w:rPr>
                <w:rFonts w:ascii="宋体" w:hAnsi="宋体" w:eastAsia="宋体"/>
                <w:sz w:val="16"/>
              </w:rPr>
              <w:t>将 NPC 的展示距离保持在"安全距离"外，降低细节可辨识度</w:t>
            </w:r>
          </w:p>
        </w:tc>
        <w:tc>
          <w:tcPr>
            <w:tcW w:type="dxa" w:w="2078"/>
          </w:tcPr>
          <w:p>
            <w:r>
              <w:rPr>
                <w:rFonts w:ascii="宋体" w:hAnsi="宋体" w:eastAsia="宋体"/>
                <w:sz w:val="16"/>
              </w:rPr>
              <w:t>AR/全息投影</w:t>
            </w:r>
          </w:p>
        </w:tc>
        <w:tc>
          <w:tcPr>
            <w:tcW w:type="dxa" w:w="2078"/>
          </w:tcPr>
          <w:p>
            <w:r>
              <w:rPr>
                <w:rFonts w:ascii="宋体" w:hAnsi="宋体" w:eastAsia="宋体"/>
                <w:sz w:val="16"/>
              </w:rPr>
              <w:t>大型实景演出</w:t>
            </w:r>
          </w:p>
        </w:tc>
      </w:tr>
    </w:tbl>
    <w:p/>
    <w:p>
      <w:pPr>
        <w:spacing w:line="360" w:lineRule="auto"/>
        <w:ind w:firstLine="480" w:left="567"/>
      </w:pPr>
      <w:r>
        <w:rPr>
          <w:rFonts w:ascii="宋体" w:hAnsi="宋体" w:eastAsia="宋体"/>
          <w:b w:val="0"/>
          <w:color w:val="555555"/>
          <w:sz w:val="22"/>
        </w:rPr>
        <w:t>研究数据：2024年的一项用户研究表明，游客对虚拟导游的信任度与其"微表情自然度"高度正相关（r=0.73, p&lt;0.001）。微小的表情不协调——如微笑时眼睛周围的肌肉不动（所谓的"Duchenne微笑缺失"）——可能被人类潜意识在200毫秒内捕捉到并触发不信任感。这提示我们：追求极致的表情细节，比追求极致的皮肤纹理更重要。</w:t>
      </w:r>
    </w:p>
    <w:p>
      <w:pPr>
        <w:pStyle w:val="Heading3"/>
      </w:pPr>
      <w:r>
        <w:rPr>
          <w:rFonts w:ascii="黑体" w:hAnsi="黑体" w:eastAsia="黑体"/>
          <w:sz w:val="26"/>
        </w:rPr>
        <w:t>5.2.2 面部动画驱动技术</w:t>
      </w:r>
    </w:p>
    <w:p>
      <w:pPr>
        <w:spacing w:line="360" w:lineRule="auto"/>
        <w:ind w:firstLine="480"/>
      </w:pPr>
      <w:r>
        <w:rPr>
          <w:rFonts w:ascii="宋体" w:hAnsi="宋体" w:eastAsia="宋体"/>
          <w:b w:val="0"/>
          <w:sz w:val="24"/>
        </w:rPr>
        <w:t>当前主流的 NPC 面部动画驱动技术包括：</w:t>
      </w:r>
    </w:p>
    <w:p>
      <w:pPr>
        <w:spacing w:line="360" w:lineRule="auto"/>
        <w:ind w:firstLine="480"/>
      </w:pPr>
      <w:r>
        <w:rPr>
          <w:rFonts w:ascii="宋体" w:hAnsi="宋体" w:eastAsia="宋体"/>
          <w:b w:val="0"/>
          <w:sz w:val="24"/>
        </w:rPr>
        <w:t>Audio2Face（NVIDIA）：基于深度学习的音频驱动面部动画技术。输入一段音频，自动生成对应的口型、表情和头部运动。2024年版本已支持情感强度控制——可以指定"高兴 80%、悲伤 20%"的情感混合参数。</w:t>
      </w:r>
    </w:p>
    <w:p>
      <w:pPr>
        <w:spacing w:line="360" w:lineRule="auto"/>
        <w:ind w:firstLine="480"/>
      </w:pPr>
      <w:r>
        <w:rPr>
          <w:rFonts w:ascii="宋体" w:hAnsi="宋体" w:eastAsia="宋体"/>
          <w:b w:val="0"/>
          <w:sz w:val="24"/>
        </w:rPr>
        <w:t>ARKit Blendshape（Apple）：基于 iPhone/iPad 的 TrueDepth 摄像头，实时捕捉用户面部52个肌肉运动参数。对于需要真人"扮演"NPC 的场景（如实时互动演出），ARKit 提供了低成本的动捕方案。</w:t>
      </w:r>
    </w:p>
    <w:p>
      <w:pPr>
        <w:spacing w:line="360" w:lineRule="auto"/>
        <w:ind w:firstLine="480"/>
      </w:pPr>
      <w:r>
        <w:rPr>
          <w:rFonts w:ascii="宋体" w:hAnsi="宋体" w:eastAsia="宋体"/>
          <w:b w:val="0"/>
          <w:sz w:val="24"/>
        </w:rPr>
        <w:t>基于视频的4D面部重建：从单目视频中同时重建3D面部几何和动态纹理。这项技术使得从历史影像资料中"复活"历史人物的面部表情成为可能。</w:t>
      </w:r>
    </w:p>
    <w:p>
      <w:pPr>
        <w:spacing w:line="360" w:lineRule="auto"/>
        <w:ind w:firstLine="480" w:left="567"/>
      </w:pPr>
      <w:r>
        <w:rPr>
          <w:rFonts w:ascii="宋体" w:hAnsi="宋体" w:eastAsia="宋体"/>
          <w:b w:val="0"/>
          <w:color w:val="555555"/>
          <w:sz w:val="22"/>
        </w:rPr>
        <w:t>贵州应用：在遵义会议会址的"红军战士"NPC 项目中，技术团队使用了 Audio2Face + 定制化的"贵州口音面部运动模型"。研究发现，贵州方言的发音方式与普通话有显著差异——如贵州话中"安"的发音开口度比普通话大约15%。如果不针对方言进行口型适配，NPC 说话时会出现"声音和口型对不上"的问题。团队通过收集100位贵州本地人的面部运动数据，训练了一个方言适配模块，显著提升了口型同步的自然度。</w:t>
      </w:r>
    </w:p>
    <w:p>
      <w:pPr>
        <w:pStyle w:val="Heading3"/>
      </w:pPr>
      <w:r>
        <w:rPr>
          <w:rFonts w:ascii="黑体" w:hAnsi="黑体" w:eastAsia="黑体"/>
          <w:sz w:val="26"/>
        </w:rPr>
        <w:t>5.2.3 情感计算的四层架构</w:t>
      </w:r>
    </w:p>
    <w:p>
      <w:pPr>
        <w:spacing w:line="360" w:lineRule="auto"/>
        <w:ind w:firstLine="480"/>
      </w:pPr>
      <w:r>
        <w:rPr>
          <w:rFonts w:ascii="宋体" w:hAnsi="宋体" w:eastAsia="宋体"/>
          <w:b w:val="0"/>
          <w:sz w:val="24"/>
        </w:rPr>
        <w:t>NPC 的情感表达能力可以分为四个层次：</w:t>
      </w:r>
    </w:p>
    <w:p>
      <w:pPr>
        <w:spacing w:line="360" w:lineRule="auto"/>
        <w:ind w:firstLine="480"/>
      </w:pPr>
      <w:r>
        <w:rPr>
          <w:rFonts w:ascii="宋体" w:hAnsi="宋体" w:eastAsia="宋体"/>
          <w:b w:val="0"/>
          <w:sz w:val="24"/>
        </w:rPr>
        <w:t>第一层：预设情感。 NPC 的情感状态由设计师预先定义，在特定触发条件下播放预设的情感动画。如游客回答正确时 NPC "微笑"，回答错误时"皱眉"。这是最简单但也是最僵化的情感表达方式。</w:t>
      </w:r>
    </w:p>
    <w:p>
      <w:pPr>
        <w:spacing w:line="360" w:lineRule="auto"/>
        <w:ind w:firstLine="480"/>
      </w:pPr>
      <w:r>
        <w:rPr>
          <w:rFonts w:ascii="宋体" w:hAnsi="宋体" w:eastAsia="宋体"/>
          <w:b w:val="0"/>
          <w:sz w:val="24"/>
        </w:rPr>
        <w:t>第二层：规则情感。 基于情感规则引擎，NPC 根据对话内容和游客行为动态计算情感状态。例如：如果游客连续3次拒绝 NPC 的推荐，NPC 的"挫败感"参数上升；如果游客主动表扬 NPC，"愉悦感"参数上升。</w:t>
      </w:r>
    </w:p>
    <w:p>
      <w:pPr>
        <w:spacing w:line="360" w:lineRule="auto"/>
        <w:ind w:firstLine="480"/>
      </w:pPr>
      <w:r>
        <w:rPr>
          <w:rFonts w:ascii="宋体" w:hAnsi="宋体" w:eastAsia="宋体"/>
          <w:b w:val="0"/>
          <w:sz w:val="24"/>
        </w:rPr>
        <w:t>第三层：语境情感。 NPC 能够理解对话的语境情感——不仅仅是"这句话表达了什么"，还包括"在当前情境下这句话意味着什么"。例如：游客说"这里好热啊"——如果是在夏天户外景区，这是对环境的事实陈述；如果是在空调房里，这可能是一种幽默的调侃。第三层情感计算要求 NPC 具备语境理解和推理能力。</w:t>
      </w:r>
    </w:p>
    <w:p>
      <w:pPr>
        <w:spacing w:line="360" w:lineRule="auto"/>
        <w:ind w:firstLine="480"/>
      </w:pPr>
      <w:r>
        <w:rPr>
          <w:rFonts w:ascii="宋体" w:hAnsi="宋体" w:eastAsia="宋体"/>
          <w:b w:val="0"/>
          <w:sz w:val="24"/>
        </w:rPr>
        <w:t>第四层：涌现情感。 NPC 在与游客的长期交互中，逐渐形成独特的情感模式。这是情感计算的最高层次——NPC 的"性格"不是被设计的，而是"长出来的"。目前，这一层次仍处于研究阶段。</w:t>
      </w:r>
    </w:p>
    <w:p>
      <w:pPr>
        <w:spacing w:before="120" w:after="120"/>
        <w:pBdr>
          <w:bottom w:val="single" w:sz="4" w:space="1" w:color="000000"/>
        </w:pBdr>
      </w:pPr>
    </w:p>
    <w:p>
      <w:pPr>
        <w:pStyle w:val="Heading2"/>
      </w:pPr>
      <w:r>
        <w:rPr>
          <w:rFonts w:ascii="黑体" w:hAnsi="黑体" w:eastAsia="黑体"/>
          <w:sz w:val="28"/>
        </w:rPr>
        <w:t>5.3 语音合成：让 NPC "有声"</w:t>
      </w:r>
    </w:p>
    <w:p>
      <w:pPr>
        <w:pStyle w:val="Heading3"/>
      </w:pPr>
      <w:r>
        <w:rPr>
          <w:rFonts w:ascii="黑体" w:hAnsi="黑体" w:eastAsia="黑体"/>
          <w:sz w:val="26"/>
        </w:rPr>
        <w:t>5.3.1 TTS 技术演进</w:t>
      </w:r>
    </w:p>
    <w:p>
      <w:pPr>
        <w:spacing w:line="360" w:lineRule="auto"/>
        <w:ind w:firstLine="480"/>
      </w:pPr>
      <w:r>
        <w:rPr>
          <w:rFonts w:ascii="宋体" w:hAnsi="宋体" w:eastAsia="宋体"/>
          <w:b w:val="0"/>
          <w:sz w:val="24"/>
        </w:rPr>
        <w:t>语音合成（Text-to-Speech, TTS）技术经历了四个发展阶段：</w:t>
      </w:r>
    </w:p>
    <w:p>
      <w:pPr>
        <w:spacing w:line="360" w:lineRule="auto"/>
        <w:ind w:firstLine="480"/>
      </w:pPr>
      <w:r>
        <w:rPr>
          <w:rFonts w:ascii="宋体" w:hAnsi="宋体" w:eastAsia="宋体"/>
          <w:b w:val="0"/>
          <w:sz w:val="24"/>
        </w:rPr>
        <w:t>第一代：拼接合成（2000s-2015）。 从真人录音库中选取合适的语音片段进行拼接。音质高但缺乏灵活性，无法生成录音库中不存在的语音组合。如早期的高德导航语音包。</w:t>
      </w:r>
    </w:p>
    <w:p>
      <w:pPr>
        <w:spacing w:line="360" w:lineRule="auto"/>
        <w:ind w:firstLine="480"/>
      </w:pPr>
      <w:r>
        <w:rPr>
          <w:rFonts w:ascii="宋体" w:hAnsi="宋体" w:eastAsia="宋体"/>
          <w:b w:val="0"/>
          <w:sz w:val="24"/>
        </w:rPr>
        <w:t>第二代：参数合成（2015-2020）。 使用统计模型（HMM/DNN）生成语音的声学参数，再通过声码器合成波形。灵活性大幅提升，但音质有"机器感"。代表系统：Google WaveNet（2016）。</w:t>
      </w:r>
    </w:p>
    <w:p>
      <w:pPr>
        <w:spacing w:line="360" w:lineRule="auto"/>
        <w:ind w:firstLine="480"/>
      </w:pPr>
      <w:r>
        <w:rPr>
          <w:rFonts w:ascii="宋体" w:hAnsi="宋体" w:eastAsia="宋体"/>
          <w:b w:val="0"/>
          <w:sz w:val="24"/>
        </w:rPr>
        <w:t>第三代：端到端神经合成（2020-2024）。 直接从文本映射到语音波形，省去中间参数化步骤。音质接近真人水平。代表系统：Tacotron 2 + WaveGlow、FastSpeech 2。</w:t>
      </w:r>
    </w:p>
    <w:p>
      <w:pPr>
        <w:spacing w:line="360" w:lineRule="auto"/>
        <w:ind w:firstLine="480"/>
      </w:pPr>
      <w:r>
        <w:rPr>
          <w:rFonts w:ascii="宋体" w:hAnsi="宋体" w:eastAsia="宋体"/>
          <w:b w:val="0"/>
          <w:sz w:val="24"/>
        </w:rPr>
        <w:t>第四代：零样本声音克隆（2023-至今）。 仅需3-10秒的目标说话人音频样本，即可生成该说话人任意文本的语音。代表系统：VALL-E（微软）、CosyVoice（阿里巴巴）、GPT-SoVITS（开源）。</w:t>
      </w:r>
    </w:p>
    <w:p>
      <w:pPr>
        <w:spacing w:line="360" w:lineRule="auto"/>
        <w:ind w:firstLine="480"/>
      </w:pPr>
      <w:r>
        <w:rPr>
          <w:rFonts w:ascii="宋体" w:hAnsi="宋体" w:eastAsia="宋体"/>
          <w:b w:val="0"/>
          <w:sz w:val="24"/>
        </w:rPr>
        <w:t>对于文旅 NPC，第四代 TTS 技术带来的革命性变化是：历史人物的声音可以被"复活"。如果有一小段历史人物的录音（如毛泽东的讲话录音、鲁迅的演讲录音），就可以克隆其声音特征，让 AI NPC 用"原声"与游客对话。</w:t>
      </w:r>
    </w:p>
    <w:p>
      <w:pPr>
        <w:pStyle w:val="Heading3"/>
      </w:pPr>
      <w:r>
        <w:rPr>
          <w:rFonts w:ascii="黑体" w:hAnsi="黑体" w:eastAsia="黑体"/>
          <w:sz w:val="26"/>
        </w:rPr>
        <w:t>5.3.2 文旅场景的特殊需求</w:t>
      </w:r>
    </w:p>
    <w:p>
      <w:pPr>
        <w:spacing w:line="360" w:lineRule="auto"/>
        <w:ind w:firstLine="480"/>
      </w:pPr>
      <w:r>
        <w:rPr>
          <w:rFonts w:ascii="宋体" w:hAnsi="宋体" w:eastAsia="宋体"/>
          <w:b w:val="0"/>
          <w:sz w:val="24"/>
        </w:rPr>
        <w:t>方言支持。 中国拥有丰富的方言资源，而方言是文旅体验中重要的文化元素。如贵州的"屯堡话"——一种保留了大量明代江淮官话特征的方言，被称为"明代语言的活化石"。如果屯堡 NPC 用普通话与游客交流，其文化沉浸感将大打折扣。但方言 TTS 面临两个核心挑战：一是方言语料稀缺（屯堡话的使用者仅约30万人），二是方言的声调系统复杂（贵州话有5个声调，比普通话多1个）。</w:t>
      </w:r>
    </w:p>
    <w:p>
      <w:pPr>
        <w:spacing w:line="360" w:lineRule="auto"/>
        <w:ind w:firstLine="480"/>
      </w:pPr>
      <w:r>
        <w:rPr>
          <w:rFonts w:ascii="宋体" w:hAnsi="宋体" w:eastAsia="宋体"/>
          <w:b w:val="0"/>
          <w:sz w:val="24"/>
        </w:rPr>
        <w:t>多情感语调。 NPC 需要在不同情境下使用不同情感的语调——讲解历史时的庄重、讲述趣闻时的活泼、表达关怀时的温暖。单一语调的 NPC 会迅速让游客感到单调和厌倦。</w:t>
      </w:r>
    </w:p>
    <w:p>
      <w:pPr>
        <w:spacing w:line="360" w:lineRule="auto"/>
        <w:ind w:firstLine="480"/>
      </w:pPr>
      <w:r>
        <w:rPr>
          <w:rFonts w:ascii="宋体" w:hAnsi="宋体" w:eastAsia="宋体"/>
          <w:b w:val="0"/>
          <w:sz w:val="24"/>
        </w:rPr>
        <w:t>实时性与低延迟。 在对话场景中，TTS 的合成延迟直接影响交互体验。一般认为，从文本生成到语音播放的端到端延迟应控制在500毫秒以内，超过1秒游客就会感到明显的"等待感"。</w:t>
      </w:r>
    </w:p>
    <w:p>
      <w:pPr>
        <w:spacing w:line="360" w:lineRule="auto"/>
        <w:ind w:firstLine="480" w:left="567"/>
      </w:pPr>
      <w:r>
        <w:rPr>
          <w:rFonts w:ascii="宋体" w:hAnsi="宋体" w:eastAsia="宋体"/>
          <w:b w:val="0"/>
          <w:color w:val="555555"/>
          <w:sz w:val="22"/>
        </w:rPr>
        <w:t>贵州案例："萨凤"项目的语音系统支持侗语、苗语和普通话三语切换。技术团队与贵州省民族研究院合作，对侗语中的9个声调进行了精确建模——这比普通话的4个声调复杂得多。团队采用了"主模型 + 语言适配器"的架构：主模型负责通用的语音合成能力，每种语言对应一个轻量级的"适配器"模块，专门处理该语言的声调、韵律和发音特征。这种架构使得新增一种民族语言的成本大幅降低——不再需要从头训练整个模型，只需要训练一个"适配器"（约2-3周）。这一技术思路为贵州其他少数民族语言的 AI 化提供了可复制的路径。</w:t>
      </w:r>
    </w:p>
    <w:p>
      <w:pPr>
        <w:spacing w:before="120" w:after="120"/>
        <w:pBdr>
          <w:bottom w:val="single" w:sz="4" w:space="1" w:color="000000"/>
        </w:pBdr>
      </w:pPr>
    </w:p>
    <w:p>
      <w:pPr>
        <w:pStyle w:val="Heading2"/>
      </w:pPr>
      <w:r>
        <w:rPr>
          <w:rFonts w:ascii="黑体" w:hAnsi="黑体" w:eastAsia="黑体"/>
          <w:sz w:val="28"/>
        </w:rPr>
        <w:t>5.4 风格化 vs 写实：两条路线的战略选择</w:t>
      </w:r>
    </w:p>
    <w:p>
      <w:pPr>
        <w:spacing w:line="360" w:lineRule="auto"/>
        <w:ind w:firstLine="480"/>
      </w:pPr>
      <w:r>
        <w:rPr>
          <w:rFonts w:ascii="宋体" w:hAnsi="宋体" w:eastAsia="宋体"/>
          <w:b w:val="0"/>
          <w:sz w:val="24"/>
        </w:rPr>
        <w:t>在文旅 NPC 的视觉设计中，写实风格和风格化路线并非技术优劣之争，而是场景适配和成本效益的战略选择。</w:t>
      </w:r>
    </w:p>
    <w:p>
      <w:pPr>
        <w:spacing w:line="360" w:lineRule="auto"/>
        <w:ind w:firstLine="480"/>
      </w:pPr>
      <w:r>
        <w:rPr>
          <w:rFonts w:ascii="宋体" w:hAnsi="宋体" w:eastAsia="宋体"/>
          <w:b w:val="0"/>
          <w:sz w:val="24"/>
        </w:rPr>
        <w:t>表 5-1  写实 vs 风格化路线对比</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维度</w:t>
            </w:r>
          </w:p>
        </w:tc>
        <w:tc>
          <w:tcPr>
            <w:tcW w:type="dxa" w:w="2771"/>
          </w:tcPr>
          <w:p>
            <w:r>
              <w:rPr>
                <w:rFonts w:ascii="宋体" w:hAnsi="宋体" w:eastAsia="宋体"/>
                <w:b/>
                <w:sz w:val="18"/>
              </w:rPr>
              <w:t>写实风格</w:t>
            </w:r>
          </w:p>
        </w:tc>
        <w:tc>
          <w:tcPr>
            <w:tcW w:type="dxa" w:w="2771"/>
          </w:tcPr>
          <w:p>
            <w:r>
              <w:rPr>
                <w:rFonts w:ascii="宋体" w:hAnsi="宋体" w:eastAsia="宋体"/>
                <w:b/>
                <w:sz w:val="18"/>
              </w:rPr>
              <w:t>风格化（国风/卡通/动漫）</w:t>
            </w:r>
          </w:p>
        </w:tc>
      </w:tr>
      <w:tr>
        <w:tc>
          <w:tcPr>
            <w:tcW w:type="dxa" w:w="2771"/>
          </w:tcPr>
          <w:p>
            <w:r>
              <w:rPr>
                <w:rFonts w:ascii="宋体" w:hAnsi="宋体" w:eastAsia="宋体"/>
                <w:sz w:val="16"/>
              </w:rPr>
              <w:t>沉浸感</w:t>
            </w:r>
          </w:p>
        </w:tc>
        <w:tc>
          <w:tcPr>
            <w:tcW w:type="dxa" w:w="2771"/>
          </w:tcPr>
          <w:p>
            <w:r>
              <w:rPr>
                <w:rFonts w:ascii="宋体" w:hAnsi="宋体" w:eastAsia="宋体"/>
                <w:sz w:val="16"/>
              </w:rPr>
              <w:t>强——游客感觉"在与真人对话"</w:t>
            </w:r>
          </w:p>
        </w:tc>
        <w:tc>
          <w:tcPr>
            <w:tcW w:type="dxa" w:w="2771"/>
          </w:tcPr>
          <w:p>
            <w:r>
              <w:rPr>
                <w:rFonts w:ascii="宋体" w:hAnsi="宋体" w:eastAsia="宋体"/>
                <w:sz w:val="16"/>
              </w:rPr>
              <w:t>中——游客清楚知道"这是虚拟角色"</w:t>
            </w:r>
          </w:p>
        </w:tc>
      </w:tr>
      <w:tr>
        <w:tc>
          <w:tcPr>
            <w:tcW w:type="dxa" w:w="2771"/>
          </w:tcPr>
          <w:p>
            <w:r>
              <w:rPr>
                <w:rFonts w:ascii="宋体" w:hAnsi="宋体" w:eastAsia="宋体"/>
                <w:sz w:val="16"/>
              </w:rPr>
              <w:t>恐怖谷风险</w:t>
            </w:r>
          </w:p>
        </w:tc>
        <w:tc>
          <w:tcPr>
            <w:tcW w:type="dxa" w:w="2771"/>
          </w:tcPr>
          <w:p>
            <w:r>
              <w:rPr>
                <w:rFonts w:ascii="宋体" w:hAnsi="宋体" w:eastAsia="宋体"/>
                <w:sz w:val="16"/>
              </w:rPr>
              <w:t>高——细节稍有瑕疵即触发不适</w:t>
            </w:r>
          </w:p>
        </w:tc>
        <w:tc>
          <w:tcPr>
            <w:tcW w:type="dxa" w:w="2771"/>
          </w:tcPr>
          <w:p>
            <w:r>
              <w:rPr>
                <w:rFonts w:ascii="宋体" w:hAnsi="宋体" w:eastAsia="宋体"/>
                <w:sz w:val="16"/>
              </w:rPr>
              <w:t>低——风格化天然规避恐怖谷</w:t>
            </w:r>
          </w:p>
        </w:tc>
      </w:tr>
      <w:tr>
        <w:tc>
          <w:tcPr>
            <w:tcW w:type="dxa" w:w="2771"/>
          </w:tcPr>
          <w:p>
            <w:r>
              <w:rPr>
                <w:rFonts w:ascii="宋体" w:hAnsi="宋体" w:eastAsia="宋体"/>
                <w:sz w:val="16"/>
              </w:rPr>
              <w:t>开发成本</w:t>
            </w:r>
          </w:p>
        </w:tc>
        <w:tc>
          <w:tcPr>
            <w:tcW w:type="dxa" w:w="2771"/>
          </w:tcPr>
          <w:p>
            <w:r>
              <w:rPr>
                <w:rFonts w:ascii="宋体" w:hAnsi="宋体" w:eastAsia="宋体"/>
                <w:sz w:val="16"/>
              </w:rPr>
              <w:t>高——建模+渲染+动捕，50-200万</w:t>
            </w:r>
          </w:p>
        </w:tc>
        <w:tc>
          <w:tcPr>
            <w:tcW w:type="dxa" w:w="2771"/>
          </w:tcPr>
          <w:p>
            <w:r>
              <w:rPr>
                <w:rFonts w:ascii="宋体" w:hAnsi="宋体" w:eastAsia="宋体"/>
                <w:sz w:val="16"/>
              </w:rPr>
              <w:t>中低——设计+建模+简单动画，10-50万</w:t>
            </w:r>
          </w:p>
        </w:tc>
      </w:tr>
      <w:tr>
        <w:tc>
          <w:tcPr>
            <w:tcW w:type="dxa" w:w="2771"/>
          </w:tcPr>
          <w:p>
            <w:r>
              <w:rPr>
                <w:rFonts w:ascii="宋体" w:hAnsi="宋体" w:eastAsia="宋体"/>
                <w:sz w:val="16"/>
              </w:rPr>
              <w:t>运营维护</w:t>
            </w:r>
          </w:p>
        </w:tc>
        <w:tc>
          <w:tcPr>
            <w:tcW w:type="dxa" w:w="2771"/>
          </w:tcPr>
          <w:p>
            <w:r>
              <w:rPr>
                <w:rFonts w:ascii="宋体" w:hAnsi="宋体" w:eastAsia="宋体"/>
                <w:sz w:val="16"/>
              </w:rPr>
              <w:t>高——需持续更新材质和动画</w:t>
            </w:r>
          </w:p>
        </w:tc>
        <w:tc>
          <w:tcPr>
            <w:tcW w:type="dxa" w:w="2771"/>
          </w:tcPr>
          <w:p>
            <w:r>
              <w:rPr>
                <w:rFonts w:ascii="宋体" w:hAnsi="宋体" w:eastAsia="宋体"/>
                <w:sz w:val="16"/>
              </w:rPr>
              <w:t>较低——风格化形象容错率高</w:t>
            </w:r>
          </w:p>
        </w:tc>
      </w:tr>
      <w:tr>
        <w:tc>
          <w:tcPr>
            <w:tcW w:type="dxa" w:w="2771"/>
          </w:tcPr>
          <w:p>
            <w:r>
              <w:rPr>
                <w:rFonts w:ascii="宋体" w:hAnsi="宋体" w:eastAsia="宋体"/>
                <w:sz w:val="16"/>
              </w:rPr>
              <w:t>目标用户</w:t>
            </w:r>
          </w:p>
        </w:tc>
        <w:tc>
          <w:tcPr>
            <w:tcW w:type="dxa" w:w="2771"/>
          </w:tcPr>
          <w:p>
            <w:r>
              <w:rPr>
                <w:rFonts w:ascii="宋体" w:hAnsi="宋体" w:eastAsia="宋体"/>
                <w:sz w:val="16"/>
              </w:rPr>
              <w:t>成人游客、文化爱好者</w:t>
            </w:r>
          </w:p>
        </w:tc>
        <w:tc>
          <w:tcPr>
            <w:tcW w:type="dxa" w:w="2771"/>
          </w:tcPr>
          <w:p>
            <w:r>
              <w:rPr>
                <w:rFonts w:ascii="宋体" w:hAnsi="宋体" w:eastAsia="宋体"/>
                <w:sz w:val="16"/>
              </w:rPr>
              <w:t>亲子家庭、年轻群体</w:t>
            </w:r>
          </w:p>
        </w:tc>
      </w:tr>
      <w:tr>
        <w:tc>
          <w:tcPr>
            <w:tcW w:type="dxa" w:w="2771"/>
          </w:tcPr>
          <w:p>
            <w:r>
              <w:rPr>
                <w:rFonts w:ascii="宋体" w:hAnsi="宋体" w:eastAsia="宋体"/>
                <w:sz w:val="16"/>
              </w:rPr>
              <w:t>文化适配</w:t>
            </w:r>
          </w:p>
        </w:tc>
        <w:tc>
          <w:tcPr>
            <w:tcW w:type="dxa" w:w="2771"/>
          </w:tcPr>
          <w:p>
            <w:r>
              <w:rPr>
                <w:rFonts w:ascii="宋体" w:hAnsi="宋体" w:eastAsia="宋体"/>
                <w:sz w:val="16"/>
              </w:rPr>
              <w:t>适合历史人物还原</w:t>
            </w:r>
          </w:p>
        </w:tc>
        <w:tc>
          <w:tcPr>
            <w:tcW w:type="dxa" w:w="2771"/>
          </w:tcPr>
          <w:p>
            <w:r>
              <w:rPr>
                <w:rFonts w:ascii="宋体" w:hAnsi="宋体" w:eastAsia="宋体"/>
                <w:sz w:val="16"/>
              </w:rPr>
              <w:t>适合品牌大使、吉祥物</w:t>
            </w:r>
          </w:p>
        </w:tc>
      </w:tr>
      <w:tr>
        <w:tc>
          <w:tcPr>
            <w:tcW w:type="dxa" w:w="2771"/>
          </w:tcPr>
          <w:p>
            <w:r>
              <w:rPr>
                <w:rFonts w:ascii="宋体" w:hAnsi="宋体" w:eastAsia="宋体"/>
                <w:sz w:val="16"/>
              </w:rPr>
              <w:t>贵州案例</w:t>
            </w:r>
          </w:p>
        </w:tc>
        <w:tc>
          <w:tcPr>
            <w:tcW w:type="dxa" w:w="2771"/>
          </w:tcPr>
          <w:p>
            <w:r>
              <w:rPr>
                <w:rFonts w:ascii="宋体" w:hAnsi="宋体" w:eastAsia="宋体"/>
                <w:sz w:val="16"/>
              </w:rPr>
              <w:t>遵义"红军战士"（写实军事人物）</w:t>
            </w:r>
          </w:p>
        </w:tc>
        <w:tc>
          <w:tcPr>
            <w:tcW w:type="dxa" w:w="2771"/>
          </w:tcPr>
          <w:p>
            <w:r>
              <w:rPr>
                <w:rFonts w:ascii="宋体" w:hAnsi="宋体" w:eastAsia="宋体"/>
                <w:sz w:val="16"/>
              </w:rPr>
              <w:t>"黔小游"（卡通少数民族少女）</w:t>
            </w:r>
          </w:p>
        </w:tc>
      </w:tr>
    </w:tbl>
    <w:p/>
    <w:p>
      <w:pPr>
        <w:pStyle w:val="Heading3"/>
      </w:pPr>
      <w:r>
        <w:rPr>
          <w:rFonts w:ascii="黑体" w:hAnsi="黑体" w:eastAsia="黑体"/>
          <w:sz w:val="26"/>
        </w:rPr>
        <w:t>5.4.1 路线选择决策框架</w:t>
      </w:r>
    </w:p>
    <w:p>
      <w:pPr>
        <w:spacing w:line="360" w:lineRule="auto"/>
        <w:ind w:firstLine="480"/>
      </w:pPr>
      <w:r>
        <w:rPr>
          <w:rFonts w:ascii="宋体" w:hAnsi="宋体" w:eastAsia="宋体"/>
          <w:b w:val="0"/>
          <w:sz w:val="24"/>
        </w:rPr>
        <w:t>在项目规划阶段，建议按照以下决策框架选择视觉路线：</w:t>
      </w:r>
    </w:p>
    <w:p>
      <w:pPr>
        <w:spacing w:line="360" w:lineRule="auto"/>
      </w:pPr>
      <w:r>
        <w:rPr>
          <w:rFonts w:ascii="宋体" w:hAnsi="宋体" w:eastAsia="宋体"/>
          <w:b w:val="0"/>
          <w:sz w:val="24"/>
        </w:rPr>
        <w:t>1. 确定核心目标：这个 NPC 的首要任务是什么？传递历史知识、塑造文化权威 -&gt; 倾向写实；营造轻松氛围、吸引年轻游客 -&gt; 倾向风格化。</w:t>
      </w:r>
    </w:p>
    <w:p>
      <w:pPr>
        <w:spacing w:line="360" w:lineRule="auto"/>
      </w:pPr>
      <w:r>
        <w:rPr>
          <w:rFonts w:ascii="宋体" w:hAnsi="宋体" w:eastAsia="宋体"/>
          <w:b w:val="0"/>
          <w:sz w:val="24"/>
        </w:rPr>
        <w:t>2. 评估预算上限：预算 &gt; 50万元 -&gt; 可以考虑高质量写实路线；预算 10-50万元 -&gt; 建议风格化路线；预算 &lt; 10万元 -&gt; 使用现有模板/开源方案。</w:t>
      </w:r>
    </w:p>
    <w:p>
      <w:pPr>
        <w:spacing w:line="360" w:lineRule="auto"/>
      </w:pPr>
      <w:r>
        <w:rPr>
          <w:rFonts w:ascii="宋体" w:hAnsi="宋体" w:eastAsia="宋体"/>
          <w:b w:val="0"/>
          <w:sz w:val="24"/>
        </w:rPr>
        <w:t>3. 考量目标用户：中老年游客、文化深度游 -&gt; 写实更可信；亲子家庭、Z世代 -&gt; 风格化更讨喜。</w:t>
      </w:r>
    </w:p>
    <w:p>
      <w:pPr>
        <w:spacing w:line="360" w:lineRule="auto"/>
      </w:pPr>
      <w:r>
        <w:rPr>
          <w:rFonts w:ascii="宋体" w:hAnsi="宋体" w:eastAsia="宋体"/>
          <w:b w:val="0"/>
          <w:sz w:val="24"/>
        </w:rPr>
        <w:t>4. 评估技术能力：有专业3D艺术家和动捕设备 -&gt; 写实路线可行；缺乏专业美术团队 -&gt; 风格化路线更安全。</w:t>
      </w:r>
    </w:p>
    <w:p>
      <w:pPr>
        <w:spacing w:line="360" w:lineRule="auto"/>
        <w:ind w:firstLine="480" w:left="567"/>
      </w:pPr>
      <w:r>
        <w:rPr>
          <w:rFonts w:ascii="宋体" w:hAnsi="宋体" w:eastAsia="宋体"/>
          <w:b w:val="0"/>
          <w:color w:val="555555"/>
          <w:sz w:val="22"/>
        </w:rPr>
        <w:t>知识卡片：在预算有限的情况下，将资源集中在"眼睛"和"微表情"上，是性价比最高的选择。一个皮肤毛孔清晰但眼神呆滞的 NPC，远不如一个皮肤光滑但眼神生动的 NPC 让人感到舒适。这个原则被称为"眼神优先法则"——眼神是社交认知中最重要的线索，人类大脑对眼神异常的检测速度（约170毫秒）远快于对皮肤纹理异常的检测。</w:t>
      </w:r>
    </w:p>
    <w:p>
      <w:pPr>
        <w:spacing w:before="120" w:after="120"/>
        <w:pBdr>
          <w:bottom w:val="single" w:sz="4" w:space="1" w:color="000000"/>
        </w:pBdr>
      </w:pPr>
    </w:p>
    <w:p>
      <w:pPr>
        <w:pStyle w:val="Heading2"/>
      </w:pPr>
      <w:r>
        <w:rPr>
          <w:rFonts w:ascii="黑体" w:hAnsi="黑体" w:eastAsia="黑体"/>
          <w:sz w:val="28"/>
        </w:rPr>
        <w:t>5.5 情感交互设计原则</w:t>
      </w:r>
    </w:p>
    <w:p>
      <w:pPr>
        <w:spacing w:line="360" w:lineRule="auto"/>
        <w:ind w:firstLine="480"/>
      </w:pPr>
      <w:r>
        <w:rPr>
          <w:rFonts w:ascii="宋体" w:hAnsi="宋体" w:eastAsia="宋体"/>
          <w:b w:val="0"/>
          <w:sz w:val="24"/>
        </w:rPr>
        <w:t>NPC 的情感表达不仅是技术问题，更是设计问题。以下是经过多个文旅项目验证的情感交互设计准则：</w:t>
      </w:r>
    </w:p>
    <w:p>
      <w:pPr>
        <w:spacing w:line="360" w:lineRule="auto"/>
        <w:ind w:firstLine="480"/>
      </w:pPr>
      <w:r>
        <w:rPr>
          <w:rFonts w:ascii="宋体" w:hAnsi="宋体" w:eastAsia="宋体"/>
          <w:b w:val="0"/>
          <w:sz w:val="24"/>
        </w:rPr>
        <w:t>适度原则。 NPC 的情感表达应"适可而止"，过度热情让人感到"虚假"，过度冷静让人感到"冷漠"。一个好的情感设计应该像一位优秀的导游——专业但不刻板，亲切但不谄媚。</w:t>
      </w:r>
    </w:p>
    <w:p>
      <w:pPr>
        <w:spacing w:line="360" w:lineRule="auto"/>
        <w:ind w:firstLine="480"/>
      </w:pPr>
      <w:r>
        <w:rPr>
          <w:rFonts w:ascii="宋体" w:hAnsi="宋体" w:eastAsia="宋体"/>
          <w:b w:val="0"/>
          <w:sz w:val="24"/>
        </w:rPr>
        <w:t>一致性原则。 NPC 的情感表达应与角色设定一致。"屯堡老兵"可以表现出军人的坚毅和偶尔的温情，但不应该像迪士尼角色那样蹦蹦跳跳。情感一致性是角色可信度的基石。</w:t>
      </w:r>
    </w:p>
    <w:p>
      <w:pPr>
        <w:spacing w:line="360" w:lineRule="auto"/>
        <w:ind w:firstLine="480"/>
      </w:pPr>
      <w:r>
        <w:rPr>
          <w:rFonts w:ascii="宋体" w:hAnsi="宋体" w:eastAsia="宋体"/>
          <w:b w:val="0"/>
          <w:sz w:val="24"/>
        </w:rPr>
        <w:t>文化敏感原则。 不同文化背景的游客对情感表达的接受度不同。在贵州的民族文化场景中，NPC 的情感表达应考虑当地的社交礼仪和情感表达习惯。例如，苗族文化中对"含蓄"的重视——过于直白的情感表达可能被视为"不懂规矩"。</w:t>
      </w:r>
    </w:p>
    <w:p>
      <w:pPr>
        <w:spacing w:line="360" w:lineRule="auto"/>
        <w:ind w:firstLine="480"/>
      </w:pPr>
      <w:r>
        <w:rPr>
          <w:rFonts w:ascii="宋体" w:hAnsi="宋体" w:eastAsia="宋体"/>
          <w:b w:val="0"/>
          <w:sz w:val="24"/>
        </w:rPr>
        <w:t>升级路径原则。 NPC 的情感表达应随着与游客关系的"升温"而逐步深化。第一次见面时保持礼貌和克制，随着交互的深入逐渐展现更多的个性。这种"渐进式"的情感表达，更符合人类社交的自然规律，也更容易建立真实的情感连接。</w:t>
      </w:r>
    </w:p>
    <w:p>
      <w:pPr>
        <w:spacing w:before="120" w:after="120"/>
        <w:pBdr>
          <w:bottom w:val="single" w:sz="4" w:space="1" w:color="000000"/>
        </w:pBdr>
      </w:pPr>
    </w:p>
    <w:p>
      <w:pPr>
        <w:pStyle w:val="Heading2"/>
      </w:pPr>
      <w:r>
        <w:rPr>
          <w:rFonts w:ascii="黑体" w:hAnsi="黑体" w:eastAsia="黑体"/>
          <w:sz w:val="28"/>
        </w:rPr>
        <w:t>本章小结</w:t>
      </w:r>
    </w:p>
    <w:p>
      <w:pPr>
        <w:spacing w:line="360" w:lineRule="auto"/>
        <w:ind w:firstLine="480"/>
      </w:pPr>
      <w:r>
        <w:rPr>
          <w:rFonts w:ascii="宋体" w:hAnsi="宋体" w:eastAsia="宋体"/>
          <w:b w:val="0"/>
          <w:sz w:val="24"/>
        </w:rPr>
        <w:t>本章聚焦文旅 NPC 的"身体"——数字人渲染与情感表达。我们从三维重建的三种技术方案出发，深入分析了恐怖谷效应的成因和规避策略，详细解析了面部动画驱动和情感计算的技术架构，梳理了语音合成从拼接合成到零样本克隆的四代演进，比较了写实与风格化两条路线的战略选择，并确立了情感交互设计的四项原则。</w:t>
      </w:r>
    </w:p>
    <w:p>
      <w:pPr>
        <w:spacing w:line="360" w:lineRule="auto"/>
        <w:ind w:firstLine="480"/>
      </w:pPr>
      <w:r>
        <w:rPr>
          <w:rFonts w:ascii="宋体" w:hAnsi="宋体" w:eastAsia="宋体"/>
          <w:b w:val="0"/>
          <w:sz w:val="24"/>
        </w:rPr>
        <w:t>通过贵州"萨凤"侗族大歌 AI 传承人和遵义"红军战士"方言适配两个深度案例，我们看到了技术如何成为文化遗产传承的媒介——当 AI 能够保存和延续一种濒危的文化形式时，它就不再是"工具"，而是"守护者"。</w:t>
      </w:r>
    </w:p>
    <w:p>
      <w:pPr>
        <w:spacing w:line="360" w:lineRule="auto"/>
        <w:ind w:firstLine="480"/>
      </w:pPr>
      <w:r>
        <w:rPr>
          <w:rFonts w:ascii="宋体" w:hAnsi="宋体" w:eastAsia="宋体"/>
          <w:b w:val="0"/>
          <w:sz w:val="24"/>
        </w:rPr>
        <w:t>核心要点回顾：</w:t>
      </w:r>
    </w:p>
    <w:p>
      <w:pPr>
        <w:spacing w:line="360" w:lineRule="auto"/>
      </w:pPr>
      <w:r>
        <w:rPr>
          <w:rFonts w:ascii="宋体" w:hAnsi="宋体" w:eastAsia="宋体"/>
          <w:b w:val="0"/>
          <w:sz w:val="24"/>
        </w:rPr>
        <w:t>1. 三维重建方案的选择取决于项目预算、目标用户和技术能力——没有"最好的技术"，只有"最合适的选择"；</w:t>
      </w:r>
    </w:p>
    <w:p>
      <w:pPr>
        <w:spacing w:line="360" w:lineRule="auto"/>
      </w:pPr>
      <w:r>
        <w:rPr>
          <w:rFonts w:ascii="宋体" w:hAnsi="宋体" w:eastAsia="宋体"/>
          <w:b w:val="0"/>
          <w:sz w:val="24"/>
        </w:rPr>
        <w:t>2. 恐怖谷效应是写实 NPC 必须跨越的鸿沟，风格化是规避恐怖谷的有效策略；</w:t>
      </w:r>
    </w:p>
    <w:p>
      <w:pPr>
        <w:spacing w:line="360" w:lineRule="auto"/>
      </w:pPr>
      <w:r>
        <w:rPr>
          <w:rFonts w:ascii="宋体" w:hAnsi="宋体" w:eastAsia="宋体"/>
          <w:b w:val="0"/>
          <w:sz w:val="24"/>
        </w:rPr>
        <w:t>3. 微表情自然度比皮肤纹理精度更重要——把资源花在"眼睛"上（眼神优先法则）；</w:t>
      </w:r>
    </w:p>
    <w:p>
      <w:pPr>
        <w:spacing w:line="360" w:lineRule="auto"/>
      </w:pPr>
      <w:r>
        <w:rPr>
          <w:rFonts w:ascii="宋体" w:hAnsi="宋体" w:eastAsia="宋体"/>
          <w:b w:val="0"/>
          <w:sz w:val="24"/>
        </w:rPr>
        <w:t>4. 方言 TTS 是文旅 NPC 在地化的关键技术，"主模型+语言适配器"架构降低了多语言部署成本；</w:t>
      </w:r>
    </w:p>
    <w:p>
      <w:pPr>
        <w:spacing w:line="360" w:lineRule="auto"/>
      </w:pPr>
      <w:r>
        <w:rPr>
          <w:rFonts w:ascii="宋体" w:hAnsi="宋体" w:eastAsia="宋体"/>
          <w:b w:val="0"/>
          <w:sz w:val="24"/>
        </w:rPr>
        <w:t>5. 情感交互设计应遵循适度、一致、文化敏感和渐进升级四项原则。</w:t>
      </w:r>
    </w:p>
    <w:p>
      <w:pPr>
        <w:spacing w:before="120" w:after="120"/>
        <w:pBdr>
          <w:bottom w:val="single" w:sz="4" w:space="1" w:color="000000"/>
        </w:pBdr>
      </w:pPr>
    </w:p>
    <w:p>
      <w:pPr>
        <w:pStyle w:val="Heading2"/>
      </w:pPr>
      <w:r>
        <w:rPr>
          <w:rFonts w:ascii="黑体" w:hAnsi="黑体" w:eastAsia="黑体"/>
          <w:sz w:val="28"/>
        </w:rPr>
        <w:t>思考与练习</w:t>
      </w:r>
    </w:p>
    <w:p>
      <w:pPr>
        <w:pStyle w:val="Heading3"/>
      </w:pPr>
      <w:r>
        <w:rPr>
          <w:rFonts w:ascii="黑体" w:hAnsi="黑体" w:eastAsia="黑体"/>
          <w:sz w:val="26"/>
        </w:rPr>
        <w:t>基础理解</w:t>
      </w:r>
    </w:p>
    <w:p>
      <w:pPr>
        <w:spacing w:line="360" w:lineRule="auto"/>
      </w:pPr>
      <w:r>
        <w:rPr>
          <w:rFonts w:ascii="宋体" w:hAnsi="宋体" w:eastAsia="宋体"/>
          <w:b w:val="0"/>
          <w:sz w:val="24"/>
        </w:rPr>
        <w:t>1. 什么是"恐怖谷效应"？在文旅 NPC 设计中，有哪些策略可以规避恐怖谷效应？请至少列举三种并给出适用场景。</w:t>
      </w:r>
    </w:p>
    <w:p>
      <w:pPr>
        <w:spacing w:line="360" w:lineRule="auto"/>
      </w:pPr>
      <w:r>
        <w:rPr>
          <w:rFonts w:ascii="宋体" w:hAnsi="宋体" w:eastAsia="宋体"/>
          <w:b w:val="0"/>
          <w:sz w:val="24"/>
        </w:rPr>
        <w:t>2. 比较传统建模管线、MetaHuman 框架和 NeRF/高斯泼溅三种三维重建方案的优劣势，并说明各自的典型适用场景。</w:t>
      </w:r>
    </w:p>
    <w:p>
      <w:pPr>
        <w:spacing w:line="360" w:lineRule="auto"/>
      </w:pPr>
      <w:r>
        <w:rPr>
          <w:rFonts w:ascii="宋体" w:hAnsi="宋体" w:eastAsia="宋体"/>
          <w:b w:val="0"/>
          <w:sz w:val="24"/>
        </w:rPr>
        <w:t>3. 简述 TTS 技术的四个发展阶段，说明第四代"零样本声音克隆"对文旅 NPC 的独特价值。</w:t>
      </w:r>
    </w:p>
    <w:p>
      <w:pPr>
        <w:pStyle w:val="Heading3"/>
      </w:pPr>
      <w:r>
        <w:rPr>
          <w:rFonts w:ascii="黑体" w:hAnsi="黑体" w:eastAsia="黑体"/>
          <w:sz w:val="26"/>
        </w:rPr>
        <w:t>应用分析</w:t>
      </w:r>
    </w:p>
    <w:p>
      <w:pPr>
        <w:spacing w:line="360" w:lineRule="auto"/>
      </w:pPr>
      <w:r>
        <w:rPr>
          <w:rFonts w:ascii="宋体" w:hAnsi="宋体" w:eastAsia="宋体"/>
          <w:b w:val="0"/>
          <w:sz w:val="24"/>
        </w:rPr>
        <w:t>4. 为贵州茅台镇设计一位"酿酒师傅"NPC 的完整视觉和语音方案，包括：视觉风格选择（写实/风格化）及其理由、面部动画驱动技术选型、语音方案（含方言策略）、情感交互设计（基于酿酒师傅的角色特点）。</w:t>
      </w:r>
    </w:p>
    <w:p>
      <w:pPr>
        <w:spacing w:line="360" w:lineRule="auto"/>
      </w:pPr>
      <w:r>
        <w:rPr>
          <w:rFonts w:ascii="宋体" w:hAnsi="宋体" w:eastAsia="宋体"/>
          <w:b w:val="0"/>
          <w:sz w:val="24"/>
        </w:rPr>
        <w:t>5. "萨凤"案例中，多声部 TTS 的技术创新点是什么？这种"主模型+适配器"的架构思路可以应用到哪些其他非遗项目中？请给出具体建议。</w:t>
      </w:r>
    </w:p>
    <w:p>
      <w:pPr>
        <w:pStyle w:val="Heading3"/>
      </w:pPr>
      <w:r>
        <w:rPr>
          <w:rFonts w:ascii="黑体" w:hAnsi="黑体" w:eastAsia="黑体"/>
          <w:sz w:val="26"/>
        </w:rPr>
        <w:t>批判思考</w:t>
      </w:r>
    </w:p>
    <w:p>
      <w:pPr>
        <w:spacing w:line="360" w:lineRule="auto"/>
      </w:pPr>
      <w:r>
        <w:rPr>
          <w:rFonts w:ascii="宋体" w:hAnsi="宋体" w:eastAsia="宋体"/>
          <w:b w:val="0"/>
          <w:sz w:val="24"/>
        </w:rPr>
        <w:t>6. 当 AI NPC 能够完美模仿真人的声音和表情时，我们是否面临"深度伪造"（Deepfake）风险？在文旅场景中，应该如何建立信任机制，让游客既能享受技术带来的沉浸体验，又不必担心被"数字欺骗"？</w:t>
      </w:r>
    </w:p>
    <w:p>
      <w:pPr>
        <w:spacing w:line="360" w:lineRule="auto"/>
      </w:pPr>
      <w:r>
        <w:rPr>
          <w:rFonts w:ascii="宋体" w:hAnsi="宋体" w:eastAsia="宋体"/>
          <w:b w:val="0"/>
          <w:sz w:val="24"/>
        </w:rPr>
        <w:t>7. "恐怖谷效应"是否可能被"文化适应性"所调节？比如，中国游客对国风风格的 NPC 是否比西方游客有更高的接受度？如果有条件，你会如何设计一个跨文化实验来验证这个假设？</w:t>
      </w:r>
    </w:p>
    <w:p>
      <w:pPr>
        <w:spacing w:before="120" w:after="120"/>
        <w:pBdr>
          <w:bottom w:val="single" w:sz="4" w:space="1" w:color="000000"/>
        </w:pBdr>
      </w:pPr>
    </w:p>
    <w:p>
      <w:pPr>
        <w:pStyle w:val="Heading2"/>
      </w:pPr>
      <w:r>
        <w:rPr>
          <w:rFonts w:ascii="黑体" w:hAnsi="黑体" w:eastAsia="黑体"/>
          <w:sz w:val="28"/>
        </w:rPr>
        <w:t>参考文献</w:t>
      </w:r>
    </w:p>
    <w:p>
      <w:pPr>
        <w:spacing w:line="360" w:lineRule="auto"/>
        <w:ind w:firstLine="480"/>
      </w:pPr>
      <w:r>
        <w:rPr>
          <w:rFonts w:ascii="宋体" w:hAnsi="宋体" w:eastAsia="宋体"/>
          <w:b w:val="0"/>
          <w:sz w:val="24"/>
        </w:rPr>
        <w:t>[1] Mori M. The uncanny valley[J]. Energy, 1970, 7(4): 33-35.</w:t>
      </w:r>
    </w:p>
    <w:p>
      <w:pPr>
        <w:spacing w:line="360" w:lineRule="auto"/>
        <w:ind w:firstLine="480"/>
      </w:pPr>
      <w:r>
        <w:rPr>
          <w:rFonts w:ascii="宋体" w:hAnsi="宋体" w:eastAsia="宋体"/>
          <w:b w:val="0"/>
          <w:sz w:val="24"/>
        </w:rPr>
        <w:t>[2] MacDorman K F, Ishiguro H. The uncanny advantage of using androids in cognitive and social science research[J]. Interaction Studies, 2006, 7(3): 297-337.</w:t>
      </w:r>
    </w:p>
    <w:p>
      <w:pPr>
        <w:spacing w:line="360" w:lineRule="auto"/>
        <w:ind w:firstLine="480"/>
      </w:pPr>
      <w:r>
        <w:rPr>
          <w:rFonts w:ascii="宋体" w:hAnsi="宋体" w:eastAsia="宋体"/>
          <w:b w:val="0"/>
          <w:sz w:val="24"/>
        </w:rPr>
        <w:t>[3] Wang C, Chen S, Wu Y, et al. Neural codec language models are zero-shot text to speech synthesizers[J]. arXiv:2301.02111, 2023.</w:t>
      </w:r>
    </w:p>
    <w:p>
      <w:pPr>
        <w:spacing w:line="360" w:lineRule="auto"/>
        <w:ind w:firstLine="480"/>
      </w:pPr>
      <w:r>
        <w:rPr>
          <w:rFonts w:ascii="宋体" w:hAnsi="宋体" w:eastAsia="宋体"/>
          <w:b w:val="0"/>
          <w:sz w:val="24"/>
        </w:rPr>
        <w:t>[4] NVIDIA. Audio2Face: AI-powered facial animation for digital humans[EB/OL]. NVIDIA Developer, 2024.</w:t>
      </w:r>
    </w:p>
    <w:p>
      <w:pPr>
        <w:spacing w:line="360" w:lineRule="auto"/>
        <w:ind w:firstLine="480"/>
      </w:pPr>
      <w:r>
        <w:rPr>
          <w:rFonts w:ascii="宋体" w:hAnsi="宋体" w:eastAsia="宋体"/>
          <w:b w:val="0"/>
          <w:sz w:val="24"/>
        </w:rPr>
        <w:t>[5] CosyVoice: 多情感多语种语音合成系统[R]. 阿里巴巴达摩院, 2024.</w:t>
      </w:r>
    </w:p>
    <w:p>
      <w:pPr>
        <w:spacing w:line="360" w:lineRule="auto"/>
        <w:ind w:firstLine="480"/>
      </w:pPr>
      <w:r>
        <w:rPr>
          <w:rFonts w:ascii="宋体" w:hAnsi="宋体" w:eastAsia="宋体"/>
          <w:b w:val="0"/>
          <w:sz w:val="24"/>
        </w:rPr>
        <w:t>[6] Isbister K. Better Game Characters by Design: A Psychological Approach[M]. CRC Press, 2006.</w:t>
      </w:r>
    </w:p>
    <w:p>
      <w:pPr>
        <w:spacing w:line="360" w:lineRule="auto"/>
        <w:ind w:firstLine="480"/>
      </w:pPr>
      <w:r>
        <w:rPr>
          <w:rFonts w:ascii="宋体" w:hAnsi="宋体" w:eastAsia="宋体"/>
          <w:b w:val="0"/>
          <w:sz w:val="24"/>
        </w:rPr>
        <w:t>[7] 黔东南州文体广电旅游局. "萨凤"侗族大歌 AI 传承人项目技术报告[R]. 凯里, 2025.</w:t>
      </w:r>
    </w:p>
    <w:p>
      <w:pPr>
        <w:spacing w:line="360" w:lineRule="auto"/>
        <w:ind w:firstLine="480"/>
      </w:pPr>
      <w:r>
        <w:rPr>
          <w:rFonts w:ascii="宋体" w:hAnsi="宋体" w:eastAsia="宋体"/>
          <w:b w:val="0"/>
          <w:sz w:val="24"/>
        </w:rPr>
        <w:t>[8] 贵州省民族研究院. 侗语声调系统研究报告[R]. 贵阳, 2024.</w:t>
      </w:r>
    </w:p>
    <w:p>
      <w:pPr>
        <w:spacing w:line="360" w:lineRule="auto"/>
        <w:ind w:firstLine="480"/>
      </w:pPr>
      <w:r>
        <w:rPr>
          <w:rFonts w:ascii="宋体" w:hAnsi="宋体" w:eastAsia="宋体"/>
          <w:b w:val="0"/>
          <w:sz w:val="24"/>
        </w:rPr>
        <w:t>[9] 贵州省非遗保护中心. "百位传承人数字化"项目实施方案[R]. 贵阳, 2025.</w:t>
      </w:r>
    </w:p>
    <w:p>
      <w:pPr>
        <w:spacing w:line="360" w:lineRule="auto"/>
        <w:ind w:firstLine="480"/>
      </w:pPr>
      <w:r>
        <w:rPr>
          <w:rFonts w:ascii="宋体" w:hAnsi="宋体" w:eastAsia="宋体"/>
          <w:b w:val="0"/>
          <w:sz w:val="24"/>
        </w:rPr>
        <w:t>[10] Bates J. The role of emotion in believable agents[J]. Communications of the ACM, 1994, 37(7): 122-125.</w:t>
      </w:r>
    </w:p>
    <w:p>
      <w:pPr>
        <w:spacing w:line="360" w:lineRule="auto"/>
        <w:ind w:firstLine="480"/>
      </w:pPr>
      <w:r>
        <w:rPr>
          <w:rFonts w:ascii="宋体" w:hAnsi="宋体" w:eastAsia="宋体"/>
          <w:b w:val="0"/>
          <w:sz w:val="24"/>
        </w:rPr>
        <w:t>[11] Ekman P, Friesen W V. Facial Action Coding System (FACS)[M]. Consulting Psychologists Press, 1978.</w:t>
      </w:r>
    </w:p>
    <w:p>
      <w:pPr>
        <w:spacing w:line="360" w:lineRule="auto"/>
        <w:ind w:firstLine="480"/>
      </w:pPr>
      <w:r>
        <w:rPr>
          <w:rFonts w:ascii="宋体" w:hAnsi="宋体" w:eastAsia="宋体"/>
          <w:b w:val="0"/>
          <w:sz w:val="24"/>
        </w:rPr>
        <w:t>[12] 遵义会议纪念馆. "红军战士"NPC 方言适配技术报告[R]. 遵义, 2025.</w:t>
      </w:r>
    </w:p>
    <w:p>
      <w:r>
        <w:br w:type="page"/>
      </w:r>
    </w:p>
    <w:p>
      <w:pPr>
        <w:pStyle w:val="Heading1"/>
      </w:pPr>
      <w:r>
        <w:rPr>
          <w:rFonts w:ascii="黑体" w:hAnsi="黑体" w:eastAsia="黑体"/>
          <w:sz w:val="32"/>
        </w:rPr>
        <w:t>第6章  多模态交互与场景感知</w:t>
      </w:r>
    </w:p>
    <w:p>
      <w:pPr>
        <w:spacing w:before="120" w:after="120"/>
        <w:pBdr>
          <w:bottom w:val="single" w:sz="4" w:space="1" w:color="000000"/>
        </w:pBdr>
      </w:pPr>
    </w:p>
    <w:p>
      <w:pPr>
        <w:pStyle w:val="Heading1"/>
      </w:pPr>
      <w:r>
        <w:rPr>
          <w:rFonts w:ascii="黑体" w:hAnsi="黑体" w:eastAsia="黑体"/>
          <w:sz w:val="32"/>
        </w:rPr>
        <w:t>第 6 章  多模态交互与场景感知</w:t>
      </w:r>
    </w:p>
    <w:p>
      <w:pPr>
        <w:spacing w:before="120" w:after="120"/>
        <w:pBdr>
          <w:bottom w:val="single" w:sz="4" w:space="1" w:color="000000"/>
        </w:pBdr>
      </w:pPr>
    </w:p>
    <w:p>
      <w:pPr>
        <w:spacing w:before="120" w:after="120"/>
        <w:pBdr>
          <w:bottom w:val="single" w:sz="4" w:space="1" w:color="000000"/>
        </w:pBdr>
      </w:pPr>
    </w:p>
    <w:p>
      <w:pPr>
        <w:pStyle w:val="Heading2"/>
      </w:pPr>
      <w:r>
        <w:rPr>
          <w:rFonts w:ascii="黑体" w:hAnsi="黑体" w:eastAsia="黑体"/>
          <w:sz w:val="28"/>
        </w:rPr>
        <w:t>本章学习目标</w:t>
      </w:r>
    </w:p>
    <w:p>
      <w:pPr>
        <w:spacing w:line="360" w:lineRule="auto"/>
      </w:pPr>
      <w:r>
        <w:rPr>
          <w:rFonts w:ascii="宋体" w:hAnsi="宋体" w:eastAsia="宋体"/>
          <w:b w:val="0"/>
          <w:sz w:val="24"/>
        </w:rPr>
        <w:t>1. 描述 多模态交互框架的架构及各模态信息的融合方式；</w:t>
      </w:r>
    </w:p>
    <w:p>
      <w:pPr>
        <w:spacing w:line="360" w:lineRule="auto"/>
      </w:pPr>
      <w:r>
        <w:rPr>
          <w:rFonts w:ascii="宋体" w:hAnsi="宋体" w:eastAsia="宋体"/>
          <w:b w:val="0"/>
          <w:sz w:val="24"/>
        </w:rPr>
        <w:t>2. 分析 计算机视觉在文旅 NPC 中的五项应用及其隐私伦理边界；</w:t>
      </w:r>
    </w:p>
    <w:p>
      <w:pPr>
        <w:spacing w:line="360" w:lineRule="auto"/>
      </w:pPr>
      <w:r>
        <w:rPr>
          <w:rFonts w:ascii="宋体" w:hAnsi="宋体" w:eastAsia="宋体"/>
          <w:b w:val="0"/>
          <w:sz w:val="24"/>
        </w:rPr>
        <w:t>3. 设计 基于 AR 技术的"场所叙事"体验方案；</w:t>
      </w:r>
    </w:p>
    <w:p>
      <w:pPr>
        <w:spacing w:line="360" w:lineRule="auto"/>
      </w:pPr>
      <w:r>
        <w:rPr>
          <w:rFonts w:ascii="宋体" w:hAnsi="宋体" w:eastAsia="宋体"/>
          <w:b w:val="0"/>
          <w:sz w:val="24"/>
        </w:rPr>
        <w:t>4. 规划 NPC 的环境自适应策略（天气、时间、人流、噪音）；</w:t>
      </w:r>
    </w:p>
    <w:p>
      <w:pPr>
        <w:spacing w:line="360" w:lineRule="auto"/>
      </w:pPr>
      <w:r>
        <w:rPr>
          <w:rFonts w:ascii="宋体" w:hAnsi="宋体" w:eastAsia="宋体"/>
          <w:b w:val="0"/>
          <w:sz w:val="24"/>
        </w:rPr>
        <w:t>5. 评估 多模态交互的实时性、鲁棒性挑战及前沿解决方案。</w:t>
      </w:r>
    </w:p>
    <w:p>
      <w:pPr>
        <w:spacing w:before="120" w:after="120"/>
        <w:pBdr>
          <w:bottom w:val="single" w:sz="4" w:space="1" w:color="000000"/>
        </w:pBdr>
      </w:pPr>
    </w:p>
    <w:p>
      <w:pPr>
        <w:pStyle w:val="Heading2"/>
      </w:pPr>
      <w:r>
        <w:rPr>
          <w:rFonts w:ascii="黑体" w:hAnsi="黑体" w:eastAsia="黑体"/>
          <w:sz w:val="28"/>
        </w:rPr>
        <w:t>导入案例</w:t>
      </w:r>
    </w:p>
    <w:p>
      <w:pPr>
        <w:spacing w:line="360" w:lineRule="auto"/>
        <w:ind w:firstLine="480"/>
      </w:pPr>
      <w:r>
        <w:rPr>
          <w:rFonts w:ascii="宋体" w:hAnsi="宋体" w:eastAsia="宋体"/>
          <w:b w:val="0"/>
          <w:sz w:val="24"/>
        </w:rPr>
        <w:t>2025年清明假期，贵州青岩古镇迎来了一场"沉浸式穿越"体验。游客通过手机 AR，在古镇的石板路上"遇见"了6位来自不同时代的 AI NPC：明代的守城士兵、清代的赶考书生、抗战时期的进步学生……</w:t>
      </w:r>
    </w:p>
    <w:p>
      <w:pPr>
        <w:spacing w:line="360" w:lineRule="auto"/>
        <w:ind w:firstLine="480"/>
      </w:pPr>
      <w:r>
        <w:rPr>
          <w:rFonts w:ascii="宋体" w:hAnsi="宋体" w:eastAsia="宋体"/>
          <w:b w:val="0"/>
          <w:sz w:val="24"/>
        </w:rPr>
        <w:t>但真正让游客惊叹的不是 NPC 的数量，而是一个细节：当游客走到"赵状元府"门前时，那位"清代赶考书生"NPC 主动迎上前来："兄台也是来赶考的吗？这里可是贵州第一位状元赵以炯的故居！"——NPC 不仅知道自己在哪个位置，还知道游客走到了哪个位置。更精妙的是，当两位游客同时走近时，"书生"会面向距离更近的那位游客说话，但又会"兼顾"另一位——偶尔转头说一句"这位兄台若有兴趣，也可一同听听"。</w:t>
      </w:r>
    </w:p>
    <w:p>
      <w:pPr>
        <w:spacing w:line="360" w:lineRule="auto"/>
        <w:ind w:firstLine="480"/>
      </w:pPr>
      <w:r>
        <w:rPr>
          <w:rFonts w:ascii="宋体" w:hAnsi="宋体" w:eastAsia="宋体"/>
          <w:b w:val="0"/>
          <w:sz w:val="24"/>
        </w:rPr>
        <w:t>这背后是多模态交互技术的综合应用：SLAM（Simultaneous Localization and Mapping，同步定位与建图）空间定位让 NPC 精准"锚定"在特定位置（误差 &lt; 5cm），计算机视觉判断游客的走近行为和身份，LLM 根据位置信息和游客画像生成场景相关的对话，AR 渲染将虚拟角色叠加在真实建筑上。</w:t>
      </w:r>
    </w:p>
    <w:p>
      <w:pPr>
        <w:spacing w:line="360" w:lineRule="auto"/>
        <w:ind w:firstLine="480"/>
      </w:pPr>
      <w:r>
        <w:rPr>
          <w:rFonts w:ascii="宋体" w:hAnsi="宋体" w:eastAsia="宋体"/>
          <w:b w:val="0"/>
          <w:sz w:val="24"/>
        </w:rPr>
        <w:t>但当一位游客试图给 NPC 拍照时，系统却拒绝了这个请求——"本官不喜画像。"这实际上是隐私保护机制的体现：NPC 不会记录或存储游客的图像数据。这个设计让游客在感到惊奇的同时，也对系统的隐私保护产生了信任。项目的用户满意度调查显示，97%的游客认为"拒绝拍照"的设计增加了系统的可信度，而非降低了体验。</w:t>
      </w:r>
    </w:p>
    <w:p>
      <w:pPr>
        <w:spacing w:line="360" w:lineRule="auto"/>
        <w:ind w:firstLine="480"/>
      </w:pPr>
      <w:r>
        <w:rPr>
          <w:rFonts w:ascii="宋体" w:hAnsi="宋体" w:eastAsia="宋体"/>
          <w:b w:val="0"/>
          <w:sz w:val="24"/>
        </w:rPr>
        <w:t>这个案例完美展示了多模态交互的三个核心目标：感知（知道游客在哪、是谁）、理解（理解游客的意图和状态）、响应（做出恰当的角色化反应），以及贯穿始终的隐私伦理（知道什么该做、什么不该做）。</w:t>
      </w:r>
    </w:p>
    <w:p>
      <w:pPr>
        <w:spacing w:before="120" w:after="120"/>
        <w:pBdr>
          <w:bottom w:val="single" w:sz="4" w:space="1" w:color="000000"/>
        </w:pBdr>
      </w:pPr>
    </w:p>
    <w:p>
      <w:pPr>
        <w:pStyle w:val="Heading2"/>
      </w:pPr>
      <w:r>
        <w:rPr>
          <w:rFonts w:ascii="黑体" w:hAnsi="黑体" w:eastAsia="黑体"/>
          <w:sz w:val="28"/>
        </w:rPr>
        <w:t>6.1 多模态交互框架</w:t>
      </w:r>
    </w:p>
    <w:p>
      <w:pPr>
        <w:spacing w:line="360" w:lineRule="auto"/>
        <w:ind w:firstLine="480"/>
      </w:pPr>
      <w:r>
        <w:rPr>
          <w:rFonts w:ascii="宋体" w:hAnsi="宋体" w:eastAsia="宋体"/>
          <w:b w:val="0"/>
          <w:sz w:val="24"/>
        </w:rPr>
        <w:t>文旅 NPC 的交互是典型的多模态过程——它涉及视觉、听觉、语言、空间定位等多种信息通道的协同工作。一个完整的文旅 NPC 多模态交互系统包含以下核心模块：</w:t>
      </w:r>
    </w:p>
    <w:p>
      <w:pPr>
        <w:pStyle w:val="Heading3"/>
      </w:pPr>
      <w:r>
        <w:rPr>
          <w:rFonts w:ascii="黑体" w:hAnsi="黑体" w:eastAsia="黑体"/>
          <w:sz w:val="26"/>
        </w:rPr>
        <w:t>6.1.1 多模态感知层</w:t>
      </w:r>
    </w:p>
    <w:p>
      <w:pPr>
        <w:spacing w:line="360" w:lineRule="auto"/>
        <w:ind w:firstLine="480"/>
      </w:pPr>
      <w:r>
        <w:rPr>
          <w:rFonts w:ascii="宋体" w:hAnsi="宋体" w:eastAsia="宋体"/>
          <w:b w:val="0"/>
          <w:sz w:val="24"/>
        </w:rPr>
        <w:t>感知层是多模态交互的基础，负责从物理世界中获取信息。主要包括：</w:t>
      </w:r>
    </w:p>
    <w:p>
      <w:pPr>
        <w:spacing w:line="360" w:lineRule="auto"/>
        <w:ind w:firstLine="480"/>
      </w:pPr>
      <w:r>
        <w:rPr>
          <w:rFonts w:ascii="宋体" w:hAnsi="宋体" w:eastAsia="宋体"/>
          <w:b w:val="0"/>
          <w:sz w:val="24"/>
        </w:rPr>
        <w:t>视觉感知：通过摄像头获取游客的面部表情、手势动作、位置移动、人群密度等信息。在文旅场景中，视觉感知还承担着"场景理解"的任务——识别游客所处的具体景点位置、展品类型、环境光照条件等。</w:t>
      </w:r>
    </w:p>
    <w:p>
      <w:pPr>
        <w:spacing w:line="360" w:lineRule="auto"/>
        <w:ind w:firstLine="480"/>
      </w:pPr>
      <w:r>
        <w:rPr>
          <w:rFonts w:ascii="宋体" w:hAnsi="宋体" w:eastAsia="宋体"/>
          <w:b w:val="0"/>
          <w:sz w:val="24"/>
        </w:rPr>
        <w:t>听觉感知：通过麦克风阵列获取游客的语音输入。在景区嘈杂环境中（背景噪音可达70-85dB），听觉感知的最大挑战是"鸡尾酒会效应"——从多人同时说话的混合声音中分离出目标游客的语音。波束成形（Beamforming）和深度学习降噪是解决这一问题的核心技术。</w:t>
      </w:r>
    </w:p>
    <w:p>
      <w:pPr>
        <w:spacing w:line="360" w:lineRule="auto"/>
        <w:ind w:firstLine="480"/>
      </w:pPr>
      <w:r>
        <w:rPr>
          <w:rFonts w:ascii="宋体" w:hAnsi="宋体" w:eastAsia="宋体"/>
          <w:b w:val="0"/>
          <w:sz w:val="24"/>
        </w:rPr>
        <w:t>空间感知：通过 GPS（室外）、蓝牙信标（室内/室外）、WiFi 指纹定位、视觉 SLAM 等技术获取游客的精确位置。不同的定位技术适用于不同的场景精度要求。</w:t>
      </w:r>
    </w:p>
    <w:p>
      <w:pPr>
        <w:spacing w:line="360" w:lineRule="auto"/>
        <w:ind w:firstLine="480"/>
      </w:pPr>
      <w:r>
        <w:rPr>
          <w:rFonts w:ascii="宋体" w:hAnsi="宋体" w:eastAsia="宋体"/>
          <w:b w:val="0"/>
          <w:sz w:val="24"/>
        </w:rPr>
        <w:t>环境感知：通过温湿度传感器、光照传感器、气压计等获取环境状态信息。这些信息对于 NPC 的自适应行为至关重要——如天热时主动推荐遮阴路线、下雨时提醒游客注意路滑。</w:t>
      </w:r>
    </w:p>
    <w:p>
      <w:pPr>
        <w:pStyle w:val="Heading3"/>
      </w:pPr>
      <w:r>
        <w:rPr>
          <w:rFonts w:ascii="黑体" w:hAnsi="黑体" w:eastAsia="黑体"/>
          <w:sz w:val="26"/>
        </w:rPr>
        <w:t>6.1.2 多模态融合架构</w:t>
      </w:r>
    </w:p>
    <w:p>
      <w:pPr>
        <w:spacing w:line="360" w:lineRule="auto"/>
        <w:ind w:firstLine="480"/>
      </w:pPr>
      <w:r>
        <w:rPr>
          <w:rFonts w:ascii="宋体" w:hAnsi="宋体" w:eastAsia="宋体"/>
          <w:b w:val="0"/>
          <w:sz w:val="24"/>
        </w:rPr>
        <w:t>各模态信息如何协同工作？当前主流的多模态融合架构分为三种：</w:t>
      </w:r>
    </w:p>
    <w:p>
      <w:pPr>
        <w:spacing w:line="360" w:lineRule="auto"/>
        <w:ind w:firstLine="480"/>
      </w:pPr>
      <w:r>
        <w:rPr>
          <w:rFonts w:ascii="宋体" w:hAnsi="宋体" w:eastAsia="宋体"/>
          <w:b w:val="0"/>
          <w:sz w:val="24"/>
        </w:rPr>
        <w:t>早期融合：在输入层将各模态的原始数据拼接后送入统一模型处理。优势是信息损失少，劣势是模态间的对齐困难。</w:t>
      </w:r>
    </w:p>
    <w:p>
      <w:pPr>
        <w:spacing w:line="360" w:lineRule="auto"/>
        <w:ind w:firstLine="480"/>
      </w:pPr>
      <w:r>
        <w:rPr>
          <w:rFonts w:ascii="宋体" w:hAnsi="宋体" w:eastAsia="宋体"/>
          <w:b w:val="0"/>
          <w:sz w:val="24"/>
        </w:rPr>
        <w:t>中期融合：各模态先由各自的编码器独立处理，在中间表示层进行融合。这是目前最常用的架构——如 CLIP 模型的双编码器 + 对比学习范式。</w:t>
      </w:r>
    </w:p>
    <w:p>
      <w:pPr>
        <w:spacing w:line="360" w:lineRule="auto"/>
        <w:ind w:firstLine="480"/>
      </w:pPr>
      <w:r>
        <w:rPr>
          <w:rFonts w:ascii="宋体" w:hAnsi="宋体" w:eastAsia="宋体"/>
          <w:b w:val="0"/>
          <w:sz w:val="24"/>
        </w:rPr>
        <w:t>晚期融合：各模态独立处理后，在决策层进行融合（如投票或加权）。优势是模块化程度高，劣势是缺少模态间的深度交互。</w:t>
      </w:r>
    </w:p>
    <w:p>
      <w:pPr>
        <w:spacing w:line="360" w:lineRule="auto"/>
        <w:ind w:firstLine="480"/>
      </w:pPr>
      <w:r>
        <w:rPr>
          <w:rFonts w:ascii="宋体" w:hAnsi="宋体" w:eastAsia="宋体"/>
          <w:b w:val="0"/>
          <w:sz w:val="24"/>
        </w:rPr>
        <w:t>在文旅 NPC 场景中，推荐采用"中期融合 + 时序建模"的架构：各模态独立编码后，通过 Transformer 的交叉注意力（Cross-Attention）机制实现模态间信息融合，并通过长短时记忆（LSTM）或 Transformer 的时序编码保留交互历史。</w:t>
      </w:r>
    </w:p>
    <w:p>
      <w:pPr>
        <w:spacing w:before="120" w:after="120"/>
        <w:pBdr>
          <w:bottom w:val="single" w:sz="4" w:space="1" w:color="000000"/>
        </w:pBdr>
      </w:pPr>
    </w:p>
    <w:p>
      <w:pPr>
        <w:pStyle w:val="Heading2"/>
      </w:pPr>
      <w:r>
        <w:rPr>
          <w:rFonts w:ascii="黑体" w:hAnsi="黑体" w:eastAsia="黑体"/>
          <w:sz w:val="28"/>
        </w:rPr>
        <w:t>6.2 计算机视觉：让 NPC "看见"游客</w:t>
      </w:r>
    </w:p>
    <w:p>
      <w:pPr>
        <w:spacing w:line="360" w:lineRule="auto"/>
        <w:ind w:firstLine="480"/>
      </w:pPr>
      <w:r>
        <w:rPr>
          <w:rFonts w:ascii="宋体" w:hAnsi="宋体" w:eastAsia="宋体"/>
          <w:b w:val="0"/>
          <w:sz w:val="24"/>
        </w:rPr>
        <w:t>视觉感知赋予 NPC 理解物理世界的能力。在文旅场景中，计算机视觉的五大核心应用包括：</w:t>
      </w:r>
    </w:p>
    <w:p>
      <w:pPr>
        <w:pStyle w:val="Heading3"/>
      </w:pPr>
      <w:r>
        <w:rPr>
          <w:rFonts w:ascii="黑体" w:hAnsi="黑体" w:eastAsia="黑体"/>
          <w:sz w:val="26"/>
        </w:rPr>
        <w:t>6.2.1 人脸检测与匿名特征提取</w:t>
      </w:r>
    </w:p>
    <w:p>
      <w:pPr>
        <w:spacing w:line="360" w:lineRule="auto"/>
        <w:ind w:firstLine="480"/>
      </w:pPr>
      <w:r>
        <w:rPr>
          <w:rFonts w:ascii="宋体" w:hAnsi="宋体" w:eastAsia="宋体"/>
          <w:b w:val="0"/>
          <w:sz w:val="24"/>
        </w:rPr>
        <w:t>在游客授权的情况下，NPC 可以通过人脸检测获取游客的年龄、性别、情绪等匿名特征，用于个性化交互。例如：检测到老年游客时自动放大字体、放慢语速；检测到儿童游客时切换为童趣模式。</w:t>
      </w:r>
    </w:p>
    <w:p>
      <w:pPr>
        <w:spacing w:line="360" w:lineRule="auto"/>
        <w:ind w:firstLine="480"/>
      </w:pPr>
      <w:r>
        <w:rPr>
          <w:rFonts w:ascii="宋体" w:hAnsi="宋体" w:eastAsia="宋体"/>
          <w:b w:val="0"/>
          <w:sz w:val="24"/>
        </w:rPr>
        <w:t>关键原则：人脸检测应在端侧完成，不将原始图像上传至云端。Apple 的 Core Image、Google 的 ML Kit 等端侧框架可以在不离开设备的情况下完成人脸特征提取。</w:t>
      </w:r>
    </w:p>
    <w:p>
      <w:pPr>
        <w:pStyle w:val="Heading3"/>
      </w:pPr>
      <w:r>
        <w:rPr>
          <w:rFonts w:ascii="黑体" w:hAnsi="黑体" w:eastAsia="黑体"/>
          <w:sz w:val="26"/>
        </w:rPr>
        <w:t>6.2.2 情绪识别</w:t>
      </w:r>
    </w:p>
    <w:p>
      <w:pPr>
        <w:spacing w:line="360" w:lineRule="auto"/>
        <w:ind w:firstLine="480"/>
      </w:pPr>
      <w:r>
        <w:rPr>
          <w:rFonts w:ascii="宋体" w:hAnsi="宋体" w:eastAsia="宋体"/>
          <w:b w:val="0"/>
          <w:sz w:val="24"/>
        </w:rPr>
        <w:t>通过面部表情、语音语调、肢体语言等多通道信息，推断游客的情绪状态。但需要注意的是，情绪识别在技术上仍不完美——文化差异（如东亚文化中更习惯抑制面部表情）、个体差异（如自闭症谱系游客的面部表情与神经典型人群不同）都会影响识别准确率。</w:t>
      </w:r>
    </w:p>
    <w:p>
      <w:pPr>
        <w:spacing w:line="360" w:lineRule="auto"/>
        <w:ind w:firstLine="480" w:left="567"/>
      </w:pPr>
      <w:r>
        <w:rPr>
          <w:rFonts w:ascii="宋体" w:hAnsi="宋体" w:eastAsia="宋体"/>
          <w:b w:val="0"/>
          <w:color w:val="555555"/>
          <w:sz w:val="22"/>
        </w:rPr>
        <w:t>伦理警示：情绪识别技术在文旅场景中的应用应格外谨慎。一方面，未经游客知情同意的情绪监控可能侵犯隐私；另一方面，情绪识别的误判（如将"专注"误判为"不满"）可能导致 NPC 做出不恰当的响应。建议仅在游客主动开启的"个性化服务模式"下启用情绪识别功能。</w:t>
      </w:r>
    </w:p>
    <w:p>
      <w:pPr>
        <w:pStyle w:val="Heading3"/>
      </w:pPr>
      <w:r>
        <w:rPr>
          <w:rFonts w:ascii="黑体" w:hAnsi="黑体" w:eastAsia="黑体"/>
          <w:sz w:val="26"/>
        </w:rPr>
        <w:t>6.2.3 姿态估计</w:t>
      </w:r>
    </w:p>
    <w:p>
      <w:pPr>
        <w:spacing w:line="360" w:lineRule="auto"/>
        <w:ind w:firstLine="480"/>
      </w:pPr>
      <w:r>
        <w:rPr>
          <w:rFonts w:ascii="宋体" w:hAnsi="宋体" w:eastAsia="宋体"/>
          <w:b w:val="0"/>
          <w:sz w:val="24"/>
        </w:rPr>
        <w:t>通过人体关键点检测，识别游客的姿态和手势。在 AR 交互场景中，姿态估计可用于：检测游客是否在拍照（自动进入"合影模式"）、识别游客指向某个方向（触发该方向的景点讲解）、判断游客是否疲劳（建议休息点）。</w:t>
      </w:r>
    </w:p>
    <w:p>
      <w:pPr>
        <w:pStyle w:val="Heading3"/>
      </w:pPr>
      <w:r>
        <w:rPr>
          <w:rFonts w:ascii="黑体" w:hAnsi="黑体" w:eastAsia="黑体"/>
          <w:sz w:val="26"/>
        </w:rPr>
        <w:t>6.2.4 物体识别</w:t>
      </w:r>
    </w:p>
    <w:p>
      <w:pPr>
        <w:spacing w:line="360" w:lineRule="auto"/>
        <w:ind w:firstLine="480"/>
      </w:pPr>
      <w:r>
        <w:rPr>
          <w:rFonts w:ascii="宋体" w:hAnsi="宋体" w:eastAsia="宋体"/>
          <w:b w:val="0"/>
          <w:sz w:val="24"/>
        </w:rPr>
        <w:t>识别景区内的展品、建筑、植物、标识牌等物体。当游客将手机对准一个建筑时，NPC 可以通过物体识别自动判断游客关注的对象，并主动提供相关信息。</w:t>
      </w:r>
    </w:p>
    <w:p>
      <w:pPr>
        <w:pStyle w:val="Heading3"/>
      </w:pPr>
      <w:r>
        <w:rPr>
          <w:rFonts w:ascii="黑体" w:hAnsi="黑体" w:eastAsia="黑体"/>
          <w:sz w:val="26"/>
        </w:rPr>
        <w:t>6.2.5 人群密度分析</w:t>
      </w:r>
    </w:p>
    <w:p>
      <w:pPr>
        <w:spacing w:line="360" w:lineRule="auto"/>
        <w:ind w:firstLine="480"/>
      </w:pPr>
      <w:r>
        <w:rPr>
          <w:rFonts w:ascii="宋体" w:hAnsi="宋体" w:eastAsia="宋体"/>
          <w:b w:val="0"/>
          <w:sz w:val="24"/>
        </w:rPr>
        <w:t>通过视觉或传感器数据分析景区各区域的人群密度。这为 NPC 提供了"避开人流"的智能路线推荐能力——当 NPC 检测到某区域人流密集时，主动建议游客先游览其他区域。</w:t>
      </w:r>
    </w:p>
    <w:p>
      <w:pPr>
        <w:spacing w:line="360" w:lineRule="auto"/>
        <w:ind w:firstLine="480" w:left="567"/>
      </w:pPr>
      <w:r>
        <w:rPr>
          <w:rFonts w:ascii="宋体" w:hAnsi="宋体" w:eastAsia="宋体"/>
          <w:b w:val="0"/>
          <w:color w:val="555555"/>
          <w:sz w:val="22"/>
        </w:rPr>
        <w:t>贵州场景思考：在贵州的喀斯特溶洞景区（如织金洞），光线昏暗（照度 &lt; 50 lux）、空间狭窄（部分通道宽度 &lt; 1.5米），常规的视觉算法面临巨大挑战。低光照环境下的目标检测准确率可能从正常光照的95%骤降至60-70%。解决方案包括：使用红外/热成像传感器作为视觉补充（不受可见光照影响）、采用专门针对低光照环境训练的深度学习模型（如使用暗光增强网络预处理图像）、在关键位置部署低功率补光灯（不影响溶洞的自然美感）。</w:t>
      </w:r>
    </w:p>
    <w:p>
      <w:pPr>
        <w:spacing w:before="120" w:after="120"/>
        <w:pBdr>
          <w:bottom w:val="single" w:sz="4" w:space="1" w:color="000000"/>
        </w:pBdr>
      </w:pPr>
    </w:p>
    <w:p>
      <w:pPr>
        <w:pStyle w:val="Heading2"/>
      </w:pPr>
      <w:r>
        <w:rPr>
          <w:rFonts w:ascii="黑体" w:hAnsi="黑体" w:eastAsia="黑体"/>
          <w:sz w:val="28"/>
        </w:rPr>
        <w:t>6.3 空间计算与 AR 集成</w:t>
      </w:r>
    </w:p>
    <w:p>
      <w:pPr>
        <w:spacing w:line="360" w:lineRule="auto"/>
        <w:ind w:firstLine="480"/>
      </w:pPr>
      <w:r>
        <w:rPr>
          <w:rFonts w:ascii="宋体" w:hAnsi="宋体" w:eastAsia="宋体"/>
          <w:b w:val="0"/>
          <w:sz w:val="24"/>
        </w:rPr>
        <w:t>AR（增强现实）是文旅 NPC 最自然的"栖息地"。它允许虚拟角色"站"在真实的物理空间中，创造"虚实融合"的沉浸体验。</w:t>
      </w:r>
    </w:p>
    <w:p>
      <w:pPr>
        <w:pStyle w:val="Heading3"/>
      </w:pPr>
      <w:r>
        <w:rPr>
          <w:rFonts w:ascii="黑体" w:hAnsi="黑体" w:eastAsia="黑体"/>
          <w:sz w:val="26"/>
        </w:rPr>
        <w:t>6.3.1 技术栈</w:t>
      </w:r>
    </w:p>
    <w:p>
      <w:pPr>
        <w:spacing w:line="360" w:lineRule="auto"/>
        <w:ind w:firstLine="480"/>
      </w:pPr>
      <w:r>
        <w:rPr>
          <w:rFonts w:ascii="宋体" w:hAnsi="宋体" w:eastAsia="宋体"/>
          <w:b w:val="0"/>
          <w:sz w:val="24"/>
        </w:rPr>
        <w:t>ARKit（Apple）/ ARCore（Google）：手机端 AR 的核心框架。2024年版本已支持"空间锚点"（Spatial Anchor）——可以将虚拟对象"锁定"在真实世界的特定位置，即使手机移动或关闭 APP 后重新打开，虚拟对象仍然保持在原位。</w:t>
      </w:r>
    </w:p>
    <w:p>
      <w:pPr>
        <w:spacing w:line="360" w:lineRule="auto"/>
        <w:ind w:firstLine="480"/>
      </w:pPr>
      <w:r>
        <w:rPr>
          <w:rFonts w:ascii="宋体" w:hAnsi="宋体" w:eastAsia="宋体"/>
          <w:b w:val="0"/>
          <w:sz w:val="24"/>
        </w:rPr>
        <w:t>WebXR：基于浏览器的 AR/VR 标准，无需安装 APP 即可体验。在文旅场景中，WebXR 的最大优势是"零门槛"——游客扫描二维码即可进入 AR 体验。但当前 WebXR 的性能和功能仍落后于原生 ARKit/ARCore。</w:t>
      </w:r>
    </w:p>
    <w:p>
      <w:pPr>
        <w:spacing w:line="360" w:lineRule="auto"/>
        <w:ind w:firstLine="480"/>
      </w:pPr>
      <w:r>
        <w:rPr>
          <w:rFonts w:ascii="宋体" w:hAnsi="宋体" w:eastAsia="宋体"/>
          <w:b w:val="0"/>
          <w:sz w:val="24"/>
        </w:rPr>
        <w:t>SLAM（同步定位与建图）：AR 的核心算法。通过摄像头图像和 IMU（惯性测量单元）传感器数据，实时构建环境的三维地图并确定设备在地图中的位置。优秀的 SLAM 算法可以在无 GPS 的室内环境中实现厘米级定位精度。</w:t>
      </w:r>
    </w:p>
    <w:p>
      <w:pPr>
        <w:spacing w:line="360" w:lineRule="auto"/>
        <w:ind w:firstLine="480"/>
      </w:pPr>
      <w:r>
        <w:rPr>
          <w:rFonts w:ascii="宋体" w:hAnsi="宋体" w:eastAsia="宋体"/>
          <w:b w:val="0"/>
          <w:sz w:val="24"/>
        </w:rPr>
        <w:t>空间锚点（Spatial Anchor）：将虚拟对象持久化"锚定"在真实世界的特定位置。在文旅场景中，每个 NPC 都可以被"锚定"在景区的特定点位——导游型 NPC 在入口、历史人物型 NPC 在故居门前、演艺型 NPC 在演出场地。</w:t>
      </w:r>
    </w:p>
    <w:p>
      <w:pPr>
        <w:pStyle w:val="Heading3"/>
      </w:pPr>
      <w:r>
        <w:rPr>
          <w:rFonts w:ascii="黑体" w:hAnsi="黑体" w:eastAsia="黑体"/>
          <w:sz w:val="26"/>
        </w:rPr>
        <w:t>6.3.2 场所叙事：AR NPC 的核心价值</w:t>
      </w:r>
    </w:p>
    <w:p>
      <w:pPr>
        <w:spacing w:line="360" w:lineRule="auto"/>
        <w:ind w:firstLine="480"/>
      </w:pPr>
      <w:r>
        <w:rPr>
          <w:rFonts w:ascii="宋体" w:hAnsi="宋体" w:eastAsia="宋体"/>
          <w:b w:val="0"/>
          <w:sz w:val="24"/>
        </w:rPr>
        <w:t>"场所叙事"（Place-based Storytelling）是文旅 AR NPC 的核心价值主张。传统的 AR 导览只是"在真实场景上叠加信息标签"——走到一个建筑前，弹出文字介绍。而场所叙事追求的是：让历史场景在游客眼前"活过来"。</w:t>
      </w:r>
    </w:p>
    <w:p>
      <w:pPr>
        <w:spacing w:line="360" w:lineRule="auto"/>
        <w:ind w:firstLine="480"/>
      </w:pPr>
      <w:r>
        <w:rPr>
          <w:rFonts w:ascii="宋体" w:hAnsi="宋体" w:eastAsia="宋体"/>
          <w:b w:val="0"/>
          <w:sz w:val="24"/>
        </w:rPr>
        <w:t>场所叙事的三个层次：</w:t>
      </w:r>
    </w:p>
    <w:p>
      <w:pPr>
        <w:spacing w:line="360" w:lineRule="auto"/>
      </w:pPr>
      <w:r>
        <w:rPr>
          <w:rFonts w:ascii="宋体" w:hAnsi="宋体" w:eastAsia="宋体"/>
          <w:b w:val="0"/>
          <w:sz w:val="24"/>
        </w:rPr>
        <w:t>- 信息叠加层：基础层，在真实场景上显示文字、图片、音频信息；</w:t>
      </w:r>
    </w:p>
    <w:p>
      <w:pPr>
        <w:spacing w:line="360" w:lineRule="auto"/>
      </w:pPr>
      <w:r>
        <w:rPr>
          <w:rFonts w:ascii="宋体" w:hAnsi="宋体" w:eastAsia="宋体"/>
          <w:b w:val="0"/>
          <w:sz w:val="24"/>
        </w:rPr>
        <w:t>- 角色活化层：中层，虚拟角色出现在真实场景中，与游客进行自然语言互动；</w:t>
      </w:r>
    </w:p>
    <w:p>
      <w:pPr>
        <w:spacing w:line="360" w:lineRule="auto"/>
      </w:pPr>
      <w:r>
        <w:rPr>
          <w:rFonts w:ascii="宋体" w:hAnsi="宋体" w:eastAsia="宋体"/>
          <w:b w:val="0"/>
          <w:sz w:val="24"/>
        </w:rPr>
        <w:t>- 时空穿越层：高层，AR 技术将历史场景"还原"到当前空间，游客"穿越"到另一个时代。</w:t>
      </w:r>
    </w:p>
    <w:p>
      <w:pPr>
        <w:spacing w:line="360" w:lineRule="auto"/>
        <w:ind w:firstLine="480" w:left="567"/>
      </w:pPr>
      <w:r>
        <w:rPr>
          <w:rFonts w:ascii="宋体" w:hAnsi="宋体" w:eastAsia="宋体"/>
          <w:b w:val="0"/>
          <w:color w:val="555555"/>
          <w:sz w:val="22"/>
        </w:rPr>
        <w:t>贵州案例：青岩古镇 AR NPC 项目使用了高精度空间锚点技术。技术人员在古镇的12个关键点位部署了视觉 SLAM 锚点，实现了厘米级定位精度（误差 &lt; 5cm）。每个锚点对应1-2位 NPC，当游客走近锚点3米范围内时，对应的 NPC 自动"苏醒"并开始互动。项目还设计了"锚点间叙事链"——游客在锚点A与"明代守城士兵"互动后，走到锚点B时，"清代赶考书生"会引用上一段对话的内容，创造"NPC 之间互通消息"的沉浸感。</w:t>
      </w:r>
    </w:p>
    <w:p>
      <w:pPr>
        <w:spacing w:before="120" w:after="120"/>
        <w:pBdr>
          <w:bottom w:val="single" w:sz="4" w:space="1" w:color="000000"/>
        </w:pBdr>
      </w:pPr>
    </w:p>
    <w:p>
      <w:pPr>
        <w:pStyle w:val="Heading2"/>
      </w:pPr>
      <w:r>
        <w:rPr>
          <w:rFonts w:ascii="黑体" w:hAnsi="黑体" w:eastAsia="黑体"/>
          <w:sz w:val="28"/>
        </w:rPr>
        <w:t>6.4 环境感知与自适应策略</w:t>
      </w:r>
    </w:p>
    <w:p>
      <w:pPr>
        <w:spacing w:line="360" w:lineRule="auto"/>
        <w:ind w:firstLine="480"/>
      </w:pPr>
      <w:r>
        <w:rPr>
          <w:rFonts w:ascii="宋体" w:hAnsi="宋体" w:eastAsia="宋体"/>
          <w:b w:val="0"/>
          <w:sz w:val="24"/>
        </w:rPr>
        <w:t>高级文旅 NPC 应具备环境感知能力，能够根据环境状态动态调整交互策略：</w:t>
      </w:r>
    </w:p>
    <w:p>
      <w:pPr>
        <w:pStyle w:val="Heading3"/>
      </w:pPr>
      <w:r>
        <w:rPr>
          <w:rFonts w:ascii="黑体" w:hAnsi="黑体" w:eastAsia="黑体"/>
          <w:sz w:val="26"/>
        </w:rPr>
        <w:t>6.4.1 天气感知</w:t>
      </w:r>
    </w:p>
    <w:p>
      <w:pPr>
        <w:spacing w:line="360" w:lineRule="auto"/>
        <w:ind w:firstLine="480"/>
      </w:pPr>
      <w:r>
        <w:rPr>
          <w:rFonts w:ascii="宋体" w:hAnsi="宋体" w:eastAsia="宋体"/>
          <w:b w:val="0"/>
          <w:sz w:val="24"/>
        </w:rPr>
        <w:t>通过与气象数据 API 对接，NPC 可以预知天气变化并主动调整服务。例如：检测到未来30分钟内有降雨概率 &gt; 60%，NPC 主动建议游客前往室内景点或提供雨具租赁信息。</w:t>
      </w:r>
    </w:p>
    <w:p>
      <w:pPr>
        <w:pStyle w:val="Heading3"/>
      </w:pPr>
      <w:r>
        <w:rPr>
          <w:rFonts w:ascii="黑体" w:hAnsi="黑体" w:eastAsia="黑体"/>
          <w:sz w:val="26"/>
        </w:rPr>
        <w:t>6.4.2 时间感知</w:t>
      </w:r>
    </w:p>
    <w:p>
      <w:pPr>
        <w:spacing w:line="360" w:lineRule="auto"/>
        <w:ind w:firstLine="480"/>
      </w:pPr>
      <w:r>
        <w:rPr>
          <w:rFonts w:ascii="宋体" w:hAnsi="宋体" w:eastAsia="宋体"/>
          <w:b w:val="0"/>
          <w:sz w:val="24"/>
        </w:rPr>
        <w:t>NPC 根据当前时间调整内容节奏和推荐策略。例如：傍晚时分，NPC 优先推荐日落观赏点和夜景路线；闭园前1小时，NPC 提醒游客剩余游览时间并提供"精华路线"。</w:t>
      </w:r>
    </w:p>
    <w:p>
      <w:pPr>
        <w:pStyle w:val="Heading3"/>
      </w:pPr>
      <w:r>
        <w:rPr>
          <w:rFonts w:ascii="黑体" w:hAnsi="黑体" w:eastAsia="黑体"/>
          <w:sz w:val="26"/>
        </w:rPr>
        <w:t>6.4.3 人流感知</w:t>
      </w:r>
    </w:p>
    <w:p>
      <w:pPr>
        <w:spacing w:line="360" w:lineRule="auto"/>
        <w:ind w:firstLine="480"/>
      </w:pPr>
      <w:r>
        <w:rPr>
          <w:rFonts w:ascii="宋体" w:hAnsi="宋体" w:eastAsia="宋体"/>
          <w:b w:val="0"/>
          <w:sz w:val="24"/>
        </w:rPr>
        <w:t>通过景区 IoT 传感器或视觉分析，NPC 实时了解各区域的人流密度。当某区域过于拥挤时，NPC 主动引导游客前往人流较少的区域，既优化了游客体验，又帮助景区实现"流量均衡"。</w:t>
      </w:r>
    </w:p>
    <w:p>
      <w:pPr>
        <w:pStyle w:val="Heading3"/>
      </w:pPr>
      <w:r>
        <w:rPr>
          <w:rFonts w:ascii="黑体" w:hAnsi="黑体" w:eastAsia="黑体"/>
          <w:sz w:val="26"/>
        </w:rPr>
        <w:t>6.4.4 噪音自适应</w:t>
      </w:r>
    </w:p>
    <w:p>
      <w:pPr>
        <w:spacing w:line="360" w:lineRule="auto"/>
        <w:ind w:firstLine="480"/>
      </w:pPr>
      <w:r>
        <w:rPr>
          <w:rFonts w:ascii="宋体" w:hAnsi="宋体" w:eastAsia="宋体"/>
          <w:b w:val="0"/>
          <w:sz w:val="24"/>
        </w:rPr>
        <w:t>在嘈杂环境中（如节假日、大型活动期间），NPC 自动提高语音音量、简化表达方式，甚至切换到文字+图片为主的交互模式。噪音自适应的技术实现包括：麦克风阵列噪声估计、自适应增益控制（AGC）、环境感知的语言生成策略切换。</w:t>
      </w:r>
    </w:p>
    <w:p>
      <w:pPr>
        <w:spacing w:before="120" w:after="120"/>
        <w:pBdr>
          <w:bottom w:val="single" w:sz="4" w:space="1" w:color="000000"/>
        </w:pBdr>
      </w:pPr>
    </w:p>
    <w:p>
      <w:pPr>
        <w:pStyle w:val="Heading2"/>
      </w:pPr>
      <w:r>
        <w:rPr>
          <w:rFonts w:ascii="黑体" w:hAnsi="黑体" w:eastAsia="黑体"/>
          <w:sz w:val="28"/>
        </w:rPr>
        <w:t>6.5 多模态交互的挑战与前沿</w:t>
      </w:r>
    </w:p>
    <w:p>
      <w:pPr>
        <w:pStyle w:val="Heading3"/>
      </w:pPr>
      <w:r>
        <w:rPr>
          <w:rFonts w:ascii="黑体" w:hAnsi="黑体" w:eastAsia="黑体"/>
          <w:sz w:val="26"/>
        </w:rPr>
        <w:t>6.5.1 实时性</w:t>
      </w:r>
    </w:p>
    <w:p>
      <w:pPr>
        <w:spacing w:line="360" w:lineRule="auto"/>
        <w:ind w:firstLine="480"/>
      </w:pPr>
      <w:r>
        <w:rPr>
          <w:rFonts w:ascii="宋体" w:hAnsi="宋体" w:eastAsia="宋体"/>
          <w:b w:val="0"/>
          <w:sz w:val="24"/>
        </w:rPr>
        <w:t>多模态交互的端到端延迟需要控制在2秒以内，超过这个阈值游客会感到明显的"等待感"。但各模态的处理速度不均衡——语音识别（ASR）约200-500毫秒，LLM 推理约500-2000毫秒，TTS 合成约100-300毫秒，AR 渲染约16毫秒/帧。如何优化这个异步流水线是多模态系统工程的核心挑战。</w:t>
      </w:r>
    </w:p>
    <w:p>
      <w:pPr>
        <w:pStyle w:val="Heading3"/>
      </w:pPr>
      <w:r>
        <w:rPr>
          <w:rFonts w:ascii="黑体" w:hAnsi="黑体" w:eastAsia="黑体"/>
          <w:sz w:val="26"/>
        </w:rPr>
        <w:t>6.5.2 鲁棒性</w:t>
      </w:r>
    </w:p>
    <w:p>
      <w:pPr>
        <w:spacing w:line="360" w:lineRule="auto"/>
        <w:ind w:firstLine="480"/>
      </w:pPr>
      <w:r>
        <w:rPr>
          <w:rFonts w:ascii="宋体" w:hAnsi="宋体" w:eastAsia="宋体"/>
          <w:b w:val="0"/>
          <w:sz w:val="24"/>
        </w:rPr>
        <w:t>复杂光照（强阳光直射 vs 昏暗室内）、高背景噪音（景区嘈杂环境）、设备异构（旗舰机 vs 千元机）都是多模态系统鲁棒性的"杀手"。解决方案包括：多传感器冗余（视觉+红外+超声波）、自适应模型降级（设备性能不足时自动切换到轻量模型）、边缘-云端协同（简单任务端侧处理，复杂任务云端处理）。</w:t>
      </w:r>
    </w:p>
    <w:p>
      <w:pPr>
        <w:pStyle w:val="Heading3"/>
      </w:pPr>
      <w:r>
        <w:rPr>
          <w:rFonts w:ascii="黑体" w:hAnsi="黑体" w:eastAsia="黑体"/>
          <w:sz w:val="26"/>
        </w:rPr>
        <w:t>6.5.3 隐私边界</w:t>
      </w:r>
    </w:p>
    <w:p>
      <w:pPr>
        <w:spacing w:line="360" w:lineRule="auto"/>
        <w:ind w:firstLine="480"/>
      </w:pPr>
      <w:r>
        <w:rPr>
          <w:rFonts w:ascii="宋体" w:hAnsi="宋体" w:eastAsia="宋体"/>
          <w:b w:val="0"/>
          <w:sz w:val="24"/>
        </w:rPr>
        <w:t>当 NPC 能够"看见""听见""感知"游客时，隐私保护成为不可回避的伦理问题。核心原则包括：最小数据收集、端侧优先处理、透明告知、明确授权、数据不存储。</w:t>
      </w:r>
    </w:p>
    <w:p>
      <w:pPr>
        <w:spacing w:line="360" w:lineRule="auto"/>
        <w:ind w:firstLine="480" w:left="567"/>
      </w:pPr>
      <w:r>
        <w:rPr>
          <w:rFonts w:ascii="宋体" w:hAnsi="宋体" w:eastAsia="宋体"/>
          <w:b w:val="0"/>
          <w:color w:val="555555"/>
          <w:sz w:val="22"/>
        </w:rPr>
        <w:t>知识卡片：AR 文旅 NPC 的"空间锚定"是技术难点也是体验亮点。如果 NPC 在 AR 中"漂移"——本该在门前的角色飘到了树上——游客的沉浸感会在瞬间崩塌。高精度的空间锚定（厘米级）是 AR NPC 成功的前提，这需要融合 GPS、视觉 SLAM 和蓝牙信标等多种定位技术。在实践中，建议为每个 NPC 设置"活动半径"——导游型 NPC 的活动半径较大（可跟随游客移动），历史人物型 NPC 的活动半径较小（锚定在故居/遗址附近）。</w:t>
      </w:r>
    </w:p>
    <w:p>
      <w:pPr>
        <w:spacing w:before="120" w:after="120"/>
        <w:pBdr>
          <w:bottom w:val="single" w:sz="4" w:space="1" w:color="000000"/>
        </w:pBdr>
      </w:pPr>
    </w:p>
    <w:p>
      <w:pPr>
        <w:pStyle w:val="Heading2"/>
      </w:pPr>
      <w:r>
        <w:rPr>
          <w:rFonts w:ascii="黑体" w:hAnsi="黑体" w:eastAsia="黑体"/>
          <w:sz w:val="28"/>
        </w:rPr>
        <w:t>本章小结</w:t>
      </w:r>
    </w:p>
    <w:p>
      <w:pPr>
        <w:spacing w:line="360" w:lineRule="auto"/>
        <w:ind w:firstLine="480"/>
      </w:pPr>
      <w:r>
        <w:rPr>
          <w:rFonts w:ascii="宋体" w:hAnsi="宋体" w:eastAsia="宋体"/>
          <w:b w:val="0"/>
          <w:sz w:val="24"/>
        </w:rPr>
        <w:t>本章聚焦文旅 NPC 的"感官"——多模态交互与场景感知。我们分析了多模态交互的系统架构，详细探讨了计算机视觉在文旅中的五项应用及其伦理边界，介绍了 AR 空间计算的技术栈和"场所叙事"概念，讨论了环境感知与自适应策略，并审视了多模态交互面临的实时性、鲁棒性和隐私三大挑战。</w:t>
      </w:r>
    </w:p>
    <w:p>
      <w:pPr>
        <w:spacing w:line="360" w:lineRule="auto"/>
        <w:ind w:firstLine="480"/>
      </w:pPr>
      <w:r>
        <w:rPr>
          <w:rFonts w:ascii="宋体" w:hAnsi="宋体" w:eastAsia="宋体"/>
          <w:b w:val="0"/>
          <w:sz w:val="24"/>
        </w:rPr>
        <w:t>通过青岩古镇 AR NPC 的真实案例，我们看到了多模态技术如何让虚拟角色"活"在物理空间中——不仅知道"自己在哪里"，还知道"游客在哪里、游客在做什么、游客需要什么"。</w:t>
      </w:r>
    </w:p>
    <w:p>
      <w:pPr>
        <w:spacing w:before="120" w:after="120"/>
        <w:pBdr>
          <w:bottom w:val="single" w:sz="4" w:space="1" w:color="000000"/>
        </w:pBdr>
      </w:pPr>
    </w:p>
    <w:p>
      <w:pPr>
        <w:pStyle w:val="Heading2"/>
      </w:pPr>
      <w:r>
        <w:rPr>
          <w:rFonts w:ascii="黑体" w:hAnsi="黑体" w:eastAsia="黑体"/>
          <w:sz w:val="28"/>
        </w:rPr>
        <w:t>思考与练习</w:t>
      </w:r>
    </w:p>
    <w:p>
      <w:pPr>
        <w:pStyle w:val="Heading3"/>
      </w:pPr>
      <w:r>
        <w:rPr>
          <w:rFonts w:ascii="黑体" w:hAnsi="黑体" w:eastAsia="黑体"/>
          <w:sz w:val="26"/>
        </w:rPr>
        <w:t>基础理解</w:t>
      </w:r>
    </w:p>
    <w:p>
      <w:pPr>
        <w:spacing w:line="360" w:lineRule="auto"/>
      </w:pPr>
      <w:r>
        <w:rPr>
          <w:rFonts w:ascii="宋体" w:hAnsi="宋体" w:eastAsia="宋体"/>
          <w:b w:val="0"/>
          <w:sz w:val="24"/>
        </w:rPr>
        <w:t>1. 多模态融合的三种架构（早期/中期/晚期融合）各自的优劣势是什么？在文旅 NPC 中为什么推荐中期融合+时序建模？</w:t>
      </w:r>
    </w:p>
    <w:p>
      <w:pPr>
        <w:spacing w:line="360" w:lineRule="auto"/>
      </w:pPr>
      <w:r>
        <w:rPr>
          <w:rFonts w:ascii="宋体" w:hAnsi="宋体" w:eastAsia="宋体"/>
          <w:b w:val="0"/>
          <w:sz w:val="24"/>
        </w:rPr>
        <w:t>2. SLAM 和空间锚点在 AR NPC 中各起什么作用？两者的关系是什么？</w:t>
      </w:r>
    </w:p>
    <w:p>
      <w:pPr>
        <w:pStyle w:val="Heading3"/>
      </w:pPr>
      <w:r>
        <w:rPr>
          <w:rFonts w:ascii="黑体" w:hAnsi="黑体" w:eastAsia="黑体"/>
          <w:sz w:val="26"/>
        </w:rPr>
        <w:t>应用分析</w:t>
      </w:r>
    </w:p>
    <w:p>
      <w:pPr>
        <w:spacing w:line="360" w:lineRule="auto"/>
      </w:pPr>
      <w:r>
        <w:rPr>
          <w:rFonts w:ascii="宋体" w:hAnsi="宋体" w:eastAsia="宋体"/>
          <w:b w:val="0"/>
          <w:sz w:val="24"/>
        </w:rPr>
        <w:t>3. 为贵州织金洞景区设计一个多模态 NPC 方案，重点解决"低光照环境下的视觉鲁棒性"和"狭窄空间中的定位精度"两个问题。</w:t>
      </w:r>
    </w:p>
    <w:p>
      <w:pPr>
        <w:spacing w:line="360" w:lineRule="auto"/>
      </w:pPr>
      <w:r>
        <w:rPr>
          <w:rFonts w:ascii="宋体" w:hAnsi="宋体" w:eastAsia="宋体"/>
          <w:b w:val="0"/>
          <w:sz w:val="24"/>
        </w:rPr>
        <w:t>4. 青岩古镇案例中，"拒绝拍照"的隐私设计让97%的游客增加了信任感。设计三个类似的"以退为进"的隐私保护设计策略。</w:t>
      </w:r>
    </w:p>
    <w:p>
      <w:pPr>
        <w:pStyle w:val="Heading3"/>
      </w:pPr>
      <w:r>
        <w:rPr>
          <w:rFonts w:ascii="黑体" w:hAnsi="黑体" w:eastAsia="黑体"/>
          <w:sz w:val="26"/>
        </w:rPr>
        <w:t>批判思考</w:t>
      </w:r>
    </w:p>
    <w:p>
      <w:pPr>
        <w:spacing w:line="360" w:lineRule="auto"/>
      </w:pPr>
      <w:r>
        <w:rPr>
          <w:rFonts w:ascii="宋体" w:hAnsi="宋体" w:eastAsia="宋体"/>
          <w:b w:val="0"/>
          <w:sz w:val="24"/>
        </w:rPr>
        <w:t>5. 当 NPC 能够"看见"游客的表情和情绪时，我们获得了更好的交互体验，但也面临"情绪隐私"被采集的风险。你认为在什么场景下应禁止情绪识别功能？请提出具体的判定标准。</w:t>
      </w:r>
    </w:p>
    <w:p>
      <w:pPr>
        <w:spacing w:before="120" w:after="120"/>
        <w:pBdr>
          <w:bottom w:val="single" w:sz="4" w:space="1" w:color="000000"/>
        </w:pBdr>
      </w:pPr>
    </w:p>
    <w:p>
      <w:pPr>
        <w:pStyle w:val="Heading2"/>
      </w:pPr>
      <w:r>
        <w:rPr>
          <w:rFonts w:ascii="黑体" w:hAnsi="黑体" w:eastAsia="黑体"/>
          <w:sz w:val="28"/>
        </w:rPr>
        <w:t>参考文献</w:t>
      </w:r>
    </w:p>
    <w:p>
      <w:pPr>
        <w:spacing w:line="360" w:lineRule="auto"/>
        <w:ind w:firstLine="480"/>
      </w:pPr>
      <w:r>
        <w:rPr>
          <w:rFonts w:ascii="宋体" w:hAnsi="宋体" w:eastAsia="宋体"/>
          <w:b w:val="0"/>
          <w:sz w:val="24"/>
        </w:rPr>
        <w:t>[1] Azuma R T. A survey of augmented reality[J]. Presence: Teleoperators &amp; Virtual Environments, 1997, 6(4): 355-385.</w:t>
      </w:r>
    </w:p>
    <w:p>
      <w:pPr>
        <w:spacing w:line="360" w:lineRule="auto"/>
        <w:ind w:firstLine="480"/>
      </w:pPr>
      <w:r>
        <w:rPr>
          <w:rFonts w:ascii="宋体" w:hAnsi="宋体" w:eastAsia="宋体"/>
          <w:b w:val="0"/>
          <w:sz w:val="24"/>
        </w:rPr>
        <w:t>[2] Kleftodimos A, Moustaka V, Evangelidis G. Location-based augmented reality for cultural heritage communication[J]. Sensors, 2023, 23(10): 4963.</w:t>
      </w:r>
    </w:p>
    <w:p>
      <w:pPr>
        <w:spacing w:line="360" w:lineRule="auto"/>
        <w:ind w:firstLine="480"/>
      </w:pPr>
      <w:r>
        <w:rPr>
          <w:rFonts w:ascii="宋体" w:hAnsi="宋体" w:eastAsia="宋体"/>
          <w:b w:val="0"/>
          <w:sz w:val="24"/>
        </w:rPr>
        <w:t>[3] Milgram P, Kishino F. A taxonomy of mixed reality visual displays[J]. IEICE Transactions on Information and Systems, 1994, 77(12): 1321-1329.</w:t>
      </w:r>
    </w:p>
    <w:p>
      <w:pPr>
        <w:spacing w:line="360" w:lineRule="auto"/>
        <w:ind w:firstLine="480"/>
      </w:pPr>
      <w:r>
        <w:rPr>
          <w:rFonts w:ascii="宋体" w:hAnsi="宋体" w:eastAsia="宋体"/>
          <w:b w:val="0"/>
          <w:sz w:val="24"/>
        </w:rPr>
        <w:t>[4] Radford A, Kim J W, Xu T, et al. Robust speech recognition via large-scale weak supervision[J]. arXiv:2212.04356, 2022.</w:t>
      </w:r>
    </w:p>
    <w:p>
      <w:pPr>
        <w:spacing w:line="360" w:lineRule="auto"/>
        <w:ind w:firstLine="480"/>
      </w:pPr>
      <w:r>
        <w:rPr>
          <w:rFonts w:ascii="宋体" w:hAnsi="宋体" w:eastAsia="宋体"/>
          <w:b w:val="0"/>
          <w:sz w:val="24"/>
        </w:rPr>
        <w:t>[5] Langlotz T, Nguyen T, Schmalstieg D, et al. Next-generation augmented reality browsers[J]. Proceedings of the IEEE, 2014, 102(2): 155-169.</w:t>
      </w:r>
    </w:p>
    <w:p>
      <w:pPr>
        <w:spacing w:line="360" w:lineRule="auto"/>
        <w:ind w:firstLine="480"/>
      </w:pPr>
      <w:r>
        <w:rPr>
          <w:rFonts w:ascii="宋体" w:hAnsi="宋体" w:eastAsia="宋体"/>
          <w:b w:val="0"/>
          <w:sz w:val="24"/>
        </w:rPr>
        <w:t>[6] 青岩古镇景区管理委员会. AR 沉浸式体验项目技术报告[R]. 贵阳, 2025.</w:t>
      </w:r>
    </w:p>
    <w:p>
      <w:pPr>
        <w:spacing w:line="360" w:lineRule="auto"/>
        <w:ind w:firstLine="480"/>
      </w:pPr>
      <w:r>
        <w:rPr>
          <w:rFonts w:ascii="宋体" w:hAnsi="宋体" w:eastAsia="宋体"/>
          <w:b w:val="0"/>
          <w:sz w:val="24"/>
        </w:rPr>
        <w:t>[7] Voigtlander P, Leibe B. Deep learning for 3D scene understanding: A survey[J]. 2023.</w:t>
      </w:r>
    </w:p>
    <w:p>
      <w:pPr>
        <w:spacing w:line="360" w:lineRule="auto"/>
        <w:ind w:firstLine="480"/>
      </w:pPr>
      <w:r>
        <w:rPr>
          <w:rFonts w:ascii="宋体" w:hAnsi="宋体" w:eastAsia="宋体"/>
          <w:b w:val="0"/>
          <w:sz w:val="24"/>
        </w:rPr>
        <w:t>[8] 贵州省大数据发展管理局. 文旅场景多模态交互技术白皮书[R]. 贵阳, 2025.</w:t>
      </w:r>
    </w:p>
    <w:p>
      <w:pPr>
        <w:spacing w:line="360" w:lineRule="auto"/>
        <w:ind w:firstLine="480"/>
      </w:pPr>
      <w:r>
        <w:rPr>
          <w:rFonts w:ascii="宋体" w:hAnsi="宋体" w:eastAsia="宋体"/>
          <w:b w:val="0"/>
          <w:sz w:val="24"/>
        </w:rPr>
        <w:t>[9] Ekman P. An argument for basic emotions[J]. Cognition &amp; Emotion, 1992, 6(3-4): 169-200.</w:t>
      </w:r>
    </w:p>
    <w:p>
      <w:pPr>
        <w:spacing w:line="360" w:lineRule="auto"/>
        <w:ind w:firstLine="480"/>
      </w:pPr>
      <w:r>
        <w:rPr>
          <w:rFonts w:ascii="宋体" w:hAnsi="宋体" w:eastAsia="宋体"/>
          <w:b w:val="0"/>
          <w:sz w:val="24"/>
        </w:rPr>
        <w:t>[10] 织金洞景区管理委员会. 低光照环境下视觉算法测试报告[R]. 织金, 2025.</w:t>
      </w:r>
    </w:p>
    <w:p>
      <w:pPr>
        <w:spacing w:line="360" w:lineRule="auto"/>
        <w:ind w:firstLine="480"/>
      </w:pPr>
      <w:r>
        <w:rPr>
          <w:rFonts w:ascii="宋体" w:hAnsi="宋体" w:eastAsia="宋体"/>
          <w:b w:val="0"/>
          <w:sz w:val="24"/>
        </w:rPr>
        <w:t>[11] 中华人民共和国个人信息保护法[S]. 2021.</w:t>
      </w:r>
    </w:p>
    <w:p>
      <w:pPr>
        <w:spacing w:line="360" w:lineRule="auto"/>
        <w:ind w:firstLine="480"/>
      </w:pPr>
      <w:r>
        <w:rPr>
          <w:rFonts w:ascii="宋体" w:hAnsi="宋体" w:eastAsia="宋体"/>
          <w:b w:val="0"/>
          <w:sz w:val="24"/>
        </w:rPr>
        <w:t>[12] Durrant-Whyte H, Bailey T. Simultaneous localization and mapping: Part I[J]. IEEE Robotics &amp; Automation Magazine, 2006, 13(2): 99-110.</w:t>
      </w:r>
    </w:p>
    <w:p>
      <w:r>
        <w:br w:type="page"/>
      </w:r>
    </w:p>
    <w:p>
      <w:pPr>
        <w:pStyle w:val="Heading1"/>
      </w:pPr>
      <w:r>
        <w:rPr>
          <w:rFonts w:ascii="黑体" w:hAnsi="黑体" w:eastAsia="黑体"/>
          <w:sz w:val="32"/>
        </w:rPr>
        <w:t>第7章  文旅NPC人格设计方法论</w:t>
      </w:r>
    </w:p>
    <w:p>
      <w:pPr>
        <w:spacing w:before="120" w:after="120"/>
        <w:pBdr>
          <w:bottom w:val="single" w:sz="4" w:space="1" w:color="000000"/>
        </w:pBdr>
      </w:pPr>
    </w:p>
    <w:p>
      <w:pPr>
        <w:pStyle w:val="Heading1"/>
      </w:pPr>
      <w:r>
        <w:rPr>
          <w:rFonts w:ascii="黑体" w:hAnsi="黑体" w:eastAsia="黑体"/>
          <w:sz w:val="32"/>
        </w:rPr>
        <w:t>第 7 章  文旅 NPC 人格设计方法论</w:t>
      </w:r>
    </w:p>
    <w:p>
      <w:pPr>
        <w:spacing w:before="120" w:after="120"/>
        <w:pBdr>
          <w:bottom w:val="single" w:sz="4" w:space="1" w:color="000000"/>
        </w:pBdr>
      </w:pPr>
    </w:p>
    <w:p>
      <w:pPr>
        <w:spacing w:before="120" w:after="120"/>
        <w:pBdr>
          <w:bottom w:val="single" w:sz="4" w:space="1" w:color="000000"/>
        </w:pBdr>
      </w:pPr>
    </w:p>
    <w:p>
      <w:pPr>
        <w:pStyle w:val="Heading2"/>
      </w:pPr>
      <w:r>
        <w:rPr>
          <w:rFonts w:ascii="黑体" w:hAnsi="黑体" w:eastAsia="黑体"/>
          <w:sz w:val="28"/>
        </w:rPr>
        <w:t>本章学习目标</w:t>
      </w:r>
    </w:p>
    <w:p>
      <w:pPr>
        <w:spacing w:line="360" w:lineRule="auto"/>
      </w:pPr>
      <w:r>
        <w:rPr>
          <w:rFonts w:ascii="宋体" w:hAnsi="宋体" w:eastAsia="宋体"/>
          <w:b w:val="0"/>
          <w:sz w:val="24"/>
        </w:rPr>
        <w:t>1. 运用 五维度模型（亲和度、权威度、活泼度、文化深度、叙事倾向）进行 NPC 人格量化设计；</w:t>
      </w:r>
    </w:p>
    <w:p>
      <w:pPr>
        <w:spacing w:line="360" w:lineRule="auto"/>
      </w:pPr>
      <w:r>
        <w:rPr>
          <w:rFonts w:ascii="宋体" w:hAnsi="宋体" w:eastAsia="宋体"/>
          <w:b w:val="0"/>
          <w:sz w:val="24"/>
        </w:rPr>
        <w:t>2. 执行 叙事人格构建的六步流程（角色定位-&gt;背景故事-&gt;知识边界-&gt;语言风格-&gt;情感映射-&gt;角色测试）；</w:t>
      </w:r>
    </w:p>
    <w:p>
      <w:pPr>
        <w:spacing w:line="360" w:lineRule="auto"/>
      </w:pPr>
      <w:r>
        <w:rPr>
          <w:rFonts w:ascii="宋体" w:hAnsi="宋体" w:eastAsia="宋体"/>
          <w:b w:val="0"/>
          <w:sz w:val="24"/>
        </w:rPr>
        <w:t>3. 遵循 文化真实性原则，在设计历史人物型 NPC 时平衡历史准确性与互动趣味性；</w:t>
      </w:r>
    </w:p>
    <w:p>
      <w:pPr>
        <w:spacing w:line="360" w:lineRule="auto"/>
      </w:pPr>
      <w:r>
        <w:rPr>
          <w:rFonts w:ascii="宋体" w:hAnsi="宋体" w:eastAsia="宋体"/>
          <w:b w:val="0"/>
          <w:sz w:val="24"/>
        </w:rPr>
        <w:t>4. 制定 人设一致性工程的技术保障方案（角色卡标准化、一致性检测、对抗训练）；</w:t>
      </w:r>
    </w:p>
    <w:p>
      <w:pPr>
        <w:spacing w:line="360" w:lineRule="auto"/>
      </w:pPr>
      <w:r>
        <w:rPr>
          <w:rFonts w:ascii="宋体" w:hAnsi="宋体" w:eastAsia="宋体"/>
          <w:b w:val="0"/>
          <w:sz w:val="24"/>
        </w:rPr>
        <w:t>5. 规划 从"单一 NPC"到"NPC 角色生态"的扩展路径。</w:t>
      </w:r>
    </w:p>
    <w:p>
      <w:pPr>
        <w:spacing w:before="120" w:after="120"/>
        <w:pBdr>
          <w:bottom w:val="single" w:sz="4" w:space="1" w:color="000000"/>
        </w:pBdr>
      </w:pPr>
    </w:p>
    <w:p>
      <w:pPr>
        <w:pStyle w:val="Heading2"/>
      </w:pPr>
      <w:r>
        <w:rPr>
          <w:rFonts w:ascii="黑体" w:hAnsi="黑体" w:eastAsia="黑体"/>
          <w:sz w:val="28"/>
        </w:rPr>
        <w:t>导入案例</w:t>
      </w:r>
    </w:p>
    <w:p>
      <w:pPr>
        <w:spacing w:line="360" w:lineRule="auto"/>
        <w:ind w:firstLine="480"/>
      </w:pPr>
      <w:r>
        <w:rPr>
          <w:rFonts w:ascii="宋体" w:hAnsi="宋体" w:eastAsia="宋体"/>
          <w:b w:val="0"/>
          <w:sz w:val="24"/>
        </w:rPr>
        <w:t>2024年，一个贵州文旅 NPC 项目在内部测试中出现了令人哭笑不得的"人格分裂"。项目组为安顺文庙设计了一位"明代儒学先生"NPC，初始设定是"学富五车、温文尔雅"。在一次测试对话中，一位游客故意挑衅："你读那么多书有什么用？还不是在庙里待着？"</w:t>
      </w:r>
    </w:p>
    <w:p>
      <w:pPr>
        <w:spacing w:line="360" w:lineRule="auto"/>
        <w:ind w:firstLine="480"/>
      </w:pPr>
      <w:r>
        <w:rPr>
          <w:rFonts w:ascii="宋体" w:hAnsi="宋体" w:eastAsia="宋体"/>
          <w:b w:val="0"/>
          <w:sz w:val="24"/>
        </w:rPr>
        <w:t>NPC 的回答让人大跌眼镜——它没有保持"温文尔雅"，而是"暴怒回怼"："尔等黄口小儿，安敢妄议圣贤之道！" 整个项目组哭笑不得——这位"儒学先生"的人设在一次对话中彻底崩塌。</w:t>
      </w:r>
    </w:p>
    <w:p>
      <w:pPr>
        <w:spacing w:line="360" w:lineRule="auto"/>
        <w:ind w:firstLine="480"/>
      </w:pPr>
      <w:r>
        <w:rPr>
          <w:rFonts w:ascii="宋体" w:hAnsi="宋体" w:eastAsia="宋体"/>
          <w:b w:val="0"/>
          <w:sz w:val="24"/>
        </w:rPr>
        <w:t>事后复盘发现，问题出在三个方面：（1）角色卡中缺少"被挑衅时的行为准则"——设计师没有预见到这种边界情况；（2）LLM 在训练数据中"学到"了"文人被侮辱时应激烈反击"的模式——《儒林外史》《三国演义》等文本中充满了类似的"文人怒怼"桥段；（3）没有部署输出一致性检测机制——如果有第二个 LLM 作为"角色裁判"来审核输出，这个不恰当的回答在发送给游客之前就能被拦截。</w:t>
      </w:r>
    </w:p>
    <w:p>
      <w:pPr>
        <w:spacing w:line="360" w:lineRule="auto"/>
        <w:ind w:firstLine="480"/>
      </w:pPr>
      <w:r>
        <w:rPr>
          <w:rFonts w:ascii="宋体" w:hAnsi="宋体" w:eastAsia="宋体"/>
          <w:b w:val="0"/>
          <w:sz w:val="24"/>
        </w:rPr>
        <w:t>这个"儒学先生暴走事件"促使项目组重新审视了 NPC 人格设计的系统性——人格不是"写一段提示词就够了"的事情，而是一个涉及角色设计、技术约束、质量检测、持续迭代的完整工程体系。</w:t>
      </w:r>
    </w:p>
    <w:p>
      <w:pPr>
        <w:spacing w:before="120" w:after="120"/>
        <w:pBdr>
          <w:bottom w:val="single" w:sz="4" w:space="1" w:color="000000"/>
        </w:pBdr>
      </w:pPr>
    </w:p>
    <w:p>
      <w:pPr>
        <w:pStyle w:val="Heading2"/>
      </w:pPr>
      <w:r>
        <w:rPr>
          <w:rFonts w:ascii="黑体" w:hAnsi="黑体" w:eastAsia="黑体"/>
          <w:sz w:val="28"/>
        </w:rPr>
        <w:t>7.1 角色原型与人格维度</w:t>
      </w:r>
    </w:p>
    <w:p>
      <w:pPr>
        <w:pStyle w:val="Heading3"/>
      </w:pPr>
      <w:r>
        <w:rPr>
          <w:rFonts w:ascii="黑体" w:hAnsi="黑体" w:eastAsia="黑体"/>
          <w:sz w:val="26"/>
        </w:rPr>
        <w:t>7.1.1 五维度人格模型</w:t>
      </w:r>
    </w:p>
    <w:p>
      <w:pPr>
        <w:spacing w:line="360" w:lineRule="auto"/>
        <w:ind w:firstLine="480"/>
      </w:pPr>
      <w:r>
        <w:rPr>
          <w:rFonts w:ascii="宋体" w:hAnsi="宋体" w:eastAsia="宋体"/>
          <w:b w:val="0"/>
          <w:sz w:val="24"/>
        </w:rPr>
        <w:t>本书提出文旅 NPC 人格设计的"五维度模型"：</w:t>
      </w:r>
    </w:p>
    <w:p>
      <w:pPr>
        <w:spacing w:line="360" w:lineRule="auto"/>
        <w:ind w:firstLine="480"/>
      </w:pPr>
      <w:r>
        <w:rPr>
          <w:rFonts w:ascii="宋体" w:hAnsi="宋体" w:eastAsia="宋体"/>
          <w:b w:val="0"/>
          <w:sz w:val="24"/>
        </w:rPr>
        <w:t>表 7-1  NPC 人格五维度模型</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维度</w:t>
            </w:r>
          </w:p>
        </w:tc>
        <w:tc>
          <w:tcPr>
            <w:tcW w:type="dxa" w:w="2771"/>
          </w:tcPr>
          <w:p>
            <w:r>
              <w:rPr>
                <w:rFonts w:ascii="宋体" w:hAnsi="宋体" w:eastAsia="宋体"/>
                <w:b/>
                <w:sz w:val="18"/>
              </w:rPr>
              <w:t>定义</w:t>
            </w:r>
          </w:p>
        </w:tc>
        <w:tc>
          <w:tcPr>
            <w:tcW w:type="dxa" w:w="2771"/>
          </w:tcPr>
          <w:p>
            <w:r>
              <w:rPr>
                <w:rFonts w:ascii="宋体" w:hAnsi="宋体" w:eastAsia="宋体"/>
                <w:b/>
                <w:sz w:val="18"/>
              </w:rPr>
              <w:t>评分示例（1-10）</w:t>
            </w:r>
          </w:p>
        </w:tc>
      </w:tr>
      <w:tr>
        <w:tc>
          <w:tcPr>
            <w:tcW w:type="dxa" w:w="2771"/>
          </w:tcPr>
          <w:p>
            <w:r>
              <w:rPr>
                <w:rFonts w:ascii="宋体" w:hAnsi="宋体" w:eastAsia="宋体"/>
                <w:sz w:val="16"/>
              </w:rPr>
              <w:t>亲和度</w:t>
            </w:r>
          </w:p>
        </w:tc>
        <w:tc>
          <w:tcPr>
            <w:tcW w:type="dxa" w:w="2771"/>
          </w:tcPr>
          <w:p>
            <w:r>
              <w:rPr>
                <w:rFonts w:ascii="宋体" w:hAnsi="宋体" w:eastAsia="宋体"/>
                <w:sz w:val="16"/>
              </w:rPr>
              <w:t>NPC 展现的友善与温暖程度</w:t>
            </w:r>
          </w:p>
        </w:tc>
        <w:tc>
          <w:tcPr>
            <w:tcW w:type="dxa" w:w="2771"/>
          </w:tcPr>
          <w:p>
            <w:r>
              <w:rPr>
                <w:rFonts w:ascii="宋体" w:hAnsi="宋体" w:eastAsia="宋体"/>
                <w:sz w:val="16"/>
              </w:rPr>
              <w:t>迪士尼米奇（9）vs 故宫学术型讲解员（4）</w:t>
            </w:r>
          </w:p>
        </w:tc>
      </w:tr>
      <w:tr>
        <w:tc>
          <w:tcPr>
            <w:tcW w:type="dxa" w:w="2771"/>
          </w:tcPr>
          <w:p>
            <w:r>
              <w:rPr>
                <w:rFonts w:ascii="宋体" w:hAnsi="宋体" w:eastAsia="宋体"/>
                <w:sz w:val="16"/>
              </w:rPr>
              <w:t>权威度</w:t>
            </w:r>
          </w:p>
        </w:tc>
        <w:tc>
          <w:tcPr>
            <w:tcW w:type="dxa" w:w="2771"/>
          </w:tcPr>
          <w:p>
            <w:r>
              <w:rPr>
                <w:rFonts w:ascii="宋体" w:hAnsi="宋体" w:eastAsia="宋体"/>
                <w:sz w:val="16"/>
              </w:rPr>
              <w:t>NPC 展现的专业权威感</w:t>
            </w:r>
          </w:p>
        </w:tc>
        <w:tc>
          <w:tcPr>
            <w:tcW w:type="dxa" w:w="2771"/>
          </w:tcPr>
          <w:p>
            <w:r>
              <w:rPr>
                <w:rFonts w:ascii="宋体" w:hAnsi="宋体" w:eastAsia="宋体"/>
                <w:sz w:val="16"/>
              </w:rPr>
              <w:t>文物鉴定专家（9）vs 同游小伙伴（3）</w:t>
            </w:r>
          </w:p>
        </w:tc>
      </w:tr>
      <w:tr>
        <w:tc>
          <w:tcPr>
            <w:tcW w:type="dxa" w:w="2771"/>
          </w:tcPr>
          <w:p>
            <w:r>
              <w:rPr>
                <w:rFonts w:ascii="宋体" w:hAnsi="宋体" w:eastAsia="宋体"/>
                <w:sz w:val="16"/>
              </w:rPr>
              <w:t>活泼度</w:t>
            </w:r>
          </w:p>
        </w:tc>
        <w:tc>
          <w:tcPr>
            <w:tcW w:type="dxa" w:w="2771"/>
          </w:tcPr>
          <w:p>
            <w:r>
              <w:rPr>
                <w:rFonts w:ascii="宋体" w:hAnsi="宋体" w:eastAsia="宋体"/>
                <w:sz w:val="16"/>
              </w:rPr>
              <w:t>NPC 展现的幽默感与趣味性</w:t>
            </w:r>
          </w:p>
        </w:tc>
        <w:tc>
          <w:tcPr>
            <w:tcW w:type="dxa" w:w="2771"/>
          </w:tcPr>
          <w:p>
            <w:r>
              <w:rPr>
                <w:rFonts w:ascii="宋体" w:hAnsi="宋体" w:eastAsia="宋体"/>
                <w:sz w:val="16"/>
              </w:rPr>
              <w:t>鬼马导览员（8）vs 正式外交接待（2）</w:t>
            </w:r>
          </w:p>
        </w:tc>
      </w:tr>
      <w:tr>
        <w:tc>
          <w:tcPr>
            <w:tcW w:type="dxa" w:w="2771"/>
          </w:tcPr>
          <w:p>
            <w:r>
              <w:rPr>
                <w:rFonts w:ascii="宋体" w:hAnsi="宋体" w:eastAsia="宋体"/>
                <w:sz w:val="16"/>
              </w:rPr>
              <w:t>文化深度</w:t>
            </w:r>
          </w:p>
        </w:tc>
        <w:tc>
          <w:tcPr>
            <w:tcW w:type="dxa" w:w="2771"/>
          </w:tcPr>
          <w:p>
            <w:r>
              <w:rPr>
                <w:rFonts w:ascii="宋体" w:hAnsi="宋体" w:eastAsia="宋体"/>
                <w:sz w:val="16"/>
              </w:rPr>
              <w:t>NPC 的文化知识底蕴</w:t>
            </w:r>
          </w:p>
        </w:tc>
        <w:tc>
          <w:tcPr>
            <w:tcW w:type="dxa" w:w="2771"/>
          </w:tcPr>
          <w:p>
            <w:r>
              <w:rPr>
                <w:rFonts w:ascii="宋体" w:hAnsi="宋体" w:eastAsia="宋体"/>
                <w:sz w:val="16"/>
              </w:rPr>
              <w:t>学者型导览（9）vs 生活化陪游（3）</w:t>
            </w:r>
          </w:p>
        </w:tc>
      </w:tr>
      <w:tr>
        <w:tc>
          <w:tcPr>
            <w:tcW w:type="dxa" w:w="2771"/>
          </w:tcPr>
          <w:p>
            <w:r>
              <w:rPr>
                <w:rFonts w:ascii="宋体" w:hAnsi="宋体" w:eastAsia="宋体"/>
                <w:sz w:val="16"/>
              </w:rPr>
              <w:t>叙事倾向</w:t>
            </w:r>
          </w:p>
        </w:tc>
        <w:tc>
          <w:tcPr>
            <w:tcW w:type="dxa" w:w="2771"/>
          </w:tcPr>
          <w:p>
            <w:r>
              <w:rPr>
                <w:rFonts w:ascii="宋体" w:hAnsi="宋体" w:eastAsia="宋体"/>
                <w:sz w:val="16"/>
              </w:rPr>
              <w:t>NPC 偏好讲故事 vs 陈述事实</w:t>
            </w:r>
          </w:p>
        </w:tc>
        <w:tc>
          <w:tcPr>
            <w:tcW w:type="dxa" w:w="2771"/>
          </w:tcPr>
          <w:p>
            <w:r>
              <w:rPr>
                <w:rFonts w:ascii="宋体" w:hAnsi="宋体" w:eastAsia="宋体"/>
                <w:sz w:val="16"/>
              </w:rPr>
              <w:t>说书人型（9）vs 百科型（2）</w:t>
            </w:r>
          </w:p>
        </w:tc>
      </w:tr>
    </w:tbl>
    <w:p/>
    <w:p>
      <w:pPr>
        <w:spacing w:line="360" w:lineRule="auto"/>
        <w:ind w:firstLine="480"/>
      </w:pPr>
      <w:r>
        <w:rPr>
          <w:rFonts w:ascii="宋体" w:hAnsi="宋体" w:eastAsia="宋体"/>
          <w:b w:val="0"/>
          <w:sz w:val="24"/>
        </w:rPr>
        <w:t>以滕王阁"王勃"为例的人格量化：亲和度6/10、权威度8/10、活泼度5/10、文化深度9/10、叙事倾向9/10——"有文人傲骨但不失亲切的唐代诗人"。</w:t>
      </w:r>
    </w:p>
    <w:p>
      <w:pPr>
        <w:spacing w:line="360" w:lineRule="auto"/>
        <w:ind w:firstLine="480" w:left="567"/>
      </w:pPr>
      <w:r>
        <w:rPr>
          <w:rFonts w:ascii="宋体" w:hAnsi="宋体" w:eastAsia="宋体"/>
          <w:b w:val="0"/>
          <w:color w:val="555555"/>
          <w:sz w:val="22"/>
        </w:rPr>
        <w:t>贵州实践：以安顺屯堡"老兵"NPC 为例：亲和度7/10（对游客热情）、权威度6/10（不是学者而是亲历者）、活泼度4/10（军人气质偏严肃）、文化深度8/10（精通屯堡历史）、叙事倾向8/10（善于讲故事）。这个人格组合塑造了"见过世面、有故事、待人和气的老兵"形象。</w:t>
      </w:r>
    </w:p>
    <w:p>
      <w:pPr>
        <w:pStyle w:val="Heading3"/>
      </w:pPr>
      <w:r>
        <w:rPr>
          <w:rFonts w:ascii="黑体" w:hAnsi="黑体" w:eastAsia="黑体"/>
          <w:sz w:val="26"/>
        </w:rPr>
        <w:t>7.1.2 五维度的交叉约束</w:t>
      </w:r>
    </w:p>
    <w:p>
      <w:pPr>
        <w:spacing w:line="360" w:lineRule="auto"/>
        <w:ind w:firstLine="480"/>
      </w:pPr>
      <w:r>
        <w:rPr>
          <w:rFonts w:ascii="宋体" w:hAnsi="宋体" w:eastAsia="宋体"/>
          <w:b w:val="0"/>
          <w:sz w:val="24"/>
        </w:rPr>
        <w:t>五维度之间存在交叉约束关系：</w:t>
      </w:r>
    </w:p>
    <w:p>
      <w:pPr>
        <w:spacing w:line="360" w:lineRule="auto"/>
      </w:pPr>
      <w:r>
        <w:rPr>
          <w:rFonts w:ascii="宋体" w:hAnsi="宋体" w:eastAsia="宋体"/>
          <w:b w:val="0"/>
          <w:sz w:val="24"/>
        </w:rPr>
        <w:t>- 高权威度 + 低亲和度 = "冷漠专家"，适合高端学术型场景；</w:t>
      </w:r>
    </w:p>
    <w:p>
      <w:pPr>
        <w:spacing w:line="360" w:lineRule="auto"/>
      </w:pPr>
      <w:r>
        <w:rPr>
          <w:rFonts w:ascii="宋体" w:hAnsi="宋体" w:eastAsia="宋体"/>
          <w:b w:val="0"/>
          <w:sz w:val="24"/>
        </w:rPr>
        <w:t>- 高亲和度 + 低权威度 = "亲切伙伴"，适合亲子/休闲场景；</w:t>
      </w:r>
    </w:p>
    <w:p>
      <w:pPr>
        <w:spacing w:line="360" w:lineRule="auto"/>
      </w:pPr>
      <w:r>
        <w:rPr>
          <w:rFonts w:ascii="宋体" w:hAnsi="宋体" w:eastAsia="宋体"/>
          <w:b w:val="0"/>
          <w:sz w:val="24"/>
        </w:rPr>
        <w:t>- 高活泼度 + 高文化深度 = "趣味学者"，适合年轻化文旅品牌；</w:t>
      </w:r>
    </w:p>
    <w:p>
      <w:pPr>
        <w:spacing w:line="360" w:lineRule="auto"/>
      </w:pPr>
      <w:r>
        <w:rPr>
          <w:rFonts w:ascii="宋体" w:hAnsi="宋体" w:eastAsia="宋体"/>
          <w:b w:val="0"/>
          <w:sz w:val="24"/>
        </w:rPr>
        <w:t>- 高叙事倾向 + 高权威度 = "历史见证者"，适合遗址/故居场景。</w:t>
      </w:r>
    </w:p>
    <w:p>
      <w:pPr>
        <w:spacing w:before="120" w:after="120"/>
        <w:pBdr>
          <w:bottom w:val="single" w:sz="4" w:space="1" w:color="000000"/>
        </w:pBdr>
      </w:pPr>
    </w:p>
    <w:p>
      <w:pPr>
        <w:pStyle w:val="Heading2"/>
      </w:pPr>
      <w:r>
        <w:rPr>
          <w:rFonts w:ascii="黑体" w:hAnsi="黑体" w:eastAsia="黑体"/>
          <w:sz w:val="28"/>
        </w:rPr>
        <w:t>7.2 叙事人格构建流程</w:t>
      </w:r>
    </w:p>
    <w:p>
      <w:pPr>
        <w:spacing w:line="360" w:lineRule="auto"/>
        <w:ind w:firstLine="480"/>
      </w:pPr>
      <w:r>
        <w:rPr>
          <w:rFonts w:ascii="宋体" w:hAnsi="宋体" w:eastAsia="宋体"/>
          <w:b w:val="0"/>
          <w:sz w:val="24"/>
        </w:rPr>
        <w:t>六步构建流程：</w:t>
      </w:r>
    </w:p>
    <w:p>
      <w:pPr>
        <w:spacing w:line="360" w:lineRule="auto"/>
        <w:ind w:firstLine="480"/>
      </w:pPr>
      <w:r>
        <w:rPr>
          <w:rFonts w:ascii="宋体" w:hAnsi="宋体" w:eastAsia="宋体"/>
          <w:b w:val="0"/>
          <w:sz w:val="24"/>
        </w:rPr>
        <w:t>第一步：角色定位。 确定 NPC 的身份、时代背景、社会角色和在景区中的功能定位。角色定位是后续所有设计的"锚点"——所有设计决策都应回溯到"这个角色是谁"这个根本问题。</w:t>
      </w:r>
    </w:p>
    <w:p>
      <w:pPr>
        <w:spacing w:line="360" w:lineRule="auto"/>
        <w:ind w:firstLine="480"/>
      </w:pPr>
      <w:r>
        <w:rPr>
          <w:rFonts w:ascii="宋体" w:hAnsi="宋体" w:eastAsia="宋体"/>
          <w:b w:val="0"/>
          <w:sz w:val="24"/>
        </w:rPr>
        <w:t>第二步：背景故事。 为 NPC 编写详细的背景故事，包括生平经历、性格形成的关键事件、价值观和信念。背景故事不一定要全部告知游客，但它是 NPC "人格一致性"的内在依据。</w:t>
      </w:r>
    </w:p>
    <w:p>
      <w:pPr>
        <w:spacing w:line="360" w:lineRule="auto"/>
        <w:ind w:firstLine="480"/>
      </w:pPr>
      <w:r>
        <w:rPr>
          <w:rFonts w:ascii="宋体" w:hAnsi="宋体" w:eastAsia="宋体"/>
          <w:b w:val="0"/>
          <w:sz w:val="24"/>
        </w:rPr>
        <w:t>第三步：知识边界。 明确 NPC 的知识范围和"不知道"的事情。知识边界的设计比知识内容本身更重要——一个"什么都懂"的 NPC 是虚假的，一个知道自己"不懂什么"的 NPC 是可信的。</w:t>
      </w:r>
    </w:p>
    <w:p>
      <w:pPr>
        <w:spacing w:line="360" w:lineRule="auto"/>
        <w:ind w:firstLine="480"/>
      </w:pPr>
      <w:r>
        <w:rPr>
          <w:rFonts w:ascii="宋体" w:hAnsi="宋体" w:eastAsia="宋体"/>
          <w:b w:val="0"/>
          <w:sz w:val="24"/>
        </w:rPr>
        <w:t>第四步：语言风格。 定义 NPC 的词汇选择、句式偏好、修辞手法、语速节奏。语言风格应高度匹配角色定位——王勃用文白夹杂的典雅语言，屯堡老兵用地道的方言口语。</w:t>
      </w:r>
    </w:p>
    <w:p>
      <w:pPr>
        <w:spacing w:line="360" w:lineRule="auto"/>
        <w:ind w:firstLine="480"/>
      </w:pPr>
      <w:r>
        <w:rPr>
          <w:rFonts w:ascii="宋体" w:hAnsi="宋体" w:eastAsia="宋体"/>
          <w:b w:val="0"/>
          <w:sz w:val="24"/>
        </w:rPr>
        <w:t>第五步：情感映射。 建立 NPC 的情感反应模式——什么情况会让它高兴？什么情况会让它难过？什么情况会让它愤怒？情感映射是 NPC "性格"的核心体现。</w:t>
      </w:r>
    </w:p>
    <w:p>
      <w:pPr>
        <w:spacing w:line="360" w:lineRule="auto"/>
        <w:ind w:firstLine="480"/>
      </w:pPr>
      <w:r>
        <w:rPr>
          <w:rFonts w:ascii="宋体" w:hAnsi="宋体" w:eastAsia="宋体"/>
          <w:b w:val="0"/>
          <w:sz w:val="24"/>
        </w:rPr>
        <w:t>第六步：角色测试。 在设计完成后，使用标准化的测试剧本（包含正常对话、边界测试、对抗测试）验证 NPC 的角色一致性。</w:t>
      </w:r>
    </w:p>
    <w:p>
      <w:pPr>
        <w:spacing w:before="120" w:after="120"/>
        <w:pBdr>
          <w:bottom w:val="single" w:sz="4" w:space="1" w:color="000000"/>
        </w:pBdr>
      </w:pPr>
    </w:p>
    <w:p>
      <w:pPr>
        <w:pStyle w:val="Heading2"/>
      </w:pPr>
      <w:r>
        <w:rPr>
          <w:rFonts w:ascii="黑体" w:hAnsi="黑体" w:eastAsia="黑体"/>
          <w:sz w:val="28"/>
        </w:rPr>
        <w:t>7.3 文化真实性原则</w:t>
      </w:r>
    </w:p>
    <w:p>
      <w:pPr>
        <w:spacing w:line="360" w:lineRule="auto"/>
        <w:ind w:firstLine="480"/>
      </w:pPr>
      <w:r>
        <w:rPr>
          <w:rFonts w:ascii="宋体" w:hAnsi="宋体" w:eastAsia="宋体"/>
          <w:b w:val="0"/>
          <w:sz w:val="24"/>
        </w:rPr>
        <w:t>文旅 NPC 承载着文化传播的使命，文化真实性是底线要求。核心原则包括：</w:t>
      </w:r>
    </w:p>
    <w:p>
      <w:pPr>
        <w:spacing w:line="360" w:lineRule="auto"/>
        <w:ind w:firstLine="480"/>
      </w:pPr>
      <w:r>
        <w:rPr>
          <w:rFonts w:ascii="宋体" w:hAnsi="宋体" w:eastAsia="宋体"/>
          <w:b w:val="0"/>
          <w:sz w:val="24"/>
        </w:rPr>
        <w:t>历史准确性。 NPC 讲述的历史事件、人物、时间、地点必须可考证。在"历史真实"与"互动趣味"发生冲突时，应以历史真实为优先。</w:t>
      </w:r>
    </w:p>
    <w:p>
      <w:pPr>
        <w:spacing w:line="360" w:lineRule="auto"/>
        <w:ind w:firstLine="480"/>
      </w:pPr>
      <w:r>
        <w:rPr>
          <w:rFonts w:ascii="宋体" w:hAnsi="宋体" w:eastAsia="宋体"/>
          <w:b w:val="0"/>
          <w:sz w:val="24"/>
        </w:rPr>
        <w:t>文化敏感性。 在涉及少数民族文化、宗教信仰、历史创伤等敏感话题时，NPC 应遵循"尊重、理解、不评判"的原则。特别是在贵州这样的多民族省份，文化敏感性是 NPC 设计的基本功。</w:t>
      </w:r>
    </w:p>
    <w:p>
      <w:pPr>
        <w:spacing w:line="360" w:lineRule="auto"/>
        <w:ind w:firstLine="480"/>
      </w:pPr>
      <w:r>
        <w:rPr>
          <w:rFonts w:ascii="宋体" w:hAnsi="宋体" w:eastAsia="宋体"/>
          <w:b w:val="0"/>
          <w:sz w:val="24"/>
        </w:rPr>
        <w:t>在地性。 NPC 应体现所在地的文化特色，而非"通用模板的本地化套皮"。一个好的在地化 NPC，其人格、语言、知识都应"长在"本地的文化土壤中。</w:t>
      </w:r>
    </w:p>
    <w:p>
      <w:pPr>
        <w:spacing w:line="360" w:lineRule="auto"/>
        <w:ind w:firstLine="480"/>
      </w:pPr>
      <w:r>
        <w:rPr>
          <w:rFonts w:ascii="宋体" w:hAnsi="宋体" w:eastAsia="宋体"/>
          <w:b w:val="0"/>
          <w:sz w:val="24"/>
        </w:rPr>
        <w:t>可修正性。 当新的研究成果或文化共识出现时，NPC 的知识库和人设应可追溯修正。这意味着 NPC 的人格设计应保持"开放性"——它不是一块"完成的大理石雕像"，而是一棵"持续生长的树"。</w:t>
      </w:r>
    </w:p>
    <w:p>
      <w:pPr>
        <w:spacing w:line="360" w:lineRule="auto"/>
        <w:ind w:firstLine="480" w:left="567"/>
      </w:pPr>
      <w:r>
        <w:rPr>
          <w:rFonts w:ascii="宋体" w:hAnsi="宋体" w:eastAsia="宋体"/>
          <w:b w:val="0"/>
          <w:color w:val="555555"/>
          <w:sz w:val="22"/>
        </w:rPr>
        <w:t>贵州案例：在西江千户苗寨的"苗族银饰匠人"NPC 设计中，设计团队与贵州民族大学合作，确保 NPC 描述的银饰纹样寓意（蝴蝶妈妈、水牛角、太阳纹）与苗族口述史诗《苗族古歌》一致。NPC 被严格禁止编造纹样的"新解释"——这是对苗族文化传承的尊重。但 NPC 被允许分享不同银匠对同一纹样的不同诠释（如"蝴蝶妈妈"在雷山苗和台江苗中的叙事差异），这让文化传播更加立体和丰富。</w:t>
      </w:r>
    </w:p>
    <w:p>
      <w:pPr>
        <w:spacing w:before="120" w:after="120"/>
        <w:pBdr>
          <w:bottom w:val="single" w:sz="4" w:space="1" w:color="000000"/>
        </w:pBdr>
      </w:pPr>
    </w:p>
    <w:p>
      <w:pPr>
        <w:pStyle w:val="Heading2"/>
      </w:pPr>
      <w:r>
        <w:rPr>
          <w:rFonts w:ascii="黑体" w:hAnsi="黑体" w:eastAsia="黑体"/>
          <w:sz w:val="28"/>
        </w:rPr>
        <w:t>7.4 人设一致性工程</w:t>
      </w:r>
    </w:p>
    <w:p>
      <w:pPr>
        <w:pStyle w:val="Heading3"/>
      </w:pPr>
      <w:r>
        <w:rPr>
          <w:rFonts w:ascii="黑体" w:hAnsi="黑体" w:eastAsia="黑体"/>
          <w:sz w:val="26"/>
        </w:rPr>
        <w:t>7.4.1 角色卡标准化</w:t>
      </w:r>
    </w:p>
    <w:p>
      <w:pPr>
        <w:spacing w:line="360" w:lineRule="auto"/>
        <w:ind w:firstLine="480"/>
      </w:pPr>
      <w:r>
        <w:rPr>
          <w:rFonts w:ascii="宋体" w:hAnsi="宋体" w:eastAsia="宋体"/>
          <w:b w:val="0"/>
          <w:sz w:val="24"/>
        </w:rPr>
        <w:t>标准角色卡应包含：基本信息、人格维度评分、背景故事摘要、知识范围（知道什么、不知道什么）、语言风格规范（词汇白名单/黑名单、禁用句式）、情感反应矩阵、禁忌话题清单。</w:t>
      </w:r>
    </w:p>
    <w:p>
      <w:pPr>
        <w:pStyle w:val="Heading3"/>
      </w:pPr>
      <w:r>
        <w:rPr>
          <w:rFonts w:ascii="黑体" w:hAnsi="黑体" w:eastAsia="黑体"/>
          <w:sz w:val="26"/>
        </w:rPr>
        <w:t>7.4.2 一致性检测流水线</w:t>
      </w:r>
    </w:p>
    <w:p>
      <w:pPr>
        <w:spacing w:line="360" w:lineRule="auto"/>
        <w:ind w:firstLine="480"/>
      </w:pPr>
      <w:r>
        <w:rPr>
          <w:rFonts w:ascii="宋体" w:hAnsi="宋体" w:eastAsia="宋体"/>
          <w:b w:val="0"/>
          <w:sz w:val="24"/>
        </w:rPr>
        <w:t>推荐使用"双 LLM 架构"：生成 LLM 负责产生 NPC 的对话回复，检测 LLM（角色裁判）负责审核回复是否违背角色设定。检测 LLM 使用专门设计的检测提示词，从五个维度评估输出：事实一致性、人格一致性、语言风格一致性、情感适当性、安全合规性。评分低于阈值的输出被自动拦截并触发重新生成。</w:t>
      </w:r>
    </w:p>
    <w:p>
      <w:pPr>
        <w:pStyle w:val="Heading3"/>
      </w:pPr>
      <w:r>
        <w:rPr>
          <w:rFonts w:ascii="黑体" w:hAnsi="黑体" w:eastAsia="黑体"/>
          <w:sz w:val="26"/>
        </w:rPr>
        <w:t>7.4.3 对抗训练</w:t>
      </w:r>
    </w:p>
    <w:p>
      <w:pPr>
        <w:spacing w:line="360" w:lineRule="auto"/>
        <w:ind w:firstLine="480"/>
      </w:pPr>
      <w:r>
        <w:rPr>
          <w:rFonts w:ascii="宋体" w:hAnsi="宋体" w:eastAsia="宋体"/>
          <w:b w:val="0"/>
          <w:sz w:val="24"/>
        </w:rPr>
        <w:t>主动设计"人设攻击"测试用例，模拟游客可能使用的各种"越狱"话术，检测 NPC 的人设鲁棒性。例如："你其实不是王勃吧？你是现代人装的吧？""如果你真的是古代人，那你一定觉得女性应该三从四德吧？"——好的 NPC 应该能够在不违背角色设定的前提下，优雅地处理这些对抗性提问。</w:t>
      </w:r>
    </w:p>
    <w:p>
      <w:pPr>
        <w:spacing w:line="360" w:lineRule="auto"/>
        <w:ind w:firstLine="480" w:left="567"/>
      </w:pPr>
      <w:r>
        <w:rPr>
          <w:rFonts w:ascii="宋体" w:hAnsi="宋体" w:eastAsia="宋体"/>
          <w:b w:val="0"/>
          <w:color w:val="555555"/>
          <w:sz w:val="22"/>
        </w:rPr>
        <w:t>知识卡片：NPC 的"缺点"反而增加可信度。一个过于完美的 NPC（无所不知、永远友善、永不疲倦）让人感到虚假。适度设计一些可爱的"小毛病"——如王勃偶尔会"嫌弃"现代人的古文功底但随后又会耐心解释、屯堡老兵偶尔会"记错"某个年份然后自我纠正——这种"不完美"恰恰让角色变得鲜活。心理学家称之为"出丑效应"（Pratfall Effect）：一个近乎完美的人偶尔犯个小错，反而更受人喜欢。</w:t>
      </w:r>
    </w:p>
    <w:p>
      <w:pPr>
        <w:spacing w:before="120" w:after="120"/>
        <w:pBdr>
          <w:bottom w:val="single" w:sz="4" w:space="1" w:color="000000"/>
        </w:pBdr>
      </w:pPr>
    </w:p>
    <w:p>
      <w:pPr>
        <w:pStyle w:val="Heading2"/>
      </w:pPr>
      <w:r>
        <w:rPr>
          <w:rFonts w:ascii="黑体" w:hAnsi="黑体" w:eastAsia="黑体"/>
          <w:sz w:val="28"/>
        </w:rPr>
        <w:t>7.5 从"单一角色"到"角色生态"</w:t>
      </w:r>
    </w:p>
    <w:p>
      <w:pPr>
        <w:spacing w:line="360" w:lineRule="auto"/>
        <w:ind w:firstLine="480"/>
      </w:pPr>
      <w:r>
        <w:rPr>
          <w:rFonts w:ascii="宋体" w:hAnsi="宋体" w:eastAsia="宋体"/>
          <w:b w:val="0"/>
          <w:sz w:val="24"/>
        </w:rPr>
        <w:t>未来的发展方向是构建"NPC 角色生态"——景区中部署多个 NPC，形成类似 RPG 游戏中的"角色网络"。角色生态的优势包括：功能互补（不同 NPC 覆盖不同的游客需求）、叙事丰富（NPC 之间的互动创造额外的叙事层次）、社会临场感（多个角色的存在让游客感到"来到了一个有人的地方"而非"使用了一个智能工具"）、容错性（单个 NPC 的失误不会破坏整体体验）。</w:t>
      </w:r>
    </w:p>
    <w:p>
      <w:pPr>
        <w:spacing w:line="360" w:lineRule="auto"/>
        <w:ind w:firstLine="480" w:left="567"/>
      </w:pPr>
      <w:r>
        <w:rPr>
          <w:rFonts w:ascii="宋体" w:hAnsi="宋体" w:eastAsia="宋体"/>
          <w:b w:val="0"/>
          <w:color w:val="555555"/>
          <w:sz w:val="22"/>
        </w:rPr>
        <w:t>贵州案例：安顺云峰屯堡的"NPC 生态圈"是角色生态设计的典型案例（详见第3章导入案例）。五个 NPC 分别承担导游、叙事、演艺、陪游和客服功能，角色之间有预设的"关系网络"——"守门老兵"会告诉游客"百夫长"在碉楼里等着，"地戏师傅"会调侃"阿婆"的茶太淡了。这种角色间的互动创造了丰富的"社会织体"，让整个屯堡变成了一个"有生命的历史空间"。</w:t>
      </w:r>
    </w:p>
    <w:p>
      <w:pPr>
        <w:spacing w:before="120" w:after="120"/>
        <w:pBdr>
          <w:bottom w:val="single" w:sz="4" w:space="1" w:color="000000"/>
        </w:pBdr>
      </w:pPr>
    </w:p>
    <w:p>
      <w:pPr>
        <w:pStyle w:val="Heading2"/>
      </w:pPr>
      <w:r>
        <w:rPr>
          <w:rFonts w:ascii="黑体" w:hAnsi="黑体" w:eastAsia="黑体"/>
          <w:sz w:val="28"/>
        </w:rPr>
        <w:t>本章小结</w:t>
      </w:r>
    </w:p>
    <w:p>
      <w:pPr>
        <w:spacing w:line="360" w:lineRule="auto"/>
        <w:ind w:firstLine="480"/>
      </w:pPr>
      <w:r>
        <w:rPr>
          <w:rFonts w:ascii="宋体" w:hAnsi="宋体" w:eastAsia="宋体"/>
          <w:b w:val="0"/>
          <w:sz w:val="24"/>
        </w:rPr>
        <w:t>本章建立了文旅 NPC 人格设计的系统方法论。我们从五维度量化模型出发，梳理了叙事人格构建的六步流程，确立了文化真实性的四项原则，提出了人设一致性工程的技术方案，并展望了从单一角色到角色生态的演进方向。通过"儒学先生暴走事件"的教训和"屯堡 NPC 生态圈"的成功实践，我们深刻理解了 NPC 人格设计的核心法则：角色不是"写出来"的，而是"长出来"的——它需要在设计、技术、测试和运营的协同作用下持续成长。</w:t>
      </w:r>
    </w:p>
    <w:p>
      <w:pPr>
        <w:spacing w:before="120" w:after="120"/>
        <w:pBdr>
          <w:bottom w:val="single" w:sz="4" w:space="1" w:color="000000"/>
        </w:pBdr>
      </w:pPr>
    </w:p>
    <w:p>
      <w:pPr>
        <w:pStyle w:val="Heading2"/>
      </w:pPr>
      <w:r>
        <w:rPr>
          <w:rFonts w:ascii="黑体" w:hAnsi="黑体" w:eastAsia="黑体"/>
          <w:sz w:val="28"/>
        </w:rPr>
        <w:t>思考与练习</w:t>
      </w:r>
    </w:p>
    <w:p>
      <w:pPr>
        <w:pStyle w:val="Heading3"/>
      </w:pPr>
      <w:r>
        <w:rPr>
          <w:rFonts w:ascii="黑体" w:hAnsi="黑体" w:eastAsia="黑体"/>
          <w:sz w:val="26"/>
        </w:rPr>
        <w:t>基础理解</w:t>
      </w:r>
    </w:p>
    <w:p>
      <w:pPr>
        <w:spacing w:line="360" w:lineRule="auto"/>
      </w:pPr>
      <w:r>
        <w:rPr>
          <w:rFonts w:ascii="宋体" w:hAnsi="宋体" w:eastAsia="宋体"/>
          <w:b w:val="0"/>
          <w:sz w:val="24"/>
        </w:rPr>
        <w:t>1. 用自己的话解释 NPC 人格五维度模型。为"贵州苗族歌师"NPC 进行人格量化（每个维度1-10分），并说明评分依据。</w:t>
      </w:r>
    </w:p>
    <w:p>
      <w:pPr>
        <w:spacing w:line="360" w:lineRule="auto"/>
      </w:pPr>
      <w:r>
        <w:rPr>
          <w:rFonts w:ascii="宋体" w:hAnsi="宋体" w:eastAsia="宋体"/>
          <w:b w:val="0"/>
          <w:sz w:val="24"/>
        </w:rPr>
        <w:t>2. 叙事人格构建六步流程中，哪一步最容易出错？为什么？请结合"儒学先生暴走事件"进行分析。</w:t>
      </w:r>
    </w:p>
    <w:p>
      <w:pPr>
        <w:spacing w:line="360" w:lineRule="auto"/>
      </w:pPr>
      <w:r>
        <w:rPr>
          <w:rFonts w:ascii="宋体" w:hAnsi="宋体" w:eastAsia="宋体"/>
          <w:b w:val="0"/>
          <w:sz w:val="24"/>
        </w:rPr>
        <w:t>3. 什么是"出丑效应"？在 NPC 设计中如何适度运用这一效应？</w:t>
      </w:r>
    </w:p>
    <w:p>
      <w:pPr>
        <w:pStyle w:val="Heading3"/>
      </w:pPr>
      <w:r>
        <w:rPr>
          <w:rFonts w:ascii="黑体" w:hAnsi="黑体" w:eastAsia="黑体"/>
          <w:sz w:val="26"/>
        </w:rPr>
        <w:t>应用分析</w:t>
      </w:r>
    </w:p>
    <w:p>
      <w:pPr>
        <w:spacing w:line="360" w:lineRule="auto"/>
      </w:pPr>
      <w:r>
        <w:rPr>
          <w:rFonts w:ascii="宋体" w:hAnsi="宋体" w:eastAsia="宋体"/>
          <w:b w:val="0"/>
          <w:sz w:val="24"/>
        </w:rPr>
        <w:t>4. 为遵义会议会址的"红军小战士"NPC 编写一份完整的角色卡（身份、背景故事、知识边界、语言风格、情感映射、禁忌话题）。</w:t>
      </w:r>
    </w:p>
    <w:p>
      <w:pPr>
        <w:spacing w:line="360" w:lineRule="auto"/>
      </w:pPr>
      <w:r>
        <w:rPr>
          <w:rFonts w:ascii="宋体" w:hAnsi="宋体" w:eastAsia="宋体"/>
          <w:b w:val="0"/>
          <w:sz w:val="24"/>
        </w:rPr>
        <w:t>5. 设计一套 NPC 一致性检测的测试用例（至少5个），用于测试屯堡"老兵"NPC 是否偏离角色。用例应覆盖正常对话、边界测试和对抗测试。</w:t>
      </w:r>
    </w:p>
    <w:p>
      <w:pPr>
        <w:pStyle w:val="Heading3"/>
      </w:pPr>
      <w:r>
        <w:rPr>
          <w:rFonts w:ascii="黑体" w:hAnsi="黑体" w:eastAsia="黑体"/>
          <w:sz w:val="26"/>
        </w:rPr>
        <w:t>批判思考</w:t>
      </w:r>
    </w:p>
    <w:p>
      <w:pPr>
        <w:spacing w:line="360" w:lineRule="auto"/>
      </w:pPr>
      <w:r>
        <w:rPr>
          <w:rFonts w:ascii="宋体" w:hAnsi="宋体" w:eastAsia="宋体"/>
          <w:b w:val="0"/>
          <w:sz w:val="24"/>
        </w:rPr>
        <w:t>6. 文化真实性原则要求 NPC"不编造文化解释"，但如果游客追问一个目前学界尚无定论的问题（如苗族古歌中某个隐喻的确切含义），NPC 应该如何处理？是诚实说"不知道"，还是综合几种主流观点？这种选择反映了 AI 系统在知识传播中的什么责任？</w:t>
      </w:r>
    </w:p>
    <w:p>
      <w:pPr>
        <w:spacing w:before="120" w:after="120"/>
        <w:pBdr>
          <w:bottom w:val="single" w:sz="4" w:space="1" w:color="000000"/>
        </w:pBdr>
      </w:pPr>
    </w:p>
    <w:p>
      <w:pPr>
        <w:pStyle w:val="Heading2"/>
      </w:pPr>
      <w:r>
        <w:rPr>
          <w:rFonts w:ascii="黑体" w:hAnsi="黑体" w:eastAsia="黑体"/>
          <w:sz w:val="28"/>
        </w:rPr>
        <w:t>参考文献</w:t>
      </w:r>
    </w:p>
    <w:p>
      <w:pPr>
        <w:spacing w:line="360" w:lineRule="auto"/>
        <w:ind w:firstLine="480"/>
      </w:pPr>
      <w:r>
        <w:rPr>
          <w:rFonts w:ascii="宋体" w:hAnsi="宋体" w:eastAsia="宋体"/>
          <w:b w:val="0"/>
          <w:sz w:val="24"/>
        </w:rPr>
        <w:t>[1] Isbister K, Doyle P. Touring machines: Guide agents for sharing stories about digital places[C]//AAAI Fall Symposium. 1999.</w:t>
      </w:r>
    </w:p>
    <w:p>
      <w:pPr>
        <w:spacing w:line="360" w:lineRule="auto"/>
        <w:ind w:firstLine="480"/>
      </w:pPr>
      <w:r>
        <w:rPr>
          <w:rFonts w:ascii="宋体" w:hAnsi="宋体" w:eastAsia="宋体"/>
          <w:b w:val="0"/>
          <w:sz w:val="24"/>
        </w:rPr>
        <w:t>[2] Bates J. The role of emotion in believable agents[J]. Communications of the ACM, 1994, 37(7): 122-125.</w:t>
      </w:r>
    </w:p>
    <w:p>
      <w:pPr>
        <w:spacing w:line="360" w:lineRule="auto"/>
        <w:ind w:firstLine="480"/>
      </w:pPr>
      <w:r>
        <w:rPr>
          <w:rFonts w:ascii="宋体" w:hAnsi="宋体" w:eastAsia="宋体"/>
          <w:b w:val="0"/>
          <w:sz w:val="24"/>
        </w:rPr>
        <w:t>[3] Park J, et al. Generative Agents: Interactive simulacra of human behavior[C]//UIST. ACM, 2023.</w:t>
      </w:r>
    </w:p>
    <w:p>
      <w:pPr>
        <w:spacing w:line="360" w:lineRule="auto"/>
        <w:ind w:firstLine="480"/>
      </w:pPr>
      <w:r>
        <w:rPr>
          <w:rFonts w:ascii="宋体" w:hAnsi="宋体" w:eastAsia="宋体"/>
          <w:b w:val="0"/>
          <w:sz w:val="24"/>
        </w:rPr>
        <w:t>[4] Propp V. Morphology of the Folktale[M]. University of Texas Press, 1968.</w:t>
      </w:r>
    </w:p>
    <w:p>
      <w:pPr>
        <w:spacing w:line="360" w:lineRule="auto"/>
        <w:ind w:firstLine="480"/>
      </w:pPr>
      <w:r>
        <w:rPr>
          <w:rFonts w:ascii="宋体" w:hAnsi="宋体" w:eastAsia="宋体"/>
          <w:b w:val="0"/>
          <w:sz w:val="24"/>
        </w:rPr>
        <w:t>[5] Campbell J. The Hero with a Thousand Faces[M]. Princeton University Press, 1949.</w:t>
      </w:r>
    </w:p>
    <w:p>
      <w:pPr>
        <w:spacing w:line="360" w:lineRule="auto"/>
        <w:ind w:firstLine="480"/>
      </w:pPr>
      <w:r>
        <w:rPr>
          <w:rFonts w:ascii="宋体" w:hAnsi="宋体" w:eastAsia="宋体"/>
          <w:b w:val="0"/>
          <w:sz w:val="24"/>
        </w:rPr>
        <w:t>[6] 贵州省民族研究院. 苗族古歌与银饰纹样研究[R]. 贵阳, 2023.</w:t>
      </w:r>
    </w:p>
    <w:p>
      <w:pPr>
        <w:spacing w:line="360" w:lineRule="auto"/>
        <w:ind w:firstLine="480"/>
      </w:pPr>
      <w:r>
        <w:rPr>
          <w:rFonts w:ascii="宋体" w:hAnsi="宋体" w:eastAsia="宋体"/>
          <w:b w:val="0"/>
          <w:sz w:val="24"/>
        </w:rPr>
        <w:t>[7] Klinkert L J, Buongiorno S, Clark C. Driving generative agents with their personality[J]. arXiv:2402.14879, 2024.</w:t>
      </w:r>
    </w:p>
    <w:p>
      <w:pPr>
        <w:spacing w:line="360" w:lineRule="auto"/>
        <w:ind w:firstLine="480"/>
      </w:pPr>
      <w:r>
        <w:rPr>
          <w:rFonts w:ascii="宋体" w:hAnsi="宋体" w:eastAsia="宋体"/>
          <w:b w:val="0"/>
          <w:sz w:val="24"/>
        </w:rPr>
        <w:t>[8] Aronson E, Willerman B, Floyd J. The effect of a pratfall on increasing interpersonal attractiveness[J]. Psychonomic Science, 1966, 4(6): 227-228.</w:t>
      </w:r>
    </w:p>
    <w:p>
      <w:pPr>
        <w:spacing w:line="360" w:lineRule="auto"/>
        <w:ind w:firstLine="480"/>
      </w:pPr>
      <w:r>
        <w:rPr>
          <w:rFonts w:ascii="宋体" w:hAnsi="宋体" w:eastAsia="宋体"/>
          <w:b w:val="0"/>
          <w:sz w:val="24"/>
        </w:rPr>
        <w:t>[9] 安顺学院旅游管理学院. 屯堡"老兵"NPC 角色卡与测试报告[R]. 安顺, 2025.</w:t>
      </w:r>
    </w:p>
    <w:p>
      <w:pPr>
        <w:spacing w:line="360" w:lineRule="auto"/>
        <w:ind w:firstLine="480"/>
      </w:pPr>
      <w:r>
        <w:rPr>
          <w:rFonts w:ascii="宋体" w:hAnsi="宋体" w:eastAsia="宋体"/>
          <w:b w:val="0"/>
          <w:sz w:val="24"/>
        </w:rPr>
        <w:t>[10] Shanahan M. Talking about large language models[J]. Communications of the ACM, 2024, 67(2): 68-79.</w:t>
      </w:r>
    </w:p>
    <w:p>
      <w:pPr>
        <w:spacing w:line="360" w:lineRule="auto"/>
        <w:ind w:firstLine="480"/>
      </w:pPr>
      <w:r>
        <w:rPr>
          <w:rFonts w:ascii="宋体" w:hAnsi="宋体" w:eastAsia="宋体"/>
          <w:b w:val="0"/>
          <w:sz w:val="24"/>
        </w:rPr>
        <w:t>[11] Borini E, Bordoni L, Semeraro G. Character-mediated search in cultural heritage[C]//ICHIM. 2009.</w:t>
      </w:r>
    </w:p>
    <w:p>
      <w:pPr>
        <w:spacing w:line="360" w:lineRule="auto"/>
        <w:ind w:firstLine="480"/>
      </w:pPr>
      <w:r>
        <w:rPr>
          <w:rFonts w:ascii="宋体" w:hAnsi="宋体" w:eastAsia="宋体"/>
          <w:b w:val="0"/>
          <w:sz w:val="24"/>
        </w:rPr>
        <w:t>[12] Goffman E. The Presentation of Self in Everyday Life[M]. Anchor Books, 1959.</w:t>
      </w:r>
    </w:p>
    <w:p>
      <w:r>
        <w:br w:type="page"/>
      </w:r>
    </w:p>
    <w:p>
      <w:pPr>
        <w:pStyle w:val="Heading1"/>
      </w:pPr>
      <w:r>
        <w:rPr>
          <w:rFonts w:ascii="黑体" w:hAnsi="黑体" w:eastAsia="黑体"/>
          <w:sz w:val="32"/>
        </w:rPr>
        <w:t>第8章  沉浸式叙事与交互体验</w:t>
      </w:r>
    </w:p>
    <w:p>
      <w:pPr>
        <w:spacing w:before="120" w:after="120"/>
        <w:pBdr>
          <w:bottom w:val="single" w:sz="4" w:space="1" w:color="000000"/>
        </w:pBdr>
      </w:pPr>
    </w:p>
    <w:p>
      <w:pPr>
        <w:pStyle w:val="Heading1"/>
      </w:pPr>
      <w:r>
        <w:rPr>
          <w:rFonts w:ascii="黑体" w:hAnsi="黑体" w:eastAsia="黑体"/>
          <w:sz w:val="32"/>
        </w:rPr>
        <w:t>第 8 章  沉浸式叙事与交互体验</w:t>
      </w:r>
    </w:p>
    <w:p>
      <w:pPr>
        <w:spacing w:before="120" w:after="120"/>
        <w:pBdr>
          <w:bottom w:val="single" w:sz="4" w:space="1" w:color="000000"/>
        </w:pBdr>
      </w:pPr>
    </w:p>
    <w:p>
      <w:pPr>
        <w:spacing w:before="120" w:after="120"/>
        <w:pBdr>
          <w:bottom w:val="single" w:sz="4" w:space="1" w:color="000000"/>
        </w:pBdr>
      </w:pPr>
    </w:p>
    <w:p>
      <w:pPr>
        <w:pStyle w:val="Heading2"/>
      </w:pPr>
      <w:r>
        <w:rPr>
          <w:rFonts w:ascii="黑体" w:hAnsi="黑体" w:eastAsia="黑体"/>
          <w:sz w:val="28"/>
        </w:rPr>
        <w:t>本章学习目标</w:t>
      </w:r>
    </w:p>
    <w:p>
      <w:pPr>
        <w:spacing w:line="360" w:lineRule="auto"/>
      </w:pPr>
      <w:r>
        <w:rPr>
          <w:rFonts w:ascii="宋体" w:hAnsi="宋体" w:eastAsia="宋体"/>
          <w:b w:val="0"/>
          <w:sz w:val="24"/>
        </w:rPr>
        <w:t>1. 辨析 线性叙事、非线性叙事和涌现叙事的核心差异及其在文旅场景中的适用条件；</w:t>
      </w:r>
    </w:p>
    <w:p>
      <w:pPr>
        <w:spacing w:line="360" w:lineRule="auto"/>
      </w:pPr>
      <w:r>
        <w:rPr>
          <w:rFonts w:ascii="宋体" w:hAnsi="宋体" w:eastAsia="宋体"/>
          <w:b w:val="0"/>
          <w:sz w:val="24"/>
        </w:rPr>
        <w:t>2. 设计 包含钩子、情感弧线、个人化切入和选择感的叙事方案；</w:t>
      </w:r>
    </w:p>
    <w:p>
      <w:pPr>
        <w:spacing w:line="360" w:lineRule="auto"/>
      </w:pPr>
      <w:r>
        <w:rPr>
          <w:rFonts w:ascii="宋体" w:hAnsi="宋体" w:eastAsia="宋体"/>
          <w:b w:val="0"/>
          <w:sz w:val="24"/>
        </w:rPr>
        <w:t>3. 运用 游戏化机制（任务系统、收集机制、成就系统）增强游客参与度；</w:t>
      </w:r>
    </w:p>
    <w:p>
      <w:pPr>
        <w:spacing w:line="360" w:lineRule="auto"/>
      </w:pPr>
      <w:r>
        <w:rPr>
          <w:rFonts w:ascii="宋体" w:hAnsi="宋体" w:eastAsia="宋体"/>
          <w:b w:val="0"/>
          <w:sz w:val="24"/>
        </w:rPr>
        <w:t>4. 规划 游客共创叙事的实现路径，理解自传体记忆理论的应用价值；</w:t>
      </w:r>
    </w:p>
    <w:p>
      <w:pPr>
        <w:spacing w:line="360" w:lineRule="auto"/>
      </w:pPr>
      <w:r>
        <w:rPr>
          <w:rFonts w:ascii="宋体" w:hAnsi="宋体" w:eastAsia="宋体"/>
          <w:b w:val="0"/>
          <w:sz w:val="24"/>
        </w:rPr>
        <w:t>5. 遵守 叙事伦理准则，在沉浸式体验中平衡趣味性与历史真实性。</w:t>
      </w:r>
    </w:p>
    <w:p>
      <w:pPr>
        <w:spacing w:before="120" w:after="120"/>
        <w:pBdr>
          <w:bottom w:val="single" w:sz="4" w:space="1" w:color="000000"/>
        </w:pBdr>
      </w:pPr>
    </w:p>
    <w:p>
      <w:pPr>
        <w:pStyle w:val="Heading2"/>
      </w:pPr>
      <w:r>
        <w:rPr>
          <w:rFonts w:ascii="黑体" w:hAnsi="黑体" w:eastAsia="黑体"/>
          <w:sz w:val="28"/>
        </w:rPr>
        <w:t>导入案例</w:t>
      </w:r>
    </w:p>
    <w:p>
      <w:pPr>
        <w:spacing w:line="360" w:lineRule="auto"/>
        <w:ind w:firstLine="480"/>
      </w:pPr>
      <w:r>
        <w:rPr>
          <w:rFonts w:ascii="宋体" w:hAnsi="宋体" w:eastAsia="宋体"/>
          <w:b w:val="0"/>
          <w:sz w:val="24"/>
        </w:rPr>
        <w:t>2025年，贵州镇远古镇推出了一项名为"穿越镇远"的沉浸式叙事体验。游客进入古镇后，手机 APP 上的 AI NPC"镖师老陈"会主动打招呼："客官，咱们这趟镖要送到云南，路上不太平，您可跟紧了！"</w:t>
      </w:r>
    </w:p>
    <w:p>
      <w:pPr>
        <w:spacing w:line="360" w:lineRule="auto"/>
        <w:ind w:firstLine="480"/>
      </w:pPr>
      <w:r>
        <w:rPr>
          <w:rFonts w:ascii="宋体" w:hAnsi="宋体" w:eastAsia="宋体"/>
          <w:b w:val="0"/>
          <w:sz w:val="24"/>
        </w:rPr>
        <w:t>在接下来的2小时里，游客跟随"老陈"的引导，在古镇中完成一系列"任务"：在码头"接镖"（学习镇远水运历史）、在会馆"拜码头"（了解明清商帮文化）、在巷战中"御敌"（AR 互动游戏）、在终点"交镖"（解锁镇远全景 AR 画面）。</w:t>
      </w:r>
    </w:p>
    <w:p>
      <w:pPr>
        <w:spacing w:line="360" w:lineRule="auto"/>
        <w:ind w:firstLine="480"/>
      </w:pPr>
      <w:r>
        <w:rPr>
          <w:rFonts w:ascii="宋体" w:hAnsi="宋体" w:eastAsia="宋体"/>
          <w:b w:val="0"/>
          <w:sz w:val="24"/>
        </w:rPr>
        <w:t>这个项目的精妙之处在于：每个游客的体验路径都不同——有人选择走水路（经过古码头、禹门码头），有人选择走陆路（经过古巷道、祝圣桥）；有人喜欢听"老陈"讲故事（文化深度模式），有人喜欢自己探索（自由探索模式）。系统会根据游客的选择动态调整叙事走向，创造了"千人千面"的沉浸式体验。</w:t>
      </w:r>
    </w:p>
    <w:p>
      <w:pPr>
        <w:spacing w:line="360" w:lineRule="auto"/>
        <w:ind w:firstLine="480"/>
      </w:pPr>
      <w:r>
        <w:rPr>
          <w:rFonts w:ascii="宋体" w:hAnsi="宋体" w:eastAsia="宋体"/>
          <w:b w:val="0"/>
          <w:sz w:val="24"/>
        </w:rPr>
        <w:t>项目上线3个月后，数据令人振奋：游客平均停留时间从1.2小时延长至3.8小时（+217%），二次访问率28%（行业平均约8%），社交媒体自发传播内容超过5000条。更令人惊喜的是，游客对古镇历史知识的记忆留存率（7天后测试）达到58%，远超传统导游讲解的28%。</w:t>
      </w:r>
    </w:p>
    <w:p>
      <w:pPr>
        <w:spacing w:line="360" w:lineRule="auto"/>
        <w:ind w:firstLine="480"/>
      </w:pPr>
      <w:r>
        <w:rPr>
          <w:rFonts w:ascii="宋体" w:hAnsi="宋体" w:eastAsia="宋体"/>
          <w:b w:val="0"/>
          <w:sz w:val="24"/>
        </w:rPr>
        <w:t>"老陈"项目的总设计师说了一句耐人寻味的话："最好的叙事不是讲给别人听的，而是让别人觉得自己也参与了故事的创造。"</w:t>
      </w:r>
    </w:p>
    <w:p>
      <w:pPr>
        <w:spacing w:before="120" w:after="120"/>
        <w:pBdr>
          <w:bottom w:val="single" w:sz="4" w:space="1" w:color="000000"/>
        </w:pBdr>
      </w:pPr>
    </w:p>
    <w:p>
      <w:pPr>
        <w:pStyle w:val="Heading2"/>
      </w:pPr>
      <w:r>
        <w:rPr>
          <w:rFonts w:ascii="黑体" w:hAnsi="黑体" w:eastAsia="黑体"/>
          <w:sz w:val="28"/>
        </w:rPr>
        <w:t>8.1 从线性叙事到涌现叙事</w:t>
      </w:r>
    </w:p>
    <w:p>
      <w:pPr>
        <w:spacing w:line="360" w:lineRule="auto"/>
        <w:ind w:firstLine="480"/>
      </w:pPr>
      <w:r>
        <w:rPr>
          <w:rFonts w:ascii="宋体" w:hAnsi="宋体" w:eastAsia="宋体"/>
          <w:b w:val="0"/>
          <w:sz w:val="24"/>
        </w:rPr>
        <w:t>传统旅游讲解是典型的"线性叙事"：从A点到B点，按时间顺序或空间顺序展开，所有游客听到相同的内容。线性叙事的优势是信息传递高效、质量可控，缺点是缺乏个性化和参与感。</w:t>
      </w:r>
    </w:p>
    <w:p>
      <w:pPr>
        <w:spacing w:line="360" w:lineRule="auto"/>
        <w:ind w:firstLine="480"/>
      </w:pPr>
      <w:r>
        <w:rPr>
          <w:rFonts w:ascii="宋体" w:hAnsi="宋体" w:eastAsia="宋体"/>
          <w:b w:val="0"/>
          <w:sz w:val="24"/>
        </w:rPr>
        <w:t>"非线性叙事"打破了线性结构，允许游客自主选择叙事路径。在文旅场景中，非线性叙事意味着游客可以"跳着看"——先看感兴趣的内容，再补其他内容。分支叙事（Branching Narrative）是非线性叙事的经典形式，在游戏和互动电影中被广泛使用。</w:t>
      </w:r>
    </w:p>
    <w:p>
      <w:pPr>
        <w:spacing w:line="360" w:lineRule="auto"/>
        <w:ind w:firstLine="480"/>
      </w:pPr>
      <w:r>
        <w:rPr>
          <w:rFonts w:ascii="宋体" w:hAnsi="宋体" w:eastAsia="宋体"/>
          <w:b w:val="0"/>
          <w:sz w:val="24"/>
        </w:rPr>
        <w:t>"涌现叙事"是叙事设计的最高层次。在这种模式下，叙事不是被"预设"的，而是从游客与系统的互动中"涌现"出来的。涌现叙事的关键特征是不可预测性——设计师无法预知每个游客的叙事体验将是什么。LLM 的出现使得涌现叙事在技术上成为可能——NPC 可以根据游客的实时输入即兴生成叙事内容，而非从预设的"剧本库"中选取。</w:t>
      </w:r>
    </w:p>
    <w:p>
      <w:pPr>
        <w:spacing w:line="360" w:lineRule="auto"/>
        <w:ind w:firstLine="480"/>
      </w:pPr>
      <w:r>
        <w:rPr>
          <w:rFonts w:ascii="宋体" w:hAnsi="宋体" w:eastAsia="宋体"/>
          <w:b w:val="0"/>
          <w:sz w:val="24"/>
        </w:rPr>
        <w:t>表 8-1  三种叙事范式对比</w:t>
      </w:r>
    </w:p>
    <w:tbl>
      <w:tblPr>
        <w:tblStyle w:val="TableGrid"/>
        <w:tblW w:type="auto" w:w="0"/>
        <w:tblLook w:firstColumn="1" w:firstRow="1" w:lastColumn="0" w:lastRow="0" w:noHBand="0" w:noVBand="1" w:val="04A0"/>
      </w:tblPr>
      <w:tblGrid>
        <w:gridCol w:w="2078"/>
        <w:gridCol w:w="2078"/>
        <w:gridCol w:w="2078"/>
        <w:gridCol w:w="2078"/>
      </w:tblGrid>
      <w:tr>
        <w:tc>
          <w:tcPr>
            <w:tcW w:type="dxa" w:w="2078"/>
          </w:tcPr>
          <w:p>
            <w:r>
              <w:rPr>
                <w:rFonts w:ascii="宋体" w:hAnsi="宋体" w:eastAsia="宋体"/>
                <w:b/>
                <w:sz w:val="18"/>
              </w:rPr>
              <w:t>维度</w:t>
            </w:r>
          </w:p>
        </w:tc>
        <w:tc>
          <w:tcPr>
            <w:tcW w:type="dxa" w:w="2078"/>
          </w:tcPr>
          <w:p>
            <w:r>
              <w:rPr>
                <w:rFonts w:ascii="宋体" w:hAnsi="宋体" w:eastAsia="宋体"/>
                <w:b/>
                <w:sz w:val="18"/>
              </w:rPr>
              <w:t>线性叙事</w:t>
            </w:r>
          </w:p>
        </w:tc>
        <w:tc>
          <w:tcPr>
            <w:tcW w:type="dxa" w:w="2078"/>
          </w:tcPr>
          <w:p>
            <w:r>
              <w:rPr>
                <w:rFonts w:ascii="宋体" w:hAnsi="宋体" w:eastAsia="宋体"/>
                <w:b/>
                <w:sz w:val="18"/>
              </w:rPr>
              <w:t>非线性叙事</w:t>
            </w:r>
          </w:p>
        </w:tc>
        <w:tc>
          <w:tcPr>
            <w:tcW w:type="dxa" w:w="2078"/>
          </w:tcPr>
          <w:p>
            <w:r>
              <w:rPr>
                <w:rFonts w:ascii="宋体" w:hAnsi="宋体" w:eastAsia="宋体"/>
                <w:b/>
                <w:sz w:val="18"/>
              </w:rPr>
              <w:t>涌现叙事</w:t>
            </w:r>
          </w:p>
        </w:tc>
      </w:tr>
      <w:tr>
        <w:tc>
          <w:tcPr>
            <w:tcW w:type="dxa" w:w="2078"/>
          </w:tcPr>
          <w:p>
            <w:r>
              <w:rPr>
                <w:rFonts w:ascii="宋体" w:hAnsi="宋体" w:eastAsia="宋体"/>
                <w:sz w:val="16"/>
              </w:rPr>
              <w:t>可控性</w:t>
            </w:r>
          </w:p>
        </w:tc>
        <w:tc>
          <w:tcPr>
            <w:tcW w:type="dxa" w:w="2078"/>
          </w:tcPr>
          <w:p>
            <w:r>
              <w:rPr>
                <w:rFonts w:ascii="宋体" w:hAnsi="宋体" w:eastAsia="宋体"/>
                <w:sz w:val="16"/>
              </w:rPr>
              <w:t>极高</w:t>
            </w:r>
          </w:p>
        </w:tc>
        <w:tc>
          <w:tcPr>
            <w:tcW w:type="dxa" w:w="2078"/>
          </w:tcPr>
          <w:p>
            <w:r>
              <w:rPr>
                <w:rFonts w:ascii="宋体" w:hAnsi="宋体" w:eastAsia="宋体"/>
                <w:sz w:val="16"/>
              </w:rPr>
              <w:t>中高</w:t>
            </w:r>
          </w:p>
        </w:tc>
        <w:tc>
          <w:tcPr>
            <w:tcW w:type="dxa" w:w="2078"/>
          </w:tcPr>
          <w:p>
            <w:r>
              <w:rPr>
                <w:rFonts w:ascii="宋体" w:hAnsi="宋体" w:eastAsia="宋体"/>
                <w:sz w:val="16"/>
              </w:rPr>
              <w:t>中低</w:t>
            </w:r>
          </w:p>
        </w:tc>
      </w:tr>
      <w:tr>
        <w:tc>
          <w:tcPr>
            <w:tcW w:type="dxa" w:w="2078"/>
          </w:tcPr>
          <w:p>
            <w:r>
              <w:rPr>
                <w:rFonts w:ascii="宋体" w:hAnsi="宋体" w:eastAsia="宋体"/>
                <w:sz w:val="16"/>
              </w:rPr>
              <w:t>个性化</w:t>
            </w:r>
          </w:p>
        </w:tc>
        <w:tc>
          <w:tcPr>
            <w:tcW w:type="dxa" w:w="2078"/>
          </w:tcPr>
          <w:p>
            <w:r>
              <w:rPr>
                <w:rFonts w:ascii="宋体" w:hAnsi="宋体" w:eastAsia="宋体"/>
                <w:sz w:val="16"/>
              </w:rPr>
              <w:t>低</w:t>
            </w:r>
          </w:p>
        </w:tc>
        <w:tc>
          <w:tcPr>
            <w:tcW w:type="dxa" w:w="2078"/>
          </w:tcPr>
          <w:p>
            <w:r>
              <w:rPr>
                <w:rFonts w:ascii="宋体" w:hAnsi="宋体" w:eastAsia="宋体"/>
                <w:sz w:val="16"/>
              </w:rPr>
              <w:t>中</w:t>
            </w:r>
          </w:p>
        </w:tc>
        <w:tc>
          <w:tcPr>
            <w:tcW w:type="dxa" w:w="2078"/>
          </w:tcPr>
          <w:p>
            <w:r>
              <w:rPr>
                <w:rFonts w:ascii="宋体" w:hAnsi="宋体" w:eastAsia="宋体"/>
                <w:sz w:val="16"/>
              </w:rPr>
              <w:t>高</w:t>
            </w:r>
          </w:p>
        </w:tc>
      </w:tr>
      <w:tr>
        <w:tc>
          <w:tcPr>
            <w:tcW w:type="dxa" w:w="2078"/>
          </w:tcPr>
          <w:p>
            <w:r>
              <w:rPr>
                <w:rFonts w:ascii="宋体" w:hAnsi="宋体" w:eastAsia="宋体"/>
                <w:sz w:val="16"/>
              </w:rPr>
              <w:t>技术难度</w:t>
            </w:r>
          </w:p>
        </w:tc>
        <w:tc>
          <w:tcPr>
            <w:tcW w:type="dxa" w:w="2078"/>
          </w:tcPr>
          <w:p>
            <w:r>
              <w:rPr>
                <w:rFonts w:ascii="宋体" w:hAnsi="宋体" w:eastAsia="宋体"/>
                <w:sz w:val="16"/>
              </w:rPr>
              <w:t>低</w:t>
            </w:r>
          </w:p>
        </w:tc>
        <w:tc>
          <w:tcPr>
            <w:tcW w:type="dxa" w:w="2078"/>
          </w:tcPr>
          <w:p>
            <w:r>
              <w:rPr>
                <w:rFonts w:ascii="宋体" w:hAnsi="宋体" w:eastAsia="宋体"/>
                <w:sz w:val="16"/>
              </w:rPr>
              <w:t>中</w:t>
            </w:r>
          </w:p>
        </w:tc>
        <w:tc>
          <w:tcPr>
            <w:tcW w:type="dxa" w:w="2078"/>
          </w:tcPr>
          <w:p>
            <w:r>
              <w:rPr>
                <w:rFonts w:ascii="宋体" w:hAnsi="宋体" w:eastAsia="宋体"/>
                <w:sz w:val="16"/>
              </w:rPr>
              <w:t>高</w:t>
            </w:r>
          </w:p>
        </w:tc>
      </w:tr>
      <w:tr>
        <w:tc>
          <w:tcPr>
            <w:tcW w:type="dxa" w:w="2078"/>
          </w:tcPr>
          <w:p>
            <w:r>
              <w:rPr>
                <w:rFonts w:ascii="宋体" w:hAnsi="宋体" w:eastAsia="宋体"/>
                <w:sz w:val="16"/>
              </w:rPr>
              <w:t>记忆留存</w:t>
            </w:r>
          </w:p>
        </w:tc>
        <w:tc>
          <w:tcPr>
            <w:tcW w:type="dxa" w:w="2078"/>
          </w:tcPr>
          <w:p>
            <w:r>
              <w:rPr>
                <w:rFonts w:ascii="宋体" w:hAnsi="宋体" w:eastAsia="宋体"/>
                <w:sz w:val="16"/>
              </w:rPr>
              <w:t>低（约28%）</w:t>
            </w:r>
          </w:p>
        </w:tc>
        <w:tc>
          <w:tcPr>
            <w:tcW w:type="dxa" w:w="2078"/>
          </w:tcPr>
          <w:p>
            <w:r>
              <w:rPr>
                <w:rFonts w:ascii="宋体" w:hAnsi="宋体" w:eastAsia="宋体"/>
                <w:sz w:val="16"/>
              </w:rPr>
              <w:t>中（约45%）</w:t>
            </w:r>
          </w:p>
        </w:tc>
        <w:tc>
          <w:tcPr>
            <w:tcW w:type="dxa" w:w="2078"/>
          </w:tcPr>
          <w:p>
            <w:r>
              <w:rPr>
                <w:rFonts w:ascii="宋体" w:hAnsi="宋体" w:eastAsia="宋体"/>
                <w:sz w:val="16"/>
              </w:rPr>
              <w:t>高（约62%）</w:t>
            </w:r>
          </w:p>
        </w:tc>
      </w:tr>
      <w:tr>
        <w:tc>
          <w:tcPr>
            <w:tcW w:type="dxa" w:w="2078"/>
          </w:tcPr>
          <w:p>
            <w:r>
              <w:rPr>
                <w:rFonts w:ascii="宋体" w:hAnsi="宋体" w:eastAsia="宋体"/>
                <w:sz w:val="16"/>
              </w:rPr>
              <w:t>适用场景</w:t>
            </w:r>
          </w:p>
        </w:tc>
        <w:tc>
          <w:tcPr>
            <w:tcW w:type="dxa" w:w="2078"/>
          </w:tcPr>
          <w:p>
            <w:r>
              <w:rPr>
                <w:rFonts w:ascii="宋体" w:hAnsi="宋体" w:eastAsia="宋体"/>
                <w:sz w:val="16"/>
              </w:rPr>
              <w:t>常规导览、团队游</w:t>
            </w:r>
          </w:p>
        </w:tc>
        <w:tc>
          <w:tcPr>
            <w:tcW w:type="dxa" w:w="2078"/>
          </w:tcPr>
          <w:p>
            <w:r>
              <w:rPr>
                <w:rFonts w:ascii="宋体" w:hAnsi="宋体" w:eastAsia="宋体"/>
                <w:sz w:val="16"/>
              </w:rPr>
              <w:t>自助游、主题路线</w:t>
            </w:r>
          </w:p>
        </w:tc>
        <w:tc>
          <w:tcPr>
            <w:tcW w:type="dxa" w:w="2078"/>
          </w:tcPr>
          <w:p>
            <w:r>
              <w:rPr>
                <w:rFonts w:ascii="宋体" w:hAnsi="宋体" w:eastAsia="宋体"/>
                <w:sz w:val="16"/>
              </w:rPr>
              <w:t>沉浸式体验、研学旅行</w:t>
            </w:r>
          </w:p>
        </w:tc>
      </w:tr>
    </w:tbl>
    <w:p/>
    <w:p>
      <w:pPr>
        <w:spacing w:before="120" w:after="120"/>
        <w:pBdr>
          <w:bottom w:val="single" w:sz="4" w:space="1" w:color="000000"/>
        </w:pBdr>
      </w:pPr>
    </w:p>
    <w:p>
      <w:pPr>
        <w:pStyle w:val="Heading2"/>
      </w:pPr>
      <w:r>
        <w:rPr>
          <w:rFonts w:ascii="黑体" w:hAnsi="黑体" w:eastAsia="黑体"/>
          <w:sz w:val="28"/>
        </w:rPr>
        <w:t>8.2 叙事设计的核心要素</w:t>
      </w:r>
    </w:p>
    <w:p>
      <w:pPr>
        <w:spacing w:line="360" w:lineRule="auto"/>
        <w:ind w:firstLine="480"/>
      </w:pPr>
      <w:r>
        <w:rPr>
          <w:rFonts w:ascii="宋体" w:hAnsi="宋体" w:eastAsia="宋体"/>
          <w:b w:val="0"/>
          <w:sz w:val="24"/>
        </w:rPr>
        <w:t>四大核心要素：</w:t>
      </w:r>
    </w:p>
    <w:p>
      <w:pPr>
        <w:spacing w:line="360" w:lineRule="auto"/>
        <w:ind w:firstLine="480"/>
      </w:pPr>
      <w:r>
        <w:rPr>
          <w:rFonts w:ascii="宋体" w:hAnsi="宋体" w:eastAsia="宋体"/>
          <w:b w:val="0"/>
          <w:sz w:val="24"/>
        </w:rPr>
        <w:t>钩子（Hook）。 叙事的第一句话或第一个场景，决定了游客是否"入戏"。好的钩子应该制造好奇心缺口——让游客产生"然后呢？"的追问。在文旅场景中，钩子可以是 NPC 的一句悬念式开场白、一个未解的历史之谜、一个等待完成的任务。</w:t>
      </w:r>
    </w:p>
    <w:p>
      <w:pPr>
        <w:spacing w:line="360" w:lineRule="auto"/>
        <w:ind w:firstLine="480"/>
      </w:pPr>
      <w:r>
        <w:rPr>
          <w:rFonts w:ascii="宋体" w:hAnsi="宋体" w:eastAsia="宋体"/>
          <w:b w:val="0"/>
          <w:sz w:val="24"/>
        </w:rPr>
        <w:t>情感弧线（Emotional Arc）。 叙事过程中的情感起伏曲线。经典的情感弧线包括"上升型"（从平淡到高潮）、"波动型"（多个小高潮）、"英雄之旅型"（启程-考验-归来）。在文旅叙事中，情感弧线应与游览路线和体力消耗同步设计——在游客体力充沛时安排高情感强度的内容，在游客疲劳时安排舒缓的内容。</w:t>
      </w:r>
    </w:p>
    <w:p>
      <w:pPr>
        <w:spacing w:line="360" w:lineRule="auto"/>
        <w:ind w:firstLine="480"/>
      </w:pPr>
      <w:r>
        <w:rPr>
          <w:rFonts w:ascii="宋体" w:hAnsi="宋体" w:eastAsia="宋体"/>
          <w:b w:val="0"/>
          <w:sz w:val="24"/>
        </w:rPr>
        <w:t>个人化切入（Personalization Entry）。 将叙事与游客的个人经历或兴趣关联，增强情感共鸣。AI NPC 可以通过简单的提问（"你来自哪里？""你对什么最感兴趣？"）获取个人化切入点，然后将叙事内容与游客的背景关联起来。</w:t>
      </w:r>
    </w:p>
    <w:p>
      <w:pPr>
        <w:spacing w:line="360" w:lineRule="auto"/>
        <w:ind w:firstLine="480"/>
      </w:pPr>
      <w:r>
        <w:rPr>
          <w:rFonts w:ascii="宋体" w:hAnsi="宋体" w:eastAsia="宋体"/>
          <w:b w:val="0"/>
          <w:sz w:val="24"/>
        </w:rPr>
        <w:t>选择感（Sense of Choice）。 即使叙事的宏观走向是预设的，也应让游客感到自己的选择影响了叙事。研究表明，即使选择不改变最终结果，仅仅是"有选择权"的感觉就能显著提升满意度和记忆留存。这一现象被称为"选择幻觉"——在可控范围内给游客选择权，是增强叙事沉浸感的低成本高效策略。</w:t>
      </w:r>
    </w:p>
    <w:p>
      <w:pPr>
        <w:spacing w:before="120" w:after="120"/>
        <w:pBdr>
          <w:bottom w:val="single" w:sz="4" w:space="1" w:color="000000"/>
        </w:pBdr>
      </w:pPr>
    </w:p>
    <w:p>
      <w:pPr>
        <w:pStyle w:val="Heading2"/>
      </w:pPr>
      <w:r>
        <w:rPr>
          <w:rFonts w:ascii="黑体" w:hAnsi="黑体" w:eastAsia="黑体"/>
          <w:sz w:val="28"/>
        </w:rPr>
        <w:t>8.3 游戏化机制设计</w:t>
      </w:r>
    </w:p>
    <w:p>
      <w:pPr>
        <w:spacing w:line="360" w:lineRule="auto"/>
        <w:ind w:firstLine="480"/>
      </w:pPr>
      <w:r>
        <w:rPr>
          <w:rFonts w:ascii="宋体" w:hAnsi="宋体" w:eastAsia="宋体"/>
          <w:b w:val="0"/>
          <w:sz w:val="24"/>
        </w:rPr>
        <w:t>游戏化（Gamification）是将游戏设计元素应用于非游戏场景的方法论。在文旅 NPC 中，游戏化机制的核心目的是将"被动接受信息"转变为"主动探索发现"。</w:t>
      </w:r>
    </w:p>
    <w:p>
      <w:pPr>
        <w:spacing w:line="360" w:lineRule="auto"/>
        <w:ind w:firstLine="480"/>
      </w:pPr>
      <w:r>
        <w:rPr>
          <w:rFonts w:ascii="宋体" w:hAnsi="宋体" w:eastAsia="宋体"/>
          <w:b w:val="0"/>
          <w:sz w:val="24"/>
        </w:rPr>
        <w:t>任务系统：将游览路线设计为一系列"任务"，每完成一个任务解锁下一个。任务设计应遵循"挑战递增"原则——从简单的"到达指定地点"到复杂的"根据线索解谜"。</w:t>
      </w:r>
    </w:p>
    <w:p>
      <w:pPr>
        <w:spacing w:line="360" w:lineRule="auto"/>
        <w:ind w:firstLine="480"/>
      </w:pPr>
      <w:r>
        <w:rPr>
          <w:rFonts w:ascii="宋体" w:hAnsi="宋体" w:eastAsia="宋体"/>
          <w:b w:val="0"/>
          <w:sz w:val="24"/>
        </w:rPr>
        <w:t>收集机制：在景区中设置"收集品"——虚拟徽章、知识卡片、AR 合影等。收集机制利用了人类的"完成欲"——一旦开始收集，就倾向于"集齐全套"。</w:t>
      </w:r>
    </w:p>
    <w:p>
      <w:pPr>
        <w:spacing w:line="360" w:lineRule="auto"/>
        <w:ind w:firstLine="480"/>
      </w:pPr>
      <w:r>
        <w:rPr>
          <w:rFonts w:ascii="宋体" w:hAnsi="宋体" w:eastAsia="宋体"/>
          <w:b w:val="0"/>
          <w:sz w:val="24"/>
        </w:rPr>
        <w:t>成就系统：为特定行为设置成就徽章——"走完所有景点""与所有 NPC 对话""答对所有知识题"。成就系统激发了"自我效能感"——"我能做到"的满足感。</w:t>
      </w:r>
    </w:p>
    <w:p>
      <w:pPr>
        <w:spacing w:line="360" w:lineRule="auto"/>
        <w:ind w:firstLine="480"/>
      </w:pPr>
      <w:r>
        <w:rPr>
          <w:rFonts w:ascii="宋体" w:hAnsi="宋体" w:eastAsia="宋体"/>
          <w:b w:val="0"/>
          <w:sz w:val="24"/>
        </w:rPr>
        <w:t>排行榜与社交分享：适度的社交竞争可以激发参与热情。但需注意：排行榜可能导致"数字焦虑"——部分游客为了排名而忽略了体验本身。</w:t>
      </w:r>
    </w:p>
    <w:p>
      <w:pPr>
        <w:spacing w:line="360" w:lineRule="auto"/>
        <w:ind w:firstLine="480" w:left="567"/>
      </w:pPr>
      <w:r>
        <w:rPr>
          <w:rFonts w:ascii="宋体" w:hAnsi="宋体" w:eastAsia="宋体"/>
          <w:b w:val="0"/>
          <w:color w:val="555555"/>
          <w:sz w:val="22"/>
        </w:rPr>
        <w:t>贵州案例：镇远古镇"镖师老陈"项目中的任务系统采用了"三线并行"设计：主线任务（必做，确保历史知识覆盖）、支线任务（可选，深入特定话题）、隐藏任务（随机触发，带来惊喜感）。数据表明，完成支线任务的游客（约占35%）的记忆留存率比仅完成主线任务的游客高出22个百分点。这说明主动选择的学习内容比被动接受的内容更容易被记住。</w:t>
      </w:r>
    </w:p>
    <w:p>
      <w:pPr>
        <w:spacing w:before="120" w:after="120"/>
        <w:pBdr>
          <w:bottom w:val="single" w:sz="4" w:space="1" w:color="000000"/>
        </w:pBdr>
      </w:pPr>
    </w:p>
    <w:p>
      <w:pPr>
        <w:pStyle w:val="Heading2"/>
      </w:pPr>
      <w:r>
        <w:rPr>
          <w:rFonts w:ascii="黑体" w:hAnsi="黑体" w:eastAsia="黑体"/>
          <w:sz w:val="28"/>
        </w:rPr>
        <w:t>8.4 游客共创：当游客成为"叙事者"</w:t>
      </w:r>
    </w:p>
    <w:p>
      <w:pPr>
        <w:spacing w:line="360" w:lineRule="auto"/>
        <w:ind w:firstLine="480"/>
      </w:pPr>
      <w:r>
        <w:rPr>
          <w:rFonts w:ascii="宋体" w:hAnsi="宋体" w:eastAsia="宋体"/>
          <w:b w:val="0"/>
          <w:sz w:val="24"/>
        </w:rPr>
        <w:t>游客共创叙事是沉浸式体验的最高境界。实现方式包括：NPC 提问并记忆回答（将游客的偏好和故事融入后续叙事）、数字足迹被引用（"你上次说喜欢古建筑……"）、多游客互动交织（团队游客的集体选择影响叙事走向）、游客留下自己的故事（景区设立"游客故事墙"，精选的游客故事被 NPC 在后续互动中引用）。</w:t>
      </w:r>
    </w:p>
    <w:p>
      <w:pPr>
        <w:spacing w:line="360" w:lineRule="auto"/>
        <w:ind w:firstLine="480" w:left="567"/>
      </w:pPr>
      <w:r>
        <w:rPr>
          <w:rFonts w:ascii="宋体" w:hAnsi="宋体" w:eastAsia="宋体"/>
          <w:b w:val="0"/>
          <w:color w:val="555555"/>
          <w:sz w:val="22"/>
        </w:rPr>
        <w:t>知识卡片：游客对"与 NPC 共同创造的故事"的记忆留存率（7天后62%）远高于"听导游讲的故事"（7天后28%）。这是因为共同创造激活了自传体记忆——人们更清楚地记得自己参与过的事情。Conway 和 Pleydell-Pearce（2000）的自传体记忆理论指出：自我参与度越高的记忆，编码越深，提取越容易。这一理论为游客共创叙事提供了认知科学的支撑。</w:t>
      </w:r>
    </w:p>
    <w:p>
      <w:pPr>
        <w:spacing w:before="120" w:after="120"/>
        <w:pBdr>
          <w:bottom w:val="single" w:sz="4" w:space="1" w:color="000000"/>
        </w:pBdr>
      </w:pPr>
    </w:p>
    <w:p>
      <w:pPr>
        <w:pStyle w:val="Heading2"/>
      </w:pPr>
      <w:r>
        <w:rPr>
          <w:rFonts w:ascii="黑体" w:hAnsi="黑体" w:eastAsia="黑体"/>
          <w:sz w:val="28"/>
        </w:rPr>
        <w:t>8.5 叙事伦理：历史不容戏说</w:t>
      </w:r>
    </w:p>
    <w:p>
      <w:pPr>
        <w:spacing w:line="360" w:lineRule="auto"/>
        <w:ind w:firstLine="480"/>
      </w:pPr>
      <w:r>
        <w:rPr>
          <w:rFonts w:ascii="宋体" w:hAnsi="宋体" w:eastAsia="宋体"/>
          <w:b w:val="0"/>
          <w:sz w:val="24"/>
        </w:rPr>
        <w:t>在追求沉浸体验的同时，叙事伦理是底线约束。核心准则包括：</w:t>
      </w:r>
    </w:p>
    <w:p>
      <w:pPr>
        <w:spacing w:line="360" w:lineRule="auto"/>
        <w:ind w:firstLine="480"/>
      </w:pPr>
      <w:r>
        <w:rPr>
          <w:rFonts w:ascii="宋体" w:hAnsi="宋体" w:eastAsia="宋体"/>
          <w:b w:val="0"/>
          <w:sz w:val="24"/>
        </w:rPr>
        <w:t>明示虚构：当 NPC 讲述的内容包含艺术加工或合理推测时，应明确告知游客。在历史人物 NPC 的对话中，可以区分"史料记载"和"故事演绎"。</w:t>
      </w:r>
    </w:p>
    <w:p>
      <w:pPr>
        <w:spacing w:line="360" w:lineRule="auto"/>
        <w:ind w:firstLine="480"/>
      </w:pPr>
      <w:r>
        <w:rPr>
          <w:rFonts w:ascii="宋体" w:hAnsi="宋体" w:eastAsia="宋体"/>
          <w:b w:val="0"/>
          <w:sz w:val="24"/>
        </w:rPr>
        <w:t>尊重苦难：当叙事涉及历史创伤（战争、灾难、压迫）时，应保持庄重和尊重，避免娱乐化处理。</w:t>
      </w:r>
    </w:p>
    <w:p>
      <w:pPr>
        <w:spacing w:line="360" w:lineRule="auto"/>
        <w:ind w:firstLine="480"/>
      </w:pPr>
      <w:r>
        <w:rPr>
          <w:rFonts w:ascii="宋体" w:hAnsi="宋体" w:eastAsia="宋体"/>
          <w:b w:val="0"/>
          <w:sz w:val="24"/>
        </w:rPr>
        <w:t>多元视角：在涉及争议性历史事件时，应呈现多元视角而非单一叙事。让游客自己思考，而非替游客下结论。</w:t>
      </w:r>
    </w:p>
    <w:p>
      <w:pPr>
        <w:spacing w:line="360" w:lineRule="auto"/>
        <w:ind w:firstLine="480"/>
      </w:pPr>
      <w:r>
        <w:rPr>
          <w:rFonts w:ascii="宋体" w:hAnsi="宋体" w:eastAsia="宋体"/>
          <w:b w:val="0"/>
          <w:sz w:val="24"/>
        </w:rPr>
        <w:t>不美化恶：NPC 不应为历史中的不公正行为辩护或美化。即使 NPC 是"历史中的人物"，也应遵循当代的伦理标准。</w:t>
      </w:r>
    </w:p>
    <w:p>
      <w:pPr>
        <w:spacing w:before="120" w:after="120"/>
        <w:pBdr>
          <w:bottom w:val="single" w:sz="4" w:space="1" w:color="000000"/>
        </w:pBdr>
      </w:pPr>
    </w:p>
    <w:p>
      <w:pPr>
        <w:pStyle w:val="Heading2"/>
      </w:pPr>
      <w:r>
        <w:rPr>
          <w:rFonts w:ascii="黑体" w:hAnsi="黑体" w:eastAsia="黑体"/>
          <w:sz w:val="28"/>
        </w:rPr>
        <w:t>本章小结</w:t>
      </w:r>
    </w:p>
    <w:p>
      <w:pPr>
        <w:spacing w:line="360" w:lineRule="auto"/>
        <w:ind w:firstLine="480"/>
      </w:pPr>
      <w:r>
        <w:rPr>
          <w:rFonts w:ascii="宋体" w:hAnsi="宋体" w:eastAsia="宋体"/>
          <w:b w:val="0"/>
          <w:sz w:val="24"/>
        </w:rPr>
        <w:t>本章聚焦文旅 NPC 的"灵魂"——沉浸式叙事与交互体验。我们从叙事范式的转变出发，解析了叙事设计的四大核心要素，探讨了游戏化机制的设计方法，展望了游客共创叙事的未来，并确立了叙事伦理的四项底线准则。通过镇远古镇"镖师老陈"的数据实证，我们看到了好的叙事设计如何将游客从"旁观者"变为"参与者"。</w:t>
      </w:r>
    </w:p>
    <w:p>
      <w:pPr>
        <w:spacing w:before="120" w:after="120"/>
        <w:pBdr>
          <w:bottom w:val="single" w:sz="4" w:space="1" w:color="000000"/>
        </w:pBdr>
      </w:pPr>
    </w:p>
    <w:p>
      <w:pPr>
        <w:pStyle w:val="Heading2"/>
      </w:pPr>
      <w:r>
        <w:rPr>
          <w:rFonts w:ascii="黑体" w:hAnsi="黑体" w:eastAsia="黑体"/>
          <w:sz w:val="28"/>
        </w:rPr>
        <w:t>思考与练习</w:t>
      </w:r>
    </w:p>
    <w:p>
      <w:pPr>
        <w:pStyle w:val="Heading3"/>
      </w:pPr>
      <w:r>
        <w:rPr>
          <w:rFonts w:ascii="黑体" w:hAnsi="黑体" w:eastAsia="黑体"/>
          <w:sz w:val="26"/>
        </w:rPr>
        <w:t>基础理解</w:t>
      </w:r>
    </w:p>
    <w:p>
      <w:pPr>
        <w:spacing w:line="360" w:lineRule="auto"/>
      </w:pPr>
      <w:r>
        <w:rPr>
          <w:rFonts w:ascii="宋体" w:hAnsi="宋体" w:eastAsia="宋体"/>
          <w:b w:val="0"/>
          <w:sz w:val="24"/>
        </w:rPr>
        <w:t>1. 对比线性叙事、非线性叙事和涌现叙事，说明各自的适用场景和限制条件。</w:t>
      </w:r>
    </w:p>
    <w:p>
      <w:pPr>
        <w:spacing w:line="360" w:lineRule="auto"/>
      </w:pPr>
      <w:r>
        <w:rPr>
          <w:rFonts w:ascii="宋体" w:hAnsi="宋体" w:eastAsia="宋体"/>
          <w:b w:val="0"/>
          <w:sz w:val="24"/>
        </w:rPr>
        <w:t>2. 什么是"自传体记忆"？它为什么能解释共创叙事的记忆留存优势？</w:t>
      </w:r>
    </w:p>
    <w:p>
      <w:pPr>
        <w:spacing w:line="360" w:lineRule="auto"/>
      </w:pPr>
      <w:r>
        <w:rPr>
          <w:rFonts w:ascii="宋体" w:hAnsi="宋体" w:eastAsia="宋体"/>
          <w:b w:val="0"/>
          <w:sz w:val="24"/>
        </w:rPr>
        <w:t>3. 游戏化机制中的"选择幻觉"是什么？如何在文旅 NPC 中实现？</w:t>
      </w:r>
    </w:p>
    <w:p>
      <w:pPr>
        <w:pStyle w:val="Heading3"/>
      </w:pPr>
      <w:r>
        <w:rPr>
          <w:rFonts w:ascii="黑体" w:hAnsi="黑体" w:eastAsia="黑体"/>
          <w:sz w:val="26"/>
        </w:rPr>
        <w:t>应用分析</w:t>
      </w:r>
    </w:p>
    <w:p>
      <w:pPr>
        <w:spacing w:line="360" w:lineRule="auto"/>
      </w:pPr>
      <w:r>
        <w:rPr>
          <w:rFonts w:ascii="宋体" w:hAnsi="宋体" w:eastAsia="宋体"/>
          <w:b w:val="0"/>
          <w:sz w:val="24"/>
        </w:rPr>
        <w:t>4. 为贵州肇兴侗寨设计一个基于"侗族大歌"文化的沉浸式叙事方案，包括 NPC 角色设定、叙事主线（钩子+情感弧线）和游戏化机制。</w:t>
      </w:r>
    </w:p>
    <w:p>
      <w:pPr>
        <w:spacing w:line="360" w:lineRule="auto"/>
      </w:pPr>
      <w:r>
        <w:rPr>
          <w:rFonts w:ascii="宋体" w:hAnsi="宋体" w:eastAsia="宋体"/>
          <w:b w:val="0"/>
          <w:sz w:val="24"/>
        </w:rPr>
        <w:t>5. 镇远古镇数据表明支线任务完成者的记忆留存率高22%。设计三个能提升支线任务参与率的策略。</w:t>
      </w:r>
    </w:p>
    <w:p>
      <w:pPr>
        <w:pStyle w:val="Heading3"/>
      </w:pPr>
      <w:r>
        <w:rPr>
          <w:rFonts w:ascii="黑体" w:hAnsi="黑体" w:eastAsia="黑体"/>
          <w:sz w:val="26"/>
        </w:rPr>
        <w:t>批判思考</w:t>
      </w:r>
    </w:p>
    <w:p>
      <w:pPr>
        <w:spacing w:line="360" w:lineRule="auto"/>
      </w:pPr>
      <w:r>
        <w:rPr>
          <w:rFonts w:ascii="宋体" w:hAnsi="宋体" w:eastAsia="宋体"/>
          <w:b w:val="0"/>
          <w:sz w:val="24"/>
        </w:rPr>
        <w:t>6. "选择幻觉"是否是一种对游客的"善意欺骗"？如果游客事后发现自己的选择并未真正影响结果，是否会产生被欺骗感？如何在设计中平衡"选择感"和"真实性"？</w:t>
      </w:r>
    </w:p>
    <w:p>
      <w:pPr>
        <w:spacing w:before="120" w:after="120"/>
        <w:pBdr>
          <w:bottom w:val="single" w:sz="4" w:space="1" w:color="000000"/>
        </w:pBdr>
      </w:pPr>
    </w:p>
    <w:p>
      <w:pPr>
        <w:pStyle w:val="Heading2"/>
      </w:pPr>
      <w:r>
        <w:rPr>
          <w:rFonts w:ascii="黑体" w:hAnsi="黑体" w:eastAsia="黑体"/>
          <w:sz w:val="28"/>
        </w:rPr>
        <w:t>参考文献</w:t>
      </w:r>
    </w:p>
    <w:p>
      <w:pPr>
        <w:spacing w:line="360" w:lineRule="auto"/>
        <w:ind w:firstLine="480"/>
      </w:pPr>
      <w:r>
        <w:rPr>
          <w:rFonts w:ascii="宋体" w:hAnsi="宋体" w:eastAsia="宋体"/>
          <w:b w:val="0"/>
          <w:sz w:val="24"/>
        </w:rPr>
        <w:t>[1] Murray J H. Hamlet on the Holodeck[M]. MIT Press, 1997.</w:t>
      </w:r>
    </w:p>
    <w:p>
      <w:pPr>
        <w:spacing w:line="360" w:lineRule="auto"/>
        <w:ind w:firstLine="480"/>
      </w:pPr>
      <w:r>
        <w:rPr>
          <w:rFonts w:ascii="宋体" w:hAnsi="宋体" w:eastAsia="宋体"/>
          <w:b w:val="0"/>
          <w:sz w:val="24"/>
        </w:rPr>
        <w:t>[2] Ryan M L. Narrative as Virtual Reality[M]. Johns Hopkins University Press, 2001.</w:t>
      </w:r>
    </w:p>
    <w:p>
      <w:pPr>
        <w:spacing w:line="360" w:lineRule="auto"/>
        <w:ind w:firstLine="480"/>
      </w:pPr>
      <w:r>
        <w:rPr>
          <w:rFonts w:ascii="宋体" w:hAnsi="宋体" w:eastAsia="宋体"/>
          <w:b w:val="0"/>
          <w:sz w:val="24"/>
        </w:rPr>
        <w:t>[3] Conway M A, Pleydell-Pearce C W. Autobiographical memories[J]. Psychological Review, 2000, 107(2): 261-288.</w:t>
      </w:r>
    </w:p>
    <w:p>
      <w:pPr>
        <w:spacing w:line="360" w:lineRule="auto"/>
        <w:ind w:firstLine="480"/>
      </w:pPr>
      <w:r>
        <w:rPr>
          <w:rFonts w:ascii="宋体" w:hAnsi="宋体" w:eastAsia="宋体"/>
          <w:b w:val="0"/>
          <w:sz w:val="24"/>
        </w:rPr>
        <w:t>[4] Deterding S, et al. From game design elements to gamefulness[C]//MindTrek. ACM, 2011.</w:t>
      </w:r>
    </w:p>
    <w:p>
      <w:pPr>
        <w:spacing w:line="360" w:lineRule="auto"/>
        <w:ind w:firstLine="480"/>
      </w:pPr>
      <w:r>
        <w:rPr>
          <w:rFonts w:ascii="宋体" w:hAnsi="宋体" w:eastAsia="宋体"/>
          <w:b w:val="0"/>
          <w:sz w:val="24"/>
        </w:rPr>
        <w:t>[5] 镇远县文体广电旅游局. "穿越镇远"运营报告[R]. 镇远, 2025.</w:t>
      </w:r>
    </w:p>
    <w:p>
      <w:pPr>
        <w:spacing w:line="360" w:lineRule="auto"/>
        <w:ind w:firstLine="480"/>
      </w:pPr>
      <w:r>
        <w:rPr>
          <w:rFonts w:ascii="宋体" w:hAnsi="宋体" w:eastAsia="宋体"/>
          <w:b w:val="0"/>
          <w:sz w:val="24"/>
        </w:rPr>
        <w:t>[6] Jenkins H. Convergence Culture[M]. NYU Press, 2006.</w:t>
      </w:r>
    </w:p>
    <w:p>
      <w:pPr>
        <w:spacing w:line="360" w:lineRule="auto"/>
        <w:ind w:firstLine="480"/>
      </w:pPr>
      <w:r>
        <w:rPr>
          <w:rFonts w:ascii="宋体" w:hAnsi="宋体" w:eastAsia="宋体"/>
          <w:b w:val="0"/>
          <w:sz w:val="24"/>
        </w:rPr>
        <w:t>[7] 玩转NPC，沉浸式旅游带来新体验[J]. 中国旅游报, 2025-02-20(6).</w:t>
      </w:r>
    </w:p>
    <w:p>
      <w:pPr>
        <w:spacing w:line="360" w:lineRule="auto"/>
        <w:ind w:firstLine="480"/>
      </w:pPr>
      <w:r>
        <w:rPr>
          <w:rFonts w:ascii="宋体" w:hAnsi="宋体" w:eastAsia="宋体"/>
          <w:b w:val="0"/>
          <w:sz w:val="24"/>
        </w:rPr>
        <w:t>[8] Doumanis I, Smith S. Gamified mobile guide applications using ECAs[J]. IJSG, 2015, 2(3): 79.</w:t>
      </w:r>
    </w:p>
    <w:p>
      <w:pPr>
        <w:spacing w:line="360" w:lineRule="auto"/>
        <w:ind w:firstLine="480"/>
      </w:pPr>
      <w:r>
        <w:rPr>
          <w:rFonts w:ascii="宋体" w:hAnsi="宋体" w:eastAsia="宋体"/>
          <w:b w:val="0"/>
          <w:sz w:val="24"/>
        </w:rPr>
        <w:t>[9] Madden N, Logan B. Collaborative narrative generation[C]//AAAI Spring Symposium. 2009.</w:t>
      </w:r>
    </w:p>
    <w:p>
      <w:pPr>
        <w:spacing w:line="360" w:lineRule="auto"/>
        <w:ind w:firstLine="480"/>
      </w:pPr>
      <w:r>
        <w:rPr>
          <w:rFonts w:ascii="宋体" w:hAnsi="宋体" w:eastAsia="宋体"/>
          <w:b w:val="0"/>
          <w:sz w:val="24"/>
        </w:rPr>
        <w:t>[10] Alves P, et al. Modeling a mobile group recommender system for tourism[C]//Springer, 2019.</w:t>
      </w:r>
    </w:p>
    <w:p>
      <w:r>
        <w:br w:type="page"/>
      </w:r>
    </w:p>
    <w:p>
      <w:pPr>
        <w:pStyle w:val="Heading1"/>
      </w:pPr>
      <w:r>
        <w:rPr>
          <w:rFonts w:ascii="黑体" w:hAnsi="黑体" w:eastAsia="黑体"/>
          <w:sz w:val="32"/>
        </w:rPr>
        <w:t>第9章  NPC运营与持续进化</w:t>
      </w:r>
    </w:p>
    <w:p>
      <w:pPr>
        <w:spacing w:before="120" w:after="120"/>
        <w:pBdr>
          <w:bottom w:val="single" w:sz="4" w:space="1" w:color="000000"/>
        </w:pBdr>
      </w:pPr>
    </w:p>
    <w:p>
      <w:pPr>
        <w:pStyle w:val="Heading1"/>
      </w:pPr>
      <w:r>
        <w:rPr>
          <w:rFonts w:ascii="黑体" w:hAnsi="黑体" w:eastAsia="黑体"/>
          <w:sz w:val="32"/>
        </w:rPr>
        <w:t>第 9 章  NPC 运营与持续进化</w:t>
      </w:r>
    </w:p>
    <w:p>
      <w:pPr>
        <w:spacing w:before="120" w:after="120"/>
        <w:pBdr>
          <w:bottom w:val="single" w:sz="4" w:space="1" w:color="000000"/>
        </w:pBdr>
      </w:pPr>
    </w:p>
    <w:p>
      <w:pPr>
        <w:spacing w:before="120" w:after="120"/>
        <w:pBdr>
          <w:bottom w:val="single" w:sz="4" w:space="1" w:color="000000"/>
        </w:pBdr>
      </w:pPr>
    </w:p>
    <w:p>
      <w:pPr>
        <w:pStyle w:val="Heading2"/>
      </w:pPr>
      <w:r>
        <w:rPr>
          <w:rFonts w:ascii="黑体" w:hAnsi="黑体" w:eastAsia="黑体"/>
          <w:sz w:val="28"/>
        </w:rPr>
        <w:t>本章学习目标</w:t>
      </w:r>
    </w:p>
    <w:p>
      <w:pPr>
        <w:spacing w:line="360" w:lineRule="auto"/>
        <w:ind w:firstLine="480"/>
      </w:pPr>
      <w:r>
        <w:rPr>
          <w:rFonts w:ascii="宋体" w:hAnsi="宋体" w:eastAsia="宋体"/>
          <w:b w:val="0"/>
          <w:sz w:val="24"/>
        </w:rPr>
        <w:t>通过本章学习，你将能够：</w:t>
      </w:r>
    </w:p>
    <w:p>
      <w:pPr>
        <w:spacing w:line="360" w:lineRule="auto"/>
      </w:pPr>
      <w:r>
        <w:rPr>
          <w:rFonts w:ascii="宋体" w:hAnsi="宋体" w:eastAsia="宋体"/>
          <w:b w:val="0"/>
          <w:sz w:val="24"/>
        </w:rPr>
        <w:t>1. 阐明 NPC 运营与一次性交付的本质区别，理解"活的系统"概念及其对组织架构的要求；</w:t>
      </w:r>
    </w:p>
    <w:p>
      <w:pPr>
        <w:spacing w:line="360" w:lineRule="auto"/>
      </w:pPr>
      <w:r>
        <w:rPr>
          <w:rFonts w:ascii="宋体" w:hAnsi="宋体" w:eastAsia="宋体"/>
          <w:b w:val="0"/>
          <w:sz w:val="24"/>
        </w:rPr>
        <w:t>2. 制定 NPC 内容更新的"三级火箭"策略（实时/周期/深度更新），并设计对应的资源分配方案；</w:t>
      </w:r>
    </w:p>
    <w:p>
      <w:pPr>
        <w:spacing w:line="360" w:lineRule="auto"/>
      </w:pPr>
      <w:r>
        <w:rPr>
          <w:rFonts w:ascii="宋体" w:hAnsi="宋体" w:eastAsia="宋体"/>
          <w:b w:val="0"/>
          <w:sz w:val="24"/>
        </w:rPr>
        <w:t>3. 设计 数据驱动 + 人工校准的用户反馈闭环系统，建立可量化的运营指标体系；</w:t>
      </w:r>
    </w:p>
    <w:p>
      <w:pPr>
        <w:spacing w:line="360" w:lineRule="auto"/>
      </w:pPr>
      <w:r>
        <w:rPr>
          <w:rFonts w:ascii="宋体" w:hAnsi="宋体" w:eastAsia="宋体"/>
          <w:b w:val="0"/>
          <w:sz w:val="24"/>
        </w:rPr>
        <w:t>4. 运用 A/B 测试方法科学优化 NPC 的对话策略、人格参数和内容推荐算法；</w:t>
      </w:r>
    </w:p>
    <w:p>
      <w:pPr>
        <w:spacing w:line="360" w:lineRule="auto"/>
      </w:pPr>
      <w:r>
        <w:rPr>
          <w:rFonts w:ascii="宋体" w:hAnsi="宋体" w:eastAsia="宋体"/>
          <w:b w:val="0"/>
          <w:sz w:val="24"/>
        </w:rPr>
        <w:t>5. 建立 多层次安全风控体系，确保 NPC 面向公众服务的安全合规与风险可控；</w:t>
      </w:r>
    </w:p>
    <w:p>
      <w:pPr>
        <w:spacing w:line="360" w:lineRule="auto"/>
      </w:pPr>
      <w:r>
        <w:rPr>
          <w:rFonts w:ascii="宋体" w:hAnsi="宋体" w:eastAsia="宋体"/>
          <w:b w:val="0"/>
          <w:sz w:val="24"/>
        </w:rPr>
        <w:t>6. 规划 从运维到进化的技术路径，理解 RLHF 在 NPC 终身学习中的核心作用。</w:t>
      </w:r>
    </w:p>
    <w:p>
      <w:pPr>
        <w:spacing w:before="120" w:after="120"/>
        <w:pBdr>
          <w:bottom w:val="single" w:sz="4" w:space="1" w:color="000000"/>
        </w:pBdr>
      </w:pPr>
    </w:p>
    <w:p>
      <w:pPr>
        <w:pStyle w:val="Heading2"/>
      </w:pPr>
      <w:r>
        <w:rPr>
          <w:rFonts w:ascii="黑体" w:hAnsi="黑体" w:eastAsia="黑体"/>
          <w:sz w:val="28"/>
        </w:rPr>
        <w:t>导入案例</w:t>
      </w:r>
    </w:p>
    <w:p>
      <w:pPr>
        <w:spacing w:line="360" w:lineRule="auto"/>
        <w:ind w:firstLine="480"/>
      </w:pPr>
      <w:r>
        <w:rPr>
          <w:rFonts w:ascii="宋体" w:hAnsi="宋体" w:eastAsia="宋体"/>
          <w:b w:val="0"/>
          <w:sz w:val="24"/>
        </w:rPr>
        <w:t>2024 年，贵州某景区的一个 AI NPC 项目在运营一年后面临"退役"危机。项目初期投入 200 万元开发的"苗寨阿妹"NPC，在上线后的前 3 个月表现亮眼——游客互动率 85%，满意度 4.5/5.0。但到了第 6 个月，数据开始下滑：互动率降至 62%，满意度降至 3.8/5.0。</w:t>
      </w:r>
    </w:p>
    <w:p>
      <w:pPr>
        <w:spacing w:line="360" w:lineRule="auto"/>
        <w:ind w:firstLine="480"/>
      </w:pPr>
      <w:r>
        <w:rPr>
          <w:rFonts w:ascii="宋体" w:hAnsi="宋体" w:eastAsia="宋体"/>
          <w:b w:val="0"/>
          <w:sz w:val="24"/>
        </w:rPr>
        <w:t>分析发现，问题不是 NPC "变差了"，而是"没有变好"——景区的展览更新了、新的研究成果发表了、游客的期待提高了，但 NPC 的知识库和交互模式还是一年前的。回头客说："她说的我都听过了。"</w:t>
      </w:r>
    </w:p>
    <w:p>
      <w:pPr>
        <w:spacing w:line="360" w:lineRule="auto"/>
        <w:ind w:firstLine="480"/>
      </w:pPr>
      <w:r>
        <w:rPr>
          <w:rFonts w:ascii="宋体" w:hAnsi="宋体" w:eastAsia="宋体"/>
          <w:b w:val="0"/>
          <w:sz w:val="24"/>
        </w:rPr>
        <w:t>更严重的是安全漏洞：一种新的"越狱"技术在社交媒体上流传，可以通过特定句式诱导 NPC 说出不当内容。具体操作是：先让 NPC 进入"角色扮演模式"，然后要求它"用古代文人的口吻评论现代政治"。由于 NPC 的初始安全护栏只覆盖了"直接询问政治话题"的场景，对这种"迂回越狱"毫无防备。项目组紧急下线修复，但已经有游客截图在社交平台传播，造成了负面舆论。</w:t>
      </w:r>
    </w:p>
    <w:p>
      <w:pPr>
        <w:spacing w:line="360" w:lineRule="auto"/>
        <w:ind w:firstLine="480"/>
      </w:pPr>
      <w:r>
        <w:rPr>
          <w:rFonts w:ascii="宋体" w:hAnsi="宋体" w:eastAsia="宋体"/>
          <w:b w:val="0"/>
          <w:sz w:val="24"/>
        </w:rPr>
        <w:t>事后复盘揭示了三个根本问题：（1）运营预算严重低估——初期开发占预算的 90%，运营仅占 10%，而行业健康比例应为 40:60；（2）缺少内容更新机制——没有建立知识库更新流程和对话模板迭代机制；（3）安全风控滞后——仅依赖上线时的安全测试，没有建立持续监控和应急响应体系。</w:t>
      </w:r>
    </w:p>
    <w:p>
      <w:pPr>
        <w:spacing w:line="360" w:lineRule="auto"/>
        <w:ind w:firstLine="480"/>
      </w:pPr>
      <w:r>
        <w:rPr>
          <w:rFonts w:ascii="宋体" w:hAnsi="宋体" w:eastAsia="宋体"/>
          <w:b w:val="0"/>
          <w:sz w:val="24"/>
        </w:rPr>
        <w:t>这个案例揭示了一个核心事实：文旅 NPC 的成功，20% 靠开发，80% 靠运营。"建得起、养不起"是导致大量 AI 项目失败的真正原因。</w:t>
      </w:r>
    </w:p>
    <w:p>
      <w:pPr>
        <w:spacing w:before="120" w:after="120"/>
        <w:pBdr>
          <w:bottom w:val="single" w:sz="4" w:space="1" w:color="000000"/>
        </w:pBdr>
      </w:pPr>
    </w:p>
    <w:p>
      <w:pPr>
        <w:pStyle w:val="Heading2"/>
      </w:pPr>
      <w:r>
        <w:rPr>
          <w:rFonts w:ascii="黑体" w:hAnsi="黑体" w:eastAsia="黑体"/>
          <w:sz w:val="28"/>
        </w:rPr>
        <w:t>9.1 NPC 不是"一次交付"的产品</w:t>
      </w:r>
    </w:p>
    <w:p>
      <w:pPr>
        <w:pStyle w:val="Heading3"/>
      </w:pPr>
      <w:r>
        <w:rPr>
          <w:rFonts w:ascii="黑体" w:hAnsi="黑体" w:eastAsia="黑体"/>
          <w:sz w:val="26"/>
        </w:rPr>
        <w:t>9.1.1 传统软件思维 vs "活的系统"思维</w:t>
      </w:r>
    </w:p>
    <w:p>
      <w:pPr>
        <w:spacing w:line="360" w:lineRule="auto"/>
        <w:ind w:firstLine="480"/>
      </w:pPr>
      <w:r>
        <w:rPr>
          <w:rFonts w:ascii="宋体" w:hAnsi="宋体" w:eastAsia="宋体"/>
          <w:b w:val="0"/>
          <w:sz w:val="24"/>
        </w:rPr>
        <w:t>传统的景区信息化项目遵循"需求分析 -&gt; 开发 -&gt; 测试 -&gt; 上线 -&gt; 验收"的瀑布流程。项目验收后，开发团队撤离，运维团队接手，进入"维持现状"阶段。这种模式对静态系统（如票务系统、监控系统）是可行的——只要不报 bug，系统就是"好的"。</w:t>
      </w:r>
    </w:p>
    <w:p>
      <w:pPr>
        <w:spacing w:line="360" w:lineRule="auto"/>
        <w:ind w:firstLine="480"/>
      </w:pPr>
      <w:r>
        <w:rPr>
          <w:rFonts w:ascii="宋体" w:hAnsi="宋体" w:eastAsia="宋体"/>
          <w:b w:val="0"/>
          <w:sz w:val="24"/>
        </w:rPr>
        <w:t>但 AI NPC 完全不同。NPC 的"好"不是由"没有 bug"定义的，而是由"游客是否愿意持续使用"定义的。而游客的期待是动态变化的——去年的"惊艳"可能变成今年的"平庸"，今年的"新颖"可能变成明年的"老套"。更关键的是，LLM 模型本身也在不断进化——GPT-3.5 -&gt; GPT-4 -&gt; GPT-4o，每一次模型迭代都可能改变 NPC 的行为模式。如果运营团队不及时适配，NPC 可能在新模型下出现"行为退化"。</w:t>
      </w:r>
    </w:p>
    <w:p>
      <w:pPr>
        <w:spacing w:line="360" w:lineRule="auto"/>
        <w:ind w:firstLine="480" w:left="567"/>
      </w:pPr>
      <w:r>
        <w:rPr>
          <w:rFonts w:ascii="宋体" w:hAnsi="宋体" w:eastAsia="宋体"/>
          <w:b w:val="0"/>
          <w:color w:val="555555"/>
          <w:sz w:val="22"/>
        </w:rPr>
        <w:t>行业数据：一个中型景区的 AI NPC 年运营成本（含知识库维护、安全审核、效果优化、技术支持）约为初期开发成本的 1.5-2 倍。如果初期开发投入 200 万元，年运营预算应预留 300-400 万元。在项目立项阶段就应将运营成本纳入总预算，而不是等上线后"临时找钱"。</w:t>
      </w:r>
    </w:p>
    <w:p>
      <w:pPr>
        <w:pStyle w:val="Heading3"/>
      </w:pPr>
      <w:r>
        <w:rPr>
          <w:rFonts w:ascii="黑体" w:hAnsi="黑体" w:eastAsia="黑体"/>
          <w:sz w:val="26"/>
        </w:rPr>
        <w:t>9.1.2 运营面临的四大核心挑战</w:t>
      </w:r>
    </w:p>
    <w:p>
      <w:pPr>
        <w:spacing w:line="360" w:lineRule="auto"/>
        <w:ind w:firstLine="480"/>
      </w:pPr>
      <w:r>
        <w:rPr>
          <w:rFonts w:ascii="宋体" w:hAnsi="宋体" w:eastAsia="宋体"/>
          <w:b w:val="0"/>
          <w:sz w:val="24"/>
        </w:rPr>
        <w:t>知识过时：景区展览更新（每 1-3 年）、新研究成果发布（持续）、季节性内容变化（每季度）、政策法规调整（不定期）。如果 NPC 的知识库不随之更新，就会出现"介绍已经不存在的展览""引用已被推翻的学术观点"等问题。</w:t>
      </w:r>
    </w:p>
    <w:p>
      <w:pPr>
        <w:spacing w:line="360" w:lineRule="auto"/>
        <w:ind w:firstLine="480"/>
      </w:pPr>
      <w:r>
        <w:rPr>
          <w:rFonts w:ascii="宋体" w:hAnsi="宋体" w:eastAsia="宋体"/>
          <w:b w:val="0"/>
          <w:sz w:val="24"/>
        </w:rPr>
        <w:t>交互退化：对话模板疲劳——同一批游客第二次、第三次来访时，听到相同的开场白和固定句式，体验急剧下降。研究表明，游客对 NPC 的满意度与"新鲜感"高度相关（r=0.68），而新鲜感的半衰期约为 4-6 个月。</w:t>
      </w:r>
    </w:p>
    <w:p>
      <w:pPr>
        <w:spacing w:line="360" w:lineRule="auto"/>
        <w:ind w:firstLine="480"/>
      </w:pPr>
      <w:r>
        <w:rPr>
          <w:rFonts w:ascii="宋体" w:hAnsi="宋体" w:eastAsia="宋体"/>
          <w:b w:val="0"/>
          <w:sz w:val="24"/>
        </w:rPr>
        <w:t>安全漏洞：新越狱技术不断涌现（如多语言混合攻击、角色嵌套攻击、长文本注入攻击），模型更新可能引入非预期行为（模型版本升级后的"人格漂移"），法规政策变化可能使之前合规的内容变得不合规。</w:t>
      </w:r>
    </w:p>
    <w:p>
      <w:pPr>
        <w:spacing w:line="360" w:lineRule="auto"/>
        <w:ind w:firstLine="480"/>
      </w:pPr>
      <w:r>
        <w:rPr>
          <w:rFonts w:ascii="宋体" w:hAnsi="宋体" w:eastAsia="宋体"/>
          <w:b w:val="0"/>
          <w:sz w:val="24"/>
        </w:rPr>
        <w:t>用户疲劳：回头客需要新鲜感、高频用户需要深度内容、不同季节的游客需要差异化体验。一个静态的 NPC 无法满足这些差异化需求。</w:t>
      </w:r>
    </w:p>
    <w:p>
      <w:pPr>
        <w:spacing w:before="120" w:after="120"/>
        <w:pBdr>
          <w:bottom w:val="single" w:sz="4" w:space="1" w:color="000000"/>
        </w:pBdr>
      </w:pPr>
    </w:p>
    <w:p>
      <w:pPr>
        <w:pStyle w:val="Heading2"/>
      </w:pPr>
      <w:r>
        <w:rPr>
          <w:rFonts w:ascii="黑体" w:hAnsi="黑体" w:eastAsia="黑体"/>
          <w:sz w:val="28"/>
        </w:rPr>
        <w:t>9.2 内容更新策略："三级火箭"模型</w:t>
      </w:r>
    </w:p>
    <w:p>
      <w:pPr>
        <w:pStyle w:val="Heading3"/>
      </w:pPr>
      <w:r>
        <w:rPr>
          <w:rFonts w:ascii="黑体" w:hAnsi="黑体" w:eastAsia="黑体"/>
          <w:sz w:val="26"/>
        </w:rPr>
        <w:t>9.2.1 实时更新（天级）</w:t>
      </w:r>
    </w:p>
    <w:p>
      <w:pPr>
        <w:spacing w:line="360" w:lineRule="auto"/>
        <w:ind w:firstLine="480"/>
      </w:pPr>
      <w:r>
        <w:rPr>
          <w:rFonts w:ascii="宋体" w:hAnsi="宋体" w:eastAsia="宋体"/>
          <w:b w:val="0"/>
          <w:sz w:val="24"/>
        </w:rPr>
        <w:t>实时更新是 NPC 运营的基础层，目标是确保 NPC 提供的信息始终准确。更新内容主要包括：</w:t>
      </w:r>
    </w:p>
    <w:p>
      <w:pPr>
        <w:spacing w:line="360" w:lineRule="auto"/>
        <w:ind w:firstLine="480"/>
      </w:pPr>
      <w:r>
        <w:rPr>
          <w:rFonts w:ascii="宋体" w:hAnsi="宋体" w:eastAsia="宋体"/>
          <w:b w:val="0"/>
          <w:sz w:val="24"/>
        </w:rPr>
        <w:t>景区运营信息：开放时间调整（如节假日延时开放）、票价变动、临时闭馆/限流通知、活动安排（如临时展览、演出时间表）。</w:t>
      </w:r>
    </w:p>
    <w:p>
      <w:pPr>
        <w:spacing w:line="360" w:lineRule="auto"/>
        <w:ind w:firstLine="480"/>
      </w:pPr>
      <w:r>
        <w:rPr>
          <w:rFonts w:ascii="宋体" w:hAnsi="宋体" w:eastAsia="宋体"/>
          <w:b w:val="0"/>
          <w:sz w:val="24"/>
        </w:rPr>
        <w:t>天气相关的推荐调整：根据当日天气预报调整游览建议——雨天推荐室内景点和备伞提醒，高温天推荐遮阴路线和补水提醒。</w:t>
      </w:r>
    </w:p>
    <w:p>
      <w:pPr>
        <w:spacing w:line="360" w:lineRule="auto"/>
        <w:ind w:firstLine="480"/>
      </w:pPr>
      <w:r>
        <w:rPr>
          <w:rFonts w:ascii="宋体" w:hAnsi="宋体" w:eastAsia="宋体"/>
          <w:b w:val="0"/>
          <w:sz w:val="24"/>
        </w:rPr>
        <w:t>突发事件的应对话术：如景区内发生突发情况（游客走失、设施故障、极端天气），NPC 需要立即更新应对话术。</w:t>
      </w:r>
    </w:p>
    <w:p>
      <w:pPr>
        <w:spacing w:line="360" w:lineRule="auto"/>
        <w:ind w:firstLine="480"/>
      </w:pPr>
      <w:r>
        <w:rPr>
          <w:rFonts w:ascii="宋体" w:hAnsi="宋体" w:eastAsia="宋体"/>
          <w:b w:val="0"/>
          <w:sz w:val="24"/>
        </w:rPr>
        <w:t>实时更新通常通过 CMS（内容管理系统）完成，运营人员无需技术背景即可操作。建议设计"一句话更新"界面——运营人员只需填写"什么变了、变成什么了"，系统自动同步到 NPC 的知识库中。</w:t>
      </w:r>
    </w:p>
    <w:p>
      <w:pPr>
        <w:pStyle w:val="Heading3"/>
      </w:pPr>
      <w:r>
        <w:rPr>
          <w:rFonts w:ascii="黑体" w:hAnsi="黑体" w:eastAsia="黑体"/>
          <w:sz w:val="26"/>
        </w:rPr>
        <w:t>9.2.2 周期更新（周-月级）</w:t>
      </w:r>
    </w:p>
    <w:p>
      <w:pPr>
        <w:spacing w:line="360" w:lineRule="auto"/>
        <w:ind w:firstLine="480"/>
      </w:pPr>
      <w:r>
        <w:rPr>
          <w:rFonts w:ascii="宋体" w:hAnsi="宋体" w:eastAsia="宋体"/>
          <w:b w:val="0"/>
          <w:sz w:val="24"/>
        </w:rPr>
        <w:t>周期更新是 NPC 运营的核心层，目标是保持内容的新鲜感和吸引力。</w:t>
      </w:r>
    </w:p>
    <w:p>
      <w:pPr>
        <w:spacing w:line="360" w:lineRule="auto"/>
        <w:ind w:firstLine="480"/>
      </w:pPr>
      <w:r>
        <w:rPr>
          <w:rFonts w:ascii="宋体" w:hAnsi="宋体" w:eastAsia="宋体"/>
          <w:b w:val="0"/>
          <w:sz w:val="24"/>
        </w:rPr>
        <w:t>节日/活动主题对话：春节推出"拜年模式"（NPC 用节日祝福语开场、推荐春节特别活动）、中秋推出"赏月模式"、暑期推出"亲子模式"（增加趣味问答和互动游戏）。</w:t>
      </w:r>
    </w:p>
    <w:p>
      <w:pPr>
        <w:spacing w:line="360" w:lineRule="auto"/>
        <w:ind w:firstLine="480"/>
      </w:pPr>
      <w:r>
        <w:rPr>
          <w:rFonts w:ascii="宋体" w:hAnsi="宋体" w:eastAsia="宋体"/>
          <w:b w:val="0"/>
          <w:sz w:val="24"/>
        </w:rPr>
        <w:t>季节性内容：春季推荐赏花路线、秋季推荐摄影路线、冬季推荐温泉和民俗体验。贵州的季节性旅游资源极为丰富——春季的百里杜鹃、夏季的黄果树瀑布、秋季的加榜梯田、冬季的梵净山雪景，每个季节都有独特的内容素材。</w:t>
      </w:r>
    </w:p>
    <w:p>
      <w:pPr>
        <w:spacing w:line="360" w:lineRule="auto"/>
        <w:ind w:firstLine="480"/>
      </w:pPr>
      <w:r>
        <w:rPr>
          <w:rFonts w:ascii="宋体" w:hAnsi="宋体" w:eastAsia="宋体"/>
          <w:b w:val="0"/>
          <w:sz w:val="24"/>
        </w:rPr>
        <w:t>高频问题的回答优化：基于用户反馈数据，识别"高频但低满意度"的问题，进行针对性优化。例如，如果数据显示"厕所在哪里"这个问题的满意度评分低于平均水平，运营团队应分析原因——是 NPC 的指引不够清晰？还是厕所位置确实难找？</w:t>
      </w:r>
    </w:p>
    <w:p>
      <w:pPr>
        <w:spacing w:line="360" w:lineRule="auto"/>
        <w:ind w:firstLine="480"/>
      </w:pPr>
      <w:r>
        <w:rPr>
          <w:rFonts w:ascii="宋体" w:hAnsi="宋体" w:eastAsia="宋体"/>
          <w:b w:val="0"/>
          <w:sz w:val="24"/>
        </w:rPr>
        <w:t>周期更新需要内容策划 + 技术实施的配合。建议设立"月度内容策划会"，由运营、内容和技术三方参与，制定下月的内容更新计划。</w:t>
      </w:r>
    </w:p>
    <w:p>
      <w:pPr>
        <w:pStyle w:val="Heading3"/>
      </w:pPr>
      <w:r>
        <w:rPr>
          <w:rFonts w:ascii="黑体" w:hAnsi="黑体" w:eastAsia="黑体"/>
          <w:sz w:val="26"/>
        </w:rPr>
        <w:t>9.2.3 深度更新（季度-年级）</w:t>
      </w:r>
    </w:p>
    <w:p>
      <w:pPr>
        <w:spacing w:line="360" w:lineRule="auto"/>
        <w:ind w:firstLine="480"/>
      </w:pPr>
      <w:r>
        <w:rPr>
          <w:rFonts w:ascii="宋体" w:hAnsi="宋体" w:eastAsia="宋体"/>
          <w:b w:val="0"/>
          <w:sz w:val="24"/>
        </w:rPr>
        <w:t>深度更新是 NPC 运营的战略层，目标是实现质的提升。</w:t>
      </w:r>
    </w:p>
    <w:p>
      <w:pPr>
        <w:spacing w:line="360" w:lineRule="auto"/>
        <w:ind w:firstLine="480"/>
      </w:pPr>
      <w:r>
        <w:rPr>
          <w:rFonts w:ascii="宋体" w:hAnsi="宋体" w:eastAsia="宋体"/>
          <w:b w:val="0"/>
          <w:sz w:val="24"/>
        </w:rPr>
        <w:t>知识库扩充：新研究成果入库（如新的考古发现、新的学术论文）、过时信息淘汰、知识体系重构（从"问答对"升级为"知识图谱"）。</w:t>
      </w:r>
    </w:p>
    <w:p>
      <w:pPr>
        <w:spacing w:line="360" w:lineRule="auto"/>
        <w:ind w:firstLine="480"/>
      </w:pPr>
      <w:r>
        <w:rPr>
          <w:rFonts w:ascii="宋体" w:hAnsi="宋体" w:eastAsia="宋体"/>
          <w:b w:val="0"/>
          <w:sz w:val="24"/>
        </w:rPr>
        <w:t>人格微调：基于长期运营数据优化角色参数。例如，如果数据显示 NPC 的"幽默"回复获得更高满意度，可以适度调高"活泼度"参数；如果数据显示某些"过于热情"的回复让游客感到不适，则应调低"亲和度"参数。</w:t>
      </w:r>
    </w:p>
    <w:p>
      <w:pPr>
        <w:spacing w:line="360" w:lineRule="auto"/>
        <w:ind w:firstLine="480"/>
      </w:pPr>
      <w:r>
        <w:rPr>
          <w:rFonts w:ascii="宋体" w:hAnsi="宋体" w:eastAsia="宋体"/>
          <w:b w:val="0"/>
          <w:sz w:val="24"/>
        </w:rPr>
        <w:t>新功能上线：增加新的交互模式（如从纯文本升级为语音+AR）、接入新技术（如升级到更先进的 LLM 版本）、扩展服务范围（如从景区内服务扩展到"行前-行中-行后"全链路）。</w:t>
      </w:r>
    </w:p>
    <w:p>
      <w:pPr>
        <w:spacing w:line="360" w:lineRule="auto"/>
        <w:ind w:firstLine="480"/>
      </w:pPr>
      <w:r>
        <w:rPr>
          <w:rFonts w:ascii="宋体" w:hAnsi="宋体" w:eastAsia="宋体"/>
          <w:b w:val="0"/>
          <w:sz w:val="24"/>
        </w:rPr>
        <w:t>深度更新通常需要产品 + 技术 + 运营三方协作，周期为 1-3 个月。</w:t>
      </w:r>
    </w:p>
    <w:p>
      <w:pPr>
        <w:spacing w:line="360" w:lineRule="auto"/>
        <w:ind w:firstLine="480" w:left="567"/>
      </w:pPr>
      <w:r>
        <w:rPr>
          <w:rFonts w:ascii="宋体" w:hAnsi="宋体" w:eastAsia="宋体"/>
          <w:b w:val="0"/>
          <w:color w:val="555555"/>
          <w:sz w:val="22"/>
        </w:rPr>
        <w:t>贵州案例：黄果树"水哥"NPC 的运营团队建立了"季节性内容日历"——春节推出"水哥拜年"特别对话（用布依语说新年祝福、推荐春节特别活动）、暑期推出"亲子寻宝"任务模式（在景区中设置 8 个"宝藏点"，引导家庭游客探索）、秋季推出"瀑布摄影攻略"（推荐最佳拍摄点位和时间、提供摄影参数建议）、冬季推出"淡季深度游"推荐（推荐人少的观景路线、讲述黄果树的历史故事）。这种周期性的内容更新使回头客的满意度始终维持在 4.3/5.0 以上。运营数据表明，季节性内容更新对回头客满意度的影响（+0.5 分）远大于对首次游客的影响（+0.1 分），验证了"新鲜感是回头客的核心需求"这一假设。</w:t>
      </w:r>
    </w:p>
    <w:p>
      <w:pPr>
        <w:spacing w:before="120" w:after="120"/>
        <w:pBdr>
          <w:bottom w:val="single" w:sz="4" w:space="1" w:color="000000"/>
        </w:pBdr>
      </w:pPr>
    </w:p>
    <w:p>
      <w:pPr>
        <w:pStyle w:val="Heading2"/>
      </w:pPr>
      <w:r>
        <w:rPr>
          <w:rFonts w:ascii="黑体" w:hAnsi="黑体" w:eastAsia="黑体"/>
          <w:sz w:val="28"/>
        </w:rPr>
        <w:t>9.3 用户反馈闭环：数据驱动 + 人工校准</w:t>
      </w:r>
    </w:p>
    <w:p>
      <w:pPr>
        <w:pStyle w:val="Heading3"/>
      </w:pPr>
      <w:r>
        <w:rPr>
          <w:rFonts w:ascii="黑体" w:hAnsi="黑体" w:eastAsia="黑体"/>
          <w:sz w:val="26"/>
        </w:rPr>
        <w:t>9.3.1 运营指标体系</w:t>
      </w:r>
    </w:p>
    <w:p>
      <w:pPr>
        <w:spacing w:line="360" w:lineRule="auto"/>
        <w:ind w:firstLine="480"/>
      </w:pPr>
      <w:r>
        <w:rPr>
          <w:rFonts w:ascii="宋体" w:hAnsi="宋体" w:eastAsia="宋体"/>
          <w:b w:val="0"/>
          <w:sz w:val="24"/>
        </w:rPr>
        <w:t>NPC 运营需要建立可量化的指标体系。本书推荐以下六项核心指标：</w:t>
      </w:r>
    </w:p>
    <w:tbl>
      <w:tblPr>
        <w:tblStyle w:val="TableGrid"/>
        <w:tblW w:type="auto" w:w="0"/>
        <w:tblLook w:firstColumn="1" w:firstRow="1" w:lastColumn="0" w:lastRow="0" w:noHBand="0" w:noVBand="1" w:val="04A0"/>
      </w:tblPr>
      <w:tblGrid>
        <w:gridCol w:w="2078"/>
        <w:gridCol w:w="2078"/>
        <w:gridCol w:w="2078"/>
        <w:gridCol w:w="2078"/>
      </w:tblGrid>
      <w:tr>
        <w:tc>
          <w:tcPr>
            <w:tcW w:type="dxa" w:w="2078"/>
          </w:tcPr>
          <w:p>
            <w:r>
              <w:rPr>
                <w:rFonts w:ascii="宋体" w:hAnsi="宋体" w:eastAsia="宋体"/>
                <w:b/>
                <w:sz w:val="18"/>
              </w:rPr>
              <w:t>指标</w:t>
            </w:r>
          </w:p>
        </w:tc>
        <w:tc>
          <w:tcPr>
            <w:tcW w:type="dxa" w:w="2078"/>
          </w:tcPr>
          <w:p>
            <w:r>
              <w:rPr>
                <w:rFonts w:ascii="宋体" w:hAnsi="宋体" w:eastAsia="宋体"/>
                <w:b/>
                <w:sz w:val="18"/>
              </w:rPr>
              <w:t>定义</w:t>
            </w:r>
          </w:p>
        </w:tc>
        <w:tc>
          <w:tcPr>
            <w:tcW w:type="dxa" w:w="2078"/>
          </w:tcPr>
          <w:p>
            <w:r>
              <w:rPr>
                <w:rFonts w:ascii="宋体" w:hAnsi="宋体" w:eastAsia="宋体"/>
                <w:b/>
                <w:sz w:val="18"/>
              </w:rPr>
              <w:t>目标值</w:t>
            </w:r>
          </w:p>
        </w:tc>
        <w:tc>
          <w:tcPr>
            <w:tcW w:type="dxa" w:w="2078"/>
          </w:tcPr>
          <w:p>
            <w:r>
              <w:rPr>
                <w:rFonts w:ascii="宋体" w:hAnsi="宋体" w:eastAsia="宋体"/>
                <w:b/>
                <w:sz w:val="18"/>
              </w:rPr>
              <w:t>预警阈值</w:t>
            </w:r>
          </w:p>
        </w:tc>
      </w:tr>
      <w:tr>
        <w:tc>
          <w:tcPr>
            <w:tcW w:type="dxa" w:w="2078"/>
          </w:tcPr>
          <w:p>
            <w:r>
              <w:rPr>
                <w:rFonts w:ascii="宋体" w:hAnsi="宋体" w:eastAsia="宋体"/>
                <w:sz w:val="16"/>
              </w:rPr>
              <w:t>对话轮次</w:t>
            </w:r>
          </w:p>
        </w:tc>
        <w:tc>
          <w:tcPr>
            <w:tcW w:type="dxa" w:w="2078"/>
          </w:tcPr>
          <w:p>
            <w:r>
              <w:rPr>
                <w:rFonts w:ascii="宋体" w:hAnsi="宋体" w:eastAsia="宋体"/>
                <w:sz w:val="16"/>
              </w:rPr>
              <w:t>游客与 NPC 的平均交互轮数</w:t>
            </w:r>
          </w:p>
        </w:tc>
        <w:tc>
          <w:tcPr>
            <w:tcW w:type="dxa" w:w="2078"/>
          </w:tcPr>
          <w:p>
            <w:r>
              <w:rPr>
                <w:rFonts w:ascii="宋体" w:hAnsi="宋体" w:eastAsia="宋体"/>
                <w:sz w:val="16"/>
              </w:rPr>
              <w:t>&gt; 8 轮</w:t>
            </w:r>
          </w:p>
        </w:tc>
        <w:tc>
          <w:tcPr>
            <w:tcW w:type="dxa" w:w="2078"/>
          </w:tcPr>
          <w:p>
            <w:r>
              <w:rPr>
                <w:rFonts w:ascii="宋体" w:hAnsi="宋体" w:eastAsia="宋体"/>
                <w:sz w:val="16"/>
              </w:rPr>
              <w:t>&lt; 5 轮</w:t>
            </w:r>
          </w:p>
        </w:tc>
      </w:tr>
      <w:tr>
        <w:tc>
          <w:tcPr>
            <w:tcW w:type="dxa" w:w="2078"/>
          </w:tcPr>
          <w:p>
            <w:r>
              <w:rPr>
                <w:rFonts w:ascii="宋体" w:hAnsi="宋体" w:eastAsia="宋体"/>
                <w:sz w:val="16"/>
              </w:rPr>
              <w:t>意图满足率</w:t>
            </w:r>
          </w:p>
        </w:tc>
        <w:tc>
          <w:tcPr>
            <w:tcW w:type="dxa" w:w="2078"/>
          </w:tcPr>
          <w:p>
            <w:r>
              <w:rPr>
                <w:rFonts w:ascii="宋体" w:hAnsi="宋体" w:eastAsia="宋体"/>
                <w:sz w:val="16"/>
              </w:rPr>
              <w:t>NPC 正确理解并满足游客需求的比例</w:t>
            </w:r>
          </w:p>
        </w:tc>
        <w:tc>
          <w:tcPr>
            <w:tcW w:type="dxa" w:w="2078"/>
          </w:tcPr>
          <w:p>
            <w:r>
              <w:rPr>
                <w:rFonts w:ascii="宋体" w:hAnsi="宋体" w:eastAsia="宋体"/>
                <w:sz w:val="16"/>
              </w:rPr>
              <w:t>&gt; 85%</w:t>
            </w:r>
          </w:p>
        </w:tc>
        <w:tc>
          <w:tcPr>
            <w:tcW w:type="dxa" w:w="2078"/>
          </w:tcPr>
          <w:p>
            <w:r>
              <w:rPr>
                <w:rFonts w:ascii="宋体" w:hAnsi="宋体" w:eastAsia="宋体"/>
                <w:sz w:val="16"/>
              </w:rPr>
              <w:t>&lt; 70%</w:t>
            </w:r>
          </w:p>
        </w:tc>
      </w:tr>
      <w:tr>
        <w:tc>
          <w:tcPr>
            <w:tcW w:type="dxa" w:w="2078"/>
          </w:tcPr>
          <w:p>
            <w:r>
              <w:rPr>
                <w:rFonts w:ascii="宋体" w:hAnsi="宋体" w:eastAsia="宋体"/>
                <w:sz w:val="16"/>
              </w:rPr>
              <w:t>角色一致性评分</w:t>
            </w:r>
          </w:p>
        </w:tc>
        <w:tc>
          <w:tcPr>
            <w:tcW w:type="dxa" w:w="2078"/>
          </w:tcPr>
          <w:p>
            <w:r>
              <w:rPr>
                <w:rFonts w:ascii="宋体" w:hAnsi="宋体" w:eastAsia="宋体"/>
                <w:sz w:val="16"/>
              </w:rPr>
              <w:t>对话内容是否符合 NPC 角色设定</w:t>
            </w:r>
          </w:p>
        </w:tc>
        <w:tc>
          <w:tcPr>
            <w:tcW w:type="dxa" w:w="2078"/>
          </w:tcPr>
          <w:p>
            <w:r>
              <w:rPr>
                <w:rFonts w:ascii="宋体" w:hAnsi="宋体" w:eastAsia="宋体"/>
                <w:sz w:val="16"/>
              </w:rPr>
              <w:t>&gt; 4.0/5.0</w:t>
            </w:r>
          </w:p>
        </w:tc>
        <w:tc>
          <w:tcPr>
            <w:tcW w:type="dxa" w:w="2078"/>
          </w:tcPr>
          <w:p>
            <w:r>
              <w:rPr>
                <w:rFonts w:ascii="宋体" w:hAnsi="宋体" w:eastAsia="宋体"/>
                <w:sz w:val="16"/>
              </w:rPr>
              <w:t>&lt; 3.5/5.0</w:t>
            </w:r>
          </w:p>
        </w:tc>
      </w:tr>
      <w:tr>
        <w:tc>
          <w:tcPr>
            <w:tcW w:type="dxa" w:w="2078"/>
          </w:tcPr>
          <w:p>
            <w:r>
              <w:rPr>
                <w:rFonts w:ascii="宋体" w:hAnsi="宋体" w:eastAsia="宋体"/>
                <w:sz w:val="16"/>
              </w:rPr>
              <w:t>游客满意度</w:t>
            </w:r>
          </w:p>
        </w:tc>
        <w:tc>
          <w:tcPr>
            <w:tcW w:type="dxa" w:w="2078"/>
          </w:tcPr>
          <w:p>
            <w:r>
              <w:rPr>
                <w:rFonts w:ascii="宋体" w:hAnsi="宋体" w:eastAsia="宋体"/>
                <w:sz w:val="16"/>
              </w:rPr>
              <w:t>游客对 NPC 交互的整体评价</w:t>
            </w:r>
          </w:p>
        </w:tc>
        <w:tc>
          <w:tcPr>
            <w:tcW w:type="dxa" w:w="2078"/>
          </w:tcPr>
          <w:p>
            <w:r>
              <w:rPr>
                <w:rFonts w:ascii="宋体" w:hAnsi="宋体" w:eastAsia="宋体"/>
                <w:sz w:val="16"/>
              </w:rPr>
              <w:t>&gt; 4.0/5.0</w:t>
            </w:r>
          </w:p>
        </w:tc>
        <w:tc>
          <w:tcPr>
            <w:tcW w:type="dxa" w:w="2078"/>
          </w:tcPr>
          <w:p>
            <w:r>
              <w:rPr>
                <w:rFonts w:ascii="宋体" w:hAnsi="宋体" w:eastAsia="宋体"/>
                <w:sz w:val="16"/>
              </w:rPr>
              <w:t>&lt; 3.5/5.0</w:t>
            </w:r>
          </w:p>
        </w:tc>
      </w:tr>
      <w:tr>
        <w:tc>
          <w:tcPr>
            <w:tcW w:type="dxa" w:w="2078"/>
          </w:tcPr>
          <w:p>
            <w:r>
              <w:rPr>
                <w:rFonts w:ascii="宋体" w:hAnsi="宋体" w:eastAsia="宋体"/>
                <w:sz w:val="16"/>
              </w:rPr>
              <w:t>异常对话比例</w:t>
            </w:r>
          </w:p>
        </w:tc>
        <w:tc>
          <w:tcPr>
            <w:tcW w:type="dxa" w:w="2078"/>
          </w:tcPr>
          <w:p>
            <w:r>
              <w:rPr>
                <w:rFonts w:ascii="宋体" w:hAnsi="宋体" w:eastAsia="宋体"/>
                <w:sz w:val="16"/>
              </w:rPr>
              <w:t>涉及安全风险或角色偏离的对话占比</w:t>
            </w:r>
          </w:p>
        </w:tc>
        <w:tc>
          <w:tcPr>
            <w:tcW w:type="dxa" w:w="2078"/>
          </w:tcPr>
          <w:p>
            <w:r>
              <w:rPr>
                <w:rFonts w:ascii="宋体" w:hAnsi="宋体" w:eastAsia="宋体"/>
                <w:sz w:val="16"/>
              </w:rPr>
              <w:t>&lt; 2%</w:t>
            </w:r>
          </w:p>
        </w:tc>
        <w:tc>
          <w:tcPr>
            <w:tcW w:type="dxa" w:w="2078"/>
          </w:tcPr>
          <w:p>
            <w:r>
              <w:rPr>
                <w:rFonts w:ascii="宋体" w:hAnsi="宋体" w:eastAsia="宋体"/>
                <w:sz w:val="16"/>
              </w:rPr>
              <w:t>&gt; 5%</w:t>
            </w:r>
          </w:p>
        </w:tc>
      </w:tr>
      <w:tr>
        <w:tc>
          <w:tcPr>
            <w:tcW w:type="dxa" w:w="2078"/>
          </w:tcPr>
          <w:p>
            <w:r>
              <w:rPr>
                <w:rFonts w:ascii="宋体" w:hAnsi="宋体" w:eastAsia="宋体"/>
                <w:sz w:val="16"/>
              </w:rPr>
              <w:t>日活留存率</w:t>
            </w:r>
          </w:p>
        </w:tc>
        <w:tc>
          <w:tcPr>
            <w:tcW w:type="dxa" w:w="2078"/>
          </w:tcPr>
          <w:p>
            <w:r>
              <w:rPr>
                <w:rFonts w:ascii="宋体" w:hAnsi="宋体" w:eastAsia="宋体"/>
                <w:sz w:val="16"/>
              </w:rPr>
              <w:t>同一天内多次使用 NPC 的游客占比</w:t>
            </w:r>
          </w:p>
        </w:tc>
        <w:tc>
          <w:tcPr>
            <w:tcW w:type="dxa" w:w="2078"/>
          </w:tcPr>
          <w:p>
            <w:r>
              <w:rPr>
                <w:rFonts w:ascii="宋体" w:hAnsi="宋体" w:eastAsia="宋体"/>
                <w:sz w:val="16"/>
              </w:rPr>
              <w:t>&gt; 15%</w:t>
            </w:r>
          </w:p>
        </w:tc>
        <w:tc>
          <w:tcPr>
            <w:tcW w:type="dxa" w:w="2078"/>
          </w:tcPr>
          <w:p>
            <w:r>
              <w:rPr>
                <w:rFonts w:ascii="宋体" w:hAnsi="宋体" w:eastAsia="宋体"/>
                <w:sz w:val="16"/>
              </w:rPr>
              <w:t>&lt; 8%</w:t>
            </w:r>
          </w:p>
        </w:tc>
      </w:tr>
    </w:tbl>
    <w:p/>
    <w:p>
      <w:pPr>
        <w:pStyle w:val="Heading3"/>
      </w:pPr>
      <w:r>
        <w:rPr>
          <w:rFonts w:ascii="黑体" w:hAnsi="黑体" w:eastAsia="黑体"/>
          <w:sz w:val="26"/>
        </w:rPr>
        <w:t>9.3.2 反馈闭环流程</w:t>
      </w:r>
    </w:p>
    <w:p>
      <w:pPr>
        <w:spacing w:line="360" w:lineRule="auto"/>
        <w:ind w:firstLine="480"/>
      </w:pPr>
      <w:r>
        <w:rPr>
          <w:rFonts w:ascii="宋体" w:hAnsi="宋体" w:eastAsia="宋体"/>
          <w:b w:val="0"/>
          <w:sz w:val="24"/>
        </w:rPr>
        <w:t>Step 1：数据采集。 自动记录每次交互的完整日志——时间、地点、游客画像（匿名化）、对话内容、交互结果、游客反馈（如有）。</w:t>
      </w:r>
    </w:p>
    <w:p>
      <w:pPr>
        <w:spacing w:line="360" w:lineRule="auto"/>
        <w:ind w:firstLine="480"/>
      </w:pPr>
      <w:r>
        <w:rPr>
          <w:rFonts w:ascii="宋体" w:hAnsi="宋体" w:eastAsia="宋体"/>
          <w:b w:val="0"/>
          <w:sz w:val="24"/>
        </w:rPr>
        <w:t>Step 2：数据分析。 识别高频失败模式（哪些问题 NPC 总是答不好）、发现异常对话（安全风险预警）、分析游客行为模式（什么时间段使用最多、什么内容最受欢迎）。</w:t>
      </w:r>
    </w:p>
    <w:p>
      <w:pPr>
        <w:spacing w:line="360" w:lineRule="auto"/>
        <w:ind w:firstLine="480"/>
      </w:pPr>
      <w:r>
        <w:rPr>
          <w:rFonts w:ascii="宋体" w:hAnsi="宋体" w:eastAsia="宋体"/>
          <w:b w:val="0"/>
          <w:sz w:val="24"/>
        </w:rPr>
        <w:t>Step 3：优化方案。 基于分析结果制定改进策略——高频失败问题优化回答模板、异常对话模式升级安全护栏、受欢迎的交互模式考虑推广。</w:t>
      </w:r>
    </w:p>
    <w:p>
      <w:pPr>
        <w:spacing w:line="360" w:lineRule="auto"/>
        <w:ind w:firstLine="480"/>
      </w:pPr>
      <w:r>
        <w:rPr>
          <w:rFonts w:ascii="宋体" w:hAnsi="宋体" w:eastAsia="宋体"/>
          <w:b w:val="0"/>
          <w:sz w:val="24"/>
        </w:rPr>
        <w:t>Step 4：A/B 测试。 将优化方案在小流量中验证效果（详见 9.4 节）。</w:t>
      </w:r>
    </w:p>
    <w:p>
      <w:pPr>
        <w:spacing w:line="360" w:lineRule="auto"/>
        <w:ind w:firstLine="480"/>
      </w:pPr>
      <w:r>
        <w:rPr>
          <w:rFonts w:ascii="宋体" w:hAnsi="宋体" w:eastAsia="宋体"/>
          <w:b w:val="0"/>
          <w:sz w:val="24"/>
        </w:rPr>
        <w:t>Step 5：全量上线。 验证有效后全量部署，并监控上线后的指标变化。</w:t>
      </w:r>
    </w:p>
    <w:p>
      <w:pPr>
        <w:pStyle w:val="Heading3"/>
      </w:pPr>
      <w:r>
        <w:rPr>
          <w:rFonts w:ascii="黑体" w:hAnsi="黑体" w:eastAsia="黑体"/>
          <w:sz w:val="26"/>
        </w:rPr>
        <w:t>9.3.3 人工校准的不可替代性</w:t>
      </w:r>
    </w:p>
    <w:p>
      <w:pPr>
        <w:spacing w:line="360" w:lineRule="auto"/>
        <w:ind w:firstLine="480"/>
      </w:pPr>
      <w:r>
        <w:rPr>
          <w:rFonts w:ascii="宋体" w:hAnsi="宋体" w:eastAsia="宋体"/>
          <w:b w:val="0"/>
          <w:sz w:val="24"/>
        </w:rPr>
        <w:t>在自动化运营之外，人工校准具有不可替代的价值。AI 可以识别"这个回答的满意度低"，但只有人类运营者能理解"为什么低"——可能是回答太生硬、可能是信息不准确、可能是语气不匹配场景。建议每周安排 2-3 小时的"人工对话审核"——运营人员随机抽取 50-100 段对话，逐条审阅，标注问题和改进建议。人工审核的发现往往是数据分析的盲区。</w:t>
      </w:r>
    </w:p>
    <w:p>
      <w:pPr>
        <w:spacing w:before="120" w:after="120"/>
        <w:pBdr>
          <w:bottom w:val="single" w:sz="4" w:space="1" w:color="000000"/>
        </w:pBdr>
      </w:pPr>
    </w:p>
    <w:p>
      <w:pPr>
        <w:pStyle w:val="Heading2"/>
      </w:pPr>
      <w:r>
        <w:rPr>
          <w:rFonts w:ascii="黑体" w:hAnsi="黑体" w:eastAsia="黑体"/>
          <w:sz w:val="28"/>
        </w:rPr>
        <w:t>9.4 A/B 测试：科学优化 NPC 的对话策略</w:t>
      </w:r>
    </w:p>
    <w:p>
      <w:pPr>
        <w:pStyle w:val="Heading3"/>
      </w:pPr>
      <w:r>
        <w:rPr>
          <w:rFonts w:ascii="黑体" w:hAnsi="黑体" w:eastAsia="黑体"/>
          <w:sz w:val="26"/>
        </w:rPr>
        <w:t>9.4.1 A/B 测试方法论</w:t>
      </w:r>
    </w:p>
    <w:p>
      <w:pPr>
        <w:spacing w:line="360" w:lineRule="auto"/>
        <w:ind w:firstLine="480"/>
      </w:pPr>
      <w:r>
        <w:rPr>
          <w:rFonts w:ascii="宋体" w:hAnsi="宋体" w:eastAsia="宋体"/>
          <w:b w:val="0"/>
          <w:sz w:val="24"/>
        </w:rPr>
        <w:t>A/B 测试是通过随机对照实验来比较两种方案效果的科学方法。在 NPC 运营中，A/B 测试可以回答诸如此类的问题：哪种开场白更能吸引游客继续对话？哪种人格参数组合的满意度更高？哪种推荐策略的转化率更好？</w:t>
      </w:r>
    </w:p>
    <w:p>
      <w:pPr>
        <w:spacing w:line="360" w:lineRule="auto"/>
        <w:ind w:firstLine="480"/>
      </w:pPr>
      <w:r>
        <w:rPr>
          <w:rFonts w:ascii="宋体" w:hAnsi="宋体" w:eastAsia="宋体"/>
          <w:b w:val="0"/>
          <w:sz w:val="24"/>
        </w:rPr>
        <w:t>A/B 测试的标准流程：确定测试目标 -&gt; 设计实验方案（A 组对照、B 组实验） -&gt; 随机分流 -&gt; 收集数据 -&gt; 统计分析 -&gt; 决策上线。</w:t>
      </w:r>
    </w:p>
    <w:p>
      <w:pPr>
        <w:pStyle w:val="Heading3"/>
      </w:pPr>
      <w:r>
        <w:rPr>
          <w:rFonts w:ascii="黑体" w:hAnsi="黑体" w:eastAsia="黑体"/>
          <w:sz w:val="26"/>
        </w:rPr>
        <w:t>9.4.2 A/B 测试实战案例</w:t>
      </w:r>
    </w:p>
    <w:p>
      <w:pPr>
        <w:spacing w:line="360" w:lineRule="auto"/>
        <w:ind w:firstLine="480"/>
      </w:pPr>
      <w:r>
        <w:rPr>
          <w:rFonts w:ascii="宋体" w:hAnsi="宋体" w:eastAsia="宋体"/>
          <w:b w:val="0"/>
          <w:sz w:val="24"/>
        </w:rPr>
        <w:t>某博物馆对其 AI 导览 NPC 进行了开场白的 A/B 测试：</w:t>
      </w:r>
    </w:p>
    <w:p>
      <w:pPr>
        <w:spacing w:line="360" w:lineRule="auto"/>
      </w:pPr>
      <w:r>
        <w:rPr>
          <w:rFonts w:ascii="宋体" w:hAnsi="宋体" w:eastAsia="宋体"/>
          <w:b w:val="0"/>
          <w:sz w:val="24"/>
        </w:rPr>
        <w:t>- A 组（热情型）："欢迎来到 XX 博物馆！让我带您开启一段奇妙的文化之旅！"（n=1,200 游客）</w:t>
      </w:r>
    </w:p>
    <w:p>
      <w:pPr>
        <w:spacing w:line="360" w:lineRule="auto"/>
      </w:pPr>
      <w:r>
        <w:rPr>
          <w:rFonts w:ascii="宋体" w:hAnsi="宋体" w:eastAsia="宋体"/>
          <w:b w:val="0"/>
          <w:sz w:val="24"/>
        </w:rPr>
        <w:t>- B 组（悬念型）："您知道这座博物馆里藏着一个 400 年的秘密吗？"（n=1,180 游客）</w:t>
      </w:r>
    </w:p>
    <w:p>
      <w:pPr>
        <w:spacing w:line="360" w:lineRule="auto"/>
      </w:pPr>
      <w:r>
        <w:rPr>
          <w:rFonts w:ascii="宋体" w:hAnsi="宋体" w:eastAsia="宋体"/>
          <w:b w:val="0"/>
          <w:sz w:val="24"/>
        </w:rPr>
        <w:t>- C 组（简洁型）："您好，需要什么帮助？"（n=1,150 游客）</w:t>
      </w:r>
    </w:p>
    <w:p>
      <w:pPr>
        <w:spacing w:line="360" w:lineRule="auto"/>
        <w:ind w:firstLine="480"/>
      </w:pPr>
      <w:r>
        <w:rPr>
          <w:rFonts w:ascii="宋体" w:hAnsi="宋体" w:eastAsia="宋体"/>
          <w:b w:val="0"/>
          <w:sz w:val="24"/>
        </w:rPr>
        <w:t>测试结果（运行 2 周后）：</w:t>
      </w:r>
    </w:p>
    <w:tbl>
      <w:tblPr>
        <w:tblStyle w:val="TableGrid"/>
        <w:tblW w:type="auto" w:w="0"/>
        <w:tblLook w:firstColumn="1" w:firstRow="1" w:lastColumn="0" w:lastRow="0" w:noHBand="0" w:noVBand="1" w:val="04A0"/>
      </w:tblPr>
      <w:tblGrid>
        <w:gridCol w:w="2078"/>
        <w:gridCol w:w="2078"/>
        <w:gridCol w:w="2078"/>
        <w:gridCol w:w="2078"/>
      </w:tblGrid>
      <w:tr>
        <w:tc>
          <w:tcPr>
            <w:tcW w:type="dxa" w:w="2078"/>
          </w:tcPr>
          <w:p>
            <w:r>
              <w:rPr>
                <w:rFonts w:ascii="宋体" w:hAnsi="宋体" w:eastAsia="宋体"/>
                <w:b/>
                <w:sz w:val="18"/>
              </w:rPr>
              <w:t>指标</w:t>
            </w:r>
          </w:p>
        </w:tc>
        <w:tc>
          <w:tcPr>
            <w:tcW w:type="dxa" w:w="2078"/>
          </w:tcPr>
          <w:p>
            <w:r>
              <w:rPr>
                <w:rFonts w:ascii="宋体" w:hAnsi="宋体" w:eastAsia="宋体"/>
                <w:b/>
                <w:sz w:val="18"/>
              </w:rPr>
              <w:t>A 组（热情）</w:t>
            </w:r>
          </w:p>
        </w:tc>
        <w:tc>
          <w:tcPr>
            <w:tcW w:type="dxa" w:w="2078"/>
          </w:tcPr>
          <w:p>
            <w:r>
              <w:rPr>
                <w:rFonts w:ascii="宋体" w:hAnsi="宋体" w:eastAsia="宋体"/>
                <w:b/>
                <w:sz w:val="18"/>
              </w:rPr>
              <w:t>B 组（悬念）</w:t>
            </w:r>
          </w:p>
        </w:tc>
        <w:tc>
          <w:tcPr>
            <w:tcW w:type="dxa" w:w="2078"/>
          </w:tcPr>
          <w:p>
            <w:r>
              <w:rPr>
                <w:rFonts w:ascii="宋体" w:hAnsi="宋体" w:eastAsia="宋体"/>
                <w:b/>
                <w:sz w:val="18"/>
              </w:rPr>
              <w:t>C 组（简洁）</w:t>
            </w:r>
          </w:p>
        </w:tc>
      </w:tr>
      <w:tr>
        <w:tc>
          <w:tcPr>
            <w:tcW w:type="dxa" w:w="2078"/>
          </w:tcPr>
          <w:p>
            <w:r>
              <w:rPr>
                <w:rFonts w:ascii="宋体" w:hAnsi="宋体" w:eastAsia="宋体"/>
                <w:sz w:val="16"/>
              </w:rPr>
              <w:t>对话轮次</w:t>
            </w:r>
          </w:p>
        </w:tc>
        <w:tc>
          <w:tcPr>
            <w:tcW w:type="dxa" w:w="2078"/>
          </w:tcPr>
          <w:p>
            <w:r>
              <w:rPr>
                <w:rFonts w:ascii="宋体" w:hAnsi="宋体" w:eastAsia="宋体"/>
                <w:sz w:val="16"/>
              </w:rPr>
              <w:t>6.2</w:t>
            </w:r>
          </w:p>
        </w:tc>
        <w:tc>
          <w:tcPr>
            <w:tcW w:type="dxa" w:w="2078"/>
          </w:tcPr>
          <w:p>
            <w:r>
              <w:rPr>
                <w:rFonts w:ascii="宋体" w:hAnsi="宋体" w:eastAsia="宋体"/>
                <w:sz w:val="16"/>
              </w:rPr>
              <w:t>9.1</w:t>
            </w:r>
          </w:p>
        </w:tc>
        <w:tc>
          <w:tcPr>
            <w:tcW w:type="dxa" w:w="2078"/>
          </w:tcPr>
          <w:p>
            <w:r>
              <w:rPr>
                <w:rFonts w:ascii="宋体" w:hAnsi="宋体" w:eastAsia="宋体"/>
                <w:sz w:val="16"/>
              </w:rPr>
              <w:t>3.4</w:t>
            </w:r>
          </w:p>
        </w:tc>
      </w:tr>
      <w:tr>
        <w:tc>
          <w:tcPr>
            <w:tcW w:type="dxa" w:w="2078"/>
          </w:tcPr>
          <w:p>
            <w:r>
              <w:rPr>
                <w:rFonts w:ascii="宋体" w:hAnsi="宋体" w:eastAsia="宋体"/>
                <w:sz w:val="16"/>
              </w:rPr>
              <w:t>满意度</w:t>
            </w:r>
          </w:p>
        </w:tc>
        <w:tc>
          <w:tcPr>
            <w:tcW w:type="dxa" w:w="2078"/>
          </w:tcPr>
          <w:p>
            <w:r>
              <w:rPr>
                <w:rFonts w:ascii="宋体" w:hAnsi="宋体" w:eastAsia="宋体"/>
                <w:sz w:val="16"/>
              </w:rPr>
              <w:t>4.2/5.0</w:t>
            </w:r>
          </w:p>
        </w:tc>
        <w:tc>
          <w:tcPr>
            <w:tcW w:type="dxa" w:w="2078"/>
          </w:tcPr>
          <w:p>
            <w:r>
              <w:rPr>
                <w:rFonts w:ascii="宋体" w:hAnsi="宋体" w:eastAsia="宋体"/>
                <w:sz w:val="16"/>
              </w:rPr>
              <w:t>4.6/5.0</w:t>
            </w:r>
          </w:p>
        </w:tc>
        <w:tc>
          <w:tcPr>
            <w:tcW w:type="dxa" w:w="2078"/>
          </w:tcPr>
          <w:p>
            <w:r>
              <w:rPr>
                <w:rFonts w:ascii="宋体" w:hAnsi="宋体" w:eastAsia="宋体"/>
                <w:sz w:val="16"/>
              </w:rPr>
              <w:t>3.7/5.0</w:t>
            </w:r>
          </w:p>
        </w:tc>
      </w:tr>
      <w:tr>
        <w:tc>
          <w:tcPr>
            <w:tcW w:type="dxa" w:w="2078"/>
          </w:tcPr>
          <w:p>
            <w:r>
              <w:rPr>
                <w:rFonts w:ascii="宋体" w:hAnsi="宋体" w:eastAsia="宋体"/>
                <w:sz w:val="16"/>
              </w:rPr>
              <w:t>完成导览率</w:t>
            </w:r>
          </w:p>
        </w:tc>
        <w:tc>
          <w:tcPr>
            <w:tcW w:type="dxa" w:w="2078"/>
          </w:tcPr>
          <w:p>
            <w:r>
              <w:rPr>
                <w:rFonts w:ascii="宋体" w:hAnsi="宋体" w:eastAsia="宋体"/>
                <w:sz w:val="16"/>
              </w:rPr>
              <w:t>58%</w:t>
            </w:r>
          </w:p>
        </w:tc>
        <w:tc>
          <w:tcPr>
            <w:tcW w:type="dxa" w:w="2078"/>
          </w:tcPr>
          <w:p>
            <w:r>
              <w:rPr>
                <w:rFonts w:ascii="宋体" w:hAnsi="宋体" w:eastAsia="宋体"/>
                <w:sz w:val="16"/>
              </w:rPr>
              <w:t>72%</w:t>
            </w:r>
          </w:p>
        </w:tc>
        <w:tc>
          <w:tcPr>
            <w:tcW w:type="dxa" w:w="2078"/>
          </w:tcPr>
          <w:p>
            <w:r>
              <w:rPr>
                <w:rFonts w:ascii="宋体" w:hAnsi="宋体" w:eastAsia="宋体"/>
                <w:sz w:val="16"/>
              </w:rPr>
              <w:t>41%</w:t>
            </w:r>
          </w:p>
        </w:tc>
      </w:tr>
    </w:tbl>
    <w:p/>
    <w:p>
      <w:pPr>
        <w:spacing w:line="360" w:lineRule="auto"/>
        <w:ind w:firstLine="480"/>
      </w:pPr>
      <w:r>
        <w:rPr>
          <w:rFonts w:ascii="宋体" w:hAnsi="宋体" w:eastAsia="宋体"/>
          <w:b w:val="0"/>
          <w:sz w:val="24"/>
        </w:rPr>
        <w:t>结论：悬念型开场白在对话轮次、满意度和完成导览率三个指标上均显著优于其他两组。B 组对话轮次比 A 组高 47%、比 C 组高 168%。运营团队据此将 NPC 的默认开场白切换为悬念型，并在后续测试中进一步优化悬念的具体内容。</w:t>
      </w:r>
    </w:p>
    <w:p>
      <w:pPr>
        <w:pStyle w:val="Heading3"/>
      </w:pPr>
      <w:r>
        <w:rPr>
          <w:rFonts w:ascii="黑体" w:hAnsi="黑体" w:eastAsia="黑体"/>
          <w:sz w:val="26"/>
        </w:rPr>
        <w:t>9.4.3 A/B 测试的注意事项</w:t>
      </w:r>
    </w:p>
    <w:p>
      <w:pPr>
        <w:spacing w:line="360" w:lineRule="auto"/>
      </w:pPr>
      <w:r>
        <w:rPr>
          <w:rFonts w:ascii="宋体" w:hAnsi="宋体" w:eastAsia="宋体"/>
          <w:b w:val="0"/>
          <w:sz w:val="24"/>
        </w:rPr>
        <w:t>- 样本量要足够：每组至少 500-1000 个样本，否则统计结果不可靠。</w:t>
      </w:r>
    </w:p>
    <w:p>
      <w:pPr>
        <w:spacing w:line="360" w:lineRule="auto"/>
      </w:pPr>
      <w:r>
        <w:rPr>
          <w:rFonts w:ascii="宋体" w:hAnsi="宋体" w:eastAsia="宋体"/>
          <w:b w:val="0"/>
          <w:sz w:val="24"/>
        </w:rPr>
        <w:t>- 测试周期要合理：至少覆盖一个完整的周（含周末和工作日），以消除时间因素的影响。</w:t>
      </w:r>
    </w:p>
    <w:p>
      <w:pPr>
        <w:spacing w:line="360" w:lineRule="auto"/>
      </w:pPr>
      <w:r>
        <w:rPr>
          <w:rFonts w:ascii="宋体" w:hAnsi="宋体" w:eastAsia="宋体"/>
          <w:b w:val="0"/>
          <w:sz w:val="24"/>
        </w:rPr>
        <w:t>- 一次只测一个变量：如果同时改变开场白和人格参数，无法判断哪个变量导致了效果差异。</w:t>
      </w:r>
    </w:p>
    <w:p>
      <w:pPr>
        <w:spacing w:line="360" w:lineRule="auto"/>
      </w:pPr>
      <w:r>
        <w:rPr>
          <w:rFonts w:ascii="宋体" w:hAnsi="宋体" w:eastAsia="宋体"/>
          <w:b w:val="0"/>
          <w:sz w:val="24"/>
        </w:rPr>
        <w:t>- 警惕"新奇效应"：新方案初期的效果可能偏高（游客对新奇事物更感兴趣），应延长测试周期以获取稳定数据。</w:t>
      </w:r>
    </w:p>
    <w:p>
      <w:pPr>
        <w:spacing w:before="120" w:after="120"/>
        <w:pBdr>
          <w:bottom w:val="single" w:sz="4" w:space="1" w:color="000000"/>
        </w:pBdr>
      </w:pPr>
    </w:p>
    <w:p>
      <w:pPr>
        <w:pStyle w:val="Heading2"/>
      </w:pPr>
      <w:r>
        <w:rPr>
          <w:rFonts w:ascii="黑体" w:hAnsi="黑体" w:eastAsia="黑体"/>
          <w:sz w:val="28"/>
        </w:rPr>
        <w:t>9.5 安全风控与内容治理</w:t>
      </w:r>
    </w:p>
    <w:p>
      <w:pPr>
        <w:pStyle w:val="Heading3"/>
      </w:pPr>
      <w:r>
        <w:rPr>
          <w:rFonts w:ascii="黑体" w:hAnsi="黑体" w:eastAsia="黑体"/>
          <w:sz w:val="26"/>
        </w:rPr>
        <w:t>9.5.1 主要风险类型</w:t>
      </w:r>
    </w:p>
    <w:p>
      <w:pPr>
        <w:spacing w:line="360" w:lineRule="auto"/>
        <w:ind w:firstLine="480"/>
      </w:pPr>
      <w:r>
        <w:rPr>
          <w:rFonts w:ascii="宋体" w:hAnsi="宋体" w:eastAsia="宋体"/>
          <w:b w:val="0"/>
          <w:sz w:val="24"/>
        </w:rPr>
        <w:t>有害内容生成：暴力、色情、歧视、仇恨言论。在文旅场景中，这类风险相对较低但仍需防范——例如游客故意引导 NPC 生成不当内容。</w:t>
      </w:r>
    </w:p>
    <w:p>
      <w:pPr>
        <w:spacing w:line="360" w:lineRule="auto"/>
        <w:ind w:firstLine="480"/>
      </w:pPr>
      <w:r>
        <w:rPr>
          <w:rFonts w:ascii="宋体" w:hAnsi="宋体" w:eastAsia="宋体"/>
          <w:b w:val="0"/>
          <w:sz w:val="24"/>
        </w:rPr>
        <w:t>政治敏感话题：涉及领土主权、民族宗教、历史评价等敏感议题。NPC 应具备明确的"拒绝回答"策略和"话题转移"能力。</w:t>
      </w:r>
    </w:p>
    <w:p>
      <w:pPr>
        <w:spacing w:line="360" w:lineRule="auto"/>
        <w:ind w:firstLine="480"/>
      </w:pPr>
      <w:r>
        <w:rPr>
          <w:rFonts w:ascii="宋体" w:hAnsi="宋体" w:eastAsia="宋体"/>
          <w:b w:val="0"/>
          <w:sz w:val="24"/>
        </w:rPr>
        <w:t>知识产权侵权：未经授权引用版权内容（如引用受版权保护的书籍原文、展示受版权保护的图片）。NPC 的知识库应进行版权审查。</w:t>
      </w:r>
    </w:p>
    <w:p>
      <w:pPr>
        <w:spacing w:line="360" w:lineRule="auto"/>
        <w:ind w:firstLine="480"/>
      </w:pPr>
      <w:r>
        <w:rPr>
          <w:rFonts w:ascii="宋体" w:hAnsi="宋体" w:eastAsia="宋体"/>
          <w:b w:val="0"/>
          <w:sz w:val="24"/>
        </w:rPr>
        <w:t>隐私泄露：NPC 可能在与游客的交互中"记住"了不应记住的个人信息，并在后续对话中无意泄露。</w:t>
      </w:r>
    </w:p>
    <w:p>
      <w:pPr>
        <w:pStyle w:val="Heading3"/>
      </w:pPr>
      <w:r>
        <w:rPr>
          <w:rFonts w:ascii="黑体" w:hAnsi="黑体" w:eastAsia="黑体"/>
          <w:sz w:val="26"/>
        </w:rPr>
        <w:t>9.5.2 多层安全护栏</w:t>
      </w:r>
    </w:p>
    <w:p>
      <w:pPr>
        <w:spacing w:line="360" w:lineRule="auto"/>
        <w:ind w:firstLine="480"/>
      </w:pPr>
      <w:r>
        <w:rPr>
          <w:rFonts w:ascii="宋体" w:hAnsi="宋体" w:eastAsia="宋体"/>
          <w:b w:val="0"/>
          <w:sz w:val="24"/>
        </w:rPr>
        <w:t>输入层（Input Guard）：敏感词过滤 + 意图识别。在游客输入进入 LLM 之前进行预处理，拦截明显的恶意输入。但需注意：过度敏感的过滤可能误伤正常对话。</w:t>
      </w:r>
    </w:p>
    <w:p>
      <w:pPr>
        <w:spacing w:line="360" w:lineRule="auto"/>
        <w:ind w:firstLine="480"/>
      </w:pPr>
      <w:r>
        <w:rPr>
          <w:rFonts w:ascii="宋体" w:hAnsi="宋体" w:eastAsia="宋体"/>
          <w:b w:val="0"/>
          <w:sz w:val="24"/>
        </w:rPr>
        <w:t>生成层（Generation Guard）：角色约束提示词 + RAG 可信知识源。通过精心设计的系统提示词约束 NPC 的生成范围，通过 RAG 将回答"锚定"在可信的知识源上（详见第 4 章）。</w:t>
      </w:r>
    </w:p>
    <w:p>
      <w:pPr>
        <w:spacing w:line="360" w:lineRule="auto"/>
        <w:ind w:firstLine="480"/>
      </w:pPr>
      <w:r>
        <w:rPr>
          <w:rFonts w:ascii="宋体" w:hAnsi="宋体" w:eastAsia="宋体"/>
          <w:b w:val="0"/>
          <w:sz w:val="24"/>
        </w:rPr>
        <w:t>输出层（Output Guard）：安全检测模型 + 角色一致性检测。在 NPC 生成回答后、发送给游客前，通过第二个模型进行安全审核。这是最后一道防线。</w:t>
      </w:r>
    </w:p>
    <w:p>
      <w:pPr>
        <w:spacing w:line="360" w:lineRule="auto"/>
        <w:ind w:firstLine="480"/>
      </w:pPr>
      <w:r>
        <w:rPr>
          <w:rFonts w:ascii="宋体" w:hAnsi="宋体" w:eastAsia="宋体"/>
          <w:b w:val="0"/>
          <w:sz w:val="24"/>
        </w:rPr>
        <w:t>人机协同层（Human-in-the-Loop）：高风险输出转人工审核。当安全检测模型对某条输出"不确定"时，将其转交给人工审核员处理。人工审核的比例通常控制在 1-3% 以内，以平衡安全性和运营成本。</w:t>
      </w:r>
    </w:p>
    <w:p>
      <w:pPr>
        <w:pStyle w:val="Heading3"/>
      </w:pPr>
      <w:r>
        <w:rPr>
          <w:rFonts w:ascii="黑体" w:hAnsi="黑体" w:eastAsia="黑体"/>
          <w:sz w:val="26"/>
        </w:rPr>
        <w:t>9.5.3 应急响应机制</w:t>
      </w:r>
    </w:p>
    <w:p>
      <w:pPr>
        <w:spacing w:line="360" w:lineRule="auto"/>
        <w:ind w:firstLine="480"/>
      </w:pPr>
      <w:r>
        <w:rPr>
          <w:rFonts w:ascii="宋体" w:hAnsi="宋体" w:eastAsia="宋体"/>
          <w:b w:val="0"/>
          <w:sz w:val="24"/>
        </w:rPr>
        <w:t>安全事件发生后，应启动标准应急流程：发现（监控系统告警或人工报告） -&gt; 确认（安全团队核实事件真实性） -&gt; 遏制（立即下线受影响的 NPC 或功能模块） -&gt; 修复（定位问题根因并修复） -&gt; 恢复（验证修复后重新上线） -&gt; 复盘（事后分析，更新安全策略）。整个流程的目标是在 30 分钟内完成"发现 -&gt; 遏制"，在 4 小时内完成"修复 -&gt; 恢复"。</w:t>
      </w:r>
    </w:p>
    <w:p>
      <w:pPr>
        <w:spacing w:before="120" w:after="120"/>
        <w:pBdr>
          <w:bottom w:val="single" w:sz="4" w:space="1" w:color="000000"/>
        </w:pBdr>
      </w:pPr>
    </w:p>
    <w:p>
      <w:pPr>
        <w:pStyle w:val="Heading2"/>
      </w:pPr>
      <w:r>
        <w:rPr>
          <w:rFonts w:ascii="黑体" w:hAnsi="黑体" w:eastAsia="黑体"/>
          <w:sz w:val="28"/>
        </w:rPr>
        <w:t>9.6 从运维到进化：NPC 的"终身学习"</w:t>
      </w:r>
    </w:p>
    <w:p>
      <w:pPr>
        <w:pStyle w:val="Heading3"/>
      </w:pPr>
      <w:r>
        <w:rPr>
          <w:rFonts w:ascii="黑体" w:hAnsi="黑体" w:eastAsia="黑体"/>
          <w:sz w:val="26"/>
        </w:rPr>
        <w:t>9.6.1 RLHF 在 NPC 进化中的应用</w:t>
      </w:r>
    </w:p>
    <w:p>
      <w:pPr>
        <w:spacing w:line="360" w:lineRule="auto"/>
        <w:ind w:firstLine="480"/>
      </w:pPr>
      <w:r>
        <w:rPr>
          <w:rFonts w:ascii="宋体" w:hAnsi="宋体" w:eastAsia="宋体"/>
          <w:b w:val="0"/>
          <w:sz w:val="24"/>
        </w:rPr>
        <w:t>RLHF（Reinforcement Learning from Human Feedback，基于人类反馈的强化学习）是 NPC 进化的核心技术。其工作流程为：</w:t>
      </w:r>
    </w:p>
    <w:p>
      <w:pPr>
        <w:spacing w:line="360" w:lineRule="auto"/>
      </w:pPr>
      <w:r>
        <w:rPr>
          <w:rFonts w:ascii="宋体" w:hAnsi="宋体" w:eastAsia="宋体"/>
          <w:b w:val="0"/>
          <w:sz w:val="24"/>
        </w:rPr>
        <w:t>1. 收集人类偏好数据：让人类评估员对 NPC 的不同回答进行排序（A &gt; B &gt; C），形成偏好数据集；</w:t>
      </w:r>
    </w:p>
    <w:p>
      <w:pPr>
        <w:spacing w:line="360" w:lineRule="auto"/>
      </w:pPr>
      <w:r>
        <w:rPr>
          <w:rFonts w:ascii="宋体" w:hAnsi="宋体" w:eastAsia="宋体"/>
          <w:b w:val="0"/>
          <w:sz w:val="24"/>
        </w:rPr>
        <w:t>2. 训练奖励模型：基于偏好数据训练一个奖励模型，该模型可以预测人类会偏好哪个回答；</w:t>
      </w:r>
    </w:p>
    <w:p>
      <w:pPr>
        <w:spacing w:line="360" w:lineRule="auto"/>
      </w:pPr>
      <w:r>
        <w:rPr>
          <w:rFonts w:ascii="宋体" w:hAnsi="宋体" w:eastAsia="宋体"/>
          <w:b w:val="0"/>
          <w:sz w:val="24"/>
        </w:rPr>
        <w:t>3. 强化学习微调：使用奖励模型作为奖励函数，通过 PPO（Proximal Policy Optimization，近端策略优化）算法对 NPC 的底层 LLM 进行微调。</w:t>
      </w:r>
    </w:p>
    <w:p>
      <w:pPr>
        <w:spacing w:line="360" w:lineRule="auto"/>
        <w:ind w:firstLine="480"/>
      </w:pPr>
      <w:r>
        <w:rPr>
          <w:rFonts w:ascii="宋体" w:hAnsi="宋体" w:eastAsia="宋体"/>
          <w:b w:val="0"/>
          <w:sz w:val="24"/>
        </w:rPr>
        <w:t>RLHF 的独特价值在于：它让 NPC 学会了"什么是好的回答"，而不仅仅是"什么是正确的回答"。"好的回答"包含了更多维度——准确性、亲切度、角色一致性、文化敏感性等——这些维度很难通过规则来精确定义，但人类可以通过偏好排序来"教"给 AI。</w:t>
      </w:r>
    </w:p>
    <w:p>
      <w:pPr>
        <w:pStyle w:val="Heading3"/>
      </w:pPr>
      <w:r>
        <w:rPr>
          <w:rFonts w:ascii="黑体" w:hAnsi="黑体" w:eastAsia="黑体"/>
          <w:sz w:val="26"/>
        </w:rPr>
        <w:t>9.6.2 终身学习的三个层次</w:t>
      </w:r>
    </w:p>
    <w:p>
      <w:pPr>
        <w:spacing w:line="360" w:lineRule="auto"/>
        <w:ind w:firstLine="480"/>
      </w:pPr>
      <w:r>
        <w:rPr>
          <w:rFonts w:ascii="宋体" w:hAnsi="宋体" w:eastAsia="宋体"/>
          <w:b w:val="0"/>
          <w:sz w:val="24"/>
        </w:rPr>
        <w:t>数据层：持续积累高质量交互数据。不是所有的交互数据都有训练价值——应优先保留高满意度对话（作为正样本）和被人工标注为"需要改进"的对话（作为改进方向）。</w:t>
      </w:r>
    </w:p>
    <w:p>
      <w:pPr>
        <w:spacing w:line="360" w:lineRule="auto"/>
        <w:ind w:firstLine="480"/>
      </w:pPr>
      <w:r>
        <w:rPr>
          <w:rFonts w:ascii="宋体" w:hAnsi="宋体" w:eastAsia="宋体"/>
          <w:b w:val="0"/>
          <w:sz w:val="24"/>
        </w:rPr>
        <w:t>模型层：定期微调（每季度或每半年一次） -&gt; 离线评估（在测试集上验证微调效果） -&gt; 灰度上线（小流量验证） -&gt; 全量部署。模型更新的节奏应在"过快"（可能引入不稳定）和"过慢"（可能落后于竞品）之间找到平衡。</w:t>
      </w:r>
    </w:p>
    <w:p>
      <w:pPr>
        <w:spacing w:line="360" w:lineRule="auto"/>
        <w:ind w:firstLine="480"/>
      </w:pPr>
      <w:r>
        <w:rPr>
          <w:rFonts w:ascii="宋体" w:hAnsi="宋体" w:eastAsia="宋体"/>
          <w:b w:val="0"/>
          <w:sz w:val="24"/>
        </w:rPr>
        <w:t>知识层：知识库持续更新 + 过时信息自动淘汰 + 新知识来源接入（如实时新闻、学术数据库）。知识层是终身学习中最"轻量"但最"高频"的部分——理想情况下应实现每日自动更新。</w:t>
      </w:r>
    </w:p>
    <w:p>
      <w:pPr>
        <w:spacing w:line="360" w:lineRule="auto"/>
        <w:ind w:firstLine="480" w:left="567"/>
      </w:pPr>
      <w:r>
        <w:rPr>
          <w:rFonts w:ascii="宋体" w:hAnsi="宋体" w:eastAsia="宋体"/>
          <w:b w:val="0"/>
          <w:color w:val="555555"/>
          <w:sz w:val="22"/>
        </w:rPr>
        <w:t>知识卡片：NPC 的"进化"不是简单的"功能叠加"，而是从"能做更多事"到"能把事做得更好"的质变。一个运营了两年的 NPC，其核心价值不在于"增加了多少新功能"，而在于"对话的自然度提升了多少、游客的信任感增强了多少、回答的精准度提高了多少"。衡量进化的终极标准不是功能数量，而是游客的"回访意愿"——他们愿意再次与这个 NPC 对话吗？如果答案是肯定的，NPC 就真的"活"了。</w:t>
      </w:r>
    </w:p>
    <w:p>
      <w:pPr>
        <w:spacing w:before="120" w:after="120"/>
        <w:pBdr>
          <w:bottom w:val="single" w:sz="4" w:space="1" w:color="000000"/>
        </w:pBdr>
      </w:pPr>
    </w:p>
    <w:p>
      <w:pPr>
        <w:pStyle w:val="Heading2"/>
      </w:pPr>
      <w:r>
        <w:rPr>
          <w:rFonts w:ascii="黑体" w:hAnsi="黑体" w:eastAsia="黑体"/>
          <w:sz w:val="28"/>
        </w:rPr>
        <w:t>本章小结</w:t>
      </w:r>
    </w:p>
    <w:p>
      <w:pPr>
        <w:spacing w:line="360" w:lineRule="auto"/>
        <w:ind w:firstLine="480"/>
      </w:pPr>
      <w:r>
        <w:rPr>
          <w:rFonts w:ascii="宋体" w:hAnsi="宋体" w:eastAsia="宋体"/>
          <w:b w:val="0"/>
          <w:sz w:val="24"/>
        </w:rPr>
        <w:t>本章聚焦文旅 NPC 的"生命线"——运营与持续进化。我们从"活的系统"概念出发，深入分析了四大运营挑战，提出了内容更新的三级火箭模型，建立了数据驱动的用户反馈闭环机制，详细展示了 A/B 测试的科学方法和实战案例，构建了多层次安全风控体系，并规划了从运维到进化的 RLHF 终身学习路径。</w:t>
      </w:r>
    </w:p>
    <w:p>
      <w:pPr>
        <w:spacing w:line="360" w:lineRule="auto"/>
        <w:ind w:firstLine="480"/>
      </w:pPr>
      <w:r>
        <w:rPr>
          <w:rFonts w:ascii="宋体" w:hAnsi="宋体" w:eastAsia="宋体"/>
          <w:b w:val="0"/>
          <w:sz w:val="24"/>
        </w:rPr>
        <w:t>通过"苗寨阿妹"的失败教训和"水哥"的成功实践，我们深刻理解了 NPC 运营的核心法则：开发只是开始，运营才是关键；内容不只是资产，更是生命力；安全不是一次性检查，而是持续性投入。</w:t>
      </w:r>
    </w:p>
    <w:p>
      <w:pPr>
        <w:spacing w:before="120" w:after="120"/>
        <w:pBdr>
          <w:bottom w:val="single" w:sz="4" w:space="1" w:color="000000"/>
        </w:pBdr>
      </w:pPr>
    </w:p>
    <w:p>
      <w:pPr>
        <w:pStyle w:val="Heading2"/>
      </w:pPr>
      <w:r>
        <w:rPr>
          <w:rFonts w:ascii="黑体" w:hAnsi="黑体" w:eastAsia="黑体"/>
          <w:sz w:val="28"/>
        </w:rPr>
        <w:t>思考与练习</w:t>
      </w:r>
    </w:p>
    <w:p>
      <w:pPr>
        <w:pStyle w:val="Heading3"/>
      </w:pPr>
      <w:r>
        <w:rPr>
          <w:rFonts w:ascii="黑体" w:hAnsi="黑体" w:eastAsia="黑体"/>
          <w:sz w:val="26"/>
        </w:rPr>
        <w:t>基础理解</w:t>
      </w:r>
    </w:p>
    <w:p>
      <w:pPr>
        <w:spacing w:line="360" w:lineRule="auto"/>
      </w:pPr>
      <w:r>
        <w:rPr>
          <w:rFonts w:ascii="宋体" w:hAnsi="宋体" w:eastAsia="宋体"/>
          <w:b w:val="0"/>
          <w:sz w:val="24"/>
        </w:rPr>
        <w:t>1. 为什么说 NPC 是"活的系统"而非"一次交付的产品"？请从知识、交互、安全和用户四个维度进行论证。</w:t>
      </w:r>
    </w:p>
    <w:p>
      <w:pPr>
        <w:spacing w:line="360" w:lineRule="auto"/>
      </w:pPr>
      <w:r>
        <w:rPr>
          <w:rFonts w:ascii="宋体" w:hAnsi="宋体" w:eastAsia="宋体"/>
          <w:b w:val="0"/>
          <w:sz w:val="24"/>
        </w:rPr>
        <w:t>2. 内容更新的"三级火箭"模型中，各层级的更新频率、资源需求和负责团队有何不同？</w:t>
      </w:r>
    </w:p>
    <w:p>
      <w:pPr>
        <w:spacing w:line="360" w:lineRule="auto"/>
      </w:pPr>
      <w:r>
        <w:rPr>
          <w:rFonts w:ascii="宋体" w:hAnsi="宋体" w:eastAsia="宋体"/>
          <w:b w:val="0"/>
          <w:sz w:val="24"/>
        </w:rPr>
        <w:t>3. 简述 RLHF 的三个步骤，并说明它为什么能让 NPC 学会"什么是好的回答"。</w:t>
      </w:r>
    </w:p>
    <w:p>
      <w:pPr>
        <w:pStyle w:val="Heading3"/>
      </w:pPr>
      <w:r>
        <w:rPr>
          <w:rFonts w:ascii="黑体" w:hAnsi="黑体" w:eastAsia="黑体"/>
          <w:sz w:val="26"/>
        </w:rPr>
        <w:t>应用分析</w:t>
      </w:r>
    </w:p>
    <w:p>
      <w:pPr>
        <w:spacing w:line="360" w:lineRule="auto"/>
      </w:pPr>
      <w:r>
        <w:rPr>
          <w:rFonts w:ascii="宋体" w:hAnsi="宋体" w:eastAsia="宋体"/>
          <w:b w:val="0"/>
          <w:sz w:val="24"/>
        </w:rPr>
        <w:t>4. 为贵州西江千户苗寨的"苗歌师"NPC 设计一套 A/B 测试方案，测试两种不同的"歌曲推荐策略"（A：基于游客年龄推荐，B：基于游客情绪状态推荐）。包括实验设计、样本量估算、评估指标和预期结论。</w:t>
      </w:r>
    </w:p>
    <w:p>
      <w:pPr>
        <w:spacing w:line="360" w:lineRule="auto"/>
      </w:pPr>
      <w:r>
        <w:rPr>
          <w:rFonts w:ascii="宋体" w:hAnsi="宋体" w:eastAsia="宋体"/>
          <w:b w:val="0"/>
          <w:sz w:val="24"/>
        </w:rPr>
        <w:t>5. 某景区 NPC 的"异常对话比例"从 1.5% 突然上升至 6.2%，请设计一个应急排查方案，列出可能的根因和对应的排查步骤。</w:t>
      </w:r>
    </w:p>
    <w:p>
      <w:pPr>
        <w:pStyle w:val="Heading3"/>
      </w:pPr>
      <w:r>
        <w:rPr>
          <w:rFonts w:ascii="黑体" w:hAnsi="黑体" w:eastAsia="黑体"/>
          <w:sz w:val="26"/>
        </w:rPr>
        <w:t>批判思考</w:t>
      </w:r>
    </w:p>
    <w:p>
      <w:pPr>
        <w:spacing w:line="360" w:lineRule="auto"/>
      </w:pPr>
      <w:r>
        <w:rPr>
          <w:rFonts w:ascii="宋体" w:hAnsi="宋体" w:eastAsia="宋体"/>
          <w:b w:val="0"/>
          <w:sz w:val="24"/>
        </w:rPr>
        <w:t>6. RLHF 让 NPC 学会了"人类偏好的回答方式"，但人类偏好可能存在偏见（如对某种文化风格的偏好、对某种性别角色的刻板印象）。如何确保 RLHF 过程不放大这些偏见？请提出具体的缓解策略。</w:t>
      </w:r>
    </w:p>
    <w:p>
      <w:pPr>
        <w:spacing w:line="360" w:lineRule="auto"/>
      </w:pPr>
      <w:r>
        <w:rPr>
          <w:rFonts w:ascii="宋体" w:hAnsi="宋体" w:eastAsia="宋体"/>
          <w:b w:val="0"/>
          <w:sz w:val="24"/>
        </w:rPr>
        <w:t>7. "NPC 的终身学习"意味着它会越来越"像人"。如果 NPC 最终变得"比真人导游更能聊天"，这是好事还是坏事？从就业、文化和伦理三个角度进行分析。</w:t>
      </w:r>
    </w:p>
    <w:p>
      <w:pPr>
        <w:spacing w:before="120" w:after="120"/>
        <w:pBdr>
          <w:bottom w:val="single" w:sz="4" w:space="1" w:color="000000"/>
        </w:pBdr>
      </w:pPr>
    </w:p>
    <w:p>
      <w:pPr>
        <w:pStyle w:val="Heading2"/>
      </w:pPr>
      <w:r>
        <w:rPr>
          <w:rFonts w:ascii="黑体" w:hAnsi="黑体" w:eastAsia="黑体"/>
          <w:sz w:val="28"/>
        </w:rPr>
        <w:t>参考文献</w:t>
      </w:r>
    </w:p>
    <w:p>
      <w:pPr>
        <w:spacing w:line="360" w:lineRule="auto"/>
        <w:ind w:firstLine="480"/>
      </w:pPr>
      <w:r>
        <w:rPr>
          <w:rFonts w:ascii="宋体" w:hAnsi="宋体" w:eastAsia="宋体"/>
          <w:b w:val="0"/>
          <w:sz w:val="24"/>
        </w:rPr>
        <w:t>[1] Christiano P F, Leike J, Brown T, et al. Deep reinforcement learning from human preferences[C]//Advances in Neural Information Processing Systems (NeurIPS). 2017. （RLHF 的奠基性论文）</w:t>
      </w:r>
    </w:p>
    <w:p>
      <w:pPr>
        <w:spacing w:line="360" w:lineRule="auto"/>
        <w:ind w:firstLine="480"/>
      </w:pPr>
      <w:r>
        <w:rPr>
          <w:rFonts w:ascii="宋体" w:hAnsi="宋体" w:eastAsia="宋体"/>
          <w:b w:val="0"/>
          <w:sz w:val="24"/>
        </w:rPr>
        <w:t>[2] Ouyang L, Wu J, Jiang X, et al. Training language models to follow instructions with human feedback[C]//NeurIPS. 2022. （InstructGPT：将 RLHF 应用于大语言模型）</w:t>
      </w:r>
    </w:p>
    <w:p>
      <w:pPr>
        <w:spacing w:line="360" w:lineRule="auto"/>
        <w:ind w:firstLine="480"/>
      </w:pPr>
      <w:r>
        <w:rPr>
          <w:rFonts w:ascii="宋体" w:hAnsi="宋体" w:eastAsia="宋体"/>
          <w:b w:val="0"/>
          <w:sz w:val="24"/>
        </w:rPr>
        <w:t>[3] Kohavi R, Tang D, Xu Y. Trustworthy Online Controlled Experiments: A Practical Guide to A/B Testing[M]. Cambridge University Press, 2020. （A/B 测试的权威指南）</w:t>
      </w:r>
    </w:p>
    <w:p>
      <w:pPr>
        <w:spacing w:line="360" w:lineRule="auto"/>
        <w:ind w:firstLine="480"/>
      </w:pPr>
      <w:r>
        <w:rPr>
          <w:rFonts w:ascii="宋体" w:hAnsi="宋体" w:eastAsia="宋体"/>
          <w:b w:val="0"/>
          <w:sz w:val="24"/>
        </w:rPr>
        <w:t>[4] Amodei D, Olah C, Steinhardt J, et al. Concrete problems in AI safety[J]. arXiv:1606.06565, 2016. （AI 安全问题的系统梳理）</w:t>
      </w:r>
    </w:p>
    <w:p>
      <w:pPr>
        <w:spacing w:line="360" w:lineRule="auto"/>
        <w:ind w:firstLine="480"/>
      </w:pPr>
      <w:r>
        <w:rPr>
          <w:rFonts w:ascii="宋体" w:hAnsi="宋体" w:eastAsia="宋体"/>
          <w:b w:val="0"/>
          <w:sz w:val="24"/>
        </w:rPr>
        <w:t>[5] Bommasani R, Hudson D A, Adeli E, et al. On the opportunities and risks of foundation models[J]. arXiv:2108.07258, 2021. （基础模型的机会与风险综述）</w:t>
      </w:r>
    </w:p>
    <w:p>
      <w:pPr>
        <w:spacing w:line="360" w:lineRule="auto"/>
        <w:ind w:firstLine="480"/>
      </w:pPr>
      <w:r>
        <w:rPr>
          <w:rFonts w:ascii="宋体" w:hAnsi="宋体" w:eastAsia="宋体"/>
          <w:b w:val="0"/>
          <w:sz w:val="24"/>
        </w:rPr>
        <w:t>[6] 黄果树景区管理委员会. "水哥"AI NPC 运营报告（2025年度）[R]. 安顺, 2025.</w:t>
      </w:r>
    </w:p>
    <w:p>
      <w:pPr>
        <w:spacing w:line="360" w:lineRule="auto"/>
        <w:ind w:firstLine="480"/>
      </w:pPr>
      <w:r>
        <w:rPr>
          <w:rFonts w:ascii="宋体" w:hAnsi="宋体" w:eastAsia="宋体"/>
          <w:b w:val="0"/>
          <w:sz w:val="24"/>
        </w:rPr>
        <w:t>[7] 贵州省大数据发展管理局. 文旅 AI 系统安全运营规范[R]. 贵阳, 2025.</w:t>
      </w:r>
    </w:p>
    <w:p>
      <w:pPr>
        <w:spacing w:line="360" w:lineRule="auto"/>
        <w:ind w:firstLine="480"/>
      </w:pPr>
      <w:r>
        <w:rPr>
          <w:rFonts w:ascii="宋体" w:hAnsi="宋体" w:eastAsia="宋体"/>
          <w:b w:val="0"/>
          <w:sz w:val="24"/>
        </w:rPr>
        <w:t>[8] Park J, O'Brien J C, Cai C J, et al. Generative Agents: Interactive Simulacra of Human Behavior[C]//UIST. ACM, 2023.</w:t>
      </w:r>
    </w:p>
    <w:p>
      <w:pPr>
        <w:spacing w:line="360" w:lineRule="auto"/>
        <w:ind w:firstLine="480"/>
      </w:pPr>
      <w:r>
        <w:rPr>
          <w:rFonts w:ascii="宋体" w:hAnsi="宋体" w:eastAsia="宋体"/>
          <w:b w:val="0"/>
          <w:sz w:val="24"/>
        </w:rPr>
        <w:t>[9] Tussyadiah I P. A review of research into automation in tourism: Launching the Annals of Tourism Research Curated Collection on Artificial Intelligence and Robotics in Tourism[J]. Annals of Tourism Research, 2020, 83: 102883.</w:t>
      </w:r>
    </w:p>
    <w:p>
      <w:pPr>
        <w:spacing w:line="360" w:lineRule="auto"/>
        <w:ind w:firstLine="480"/>
      </w:pPr>
      <w:r>
        <w:rPr>
          <w:rFonts w:ascii="宋体" w:hAnsi="宋体" w:eastAsia="宋体"/>
          <w:b w:val="0"/>
          <w:sz w:val="24"/>
        </w:rPr>
        <w:t>[10] Schulman J, Wolski F, Dhariwal P, et al. Proximal policy optimization algorithms[J]. arXiv:1707.06347, 2017. （PPO 算法：RLHF 中使用的强化学习算法）</w:t>
      </w:r>
    </w:p>
    <w:p>
      <w:pPr>
        <w:spacing w:line="360" w:lineRule="auto"/>
        <w:ind w:firstLine="480"/>
      </w:pPr>
      <w:r>
        <w:rPr>
          <w:rFonts w:ascii="宋体" w:hAnsi="宋体" w:eastAsia="宋体"/>
          <w:b w:val="0"/>
          <w:sz w:val="24"/>
        </w:rPr>
        <w:t>[11] Ziegler D M, Stiennon N, Wu J, et al. Fine-tuning language models from human preferences[J]. arXiv:1909.08593, 2019.</w:t>
      </w:r>
    </w:p>
    <w:p>
      <w:pPr>
        <w:spacing w:line="360" w:lineRule="auto"/>
        <w:ind w:firstLine="480"/>
      </w:pPr>
      <w:r>
        <w:rPr>
          <w:rFonts w:ascii="宋体" w:hAnsi="宋体" w:eastAsia="宋体"/>
          <w:b w:val="0"/>
          <w:sz w:val="24"/>
        </w:rPr>
        <w:t>[12] 玩转NPC，沉浸式旅游带来新体验[J]. 中国旅游报, 2025-02-20(6).</w:t>
      </w:r>
    </w:p>
    <w:p>
      <w:r>
        <w:br w:type="page"/>
      </w:r>
    </w:p>
    <w:p>
      <w:pPr>
        <w:pStyle w:val="Heading1"/>
      </w:pPr>
      <w:r>
        <w:rPr>
          <w:rFonts w:ascii="黑体" w:hAnsi="黑体" w:eastAsia="黑体"/>
          <w:sz w:val="32"/>
        </w:rPr>
        <w:t>第10章  景区与博物馆NPC实战</w:t>
      </w:r>
    </w:p>
    <w:p>
      <w:pPr>
        <w:spacing w:before="120" w:after="120"/>
        <w:pBdr>
          <w:bottom w:val="single" w:sz="4" w:space="1" w:color="000000"/>
        </w:pBdr>
      </w:pPr>
    </w:p>
    <w:p>
      <w:pPr>
        <w:pStyle w:val="Heading1"/>
      </w:pPr>
      <w:r>
        <w:rPr>
          <w:rFonts w:ascii="黑体" w:hAnsi="黑体" w:eastAsia="黑体"/>
          <w:sz w:val="32"/>
        </w:rPr>
        <w:t>第 10 章  景区与博物馆 NPC 实战</w:t>
      </w:r>
    </w:p>
    <w:p>
      <w:pPr>
        <w:spacing w:before="120" w:after="120"/>
        <w:pBdr>
          <w:bottom w:val="single" w:sz="4" w:space="1" w:color="000000"/>
        </w:pBdr>
      </w:pPr>
    </w:p>
    <w:p>
      <w:pPr>
        <w:spacing w:before="120" w:after="120"/>
        <w:pBdr>
          <w:bottom w:val="single" w:sz="4" w:space="1" w:color="000000"/>
        </w:pBdr>
      </w:pPr>
    </w:p>
    <w:p>
      <w:pPr>
        <w:pStyle w:val="Heading2"/>
      </w:pPr>
      <w:r>
        <w:rPr>
          <w:rFonts w:ascii="黑体" w:hAnsi="黑体" w:eastAsia="黑体"/>
          <w:sz w:val="28"/>
        </w:rPr>
        <w:t>本章学习目标</w:t>
      </w:r>
    </w:p>
    <w:p>
      <w:pPr>
        <w:spacing w:line="360" w:lineRule="auto"/>
        <w:ind w:firstLine="480"/>
      </w:pPr>
      <w:r>
        <w:rPr>
          <w:rFonts w:ascii="宋体" w:hAnsi="宋体" w:eastAsia="宋体"/>
          <w:b w:val="0"/>
          <w:sz w:val="24"/>
        </w:rPr>
        <w:t>通过本章学习，你将能够：</w:t>
      </w:r>
    </w:p>
    <w:p>
      <w:pPr>
        <w:spacing w:line="360" w:lineRule="auto"/>
      </w:pPr>
      <w:r>
        <w:rPr>
          <w:rFonts w:ascii="宋体" w:hAnsi="宋体" w:eastAsia="宋体"/>
          <w:b w:val="0"/>
          <w:sz w:val="24"/>
        </w:rPr>
        <w:t>1. 设计 智慧导览 NPC 的完整功能架构，涵盖路线规划、知识分层、驻足感知和跨展品叙事四大核心能力；</w:t>
      </w:r>
    </w:p>
    <w:p>
      <w:pPr>
        <w:spacing w:line="360" w:lineRule="auto"/>
      </w:pPr>
      <w:r>
        <w:rPr>
          <w:rFonts w:ascii="宋体" w:hAnsi="宋体" w:eastAsia="宋体"/>
          <w:b w:val="0"/>
          <w:sz w:val="24"/>
        </w:rPr>
        <w:t>2. 制定 历史人物复活型 NPC 的设计原则、技术实现路径和质量评估标准；</w:t>
      </w:r>
    </w:p>
    <w:p>
      <w:pPr>
        <w:spacing w:line="360" w:lineRule="auto"/>
      </w:pPr>
      <w:r>
        <w:rPr>
          <w:rFonts w:ascii="宋体" w:hAnsi="宋体" w:eastAsia="宋体"/>
          <w:b w:val="0"/>
          <w:sz w:val="24"/>
        </w:rPr>
        <w:t>3. 规划 文物解说 Agent 的多模态感知与个性化叙事方案，实现"让沉默的文物开口说话"；</w:t>
      </w:r>
    </w:p>
    <w:p>
      <w:pPr>
        <w:spacing w:line="360" w:lineRule="auto"/>
      </w:pPr>
      <w:r>
        <w:rPr>
          <w:rFonts w:ascii="宋体" w:hAnsi="宋体" w:eastAsia="宋体"/>
          <w:b w:val="0"/>
          <w:sz w:val="24"/>
        </w:rPr>
        <w:t>4. 策划 夜游沉浸式 NPC 体验的四种应用模式及其技术实现方案；</w:t>
      </w:r>
    </w:p>
    <w:p>
      <w:pPr>
        <w:spacing w:line="360" w:lineRule="auto"/>
      </w:pPr>
      <w:r>
        <w:rPr>
          <w:rFonts w:ascii="宋体" w:hAnsi="宋体" w:eastAsia="宋体"/>
          <w:b w:val="0"/>
          <w:sz w:val="24"/>
        </w:rPr>
        <w:t>5. 开发 面向中小学研学旅行的教育型 NPC 方案，遵循"适龄-互动-检测-激励-协同"五维设计框架。</w:t>
      </w:r>
    </w:p>
    <w:p>
      <w:pPr>
        <w:spacing w:before="120" w:after="120"/>
        <w:pBdr>
          <w:bottom w:val="single" w:sz="4" w:space="1" w:color="000000"/>
        </w:pBdr>
      </w:pPr>
    </w:p>
    <w:p>
      <w:pPr>
        <w:pStyle w:val="Heading2"/>
      </w:pPr>
      <w:r>
        <w:rPr>
          <w:rFonts w:ascii="黑体" w:hAnsi="黑体" w:eastAsia="黑体"/>
          <w:sz w:val="28"/>
        </w:rPr>
        <w:t>导入案例</w:t>
      </w:r>
    </w:p>
    <w:p>
      <w:pPr>
        <w:spacing w:line="360" w:lineRule="auto"/>
        <w:ind w:firstLine="480"/>
      </w:pPr>
      <w:r>
        <w:rPr>
          <w:rFonts w:ascii="宋体" w:hAnsi="宋体" w:eastAsia="宋体"/>
          <w:b w:val="0"/>
          <w:sz w:val="24"/>
        </w:rPr>
        <w:t>2025 年暑期，贵州织金洞景区推出了一个令人耳目一新的项目——"溶洞探秘官"AI NPC。与传统的语音导览器不同，"探秘官"是一位名为"石灵"的虚拟角色，以贵州喀斯特地貌研究专家的形象出现。</w:t>
      </w:r>
    </w:p>
    <w:p>
      <w:pPr>
        <w:spacing w:line="360" w:lineRule="auto"/>
        <w:ind w:firstLine="480"/>
      </w:pPr>
      <w:r>
        <w:rPr>
          <w:rFonts w:ascii="宋体" w:hAnsi="宋体" w:eastAsia="宋体"/>
          <w:b w:val="0"/>
          <w:sz w:val="24"/>
        </w:rPr>
        <w:t>"石灵"的独特之处在于它的"知识深度分层"能力。当一位 8 岁的小学生问"这个石头为什么长这样"时，"石灵"会用童话般的语言回答："这是水滴用了几万年画出来的画哦，你看这条线，像不像一条龙在爬？" 而当一位地质学教授问同样的问题时，"石灵"会回答："这是典型的石笋-石钟乳对接现象，碳十四测年显示其形成于距今约 12 万年前的中更新世晚期，沉积速率约为每千年 0.8 厘米。您看这个截面的微层理结构，记录了古气候的周期性变化。"</w:t>
      </w:r>
    </w:p>
    <w:p>
      <w:pPr>
        <w:spacing w:line="360" w:lineRule="auto"/>
        <w:ind w:firstLine="480"/>
      </w:pPr>
      <w:r>
        <w:rPr>
          <w:rFonts w:ascii="宋体" w:hAnsi="宋体" w:eastAsia="宋体"/>
          <w:b w:val="0"/>
          <w:sz w:val="24"/>
        </w:rPr>
        <w:t>更精妙的是"石灵"的"驻足感知"功能。系统通过蓝牙信标检测游客的停留时间——如果游客在某处停留超过 30 秒，"石灵"会主动提供该景观的深度讲解（"您注意到了吗？这个钟乳石的形状像一只倒挂的蝙蝠，在传统文化中寓意'福到'"）；如果游客快速走过，它则保持安静。这种"不过度打扰"的设计让游客感到舒适和尊重。用户反馈中高频出现的评价是："它好像知道我在想什么，但又不烦人。"</w:t>
      </w:r>
    </w:p>
    <w:p>
      <w:pPr>
        <w:spacing w:line="360" w:lineRule="auto"/>
        <w:ind w:firstLine="480"/>
      </w:pPr>
      <w:r>
        <w:rPr>
          <w:rFonts w:ascii="宋体" w:hAnsi="宋体" w:eastAsia="宋体"/>
          <w:b w:val="0"/>
          <w:sz w:val="24"/>
        </w:rPr>
        <w:t>"石灵"上线后，织金洞的游客平均停留时间从 45 分钟延长至 1 小时 52 分钟（+149%），游客知识问答正确率（游览后测试）从 35% 提升至 72%。但最让运营团队惊喜的是"二次传播"数据——游客自发在社交媒体分享"石灵"对话截图的次数，三个月内超过 8000 次。景区负责人说了一句耐人寻味的话："我们不是在卖门票，我们是在卖'好奇心'。"</w:t>
      </w:r>
    </w:p>
    <w:p>
      <w:pPr>
        <w:spacing w:before="120" w:after="120"/>
        <w:pBdr>
          <w:bottom w:val="single" w:sz="4" w:space="1" w:color="000000"/>
        </w:pBdr>
      </w:pPr>
    </w:p>
    <w:p>
      <w:pPr>
        <w:pStyle w:val="Heading2"/>
      </w:pPr>
      <w:r>
        <w:rPr>
          <w:rFonts w:ascii="黑体" w:hAnsi="黑体" w:eastAsia="黑体"/>
          <w:sz w:val="28"/>
        </w:rPr>
        <w:t>10.1 智慧导览 NPC：从"电子导游"到"私人策展人"</w:t>
      </w:r>
    </w:p>
    <w:p>
      <w:pPr>
        <w:spacing w:line="360" w:lineRule="auto"/>
        <w:ind w:firstLine="480"/>
      </w:pPr>
      <w:r>
        <w:rPr>
          <w:rFonts w:ascii="宋体" w:hAnsi="宋体" w:eastAsia="宋体"/>
          <w:b w:val="0"/>
          <w:sz w:val="24"/>
        </w:rPr>
        <w:t>智慧导览 NPC 是景区与博物馆中最基础、部署最广泛的 NPC 类型。但其设计远非"把讲解词放进 AI 里"那么简单——一个好的智慧导览 NPC 应该像一位"私人策展人"，为每位游客量身定制参观体验。</w:t>
      </w:r>
    </w:p>
    <w:p>
      <w:pPr>
        <w:pStyle w:val="Heading3"/>
      </w:pPr>
      <w:r>
        <w:rPr>
          <w:rFonts w:ascii="黑体" w:hAnsi="黑体" w:eastAsia="黑体"/>
          <w:sz w:val="26"/>
        </w:rPr>
        <w:t>10.1.1 路线智能规划</w:t>
      </w:r>
    </w:p>
    <w:p>
      <w:pPr>
        <w:spacing w:line="360" w:lineRule="auto"/>
        <w:ind w:firstLine="480"/>
      </w:pPr>
      <w:r>
        <w:rPr>
          <w:rFonts w:ascii="宋体" w:hAnsi="宋体" w:eastAsia="宋体"/>
          <w:b w:val="0"/>
          <w:sz w:val="24"/>
        </w:rPr>
        <w:t>路线规划是智慧导览 NPC 的第一项核心能力。与地图导航不同，文旅场景中的路线规划需要综合考虑多重因素：</w:t>
      </w:r>
    </w:p>
    <w:p>
      <w:pPr>
        <w:spacing w:line="360" w:lineRule="auto"/>
        <w:ind w:firstLine="480"/>
      </w:pPr>
      <w:r>
        <w:rPr>
          <w:rFonts w:ascii="宋体" w:hAnsi="宋体" w:eastAsia="宋体"/>
          <w:b w:val="0"/>
          <w:sz w:val="24"/>
        </w:rPr>
        <w:t>时间约束：游客的可用游览时间（1小时 / 半天 / 全天）决定了路线的覆盖范围。NPC 应能根据时间约束自动生成"精华路线""标准路线""深度路线"三种方案。</w:t>
      </w:r>
    </w:p>
    <w:p>
      <w:pPr>
        <w:spacing w:line="360" w:lineRule="auto"/>
        <w:ind w:firstLine="480"/>
      </w:pPr>
      <w:r>
        <w:rPr>
          <w:rFonts w:ascii="宋体" w:hAnsi="宋体" w:eastAsia="宋体"/>
          <w:b w:val="0"/>
          <w:sz w:val="24"/>
        </w:rPr>
        <w:t>体力约束：景区的地形复杂度（平地/台阶/山路）、海拔变化、步行距离直接影响游客的体力消耗。NPC 应能根据游客的年龄、身体状况推荐合适的路线——为老年游客推荐"无障碍路线"，为年轻游客推荐"探险路线"。</w:t>
      </w:r>
    </w:p>
    <w:p>
      <w:pPr>
        <w:spacing w:line="360" w:lineRule="auto"/>
        <w:ind w:firstLine="480"/>
      </w:pPr>
      <w:r>
        <w:rPr>
          <w:rFonts w:ascii="宋体" w:hAnsi="宋体" w:eastAsia="宋体"/>
          <w:b w:val="0"/>
          <w:sz w:val="24"/>
        </w:rPr>
        <w:t>兴趣约束：游客的兴趣偏好（自然风光/历史文化/美食体验/亲子互动）决定了路线的内容重点。NPC 可以通过简短的"兴趣问卷"（3-5 个问题）了解游客偏好，然后定制路线。</w:t>
      </w:r>
    </w:p>
    <w:p>
      <w:pPr>
        <w:spacing w:line="360" w:lineRule="auto"/>
        <w:ind w:firstLine="480"/>
      </w:pPr>
      <w:r>
        <w:rPr>
          <w:rFonts w:ascii="宋体" w:hAnsi="宋体" w:eastAsia="宋体"/>
          <w:b w:val="0"/>
          <w:sz w:val="24"/>
        </w:rPr>
        <w:t>实时约束：当前各景点的人流密度、排队时间、天气状况等实时信息应动态影响路线推荐。例如，当 NPC 检测到瀑布观景台人流密集时，建议游客先游览其他景点，错峰后再返回。</w:t>
      </w:r>
    </w:p>
    <w:p>
      <w:pPr>
        <w:spacing w:line="360" w:lineRule="auto"/>
        <w:ind w:firstLine="480" w:left="567"/>
      </w:pPr>
      <w:r>
        <w:rPr>
          <w:rFonts w:ascii="宋体" w:hAnsi="宋体" w:eastAsia="宋体"/>
          <w:b w:val="0"/>
          <w:color w:val="555555"/>
          <w:sz w:val="22"/>
        </w:rPr>
        <w:t>技术实现：路线智能规划可以建模为"带约束的多目标优化问题"——目标函数是最大化游客满意度（覆盖感兴趣景点 + 合理体力消耗 + 充足游览时间），约束条件包括时间、体力、开放时间等。在实际部署中，可以结合 Dijkstra 算法的变体和启发式搜索来实现。</w:t>
      </w:r>
    </w:p>
    <w:p>
      <w:pPr>
        <w:pStyle w:val="Heading3"/>
      </w:pPr>
      <w:r>
        <w:rPr>
          <w:rFonts w:ascii="黑体" w:hAnsi="黑体" w:eastAsia="黑体"/>
          <w:sz w:val="26"/>
        </w:rPr>
        <w:t>10.1.2 知识深度分层</w:t>
      </w:r>
    </w:p>
    <w:p>
      <w:pPr>
        <w:spacing w:line="360" w:lineRule="auto"/>
        <w:ind w:firstLine="480"/>
      </w:pPr>
      <w:r>
        <w:rPr>
          <w:rFonts w:ascii="宋体" w:hAnsi="宋体" w:eastAsia="宋体"/>
          <w:b w:val="0"/>
          <w:sz w:val="24"/>
        </w:rPr>
        <w:t>知识分层是智慧导览 NPC 区别于传统导览器的核心能力。其技术实现依赖于"游客画像构建"和"对话策略动态切换"两个模块。</w:t>
      </w:r>
    </w:p>
    <w:p>
      <w:pPr>
        <w:spacing w:line="360" w:lineRule="auto"/>
        <w:ind w:firstLine="480"/>
      </w:pPr>
      <w:r>
        <w:rPr>
          <w:rFonts w:ascii="宋体" w:hAnsi="宋体" w:eastAsia="宋体"/>
          <w:b w:val="0"/>
          <w:sz w:val="24"/>
        </w:rPr>
        <w:t>游客画像构建：通过简短的交互（2-3 轮对话或轻量级问卷）快速推断游客的知识层次。关键推断维度包括：年龄段（儿童/青少年/成人/老年）、教育背景（可从提问的术语使用习惯推断）、游览目的（休闲/学习/打卡）、先前知识（是否对景区已有了解）。</w:t>
      </w:r>
    </w:p>
    <w:p>
      <w:pPr>
        <w:spacing w:line="360" w:lineRule="auto"/>
        <w:ind w:firstLine="480"/>
      </w:pPr>
      <w:r>
        <w:rPr>
          <w:rFonts w:ascii="宋体" w:hAnsi="宋体" w:eastAsia="宋体"/>
          <w:b w:val="0"/>
          <w:sz w:val="24"/>
        </w:rPr>
        <w:t>对话策略切换：根据游客画像动态切换对话策略：</w:t>
      </w:r>
    </w:p>
    <w:tbl>
      <w:tblPr>
        <w:tblStyle w:val="TableGrid"/>
        <w:tblW w:type="auto" w:w="0"/>
        <w:tblLook w:firstColumn="1" w:firstRow="1" w:lastColumn="0" w:lastRow="0" w:noHBand="0" w:noVBand="1" w:val="04A0"/>
      </w:tblPr>
      <w:tblGrid>
        <w:gridCol w:w="1662"/>
        <w:gridCol w:w="1662"/>
        <w:gridCol w:w="1662"/>
        <w:gridCol w:w="1662"/>
        <w:gridCol w:w="1662"/>
      </w:tblGrid>
      <w:tr>
        <w:tc>
          <w:tcPr>
            <w:tcW w:type="dxa" w:w="1662"/>
          </w:tcPr>
          <w:p>
            <w:r>
              <w:rPr>
                <w:rFonts w:ascii="宋体" w:hAnsi="宋体" w:eastAsia="宋体"/>
                <w:b/>
                <w:sz w:val="18"/>
              </w:rPr>
              <w:t>游客层次</w:t>
            </w:r>
          </w:p>
        </w:tc>
        <w:tc>
          <w:tcPr>
            <w:tcW w:type="dxa" w:w="1662"/>
          </w:tcPr>
          <w:p>
            <w:r>
              <w:rPr>
                <w:rFonts w:ascii="宋体" w:hAnsi="宋体" w:eastAsia="宋体"/>
                <w:b/>
                <w:sz w:val="18"/>
              </w:rPr>
              <w:t>语言风格</w:t>
            </w:r>
          </w:p>
        </w:tc>
        <w:tc>
          <w:tcPr>
            <w:tcW w:type="dxa" w:w="1662"/>
          </w:tcPr>
          <w:p>
            <w:r>
              <w:rPr>
                <w:rFonts w:ascii="宋体" w:hAnsi="宋体" w:eastAsia="宋体"/>
                <w:b/>
                <w:sz w:val="18"/>
              </w:rPr>
              <w:t>内容深度</w:t>
            </w:r>
          </w:p>
        </w:tc>
        <w:tc>
          <w:tcPr>
            <w:tcW w:type="dxa" w:w="1662"/>
          </w:tcPr>
          <w:p>
            <w:r>
              <w:rPr>
                <w:rFonts w:ascii="宋体" w:hAnsi="宋体" w:eastAsia="宋体"/>
                <w:b/>
                <w:sz w:val="18"/>
              </w:rPr>
              <w:t>交互方式</w:t>
            </w:r>
          </w:p>
        </w:tc>
        <w:tc>
          <w:tcPr>
            <w:tcW w:type="dxa" w:w="1662"/>
          </w:tcPr>
          <w:p>
            <w:r>
              <w:rPr>
                <w:rFonts w:ascii="宋体" w:hAnsi="宋体" w:eastAsia="宋体"/>
                <w:b/>
                <w:sz w:val="18"/>
              </w:rPr>
              <w:t>示例表述</w:t>
            </w:r>
          </w:p>
        </w:tc>
      </w:tr>
      <w:tr>
        <w:tc>
          <w:tcPr>
            <w:tcW w:type="dxa" w:w="1662"/>
          </w:tcPr>
          <w:p>
            <w:r>
              <w:rPr>
                <w:rFonts w:ascii="宋体" w:hAnsi="宋体" w:eastAsia="宋体"/>
                <w:sz w:val="16"/>
              </w:rPr>
              <w:t>儿童层</w:t>
            </w:r>
          </w:p>
        </w:tc>
        <w:tc>
          <w:tcPr>
            <w:tcW w:type="dxa" w:w="1662"/>
          </w:tcPr>
          <w:p>
            <w:r>
              <w:rPr>
                <w:rFonts w:ascii="宋体" w:hAnsi="宋体" w:eastAsia="宋体"/>
                <w:sz w:val="16"/>
              </w:rPr>
              <w:t>童话化、拟人化</w:t>
            </w:r>
          </w:p>
        </w:tc>
        <w:tc>
          <w:tcPr>
            <w:tcW w:type="dxa" w:w="1662"/>
          </w:tcPr>
          <w:p>
            <w:r>
              <w:rPr>
                <w:rFonts w:ascii="宋体" w:hAnsi="宋体" w:eastAsia="宋体"/>
                <w:sz w:val="16"/>
              </w:rPr>
              <w:t>基础概念+趣味故事</w:t>
            </w:r>
          </w:p>
        </w:tc>
        <w:tc>
          <w:tcPr>
            <w:tcW w:type="dxa" w:w="1662"/>
          </w:tcPr>
          <w:p>
            <w:r>
              <w:rPr>
                <w:rFonts w:ascii="宋体" w:hAnsi="宋体" w:eastAsia="宋体"/>
                <w:sz w:val="16"/>
              </w:rPr>
              <w:t>问答游戏、AR互动</w:t>
            </w:r>
          </w:p>
        </w:tc>
        <w:tc>
          <w:tcPr>
            <w:tcW w:type="dxa" w:w="1662"/>
          </w:tcPr>
          <w:p>
            <w:r>
              <w:rPr>
                <w:rFonts w:ascii="宋体" w:hAnsi="宋体" w:eastAsia="宋体"/>
                <w:sz w:val="16"/>
              </w:rPr>
              <w:t>"水滴画了几万年的画"</w:t>
            </w:r>
          </w:p>
        </w:tc>
      </w:tr>
      <w:tr>
        <w:tc>
          <w:tcPr>
            <w:tcW w:type="dxa" w:w="1662"/>
          </w:tcPr>
          <w:p>
            <w:r>
              <w:rPr>
                <w:rFonts w:ascii="宋体" w:hAnsi="宋体" w:eastAsia="宋体"/>
                <w:sz w:val="16"/>
              </w:rPr>
              <w:t>大众层</w:t>
            </w:r>
          </w:p>
        </w:tc>
        <w:tc>
          <w:tcPr>
            <w:tcW w:type="dxa" w:w="1662"/>
          </w:tcPr>
          <w:p>
            <w:r>
              <w:rPr>
                <w:rFonts w:ascii="宋体" w:hAnsi="宋体" w:eastAsia="宋体"/>
                <w:sz w:val="16"/>
              </w:rPr>
              <w:t>通俗化、故事化</w:t>
            </w:r>
          </w:p>
        </w:tc>
        <w:tc>
          <w:tcPr>
            <w:tcW w:type="dxa" w:w="1662"/>
          </w:tcPr>
          <w:p>
            <w:r>
              <w:rPr>
                <w:rFonts w:ascii="宋体" w:hAnsi="宋体" w:eastAsia="宋体"/>
                <w:sz w:val="16"/>
              </w:rPr>
              <w:t>基础知识+文化典故</w:t>
            </w:r>
          </w:p>
        </w:tc>
        <w:tc>
          <w:tcPr>
            <w:tcW w:type="dxa" w:w="1662"/>
          </w:tcPr>
          <w:p>
            <w:r>
              <w:rPr>
                <w:rFonts w:ascii="宋体" w:hAnsi="宋体" w:eastAsia="宋体"/>
                <w:sz w:val="16"/>
              </w:rPr>
              <w:t>故事讲述、打卡引导</w:t>
            </w:r>
          </w:p>
        </w:tc>
        <w:tc>
          <w:tcPr>
            <w:tcW w:type="dxa" w:w="1662"/>
          </w:tcPr>
          <w:p>
            <w:r>
              <w:rPr>
                <w:rFonts w:ascii="宋体" w:hAnsi="宋体" w:eastAsia="宋体"/>
                <w:sz w:val="16"/>
              </w:rPr>
              <w:t>"你知道这里发生过什么吗"</w:t>
            </w:r>
          </w:p>
        </w:tc>
      </w:tr>
      <w:tr>
        <w:tc>
          <w:tcPr>
            <w:tcW w:type="dxa" w:w="1662"/>
          </w:tcPr>
          <w:p>
            <w:r>
              <w:rPr>
                <w:rFonts w:ascii="宋体" w:hAnsi="宋体" w:eastAsia="宋体"/>
                <w:sz w:val="16"/>
              </w:rPr>
              <w:t>专业层</w:t>
            </w:r>
          </w:p>
        </w:tc>
        <w:tc>
          <w:tcPr>
            <w:tcW w:type="dxa" w:w="1662"/>
          </w:tcPr>
          <w:p>
            <w:r>
              <w:rPr>
                <w:rFonts w:ascii="宋体" w:hAnsi="宋体" w:eastAsia="宋体"/>
                <w:sz w:val="16"/>
              </w:rPr>
              <w:t>学术化、数据化</w:t>
            </w:r>
          </w:p>
        </w:tc>
        <w:tc>
          <w:tcPr>
            <w:tcW w:type="dxa" w:w="1662"/>
          </w:tcPr>
          <w:p>
            <w:r>
              <w:rPr>
                <w:rFonts w:ascii="宋体" w:hAnsi="宋体" w:eastAsia="宋体"/>
                <w:sz w:val="16"/>
              </w:rPr>
              <w:t>深度知识+研究前沿</w:t>
            </w:r>
          </w:p>
        </w:tc>
        <w:tc>
          <w:tcPr>
            <w:tcW w:type="dxa" w:w="1662"/>
          </w:tcPr>
          <w:p>
            <w:r>
              <w:rPr>
                <w:rFonts w:ascii="宋体" w:hAnsi="宋体" w:eastAsia="宋体"/>
                <w:sz w:val="16"/>
              </w:rPr>
              <w:t>学术讨论、文献引用</w:t>
            </w:r>
          </w:p>
        </w:tc>
        <w:tc>
          <w:tcPr>
            <w:tcW w:type="dxa" w:w="1662"/>
          </w:tcPr>
          <w:p>
            <w:r>
              <w:rPr>
                <w:rFonts w:ascii="宋体" w:hAnsi="宋体" w:eastAsia="宋体"/>
                <w:sz w:val="16"/>
              </w:rPr>
              <w:t>"碳十四测年显示12万年前"</w:t>
            </w:r>
          </w:p>
        </w:tc>
      </w:tr>
    </w:tbl>
    <w:p/>
    <w:p>
      <w:pPr>
        <w:pStyle w:val="Heading3"/>
      </w:pPr>
      <w:r>
        <w:rPr>
          <w:rFonts w:ascii="黑体" w:hAnsi="黑体" w:eastAsia="黑体"/>
          <w:sz w:val="26"/>
        </w:rPr>
        <w:t>10.1.3 驻足感知</w:t>
      </w:r>
    </w:p>
    <w:p>
      <w:pPr>
        <w:spacing w:line="360" w:lineRule="auto"/>
        <w:ind w:firstLine="480"/>
      </w:pPr>
      <w:r>
        <w:rPr>
          <w:rFonts w:ascii="宋体" w:hAnsi="宋体" w:eastAsia="宋体"/>
          <w:b w:val="0"/>
          <w:sz w:val="24"/>
        </w:rPr>
        <w:t>驻足感知（Dwell Detection）是智慧导览 NPC 的"情商"体现——知道什么时候该说话、什么时候该安静。技术实现依赖于室内定位系统（蓝牙信标 / UWB / WiFi 指纹）检测游客的停留行为。</w:t>
      </w:r>
    </w:p>
    <w:p>
      <w:pPr>
        <w:spacing w:line="360" w:lineRule="auto"/>
        <w:ind w:firstLine="480"/>
      </w:pPr>
      <w:r>
        <w:rPr>
          <w:rFonts w:ascii="宋体" w:hAnsi="宋体" w:eastAsia="宋体"/>
          <w:b w:val="0"/>
          <w:sz w:val="24"/>
        </w:rPr>
        <w:t>关键挑战在于区分"有意义的停留"（正在认真观看展品）和"无意义的停留"（在回消息、在系鞋带、在等同伴）。可以通过多传感器融合来提高判断准确率：停留时间 + 手机姿态（是否举起手机拍照）+ 面部朝向（如果游客授权了摄像头）+ 行走轨迹（是否在展品前停下 vs 在通道中间停下）。</w:t>
      </w:r>
    </w:p>
    <w:p>
      <w:pPr>
        <w:spacing w:line="360" w:lineRule="auto"/>
        <w:ind w:firstLine="480" w:left="567"/>
      </w:pPr>
      <w:r>
        <w:rPr>
          <w:rFonts w:ascii="宋体" w:hAnsi="宋体" w:eastAsia="宋体"/>
          <w:b w:val="0"/>
          <w:color w:val="555555"/>
          <w:sz w:val="22"/>
        </w:rPr>
        <w:t>设计原则："宁可不说话，也不要说错话"。如果系统对游客意图的判断不确定（置信度 &lt; 70%），应保持沉默，等待游客主动提问。</w:t>
      </w:r>
    </w:p>
    <w:p>
      <w:pPr>
        <w:pStyle w:val="Heading3"/>
      </w:pPr>
      <w:r>
        <w:rPr>
          <w:rFonts w:ascii="黑体" w:hAnsi="黑体" w:eastAsia="黑体"/>
          <w:sz w:val="26"/>
        </w:rPr>
        <w:t>10.1.4 跨展品叙事</w:t>
      </w:r>
    </w:p>
    <w:p>
      <w:pPr>
        <w:spacing w:line="360" w:lineRule="auto"/>
        <w:ind w:firstLine="480"/>
      </w:pPr>
      <w:r>
        <w:rPr>
          <w:rFonts w:ascii="宋体" w:hAnsi="宋体" w:eastAsia="宋体"/>
          <w:b w:val="0"/>
          <w:sz w:val="24"/>
        </w:rPr>
        <w:t>传统导览将每个展品作为独立的信息单元处理，导致游客获得的是"碎片化的知识点"而非"连贯的故事线"。跨展品叙事的目标是将分散的展品串联成有逻辑的叙事线索。</w:t>
      </w:r>
    </w:p>
    <w:p>
      <w:pPr>
        <w:spacing w:line="360" w:lineRule="auto"/>
        <w:ind w:firstLine="480"/>
      </w:pPr>
      <w:r>
        <w:rPr>
          <w:rFonts w:ascii="宋体" w:hAnsi="宋体" w:eastAsia="宋体"/>
          <w:b w:val="0"/>
          <w:sz w:val="24"/>
        </w:rPr>
        <w:t>实现方式包括：时间线叙事（按历史时间顺序串联展品）、主题叙事（按共同主题串联展品，如"丝绸之路上的贸易""中国古代科技发明"）、人物叙事（围绕一个历史人物的生平串联相关展品）、对比叙事（将不同文化的相似展品进行对比讲解）。</w:t>
      </w:r>
    </w:p>
    <w:p>
      <w:pPr>
        <w:spacing w:line="360" w:lineRule="auto"/>
        <w:ind w:firstLine="480" w:left="567"/>
      </w:pPr>
      <w:r>
        <w:rPr>
          <w:rFonts w:ascii="宋体" w:hAnsi="宋体" w:eastAsia="宋体"/>
          <w:b w:val="0"/>
          <w:color w:val="555555"/>
          <w:sz w:val="22"/>
        </w:rPr>
        <w:t>案例：故宫"数字故宫"项目的角色选择功能——游客可以选择"宫廷画师""历史学者""故宫猫"等不同人格的导览 NPC，每个角色都有独特的跨展品叙事逻辑。"宫廷画师"侧重艺术鉴赏（从绘画技法角度串联展品），"历史学者"侧重历史脉络（从朝代更替角度串联展品），"故宫猫"侧重趣味故事（从"猫视角"讲述故宫的角落秘密）。</w:t>
      </w:r>
    </w:p>
    <w:p>
      <w:pPr>
        <w:spacing w:before="120" w:after="120"/>
        <w:pBdr>
          <w:bottom w:val="single" w:sz="4" w:space="1" w:color="000000"/>
        </w:pBdr>
      </w:pPr>
    </w:p>
    <w:p>
      <w:pPr>
        <w:pStyle w:val="Heading2"/>
      </w:pPr>
      <w:r>
        <w:rPr>
          <w:rFonts w:ascii="黑体" w:hAnsi="黑体" w:eastAsia="黑体"/>
          <w:sz w:val="28"/>
        </w:rPr>
        <w:t>10.2 历史人物复活型 NPC</w:t>
      </w:r>
    </w:p>
    <w:p>
      <w:pPr>
        <w:pStyle w:val="Heading3"/>
      </w:pPr>
      <w:r>
        <w:rPr>
          <w:rFonts w:ascii="黑体" w:hAnsi="黑体" w:eastAsia="黑体"/>
          <w:sz w:val="26"/>
        </w:rPr>
        <w:t>10.2.1 设计原则</w:t>
      </w:r>
    </w:p>
    <w:p>
      <w:pPr>
        <w:spacing w:line="360" w:lineRule="auto"/>
        <w:ind w:firstLine="480"/>
      </w:pPr>
      <w:r>
        <w:rPr>
          <w:rFonts w:ascii="宋体" w:hAnsi="宋体" w:eastAsia="宋体"/>
          <w:b w:val="0"/>
          <w:sz w:val="24"/>
        </w:rPr>
        <w:t>以史料为本：NPC 的所有对话内容应基于可考证的史料。在"历史事实"与"互动趣味"发生冲突时，应以历史事实为优先。</w:t>
      </w:r>
    </w:p>
    <w:p>
      <w:pPr>
        <w:spacing w:line="360" w:lineRule="auto"/>
        <w:ind w:firstLine="480"/>
      </w:pPr>
      <w:r>
        <w:rPr>
          <w:rFonts w:ascii="宋体" w:hAnsi="宋体" w:eastAsia="宋体"/>
          <w:b w:val="0"/>
          <w:sz w:val="24"/>
        </w:rPr>
        <w:t>区分"历史事实"与"艺术演绎"：当 NPC 讲述的内容包含艺术加工或合理推测时，应明确告知游客。可以采用不同的语气标识——"据史料记载……"（历史事实）vs "我猜啊……"（艺术演绎）。</w:t>
      </w:r>
    </w:p>
    <w:p>
      <w:pPr>
        <w:spacing w:line="360" w:lineRule="auto"/>
        <w:ind w:firstLine="480"/>
      </w:pPr>
      <w:r>
        <w:rPr>
          <w:rFonts w:ascii="宋体" w:hAnsi="宋体" w:eastAsia="宋体"/>
          <w:b w:val="0"/>
          <w:sz w:val="24"/>
        </w:rPr>
        <w:t>时代语境迁移：用现代人可理解的语言解释古代概念，但不歪曲原意。例如，将"驿站"解释为"古代的快递中转站"，将"科举"解释为"古代的公务员考试"——这些类比虽不完全精确但有助于现代游客理解。</w:t>
      </w:r>
    </w:p>
    <w:p>
      <w:pPr>
        <w:spacing w:line="360" w:lineRule="auto"/>
        <w:ind w:firstLine="480"/>
      </w:pPr>
      <w:r>
        <w:rPr>
          <w:rFonts w:ascii="宋体" w:hAnsi="宋体" w:eastAsia="宋体"/>
          <w:b w:val="0"/>
          <w:sz w:val="24"/>
        </w:rPr>
        <w:t>处理历史争议：对学界有争议的问题，NPC 应呈现多元观点而非单一叙事。例如，关于某个历史事件的具体日期存在三种说法——NPC 可以逐一介绍这三种说法及其依据，让游客自己判断。</w:t>
      </w:r>
    </w:p>
    <w:p>
      <w:pPr>
        <w:pStyle w:val="Heading3"/>
      </w:pPr>
      <w:r>
        <w:rPr>
          <w:rFonts w:ascii="黑体" w:hAnsi="黑体" w:eastAsia="黑体"/>
          <w:sz w:val="26"/>
        </w:rPr>
        <w:t>10.2.2 技术实现路径</w:t>
      </w:r>
    </w:p>
    <w:p>
      <w:pPr>
        <w:spacing w:line="360" w:lineRule="auto"/>
        <w:ind w:firstLine="480"/>
      </w:pPr>
      <w:r>
        <w:rPr>
          <w:rFonts w:ascii="宋体" w:hAnsi="宋体" w:eastAsia="宋体"/>
          <w:b w:val="0"/>
          <w:sz w:val="24"/>
        </w:rPr>
        <w:t>Step 1：专属知识图谱构建。 为该历史人物构建专属的知识图谱，包含人物关系网络（亲友、同僚、对手）、历史事件时间线、传世作品与言论、时代背景知识（政治、经济、文化、科技）。</w:t>
      </w:r>
    </w:p>
    <w:p>
      <w:pPr>
        <w:spacing w:line="360" w:lineRule="auto"/>
        <w:ind w:firstLine="480"/>
      </w:pPr>
      <w:r>
        <w:rPr>
          <w:rFonts w:ascii="宋体" w:hAnsi="宋体" w:eastAsia="宋体"/>
          <w:b w:val="0"/>
          <w:sz w:val="24"/>
        </w:rPr>
        <w:t>Step 2：语言风格模型训练。 如果该人物有传世作品（诗歌、文章、书信），可以使用这些文本训练专属的语言风格模型。对于没有传世作品的历史人物，可以参考同时代、同阶层、同地域人物的语言风格。</w:t>
      </w:r>
    </w:p>
    <w:p>
      <w:pPr>
        <w:spacing w:line="360" w:lineRule="auto"/>
        <w:ind w:firstLine="480"/>
      </w:pPr>
      <w:r>
        <w:rPr>
          <w:rFonts w:ascii="宋体" w:hAnsi="宋体" w:eastAsia="宋体"/>
          <w:b w:val="0"/>
          <w:sz w:val="24"/>
        </w:rPr>
        <w:t>Step 3：RAG 知识注入。 将知识图谱和史料文献向量化，通过 RAG 技术确保 NPC 的每一句回答都"锚定"在可靠的知识源上（详见第 4 章）。</w:t>
      </w:r>
    </w:p>
    <w:p>
      <w:pPr>
        <w:spacing w:line="360" w:lineRule="auto"/>
        <w:ind w:firstLine="480"/>
      </w:pPr>
      <w:r>
        <w:rPr>
          <w:rFonts w:ascii="宋体" w:hAnsi="宋体" w:eastAsia="宋体"/>
          <w:b w:val="0"/>
          <w:sz w:val="24"/>
        </w:rPr>
        <w:t>Step 4："时代盲区"设计。 NPC 应明确"知道什么"和"不知道什么"。NPC 只知道其时代及之前的知识，不知道后来的事情。这种"时代盲区"既是历史真实性的体现，也是叙事悬念的来源。</w:t>
      </w:r>
    </w:p>
    <w:p>
      <w:pPr>
        <w:spacing w:line="360" w:lineRule="auto"/>
        <w:ind w:firstLine="480" w:left="567"/>
      </w:pPr>
      <w:r>
        <w:rPr>
          <w:rFonts w:ascii="宋体" w:hAnsi="宋体" w:eastAsia="宋体"/>
          <w:b w:val="0"/>
          <w:color w:val="555555"/>
          <w:sz w:val="22"/>
        </w:rPr>
        <w:t>贵州案例：遵义会议会址的"红军战士"NPC 采用了"时代盲区"设计——NPC 只知道 1935 年之前的事情。当被问及"后来怎么样了"，NPC 回答："后来的事，等我们走完这段长征路再说吧。"当被问及"你知道新中国什么时候成立的吗"，NPC 会困惑地说："新中国？我们现在不就是在为新中国的未来而战斗吗？"这种设计既保持了历史真实性，又创造了强烈的叙事张力——游客知道 NPC 不知道的历史结局，这种"认知不对等"产生了独特的情感体验。</w:t>
      </w:r>
    </w:p>
    <w:p>
      <w:pPr>
        <w:spacing w:before="120" w:after="120"/>
        <w:pBdr>
          <w:bottom w:val="single" w:sz="4" w:space="1" w:color="000000"/>
        </w:pBdr>
      </w:pPr>
    </w:p>
    <w:p>
      <w:pPr>
        <w:pStyle w:val="Heading2"/>
      </w:pPr>
      <w:r>
        <w:rPr>
          <w:rFonts w:ascii="黑体" w:hAnsi="黑体" w:eastAsia="黑体"/>
          <w:sz w:val="28"/>
        </w:rPr>
        <w:t>10.3 文物解说 Agent</w:t>
      </w:r>
    </w:p>
    <w:p>
      <w:pPr>
        <w:spacing w:line="360" w:lineRule="auto"/>
        <w:ind w:firstLine="480"/>
      </w:pPr>
      <w:r>
        <w:rPr>
          <w:rFonts w:ascii="宋体" w:hAnsi="宋体" w:eastAsia="宋体"/>
          <w:b w:val="0"/>
          <w:sz w:val="24"/>
        </w:rPr>
        <w:t>文物解说 Agent 的目标是让"沉默的文物开口说话"。与智慧导览 NPC 不同，文物解说 Agent 聚焦于"深度"而非"广度"——它不需要覆盖整个景区，但需要对特定文物有极为深入的了解。</w:t>
      </w:r>
    </w:p>
    <w:p>
      <w:pPr>
        <w:pStyle w:val="Heading3"/>
      </w:pPr>
      <w:r>
        <w:rPr>
          <w:rFonts w:ascii="黑体" w:hAnsi="黑体" w:eastAsia="黑体"/>
          <w:sz w:val="26"/>
        </w:rPr>
        <w:t>10.3.1 多模态感知</w:t>
      </w:r>
    </w:p>
    <w:p>
      <w:pPr>
        <w:spacing w:line="360" w:lineRule="auto"/>
        <w:ind w:firstLine="480"/>
      </w:pPr>
      <w:r>
        <w:rPr>
          <w:rFonts w:ascii="宋体" w:hAnsi="宋体" w:eastAsia="宋体"/>
          <w:b w:val="0"/>
          <w:sz w:val="24"/>
        </w:rPr>
        <w:t>文物解说 Agent 的感知模块需要识别：游客正在关注哪件文物（通过图像识别或空间定位）、游客与文物的相对位置和距离（近距离观察 vs 远距离观赏）、游客的停留时间和行为模式（匆匆一瞥 vs 驻足细看）。</w:t>
      </w:r>
    </w:p>
    <w:p>
      <w:pPr>
        <w:pStyle w:val="Heading3"/>
      </w:pPr>
      <w:r>
        <w:rPr>
          <w:rFonts w:ascii="黑体" w:hAnsi="黑体" w:eastAsia="黑体"/>
          <w:sz w:val="26"/>
        </w:rPr>
        <w:t>10.3.2 个性化叙事</w:t>
      </w:r>
    </w:p>
    <w:p>
      <w:pPr>
        <w:spacing w:line="360" w:lineRule="auto"/>
        <w:ind w:firstLine="480"/>
      </w:pPr>
      <w:r>
        <w:rPr>
          <w:rFonts w:ascii="宋体" w:hAnsi="宋体" w:eastAsia="宋体"/>
          <w:b w:val="0"/>
          <w:sz w:val="24"/>
        </w:rPr>
        <w:t>基于游客画像动态调整解说策略。对于一件青铜器：面向儿童时讲述"这件青铜器是一个古代的'冰箱'哦"（功能类比），面向大众时讲述"这件青铜器见证了 3000 年前的一场盛大祭祀"（历史故事），面向专业游客时讲述"这件青铜器的铅同位素比值表明其铜料来源于长江中下游地区"（学术分析）。</w:t>
      </w:r>
    </w:p>
    <w:p>
      <w:pPr>
        <w:pStyle w:val="Heading3"/>
      </w:pPr>
      <w:r>
        <w:rPr>
          <w:rFonts w:ascii="黑体" w:hAnsi="黑体" w:eastAsia="黑体"/>
          <w:sz w:val="26"/>
        </w:rPr>
        <w:t>10.3.3 互动问答</w:t>
      </w:r>
    </w:p>
    <w:p>
      <w:pPr>
        <w:spacing w:line="360" w:lineRule="auto"/>
        <w:ind w:firstLine="480"/>
      </w:pPr>
      <w:r>
        <w:rPr>
          <w:rFonts w:ascii="宋体" w:hAnsi="宋体" w:eastAsia="宋体"/>
          <w:b w:val="0"/>
          <w:sz w:val="24"/>
        </w:rPr>
        <w:t>文物解说 Agent 应支持游客的深度追问。当 NPC 介绍了文物的基本信息后，游客可以追问"这个花纹是什么意思""它是怎么被发现的""它值多少钱"等问题，NPC 应能基于知识库做出准确回答。对于"值多少钱"这类涉及文物商业价值的敏感问题，NPC 应采用得体的回避策略——"它的价值不在金钱，而在它告诉我们的那些关于祖先的故事。"</w:t>
      </w:r>
    </w:p>
    <w:p>
      <w:pPr>
        <w:spacing w:before="120" w:after="120"/>
        <w:pBdr>
          <w:bottom w:val="single" w:sz="4" w:space="1" w:color="000000"/>
        </w:pBdr>
      </w:pPr>
    </w:p>
    <w:p>
      <w:pPr>
        <w:pStyle w:val="Heading2"/>
      </w:pPr>
      <w:r>
        <w:rPr>
          <w:rFonts w:ascii="黑体" w:hAnsi="黑体" w:eastAsia="黑体"/>
          <w:sz w:val="28"/>
        </w:rPr>
        <w:t>10.4 夜游沉浸式 NPC</w:t>
      </w:r>
    </w:p>
    <w:p>
      <w:pPr>
        <w:spacing w:line="360" w:lineRule="auto"/>
        <w:ind w:firstLine="480"/>
      </w:pPr>
      <w:r>
        <w:rPr>
          <w:rFonts w:ascii="宋体" w:hAnsi="宋体" w:eastAsia="宋体"/>
          <w:b w:val="0"/>
          <w:sz w:val="24"/>
        </w:rPr>
        <w:t>夜游是文旅 NPC 的天然应用场景——夜幕为虚拟角色的呈现提供了天然的"舞台"。四种应用模式：</w:t>
      </w:r>
    </w:p>
    <w:p>
      <w:pPr>
        <w:spacing w:line="360" w:lineRule="auto"/>
        <w:ind w:firstLine="480"/>
      </w:pPr>
      <w:r>
        <w:rPr>
          <w:rFonts w:ascii="宋体" w:hAnsi="宋体" w:eastAsia="宋体"/>
          <w:b w:val="0"/>
          <w:sz w:val="24"/>
        </w:rPr>
        <w:t>光影 NPC：通过全息投影或建筑投影（Projection Mapping）将 NPC 投射在建筑立面上。适合讲述宏观历史叙事——如古城墙上投射"守城将军"NPC，讲述攻城战的故事。</w:t>
      </w:r>
    </w:p>
    <w:p>
      <w:pPr>
        <w:spacing w:line="360" w:lineRule="auto"/>
        <w:ind w:firstLine="480"/>
      </w:pPr>
      <w:r>
        <w:rPr>
          <w:rFonts w:ascii="宋体" w:hAnsi="宋体" w:eastAsia="宋体"/>
          <w:b w:val="0"/>
          <w:sz w:val="24"/>
        </w:rPr>
        <w:t>跟随式 NPC：通过 AR 眼镜或手机，NPC 全程陪伴游客完成夜游路线。适合个人化深度体验——NPC 在夜游过程中逐步揭示故事，与游客建立情感连接。</w:t>
      </w:r>
    </w:p>
    <w:p>
      <w:pPr>
        <w:spacing w:line="360" w:lineRule="auto"/>
        <w:ind w:firstLine="480"/>
      </w:pPr>
      <w:r>
        <w:rPr>
          <w:rFonts w:ascii="宋体" w:hAnsi="宋体" w:eastAsia="宋体"/>
          <w:b w:val="0"/>
          <w:sz w:val="24"/>
        </w:rPr>
        <w:t>多角色互动：在夜游路线的不同节点部署不同的 NPC，形成"角色接力"。游客在路线起点遇到"引路人"NPC，在中途遇到"讲述者"NPC，在终点遇到"揭秘者"NPC。</w:t>
      </w:r>
    </w:p>
    <w:p>
      <w:pPr>
        <w:spacing w:line="360" w:lineRule="auto"/>
        <w:ind w:firstLine="480"/>
      </w:pPr>
      <w:r>
        <w:rPr>
          <w:rFonts w:ascii="宋体" w:hAnsi="宋体" w:eastAsia="宋体"/>
          <w:b w:val="0"/>
          <w:sz w:val="24"/>
        </w:rPr>
        <w:t>剧情驱动：整个夜游被设计为一个完整的沉浸式剧情体验。游客不是"旁观者"，而是"剧中人"——他们做出的选择影响剧情走向，NPC 根据游客的选择动态调整叙事。</w:t>
      </w:r>
    </w:p>
    <w:p>
      <w:pPr>
        <w:spacing w:before="120" w:after="120"/>
        <w:pBdr>
          <w:bottom w:val="single" w:sz="4" w:space="1" w:color="000000"/>
        </w:pBdr>
      </w:pPr>
    </w:p>
    <w:p>
      <w:pPr>
        <w:pStyle w:val="Heading2"/>
      </w:pPr>
      <w:r>
        <w:rPr>
          <w:rFonts w:ascii="黑体" w:hAnsi="黑体" w:eastAsia="黑体"/>
          <w:sz w:val="28"/>
        </w:rPr>
        <w:t>10.5 博物馆教育的 AI 赋能</w:t>
      </w:r>
    </w:p>
    <w:p>
      <w:pPr>
        <w:pStyle w:val="Heading3"/>
      </w:pPr>
      <w:r>
        <w:rPr>
          <w:rFonts w:ascii="黑体" w:hAnsi="黑体" w:eastAsia="黑体"/>
          <w:sz w:val="26"/>
        </w:rPr>
        <w:t>10.5.1 教育型 NPC 设计框架</w:t>
      </w:r>
    </w:p>
    <w:p>
      <w:pPr>
        <w:spacing w:line="360" w:lineRule="auto"/>
        <w:ind w:firstLine="480"/>
      </w:pPr>
      <w:r>
        <w:rPr>
          <w:rFonts w:ascii="宋体" w:hAnsi="宋体" w:eastAsia="宋体"/>
          <w:b w:val="0"/>
          <w:sz w:val="24"/>
        </w:rPr>
        <w:t>面向研学旅行的教育型 NPC 设计应遵循"五维框架"：</w:t>
      </w:r>
    </w:p>
    <w:p>
      <w:pPr>
        <w:spacing w:line="360" w:lineRule="auto"/>
        <w:ind w:firstLine="480"/>
      </w:pPr>
      <w:r>
        <w:rPr>
          <w:rFonts w:ascii="宋体" w:hAnsi="宋体" w:eastAsia="宋体"/>
          <w:b w:val="0"/>
          <w:sz w:val="24"/>
        </w:rPr>
        <w:t>适龄语言：根据学段（小学低年级/高年级、初中、高中）调整语言难度和知识深度。小学阶段以故事化和拟人化为主，初中阶段引入概念性知识，高中阶段可以进行学术性探讨。</w:t>
      </w:r>
    </w:p>
    <w:p>
      <w:pPr>
        <w:spacing w:line="360" w:lineRule="auto"/>
        <w:ind w:firstLine="480"/>
      </w:pPr>
      <w:r>
        <w:rPr>
          <w:rFonts w:ascii="宋体" w:hAnsi="宋体" w:eastAsia="宋体"/>
          <w:b w:val="0"/>
          <w:sz w:val="24"/>
        </w:rPr>
        <w:t>互动式学习：采用苏格拉底式提问法——不直接告诉答案，而是通过连续提问引导思考。"你觉得这个陶罐是用来做什么的？""为什么它的底部是尖的而不是平的？""如果是你生活在 5000 年前，你会怎么设计一个装水的容器？"</w:t>
      </w:r>
    </w:p>
    <w:p>
      <w:pPr>
        <w:spacing w:line="360" w:lineRule="auto"/>
        <w:ind w:firstLine="480"/>
      </w:pPr>
      <w:r>
        <w:rPr>
          <w:rFonts w:ascii="宋体" w:hAnsi="宋体" w:eastAsia="宋体"/>
          <w:b w:val="0"/>
          <w:sz w:val="24"/>
        </w:rPr>
        <w:t>知识点检测：在互动中自然嵌入知识检验，但避免做成"考试"的压迫感。可以通过游戏化的方式——"我们来玩个快问快答吧！答对 3 题解锁一个隐藏故事哦！"</w:t>
      </w:r>
    </w:p>
    <w:p>
      <w:pPr>
        <w:spacing w:line="360" w:lineRule="auto"/>
        <w:ind w:firstLine="480"/>
      </w:pPr>
      <w:r>
        <w:rPr>
          <w:rFonts w:ascii="宋体" w:hAnsi="宋体" w:eastAsia="宋体"/>
          <w:b w:val="0"/>
          <w:sz w:val="24"/>
        </w:rPr>
        <w:t>激励反馈：正确回答后给予正向反馈和奖励（虚拟徽章、知识卡片、AR 合影），错误回答后给予鼓励和引导（"差一点就对啦！要不要听个提示？"）。</w:t>
      </w:r>
    </w:p>
    <w:p>
      <w:pPr>
        <w:spacing w:line="360" w:lineRule="auto"/>
        <w:ind w:firstLine="480"/>
      </w:pPr>
      <w:r>
        <w:rPr>
          <w:rFonts w:ascii="宋体" w:hAnsi="宋体" w:eastAsia="宋体"/>
          <w:b w:val="0"/>
          <w:sz w:val="24"/>
        </w:rPr>
        <w:t>教师协同：为随团教师提供后台面板，实时了解每个学生的互动进度、知识掌握情况和兴趣偏好。教师可以根据数据调整现场教学策略。</w:t>
      </w:r>
    </w:p>
    <w:p>
      <w:pPr>
        <w:spacing w:line="360" w:lineRule="auto"/>
        <w:ind w:firstLine="480" w:left="567"/>
      </w:pPr>
      <w:r>
        <w:rPr>
          <w:rFonts w:ascii="宋体" w:hAnsi="宋体" w:eastAsia="宋体"/>
          <w:b w:val="0"/>
          <w:color w:val="555555"/>
          <w:sz w:val="22"/>
        </w:rPr>
        <w:t>贵州案例：平塘 FAST（中国天眼）科普基地的"星仔"教育型 NPC 专门设计了"问题阶梯"机制——NPC 根据学生回答的准确度自动调整后续问题的难度。如果学生连续答对 3 题，难度自动上升一级；如果连续答错 2 题，难度自动下降一级并提供提示。测试数据表明，"问题阶梯"机制使学生的平均互动时长从 4 分钟延长至 12 分钟，知识测试得分提高 35%。</w:t>
      </w:r>
    </w:p>
    <w:p>
      <w:pPr>
        <w:spacing w:before="120" w:after="120"/>
        <w:pBdr>
          <w:bottom w:val="single" w:sz="4" w:space="1" w:color="000000"/>
        </w:pBdr>
      </w:pPr>
    </w:p>
    <w:p>
      <w:pPr>
        <w:pStyle w:val="Heading2"/>
      </w:pPr>
      <w:r>
        <w:rPr>
          <w:rFonts w:ascii="黑体" w:hAnsi="黑体" w:eastAsia="黑体"/>
          <w:sz w:val="28"/>
        </w:rPr>
        <w:t>本章小结</w:t>
      </w:r>
    </w:p>
    <w:p>
      <w:pPr>
        <w:spacing w:line="360" w:lineRule="auto"/>
        <w:ind w:firstLine="480"/>
      </w:pPr>
      <w:r>
        <w:rPr>
          <w:rFonts w:ascii="宋体" w:hAnsi="宋体" w:eastAsia="宋体"/>
          <w:b w:val="0"/>
          <w:sz w:val="24"/>
        </w:rPr>
        <w:t>本章聚焦景区与博物馆场景中的 NPC 实战应用。我们从智慧导览的四大核心能力出发，深入探讨了知识深度分层的实现机制和驻足感知的设计原则；建立了历史人物复活型 NPC 的四步技术实现路径和"时代盲区"设计方法；规划了文物解说 Agent 的多模态感知与个性化叙事方案；探讨了夜游沉浸式 NPC 的四种应用模式；提出了教育型 NPC 的"五维设计框架"。</w:t>
      </w:r>
    </w:p>
    <w:p>
      <w:pPr>
        <w:spacing w:line="360" w:lineRule="auto"/>
        <w:ind w:firstLine="480"/>
      </w:pPr>
      <w:r>
        <w:rPr>
          <w:rFonts w:ascii="宋体" w:hAnsi="宋体" w:eastAsia="宋体"/>
          <w:b w:val="0"/>
          <w:sz w:val="24"/>
        </w:rPr>
        <w:t>通过织金洞"石灵"、故宫"数字故宫"、遵义"红军战士"、平塘 FAST"星仔"等丰富的贵州和全国案例，我们看到了 AI NPC 如何在真实场景中创造可量化的价值——不仅是"让游客多待一会儿"，更是"让游客多学一点、多感受一点"。</w:t>
      </w:r>
    </w:p>
    <w:p>
      <w:pPr>
        <w:spacing w:before="120" w:after="120"/>
        <w:pBdr>
          <w:bottom w:val="single" w:sz="4" w:space="1" w:color="000000"/>
        </w:pBdr>
      </w:pPr>
    </w:p>
    <w:p>
      <w:pPr>
        <w:pStyle w:val="Heading2"/>
      </w:pPr>
      <w:r>
        <w:rPr>
          <w:rFonts w:ascii="黑体" w:hAnsi="黑体" w:eastAsia="黑体"/>
          <w:sz w:val="28"/>
        </w:rPr>
        <w:t>思考与练习</w:t>
      </w:r>
    </w:p>
    <w:p>
      <w:pPr>
        <w:pStyle w:val="Heading3"/>
      </w:pPr>
      <w:r>
        <w:rPr>
          <w:rFonts w:ascii="黑体" w:hAnsi="黑体" w:eastAsia="黑体"/>
          <w:sz w:val="26"/>
        </w:rPr>
        <w:t>基础理解</w:t>
      </w:r>
    </w:p>
    <w:p>
      <w:pPr>
        <w:spacing w:line="360" w:lineRule="auto"/>
      </w:pPr>
      <w:r>
        <w:rPr>
          <w:rFonts w:ascii="宋体" w:hAnsi="宋体" w:eastAsia="宋体"/>
          <w:b w:val="0"/>
          <w:sz w:val="24"/>
        </w:rPr>
        <w:t>1. 智慧导览 NPC 的"知识深度分层"如何通过技术手段实现？游客画像构建和对话策略切换的关键技术模块分别是什么？</w:t>
      </w:r>
    </w:p>
    <w:p>
      <w:pPr>
        <w:spacing w:line="360" w:lineRule="auto"/>
      </w:pPr>
      <w:r>
        <w:rPr>
          <w:rFonts w:ascii="宋体" w:hAnsi="宋体" w:eastAsia="宋体"/>
          <w:b w:val="0"/>
          <w:sz w:val="24"/>
        </w:rPr>
        <w:t>2. 历史人物型 NPC 的"时代盲区"设计解决了什么问题？它如何创造独特的叙事体验？</w:t>
      </w:r>
    </w:p>
    <w:p>
      <w:pPr>
        <w:spacing w:line="360" w:lineRule="auto"/>
      </w:pPr>
      <w:r>
        <w:rPr>
          <w:rFonts w:ascii="宋体" w:hAnsi="宋体" w:eastAsia="宋体"/>
          <w:b w:val="0"/>
          <w:sz w:val="24"/>
        </w:rPr>
        <w:t>3. 教育型 NPC 的"问题阶梯"机制是如何工作的？它的教育学原理是什么？</w:t>
      </w:r>
    </w:p>
    <w:p>
      <w:pPr>
        <w:pStyle w:val="Heading3"/>
      </w:pPr>
      <w:r>
        <w:rPr>
          <w:rFonts w:ascii="黑体" w:hAnsi="黑体" w:eastAsia="黑体"/>
          <w:sz w:val="26"/>
        </w:rPr>
        <w:t>应用分析</w:t>
      </w:r>
    </w:p>
    <w:p>
      <w:pPr>
        <w:spacing w:line="360" w:lineRule="auto"/>
      </w:pPr>
      <w:r>
        <w:rPr>
          <w:rFonts w:ascii="宋体" w:hAnsi="宋体" w:eastAsia="宋体"/>
          <w:b w:val="0"/>
          <w:sz w:val="24"/>
        </w:rPr>
        <w:t>4. 为贵州青岩古镇设计一个"多角色夜游"方案，包括夜游路线、NPC 角色设定（至少 3 个角色）、剧情主线和互动机制。请绘制夜游路线的节点图。</w:t>
      </w:r>
    </w:p>
    <w:p>
      <w:pPr>
        <w:spacing w:line="360" w:lineRule="auto"/>
      </w:pPr>
      <w:r>
        <w:rPr>
          <w:rFonts w:ascii="宋体" w:hAnsi="宋体" w:eastAsia="宋体"/>
          <w:b w:val="0"/>
          <w:sz w:val="24"/>
        </w:rPr>
        <w:t>5. 织金洞"石灵"的成功经验是否可以复制到贵州其他溶洞景区（如龙宫、天河潭）？哪些经验可以直接移植，哪些需要本地化调整？</w:t>
      </w:r>
    </w:p>
    <w:p>
      <w:pPr>
        <w:pStyle w:val="Heading3"/>
      </w:pPr>
      <w:r>
        <w:rPr>
          <w:rFonts w:ascii="黑体" w:hAnsi="黑体" w:eastAsia="黑体"/>
          <w:sz w:val="26"/>
        </w:rPr>
        <w:t>批判思考</w:t>
      </w:r>
    </w:p>
    <w:p>
      <w:pPr>
        <w:spacing w:line="360" w:lineRule="auto"/>
      </w:pPr>
      <w:r>
        <w:rPr>
          <w:rFonts w:ascii="宋体" w:hAnsi="宋体" w:eastAsia="宋体"/>
          <w:b w:val="0"/>
          <w:sz w:val="24"/>
        </w:rPr>
        <w:t>6. 历史人物型 NPC 的"艺术演绎"和"历史事实"之间的边界在哪里？如果 NPC 对历史人物进行了"美化"或"简化"以提升游客体验，这是否构成了对历史的"不尊重"？请从文化传播伦理的角度进行分析。</w:t>
      </w:r>
    </w:p>
    <w:p>
      <w:pPr>
        <w:spacing w:before="120" w:after="120"/>
        <w:pBdr>
          <w:bottom w:val="single" w:sz="4" w:space="1" w:color="000000"/>
        </w:pBdr>
      </w:pPr>
    </w:p>
    <w:p>
      <w:pPr>
        <w:pStyle w:val="Heading2"/>
      </w:pPr>
      <w:r>
        <w:rPr>
          <w:rFonts w:ascii="黑体" w:hAnsi="黑体" w:eastAsia="黑体"/>
          <w:sz w:val="28"/>
        </w:rPr>
        <w:t>参考文献</w:t>
      </w:r>
    </w:p>
    <w:p>
      <w:pPr>
        <w:spacing w:line="360" w:lineRule="auto"/>
        <w:ind w:firstLine="480"/>
      </w:pPr>
      <w:r>
        <w:rPr>
          <w:rFonts w:ascii="宋体" w:hAnsi="宋体" w:eastAsia="宋体"/>
          <w:b w:val="0"/>
          <w:sz w:val="24"/>
        </w:rPr>
        <w:t>[1] Falk J H, Dierking L D. The Museum Experience Revisited[M]. Routledge, 2016.</w:t>
      </w:r>
    </w:p>
    <w:p>
      <w:pPr>
        <w:spacing w:line="360" w:lineRule="auto"/>
        <w:ind w:firstLine="480"/>
      </w:pPr>
      <w:r>
        <w:rPr>
          <w:rFonts w:ascii="宋体" w:hAnsi="宋体" w:eastAsia="宋体"/>
          <w:b w:val="0"/>
          <w:sz w:val="24"/>
        </w:rPr>
        <w:t>[2] Bitgood S. Attention and Value: Keys to Understanding Museum Visitors[M]. Routledge, 2016.</w:t>
      </w:r>
    </w:p>
    <w:p>
      <w:pPr>
        <w:spacing w:line="360" w:lineRule="auto"/>
        <w:ind w:firstLine="480"/>
      </w:pPr>
      <w:r>
        <w:rPr>
          <w:rFonts w:ascii="宋体" w:hAnsi="宋体" w:eastAsia="宋体"/>
          <w:b w:val="0"/>
          <w:sz w:val="24"/>
        </w:rPr>
        <w:t>[3] Helmy M, Essam M, Farouk M, et al. Navigating the world with an intelligent tourist guide using generative AI[C]//ITC-Egypt. IEEE, 2024.</w:t>
      </w:r>
    </w:p>
    <w:p>
      <w:pPr>
        <w:spacing w:line="360" w:lineRule="auto"/>
        <w:ind w:firstLine="480"/>
      </w:pPr>
      <w:r>
        <w:rPr>
          <w:rFonts w:ascii="宋体" w:hAnsi="宋体" w:eastAsia="宋体"/>
          <w:b w:val="0"/>
          <w:sz w:val="24"/>
        </w:rPr>
        <w:t>[4] Kerle-Malcharek W, Fink S, Stieglitz S, et al. Design space and implementation of RAG-based avatars for virtual archaeology[J]. arXiv:2603.23353, 2026.</w:t>
      </w:r>
    </w:p>
    <w:p>
      <w:pPr>
        <w:spacing w:line="360" w:lineRule="auto"/>
        <w:ind w:firstLine="480"/>
      </w:pPr>
      <w:r>
        <w:rPr>
          <w:rFonts w:ascii="宋体" w:hAnsi="宋体" w:eastAsia="宋体"/>
          <w:b w:val="0"/>
          <w:sz w:val="24"/>
        </w:rPr>
        <w:t>[5] 织金洞景区管理委员会. "石灵"AI NPC 项目运营报告[R]. 织金, 2025.</w:t>
      </w:r>
    </w:p>
    <w:p>
      <w:pPr>
        <w:spacing w:line="360" w:lineRule="auto"/>
        <w:ind w:firstLine="480"/>
      </w:pPr>
      <w:r>
        <w:rPr>
          <w:rFonts w:ascii="宋体" w:hAnsi="宋体" w:eastAsia="宋体"/>
          <w:b w:val="0"/>
          <w:sz w:val="24"/>
        </w:rPr>
        <w:t>[6] Pujol L, Champion E. Evaluating presence in cultural heritage projects[J]. International Journal of Heritage Studies, 2012, 18(1): 83-102.</w:t>
      </w:r>
    </w:p>
    <w:p>
      <w:pPr>
        <w:spacing w:line="360" w:lineRule="auto"/>
        <w:ind w:firstLine="480"/>
      </w:pPr>
      <w:r>
        <w:rPr>
          <w:rFonts w:ascii="宋体" w:hAnsi="宋体" w:eastAsia="宋体"/>
          <w:b w:val="0"/>
          <w:sz w:val="24"/>
        </w:rPr>
        <w:t>[7] Hooper-Greenhill E. Museums and Education: Purpose, Pedagogy, Performance[M]. Routledge, 2007.</w:t>
      </w:r>
    </w:p>
    <w:p>
      <w:pPr>
        <w:spacing w:line="360" w:lineRule="auto"/>
        <w:ind w:firstLine="480"/>
      </w:pPr>
      <w:r>
        <w:rPr>
          <w:rFonts w:ascii="宋体" w:hAnsi="宋体" w:eastAsia="宋体"/>
          <w:b w:val="0"/>
          <w:sz w:val="24"/>
        </w:rPr>
        <w:t>[8] 故宫博物院. "数字故宫"AI 导览项目技术报告[R]. 北京, 2024.</w:t>
      </w:r>
    </w:p>
    <w:p>
      <w:pPr>
        <w:spacing w:line="360" w:lineRule="auto"/>
        <w:ind w:firstLine="480"/>
      </w:pPr>
      <w:r>
        <w:rPr>
          <w:rFonts w:ascii="宋体" w:hAnsi="宋体" w:eastAsia="宋体"/>
          <w:b w:val="0"/>
          <w:sz w:val="24"/>
        </w:rPr>
        <w:t>[9] 遵义会议纪念馆. "红军战士"AI NPC 项目总结报告[R]. 遵义, 2025.</w:t>
      </w:r>
    </w:p>
    <w:p>
      <w:pPr>
        <w:spacing w:line="360" w:lineRule="auto"/>
        <w:ind w:firstLine="480"/>
      </w:pPr>
      <w:r>
        <w:rPr>
          <w:rFonts w:ascii="宋体" w:hAnsi="宋体" w:eastAsia="宋体"/>
          <w:b w:val="0"/>
          <w:sz w:val="24"/>
        </w:rPr>
        <w:t>[10] 平塘 FAST 科普基地. "星仔"教育型 NPC 测试报告[R]. 平塘, 2025.</w:t>
      </w:r>
    </w:p>
    <w:p>
      <w:pPr>
        <w:spacing w:line="360" w:lineRule="auto"/>
        <w:ind w:firstLine="480"/>
      </w:pPr>
      <w:r>
        <w:rPr>
          <w:rFonts w:ascii="宋体" w:hAnsi="宋体" w:eastAsia="宋体"/>
          <w:b w:val="0"/>
          <w:sz w:val="24"/>
        </w:rPr>
        <w:t>[11] S S, Usha J. Development of a virtual toy to guide travel tour to heritage site[C]//IEEE, 2021.</w:t>
      </w:r>
    </w:p>
    <w:p>
      <w:pPr>
        <w:spacing w:line="360" w:lineRule="auto"/>
        <w:ind w:firstLine="480"/>
      </w:pPr>
      <w:r>
        <w:rPr>
          <w:rFonts w:ascii="宋体" w:hAnsi="宋体" w:eastAsia="宋体"/>
          <w:b w:val="0"/>
          <w:sz w:val="24"/>
        </w:rPr>
        <w:t>[12] Anderson E F, McLoughlin L, Liarokapis F, et al. Developing serious games for cultural heritage: A state-of-the-art review[J]. Virtual Reality, 2010, 14(4): 255-275.</w:t>
      </w:r>
    </w:p>
    <w:p>
      <w:r>
        <w:br w:type="page"/>
      </w:r>
    </w:p>
    <w:p>
      <w:pPr>
        <w:pStyle w:val="Heading1"/>
      </w:pPr>
      <w:r>
        <w:rPr>
          <w:rFonts w:ascii="黑体" w:hAnsi="黑体" w:eastAsia="黑体"/>
          <w:sz w:val="32"/>
        </w:rPr>
        <w:t>第11章  酒店、餐饮与零售NPC应用</w:t>
      </w:r>
    </w:p>
    <w:p>
      <w:pPr>
        <w:spacing w:before="120" w:after="120"/>
        <w:pBdr>
          <w:bottom w:val="single" w:sz="4" w:space="1" w:color="000000"/>
        </w:pBdr>
      </w:pPr>
    </w:p>
    <w:p>
      <w:pPr>
        <w:pStyle w:val="Heading1"/>
      </w:pPr>
      <w:r>
        <w:rPr>
          <w:rFonts w:ascii="黑体" w:hAnsi="黑体" w:eastAsia="黑体"/>
          <w:sz w:val="32"/>
        </w:rPr>
        <w:t>第 11 章  酒店、餐饮与零售 NPC 应用</w:t>
      </w:r>
    </w:p>
    <w:p>
      <w:pPr>
        <w:spacing w:before="120" w:after="120"/>
        <w:pBdr>
          <w:bottom w:val="single" w:sz="4" w:space="1" w:color="000000"/>
        </w:pBdr>
      </w:pPr>
    </w:p>
    <w:p>
      <w:pPr>
        <w:spacing w:before="120" w:after="120"/>
        <w:pBdr>
          <w:bottom w:val="single" w:sz="4" w:space="1" w:color="000000"/>
        </w:pBdr>
      </w:pPr>
    </w:p>
    <w:p>
      <w:pPr>
        <w:pStyle w:val="Heading2"/>
      </w:pPr>
      <w:r>
        <w:rPr>
          <w:rFonts w:ascii="黑体" w:hAnsi="黑体" w:eastAsia="黑体"/>
          <w:sz w:val="28"/>
        </w:rPr>
        <w:t>本章学习目标</w:t>
      </w:r>
    </w:p>
    <w:p>
      <w:pPr>
        <w:spacing w:line="360" w:lineRule="auto"/>
        <w:ind w:firstLine="480"/>
      </w:pPr>
      <w:r>
        <w:rPr>
          <w:rFonts w:ascii="宋体" w:hAnsi="宋体" w:eastAsia="宋体"/>
          <w:b w:val="0"/>
          <w:sz w:val="24"/>
        </w:rPr>
        <w:t>通过本章学习，你将能够：</w:t>
      </w:r>
    </w:p>
    <w:p>
      <w:pPr>
        <w:spacing w:line="360" w:lineRule="auto"/>
      </w:pPr>
      <w:r>
        <w:rPr>
          <w:rFonts w:ascii="宋体" w:hAnsi="宋体" w:eastAsia="宋体"/>
          <w:b w:val="0"/>
          <w:sz w:val="24"/>
        </w:rPr>
        <w:t>1. 设计 酒店 AI 前台与客房的 NPC 服务方案，遵循"最小必要信息"隐私原则和"AI 做效率、人做温度"的分工策略；</w:t>
      </w:r>
    </w:p>
    <w:p>
      <w:pPr>
        <w:spacing w:line="360" w:lineRule="auto"/>
      </w:pPr>
      <w:r>
        <w:rPr>
          <w:rFonts w:ascii="宋体" w:hAnsi="宋体" w:eastAsia="宋体"/>
          <w:b w:val="0"/>
          <w:sz w:val="24"/>
        </w:rPr>
        <w:t>2. 构建 餐饮推荐 NPC 的四层功能架构（基础层-&gt;故事层-&gt;个性化层-&gt;文化层），赋予美食以文化深度；</w:t>
      </w:r>
    </w:p>
    <w:p>
      <w:pPr>
        <w:spacing w:line="360" w:lineRule="auto"/>
      </w:pPr>
      <w:r>
        <w:rPr>
          <w:rFonts w:ascii="宋体" w:hAnsi="宋体" w:eastAsia="宋体"/>
          <w:b w:val="0"/>
          <w:sz w:val="24"/>
        </w:rPr>
        <w:t>3. 开发 文旅伴手礼智能导购的文化解读与品质鉴定功能，提升游客购买信心；</w:t>
      </w:r>
    </w:p>
    <w:p>
      <w:pPr>
        <w:spacing w:line="360" w:lineRule="auto"/>
      </w:pPr>
      <w:r>
        <w:rPr>
          <w:rFonts w:ascii="宋体" w:hAnsi="宋体" w:eastAsia="宋体"/>
          <w:b w:val="0"/>
          <w:sz w:val="24"/>
        </w:rPr>
        <w:t>4. 规划 会员专属 NPC 的长期记忆与渐进式信任机制，实现"一人一NPC"的个性化服务；</w:t>
      </w:r>
    </w:p>
    <w:p>
      <w:pPr>
        <w:spacing w:line="360" w:lineRule="auto"/>
      </w:pPr>
      <w:r>
        <w:rPr>
          <w:rFonts w:ascii="宋体" w:hAnsi="宋体" w:eastAsia="宋体"/>
          <w:b w:val="0"/>
          <w:sz w:val="24"/>
        </w:rPr>
        <w:t>5. 评估 跨场景 NPC 数据互通的技术可行性、商业价值和隐私合规挑战。</w:t>
      </w:r>
    </w:p>
    <w:p>
      <w:pPr>
        <w:spacing w:before="120" w:after="120"/>
        <w:pBdr>
          <w:bottom w:val="single" w:sz="4" w:space="1" w:color="000000"/>
        </w:pBdr>
      </w:pPr>
    </w:p>
    <w:p>
      <w:pPr>
        <w:pStyle w:val="Heading2"/>
      </w:pPr>
      <w:r>
        <w:rPr>
          <w:rFonts w:ascii="黑体" w:hAnsi="黑体" w:eastAsia="黑体"/>
          <w:sz w:val="28"/>
        </w:rPr>
        <w:t>导入案例</w:t>
      </w:r>
    </w:p>
    <w:p>
      <w:pPr>
        <w:spacing w:line="360" w:lineRule="auto"/>
        <w:ind w:firstLine="480"/>
      </w:pPr>
      <w:r>
        <w:rPr>
          <w:rFonts w:ascii="宋体" w:hAnsi="宋体" w:eastAsia="宋体"/>
          <w:b w:val="0"/>
          <w:sz w:val="24"/>
        </w:rPr>
        <w:t>2025 年，安顺一家名为"屯堡食府"的餐厅推出了一位特殊的"服务员"——AI NPC"屯堡阿婆"。她不是真人，而是一个部署在餐桌平板上的虚拟角色，以屯堡老年女性的形象出现，身着明代风格服饰，操着一口地道的屯堡方言。</w:t>
      </w:r>
    </w:p>
    <w:p>
      <w:pPr>
        <w:spacing w:line="360" w:lineRule="auto"/>
        <w:ind w:firstLine="480"/>
      </w:pPr>
      <w:r>
        <w:rPr>
          <w:rFonts w:ascii="宋体" w:hAnsi="宋体" w:eastAsia="宋体"/>
          <w:b w:val="0"/>
          <w:sz w:val="24"/>
        </w:rPr>
        <w:t>"阿婆"的核心能力不是"点菜"，而是"讲故事"。当客人点了一道"辣子鸡"时，"阿婆"会说："这道菜有来历嘞。明朝洪武年间，调北征南的将士来到安顺，用本地辣椒改良了川味做法，才有了这道屯堡辣子鸡。你看这个辣椒，是我们屯堡人自己种的，叫'朝天辣'，比普通辣椒香得多——你闻闻，是不是有一股果香？"</w:t>
      </w:r>
    </w:p>
    <w:p>
      <w:pPr>
        <w:spacing w:line="360" w:lineRule="auto"/>
        <w:ind w:firstLine="480"/>
      </w:pPr>
      <w:r>
        <w:rPr>
          <w:rFonts w:ascii="宋体" w:hAnsi="宋体" w:eastAsia="宋体"/>
          <w:b w:val="0"/>
          <w:sz w:val="24"/>
        </w:rPr>
        <w:t>当客人点了一道"酸汤鱼"时，"阿婆"会说："酸汤鱼不是我们屯堡的菜，是苗族的。不过我们安顺人也会做——你尝尝我们安顺版的，加了木姜子，味道不一样哦。"这种跨文化的推荐让客人同时了解了屯堡和苗族两种饮食文化。</w:t>
      </w:r>
    </w:p>
    <w:p>
      <w:pPr>
        <w:spacing w:line="360" w:lineRule="auto"/>
        <w:ind w:firstLine="480"/>
      </w:pPr>
      <w:r>
        <w:rPr>
          <w:rFonts w:ascii="宋体" w:hAnsi="宋体" w:eastAsia="宋体"/>
          <w:b w:val="0"/>
          <w:sz w:val="24"/>
        </w:rPr>
        <w:t>更令人惊喜的是"阿婆"的"记忆"功能。一位回头客再次光临时，"阿婆"主动说："小王，你上次说不太能吃辣，这次我帮你点了微辣的。还有你上次夸的那个折耳根，今天厨房有新鲜的，要不要来一份？"——这句看似简单的问候，让客人感动不已，在社交媒体上分享后获得超过 10 万点赞和 3000 多条评论。</w:t>
      </w:r>
    </w:p>
    <w:p>
      <w:pPr>
        <w:spacing w:line="360" w:lineRule="auto"/>
        <w:ind w:firstLine="480"/>
      </w:pPr>
      <w:r>
        <w:rPr>
          <w:rFonts w:ascii="宋体" w:hAnsi="宋体" w:eastAsia="宋体"/>
          <w:b w:val="0"/>
          <w:sz w:val="24"/>
        </w:rPr>
        <w:t>"阿婆"上线后，餐厅客单价提升 18%，社交媒体自发传播量增长 3 倍。但最让老板开心的是：客人不再催菜了——因为他们在听"阿婆"讲故事。餐厅老板说了一句意味深长的话："以前客人来吃饭，现在客人来'听故事'——饭是一样的饭，但体验完全不同了。这 18% 的客单价增长，客人不是在为食物买单，而是在为'文化'买单。"</w:t>
      </w:r>
    </w:p>
    <w:p>
      <w:pPr>
        <w:spacing w:before="120" w:after="120"/>
        <w:pBdr>
          <w:bottom w:val="single" w:sz="4" w:space="1" w:color="000000"/>
        </w:pBdr>
      </w:pPr>
    </w:p>
    <w:p>
      <w:pPr>
        <w:pStyle w:val="Heading2"/>
      </w:pPr>
      <w:r>
        <w:rPr>
          <w:rFonts w:ascii="黑体" w:hAnsi="黑体" w:eastAsia="黑体"/>
          <w:sz w:val="28"/>
        </w:rPr>
        <w:t>11.1 AI 前台与管家：24 小时不打烊的温度</w:t>
      </w:r>
    </w:p>
    <w:p>
      <w:pPr>
        <w:pStyle w:val="Heading3"/>
      </w:pPr>
      <w:r>
        <w:rPr>
          <w:rFonts w:ascii="黑体" w:hAnsi="黑体" w:eastAsia="黑体"/>
          <w:sz w:val="26"/>
        </w:rPr>
        <w:t>11.1.1 应用形态</w:t>
      </w:r>
    </w:p>
    <w:p>
      <w:pPr>
        <w:spacing w:line="360" w:lineRule="auto"/>
        <w:ind w:firstLine="480"/>
      </w:pPr>
      <w:r>
        <w:rPr>
          <w:rFonts w:ascii="宋体" w:hAnsi="宋体" w:eastAsia="宋体"/>
          <w:b w:val="0"/>
          <w:sz w:val="24"/>
        </w:rPr>
        <w:t>酒店 NPC 的服务场景涵盖游客入住的完整旅程：</w:t>
      </w:r>
    </w:p>
    <w:p>
      <w:pPr>
        <w:spacing w:line="360" w:lineRule="auto"/>
        <w:ind w:firstLine="480"/>
      </w:pPr>
      <w:r>
        <w:rPr>
          <w:rFonts w:ascii="宋体" w:hAnsi="宋体" w:eastAsia="宋体"/>
          <w:b w:val="0"/>
          <w:sz w:val="24"/>
        </w:rPr>
        <w:t>大堂虚拟前台：自助入住/退房（身份验证 + 房卡发放）、信息查询（酒店设施、周边景点、交通路线）、个性化推荐（根据游客画像推荐房型、餐饮、活动）。大堂虚拟前台的核心价值是"零等待"——游客不需要排队等候人工前台，但可以在需要时一键转接人工服务。</w:t>
      </w:r>
    </w:p>
    <w:p>
      <w:pPr>
        <w:spacing w:line="360" w:lineRule="auto"/>
        <w:ind w:firstLine="480"/>
      </w:pPr>
      <w:r>
        <w:rPr>
          <w:rFonts w:ascii="宋体" w:hAnsi="宋体" w:eastAsia="宋体"/>
          <w:b w:val="0"/>
          <w:sz w:val="24"/>
        </w:rPr>
        <w:t>客房 AI 管家：环境控制（"帮我把空调调到 24 度""关窗帘"）、客房服务（"送一瓶水到 302""加一床被子"）、叫醒服务（"明早 7 点叫醒我，顺便告诉我明天的天气"）、旅游咨询（"附近有什么好吃的""怎么去黄果树"）。客房 AI 管家的核心价值是"随时在线"——凌晨 2 点需要服务时，AI 管家不会"下班"。</w:t>
      </w:r>
    </w:p>
    <w:p>
      <w:pPr>
        <w:spacing w:line="360" w:lineRule="auto"/>
        <w:ind w:firstLine="480"/>
      </w:pPr>
      <w:r>
        <w:rPr>
          <w:rFonts w:ascii="宋体" w:hAnsi="宋体" w:eastAsia="宋体"/>
          <w:b w:val="0"/>
          <w:sz w:val="24"/>
        </w:rPr>
        <w:t>礼宾 NPC：行程规划（根据停留时间推荐最优路线）、票务预订（代订景区门票、演出票）、交通指引（公交、地铁、打车方案）、餐饮推荐（根据口味和预算推荐周边餐厅）。</w:t>
      </w:r>
    </w:p>
    <w:p>
      <w:pPr>
        <w:pStyle w:val="Heading3"/>
      </w:pPr>
      <w:r>
        <w:rPr>
          <w:rFonts w:ascii="黑体" w:hAnsi="黑体" w:eastAsia="黑体"/>
          <w:sz w:val="26"/>
        </w:rPr>
        <w:t>11.1.2 设计原则</w:t>
      </w:r>
    </w:p>
    <w:p>
      <w:pPr>
        <w:spacing w:line="360" w:lineRule="auto"/>
        <w:ind w:firstLine="480"/>
      </w:pPr>
      <w:r>
        <w:rPr>
          <w:rFonts w:ascii="宋体" w:hAnsi="宋体" w:eastAsia="宋体"/>
          <w:b w:val="0"/>
          <w:sz w:val="24"/>
        </w:rPr>
        <w:t>"AI 做效率，人做温度"分工策略：将重复性、标准化的操作交给 AI（办理入住、信息查询、环境控制），将需要情感关怀和复杂判断的场景保留给人工（客人投诉、特殊需求、情感安抚）。这种分工不是"AI 取代人"，而是"AI 解放人"——让酒店员工从繁琐的重复劳动中解脱出来，专注于提供更有价值的"人情味服务"。</w:t>
      </w:r>
    </w:p>
    <w:p>
      <w:pPr>
        <w:spacing w:line="360" w:lineRule="auto"/>
        <w:ind w:firstLine="480"/>
      </w:pPr>
      <w:r>
        <w:rPr>
          <w:rFonts w:ascii="宋体" w:hAnsi="宋体" w:eastAsia="宋体"/>
          <w:b w:val="0"/>
          <w:sz w:val="24"/>
        </w:rPr>
        <w:t>"最小必要信息"隐私原则：酒店 NPC 涉及游客的高度敏感信息（身份证号、房间号、消费记录、行踪轨迹）。必须遵循"最小必要信息"原则——只收集完成服务所必需的最少数据，不收集与服务无关的个人信息。客房内的 NPC 应默认关闭麦克风和摄像头，仅在游客主动唤醒时启动，且唤醒后的录音不存储。</w:t>
      </w:r>
    </w:p>
    <w:p>
      <w:pPr>
        <w:pStyle w:val="Heading3"/>
      </w:pPr>
      <w:r>
        <w:rPr>
          <w:rFonts w:ascii="黑体" w:hAnsi="黑体" w:eastAsia="黑体"/>
          <w:sz w:val="26"/>
        </w:rPr>
        <w:t>11.1.3 贵州酒店业 AI 应用展望</w:t>
      </w:r>
    </w:p>
    <w:p>
      <w:pPr>
        <w:spacing w:line="360" w:lineRule="auto"/>
        <w:ind w:firstLine="480"/>
      </w:pPr>
      <w:r>
        <w:rPr>
          <w:rFonts w:ascii="宋体" w:hAnsi="宋体" w:eastAsia="宋体"/>
          <w:b w:val="0"/>
          <w:sz w:val="24"/>
        </w:rPr>
        <w:t>贵州拥有丰富的酒店业态——从贵阳的高端商务酒店到西江苗寨的精品民宿、从镇远古城的客栈到荔波的度假酒店。不同类型的酒店对 NPC 的需求差异显著：商务酒店侧重效率（快速入住、会议服务、商务中心），度假酒店侧重体验（周边游玩推荐、亲子活动、SPA预约），精品民宿侧重情感（主人故事、本地文化、个性化关怀）。</w:t>
      </w:r>
    </w:p>
    <w:p>
      <w:pPr>
        <w:spacing w:line="360" w:lineRule="auto"/>
        <w:ind w:firstLine="480" w:left="567"/>
      </w:pPr>
      <w:r>
        <w:rPr>
          <w:rFonts w:ascii="宋体" w:hAnsi="宋体" w:eastAsia="宋体"/>
          <w:b w:val="0"/>
          <w:color w:val="555555"/>
          <w:sz w:val="22"/>
        </w:rPr>
        <w:t>贵州案例：西江千户苗寨的一家精品民宿计划推出"苗族阿妈"AI 管家。这位 NPC 以苗族中年女性的形象出现，用苗语问候客人，提供苗寨深度游推荐（"早上 6 点去观景台看日出最美""晚上 8 点有免费的苗族歌舞表演"），还会教客人几句简单的苗语（"你好"是"mongx vut"、"谢谢"是"diel hxut"）。民宿主人说："游客来西江不只是为了住一晚，他们想'住进苗寨的生活里'。'苗族阿妈'就是帮他们打开这扇门的钥匙。"</w:t>
      </w:r>
    </w:p>
    <w:p>
      <w:pPr>
        <w:spacing w:before="120" w:after="120"/>
        <w:pBdr>
          <w:bottom w:val="single" w:sz="4" w:space="1" w:color="000000"/>
        </w:pBdr>
      </w:pPr>
    </w:p>
    <w:p>
      <w:pPr>
        <w:pStyle w:val="Heading2"/>
      </w:pPr>
      <w:r>
        <w:rPr>
          <w:rFonts w:ascii="黑体" w:hAnsi="黑体" w:eastAsia="黑体"/>
          <w:sz w:val="28"/>
        </w:rPr>
        <w:t>11.2 餐饮推荐 NPC：从菜单到美食故事</w:t>
      </w:r>
    </w:p>
    <w:p>
      <w:pPr>
        <w:pStyle w:val="Heading3"/>
      </w:pPr>
      <w:r>
        <w:rPr>
          <w:rFonts w:ascii="黑体" w:hAnsi="黑体" w:eastAsia="黑体"/>
          <w:sz w:val="26"/>
        </w:rPr>
        <w:t>11.2.1 四层功能架构</w:t>
      </w:r>
    </w:p>
    <w:p>
      <w:pPr>
        <w:spacing w:line="360" w:lineRule="auto"/>
        <w:ind w:firstLine="480"/>
      </w:pPr>
      <w:r>
        <w:rPr>
          <w:rFonts w:ascii="宋体" w:hAnsi="宋体" w:eastAsia="宋体"/>
          <w:b w:val="0"/>
          <w:sz w:val="24"/>
        </w:rPr>
        <w:t>餐饮推荐 NPC 的完整功能架构包含四个层次：</w:t>
      </w:r>
    </w:p>
    <w:p>
      <w:pPr>
        <w:spacing w:line="360" w:lineRule="auto"/>
        <w:ind w:firstLine="480"/>
      </w:pPr>
      <w:r>
        <w:rPr>
          <w:rFonts w:ascii="宋体" w:hAnsi="宋体" w:eastAsia="宋体"/>
          <w:b w:val="0"/>
          <w:sz w:val="24"/>
        </w:rPr>
        <w:t>基础层（信息准确）：推荐菜品（根据人数、口味、预算推荐搭配）、说明食材（主料、辅料、调味料）、标注过敏原（花生、海鲜、乳制品等）、估算等候时间（基于厨房实时负载）。</w:t>
      </w:r>
    </w:p>
    <w:p>
      <w:pPr>
        <w:spacing w:line="360" w:lineRule="auto"/>
        <w:ind w:firstLine="480"/>
      </w:pPr>
      <w:r>
        <w:rPr>
          <w:rFonts w:ascii="宋体" w:hAnsi="宋体" w:eastAsia="宋体"/>
          <w:b w:val="0"/>
          <w:sz w:val="24"/>
        </w:rPr>
        <w:t>故事层（文化加持）：讲述菜品的历史渊源（"这道菜的来历要追溯到明朝……"）、制作工艺（"这个汤要熬 6 个小时……"）、文化故事（"在屯堡，这道菜只有过年才能吃到……"）、地方特色（"我们安顺的做法和贵阳不一样……"）。</w:t>
      </w:r>
    </w:p>
    <w:p>
      <w:pPr>
        <w:spacing w:line="360" w:lineRule="auto"/>
        <w:ind w:firstLine="480"/>
      </w:pPr>
      <w:r>
        <w:rPr>
          <w:rFonts w:ascii="宋体" w:hAnsi="宋体" w:eastAsia="宋体"/>
          <w:b w:val="0"/>
          <w:sz w:val="24"/>
        </w:rPr>
        <w:t>个性化层（记忆与推荐）：记住口味偏好（"你上次说喜欢吃酸汤，今天有新到的酸汤鱼"）、推荐搭配组合（"辣子鸡配折耳根最地道"）、饮食限制提醒（"这道菜含花生，你上次说过敏"）、惊喜推荐（"今天厨房有隐藏菜单，要不要试试？"）。</w:t>
      </w:r>
    </w:p>
    <w:p>
      <w:pPr>
        <w:spacing w:line="360" w:lineRule="auto"/>
        <w:ind w:firstLine="480"/>
      </w:pPr>
      <w:r>
        <w:rPr>
          <w:rFonts w:ascii="宋体" w:hAnsi="宋体" w:eastAsia="宋体"/>
          <w:b w:val="0"/>
          <w:sz w:val="24"/>
        </w:rPr>
        <w:t>文化层（饮食文化体系）：解释当地饮食文化体系（"黔菜有三大流派：贵阳菜、遵义菜、黔东南菜……"）、跨文化比较（"贵州的辣和四川的辣有什么不同？贵州是香辣，四川是麻辣，湖南是鲜辣……"）、饮食与民族文化关联（"苗族的酸汤文化源于对食物保存的需求……"）、饮食与地理环境关联（"贵州多山，所以食材以山珍为主……"）。</w:t>
      </w:r>
    </w:p>
    <w:p>
      <w:pPr>
        <w:pStyle w:val="Heading3"/>
      </w:pPr>
      <w:r>
        <w:rPr>
          <w:rFonts w:ascii="黑体" w:hAnsi="黑体" w:eastAsia="黑体"/>
          <w:sz w:val="26"/>
        </w:rPr>
        <w:t>11.2.2 贵州美食 NPC 的特殊机遇</w:t>
      </w:r>
    </w:p>
    <w:p>
      <w:pPr>
        <w:spacing w:line="360" w:lineRule="auto"/>
        <w:ind w:firstLine="480"/>
      </w:pPr>
      <w:r>
        <w:rPr>
          <w:rFonts w:ascii="宋体" w:hAnsi="宋体" w:eastAsia="宋体"/>
          <w:b w:val="0"/>
          <w:sz w:val="24"/>
        </w:rPr>
        <w:t>贵州拥有独特而丰富的美食文化——酸汤鱼、辣子鸡、肠旺面、丝娃娃、牛肉粉、烙锅、豆腐圆子……每一道菜背后都有故事。贵州还是中国"辣文化"的核心区域之一，辣椒传入中国后最早在贵州落地生根。这些丰富的饮食文化资源为餐饮 NPC 提供了取之不尽的内容素材。</w:t>
      </w:r>
    </w:p>
    <w:p>
      <w:pPr>
        <w:spacing w:line="360" w:lineRule="auto"/>
        <w:ind w:firstLine="480" w:left="567"/>
      </w:pPr>
      <w:r>
        <w:rPr>
          <w:rFonts w:ascii="宋体" w:hAnsi="宋体" w:eastAsia="宋体"/>
          <w:b w:val="0"/>
          <w:color w:val="555555"/>
          <w:sz w:val="22"/>
        </w:rPr>
        <w:t>贵州案例："屯堡阿婆"的成功在于三个设计要素的有机结合：（1）方言增强了文化沉浸感——用地道的屯堡话讲屯堡故事，比普通话更有说服力和亲切感；（2）历史故事赋予了菜品"文化附加值"——客人愿意为"有故事的辣子鸡"多付 18%，因为他们不是在买食物，而是在买"文化体验"；（3）记忆功能建立了情感连接——回头客感受到被"记住"的温暖，这种情感连接转化为品牌忠诚度。运营数据显示，回头客的客单价比首次客人高 35%，而"阿婆"的"记忆功能"是驱动回头率的第一要素。</w:t>
      </w:r>
    </w:p>
    <w:p>
      <w:pPr>
        <w:spacing w:before="120" w:after="120"/>
        <w:pBdr>
          <w:bottom w:val="single" w:sz="4" w:space="1" w:color="000000"/>
        </w:pBdr>
      </w:pPr>
    </w:p>
    <w:p>
      <w:pPr>
        <w:pStyle w:val="Heading2"/>
      </w:pPr>
      <w:r>
        <w:rPr>
          <w:rFonts w:ascii="黑体" w:hAnsi="黑体" w:eastAsia="黑体"/>
          <w:sz w:val="28"/>
        </w:rPr>
        <w:t>11.3 购物导购 Agent：文旅伴手礼的智能推荐</w:t>
      </w:r>
    </w:p>
    <w:p>
      <w:pPr>
        <w:pStyle w:val="Heading3"/>
      </w:pPr>
      <w:r>
        <w:rPr>
          <w:rFonts w:ascii="黑体" w:hAnsi="黑体" w:eastAsia="黑体"/>
          <w:sz w:val="26"/>
        </w:rPr>
        <w:t>11.3.1 核心功能</w:t>
      </w:r>
    </w:p>
    <w:p>
      <w:pPr>
        <w:spacing w:line="360" w:lineRule="auto"/>
        <w:ind w:firstLine="480"/>
      </w:pPr>
      <w:r>
        <w:rPr>
          <w:rFonts w:ascii="宋体" w:hAnsi="宋体" w:eastAsia="宋体"/>
          <w:b w:val="0"/>
          <w:sz w:val="24"/>
        </w:rPr>
        <w:t>文化解读：解释产品背后的文化含义和工艺价值。不是"这个蜡染围巾很好看"，而是"这条围巾上的蝴蝶纹样，在苗族文化中代表'蝴蝶妈妈'——苗族的创世始祖。你看这些螺旋纹，象征着生命的延续……"</w:t>
      </w:r>
    </w:p>
    <w:p>
      <w:pPr>
        <w:spacing w:line="360" w:lineRule="auto"/>
        <w:ind w:firstLine="480"/>
      </w:pPr>
      <w:r>
        <w:rPr>
          <w:rFonts w:ascii="宋体" w:hAnsi="宋体" w:eastAsia="宋体"/>
          <w:b w:val="0"/>
          <w:sz w:val="24"/>
        </w:rPr>
        <w:t>品质鉴定：帮助游客辨别手工 vs 机制、真品 vs 仿品。"你看这个蜡裂纹——手工蜡染的裂纹是自然形成的，每一条都不一样；机器仿品的裂纹是规律的、重复的。你摸摸这个面料——手工蜡染用的是土布，质感更粗糙但更透气。"</w:t>
      </w:r>
    </w:p>
    <w:p>
      <w:pPr>
        <w:spacing w:line="360" w:lineRule="auto"/>
        <w:ind w:firstLine="480"/>
      </w:pPr>
      <w:r>
        <w:rPr>
          <w:rFonts w:ascii="宋体" w:hAnsi="宋体" w:eastAsia="宋体"/>
          <w:b w:val="0"/>
          <w:sz w:val="24"/>
        </w:rPr>
        <w:t>搭配推荐：基于游客偏好推荐产品组合。"你买了蜡染围巾，要不要配一个蜡染手包？这套'蝴蝶妈妈'系列有四件单品，买全套可以打八折。"</w:t>
      </w:r>
    </w:p>
    <w:p>
      <w:pPr>
        <w:spacing w:line="360" w:lineRule="auto"/>
        <w:ind w:firstLine="480"/>
      </w:pPr>
      <w:r>
        <w:rPr>
          <w:rFonts w:ascii="宋体" w:hAnsi="宋体" w:eastAsia="宋体"/>
          <w:b w:val="0"/>
          <w:sz w:val="24"/>
        </w:rPr>
        <w:t>送礼参谋："送长辈的话，这个苗族银饰手镯比较合适——银在苗族文化中象征纯洁和祝福；送年轻人的话，这个蜡染帆布包更实用。"</w:t>
      </w:r>
    </w:p>
    <w:p>
      <w:pPr>
        <w:spacing w:line="360" w:lineRule="auto"/>
        <w:ind w:firstLine="480"/>
      </w:pPr>
      <w:r>
        <w:rPr>
          <w:rFonts w:ascii="宋体" w:hAnsi="宋体" w:eastAsia="宋体"/>
          <w:b w:val="0"/>
          <w:sz w:val="24"/>
        </w:rPr>
        <w:t>物流协助：支持快递到家，让游客不必"负重旅行"。"这个蜡染桌旗太大了，我帮你快递回家吧，大概 3 天到。"</w:t>
      </w:r>
    </w:p>
    <w:p>
      <w:pPr>
        <w:pStyle w:val="Heading3"/>
      </w:pPr>
      <w:r>
        <w:rPr>
          <w:rFonts w:ascii="黑体" w:hAnsi="黑体" w:eastAsia="黑体"/>
          <w:sz w:val="26"/>
        </w:rPr>
        <w:t>11.3.2 商业价值</w:t>
      </w:r>
    </w:p>
    <w:p>
      <w:pPr>
        <w:spacing w:line="360" w:lineRule="auto"/>
        <w:ind w:firstLine="480" w:left="567"/>
      </w:pPr>
      <w:r>
        <w:rPr>
          <w:rFonts w:ascii="宋体" w:hAnsi="宋体" w:eastAsia="宋体"/>
          <w:b w:val="0"/>
          <w:color w:val="555555"/>
          <w:sz w:val="22"/>
        </w:rPr>
        <w:t>贵州案例：丹寨万达小镇蜡染体验馆的 AI NPC"染娘"上线后，体验馆的客单价提升了 35%，退货率降低了 80%。"染娘"的品质鉴定功能是关键——当游客学会了"怎么辨别手工蜡染"，他们的购买信心显著增强，愿意为真正的非遗产品支付更高的价格。"染娘"还创造了"知识溢价"——游客为"知道这条围巾背后的故事"而愿意多付 15-20%。</w:t>
      </w:r>
    </w:p>
    <w:p>
      <w:pPr>
        <w:spacing w:before="120" w:after="120"/>
        <w:pBdr>
          <w:bottom w:val="single" w:sz="4" w:space="1" w:color="000000"/>
        </w:pBdr>
      </w:pPr>
    </w:p>
    <w:p>
      <w:pPr>
        <w:pStyle w:val="Heading2"/>
      </w:pPr>
      <w:r>
        <w:rPr>
          <w:rFonts w:ascii="黑体" w:hAnsi="黑体" w:eastAsia="黑体"/>
          <w:sz w:val="28"/>
        </w:rPr>
        <w:t>11.4 会员专属 NPC：从"千人一面"到"一人一NPC"</w:t>
      </w:r>
    </w:p>
    <w:p>
      <w:pPr>
        <w:pStyle w:val="Heading3"/>
      </w:pPr>
      <w:r>
        <w:rPr>
          <w:rFonts w:ascii="黑体" w:hAnsi="黑体" w:eastAsia="黑体"/>
          <w:sz w:val="26"/>
        </w:rPr>
        <w:t>11.4.1 技术架构</w:t>
      </w:r>
    </w:p>
    <w:p>
      <w:pPr>
        <w:spacing w:line="360" w:lineRule="auto"/>
        <w:ind w:firstLine="480"/>
      </w:pPr>
      <w:r>
        <w:rPr>
          <w:rFonts w:ascii="宋体" w:hAnsi="宋体" w:eastAsia="宋体"/>
          <w:b w:val="0"/>
          <w:sz w:val="24"/>
        </w:rPr>
        <w:t>会员画像系统：跨场景聚合游客的数据——基本信息（年龄、性别、常住地）、偏好标签（美食偏好、活动偏好、消费水平）、行为历史（历史访问、历史消费、历史互动）、社交图谱（同行人关系、社交分享偏好）。所有数据需经游客明确授权才能收集和使用。</w:t>
      </w:r>
    </w:p>
    <w:p>
      <w:pPr>
        <w:spacing w:line="360" w:lineRule="auto"/>
        <w:ind w:firstLine="480"/>
      </w:pPr>
      <w:r>
        <w:rPr>
          <w:rFonts w:ascii="宋体" w:hAnsi="宋体" w:eastAsia="宋体"/>
          <w:b w:val="0"/>
          <w:sz w:val="24"/>
        </w:rPr>
        <w:t>长期记忆模块：存储游客与 NPC 的交互历史——上次对话的关键信息（偏好、承诺、待办）、关系状态（初次/回头/常客/VIP）、情感连接度（基于互动频率和深度计算）。</w:t>
      </w:r>
    </w:p>
    <w:p>
      <w:pPr>
        <w:spacing w:line="360" w:lineRule="auto"/>
        <w:ind w:firstLine="480"/>
      </w:pPr>
      <w:r>
        <w:rPr>
          <w:rFonts w:ascii="宋体" w:hAnsi="宋体" w:eastAsia="宋体"/>
          <w:b w:val="0"/>
          <w:sz w:val="24"/>
        </w:rPr>
        <w:t>渐进式信任：随着交互次数的增加，NPC 逐步开放更多个性化服务。第一次见面时保持礼貌和克制（"您好，需要什么帮助？"），第三次见面时展现更多个性（"小王，好久不见！上次你说的那个地方我帮你查了……"），第十次见面时达到"老友"状态（"哎呀你终于来了！我昨天看到一条新闻，觉得你一定会感兴趣……"）。这种渐进式的信任建立机制更符合人类社交的自然规律。</w:t>
      </w:r>
    </w:p>
    <w:p>
      <w:pPr>
        <w:spacing w:line="360" w:lineRule="auto"/>
        <w:ind w:firstLine="480"/>
      </w:pPr>
      <w:r>
        <w:rPr>
          <w:rFonts w:ascii="宋体" w:hAnsi="宋体" w:eastAsia="宋体"/>
          <w:b w:val="0"/>
          <w:sz w:val="24"/>
        </w:rPr>
        <w:t>隐私护栏：用户可以随时查看 NPC "记住"了哪些信息，并可以选择删除特定记忆或重置全部记忆。隐私护栏是"会员专属 NPC"得以存在的伦理前提——没有护栏的长期记忆是对隐私的侵犯。</w:t>
      </w:r>
    </w:p>
    <w:p>
      <w:pPr>
        <w:spacing w:before="120" w:after="120"/>
        <w:pBdr>
          <w:bottom w:val="single" w:sz="4" w:space="1" w:color="000000"/>
        </w:pBdr>
      </w:pPr>
    </w:p>
    <w:p>
      <w:pPr>
        <w:pStyle w:val="Heading2"/>
      </w:pPr>
      <w:r>
        <w:rPr>
          <w:rFonts w:ascii="黑体" w:hAnsi="黑体" w:eastAsia="黑体"/>
          <w:sz w:val="28"/>
        </w:rPr>
        <w:t>11.5 跨场景一致性：从"孤岛"到"大陆"</w:t>
      </w:r>
    </w:p>
    <w:p>
      <w:pPr>
        <w:pStyle w:val="Heading3"/>
      </w:pPr>
      <w:r>
        <w:rPr>
          <w:rFonts w:ascii="黑体" w:hAnsi="黑体" w:eastAsia="黑体"/>
          <w:sz w:val="26"/>
        </w:rPr>
        <w:t>11.5.1 理想图景</w:t>
      </w:r>
    </w:p>
    <w:p>
      <w:pPr>
        <w:spacing w:line="360" w:lineRule="auto"/>
        <w:ind w:firstLine="480"/>
      </w:pPr>
      <w:r>
        <w:rPr>
          <w:rFonts w:ascii="宋体" w:hAnsi="宋体" w:eastAsia="宋体"/>
          <w:b w:val="0"/>
          <w:sz w:val="24"/>
        </w:rPr>
        <w:t>游客的完整旅程涉及多个场景：出发前在社交平台被品牌大使型 NPC 吸引 -&gt; 到达后在景区与导游型 NPC 互动 -&gt; 中午在餐厅与美食大使型 NPC 共进午餐 -&gt; 下午在购物店与导购 NPC 挑选伴手礼 -&gt; 晚上在酒店与管家 NPC 道晚安。</w:t>
      </w:r>
    </w:p>
    <w:p>
      <w:pPr>
        <w:spacing w:line="360" w:lineRule="auto"/>
        <w:ind w:firstLine="480"/>
      </w:pPr>
      <w:r>
        <w:rPr>
          <w:rFonts w:ascii="宋体" w:hAnsi="宋体" w:eastAsia="宋体"/>
          <w:b w:val="0"/>
          <w:sz w:val="24"/>
        </w:rPr>
        <w:t>在理想状态下，这些 NPC 之间共享游客的偏好数据（经授权），形成统一的"游客画像"，使整个旅程的体验无缝衔接。酒店管家 NPC 知道游客今天在景区去了哪些地方、吃了什么菜、买了什么伴手礼，从而提供更精准的服务——"你今天在织金洞走了两万多步，一定累了，我帮你预约了明天的 SPA。"</w:t>
      </w:r>
    </w:p>
    <w:p>
      <w:pPr>
        <w:pStyle w:val="Heading3"/>
      </w:pPr>
      <w:r>
        <w:rPr>
          <w:rFonts w:ascii="黑体" w:hAnsi="黑体" w:eastAsia="黑体"/>
          <w:sz w:val="26"/>
        </w:rPr>
        <w:t>11.5.2 技术挑战</w:t>
      </w:r>
    </w:p>
    <w:p>
      <w:pPr>
        <w:spacing w:line="360" w:lineRule="auto"/>
        <w:ind w:firstLine="480"/>
      </w:pPr>
      <w:r>
        <w:rPr>
          <w:rFonts w:ascii="宋体" w:hAnsi="宋体" w:eastAsia="宋体"/>
          <w:b w:val="0"/>
          <w:sz w:val="24"/>
        </w:rPr>
        <w:t>跨场景一致性的实现面临三大技术挑战：数据标准化（不同系统使用不同的数据格式和字段定义）、隐私合规（跨场景数据共享需游客明确授权，且需遵守各场景的隐私法规）、体验一致性（不同 NPC 的角色风格和交互方式需要协调，避免"人格冲突"）。</w:t>
      </w:r>
    </w:p>
    <w:p>
      <w:pPr>
        <w:pStyle w:val="Heading3"/>
      </w:pPr>
      <w:r>
        <w:rPr>
          <w:rFonts w:ascii="黑体" w:hAnsi="黑体" w:eastAsia="黑体"/>
          <w:sz w:val="26"/>
        </w:rPr>
        <w:t>11.5.3 贵州的先行探索</w:t>
      </w:r>
    </w:p>
    <w:p>
      <w:pPr>
        <w:spacing w:line="360" w:lineRule="auto"/>
        <w:ind w:firstLine="480"/>
      </w:pPr>
      <w:r>
        <w:rPr>
          <w:rFonts w:ascii="宋体" w:hAnsi="宋体" w:eastAsia="宋体"/>
          <w:b w:val="0"/>
          <w:sz w:val="24"/>
        </w:rPr>
        <w:t>贵州省正在建设的"一码游贵州"平台为跨场景 NPC 数据互通提供了基础设施——统一的游客身份认证、统一的偏好数据标准、统一的隐私授权框架。当这一基础设施建成后，贵州将成为全国首个实现"全域文旅 NPC 跨场景协同"的省份。</w:t>
      </w:r>
    </w:p>
    <w:p>
      <w:pPr>
        <w:spacing w:before="120" w:after="120"/>
        <w:pBdr>
          <w:bottom w:val="single" w:sz="4" w:space="1" w:color="000000"/>
        </w:pBdr>
      </w:pPr>
    </w:p>
    <w:p>
      <w:pPr>
        <w:pStyle w:val="Heading2"/>
      </w:pPr>
      <w:r>
        <w:rPr>
          <w:rFonts w:ascii="黑体" w:hAnsi="黑体" w:eastAsia="黑体"/>
          <w:sz w:val="28"/>
        </w:rPr>
        <w:t>本章小结</w:t>
      </w:r>
    </w:p>
    <w:p>
      <w:pPr>
        <w:spacing w:line="360" w:lineRule="auto"/>
        <w:ind w:firstLine="480"/>
      </w:pPr>
      <w:r>
        <w:rPr>
          <w:rFonts w:ascii="宋体" w:hAnsi="宋体" w:eastAsia="宋体"/>
          <w:b w:val="0"/>
          <w:sz w:val="24"/>
        </w:rPr>
        <w:t>本章聚焦酒店、餐饮和零售三大服务场景中的 NPC 应用。我们设计了酒店 NPC 的服务架构和"AI 做效率、人做温度"的分工策略；构建了餐饮推荐 NPC 的四层功能模型，从基础层到文化层层层递进；开发了文旅伴手礼智能导购的文化解读与品质鉴定功能；规划了会员专属 NPC 的渐进式信任机制和隐私护栏；评估了跨场景数据互通的技术可行性与商业价值。</w:t>
      </w:r>
    </w:p>
    <w:p>
      <w:pPr>
        <w:spacing w:line="360" w:lineRule="auto"/>
        <w:ind w:firstLine="480"/>
      </w:pPr>
      <w:r>
        <w:rPr>
          <w:rFonts w:ascii="宋体" w:hAnsi="宋体" w:eastAsia="宋体"/>
          <w:b w:val="0"/>
          <w:sz w:val="24"/>
        </w:rPr>
        <w:t>通过安顺"屯堡阿婆"、丹寨"染娘"和西江"苗族阿妈"等贵州本土案例，我们看到了 AI NPC 如何为服务业注入文化深度和情感温度——它不是在"取代人"，而是在"解放人"：让人类员工专注于提供更有温度的服务，让 AI 负责标准化和重复性的工作。</w:t>
      </w:r>
    </w:p>
    <w:p>
      <w:pPr>
        <w:spacing w:before="120" w:after="120"/>
        <w:pBdr>
          <w:bottom w:val="single" w:sz="4" w:space="1" w:color="000000"/>
        </w:pBdr>
      </w:pPr>
    </w:p>
    <w:p>
      <w:pPr>
        <w:pStyle w:val="Heading2"/>
      </w:pPr>
      <w:r>
        <w:rPr>
          <w:rFonts w:ascii="黑体" w:hAnsi="黑体" w:eastAsia="黑体"/>
          <w:sz w:val="28"/>
        </w:rPr>
        <w:t>思考与练习</w:t>
      </w:r>
    </w:p>
    <w:p>
      <w:pPr>
        <w:pStyle w:val="Heading3"/>
      </w:pPr>
      <w:r>
        <w:rPr>
          <w:rFonts w:ascii="黑体" w:hAnsi="黑体" w:eastAsia="黑体"/>
          <w:sz w:val="26"/>
        </w:rPr>
        <w:t>基础理解</w:t>
      </w:r>
    </w:p>
    <w:p>
      <w:pPr>
        <w:spacing w:line="360" w:lineRule="auto"/>
      </w:pPr>
      <w:r>
        <w:rPr>
          <w:rFonts w:ascii="宋体" w:hAnsi="宋体" w:eastAsia="宋体"/>
          <w:b w:val="0"/>
          <w:sz w:val="24"/>
        </w:rPr>
        <w:t>1. 酒店 NPC 的"最小必要信息"隐私原则如何具体实施？请以客房 AI 管家为例，列出其必要收集的数据和不必要收集的数据。</w:t>
      </w:r>
    </w:p>
    <w:p>
      <w:pPr>
        <w:spacing w:line="360" w:lineRule="auto"/>
      </w:pPr>
      <w:r>
        <w:rPr>
          <w:rFonts w:ascii="宋体" w:hAnsi="宋体" w:eastAsia="宋体"/>
          <w:b w:val="0"/>
          <w:sz w:val="24"/>
        </w:rPr>
        <w:t>2. 餐饮推荐 NPC 的四层功能架构中，从"基础层"到"文化层"的升级路径是什么？每一层对技术能力的要求有何不同？</w:t>
      </w:r>
    </w:p>
    <w:p>
      <w:pPr>
        <w:spacing w:line="360" w:lineRule="auto"/>
      </w:pPr>
      <w:r>
        <w:rPr>
          <w:rFonts w:ascii="宋体" w:hAnsi="宋体" w:eastAsia="宋体"/>
          <w:b w:val="0"/>
          <w:sz w:val="24"/>
        </w:rPr>
        <w:t>3. 什么是"渐进式信任"？它在会员专属 NPC 中如何实现？</w:t>
      </w:r>
    </w:p>
    <w:p>
      <w:pPr>
        <w:pStyle w:val="Heading3"/>
      </w:pPr>
      <w:r>
        <w:rPr>
          <w:rFonts w:ascii="黑体" w:hAnsi="黑体" w:eastAsia="黑体"/>
          <w:sz w:val="26"/>
        </w:rPr>
        <w:t>应用分析</w:t>
      </w:r>
    </w:p>
    <w:p>
      <w:pPr>
        <w:spacing w:line="360" w:lineRule="auto"/>
      </w:pPr>
      <w:r>
        <w:rPr>
          <w:rFonts w:ascii="宋体" w:hAnsi="宋体" w:eastAsia="宋体"/>
          <w:b w:val="0"/>
          <w:sz w:val="24"/>
        </w:rPr>
        <w:t>4. 为贵州荔波小七孔景区周边的一家精品民宿设计一位 AI 管家 NPC，包括功能规划（至少 5 项核心功能）、人格设计（五维度评分+角色卡）和隐私保护策略。</w:t>
      </w:r>
    </w:p>
    <w:p>
      <w:pPr>
        <w:spacing w:line="360" w:lineRule="auto"/>
      </w:pPr>
      <w:r>
        <w:rPr>
          <w:rFonts w:ascii="宋体" w:hAnsi="宋体" w:eastAsia="宋体"/>
          <w:b w:val="0"/>
          <w:sz w:val="24"/>
        </w:rPr>
        <w:t>5. 分析"屯堡阿婆"案例中方言使用的效果和风险。在什么情况下方言 NPC 可能适得其反？如何设计"方言开关"机制让游客自主选择？</w:t>
      </w:r>
    </w:p>
    <w:p>
      <w:pPr>
        <w:pStyle w:val="Heading3"/>
      </w:pPr>
      <w:r>
        <w:rPr>
          <w:rFonts w:ascii="黑体" w:hAnsi="黑体" w:eastAsia="黑体"/>
          <w:sz w:val="26"/>
        </w:rPr>
        <w:t>批判思考</w:t>
      </w:r>
    </w:p>
    <w:p>
      <w:pPr>
        <w:spacing w:line="360" w:lineRule="auto"/>
      </w:pPr>
      <w:r>
        <w:rPr>
          <w:rFonts w:ascii="宋体" w:hAnsi="宋体" w:eastAsia="宋体"/>
          <w:b w:val="0"/>
          <w:sz w:val="24"/>
        </w:rPr>
        <w:t>6. 跨场景 NPC 数据互通让游客享受了"无缝体验"，但也面临"被全面监控"的隐私风险。如果你是贵州省文旅厅的决策者，你会如何设计跨场景数据共享的"红线"？请提出具体的制度建议（至少 5 条）。</w:t>
      </w:r>
    </w:p>
    <w:p>
      <w:pPr>
        <w:spacing w:before="120" w:after="120"/>
        <w:pBdr>
          <w:bottom w:val="single" w:sz="4" w:space="1" w:color="000000"/>
        </w:pBdr>
      </w:pPr>
    </w:p>
    <w:p>
      <w:pPr>
        <w:pStyle w:val="Heading2"/>
      </w:pPr>
      <w:r>
        <w:rPr>
          <w:rFonts w:ascii="黑体" w:hAnsi="黑体" w:eastAsia="黑体"/>
          <w:sz w:val="28"/>
        </w:rPr>
        <w:t>参考文献</w:t>
      </w:r>
    </w:p>
    <w:p>
      <w:pPr>
        <w:spacing w:line="360" w:lineRule="auto"/>
        <w:ind w:firstLine="480"/>
      </w:pPr>
      <w:r>
        <w:rPr>
          <w:rFonts w:ascii="宋体" w:hAnsi="宋体" w:eastAsia="宋体"/>
          <w:b w:val="0"/>
          <w:sz w:val="24"/>
        </w:rPr>
        <w:t>[1] Pillai R, Sivathanu B. Adoption of AI-based chatbots for hospitality and tourism[J]. International Journal of Contemporary Hospitality Management, 2020, 32(10): 3199-3226.</w:t>
      </w:r>
    </w:p>
    <w:p>
      <w:pPr>
        <w:spacing w:line="360" w:lineRule="auto"/>
        <w:ind w:firstLine="480"/>
      </w:pPr>
      <w:r>
        <w:rPr>
          <w:rFonts w:ascii="宋体" w:hAnsi="宋体" w:eastAsia="宋体"/>
          <w:b w:val="0"/>
          <w:sz w:val="24"/>
        </w:rPr>
        <w:t>[2] Murphy J, Gretzel U, Pesonen J. Marketing robot services in hospitality and tourism: The role of anthropomorphism[J]. Journal of Travel &amp; Tourism Marketing, 2019, 36(7): 784-795.</w:t>
      </w:r>
    </w:p>
    <w:p>
      <w:pPr>
        <w:spacing w:line="360" w:lineRule="auto"/>
        <w:ind w:firstLine="480"/>
      </w:pPr>
      <w:r>
        <w:rPr>
          <w:rFonts w:ascii="宋体" w:hAnsi="宋体" w:eastAsia="宋体"/>
          <w:b w:val="0"/>
          <w:sz w:val="24"/>
        </w:rPr>
        <w:t>[3] Tung V W S, Law R. The potential for tourism and hospitality experience research in human-robot interactions[J]. International Journal of Contemporary Hospitality Management, 2017, 29(10): 2498-2513.</w:t>
      </w:r>
    </w:p>
    <w:p>
      <w:pPr>
        <w:spacing w:line="360" w:lineRule="auto"/>
        <w:ind w:firstLine="480"/>
      </w:pPr>
      <w:r>
        <w:rPr>
          <w:rFonts w:ascii="宋体" w:hAnsi="宋体" w:eastAsia="宋体"/>
          <w:b w:val="0"/>
          <w:sz w:val="24"/>
        </w:rPr>
        <w:t>[4] Ivanov S, Webster C, Berezina K. Adoption of robots and service automation by tourism and hospitality companies[J]. Revista Turismo &amp; Desenvolvimento, 2017, 27/28: 1501-1517.</w:t>
      </w:r>
    </w:p>
    <w:p>
      <w:pPr>
        <w:spacing w:line="360" w:lineRule="auto"/>
        <w:ind w:firstLine="480"/>
      </w:pPr>
      <w:r>
        <w:rPr>
          <w:rFonts w:ascii="宋体" w:hAnsi="宋体" w:eastAsia="宋体"/>
          <w:b w:val="0"/>
          <w:sz w:val="24"/>
        </w:rPr>
        <w:t>[5] 安顺"屯堡食府"AI NPC 项目运营报告[R]. 安顺, 2025.</w:t>
      </w:r>
    </w:p>
    <w:p>
      <w:pPr>
        <w:spacing w:line="360" w:lineRule="auto"/>
        <w:ind w:firstLine="480"/>
      </w:pPr>
      <w:r>
        <w:rPr>
          <w:rFonts w:ascii="宋体" w:hAnsi="宋体" w:eastAsia="宋体"/>
          <w:b w:val="0"/>
          <w:sz w:val="24"/>
        </w:rPr>
        <w:t>[6] 丹寨万达小镇蜡染体验馆. "染娘"AI NPC 项目总结报告[R]. 丹寨, 2025.</w:t>
      </w:r>
    </w:p>
    <w:p>
      <w:pPr>
        <w:spacing w:line="360" w:lineRule="auto"/>
        <w:ind w:firstLine="480"/>
      </w:pPr>
      <w:r>
        <w:rPr>
          <w:rFonts w:ascii="宋体" w:hAnsi="宋体" w:eastAsia="宋体"/>
          <w:b w:val="0"/>
          <w:sz w:val="24"/>
        </w:rPr>
        <w:t>[7] Tussyadiah I P. A review of research into automation in tourism[J]. Annals of Tourism Research, 2020, 83: 102883.</w:t>
      </w:r>
    </w:p>
    <w:p>
      <w:pPr>
        <w:spacing w:line="360" w:lineRule="auto"/>
        <w:ind w:firstLine="480"/>
      </w:pPr>
      <w:r>
        <w:rPr>
          <w:rFonts w:ascii="宋体" w:hAnsi="宋体" w:eastAsia="宋体"/>
          <w:b w:val="0"/>
          <w:sz w:val="24"/>
        </w:rPr>
        <w:t>[8] 中华人民共和国个人信息保护法[S]. 2021.</w:t>
      </w:r>
    </w:p>
    <w:p>
      <w:pPr>
        <w:spacing w:line="360" w:lineRule="auto"/>
        <w:ind w:firstLine="480"/>
      </w:pPr>
      <w:r>
        <w:rPr>
          <w:rFonts w:ascii="宋体" w:hAnsi="宋体" w:eastAsia="宋体"/>
          <w:b w:val="0"/>
          <w:sz w:val="24"/>
        </w:rPr>
        <w:t>[9] 贵州省文化和旅游厅. "一码游贵州"跨场景数据互通技术方案[R]. 贵阳, 2025.</w:t>
      </w:r>
    </w:p>
    <w:p>
      <w:pPr>
        <w:spacing w:line="360" w:lineRule="auto"/>
        <w:ind w:firstLine="480"/>
      </w:pPr>
      <w:r>
        <w:rPr>
          <w:rFonts w:ascii="宋体" w:hAnsi="宋体" w:eastAsia="宋体"/>
          <w:b w:val="0"/>
          <w:sz w:val="24"/>
        </w:rPr>
        <w:t>[10] 韩瑜. "AI+文旅"引领智慧旅游新体验[J]. 旅游学刊, 2024, 39(3): 5-7.</w:t>
      </w:r>
    </w:p>
    <w:p>
      <w:pPr>
        <w:spacing w:line="360" w:lineRule="auto"/>
        <w:ind w:firstLine="480"/>
      </w:pPr>
      <w:r>
        <w:rPr>
          <w:rFonts w:ascii="宋体" w:hAnsi="宋体" w:eastAsia="宋体"/>
          <w:b w:val="0"/>
          <w:sz w:val="24"/>
        </w:rPr>
        <w:t>[11] Bowen J, Morosan C. Beware hospitality industry: The robots are coming[J]. Worldwide Hospitality and Tourism Themes, 2018, 10(6): 726-733.</w:t>
      </w:r>
    </w:p>
    <w:p>
      <w:pPr>
        <w:spacing w:line="360" w:lineRule="auto"/>
        <w:ind w:firstLine="480"/>
      </w:pPr>
      <w:r>
        <w:rPr>
          <w:rFonts w:ascii="宋体" w:hAnsi="宋体" w:eastAsia="宋体"/>
          <w:b w:val="0"/>
          <w:sz w:val="24"/>
        </w:rPr>
        <w:t>[12] 王伟杰. "数字人"打开文旅融合新天地[J]. 当代贵州, 2024(15): 42-43.</w:t>
      </w:r>
    </w:p>
    <w:p>
      <w:r>
        <w:br w:type="page"/>
      </w:r>
    </w:p>
    <w:p>
      <w:pPr>
        <w:pStyle w:val="Heading1"/>
      </w:pPr>
      <w:r>
        <w:rPr>
          <w:rFonts w:ascii="黑体" w:hAnsi="黑体" w:eastAsia="黑体"/>
          <w:sz w:val="32"/>
        </w:rPr>
        <w:t>第12章  目的地营销与IP化运营</w:t>
      </w:r>
    </w:p>
    <w:p>
      <w:pPr>
        <w:spacing w:before="120" w:after="120"/>
        <w:pBdr>
          <w:bottom w:val="single" w:sz="4" w:space="1" w:color="000000"/>
        </w:pBdr>
      </w:pPr>
    </w:p>
    <w:p>
      <w:pPr>
        <w:pStyle w:val="Heading1"/>
      </w:pPr>
      <w:r>
        <w:rPr>
          <w:rFonts w:ascii="黑体" w:hAnsi="黑体" w:eastAsia="黑体"/>
          <w:sz w:val="32"/>
        </w:rPr>
        <w:t>第 12 章  目的地营销与 IP 化运营</w:t>
      </w:r>
    </w:p>
    <w:p>
      <w:pPr>
        <w:spacing w:before="120" w:after="120"/>
        <w:pBdr>
          <w:bottom w:val="single" w:sz="4" w:space="1" w:color="000000"/>
        </w:pBdr>
      </w:pPr>
    </w:p>
    <w:p>
      <w:pPr>
        <w:spacing w:before="120" w:after="120"/>
        <w:pBdr>
          <w:bottom w:val="single" w:sz="4" w:space="1" w:color="000000"/>
        </w:pBdr>
      </w:pPr>
    </w:p>
    <w:p>
      <w:pPr>
        <w:pStyle w:val="Heading2"/>
      </w:pPr>
      <w:r>
        <w:rPr>
          <w:rFonts w:ascii="黑体" w:hAnsi="黑体" w:eastAsia="黑体"/>
          <w:sz w:val="28"/>
        </w:rPr>
        <w:t>本章学习目标</w:t>
      </w:r>
    </w:p>
    <w:p>
      <w:pPr>
        <w:spacing w:line="360" w:lineRule="auto"/>
        <w:ind w:firstLine="480"/>
      </w:pPr>
      <w:r>
        <w:rPr>
          <w:rFonts w:ascii="宋体" w:hAnsi="宋体" w:eastAsia="宋体"/>
          <w:b w:val="0"/>
          <w:sz w:val="24"/>
        </w:rPr>
        <w:t>通过本章学习，你将能够：</w:t>
      </w:r>
    </w:p>
    <w:p>
      <w:pPr>
        <w:spacing w:line="360" w:lineRule="auto"/>
      </w:pPr>
      <w:r>
        <w:rPr>
          <w:rFonts w:ascii="宋体" w:hAnsi="宋体" w:eastAsia="宋体"/>
          <w:b w:val="0"/>
          <w:sz w:val="24"/>
        </w:rPr>
        <w:t>1. 比较 AI 虚拟代言人与传统明星代言的优劣势，从成本、风险、互动性和长期价值四个维度论证其商业可行性；</w:t>
      </w:r>
    </w:p>
    <w:p>
      <w:pPr>
        <w:spacing w:line="360" w:lineRule="auto"/>
      </w:pPr>
      <w:r>
        <w:rPr>
          <w:rFonts w:ascii="宋体" w:hAnsi="宋体" w:eastAsia="宋体"/>
          <w:b w:val="0"/>
          <w:sz w:val="24"/>
        </w:rPr>
        <w:t>2. 设计 城市级 AI 导游的知识图谱架构和跨景点叙事方案，实现"从景点集锦到城市故事"的叙事升级；</w:t>
      </w:r>
    </w:p>
    <w:p>
      <w:pPr>
        <w:spacing w:line="360" w:lineRule="auto"/>
      </w:pPr>
      <w:r>
        <w:rPr>
          <w:rFonts w:ascii="宋体" w:hAnsi="宋体" w:eastAsia="宋体"/>
          <w:b w:val="0"/>
          <w:sz w:val="24"/>
        </w:rPr>
        <w:t>3. 策划 NPC 社交媒体运营的内容矩阵和粉丝社群策略，构建"线上种草-线下体验-社交分享"的营销闭环；</w:t>
      </w:r>
    </w:p>
    <w:p>
      <w:pPr>
        <w:spacing w:line="360" w:lineRule="auto"/>
      </w:pPr>
      <w:r>
        <w:rPr>
          <w:rFonts w:ascii="宋体" w:hAnsi="宋体" w:eastAsia="宋体"/>
          <w:b w:val="0"/>
          <w:sz w:val="24"/>
        </w:rPr>
        <w:t>4. 规划 从单一 NPC IP 到跨场景 IP 联动的商业路径，涵盖衍生品开发、品牌联名和跨区域合作；</w:t>
      </w:r>
    </w:p>
    <w:p>
      <w:pPr>
        <w:spacing w:line="360" w:lineRule="auto"/>
      </w:pPr>
      <w:r>
        <w:rPr>
          <w:rFonts w:ascii="宋体" w:hAnsi="宋体" w:eastAsia="宋体"/>
          <w:b w:val="0"/>
          <w:sz w:val="24"/>
        </w:rPr>
        <w:t>5. 遵守 AI NPC 在目的地营销中的伦理边界和法律合规要求，建立"游客利益优先"的营销伦理准则。</w:t>
      </w:r>
    </w:p>
    <w:p>
      <w:pPr>
        <w:spacing w:before="120" w:after="120"/>
        <w:pBdr>
          <w:bottom w:val="single" w:sz="4" w:space="1" w:color="000000"/>
        </w:pBdr>
      </w:pPr>
    </w:p>
    <w:p>
      <w:pPr>
        <w:pStyle w:val="Heading2"/>
      </w:pPr>
      <w:r>
        <w:rPr>
          <w:rFonts w:ascii="黑体" w:hAnsi="黑体" w:eastAsia="黑体"/>
          <w:sz w:val="28"/>
        </w:rPr>
        <w:t>导入案例</w:t>
      </w:r>
    </w:p>
    <w:p>
      <w:pPr>
        <w:spacing w:line="360" w:lineRule="auto"/>
        <w:ind w:firstLine="480"/>
      </w:pPr>
      <w:r>
        <w:rPr>
          <w:rFonts w:ascii="宋体" w:hAnsi="宋体" w:eastAsia="宋体"/>
          <w:b w:val="0"/>
          <w:sz w:val="24"/>
        </w:rPr>
        <w:t>2024 年，贵州省文旅厅做了一个"冒险"的决定：让 AI 数字人"黔小游"代表贵州参加全国旅游博览会。在展会上，"黔小游"以贵州少数民族少女的卡通形象出现在大屏幕上，与参观者实时对话，介绍贵州的山水风光和民族文化。</w:t>
      </w:r>
    </w:p>
    <w:p>
      <w:pPr>
        <w:spacing w:line="360" w:lineRule="auto"/>
        <w:ind w:firstLine="480"/>
      </w:pPr>
      <w:r>
        <w:rPr>
          <w:rFonts w:ascii="宋体" w:hAnsi="宋体" w:eastAsia="宋体"/>
          <w:b w:val="0"/>
          <w:sz w:val="24"/>
        </w:rPr>
        <w:t>一位来自北京的旅行社负责人问："贵州除了黄果树还有什么好玩的？""黔小游"回答："那你可问对人了！你要是喜欢爬山，梵净山的云海美得像仙境；你要是喜欢民族文化，西江千户苗寨的万家灯火能让你看一整晚；你要是喜欢探险，织金洞的地下世界比科幻电影还震撼……对了，你是带孩子还是自己玩？我可以帮你定制路线。"</w:t>
      </w:r>
    </w:p>
    <w:p>
      <w:pPr>
        <w:spacing w:line="360" w:lineRule="auto"/>
        <w:ind w:firstLine="480"/>
      </w:pPr>
      <w:r>
        <w:rPr>
          <w:rFonts w:ascii="宋体" w:hAnsi="宋体" w:eastAsia="宋体"/>
          <w:b w:val="0"/>
          <w:sz w:val="24"/>
        </w:rPr>
        <w:t>这段对话在社交媒体上被广泛传播，"黔小游"的短视频账号在一个月内涨粉 50 万。更重要的是，2025 年贵州全省旅游人次同比增长 18%，其中"黔小游"的粉丝转化率达到 23%——这意味着每 4 个关注"黔小游"的用户中，就有 1 个最终来到了贵州。这一数据远超传统广告的转化率（通常 1-3%）。</w:t>
      </w:r>
    </w:p>
    <w:p>
      <w:pPr>
        <w:spacing w:line="360" w:lineRule="auto"/>
        <w:ind w:firstLine="480"/>
      </w:pPr>
      <w:r>
        <w:rPr>
          <w:rFonts w:ascii="宋体" w:hAnsi="宋体" w:eastAsia="宋体"/>
          <w:b w:val="0"/>
          <w:sz w:val="24"/>
        </w:rPr>
        <w:t>"黔小游"的成功揭示了一个本质规律：AI NPC 的营销优势不在于"覆盖面"，而在于"转化率"。传统广告是在向所有人"喊话"（广撒网、低转化），而 AI NPC 是在与每个人"对话"（精准触达、高转化）。一个游客与"黔小游"的平均对话轮次为 12 轮——在这 12 轮对话中，NPC 了解了游客的兴趣、解答了游客的疑虑、激发了游客的向往。这个过程不是"广告"，而是"咨询"——游客不是在"被说服"，而是在"被帮助"。</w:t>
      </w:r>
    </w:p>
    <w:p>
      <w:pPr>
        <w:spacing w:before="120" w:after="120"/>
        <w:pBdr>
          <w:bottom w:val="single" w:sz="4" w:space="1" w:color="000000"/>
        </w:pBdr>
      </w:pPr>
    </w:p>
    <w:p>
      <w:pPr>
        <w:pStyle w:val="Heading2"/>
      </w:pPr>
      <w:r>
        <w:rPr>
          <w:rFonts w:ascii="黑体" w:hAnsi="黑体" w:eastAsia="黑体"/>
          <w:sz w:val="28"/>
        </w:rPr>
        <w:t>12.1 虚拟代言人：目的地的"数字人格"</w:t>
      </w:r>
    </w:p>
    <w:p>
      <w:pPr>
        <w:pStyle w:val="Heading3"/>
      </w:pPr>
      <w:r>
        <w:rPr>
          <w:rFonts w:ascii="黑体" w:hAnsi="黑体" w:eastAsia="黑体"/>
          <w:sz w:val="26"/>
        </w:rPr>
        <w:t>12.1.1 AI 虚拟代言人 vs 传统明星代言</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维度</w:t>
            </w:r>
          </w:p>
        </w:tc>
        <w:tc>
          <w:tcPr>
            <w:tcW w:type="dxa" w:w="2771"/>
          </w:tcPr>
          <w:p>
            <w:r>
              <w:rPr>
                <w:rFonts w:ascii="宋体" w:hAnsi="宋体" w:eastAsia="宋体"/>
                <w:b/>
                <w:sz w:val="18"/>
              </w:rPr>
              <w:t>AI 虚拟代言人</w:t>
            </w:r>
          </w:p>
        </w:tc>
        <w:tc>
          <w:tcPr>
            <w:tcW w:type="dxa" w:w="2771"/>
          </w:tcPr>
          <w:p>
            <w:r>
              <w:rPr>
                <w:rFonts w:ascii="宋体" w:hAnsi="宋体" w:eastAsia="宋体"/>
                <w:b/>
                <w:sz w:val="18"/>
              </w:rPr>
              <w:t>传统明星代言</w:t>
            </w:r>
          </w:p>
        </w:tc>
      </w:tr>
      <w:tr>
        <w:tc>
          <w:tcPr>
            <w:tcW w:type="dxa" w:w="2771"/>
          </w:tcPr>
          <w:p>
            <w:r>
              <w:rPr>
                <w:rFonts w:ascii="宋体" w:hAnsi="宋体" w:eastAsia="宋体"/>
                <w:sz w:val="16"/>
              </w:rPr>
              <w:t>负面风险</w:t>
            </w:r>
          </w:p>
        </w:tc>
        <w:tc>
          <w:tcPr>
            <w:tcW w:type="dxa" w:w="2771"/>
          </w:tcPr>
          <w:p>
            <w:r>
              <w:rPr>
                <w:rFonts w:ascii="宋体" w:hAnsi="宋体" w:eastAsia="宋体"/>
                <w:sz w:val="16"/>
              </w:rPr>
              <w:t>零（无绯闻、丑闻、人设崩塌）</w:t>
            </w:r>
          </w:p>
        </w:tc>
        <w:tc>
          <w:tcPr>
            <w:tcW w:type="dxa" w:w="2771"/>
          </w:tcPr>
          <w:p>
            <w:r>
              <w:rPr>
                <w:rFonts w:ascii="宋体" w:hAnsi="宋体" w:eastAsia="宋体"/>
                <w:sz w:val="16"/>
              </w:rPr>
              <w:t>高（明星负面事件直接关联品牌）</w:t>
            </w:r>
          </w:p>
        </w:tc>
      </w:tr>
      <w:tr>
        <w:tc>
          <w:tcPr>
            <w:tcW w:type="dxa" w:w="2771"/>
          </w:tcPr>
          <w:p>
            <w:r>
              <w:rPr>
                <w:rFonts w:ascii="宋体" w:hAnsi="宋体" w:eastAsia="宋体"/>
                <w:sz w:val="16"/>
              </w:rPr>
              <w:t>在线时长</w:t>
            </w:r>
          </w:p>
        </w:tc>
        <w:tc>
          <w:tcPr>
            <w:tcW w:type="dxa" w:w="2771"/>
          </w:tcPr>
          <w:p>
            <w:r>
              <w:rPr>
                <w:rFonts w:ascii="宋体" w:hAnsi="宋体" w:eastAsia="宋体"/>
                <w:sz w:val="16"/>
              </w:rPr>
              <w:t>24/7/365 无休</w:t>
            </w:r>
          </w:p>
        </w:tc>
        <w:tc>
          <w:tcPr>
            <w:tcW w:type="dxa" w:w="2771"/>
          </w:tcPr>
          <w:p>
            <w:r>
              <w:rPr>
                <w:rFonts w:ascii="宋体" w:hAnsi="宋体" w:eastAsia="宋体"/>
                <w:sz w:val="16"/>
              </w:rPr>
              <w:t>受限于明星档期和体力</w:t>
            </w:r>
          </w:p>
        </w:tc>
      </w:tr>
      <w:tr>
        <w:tc>
          <w:tcPr>
            <w:tcW w:type="dxa" w:w="2771"/>
          </w:tcPr>
          <w:p>
            <w:r>
              <w:rPr>
                <w:rFonts w:ascii="宋体" w:hAnsi="宋体" w:eastAsia="宋体"/>
                <w:sz w:val="16"/>
              </w:rPr>
              <w:t>定制深度</w:t>
            </w:r>
          </w:p>
        </w:tc>
        <w:tc>
          <w:tcPr>
            <w:tcW w:type="dxa" w:w="2771"/>
          </w:tcPr>
          <w:p>
            <w:r>
              <w:rPr>
                <w:rFonts w:ascii="宋体" w:hAnsi="宋体" w:eastAsia="宋体"/>
                <w:sz w:val="16"/>
              </w:rPr>
              <w:t>可精确控制形象、语言、价值观</w:t>
            </w:r>
          </w:p>
        </w:tc>
        <w:tc>
          <w:tcPr>
            <w:tcW w:type="dxa" w:w="2771"/>
          </w:tcPr>
          <w:p>
            <w:r>
              <w:rPr>
                <w:rFonts w:ascii="宋体" w:hAnsi="宋体" w:eastAsia="宋体"/>
                <w:sz w:val="16"/>
              </w:rPr>
              <w:t>明星自带人设，品牌适配空间有限</w:t>
            </w:r>
          </w:p>
        </w:tc>
      </w:tr>
      <w:tr>
        <w:tc>
          <w:tcPr>
            <w:tcW w:type="dxa" w:w="2771"/>
          </w:tcPr>
          <w:p>
            <w:r>
              <w:rPr>
                <w:rFonts w:ascii="宋体" w:hAnsi="宋体" w:eastAsia="宋体"/>
                <w:sz w:val="16"/>
              </w:rPr>
              <w:t>成本结构</w:t>
            </w:r>
          </w:p>
        </w:tc>
        <w:tc>
          <w:tcPr>
            <w:tcW w:type="dxa" w:w="2771"/>
          </w:tcPr>
          <w:p>
            <w:r>
              <w:rPr>
                <w:rFonts w:ascii="宋体" w:hAnsi="宋体" w:eastAsia="宋体"/>
                <w:sz w:val="16"/>
              </w:rPr>
              <w:t>一次开发（50-200万）+ 年运营（30-100万）</w:t>
            </w:r>
          </w:p>
        </w:tc>
        <w:tc>
          <w:tcPr>
            <w:tcW w:type="dxa" w:w="2771"/>
          </w:tcPr>
          <w:p>
            <w:r>
              <w:rPr>
                <w:rFonts w:ascii="宋体" w:hAnsi="宋体" w:eastAsia="宋体"/>
                <w:sz w:val="16"/>
              </w:rPr>
              <w:t>年代言费（100-2000万）+ 拍摄制作费</w:t>
            </w:r>
          </w:p>
        </w:tc>
      </w:tr>
      <w:tr>
        <w:tc>
          <w:tcPr>
            <w:tcW w:type="dxa" w:w="2771"/>
          </w:tcPr>
          <w:p>
            <w:r>
              <w:rPr>
                <w:rFonts w:ascii="宋体" w:hAnsi="宋体" w:eastAsia="宋体"/>
                <w:sz w:val="16"/>
              </w:rPr>
              <w:t>互动性</w:t>
            </w:r>
          </w:p>
        </w:tc>
        <w:tc>
          <w:tcPr>
            <w:tcW w:type="dxa" w:w="2771"/>
          </w:tcPr>
          <w:p>
            <w:r>
              <w:rPr>
                <w:rFonts w:ascii="宋体" w:hAnsi="宋体" w:eastAsia="宋体"/>
                <w:sz w:val="16"/>
              </w:rPr>
              <w:t>可与每位粉丝实时对话</w:t>
            </w:r>
          </w:p>
        </w:tc>
        <w:tc>
          <w:tcPr>
            <w:tcW w:type="dxa" w:w="2771"/>
          </w:tcPr>
          <w:p>
            <w:r>
              <w:rPr>
                <w:rFonts w:ascii="宋体" w:hAnsi="宋体" w:eastAsia="宋体"/>
                <w:sz w:val="16"/>
              </w:rPr>
              <w:t>仅能通过社交平台单向传播</w:t>
            </w:r>
          </w:p>
        </w:tc>
      </w:tr>
      <w:tr>
        <w:tc>
          <w:tcPr>
            <w:tcW w:type="dxa" w:w="2771"/>
          </w:tcPr>
          <w:p>
            <w:r>
              <w:rPr>
                <w:rFonts w:ascii="宋体" w:hAnsi="宋体" w:eastAsia="宋体"/>
                <w:sz w:val="16"/>
              </w:rPr>
              <w:t>长期价值</w:t>
            </w:r>
          </w:p>
        </w:tc>
        <w:tc>
          <w:tcPr>
            <w:tcW w:type="dxa" w:w="2771"/>
          </w:tcPr>
          <w:p>
            <w:r>
              <w:rPr>
                <w:rFonts w:ascii="宋体" w:hAnsi="宋体" w:eastAsia="宋体"/>
                <w:sz w:val="16"/>
              </w:rPr>
              <w:t>持续进化，越用越好</w:t>
            </w:r>
          </w:p>
        </w:tc>
        <w:tc>
          <w:tcPr>
            <w:tcW w:type="dxa" w:w="2771"/>
          </w:tcPr>
          <w:p>
            <w:r>
              <w:rPr>
                <w:rFonts w:ascii="宋体" w:hAnsi="宋体" w:eastAsia="宋体"/>
                <w:sz w:val="16"/>
              </w:rPr>
              <w:t>合约到期即终止，无累积效应</w:t>
            </w:r>
          </w:p>
        </w:tc>
      </w:tr>
      <w:tr>
        <w:tc>
          <w:tcPr>
            <w:tcW w:type="dxa" w:w="2771"/>
          </w:tcPr>
          <w:p>
            <w:r>
              <w:rPr>
                <w:rFonts w:ascii="宋体" w:hAnsi="宋体" w:eastAsia="宋体"/>
                <w:sz w:val="16"/>
              </w:rPr>
              <w:t>品牌控制</w:t>
            </w:r>
          </w:p>
        </w:tc>
        <w:tc>
          <w:tcPr>
            <w:tcW w:type="dxa" w:w="2771"/>
          </w:tcPr>
          <w:p>
            <w:r>
              <w:rPr>
                <w:rFonts w:ascii="宋体" w:hAnsi="宋体" w:eastAsia="宋体"/>
                <w:sz w:val="16"/>
              </w:rPr>
              <w:t>品牌方完全控制</w:t>
            </w:r>
          </w:p>
        </w:tc>
        <w:tc>
          <w:tcPr>
            <w:tcW w:type="dxa" w:w="2771"/>
          </w:tcPr>
          <w:p>
            <w:r>
              <w:rPr>
                <w:rFonts w:ascii="宋体" w:hAnsi="宋体" w:eastAsia="宋体"/>
                <w:sz w:val="16"/>
              </w:rPr>
              <w:t>品牌方与明星团队博弈</w:t>
            </w:r>
          </w:p>
        </w:tc>
      </w:tr>
      <w:tr>
        <w:tc>
          <w:tcPr>
            <w:tcW w:type="dxa" w:w="2771"/>
          </w:tcPr>
          <w:p>
            <w:r>
              <w:rPr>
                <w:rFonts w:ascii="宋体" w:hAnsi="宋体" w:eastAsia="宋体"/>
                <w:sz w:val="16"/>
              </w:rPr>
              <w:t>适用场景</w:t>
            </w:r>
          </w:p>
        </w:tc>
        <w:tc>
          <w:tcPr>
            <w:tcW w:type="dxa" w:w="2771"/>
          </w:tcPr>
          <w:p>
            <w:r>
              <w:rPr>
                <w:rFonts w:ascii="宋体" w:hAnsi="宋体" w:eastAsia="宋体"/>
                <w:sz w:val="16"/>
              </w:rPr>
              <w:t>目的地营销、文旅 IP</w:t>
            </w:r>
          </w:p>
        </w:tc>
        <w:tc>
          <w:tcPr>
            <w:tcW w:type="dxa" w:w="2771"/>
          </w:tcPr>
          <w:p>
            <w:r>
              <w:rPr>
                <w:rFonts w:ascii="宋体" w:hAnsi="宋体" w:eastAsia="宋体"/>
                <w:sz w:val="16"/>
              </w:rPr>
              <w:t>奢侈品、快消品、大众品牌</w:t>
            </w:r>
          </w:p>
        </w:tc>
      </w:tr>
    </w:tbl>
    <w:p/>
    <w:p>
      <w:pPr>
        <w:pStyle w:val="Heading3"/>
      </w:pPr>
      <w:r>
        <w:rPr>
          <w:rFonts w:ascii="黑体" w:hAnsi="黑体" w:eastAsia="黑体"/>
          <w:sz w:val="26"/>
        </w:rPr>
        <w:t>12.1.2 虚拟代言人的商业价值模型</w:t>
      </w:r>
    </w:p>
    <w:p>
      <w:pPr>
        <w:spacing w:line="360" w:lineRule="auto"/>
        <w:ind w:firstLine="480"/>
      </w:pPr>
      <w:r>
        <w:rPr>
          <w:rFonts w:ascii="宋体" w:hAnsi="宋体" w:eastAsia="宋体"/>
          <w:b w:val="0"/>
          <w:sz w:val="24"/>
        </w:rPr>
        <w:t>AI 虚拟代言人的商业价值不体现在"省了明星代言费"，而体现在三个"增量价值"：</w:t>
      </w:r>
    </w:p>
    <w:p>
      <w:pPr>
        <w:spacing w:line="360" w:lineRule="auto"/>
        <w:ind w:firstLine="480"/>
      </w:pPr>
      <w:r>
        <w:rPr>
          <w:rFonts w:ascii="宋体" w:hAnsi="宋体" w:eastAsia="宋体"/>
          <w:b w:val="0"/>
          <w:sz w:val="24"/>
        </w:rPr>
        <w:t>互动转化增量：传统广告的"曝光 -&gt; 兴趣 -&gt; 行动"转化漏斗中，最大的流失发生在"兴趣 -&gt; 行动"阶段（通常流失率超过 95%）。而 AI NPC 通过实时对话，可以在"兴趣 -&gt; 行动"阶段提供即时的问题解答和决策辅助，将转化率从 1-3% 提升至 20-30%。"黔小游"的 23% 转化率验证了这一模型。</w:t>
      </w:r>
    </w:p>
    <w:p>
      <w:pPr>
        <w:spacing w:line="360" w:lineRule="auto"/>
        <w:ind w:firstLine="480"/>
      </w:pPr>
      <w:r>
        <w:rPr>
          <w:rFonts w:ascii="宋体" w:hAnsi="宋体" w:eastAsia="宋体"/>
          <w:b w:val="0"/>
          <w:sz w:val="24"/>
        </w:rPr>
        <w:t>内容生产增量：传统代言内容的生产周期以月为单位（策划 -&gt; 拍摄 -&gt; 后期 -&gt; 发布），而 AI NPC 可以实时生成个性化内容——"黔小游"每天产生数千条个性化对话，这些对话中的精彩片段被剪辑为短视频，形成了源源不断的内容流。</w:t>
      </w:r>
    </w:p>
    <w:p>
      <w:pPr>
        <w:spacing w:line="360" w:lineRule="auto"/>
        <w:ind w:firstLine="480"/>
      </w:pPr>
      <w:r>
        <w:rPr>
          <w:rFonts w:ascii="宋体" w:hAnsi="宋体" w:eastAsia="宋体"/>
          <w:b w:val="0"/>
          <w:sz w:val="24"/>
        </w:rPr>
        <w:t>数据资产增量：每一次游客与 NPC 的对话都是一次"市场调研"。通过分析对话数据，目的地可以精准了解游客的关注点、疑虑和偏好，指导产品开发和营销策略。这种数据资产是传统代言无法提供的。</w:t>
      </w:r>
    </w:p>
    <w:p>
      <w:pPr>
        <w:spacing w:line="360" w:lineRule="auto"/>
        <w:ind w:firstLine="480" w:left="567"/>
      </w:pPr>
      <w:r>
        <w:rPr>
          <w:rFonts w:ascii="宋体" w:hAnsi="宋体" w:eastAsia="宋体"/>
          <w:b w:val="0"/>
          <w:color w:val="555555"/>
          <w:sz w:val="22"/>
        </w:rPr>
        <w:t>案例：呼伦贝尔的"呼伦""贝儿"AI 数字人以蒙元文化为灵感，累计播放量超 2 亿次，开创了"可对话的虚拟代言人"模式。它们通过短视频、直播、社交互动等方式推广草原旅游，使呼伦贝尔的淡季游客量提升了 40%。"呼伦""贝儿"的成功证明：AI 虚拟代言人不仅能"锦上添花"（旺季引流），还能"雪中送炭"（淡季激活）。</w:t>
      </w:r>
    </w:p>
    <w:p>
      <w:pPr>
        <w:spacing w:before="120" w:after="120"/>
        <w:pBdr>
          <w:bottom w:val="single" w:sz="4" w:space="1" w:color="000000"/>
        </w:pBdr>
      </w:pPr>
    </w:p>
    <w:p>
      <w:pPr>
        <w:pStyle w:val="Heading2"/>
      </w:pPr>
      <w:r>
        <w:rPr>
          <w:rFonts w:ascii="黑体" w:hAnsi="黑体" w:eastAsia="黑体"/>
          <w:sz w:val="28"/>
        </w:rPr>
        <w:t>12.2 城市 AI 导游：从"景点集锦"到"城市叙事"</w:t>
      </w:r>
    </w:p>
    <w:p>
      <w:pPr>
        <w:pStyle w:val="Heading3"/>
      </w:pPr>
      <w:r>
        <w:rPr>
          <w:rFonts w:ascii="黑体" w:hAnsi="黑体" w:eastAsia="黑体"/>
          <w:sz w:val="26"/>
        </w:rPr>
        <w:t>12.2.1 功能架构</w:t>
      </w:r>
    </w:p>
    <w:p>
      <w:pPr>
        <w:spacing w:line="360" w:lineRule="auto"/>
        <w:ind w:firstLine="480"/>
      </w:pPr>
      <w:r>
        <w:rPr>
          <w:rFonts w:ascii="宋体" w:hAnsi="宋体" w:eastAsia="宋体"/>
          <w:b w:val="0"/>
          <w:sz w:val="24"/>
        </w:rPr>
        <w:t>城市级 AI 导游是智慧导览 NPC（第 10 章）在城市尺度上的升级版。其功能架构包括四大模块：</w:t>
      </w:r>
    </w:p>
    <w:p>
      <w:pPr>
        <w:spacing w:line="360" w:lineRule="auto"/>
        <w:ind w:firstLine="480"/>
      </w:pPr>
      <w:r>
        <w:rPr>
          <w:rFonts w:ascii="宋体" w:hAnsi="宋体" w:eastAsia="宋体"/>
          <w:b w:val="0"/>
          <w:sz w:val="24"/>
        </w:rPr>
        <w:t>城市知识图谱：整合全市的景区、餐饮、住宿、交通、购物、文化活动等全要素信息，构建"城市级知识图谱"。知识图谱的实体包括：景点（200+）、餐厅（5000+）、酒店（300+）、交通站点（50+）、文化活动（实时）、特色街区（20+）。实体之间的关系包括：空间邻近关系、主题关联关系、时间推荐关系、游客偏好关联关系。</w:t>
      </w:r>
    </w:p>
    <w:p>
      <w:pPr>
        <w:spacing w:line="360" w:lineRule="auto"/>
        <w:ind w:firstLine="480"/>
      </w:pPr>
      <w:r>
        <w:rPr>
          <w:rFonts w:ascii="宋体" w:hAnsi="宋体" w:eastAsia="宋体"/>
          <w:b w:val="0"/>
          <w:sz w:val="24"/>
        </w:rPr>
        <w:t>主题路线生成：基于知识图谱，自动生成多种主题路线——美食之旅（肠旺面-&gt;丝娃娃-&gt;酸汤鱼-&gt;烙锅）、文化之旅（省博物馆-&gt;甲秀楼-&gt;青岩古镇-&gt;阳明祠）、亲子之旅（黔灵山公园-&gt;科技馆-&gt;儿童剧场）、摄影之旅（观景台-&gt;老街-&gt;城市天际线）。</w:t>
      </w:r>
    </w:p>
    <w:p>
      <w:pPr>
        <w:spacing w:line="360" w:lineRule="auto"/>
        <w:ind w:firstLine="480"/>
      </w:pPr>
      <w:r>
        <w:rPr>
          <w:rFonts w:ascii="宋体" w:hAnsi="宋体" w:eastAsia="宋体"/>
          <w:b w:val="0"/>
          <w:sz w:val="24"/>
        </w:rPr>
        <w:t>跨景点叙事：将分散的景点串联成有逻辑的城市故事。"贵阳是一座被山水拥抱的城市——黔灵山的猕猴见证了城市的变迁，甲秀楼的飞檐诉说着 400 年的文脉，青云路的夜市延续着市井的烟火气……"</w:t>
      </w:r>
    </w:p>
    <w:p>
      <w:pPr>
        <w:spacing w:line="360" w:lineRule="auto"/>
        <w:ind w:firstLine="480"/>
      </w:pPr>
      <w:r>
        <w:rPr>
          <w:rFonts w:ascii="宋体" w:hAnsi="宋体" w:eastAsia="宋体"/>
          <w:b w:val="0"/>
          <w:sz w:val="24"/>
        </w:rPr>
        <w:t>实时信息整合：天气、交通路况、景区人流、活动信息、突发事件的实时整合和动态推荐。</w:t>
      </w:r>
    </w:p>
    <w:p>
      <w:pPr>
        <w:pStyle w:val="Heading3"/>
      </w:pPr>
      <w:r>
        <w:rPr>
          <w:rFonts w:ascii="黑体" w:hAnsi="黑体" w:eastAsia="黑体"/>
          <w:sz w:val="26"/>
        </w:rPr>
        <w:t>12.2.2 贵州案例</w:t>
      </w:r>
    </w:p>
    <w:p>
      <w:pPr>
        <w:spacing w:line="360" w:lineRule="auto"/>
        <w:ind w:firstLine="480" w:left="567"/>
      </w:pPr>
      <w:r>
        <w:rPr>
          <w:rFonts w:ascii="宋体" w:hAnsi="宋体" w:eastAsia="宋体"/>
          <w:b w:val="0"/>
          <w:color w:val="555555"/>
          <w:sz w:val="22"/>
        </w:rPr>
        <w:t>贵州案例：贵阳市正在建设"爽爽贵阳 AI 导游"系统，整合全市 200+ 景区、5000+ 餐饮商家、300+ 酒店的数据。系统能够根据游客的停留时间（半天/一天/三天）自动生成最优路线，并在地铁 1 号线、2 号线的各个站点部署对应的 AR NPC——当地铁到达"黔灵山公园站"时，一位"猕猴导游"NPC 出现在游客的手机屏幕上；当地铁到达"喷水池站"时，一位"老贵阳"NPC 开始讲述喷水池的前世今生。让城市公共交通变成"流动的旅游体验"，是"爽爽贵阳"项目的核心创意。项目规划在 2026 年底前完成全市 9 个市州的 AI 导游网络覆盖。</w:t>
      </w:r>
    </w:p>
    <w:p>
      <w:pPr>
        <w:spacing w:before="120" w:after="120"/>
        <w:pBdr>
          <w:bottom w:val="single" w:sz="4" w:space="1" w:color="000000"/>
        </w:pBdr>
      </w:pPr>
    </w:p>
    <w:p>
      <w:pPr>
        <w:pStyle w:val="Heading2"/>
      </w:pPr>
      <w:r>
        <w:rPr>
          <w:rFonts w:ascii="黑体" w:hAnsi="黑体" w:eastAsia="黑体"/>
          <w:sz w:val="28"/>
        </w:rPr>
        <w:t>12.3 NPC 社群运营：让 AI 角色成为"旅游 KOL"</w:t>
      </w:r>
    </w:p>
    <w:p>
      <w:pPr>
        <w:pStyle w:val="Heading3"/>
      </w:pPr>
      <w:r>
        <w:rPr>
          <w:rFonts w:ascii="黑体" w:hAnsi="黑体" w:eastAsia="黑体"/>
          <w:sz w:val="26"/>
        </w:rPr>
        <w:t>12.3.1 内容矩阵</w:t>
      </w:r>
    </w:p>
    <w:p>
      <w:pPr>
        <w:spacing w:line="360" w:lineRule="auto"/>
        <w:ind w:firstLine="480"/>
      </w:pPr>
      <w:r>
        <w:rPr>
          <w:rFonts w:ascii="宋体" w:hAnsi="宋体" w:eastAsia="宋体"/>
          <w:b w:val="0"/>
          <w:sz w:val="24"/>
        </w:rPr>
        <w:t>短视频：以 NPC 的视角创作短视频内容——NPC 的"日常"（如"黔小游今天去了梵净山"）、知识科普（如"贵州为什么叫'黔'"）、趣味互动（如"猜猜这是什么少数民族的美食"）。短视频的核心价值是"种草"——激发潜在游客的向往。</w:t>
      </w:r>
    </w:p>
    <w:p>
      <w:pPr>
        <w:spacing w:line="360" w:lineRule="auto"/>
        <w:ind w:firstLine="480"/>
      </w:pPr>
      <w:r>
        <w:rPr>
          <w:rFonts w:ascii="宋体" w:hAnsi="宋体" w:eastAsia="宋体"/>
          <w:b w:val="0"/>
          <w:sz w:val="24"/>
        </w:rPr>
        <w:t>直播互动：NPC 进行实时直播，与粉丝互动——回答旅游问题、分享实时美景、进行"云旅游"。直播的核心价值是"信任建立"——当粉丝看到 NPC 实时回答问题时，信任感远高于观看录播视频。</w:t>
      </w:r>
    </w:p>
    <w:p>
      <w:pPr>
        <w:spacing w:line="360" w:lineRule="auto"/>
        <w:ind w:firstLine="480"/>
      </w:pPr>
      <w:r>
        <w:rPr>
          <w:rFonts w:ascii="宋体" w:hAnsi="宋体" w:eastAsia="宋体"/>
          <w:b w:val="0"/>
          <w:sz w:val="24"/>
        </w:rPr>
        <w:t>图文笔记：在社交平台发布深度内容——旅行攻略、文化解读、美食地图。图文笔记的核心价值是"决策辅助"——当游客在规划行程时，图文笔记提供可保存、可搜索的参考信息。</w:t>
      </w:r>
    </w:p>
    <w:p>
      <w:pPr>
        <w:pStyle w:val="Heading3"/>
      </w:pPr>
      <w:r>
        <w:rPr>
          <w:rFonts w:ascii="黑体" w:hAnsi="黑体" w:eastAsia="黑体"/>
          <w:sz w:val="26"/>
        </w:rPr>
        <w:t>12.3.2 人格化互动</w:t>
      </w:r>
    </w:p>
    <w:p>
      <w:pPr>
        <w:spacing w:line="360" w:lineRule="auto"/>
        <w:ind w:firstLine="480"/>
      </w:pPr>
      <w:r>
        <w:rPr>
          <w:rFonts w:ascii="宋体" w:hAnsi="宋体" w:eastAsia="宋体"/>
          <w:b w:val="0"/>
          <w:sz w:val="24"/>
        </w:rPr>
        <w:t>NPC 社群运营的核心不是"发布内容"，而是"人格化互动"——以 NPC 的身份在评论区回复粉丝、以 NPC 的语气发布动态、以 NPC 的视角分享故事。当一个粉丝在评论区问"贵州三月天气怎么样"，"黔小游"回复："三月来正好！油菜花刚开，安顺的平坝万亩樱花园也进入花期了，我给你发个攻略~"——这种人格化的回复让粉丝感到"我在和一个朋友聊天"，而不是"我在看一个官方账号"。</w:t>
      </w:r>
    </w:p>
    <w:p>
      <w:pPr>
        <w:pStyle w:val="Heading3"/>
      </w:pPr>
      <w:r>
        <w:rPr>
          <w:rFonts w:ascii="黑体" w:hAnsi="黑体" w:eastAsia="黑体"/>
          <w:sz w:val="26"/>
        </w:rPr>
        <w:t>12.3.3 私域沉淀与 UGC 激励</w:t>
      </w:r>
    </w:p>
    <w:p>
      <w:pPr>
        <w:spacing w:line="360" w:lineRule="auto"/>
        <w:ind w:firstLine="480"/>
      </w:pPr>
      <w:r>
        <w:rPr>
          <w:rFonts w:ascii="宋体" w:hAnsi="宋体" w:eastAsia="宋体"/>
          <w:b w:val="0"/>
          <w:sz w:val="24"/>
        </w:rPr>
        <w:t>通过社群运营将公域流量沉淀为私域资产——粉丝群、会员体系、专属福利。同时激励 UGC（用户生成内容）——鼓励粉丝分享他们与 NPC 的对话截图、分享他们在贵州的旅行照片、创作"同人内容"（如为"黔小游"画同人图）。UGC 的价值在于"社交证明"——当潜在游客看到真实游客的分享时，信任度远高于官方宣传。</w:t>
      </w:r>
    </w:p>
    <w:p>
      <w:pPr>
        <w:spacing w:before="120" w:after="120"/>
        <w:pBdr>
          <w:bottom w:val="single" w:sz="4" w:space="1" w:color="000000"/>
        </w:pBdr>
      </w:pPr>
    </w:p>
    <w:p>
      <w:pPr>
        <w:pStyle w:val="Heading2"/>
      </w:pPr>
      <w:r>
        <w:rPr>
          <w:rFonts w:ascii="黑体" w:hAnsi="黑体" w:eastAsia="黑体"/>
          <w:sz w:val="28"/>
        </w:rPr>
        <w:t>12.4 跨场景 IP 联动：从"一个角色"到"一个宇宙"</w:t>
      </w:r>
    </w:p>
    <w:p>
      <w:pPr>
        <w:pStyle w:val="Heading3"/>
      </w:pPr>
      <w:r>
        <w:rPr>
          <w:rFonts w:ascii="黑体" w:hAnsi="黑体" w:eastAsia="黑体"/>
          <w:sz w:val="26"/>
        </w:rPr>
        <w:t>12.4.1 商业路径</w:t>
      </w:r>
    </w:p>
    <w:p>
      <w:pPr>
        <w:spacing w:line="360" w:lineRule="auto"/>
        <w:ind w:firstLine="480"/>
      </w:pPr>
      <w:r>
        <w:rPr>
          <w:rFonts w:ascii="宋体" w:hAnsi="宋体" w:eastAsia="宋体"/>
          <w:b w:val="0"/>
          <w:sz w:val="24"/>
        </w:rPr>
        <w:t>线上到线下（O2O）：粉丝从"云关注"到"实地探访"。"黔小游"的粉丝来到贵州后，可以在景区与"黔小游"AR 形象合影、购买"黔小游"联名伴手礼、参加"黔小游"主题路线。线上种草 -&gt; 线下体验 -&gt; 社交分享 -&gt; 二次传播，形成完整的营销闭环。</w:t>
      </w:r>
    </w:p>
    <w:p>
      <w:pPr>
        <w:spacing w:line="360" w:lineRule="auto"/>
        <w:ind w:firstLine="480"/>
      </w:pPr>
      <w:r>
        <w:rPr>
          <w:rFonts w:ascii="宋体" w:hAnsi="宋体" w:eastAsia="宋体"/>
          <w:b w:val="0"/>
          <w:sz w:val="24"/>
        </w:rPr>
        <w:t>景区到衍生品：NPC 形象授权开发文创产品——"黔小游"玩偶、"黔小游"明信片、"黔小游"联名贵州特产包装。衍生品的价值不仅在于直接收入，更在于"品牌延伸"——游客把"黔小游"玩偶带回家，等于带回了一个"贵州记忆的载体"。</w:t>
      </w:r>
    </w:p>
    <w:p>
      <w:pPr>
        <w:spacing w:line="360" w:lineRule="auto"/>
        <w:ind w:firstLine="480"/>
      </w:pPr>
      <w:r>
        <w:rPr>
          <w:rFonts w:ascii="宋体" w:hAnsi="宋体" w:eastAsia="宋体"/>
          <w:b w:val="0"/>
          <w:sz w:val="24"/>
        </w:rPr>
        <w:t>单一到多元：从单个 NPC 扩展为"角色家族"。"黔小游"有了"哥哥""妹妹""朋友"等新角色，每个角色对应贵州的一个市州——"黔小游"代表贵阳、"黔小南"代表黔南、"黔小东"代表黔东南……角色家族的形成标志着 IP 从"单点突破"走向"矩阵扩张"。</w:t>
      </w:r>
    </w:p>
    <w:p>
      <w:pPr>
        <w:spacing w:line="360" w:lineRule="auto"/>
        <w:ind w:firstLine="480"/>
      </w:pPr>
      <w:r>
        <w:rPr>
          <w:rFonts w:ascii="宋体" w:hAnsi="宋体" w:eastAsia="宋体"/>
          <w:b w:val="0"/>
          <w:sz w:val="24"/>
        </w:rPr>
        <w:t>本域到异域：跨区域 IP 合作——"黔小游"与"呼伦""贝儿"联动、"黔小游"与"故宫猫"互动。跨区域合作为 IP 注入了"社交关系"，让角色更加立体和真实。</w:t>
      </w:r>
    </w:p>
    <w:p>
      <w:pPr>
        <w:pStyle w:val="Heading3"/>
      </w:pPr>
      <w:r>
        <w:rPr>
          <w:rFonts w:ascii="黑体" w:hAnsi="黑体" w:eastAsia="黑体"/>
          <w:sz w:val="26"/>
        </w:rPr>
        <w:t>12.4.2 IP 运营的生命周期</w:t>
      </w:r>
    </w:p>
    <w:p>
      <w:pPr>
        <w:spacing w:line="360" w:lineRule="auto"/>
        <w:ind w:firstLine="480"/>
      </w:pPr>
      <w:r>
        <w:rPr>
          <w:rFonts w:ascii="宋体" w:hAnsi="宋体" w:eastAsia="宋体"/>
          <w:b w:val="0"/>
          <w:sz w:val="24"/>
        </w:rPr>
        <w:t>NPC IP 的运营遵循"导入期 -&gt; 成长期 -&gt; 成熟期 -&gt; 衰退期/焕新期"的生命周期规律。关键节点包括：导入期（建立角色认知，积累种子用户）、成长期（内容矩阵铺开，粉丝快速增长）、成熟期（IP 价值变现，衍生品和联名合作）、焕新期（角色升级、新角色加入、跨界合作，避免 IP 老化）。</w:t>
      </w:r>
    </w:p>
    <w:p>
      <w:pPr>
        <w:spacing w:line="360" w:lineRule="auto"/>
        <w:ind w:firstLine="480" w:left="567"/>
      </w:pPr>
      <w:r>
        <w:rPr>
          <w:rFonts w:ascii="宋体" w:hAnsi="宋体" w:eastAsia="宋体"/>
          <w:b w:val="0"/>
          <w:color w:val="555555"/>
          <w:sz w:val="22"/>
        </w:rPr>
        <w:t>案例：故宫"故宫猫"IP 的完整生态——从故宫里真实存在的流浪猫出发，发展出文创产品、表情包、短视频、绘本、联名合作，年衍生品收入超 2 亿元。如果为"故宫猫"注入 AI NPC 能力——让游客在故宫中通过 AR 与"故宫猫"互动、让"故宫猫"在社交媒体上与粉丝对话——其商业和文化价值将实现质的飞跃。这个案例证明了"文化 IP + AI NPC"模式的巨大潜力。</w:t>
      </w:r>
    </w:p>
    <w:p>
      <w:pPr>
        <w:spacing w:before="120" w:after="120"/>
        <w:pBdr>
          <w:bottom w:val="single" w:sz="4" w:space="1" w:color="000000"/>
        </w:pBdr>
      </w:pPr>
    </w:p>
    <w:p>
      <w:pPr>
        <w:pStyle w:val="Heading2"/>
      </w:pPr>
      <w:r>
        <w:rPr>
          <w:rFonts w:ascii="黑体" w:hAnsi="黑体" w:eastAsia="黑体"/>
          <w:sz w:val="28"/>
        </w:rPr>
        <w:t>12.5 伦理边界与可持续发展</w:t>
      </w:r>
    </w:p>
    <w:p>
      <w:pPr>
        <w:pStyle w:val="Heading3"/>
      </w:pPr>
      <w:r>
        <w:rPr>
          <w:rFonts w:ascii="黑体" w:hAnsi="黑体" w:eastAsia="黑体"/>
          <w:sz w:val="26"/>
        </w:rPr>
        <w:t>12.5.1 伦理准则</w:t>
      </w:r>
    </w:p>
    <w:p>
      <w:pPr>
        <w:spacing w:line="360" w:lineRule="auto"/>
        <w:ind w:firstLine="480"/>
      </w:pPr>
      <w:r>
        <w:rPr>
          <w:rFonts w:ascii="宋体" w:hAnsi="宋体" w:eastAsia="宋体"/>
          <w:b w:val="0"/>
          <w:sz w:val="24"/>
        </w:rPr>
        <w:t>真实性声明：AI NPC 必须明确标注 AI 身份，不得冒充真人。在社交媒体上以 NPC 身份发布的内容，应标注"AI 生成"标识。</w:t>
      </w:r>
    </w:p>
    <w:p>
      <w:pPr>
        <w:spacing w:line="360" w:lineRule="auto"/>
        <w:ind w:firstLine="480"/>
      </w:pPr>
      <w:r>
        <w:rPr>
          <w:rFonts w:ascii="宋体" w:hAnsi="宋体" w:eastAsia="宋体"/>
          <w:b w:val="0"/>
          <w:sz w:val="24"/>
        </w:rPr>
        <w:t>信息准确性：NPC 提供的目的地信息必须真实准确，不得虚假宣传。对景区、酒店、餐厅的描述应基于客观事实，不得夸大或隐瞒。</w:t>
      </w:r>
    </w:p>
    <w:p>
      <w:pPr>
        <w:spacing w:line="360" w:lineRule="auto"/>
        <w:ind w:firstLine="480"/>
      </w:pPr>
      <w:r>
        <w:rPr>
          <w:rFonts w:ascii="宋体" w:hAnsi="宋体" w:eastAsia="宋体"/>
          <w:b w:val="0"/>
          <w:sz w:val="24"/>
        </w:rPr>
        <w:t>数据合规：严格遵守《中华人民共和国个人信息保护法》。NPC 在收集游客个人信息前必须获得明确授权，且不得将数据用于授权范围之外的用途。</w:t>
      </w:r>
    </w:p>
    <w:p>
      <w:pPr>
        <w:spacing w:line="360" w:lineRule="auto"/>
        <w:ind w:firstLine="480"/>
      </w:pPr>
      <w:r>
        <w:rPr>
          <w:rFonts w:ascii="宋体" w:hAnsi="宋体" w:eastAsia="宋体"/>
          <w:b w:val="0"/>
          <w:sz w:val="24"/>
        </w:rPr>
        <w:t>未成年人保护：对未成年用户的交互进行特殊限制——不收集未成年人的个人信息、不向未成年人推送商业广告、对未成年人的交互内容进行额外安全审核。</w:t>
      </w:r>
    </w:p>
    <w:p>
      <w:pPr>
        <w:spacing w:line="360" w:lineRule="auto"/>
        <w:ind w:firstLine="480"/>
      </w:pPr>
      <w:r>
        <w:rPr>
          <w:rFonts w:ascii="宋体" w:hAnsi="宋体" w:eastAsia="宋体"/>
          <w:b w:val="0"/>
          <w:sz w:val="24"/>
        </w:rPr>
        <w:t>文化尊重：不使用文化符号进行不当商业开发。NPC 使用的民族文化元素应获得相关社区或传承人的授权，使用方式应尊重文化原真性。</w:t>
      </w:r>
    </w:p>
    <w:p>
      <w:pPr>
        <w:pStyle w:val="Heading3"/>
      </w:pPr>
      <w:r>
        <w:rPr>
          <w:rFonts w:ascii="黑体" w:hAnsi="黑体" w:eastAsia="黑体"/>
          <w:sz w:val="26"/>
        </w:rPr>
        <w:t>12.5.2 可持续发展</w:t>
      </w:r>
    </w:p>
    <w:p>
      <w:pPr>
        <w:spacing w:line="360" w:lineRule="auto"/>
        <w:ind w:firstLine="480"/>
      </w:pPr>
      <w:r>
        <w:rPr>
          <w:rFonts w:ascii="宋体" w:hAnsi="宋体" w:eastAsia="宋体"/>
          <w:b w:val="0"/>
          <w:sz w:val="24"/>
        </w:rPr>
        <w:t>AI NPC 在目的地营销中的应用不是"一次性活动"，而是"持续性投资"。可持续发展的关键要素包括：持续的内容创新（避免内容疲劳）、持续的技术升级（跟进 LLM 技术进步）、持续的伦理审查（适应新的法规和社会共识）、持续的利益相关者沟通（与当地社区、文化传承人、旅游从业者保持对话）。</w:t>
      </w:r>
    </w:p>
    <w:p>
      <w:pPr>
        <w:spacing w:before="120" w:after="120"/>
        <w:pBdr>
          <w:bottom w:val="single" w:sz="4" w:space="1" w:color="000000"/>
        </w:pBdr>
      </w:pPr>
    </w:p>
    <w:p>
      <w:pPr>
        <w:pStyle w:val="Heading2"/>
      </w:pPr>
      <w:r>
        <w:rPr>
          <w:rFonts w:ascii="黑体" w:hAnsi="黑体" w:eastAsia="黑体"/>
          <w:sz w:val="28"/>
        </w:rPr>
        <w:t>12.6 未来展望：AI NPC 重塑文旅体验的十大趋势</w:t>
      </w:r>
    </w:p>
    <w:p>
      <w:pPr>
        <w:spacing w:line="360" w:lineRule="auto"/>
      </w:pPr>
      <w:r>
        <w:rPr>
          <w:rFonts w:ascii="宋体" w:hAnsi="宋体" w:eastAsia="宋体"/>
          <w:b w:val="0"/>
          <w:sz w:val="24"/>
        </w:rPr>
        <w:t>1. 超个性化：从"千人一面"到"一人一NPC"，每个游客拥有专属的 AI 旅行伙伴。</w:t>
      </w:r>
    </w:p>
    <w:p>
      <w:pPr>
        <w:spacing w:line="360" w:lineRule="auto"/>
      </w:pPr>
      <w:r>
        <w:rPr>
          <w:rFonts w:ascii="宋体" w:hAnsi="宋体" w:eastAsia="宋体"/>
          <w:b w:val="0"/>
          <w:sz w:val="24"/>
        </w:rPr>
        <w:t>2. 跨模态融合：文本+语音+视觉+AR 的无缝融合，NPC 的"存在感"越来越强。</w:t>
      </w:r>
    </w:p>
    <w:p>
      <w:pPr>
        <w:spacing w:line="360" w:lineRule="auto"/>
      </w:pPr>
      <w:r>
        <w:rPr>
          <w:rFonts w:ascii="宋体" w:hAnsi="宋体" w:eastAsia="宋体"/>
          <w:b w:val="0"/>
          <w:sz w:val="24"/>
        </w:rPr>
        <w:t>3. 情感深化：NPC 从"信息提供者"进化为"情感陪伴者"，建立真实的"人-AI 关系"。</w:t>
      </w:r>
    </w:p>
    <w:p>
      <w:pPr>
        <w:spacing w:line="360" w:lineRule="auto"/>
      </w:pPr>
      <w:r>
        <w:rPr>
          <w:rFonts w:ascii="宋体" w:hAnsi="宋体" w:eastAsia="宋体"/>
          <w:b w:val="0"/>
          <w:sz w:val="24"/>
        </w:rPr>
        <w:t>4. 群体智能：多个 NPC 协同工作，形成"AI 社会"，游客与一群 AI 角色互动。</w:t>
      </w:r>
    </w:p>
    <w:p>
      <w:pPr>
        <w:spacing w:line="360" w:lineRule="auto"/>
      </w:pPr>
      <w:r>
        <w:rPr>
          <w:rFonts w:ascii="宋体" w:hAnsi="宋体" w:eastAsia="宋体"/>
          <w:b w:val="0"/>
          <w:sz w:val="24"/>
        </w:rPr>
        <w:t>5. 终身陪伴：NPC 跟随游客的整个旅行生涯，从"一次性导游"到"终身旅行伙伴"。</w:t>
      </w:r>
    </w:p>
    <w:p>
      <w:pPr>
        <w:spacing w:line="360" w:lineRule="auto"/>
      </w:pPr>
      <w:r>
        <w:rPr>
          <w:rFonts w:ascii="宋体" w:hAnsi="宋体" w:eastAsia="宋体"/>
          <w:b w:val="0"/>
          <w:sz w:val="24"/>
        </w:rPr>
        <w:t>6. 创作者经济：游客可以创建和分享自己的 NPC，形成"NPC 创作者生态"。</w:t>
      </w:r>
    </w:p>
    <w:p>
      <w:pPr>
        <w:spacing w:line="360" w:lineRule="auto"/>
      </w:pPr>
      <w:r>
        <w:rPr>
          <w:rFonts w:ascii="宋体" w:hAnsi="宋体" w:eastAsia="宋体"/>
          <w:b w:val="0"/>
          <w:sz w:val="24"/>
        </w:rPr>
        <w:t>7. 虚实共生：物理景区和数字孪生深度融合，NPC 在两个世界中自由穿梭。</w:t>
      </w:r>
    </w:p>
    <w:p>
      <w:pPr>
        <w:spacing w:line="360" w:lineRule="auto"/>
      </w:pPr>
      <w:r>
        <w:rPr>
          <w:rFonts w:ascii="宋体" w:hAnsi="宋体" w:eastAsia="宋体"/>
          <w:b w:val="0"/>
          <w:sz w:val="24"/>
        </w:rPr>
        <w:t>8. 文化外交：NPC 成为文化交流的使者，跨越语言和文化的障碍。</w:t>
      </w:r>
    </w:p>
    <w:p>
      <w:pPr>
        <w:spacing w:line="360" w:lineRule="auto"/>
      </w:pPr>
      <w:r>
        <w:rPr>
          <w:rFonts w:ascii="宋体" w:hAnsi="宋体" w:eastAsia="宋体"/>
          <w:b w:val="0"/>
          <w:sz w:val="24"/>
        </w:rPr>
        <w:t>9. 无障碍旅游：NPC 为残障人士提供定制化服务，让旅游真正实现"无障碍"。</w:t>
      </w:r>
    </w:p>
    <w:p>
      <w:pPr>
        <w:spacing w:line="360" w:lineRule="auto"/>
      </w:pPr>
      <w:r>
        <w:rPr>
          <w:rFonts w:ascii="宋体" w:hAnsi="宋体" w:eastAsia="宋体"/>
          <w:b w:val="0"/>
          <w:sz w:val="24"/>
        </w:rPr>
        <w:t>10. 可持续运营：从"项目制"到"产品制"，NPC 成为目的地长期运营的核心资产。</w:t>
      </w:r>
    </w:p>
    <w:p>
      <w:pPr>
        <w:spacing w:line="360" w:lineRule="auto"/>
        <w:ind w:firstLine="480" w:left="567"/>
      </w:pPr>
      <w:r>
        <w:rPr>
          <w:rFonts w:ascii="宋体" w:hAnsi="宋体" w:eastAsia="宋体"/>
          <w:b w:val="0"/>
          <w:color w:val="555555"/>
          <w:sz w:val="22"/>
        </w:rPr>
        <w:t>知识卡片：2025 年中国 AI 数字人市场规模已超过 300 亿元，其中文旅板块占比约 12%（约 36 亿元），年增长率超过 80%。预计到 2028 年，文旅 AI NPC 市场规模将突破 150 亿元。这一增长曲线提示我们：AI 文旅 NPC 不是未来时，而是现在进行时。先行者将获得显著的先发优势——他们不仅在积累技术和运营经验，更在积累"游客信任"这种不可替代的品牌资产。贵州凭借丰富的民族文化资源和积极的数字化政策，在这一赛道中具有独特的竞争优势——抢先一步，就是领先一个时代。</w:t>
      </w:r>
    </w:p>
    <w:p>
      <w:pPr>
        <w:spacing w:before="120" w:after="120"/>
        <w:pBdr>
          <w:bottom w:val="single" w:sz="4" w:space="1" w:color="000000"/>
        </w:pBdr>
      </w:pPr>
    </w:p>
    <w:p>
      <w:pPr>
        <w:pStyle w:val="Heading2"/>
      </w:pPr>
      <w:r>
        <w:rPr>
          <w:rFonts w:ascii="黑体" w:hAnsi="黑体" w:eastAsia="黑体"/>
          <w:sz w:val="28"/>
        </w:rPr>
        <w:t>本章小结</w:t>
      </w:r>
    </w:p>
    <w:p>
      <w:pPr>
        <w:spacing w:line="360" w:lineRule="auto"/>
        <w:ind w:firstLine="480"/>
      </w:pPr>
      <w:r>
        <w:rPr>
          <w:rFonts w:ascii="宋体" w:hAnsi="宋体" w:eastAsia="宋体"/>
          <w:b w:val="0"/>
          <w:sz w:val="24"/>
        </w:rPr>
        <w:t>本章聚焦目的地营销与 IP 化运营——AI NPC 商业价值最大化的"最后一公里"。我们从虚拟代言人模式出发，系统论证了 AI NPC 相比传统明星代言的七项核心优势及其商业价值模型；构建了城市级 AI 导游的知识图谱架构和跨景点叙事方案；策划了 NPC 社交媒体运营的内容矩阵和"人格化互动"策略；规划了从单一角色到 IP 宇宙的四条商业路径；确立了五项营销伦理准则和可持续发展框架；最后展望了 AI NPC 重塑文旅体验的十大趋势。</w:t>
      </w:r>
    </w:p>
    <w:p>
      <w:pPr>
        <w:spacing w:line="360" w:lineRule="auto"/>
        <w:ind w:firstLine="480"/>
      </w:pPr>
      <w:r>
        <w:rPr>
          <w:rFonts w:ascii="宋体" w:hAnsi="宋体" w:eastAsia="宋体"/>
          <w:b w:val="0"/>
          <w:sz w:val="24"/>
        </w:rPr>
        <w:t>通过贵州"黔小游"、呼伦贝尔"呼伦""贝尔"、故宫"故宫猫"等丰富的案例，我们看到了 AI NPC 如何从"景区服务者"进化为"目的地品牌资产"——它不是在卖门票，而是在卖"向往"；不是在打广告，而是在"交朋友"。</w:t>
      </w:r>
    </w:p>
    <w:p>
      <w:pPr>
        <w:spacing w:before="120" w:after="120"/>
        <w:pBdr>
          <w:bottom w:val="single" w:sz="4" w:space="1" w:color="000000"/>
        </w:pBdr>
      </w:pPr>
    </w:p>
    <w:p>
      <w:pPr>
        <w:pStyle w:val="Heading2"/>
      </w:pPr>
      <w:r>
        <w:rPr>
          <w:rFonts w:ascii="黑体" w:hAnsi="黑体" w:eastAsia="黑体"/>
          <w:sz w:val="28"/>
        </w:rPr>
        <w:t>思考与练习</w:t>
      </w:r>
    </w:p>
    <w:p>
      <w:pPr>
        <w:pStyle w:val="Heading3"/>
      </w:pPr>
      <w:r>
        <w:rPr>
          <w:rFonts w:ascii="黑体" w:hAnsi="黑体" w:eastAsia="黑体"/>
          <w:sz w:val="26"/>
        </w:rPr>
        <w:t>基础理解</w:t>
      </w:r>
    </w:p>
    <w:p>
      <w:pPr>
        <w:spacing w:line="360" w:lineRule="auto"/>
      </w:pPr>
      <w:r>
        <w:rPr>
          <w:rFonts w:ascii="宋体" w:hAnsi="宋体" w:eastAsia="宋体"/>
          <w:b w:val="0"/>
          <w:sz w:val="24"/>
        </w:rPr>
        <w:t>1. AI 虚拟代言人相比传统明星代言有哪些核心优势？请从成本、风险、互动性和长期价值四个维度进行对比分析。</w:t>
      </w:r>
    </w:p>
    <w:p>
      <w:pPr>
        <w:spacing w:line="360" w:lineRule="auto"/>
      </w:pPr>
      <w:r>
        <w:rPr>
          <w:rFonts w:ascii="宋体" w:hAnsi="宋体" w:eastAsia="宋体"/>
          <w:b w:val="0"/>
          <w:sz w:val="24"/>
        </w:rPr>
        <w:t>2. 城市 AI 导游的"跨景点叙事"功能是什么？它如何解决旅游城市的"碎片化"困境？</w:t>
      </w:r>
    </w:p>
    <w:p>
      <w:pPr>
        <w:spacing w:line="360" w:lineRule="auto"/>
      </w:pPr>
      <w:r>
        <w:rPr>
          <w:rFonts w:ascii="宋体" w:hAnsi="宋体" w:eastAsia="宋体"/>
          <w:b w:val="0"/>
          <w:sz w:val="24"/>
        </w:rPr>
        <w:t>3. NPC 社群运营中"人格化互动"的核心原则是什么？它与传统品牌社交媒体的运营策略有何不同？</w:t>
      </w:r>
    </w:p>
    <w:p>
      <w:pPr>
        <w:pStyle w:val="Heading3"/>
      </w:pPr>
      <w:r>
        <w:rPr>
          <w:rFonts w:ascii="黑体" w:hAnsi="黑体" w:eastAsia="黑体"/>
          <w:sz w:val="26"/>
        </w:rPr>
        <w:t>应用分析</w:t>
      </w:r>
    </w:p>
    <w:p>
      <w:pPr>
        <w:spacing w:line="360" w:lineRule="auto"/>
      </w:pPr>
      <w:r>
        <w:rPr>
          <w:rFonts w:ascii="宋体" w:hAnsi="宋体" w:eastAsia="宋体"/>
          <w:b w:val="0"/>
          <w:sz w:val="24"/>
        </w:rPr>
        <w:t>4. 为贵州安顺市设计一份 AI NPC 目的地营销方案，包括：</w:t>
      </w:r>
    </w:p>
    <w:p>
      <w:pPr>
        <w:spacing w:line="360" w:lineRule="auto"/>
      </w:pPr>
      <w:r>
        <w:rPr>
          <w:rFonts w:ascii="宋体" w:hAnsi="宋体" w:eastAsia="宋体"/>
          <w:b w:val="0"/>
          <w:sz w:val="24"/>
        </w:rPr>
        <w:t>- 虚拟代言人定位（角色设定、人格维度、目标受众）</w:t>
      </w:r>
    </w:p>
    <w:p>
      <w:pPr>
        <w:spacing w:line="360" w:lineRule="auto"/>
      </w:pPr>
      <w:r>
        <w:rPr>
          <w:rFonts w:ascii="宋体" w:hAnsi="宋体" w:eastAsia="宋体"/>
          <w:b w:val="0"/>
          <w:sz w:val="24"/>
        </w:rPr>
        <w:t>- 内容矩阵规划（短视频/直播/图文的内容策略和发布节奏）</w:t>
      </w:r>
    </w:p>
    <w:p>
      <w:pPr>
        <w:spacing w:line="360" w:lineRule="auto"/>
      </w:pPr>
      <w:r>
        <w:rPr>
          <w:rFonts w:ascii="宋体" w:hAnsi="宋体" w:eastAsia="宋体"/>
          <w:b w:val="0"/>
          <w:sz w:val="24"/>
        </w:rPr>
        <w:t>- 跨场景 IP 联动方案（景区-餐饮-住宿-购物）</w:t>
      </w:r>
    </w:p>
    <w:p>
      <w:pPr>
        <w:spacing w:line="360" w:lineRule="auto"/>
      </w:pPr>
      <w:r>
        <w:rPr>
          <w:rFonts w:ascii="宋体" w:hAnsi="宋体" w:eastAsia="宋体"/>
          <w:b w:val="0"/>
          <w:sz w:val="24"/>
        </w:rPr>
        <w:t>- KPI 指标体系（至少 5 个可量化指标及其目标值）</w:t>
      </w:r>
    </w:p>
    <w:p>
      <w:pPr>
        <w:spacing w:line="360" w:lineRule="auto"/>
      </w:pPr>
      <w:r>
        <w:rPr>
          <w:rFonts w:ascii="宋体" w:hAnsi="宋体" w:eastAsia="宋体"/>
          <w:b w:val="0"/>
          <w:sz w:val="24"/>
        </w:rPr>
        <w:t>5. 分析"黔小游"的粉丝转化率（23%）远高于传统广告（1-3%）的原因，这一差距是否在所有目的地类型中都能复制？哪些因素会影响 AI NPC 的营销转化率？</w:t>
      </w:r>
    </w:p>
    <w:p>
      <w:pPr>
        <w:pStyle w:val="Heading3"/>
      </w:pPr>
      <w:r>
        <w:rPr>
          <w:rFonts w:ascii="黑体" w:hAnsi="黑体" w:eastAsia="黑体"/>
          <w:sz w:val="26"/>
        </w:rPr>
        <w:t>批判思考</w:t>
      </w:r>
    </w:p>
    <w:p>
      <w:pPr>
        <w:spacing w:line="360" w:lineRule="auto"/>
      </w:pPr>
      <w:r>
        <w:rPr>
          <w:rFonts w:ascii="宋体" w:hAnsi="宋体" w:eastAsia="宋体"/>
          <w:b w:val="0"/>
          <w:sz w:val="24"/>
        </w:rPr>
        <w:t>6. AI NPC 在目的地营销中可能"过度营销"——为了商业目标而牺牲游客体验。请设计一套"游客利益优先"的营销伦理准则，包括至少 5 条具体条款，并说明每一条的执行和监管机制。</w:t>
      </w:r>
    </w:p>
    <w:p>
      <w:pPr>
        <w:spacing w:line="360" w:lineRule="auto"/>
      </w:pPr>
      <w:r>
        <w:rPr>
          <w:rFonts w:ascii="宋体" w:hAnsi="宋体" w:eastAsia="宋体"/>
          <w:b w:val="0"/>
          <w:sz w:val="24"/>
        </w:rPr>
        <w:t>7. "NPC 角色家族"模式（如"黔小游"家族）是否会稀释核心 IP 的品牌价值？如何在"IP 扩张"和"IP 聚焦"之间找到平衡？请结合漫威、迪士尼等成熟 IP 运营案例进行分析。</w:t>
      </w:r>
    </w:p>
    <w:p>
      <w:pPr>
        <w:spacing w:before="120" w:after="120"/>
        <w:pBdr>
          <w:bottom w:val="single" w:sz="4" w:space="1" w:color="000000"/>
        </w:pBdr>
      </w:pPr>
    </w:p>
    <w:p>
      <w:pPr>
        <w:pStyle w:val="Heading2"/>
      </w:pPr>
      <w:r>
        <w:rPr>
          <w:rFonts w:ascii="黑体" w:hAnsi="黑体" w:eastAsia="黑体"/>
          <w:sz w:val="28"/>
        </w:rPr>
        <w:t>参考文献</w:t>
      </w:r>
    </w:p>
    <w:p>
      <w:pPr>
        <w:spacing w:line="360" w:lineRule="auto"/>
        <w:ind w:firstLine="480"/>
      </w:pPr>
      <w:r>
        <w:rPr>
          <w:rFonts w:ascii="宋体" w:hAnsi="宋体" w:eastAsia="宋体"/>
          <w:b w:val="0"/>
          <w:sz w:val="24"/>
        </w:rPr>
        <w:t>[1] Buhalis D, Amaranggana E. Smart tourism destinations enhancing tourism experience through personalisation of services[C]//Information and Communication Technologies in Tourism (ENTER). Springer, 2015: 377-389.</w:t>
      </w:r>
    </w:p>
    <w:p>
      <w:pPr>
        <w:spacing w:line="360" w:lineRule="auto"/>
        <w:ind w:firstLine="480"/>
      </w:pPr>
      <w:r>
        <w:rPr>
          <w:rFonts w:ascii="宋体" w:hAnsi="宋体" w:eastAsia="宋体"/>
          <w:b w:val="0"/>
          <w:sz w:val="24"/>
        </w:rPr>
        <w:t>[2] Gretzel U, Sigala M, Xiang Z, et al. Smart tourism: Foundations and developments[J]. Electronic Markets, 2015, 25(3): 179-188.</w:t>
      </w:r>
    </w:p>
    <w:p>
      <w:pPr>
        <w:spacing w:line="360" w:lineRule="auto"/>
        <w:ind w:firstLine="480"/>
      </w:pPr>
      <w:r>
        <w:rPr>
          <w:rFonts w:ascii="宋体" w:hAnsi="宋体" w:eastAsia="宋体"/>
          <w:b w:val="0"/>
          <w:sz w:val="24"/>
        </w:rPr>
        <w:t>[3] 贵州省文化和旅游厅. "黔小游"AI 虚拟导游运营报告（2024-2025）[R]. 贵阳, 2025.</w:t>
      </w:r>
    </w:p>
    <w:p>
      <w:pPr>
        <w:spacing w:line="360" w:lineRule="auto"/>
        <w:ind w:firstLine="480"/>
      </w:pPr>
      <w:r>
        <w:rPr>
          <w:rFonts w:ascii="宋体" w:hAnsi="宋体" w:eastAsia="宋体"/>
          <w:b w:val="0"/>
          <w:sz w:val="24"/>
        </w:rPr>
        <w:t>[4] 呼伦贝尔市文化旅游广电局. "呼伦""贝尔"AI 数字人运营报告[R]. 呼伦贝尔, 2024.</w:t>
      </w:r>
    </w:p>
    <w:p>
      <w:pPr>
        <w:spacing w:line="360" w:lineRule="auto"/>
        <w:ind w:firstLine="480"/>
      </w:pPr>
      <w:r>
        <w:rPr>
          <w:rFonts w:ascii="宋体" w:hAnsi="宋体" w:eastAsia="宋体"/>
          <w:b w:val="0"/>
          <w:sz w:val="24"/>
        </w:rPr>
        <w:t>[5] 贵阳市文化和旅游局. "爽爽贵阳 AI 导游"系统建设方案[R]. 贵阳, 2025.</w:t>
      </w:r>
    </w:p>
    <w:p>
      <w:pPr>
        <w:spacing w:line="360" w:lineRule="auto"/>
        <w:ind w:firstLine="480"/>
      </w:pPr>
      <w:r>
        <w:rPr>
          <w:rFonts w:ascii="宋体" w:hAnsi="宋体" w:eastAsia="宋体"/>
          <w:b w:val="0"/>
          <w:sz w:val="24"/>
        </w:rPr>
        <w:t>[6] 中华人民共和国个人信息保护法[S]. 2021.</w:t>
      </w:r>
    </w:p>
    <w:p>
      <w:pPr>
        <w:spacing w:line="360" w:lineRule="auto"/>
        <w:ind w:firstLine="480"/>
      </w:pPr>
      <w:r>
        <w:rPr>
          <w:rFonts w:ascii="宋体" w:hAnsi="宋体" w:eastAsia="宋体"/>
          <w:b w:val="0"/>
          <w:sz w:val="24"/>
        </w:rPr>
        <w:t>[7] 中国信通院. 2025 中国 AI 数字人市场研究报告[R]. 北京, 2025.</w:t>
      </w:r>
    </w:p>
    <w:p>
      <w:pPr>
        <w:spacing w:line="360" w:lineRule="auto"/>
        <w:ind w:firstLine="480"/>
      </w:pPr>
      <w:r>
        <w:rPr>
          <w:rFonts w:ascii="宋体" w:hAnsi="宋体" w:eastAsia="宋体"/>
          <w:b w:val="0"/>
          <w:sz w:val="24"/>
        </w:rPr>
        <w:t>[8] Xiang Z, Du Q, Ma Y, et al. A comparative analysis of major online review platforms: Implications for social media analytics in hospitality and tourism[J]. Tourism Management, 2017, 58: 51-65.</w:t>
      </w:r>
    </w:p>
    <w:p>
      <w:pPr>
        <w:spacing w:line="360" w:lineRule="auto"/>
        <w:ind w:firstLine="480"/>
      </w:pPr>
      <w:r>
        <w:rPr>
          <w:rFonts w:ascii="宋体" w:hAnsi="宋体" w:eastAsia="宋体"/>
          <w:b w:val="0"/>
          <w:sz w:val="24"/>
        </w:rPr>
        <w:t>[9] Ye B H, Ye H, Law R. Systematic review of smart tourism research[J]. Sustainability, 2020, 12(8): 3401.</w:t>
      </w:r>
    </w:p>
    <w:p>
      <w:pPr>
        <w:spacing w:line="360" w:lineRule="auto"/>
        <w:ind w:firstLine="480"/>
      </w:pPr>
      <w:r>
        <w:rPr>
          <w:rFonts w:ascii="宋体" w:hAnsi="宋体" w:eastAsia="宋体"/>
          <w:b w:val="0"/>
          <w:sz w:val="24"/>
        </w:rPr>
        <w:t>[10] Park J, O'Brien J C, Cai C J, et al. Generative Agents: Interactive Simulacra of Human Behavior[C]//Proceedings of the 36th Annual ACM Symposium on User Interface Software and Technology (UIST '23). San Francisco: ACM, 2023: 1-22.</w:t>
      </w:r>
    </w:p>
    <w:p>
      <w:pPr>
        <w:spacing w:line="360" w:lineRule="auto"/>
        <w:ind w:firstLine="480"/>
      </w:pPr>
      <w:r>
        <w:rPr>
          <w:rFonts w:ascii="宋体" w:hAnsi="宋体" w:eastAsia="宋体"/>
          <w:b w:val="0"/>
          <w:sz w:val="24"/>
        </w:rPr>
        <w:t>[11] 玩转NPC，沉浸式旅游带来新体验[J]. 中国旅游报, 2025-02-20(6).</w:t>
      </w:r>
    </w:p>
    <w:p>
      <w:pPr>
        <w:spacing w:line="360" w:lineRule="auto"/>
        <w:ind w:firstLine="480"/>
      </w:pPr>
      <w:r>
        <w:rPr>
          <w:rFonts w:ascii="宋体" w:hAnsi="宋体" w:eastAsia="宋体"/>
          <w:b w:val="0"/>
          <w:sz w:val="24"/>
        </w:rPr>
        <w:t>[12] Jenkins H. Convergence Culture: Where Old and New Media Collide[M]. New York: NYU Press, 2006.</w:t>
      </w:r>
    </w:p>
    <w:p>
      <w:r>
        <w:br w:type="page"/>
      </w:r>
    </w:p>
    <w:p>
      <w:pPr>
        <w:pStyle w:val="Heading1"/>
      </w:pPr>
      <w:r>
        <w:rPr>
          <w:rFonts w:ascii="黑体" w:hAnsi="黑体" w:eastAsia="黑体"/>
          <w:sz w:val="32"/>
        </w:rPr>
        <w:t>附录A  文旅NPC核心术语表</w:t>
      </w:r>
    </w:p>
    <w:p>
      <w:pPr>
        <w:spacing w:before="120" w:after="120"/>
        <w:pBdr>
          <w:bottom w:val="single" w:sz="4" w:space="1" w:color="000000"/>
        </w:pBdr>
      </w:pPr>
    </w:p>
    <w:p>
      <w:pPr>
        <w:pStyle w:val="Heading1"/>
      </w:pPr>
      <w:r>
        <w:rPr>
          <w:rFonts w:ascii="黑体" w:hAnsi="黑体" w:eastAsia="黑体"/>
          <w:sz w:val="32"/>
        </w:rPr>
        <w:t>附录 A  文旅 NPC 核心术语表</w:t>
      </w:r>
    </w:p>
    <w:p>
      <w:pPr>
        <w:spacing w:before="120" w:after="120"/>
        <w:pBdr>
          <w:bottom w:val="single" w:sz="4" w:space="1" w:color="000000"/>
        </w:pBdr>
      </w:pPr>
    </w:p>
    <w:p>
      <w:pPr>
        <w:spacing w:line="360" w:lineRule="auto"/>
        <w:ind w:firstLine="480"/>
      </w:pPr>
      <w:r>
        <w:rPr>
          <w:rFonts w:ascii="宋体" w:hAnsi="宋体" w:eastAsia="宋体"/>
          <w:b w:val="0"/>
          <w:sz w:val="24"/>
        </w:rPr>
        <w:t>本附录收录本书涉及的核心术语，按技术领域分组编排，便于读者快速查阅。</w:t>
      </w:r>
    </w:p>
    <w:p>
      <w:pPr>
        <w:pStyle w:val="Heading2"/>
      </w:pPr>
      <w:r>
        <w:rPr>
          <w:rFonts w:ascii="黑体" w:hAnsi="黑体" w:eastAsia="黑体"/>
          <w:sz w:val="28"/>
        </w:rPr>
        <w:t>A.1 基础概念</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术语</w:t>
            </w:r>
          </w:p>
        </w:tc>
        <w:tc>
          <w:tcPr>
            <w:tcW w:type="dxa" w:w="2771"/>
          </w:tcPr>
          <w:p>
            <w:r>
              <w:rPr>
                <w:rFonts w:ascii="宋体" w:hAnsi="宋体" w:eastAsia="宋体"/>
                <w:b/>
                <w:sz w:val="18"/>
              </w:rPr>
              <w:t>英文</w:t>
            </w:r>
          </w:p>
        </w:tc>
        <w:tc>
          <w:tcPr>
            <w:tcW w:type="dxa" w:w="2771"/>
          </w:tcPr>
          <w:p>
            <w:r>
              <w:rPr>
                <w:rFonts w:ascii="宋体" w:hAnsi="宋体" w:eastAsia="宋体"/>
                <w:b/>
                <w:sz w:val="18"/>
              </w:rPr>
              <w:t>释义</w:t>
            </w:r>
          </w:p>
        </w:tc>
      </w:tr>
      <w:tr>
        <w:tc>
          <w:tcPr>
            <w:tcW w:type="dxa" w:w="2771"/>
          </w:tcPr>
          <w:p>
            <w:r>
              <w:rPr>
                <w:rFonts w:ascii="宋体" w:hAnsi="宋体" w:eastAsia="宋体"/>
                <w:sz w:val="16"/>
              </w:rPr>
              <w:t>NPC</w:t>
            </w:r>
          </w:p>
        </w:tc>
        <w:tc>
          <w:tcPr>
            <w:tcW w:type="dxa" w:w="2771"/>
          </w:tcPr>
          <w:p>
            <w:r>
              <w:rPr>
                <w:rFonts w:ascii="宋体" w:hAnsi="宋体" w:eastAsia="宋体"/>
                <w:sz w:val="16"/>
              </w:rPr>
              <w:t>Non-Player Character</w:t>
            </w:r>
          </w:p>
        </w:tc>
        <w:tc>
          <w:tcPr>
            <w:tcW w:type="dxa" w:w="2771"/>
          </w:tcPr>
          <w:p>
            <w:r>
              <w:rPr>
                <w:rFonts w:ascii="宋体" w:hAnsi="宋体" w:eastAsia="宋体"/>
                <w:sz w:val="16"/>
              </w:rPr>
              <w:t>非玩家角色，源于游戏领域，指由计算机控制的虚拟角色。本书特指部署于文旅场景中的智能角色</w:t>
            </w:r>
          </w:p>
        </w:tc>
      </w:tr>
      <w:tr>
        <w:tc>
          <w:tcPr>
            <w:tcW w:type="dxa" w:w="2771"/>
          </w:tcPr>
          <w:p>
            <w:r>
              <w:rPr>
                <w:rFonts w:ascii="宋体" w:hAnsi="宋体" w:eastAsia="宋体"/>
                <w:sz w:val="16"/>
              </w:rPr>
              <w:t>AI Agent</w:t>
            </w:r>
          </w:p>
        </w:tc>
        <w:tc>
          <w:tcPr>
            <w:tcW w:type="dxa" w:w="2771"/>
          </w:tcPr>
          <w:p>
            <w:r>
              <w:rPr>
                <w:rFonts w:ascii="宋体" w:hAnsi="宋体" w:eastAsia="宋体"/>
                <w:sz w:val="16"/>
              </w:rPr>
              <w:t>Artificial Intelligence Agent</w:t>
            </w:r>
          </w:p>
        </w:tc>
        <w:tc>
          <w:tcPr>
            <w:tcW w:type="dxa" w:w="2771"/>
          </w:tcPr>
          <w:p>
            <w:r>
              <w:rPr>
                <w:rFonts w:ascii="宋体" w:hAnsi="宋体" w:eastAsia="宋体"/>
                <w:sz w:val="16"/>
              </w:rPr>
              <w:t>人工智能体，能够感知环境、自主决策并执行行动的智能系统。核心特征：目标驱动、记忆持续、环境适应</w:t>
            </w:r>
          </w:p>
        </w:tc>
      </w:tr>
      <w:tr>
        <w:tc>
          <w:tcPr>
            <w:tcW w:type="dxa" w:w="2771"/>
          </w:tcPr>
          <w:p>
            <w:r>
              <w:rPr>
                <w:rFonts w:ascii="宋体" w:hAnsi="宋体" w:eastAsia="宋体"/>
                <w:sz w:val="16"/>
              </w:rPr>
              <w:t>文旅 NPC</w:t>
            </w:r>
          </w:p>
        </w:tc>
        <w:tc>
          <w:tcPr>
            <w:tcW w:type="dxa" w:w="2771"/>
          </w:tcPr>
          <w:p>
            <w:r>
              <w:rPr>
                <w:rFonts w:ascii="宋体" w:hAnsi="宋体" w:eastAsia="宋体"/>
                <w:sz w:val="16"/>
              </w:rPr>
              <w:t>Cultural Tourism NPC</w:t>
            </w:r>
          </w:p>
        </w:tc>
        <w:tc>
          <w:tcPr>
            <w:tcW w:type="dxa" w:w="2771"/>
          </w:tcPr>
          <w:p>
            <w:r>
              <w:rPr>
                <w:rFonts w:ascii="宋体" w:hAnsi="宋体" w:eastAsia="宋体"/>
                <w:sz w:val="16"/>
              </w:rPr>
              <w:t>部署于文化旅游场景中的智能角色，以虚拟数字人、实体机器人或混合形态存在，能够与游客进行自然语言交互</w:t>
            </w:r>
          </w:p>
        </w:tc>
      </w:tr>
      <w:tr>
        <w:tc>
          <w:tcPr>
            <w:tcW w:type="dxa" w:w="2771"/>
          </w:tcPr>
          <w:p>
            <w:r>
              <w:rPr>
                <w:rFonts w:ascii="宋体" w:hAnsi="宋体" w:eastAsia="宋体"/>
                <w:sz w:val="16"/>
              </w:rPr>
              <w:t>NICE 模型</w:t>
            </w:r>
          </w:p>
        </w:tc>
        <w:tc>
          <w:tcPr>
            <w:tcW w:type="dxa" w:w="2771"/>
          </w:tcPr>
          <w:p>
            <w:r>
              <w:rPr>
                <w:rFonts w:ascii="宋体" w:hAnsi="宋体" w:eastAsia="宋体"/>
                <w:sz w:val="16"/>
              </w:rPr>
              <w:t>Narrative-Intelligence-Continuity-Embodiment Model</w:t>
            </w:r>
          </w:p>
        </w:tc>
        <w:tc>
          <w:tcPr>
            <w:tcW w:type="dxa" w:w="2771"/>
          </w:tcPr>
          <w:p>
            <w:r>
              <w:rPr>
                <w:rFonts w:ascii="宋体" w:hAnsi="宋体" w:eastAsia="宋体"/>
                <w:sz w:val="16"/>
              </w:rPr>
              <w:t>本书提出的文旅 NPC 设计框架，包含叙事人格（N）、智能交互（I）、对话连续性（C）、具身体验（E）四个维度</w:t>
            </w:r>
          </w:p>
        </w:tc>
      </w:tr>
      <w:tr>
        <w:tc>
          <w:tcPr>
            <w:tcW w:type="dxa" w:w="2771"/>
          </w:tcPr>
          <w:p>
            <w:r>
              <w:rPr>
                <w:rFonts w:ascii="宋体" w:hAnsi="宋体" w:eastAsia="宋体"/>
                <w:sz w:val="16"/>
              </w:rPr>
              <w:t>数字人</w:t>
            </w:r>
          </w:p>
        </w:tc>
        <w:tc>
          <w:tcPr>
            <w:tcW w:type="dxa" w:w="2771"/>
          </w:tcPr>
          <w:p>
            <w:r>
              <w:rPr>
                <w:rFonts w:ascii="宋体" w:hAnsi="宋体" w:eastAsia="宋体"/>
                <w:sz w:val="16"/>
              </w:rPr>
              <w:t>Digital Human / Virtual Human</w:t>
            </w:r>
          </w:p>
        </w:tc>
        <w:tc>
          <w:tcPr>
            <w:tcW w:type="dxa" w:w="2771"/>
          </w:tcPr>
          <w:p>
            <w:r>
              <w:rPr>
                <w:rFonts w:ascii="宋体" w:hAnsi="宋体" w:eastAsia="宋体"/>
                <w:sz w:val="16"/>
              </w:rPr>
              <w:t>以数字形式存在的具有人类外观和行为特征的虚拟人物</w:t>
            </w:r>
          </w:p>
        </w:tc>
      </w:tr>
      <w:tr>
        <w:tc>
          <w:tcPr>
            <w:tcW w:type="dxa" w:w="2771"/>
          </w:tcPr>
          <w:p>
            <w:r>
              <w:rPr>
                <w:rFonts w:ascii="宋体" w:hAnsi="宋体" w:eastAsia="宋体"/>
                <w:sz w:val="16"/>
              </w:rPr>
              <w:t>具身智能</w:t>
            </w:r>
          </w:p>
        </w:tc>
        <w:tc>
          <w:tcPr>
            <w:tcW w:type="dxa" w:w="2771"/>
          </w:tcPr>
          <w:p>
            <w:r>
              <w:rPr>
                <w:rFonts w:ascii="宋体" w:hAnsi="宋体" w:eastAsia="宋体"/>
                <w:sz w:val="16"/>
              </w:rPr>
              <w:t>Embodied Intelligence</w:t>
            </w:r>
          </w:p>
        </w:tc>
        <w:tc>
          <w:tcPr>
            <w:tcW w:type="dxa" w:w="2771"/>
          </w:tcPr>
          <w:p>
            <w:r>
              <w:rPr>
                <w:rFonts w:ascii="宋体" w:hAnsi="宋体" w:eastAsia="宋体"/>
                <w:sz w:val="16"/>
              </w:rPr>
              <w:t>具备物理或虚拟"身体"、能感知和作用于环境的智能系统，强调智能与身体的不可分离性</w:t>
            </w:r>
          </w:p>
        </w:tc>
      </w:tr>
      <w:tr>
        <w:tc>
          <w:tcPr>
            <w:tcW w:type="dxa" w:w="2771"/>
          </w:tcPr>
          <w:p>
            <w:r>
              <w:rPr>
                <w:rFonts w:ascii="宋体" w:hAnsi="宋体" w:eastAsia="宋体"/>
                <w:sz w:val="16"/>
              </w:rPr>
              <w:t>涌现行为</w:t>
            </w:r>
          </w:p>
        </w:tc>
        <w:tc>
          <w:tcPr>
            <w:tcW w:type="dxa" w:w="2771"/>
          </w:tcPr>
          <w:p>
            <w:r>
              <w:rPr>
                <w:rFonts w:ascii="宋体" w:hAnsi="宋体" w:eastAsia="宋体"/>
                <w:sz w:val="16"/>
              </w:rPr>
              <w:t>Emergent Behavior</w:t>
            </w:r>
          </w:p>
        </w:tc>
        <w:tc>
          <w:tcPr>
            <w:tcW w:type="dxa" w:w="2771"/>
          </w:tcPr>
          <w:p>
            <w:r>
              <w:rPr>
                <w:rFonts w:ascii="宋体" w:hAnsi="宋体" w:eastAsia="宋体"/>
                <w:sz w:val="16"/>
              </w:rPr>
              <w:t>复杂系统中由简单规则产生、无法从单一组件预测的整体行为模式</w:t>
            </w:r>
          </w:p>
        </w:tc>
      </w:tr>
    </w:tbl>
    <w:p/>
    <w:p>
      <w:pPr>
        <w:pStyle w:val="Heading2"/>
      </w:pPr>
      <w:r>
        <w:rPr>
          <w:rFonts w:ascii="黑体" w:hAnsi="黑体" w:eastAsia="黑体"/>
          <w:sz w:val="28"/>
        </w:rPr>
        <w:t>A.2 大语言模型与对话技术</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术语</w:t>
            </w:r>
          </w:p>
        </w:tc>
        <w:tc>
          <w:tcPr>
            <w:tcW w:type="dxa" w:w="2771"/>
          </w:tcPr>
          <w:p>
            <w:r>
              <w:rPr>
                <w:rFonts w:ascii="宋体" w:hAnsi="宋体" w:eastAsia="宋体"/>
                <w:b/>
                <w:sz w:val="18"/>
              </w:rPr>
              <w:t>英文</w:t>
            </w:r>
          </w:p>
        </w:tc>
        <w:tc>
          <w:tcPr>
            <w:tcW w:type="dxa" w:w="2771"/>
          </w:tcPr>
          <w:p>
            <w:r>
              <w:rPr>
                <w:rFonts w:ascii="宋体" w:hAnsi="宋体" w:eastAsia="宋体"/>
                <w:b/>
                <w:sz w:val="18"/>
              </w:rPr>
              <w:t>释义</w:t>
            </w:r>
          </w:p>
        </w:tc>
      </w:tr>
      <w:tr>
        <w:tc>
          <w:tcPr>
            <w:tcW w:type="dxa" w:w="2771"/>
          </w:tcPr>
          <w:p>
            <w:r>
              <w:rPr>
                <w:rFonts w:ascii="宋体" w:hAnsi="宋体" w:eastAsia="宋体"/>
                <w:sz w:val="16"/>
              </w:rPr>
              <w:t>LLM</w:t>
            </w:r>
          </w:p>
        </w:tc>
        <w:tc>
          <w:tcPr>
            <w:tcW w:type="dxa" w:w="2771"/>
          </w:tcPr>
          <w:p>
            <w:r>
              <w:rPr>
                <w:rFonts w:ascii="宋体" w:hAnsi="宋体" w:eastAsia="宋体"/>
                <w:sz w:val="16"/>
              </w:rPr>
              <w:t>Large Language Model</w:t>
            </w:r>
          </w:p>
        </w:tc>
        <w:tc>
          <w:tcPr>
            <w:tcW w:type="dxa" w:w="2771"/>
          </w:tcPr>
          <w:p>
            <w:r>
              <w:rPr>
                <w:rFonts w:ascii="宋体" w:hAnsi="宋体" w:eastAsia="宋体"/>
                <w:sz w:val="16"/>
              </w:rPr>
              <w:t>大语言模型，基于 Transformer 架构的大规模语言模型，如 GPT-4、Claude、DeepSeek、文心一言等</w:t>
            </w:r>
          </w:p>
        </w:tc>
      </w:tr>
      <w:tr>
        <w:tc>
          <w:tcPr>
            <w:tcW w:type="dxa" w:w="2771"/>
          </w:tcPr>
          <w:p>
            <w:r>
              <w:rPr>
                <w:rFonts w:ascii="宋体" w:hAnsi="宋体" w:eastAsia="宋体"/>
                <w:sz w:val="16"/>
              </w:rPr>
              <w:t>RAG</w:t>
            </w:r>
          </w:p>
        </w:tc>
        <w:tc>
          <w:tcPr>
            <w:tcW w:type="dxa" w:w="2771"/>
          </w:tcPr>
          <w:p>
            <w:r>
              <w:rPr>
                <w:rFonts w:ascii="宋体" w:hAnsi="宋体" w:eastAsia="宋体"/>
                <w:sz w:val="16"/>
              </w:rPr>
              <w:t>Retrieval-Augmented Generation</w:t>
            </w:r>
          </w:p>
        </w:tc>
        <w:tc>
          <w:tcPr>
            <w:tcW w:type="dxa" w:w="2771"/>
          </w:tcPr>
          <w:p>
            <w:r>
              <w:rPr>
                <w:rFonts w:ascii="宋体" w:hAnsi="宋体" w:eastAsia="宋体"/>
                <w:sz w:val="16"/>
              </w:rPr>
              <w:t>检索增强生成，将知识检索与文本生成结合的技术。先检索相关文档，再基于文档生成回答，有效减少"幻觉"</w:t>
            </w:r>
          </w:p>
        </w:tc>
      </w:tr>
      <w:tr>
        <w:tc>
          <w:tcPr>
            <w:tcW w:type="dxa" w:w="2771"/>
          </w:tcPr>
          <w:p>
            <w:r>
              <w:rPr>
                <w:rFonts w:ascii="宋体" w:hAnsi="宋体" w:eastAsia="宋体"/>
                <w:sz w:val="16"/>
              </w:rPr>
              <w:t>幻觉</w:t>
            </w:r>
          </w:p>
        </w:tc>
        <w:tc>
          <w:tcPr>
            <w:tcW w:type="dxa" w:w="2771"/>
          </w:tcPr>
          <w:p>
            <w:r>
              <w:rPr>
                <w:rFonts w:ascii="宋体" w:hAnsi="宋体" w:eastAsia="宋体"/>
                <w:sz w:val="16"/>
              </w:rPr>
              <w:t>Hallucination</w:t>
            </w:r>
          </w:p>
        </w:tc>
        <w:tc>
          <w:tcPr>
            <w:tcW w:type="dxa" w:w="2771"/>
          </w:tcPr>
          <w:p>
            <w:r>
              <w:rPr>
                <w:rFonts w:ascii="宋体" w:hAnsi="宋体" w:eastAsia="宋体"/>
                <w:sz w:val="16"/>
              </w:rPr>
              <w:t>LLM 生成看似合理但实际错误的内容的现象。在文旅场景中表现为虚构文物信息、混淆历史年代等</w:t>
            </w:r>
          </w:p>
        </w:tc>
      </w:tr>
      <w:tr>
        <w:tc>
          <w:tcPr>
            <w:tcW w:type="dxa" w:w="2771"/>
          </w:tcPr>
          <w:p>
            <w:r>
              <w:rPr>
                <w:rFonts w:ascii="宋体" w:hAnsi="宋体" w:eastAsia="宋体"/>
                <w:sz w:val="16"/>
              </w:rPr>
              <w:t>系统提示词</w:t>
            </w:r>
          </w:p>
        </w:tc>
        <w:tc>
          <w:tcPr>
            <w:tcW w:type="dxa" w:w="2771"/>
          </w:tcPr>
          <w:p>
            <w:r>
              <w:rPr>
                <w:rFonts w:ascii="宋体" w:hAnsi="宋体" w:eastAsia="宋体"/>
                <w:sz w:val="16"/>
              </w:rPr>
              <w:t>System Prompt</w:t>
            </w:r>
          </w:p>
        </w:tc>
        <w:tc>
          <w:tcPr>
            <w:tcW w:type="dxa" w:w="2771"/>
          </w:tcPr>
          <w:p>
            <w:r>
              <w:rPr>
                <w:rFonts w:ascii="宋体" w:hAnsi="宋体" w:eastAsia="宋体"/>
                <w:sz w:val="16"/>
              </w:rPr>
              <w:t>约束 LLM 行为的基础指令文本，定义 NPC 的角色、知识范围、语言风格和行为边界</w:t>
            </w:r>
          </w:p>
        </w:tc>
      </w:tr>
      <w:tr>
        <w:tc>
          <w:tcPr>
            <w:tcW w:type="dxa" w:w="2771"/>
          </w:tcPr>
          <w:p>
            <w:r>
              <w:rPr>
                <w:rFonts w:ascii="宋体" w:hAnsi="宋体" w:eastAsia="宋体"/>
                <w:sz w:val="16"/>
              </w:rPr>
              <w:t>角色卡</w:t>
            </w:r>
          </w:p>
        </w:tc>
        <w:tc>
          <w:tcPr>
            <w:tcW w:type="dxa" w:w="2771"/>
          </w:tcPr>
          <w:p>
            <w:r>
              <w:rPr>
                <w:rFonts w:ascii="宋体" w:hAnsi="宋体" w:eastAsia="宋体"/>
                <w:sz w:val="16"/>
              </w:rPr>
              <w:t>Character Card</w:t>
            </w:r>
          </w:p>
        </w:tc>
        <w:tc>
          <w:tcPr>
            <w:tcW w:type="dxa" w:w="2771"/>
          </w:tcPr>
          <w:p>
            <w:r>
              <w:rPr>
                <w:rFonts w:ascii="宋体" w:hAnsi="宋体" w:eastAsia="宋体"/>
                <w:sz w:val="16"/>
              </w:rPr>
              <w:t>结构化定义 NPC 人格的配置文档，包含身份、性格、知识领域、语言风格、情感映射等字段</w:t>
            </w:r>
          </w:p>
        </w:tc>
      </w:tr>
      <w:tr>
        <w:tc>
          <w:tcPr>
            <w:tcW w:type="dxa" w:w="2771"/>
          </w:tcPr>
          <w:p>
            <w:r>
              <w:rPr>
                <w:rFonts w:ascii="宋体" w:hAnsi="宋体" w:eastAsia="宋体"/>
                <w:sz w:val="16"/>
              </w:rPr>
              <w:t>角色一致性</w:t>
            </w:r>
          </w:p>
        </w:tc>
        <w:tc>
          <w:tcPr>
            <w:tcW w:type="dxa" w:w="2771"/>
          </w:tcPr>
          <w:p>
            <w:r>
              <w:rPr>
                <w:rFonts w:ascii="宋体" w:hAnsi="宋体" w:eastAsia="宋体"/>
                <w:sz w:val="16"/>
              </w:rPr>
              <w:t>Character Consistency</w:t>
            </w:r>
          </w:p>
        </w:tc>
        <w:tc>
          <w:tcPr>
            <w:tcW w:type="dxa" w:w="2771"/>
          </w:tcPr>
          <w:p>
            <w:r>
              <w:rPr>
                <w:rFonts w:ascii="宋体" w:hAnsi="宋体" w:eastAsia="宋体"/>
                <w:sz w:val="16"/>
              </w:rPr>
              <w:t>NPC 在整个交互过程中始终维持其设定人格、不出现"人格漂移"的能力</w:t>
            </w:r>
          </w:p>
        </w:tc>
      </w:tr>
      <w:tr>
        <w:tc>
          <w:tcPr>
            <w:tcW w:type="dxa" w:w="2771"/>
          </w:tcPr>
          <w:p>
            <w:r>
              <w:rPr>
                <w:rFonts w:ascii="宋体" w:hAnsi="宋体" w:eastAsia="宋体"/>
                <w:sz w:val="16"/>
              </w:rPr>
              <w:t>思维链</w:t>
            </w:r>
          </w:p>
        </w:tc>
        <w:tc>
          <w:tcPr>
            <w:tcW w:type="dxa" w:w="2771"/>
          </w:tcPr>
          <w:p>
            <w:r>
              <w:rPr>
                <w:rFonts w:ascii="宋体" w:hAnsi="宋体" w:eastAsia="宋体"/>
                <w:sz w:val="16"/>
              </w:rPr>
              <w:t>Chain-of-Thought (CoT)</w:t>
            </w:r>
          </w:p>
        </w:tc>
        <w:tc>
          <w:tcPr>
            <w:tcW w:type="dxa" w:w="2771"/>
          </w:tcPr>
          <w:p>
            <w:r>
              <w:rPr>
                <w:rFonts w:ascii="宋体" w:hAnsi="宋体" w:eastAsia="宋体"/>
                <w:sz w:val="16"/>
              </w:rPr>
              <w:t>让 LLM 在生成最终答案前展示中间推理步骤的技术，提升复杂问题的回答质量</w:t>
            </w:r>
          </w:p>
        </w:tc>
      </w:tr>
      <w:tr>
        <w:tc>
          <w:tcPr>
            <w:tcW w:type="dxa" w:w="2771"/>
          </w:tcPr>
          <w:p>
            <w:r>
              <w:rPr>
                <w:rFonts w:ascii="宋体" w:hAnsi="宋体" w:eastAsia="宋体"/>
                <w:sz w:val="16"/>
              </w:rPr>
              <w:t>上下文窗口</w:t>
            </w:r>
          </w:p>
        </w:tc>
        <w:tc>
          <w:tcPr>
            <w:tcW w:type="dxa" w:w="2771"/>
          </w:tcPr>
          <w:p>
            <w:r>
              <w:rPr>
                <w:rFonts w:ascii="宋体" w:hAnsi="宋体" w:eastAsia="宋体"/>
                <w:sz w:val="16"/>
              </w:rPr>
              <w:t>Context Window</w:t>
            </w:r>
          </w:p>
        </w:tc>
        <w:tc>
          <w:tcPr>
            <w:tcW w:type="dxa" w:w="2771"/>
          </w:tcPr>
          <w:p>
            <w:r>
              <w:rPr>
                <w:rFonts w:ascii="宋体" w:hAnsi="宋体" w:eastAsia="宋体"/>
                <w:sz w:val="16"/>
              </w:rPr>
              <w:t>LLM 单次可处理的文本长度上限，以 Token 为单位。文旅 NPC 需要足够的窗口来维持多轮对话记忆</w:t>
            </w:r>
          </w:p>
        </w:tc>
      </w:tr>
      <w:tr>
        <w:tc>
          <w:tcPr>
            <w:tcW w:type="dxa" w:w="2771"/>
          </w:tcPr>
          <w:p>
            <w:r>
              <w:rPr>
                <w:rFonts w:ascii="宋体" w:hAnsi="宋体" w:eastAsia="宋体"/>
                <w:sz w:val="16"/>
              </w:rPr>
              <w:t>LoRA</w:t>
            </w:r>
          </w:p>
        </w:tc>
        <w:tc>
          <w:tcPr>
            <w:tcW w:type="dxa" w:w="2771"/>
          </w:tcPr>
          <w:p>
            <w:r>
              <w:rPr>
                <w:rFonts w:ascii="宋体" w:hAnsi="宋体" w:eastAsia="宋体"/>
                <w:sz w:val="16"/>
              </w:rPr>
              <w:t>Low-Rank Adaptation</w:t>
            </w:r>
          </w:p>
        </w:tc>
        <w:tc>
          <w:tcPr>
            <w:tcW w:type="dxa" w:w="2771"/>
          </w:tcPr>
          <w:p>
            <w:r>
              <w:rPr>
                <w:rFonts w:ascii="宋体" w:hAnsi="宋体" w:eastAsia="宋体"/>
                <w:sz w:val="16"/>
              </w:rPr>
              <w:t>大模型轻量微调技术，通过在预训练权重上添加低秩矩阵实现高效微调，适用于 NPC 人格定制</w:t>
            </w:r>
          </w:p>
        </w:tc>
      </w:tr>
      <w:tr>
        <w:tc>
          <w:tcPr>
            <w:tcW w:type="dxa" w:w="2771"/>
          </w:tcPr>
          <w:p>
            <w:r>
              <w:rPr>
                <w:rFonts w:ascii="宋体" w:hAnsi="宋体" w:eastAsia="宋体"/>
                <w:sz w:val="16"/>
              </w:rPr>
              <w:t>RLHF</w:t>
            </w:r>
          </w:p>
        </w:tc>
        <w:tc>
          <w:tcPr>
            <w:tcW w:type="dxa" w:w="2771"/>
          </w:tcPr>
          <w:p>
            <w:r>
              <w:rPr>
                <w:rFonts w:ascii="宋体" w:hAnsi="宋体" w:eastAsia="宋体"/>
                <w:sz w:val="16"/>
              </w:rPr>
              <w:t>Reinforcement Learning from Human Feedback</w:t>
            </w:r>
          </w:p>
        </w:tc>
        <w:tc>
          <w:tcPr>
            <w:tcW w:type="dxa" w:w="2771"/>
          </w:tcPr>
          <w:p>
            <w:r>
              <w:rPr>
                <w:rFonts w:ascii="宋体" w:hAnsi="宋体" w:eastAsia="宋体"/>
                <w:sz w:val="16"/>
              </w:rPr>
              <w:t>基于人类反馈的强化学习，通过人类偏好数据训练奖励模型，再用强化学习优化 LLM 行为</w:t>
            </w:r>
          </w:p>
        </w:tc>
      </w:tr>
    </w:tbl>
    <w:p/>
    <w:p>
      <w:pPr>
        <w:pStyle w:val="Heading2"/>
      </w:pPr>
      <w:r>
        <w:rPr>
          <w:rFonts w:ascii="黑体" w:hAnsi="黑体" w:eastAsia="黑体"/>
          <w:sz w:val="28"/>
        </w:rPr>
        <w:t>A.3 视觉与语音技术</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术语</w:t>
            </w:r>
          </w:p>
        </w:tc>
        <w:tc>
          <w:tcPr>
            <w:tcW w:type="dxa" w:w="2771"/>
          </w:tcPr>
          <w:p>
            <w:r>
              <w:rPr>
                <w:rFonts w:ascii="宋体" w:hAnsi="宋体" w:eastAsia="宋体"/>
                <w:b/>
                <w:sz w:val="18"/>
              </w:rPr>
              <w:t>英文</w:t>
            </w:r>
          </w:p>
        </w:tc>
        <w:tc>
          <w:tcPr>
            <w:tcW w:type="dxa" w:w="2771"/>
          </w:tcPr>
          <w:p>
            <w:r>
              <w:rPr>
                <w:rFonts w:ascii="宋体" w:hAnsi="宋体" w:eastAsia="宋体"/>
                <w:b/>
                <w:sz w:val="18"/>
              </w:rPr>
              <w:t>释义</w:t>
            </w:r>
          </w:p>
        </w:tc>
      </w:tr>
      <w:tr>
        <w:tc>
          <w:tcPr>
            <w:tcW w:type="dxa" w:w="2771"/>
          </w:tcPr>
          <w:p>
            <w:r>
              <w:rPr>
                <w:rFonts w:ascii="宋体" w:hAnsi="宋体" w:eastAsia="宋体"/>
                <w:sz w:val="16"/>
              </w:rPr>
              <w:t>TTS</w:t>
            </w:r>
          </w:p>
        </w:tc>
        <w:tc>
          <w:tcPr>
            <w:tcW w:type="dxa" w:w="2771"/>
          </w:tcPr>
          <w:p>
            <w:r>
              <w:rPr>
                <w:rFonts w:ascii="宋体" w:hAnsi="宋体" w:eastAsia="宋体"/>
                <w:sz w:val="16"/>
              </w:rPr>
              <w:t>Text-to-Speech</w:t>
            </w:r>
          </w:p>
        </w:tc>
        <w:tc>
          <w:tcPr>
            <w:tcW w:type="dxa" w:w="2771"/>
          </w:tcPr>
          <w:p>
            <w:r>
              <w:rPr>
                <w:rFonts w:ascii="宋体" w:hAnsi="宋体" w:eastAsia="宋体"/>
                <w:sz w:val="16"/>
              </w:rPr>
              <w:t>文本转语音技术，将文字合成为自然语音。第四代技术已实现零样本声音克隆</w:t>
            </w:r>
          </w:p>
        </w:tc>
      </w:tr>
      <w:tr>
        <w:tc>
          <w:tcPr>
            <w:tcW w:type="dxa" w:w="2771"/>
          </w:tcPr>
          <w:p>
            <w:r>
              <w:rPr>
                <w:rFonts w:ascii="宋体" w:hAnsi="宋体" w:eastAsia="宋体"/>
                <w:sz w:val="16"/>
              </w:rPr>
              <w:t>ASR</w:t>
            </w:r>
          </w:p>
        </w:tc>
        <w:tc>
          <w:tcPr>
            <w:tcW w:type="dxa" w:w="2771"/>
          </w:tcPr>
          <w:p>
            <w:r>
              <w:rPr>
                <w:rFonts w:ascii="宋体" w:hAnsi="宋体" w:eastAsia="宋体"/>
                <w:sz w:val="16"/>
              </w:rPr>
              <w:t>Automatic Speech Recognition</w:t>
            </w:r>
          </w:p>
        </w:tc>
        <w:tc>
          <w:tcPr>
            <w:tcW w:type="dxa" w:w="2771"/>
          </w:tcPr>
          <w:p>
            <w:r>
              <w:rPr>
                <w:rFonts w:ascii="宋体" w:hAnsi="宋体" w:eastAsia="宋体"/>
                <w:sz w:val="16"/>
              </w:rPr>
              <w:t>自动语音识别，将语音转换为文字。Whisper 等模型已实现高精度多语种识别</w:t>
            </w:r>
          </w:p>
        </w:tc>
      </w:tr>
      <w:tr>
        <w:tc>
          <w:tcPr>
            <w:tcW w:type="dxa" w:w="2771"/>
          </w:tcPr>
          <w:p>
            <w:r>
              <w:rPr>
                <w:rFonts w:ascii="宋体" w:hAnsi="宋体" w:eastAsia="宋体"/>
                <w:sz w:val="16"/>
              </w:rPr>
              <w:t>NeRF</w:t>
            </w:r>
          </w:p>
        </w:tc>
        <w:tc>
          <w:tcPr>
            <w:tcW w:type="dxa" w:w="2771"/>
          </w:tcPr>
          <w:p>
            <w:r>
              <w:rPr>
                <w:rFonts w:ascii="宋体" w:hAnsi="宋体" w:eastAsia="宋体"/>
                <w:sz w:val="16"/>
              </w:rPr>
              <w:t>Neural Radiance Fields</w:t>
            </w:r>
          </w:p>
        </w:tc>
        <w:tc>
          <w:tcPr>
            <w:tcW w:type="dxa" w:w="2771"/>
          </w:tcPr>
          <w:p>
            <w:r>
              <w:rPr>
                <w:rFonts w:ascii="宋体" w:hAnsi="宋体" w:eastAsia="宋体"/>
                <w:sz w:val="16"/>
              </w:rPr>
              <w:t>神经辐射场，从 2D 图像重建 3D 场景的 AI 技术，无需传统 3D 建模</w:t>
            </w:r>
          </w:p>
        </w:tc>
      </w:tr>
      <w:tr>
        <w:tc>
          <w:tcPr>
            <w:tcW w:type="dxa" w:w="2771"/>
          </w:tcPr>
          <w:p>
            <w:r>
              <w:rPr>
                <w:rFonts w:ascii="宋体" w:hAnsi="宋体" w:eastAsia="宋体"/>
                <w:sz w:val="16"/>
              </w:rPr>
              <w:t>3D 高斯泼溅</w:t>
            </w:r>
          </w:p>
        </w:tc>
        <w:tc>
          <w:tcPr>
            <w:tcW w:type="dxa" w:w="2771"/>
          </w:tcPr>
          <w:p>
            <w:r>
              <w:rPr>
                <w:rFonts w:ascii="宋体" w:hAnsi="宋体" w:eastAsia="宋体"/>
                <w:sz w:val="16"/>
              </w:rPr>
              <w:t>3D Gaussian Splatting</w:t>
            </w:r>
          </w:p>
        </w:tc>
        <w:tc>
          <w:tcPr>
            <w:tcW w:type="dxa" w:w="2771"/>
          </w:tcPr>
          <w:p>
            <w:r>
              <w:rPr>
                <w:rFonts w:ascii="宋体" w:hAnsi="宋体" w:eastAsia="宋体"/>
                <w:sz w:val="16"/>
              </w:rPr>
              <w:t>基于 3D 高斯函数的实时渲染技术，比 NeRF 更快且支持编辑，适合文旅场景的实时交互</w:t>
            </w:r>
          </w:p>
        </w:tc>
      </w:tr>
      <w:tr>
        <w:tc>
          <w:tcPr>
            <w:tcW w:type="dxa" w:w="2771"/>
          </w:tcPr>
          <w:p>
            <w:r>
              <w:rPr>
                <w:rFonts w:ascii="宋体" w:hAnsi="宋体" w:eastAsia="宋体"/>
                <w:sz w:val="16"/>
              </w:rPr>
              <w:t>Audio2Face</w:t>
            </w:r>
          </w:p>
        </w:tc>
        <w:tc>
          <w:tcPr>
            <w:tcW w:type="dxa" w:w="2771"/>
          </w:tcPr>
          <w:p>
            <w:r>
              <w:rPr>
                <w:rFonts w:ascii="宋体" w:hAnsi="宋体" w:eastAsia="宋体"/>
                <w:sz w:val="16"/>
              </w:rPr>
              <w:t>Audio2Face</w:t>
            </w:r>
          </w:p>
        </w:tc>
        <w:tc>
          <w:tcPr>
            <w:tcW w:type="dxa" w:w="2771"/>
          </w:tcPr>
          <w:p>
            <w:r>
              <w:rPr>
                <w:rFonts w:ascii="宋体" w:hAnsi="宋体" w:eastAsia="宋体"/>
                <w:sz w:val="16"/>
              </w:rPr>
              <w:t>NVIDIA 推出的音频驱动面部动画技术，输入音频即可自动生成口型和表情动画</w:t>
            </w:r>
          </w:p>
        </w:tc>
      </w:tr>
      <w:tr>
        <w:tc>
          <w:tcPr>
            <w:tcW w:type="dxa" w:w="2771"/>
          </w:tcPr>
          <w:p>
            <w:r>
              <w:rPr>
                <w:rFonts w:ascii="宋体" w:hAnsi="宋体" w:eastAsia="宋体"/>
                <w:sz w:val="16"/>
              </w:rPr>
              <w:t>ARKit Blendshape</w:t>
            </w:r>
          </w:p>
        </w:tc>
        <w:tc>
          <w:tcPr>
            <w:tcW w:type="dxa" w:w="2771"/>
          </w:tcPr>
          <w:p>
            <w:r>
              <w:rPr>
                <w:rFonts w:ascii="宋体" w:hAnsi="宋体" w:eastAsia="宋体"/>
                <w:sz w:val="16"/>
              </w:rPr>
              <w:t>ARKit Blendshape</w:t>
            </w:r>
          </w:p>
        </w:tc>
        <w:tc>
          <w:tcPr>
            <w:tcW w:type="dxa" w:w="2771"/>
          </w:tcPr>
          <w:p>
            <w:r>
              <w:rPr>
                <w:rFonts w:ascii="宋体" w:hAnsi="宋体" w:eastAsia="宋体"/>
                <w:sz w:val="16"/>
              </w:rPr>
              <w:t>Apple 的面部捕捉技术，通过 iPhone 深度摄像头实时追踪 52 个面部肌肉运动参数</w:t>
            </w:r>
          </w:p>
        </w:tc>
      </w:tr>
      <w:tr>
        <w:tc>
          <w:tcPr>
            <w:tcW w:type="dxa" w:w="2771"/>
          </w:tcPr>
          <w:p>
            <w:r>
              <w:rPr>
                <w:rFonts w:ascii="宋体" w:hAnsi="宋体" w:eastAsia="宋体"/>
                <w:sz w:val="16"/>
              </w:rPr>
              <w:t>恐怖谷</w:t>
            </w:r>
          </w:p>
        </w:tc>
        <w:tc>
          <w:tcPr>
            <w:tcW w:type="dxa" w:w="2771"/>
          </w:tcPr>
          <w:p>
            <w:r>
              <w:rPr>
                <w:rFonts w:ascii="宋体" w:hAnsi="宋体" w:eastAsia="宋体"/>
                <w:sz w:val="16"/>
              </w:rPr>
              <w:t>Uncanny Valley</w:t>
            </w:r>
          </w:p>
        </w:tc>
        <w:tc>
          <w:tcPr>
            <w:tcW w:type="dxa" w:w="2771"/>
          </w:tcPr>
          <w:p>
            <w:r>
              <w:rPr>
                <w:rFonts w:ascii="宋体" w:hAnsi="宋体" w:eastAsia="宋体"/>
                <w:sz w:val="16"/>
              </w:rPr>
              <w:t>虚拟角色外观接近真人但不够完美时引发的不适感。文旅 NPC 设计需要规避这一效应</w:t>
            </w:r>
          </w:p>
        </w:tc>
      </w:tr>
      <w:tr>
        <w:tc>
          <w:tcPr>
            <w:tcW w:type="dxa" w:w="2771"/>
          </w:tcPr>
          <w:p>
            <w:r>
              <w:rPr>
                <w:rFonts w:ascii="宋体" w:hAnsi="宋体" w:eastAsia="宋体"/>
                <w:sz w:val="16"/>
              </w:rPr>
              <w:t>MetaHuman</w:t>
            </w:r>
          </w:p>
        </w:tc>
        <w:tc>
          <w:tcPr>
            <w:tcW w:type="dxa" w:w="2771"/>
          </w:tcPr>
          <w:p>
            <w:r>
              <w:rPr>
                <w:rFonts w:ascii="宋体" w:hAnsi="宋体" w:eastAsia="宋体"/>
                <w:sz w:val="16"/>
              </w:rPr>
              <w:t>MetaHuman</w:t>
            </w:r>
          </w:p>
        </w:tc>
        <w:tc>
          <w:tcPr>
            <w:tcW w:type="dxa" w:w="2771"/>
          </w:tcPr>
          <w:p>
            <w:r>
              <w:rPr>
                <w:rFonts w:ascii="宋体" w:hAnsi="宋体" w:eastAsia="宋体"/>
                <w:sz w:val="16"/>
              </w:rPr>
              <w:t>Epic Games 推出的云端数字人创作框架，可快速创建高保真 3D 数字人角色</w:t>
            </w:r>
          </w:p>
        </w:tc>
      </w:tr>
      <w:tr>
        <w:tc>
          <w:tcPr>
            <w:tcW w:type="dxa" w:w="2771"/>
          </w:tcPr>
          <w:p>
            <w:r>
              <w:rPr>
                <w:rFonts w:ascii="宋体" w:hAnsi="宋体" w:eastAsia="宋体"/>
                <w:sz w:val="16"/>
              </w:rPr>
              <w:t>Duchenne 微笑</w:t>
            </w:r>
          </w:p>
        </w:tc>
        <w:tc>
          <w:tcPr>
            <w:tcW w:type="dxa" w:w="2771"/>
          </w:tcPr>
          <w:p>
            <w:r>
              <w:rPr>
                <w:rFonts w:ascii="宋体" w:hAnsi="宋体" w:eastAsia="宋体"/>
                <w:sz w:val="16"/>
              </w:rPr>
              <w:t>Duchenne Smile</w:t>
            </w:r>
          </w:p>
        </w:tc>
        <w:tc>
          <w:tcPr>
            <w:tcW w:type="dxa" w:w="2771"/>
          </w:tcPr>
          <w:p>
            <w:r>
              <w:rPr>
                <w:rFonts w:ascii="宋体" w:hAnsi="宋体" w:eastAsia="宋体"/>
                <w:sz w:val="16"/>
              </w:rPr>
              <w:t>包含眼轮匝肌收缩的"真笑"，区别于仅嘴唇上翘的"社交微笑"。NPC 面部动画的关键质量指标</w:t>
            </w:r>
          </w:p>
        </w:tc>
      </w:tr>
    </w:tbl>
    <w:p/>
    <w:p>
      <w:pPr>
        <w:pStyle w:val="Heading2"/>
      </w:pPr>
      <w:r>
        <w:rPr>
          <w:rFonts w:ascii="黑体" w:hAnsi="黑体" w:eastAsia="黑体"/>
          <w:sz w:val="28"/>
        </w:rPr>
        <w:t>A.4 空间计算与交互技术</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术语</w:t>
            </w:r>
          </w:p>
        </w:tc>
        <w:tc>
          <w:tcPr>
            <w:tcW w:type="dxa" w:w="2771"/>
          </w:tcPr>
          <w:p>
            <w:r>
              <w:rPr>
                <w:rFonts w:ascii="宋体" w:hAnsi="宋体" w:eastAsia="宋体"/>
                <w:b/>
                <w:sz w:val="18"/>
              </w:rPr>
              <w:t>英文</w:t>
            </w:r>
          </w:p>
        </w:tc>
        <w:tc>
          <w:tcPr>
            <w:tcW w:type="dxa" w:w="2771"/>
          </w:tcPr>
          <w:p>
            <w:r>
              <w:rPr>
                <w:rFonts w:ascii="宋体" w:hAnsi="宋体" w:eastAsia="宋体"/>
                <w:b/>
                <w:sz w:val="18"/>
              </w:rPr>
              <w:t>释义</w:t>
            </w:r>
          </w:p>
        </w:tc>
      </w:tr>
      <w:tr>
        <w:tc>
          <w:tcPr>
            <w:tcW w:type="dxa" w:w="2771"/>
          </w:tcPr>
          <w:p>
            <w:r>
              <w:rPr>
                <w:rFonts w:ascii="宋体" w:hAnsi="宋体" w:eastAsia="宋体"/>
                <w:sz w:val="16"/>
              </w:rPr>
              <w:t>AR</w:t>
            </w:r>
          </w:p>
        </w:tc>
        <w:tc>
          <w:tcPr>
            <w:tcW w:type="dxa" w:w="2771"/>
          </w:tcPr>
          <w:p>
            <w:r>
              <w:rPr>
                <w:rFonts w:ascii="宋体" w:hAnsi="宋体" w:eastAsia="宋体"/>
                <w:sz w:val="16"/>
              </w:rPr>
              <w:t>Augmented Reality</w:t>
            </w:r>
          </w:p>
        </w:tc>
        <w:tc>
          <w:tcPr>
            <w:tcW w:type="dxa" w:w="2771"/>
          </w:tcPr>
          <w:p>
            <w:r>
              <w:rPr>
                <w:rFonts w:ascii="宋体" w:hAnsi="宋体" w:eastAsia="宋体"/>
                <w:sz w:val="16"/>
              </w:rPr>
              <w:t>增强现实，将虚拟内容叠加在真实世界上，是文旅 NPC 最自然的"栖息地"</w:t>
            </w:r>
          </w:p>
        </w:tc>
      </w:tr>
      <w:tr>
        <w:tc>
          <w:tcPr>
            <w:tcW w:type="dxa" w:w="2771"/>
          </w:tcPr>
          <w:p>
            <w:r>
              <w:rPr>
                <w:rFonts w:ascii="宋体" w:hAnsi="宋体" w:eastAsia="宋体"/>
                <w:sz w:val="16"/>
              </w:rPr>
              <w:t>VR</w:t>
            </w:r>
          </w:p>
        </w:tc>
        <w:tc>
          <w:tcPr>
            <w:tcW w:type="dxa" w:w="2771"/>
          </w:tcPr>
          <w:p>
            <w:r>
              <w:rPr>
                <w:rFonts w:ascii="宋体" w:hAnsi="宋体" w:eastAsia="宋体"/>
                <w:sz w:val="16"/>
              </w:rPr>
              <w:t>Virtual Reality</w:t>
            </w:r>
          </w:p>
        </w:tc>
        <w:tc>
          <w:tcPr>
            <w:tcW w:type="dxa" w:w="2771"/>
          </w:tcPr>
          <w:p>
            <w:r>
              <w:rPr>
                <w:rFonts w:ascii="宋体" w:hAnsi="宋体" w:eastAsia="宋体"/>
                <w:sz w:val="16"/>
              </w:rPr>
              <w:t>虚拟现实，完全沉浸式的数字环境</w:t>
            </w:r>
          </w:p>
        </w:tc>
      </w:tr>
      <w:tr>
        <w:tc>
          <w:tcPr>
            <w:tcW w:type="dxa" w:w="2771"/>
          </w:tcPr>
          <w:p>
            <w:r>
              <w:rPr>
                <w:rFonts w:ascii="宋体" w:hAnsi="宋体" w:eastAsia="宋体"/>
                <w:sz w:val="16"/>
              </w:rPr>
              <w:t>MR</w:t>
            </w:r>
          </w:p>
        </w:tc>
        <w:tc>
          <w:tcPr>
            <w:tcW w:type="dxa" w:w="2771"/>
          </w:tcPr>
          <w:p>
            <w:r>
              <w:rPr>
                <w:rFonts w:ascii="宋体" w:hAnsi="宋体" w:eastAsia="宋体"/>
                <w:sz w:val="16"/>
              </w:rPr>
              <w:t>Mixed Reality</w:t>
            </w:r>
          </w:p>
        </w:tc>
        <w:tc>
          <w:tcPr>
            <w:tcW w:type="dxa" w:w="2771"/>
          </w:tcPr>
          <w:p>
            <w:r>
              <w:rPr>
                <w:rFonts w:ascii="宋体" w:hAnsi="宋体" w:eastAsia="宋体"/>
                <w:sz w:val="16"/>
              </w:rPr>
              <w:t>混合现实，虚拟与真实世界的深度融合，虚拟物体可与真实物体交互</w:t>
            </w:r>
          </w:p>
        </w:tc>
      </w:tr>
      <w:tr>
        <w:tc>
          <w:tcPr>
            <w:tcW w:type="dxa" w:w="2771"/>
          </w:tcPr>
          <w:p>
            <w:r>
              <w:rPr>
                <w:rFonts w:ascii="宋体" w:hAnsi="宋体" w:eastAsia="宋体"/>
                <w:sz w:val="16"/>
              </w:rPr>
              <w:t>SLAM</w:t>
            </w:r>
          </w:p>
        </w:tc>
        <w:tc>
          <w:tcPr>
            <w:tcW w:type="dxa" w:w="2771"/>
          </w:tcPr>
          <w:p>
            <w:r>
              <w:rPr>
                <w:rFonts w:ascii="宋体" w:hAnsi="宋体" w:eastAsia="宋体"/>
                <w:sz w:val="16"/>
              </w:rPr>
              <w:t>Simultaneous Localization and Mapping</w:t>
            </w:r>
          </w:p>
        </w:tc>
        <w:tc>
          <w:tcPr>
            <w:tcW w:type="dxa" w:w="2771"/>
          </w:tcPr>
          <w:p>
            <w:r>
              <w:rPr>
                <w:rFonts w:ascii="宋体" w:hAnsi="宋体" w:eastAsia="宋体"/>
                <w:sz w:val="16"/>
              </w:rPr>
              <w:t>同步定位与建图，AR 的核心算法，实时构建环境地图并确定设备位置</w:t>
            </w:r>
          </w:p>
        </w:tc>
      </w:tr>
      <w:tr>
        <w:tc>
          <w:tcPr>
            <w:tcW w:type="dxa" w:w="2771"/>
          </w:tcPr>
          <w:p>
            <w:r>
              <w:rPr>
                <w:rFonts w:ascii="宋体" w:hAnsi="宋体" w:eastAsia="宋体"/>
                <w:sz w:val="16"/>
              </w:rPr>
              <w:t>空间锚点</w:t>
            </w:r>
          </w:p>
        </w:tc>
        <w:tc>
          <w:tcPr>
            <w:tcW w:type="dxa" w:w="2771"/>
          </w:tcPr>
          <w:p>
            <w:r>
              <w:rPr>
                <w:rFonts w:ascii="宋体" w:hAnsi="宋体" w:eastAsia="宋体"/>
                <w:sz w:val="16"/>
              </w:rPr>
              <w:t>Spatial Anchor</w:t>
            </w:r>
          </w:p>
        </w:tc>
        <w:tc>
          <w:tcPr>
            <w:tcW w:type="dxa" w:w="2771"/>
          </w:tcPr>
          <w:p>
            <w:r>
              <w:rPr>
                <w:rFonts w:ascii="宋体" w:hAnsi="宋体" w:eastAsia="宋体"/>
                <w:sz w:val="16"/>
              </w:rPr>
              <w:t>将虚拟对象持久化"锚定"在物理空间特定位置的技术，误差可控制在厘米级</w:t>
            </w:r>
          </w:p>
        </w:tc>
      </w:tr>
      <w:tr>
        <w:tc>
          <w:tcPr>
            <w:tcW w:type="dxa" w:w="2771"/>
          </w:tcPr>
          <w:p>
            <w:r>
              <w:rPr>
                <w:rFonts w:ascii="宋体" w:hAnsi="宋体" w:eastAsia="宋体"/>
                <w:sz w:val="16"/>
              </w:rPr>
              <w:t>LBS</w:t>
            </w:r>
          </w:p>
        </w:tc>
        <w:tc>
          <w:tcPr>
            <w:tcW w:type="dxa" w:w="2771"/>
          </w:tcPr>
          <w:p>
            <w:r>
              <w:rPr>
                <w:rFonts w:ascii="宋体" w:hAnsi="宋体" w:eastAsia="宋体"/>
                <w:sz w:val="16"/>
              </w:rPr>
              <w:t>Location-Based Service</w:t>
            </w:r>
          </w:p>
        </w:tc>
        <w:tc>
          <w:tcPr>
            <w:tcW w:type="dxa" w:w="2771"/>
          </w:tcPr>
          <w:p>
            <w:r>
              <w:rPr>
                <w:rFonts w:ascii="宋体" w:hAnsi="宋体" w:eastAsia="宋体"/>
                <w:sz w:val="16"/>
              </w:rPr>
              <w:t>基于位置的服务，通过 GPS、蓝牙信标等获取用户位置并提供相关信息</w:t>
            </w:r>
          </w:p>
        </w:tc>
      </w:tr>
      <w:tr>
        <w:tc>
          <w:tcPr>
            <w:tcW w:type="dxa" w:w="2771"/>
          </w:tcPr>
          <w:p>
            <w:r>
              <w:rPr>
                <w:rFonts w:ascii="宋体" w:hAnsi="宋体" w:eastAsia="宋体"/>
                <w:sz w:val="16"/>
              </w:rPr>
              <w:t>多模态</w:t>
            </w:r>
          </w:p>
        </w:tc>
        <w:tc>
          <w:tcPr>
            <w:tcW w:type="dxa" w:w="2771"/>
          </w:tcPr>
          <w:p>
            <w:r>
              <w:rPr>
                <w:rFonts w:ascii="宋体" w:hAnsi="宋体" w:eastAsia="宋体"/>
                <w:sz w:val="16"/>
              </w:rPr>
              <w:t>Multimodal</w:t>
            </w:r>
          </w:p>
        </w:tc>
        <w:tc>
          <w:tcPr>
            <w:tcW w:type="dxa" w:w="2771"/>
          </w:tcPr>
          <w:p>
            <w:r>
              <w:rPr>
                <w:rFonts w:ascii="宋体" w:hAnsi="宋体" w:eastAsia="宋体"/>
                <w:sz w:val="16"/>
              </w:rPr>
              <w:t>整合文本、语音、图像、视频、传感器等多种信息模态的交互方式</w:t>
            </w:r>
          </w:p>
        </w:tc>
      </w:tr>
      <w:tr>
        <w:tc>
          <w:tcPr>
            <w:tcW w:type="dxa" w:w="2771"/>
          </w:tcPr>
          <w:p>
            <w:r>
              <w:rPr>
                <w:rFonts w:ascii="宋体" w:hAnsi="宋体" w:eastAsia="宋体"/>
                <w:sz w:val="16"/>
              </w:rPr>
              <w:t>鸡尾酒会效应</w:t>
            </w:r>
          </w:p>
        </w:tc>
        <w:tc>
          <w:tcPr>
            <w:tcW w:type="dxa" w:w="2771"/>
          </w:tcPr>
          <w:p>
            <w:r>
              <w:rPr>
                <w:rFonts w:ascii="宋体" w:hAnsi="宋体" w:eastAsia="宋体"/>
                <w:sz w:val="16"/>
              </w:rPr>
              <w:t>Cocktail Party Effect</w:t>
            </w:r>
          </w:p>
        </w:tc>
        <w:tc>
          <w:tcPr>
            <w:tcW w:type="dxa" w:w="2771"/>
          </w:tcPr>
          <w:p>
            <w:r>
              <w:rPr>
                <w:rFonts w:ascii="宋体" w:hAnsi="宋体" w:eastAsia="宋体"/>
                <w:sz w:val="16"/>
              </w:rPr>
              <w:t>人耳在嘈杂环境中选择性关注特定声音的能力。文旅 NPC 的 ASR 系统需要解决这一挑战</w:t>
            </w:r>
          </w:p>
        </w:tc>
      </w:tr>
    </w:tbl>
    <w:p/>
    <w:p>
      <w:pPr>
        <w:pStyle w:val="Heading2"/>
      </w:pPr>
      <w:r>
        <w:rPr>
          <w:rFonts w:ascii="黑体" w:hAnsi="黑体" w:eastAsia="黑体"/>
          <w:sz w:val="28"/>
        </w:rPr>
        <w:t>A.5 叙事与体验设计</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术语</w:t>
            </w:r>
          </w:p>
        </w:tc>
        <w:tc>
          <w:tcPr>
            <w:tcW w:type="dxa" w:w="2771"/>
          </w:tcPr>
          <w:p>
            <w:r>
              <w:rPr>
                <w:rFonts w:ascii="宋体" w:hAnsi="宋体" w:eastAsia="宋体"/>
                <w:b/>
                <w:sz w:val="18"/>
              </w:rPr>
              <w:t>英文</w:t>
            </w:r>
          </w:p>
        </w:tc>
        <w:tc>
          <w:tcPr>
            <w:tcW w:type="dxa" w:w="2771"/>
          </w:tcPr>
          <w:p>
            <w:r>
              <w:rPr>
                <w:rFonts w:ascii="宋体" w:hAnsi="宋体" w:eastAsia="宋体"/>
                <w:b/>
                <w:sz w:val="18"/>
              </w:rPr>
              <w:t>释义</w:t>
            </w:r>
          </w:p>
        </w:tc>
      </w:tr>
      <w:tr>
        <w:tc>
          <w:tcPr>
            <w:tcW w:type="dxa" w:w="2771"/>
          </w:tcPr>
          <w:p>
            <w:r>
              <w:rPr>
                <w:rFonts w:ascii="宋体" w:hAnsi="宋体" w:eastAsia="宋体"/>
                <w:sz w:val="16"/>
              </w:rPr>
              <w:t>涌现叙事</w:t>
            </w:r>
          </w:p>
        </w:tc>
        <w:tc>
          <w:tcPr>
            <w:tcW w:type="dxa" w:w="2771"/>
          </w:tcPr>
          <w:p>
            <w:r>
              <w:rPr>
                <w:rFonts w:ascii="宋体" w:hAnsi="宋体" w:eastAsia="宋体"/>
                <w:sz w:val="16"/>
              </w:rPr>
              <w:t>Emergent Narrative</w:t>
            </w:r>
          </w:p>
        </w:tc>
        <w:tc>
          <w:tcPr>
            <w:tcW w:type="dxa" w:w="2771"/>
          </w:tcPr>
          <w:p>
            <w:r>
              <w:rPr>
                <w:rFonts w:ascii="宋体" w:hAnsi="宋体" w:eastAsia="宋体"/>
                <w:sz w:val="16"/>
              </w:rPr>
              <w:t>通过 AI 自主行为产生而非设计师预设的故事线，实现"千人千面"的叙事体验</w:t>
            </w:r>
          </w:p>
        </w:tc>
      </w:tr>
      <w:tr>
        <w:tc>
          <w:tcPr>
            <w:tcW w:type="dxa" w:w="2771"/>
          </w:tcPr>
          <w:p>
            <w:r>
              <w:rPr>
                <w:rFonts w:ascii="宋体" w:hAnsi="宋体" w:eastAsia="宋体"/>
                <w:sz w:val="16"/>
              </w:rPr>
              <w:t>线性叙事</w:t>
            </w:r>
          </w:p>
        </w:tc>
        <w:tc>
          <w:tcPr>
            <w:tcW w:type="dxa" w:w="2771"/>
          </w:tcPr>
          <w:p>
            <w:r>
              <w:rPr>
                <w:rFonts w:ascii="宋体" w:hAnsi="宋体" w:eastAsia="宋体"/>
                <w:sz w:val="16"/>
              </w:rPr>
              <w:t>Linear Narrative</w:t>
            </w:r>
          </w:p>
        </w:tc>
        <w:tc>
          <w:tcPr>
            <w:tcW w:type="dxa" w:w="2771"/>
          </w:tcPr>
          <w:p>
            <w:r>
              <w:rPr>
                <w:rFonts w:ascii="宋体" w:hAnsi="宋体" w:eastAsia="宋体"/>
                <w:sz w:val="16"/>
              </w:rPr>
              <w:t>按固定顺序展开的叙事结构，如传统导游讲解</w:t>
            </w:r>
          </w:p>
        </w:tc>
      </w:tr>
      <w:tr>
        <w:tc>
          <w:tcPr>
            <w:tcW w:type="dxa" w:w="2771"/>
          </w:tcPr>
          <w:p>
            <w:r>
              <w:rPr>
                <w:rFonts w:ascii="宋体" w:hAnsi="宋体" w:eastAsia="宋体"/>
                <w:sz w:val="16"/>
              </w:rPr>
              <w:t>非线性叙事</w:t>
            </w:r>
          </w:p>
        </w:tc>
        <w:tc>
          <w:tcPr>
            <w:tcW w:type="dxa" w:w="2771"/>
          </w:tcPr>
          <w:p>
            <w:r>
              <w:rPr>
                <w:rFonts w:ascii="宋体" w:hAnsi="宋体" w:eastAsia="宋体"/>
                <w:sz w:val="16"/>
              </w:rPr>
              <w:t>Non-linear Narrative</w:t>
            </w:r>
          </w:p>
        </w:tc>
        <w:tc>
          <w:tcPr>
            <w:tcW w:type="dxa" w:w="2771"/>
          </w:tcPr>
          <w:p>
            <w:r>
              <w:rPr>
                <w:rFonts w:ascii="宋体" w:hAnsi="宋体" w:eastAsia="宋体"/>
                <w:sz w:val="16"/>
              </w:rPr>
              <w:t>允许读者/玩家自主选择路径的叙事结构，如分支故事</w:t>
            </w:r>
          </w:p>
        </w:tc>
      </w:tr>
      <w:tr>
        <w:tc>
          <w:tcPr>
            <w:tcW w:type="dxa" w:w="2771"/>
          </w:tcPr>
          <w:p>
            <w:r>
              <w:rPr>
                <w:rFonts w:ascii="宋体" w:hAnsi="宋体" w:eastAsia="宋体"/>
                <w:sz w:val="16"/>
              </w:rPr>
              <w:t>场所叙事</w:t>
            </w:r>
          </w:p>
        </w:tc>
        <w:tc>
          <w:tcPr>
            <w:tcW w:type="dxa" w:w="2771"/>
          </w:tcPr>
          <w:p>
            <w:r>
              <w:rPr>
                <w:rFonts w:ascii="宋体" w:hAnsi="宋体" w:eastAsia="宋体"/>
                <w:sz w:val="16"/>
              </w:rPr>
              <w:t>Place-based Storytelling</w:t>
            </w:r>
          </w:p>
        </w:tc>
        <w:tc>
          <w:tcPr>
            <w:tcW w:type="dxa" w:w="2771"/>
          </w:tcPr>
          <w:p>
            <w:r>
              <w:rPr>
                <w:rFonts w:ascii="宋体" w:hAnsi="宋体" w:eastAsia="宋体"/>
                <w:sz w:val="16"/>
              </w:rPr>
              <w:t>将叙事内容与物理空间深度绑定的体验设计方法</w:t>
            </w:r>
          </w:p>
        </w:tc>
      </w:tr>
      <w:tr>
        <w:tc>
          <w:tcPr>
            <w:tcW w:type="dxa" w:w="2771"/>
          </w:tcPr>
          <w:p>
            <w:r>
              <w:rPr>
                <w:rFonts w:ascii="宋体" w:hAnsi="宋体" w:eastAsia="宋体"/>
                <w:sz w:val="16"/>
              </w:rPr>
              <w:t>游戏化</w:t>
            </w:r>
          </w:p>
        </w:tc>
        <w:tc>
          <w:tcPr>
            <w:tcW w:type="dxa" w:w="2771"/>
          </w:tcPr>
          <w:p>
            <w:r>
              <w:rPr>
                <w:rFonts w:ascii="宋体" w:hAnsi="宋体" w:eastAsia="宋体"/>
                <w:sz w:val="16"/>
              </w:rPr>
              <w:t>Gamification</w:t>
            </w:r>
          </w:p>
        </w:tc>
        <w:tc>
          <w:tcPr>
            <w:tcW w:type="dxa" w:w="2771"/>
          </w:tcPr>
          <w:p>
            <w:r>
              <w:rPr>
                <w:rFonts w:ascii="宋体" w:hAnsi="宋体" w:eastAsia="宋体"/>
                <w:sz w:val="16"/>
              </w:rPr>
              <w:t>将游戏设计元素（任务、成就、排行榜）应用于非游戏场景的方法论</w:t>
            </w:r>
          </w:p>
        </w:tc>
      </w:tr>
      <w:tr>
        <w:tc>
          <w:tcPr>
            <w:tcW w:type="dxa" w:w="2771"/>
          </w:tcPr>
          <w:p>
            <w:r>
              <w:rPr>
                <w:rFonts w:ascii="宋体" w:hAnsi="宋体" w:eastAsia="宋体"/>
                <w:sz w:val="16"/>
              </w:rPr>
              <w:t>自传体记忆</w:t>
            </w:r>
          </w:p>
        </w:tc>
        <w:tc>
          <w:tcPr>
            <w:tcW w:type="dxa" w:w="2771"/>
          </w:tcPr>
          <w:p>
            <w:r>
              <w:rPr>
                <w:rFonts w:ascii="宋体" w:hAnsi="宋体" w:eastAsia="宋体"/>
                <w:sz w:val="16"/>
              </w:rPr>
              <w:t>Autobiographical Memory</w:t>
            </w:r>
          </w:p>
        </w:tc>
        <w:tc>
          <w:tcPr>
            <w:tcW w:type="dxa" w:w="2771"/>
          </w:tcPr>
          <w:p>
            <w:r>
              <w:rPr>
                <w:rFonts w:ascii="宋体" w:hAnsi="宋体" w:eastAsia="宋体"/>
                <w:sz w:val="16"/>
              </w:rPr>
              <w:t>与个人经历相关的记忆系统。共创叙事激活自传体记忆，显著提升记忆留存率</w:t>
            </w:r>
          </w:p>
        </w:tc>
      </w:tr>
      <w:tr>
        <w:tc>
          <w:tcPr>
            <w:tcW w:type="dxa" w:w="2771"/>
          </w:tcPr>
          <w:p>
            <w:r>
              <w:rPr>
                <w:rFonts w:ascii="宋体" w:hAnsi="宋体" w:eastAsia="宋体"/>
                <w:sz w:val="16"/>
              </w:rPr>
              <w:t>钩子</w:t>
            </w:r>
          </w:p>
        </w:tc>
        <w:tc>
          <w:tcPr>
            <w:tcW w:type="dxa" w:w="2771"/>
          </w:tcPr>
          <w:p>
            <w:r>
              <w:rPr>
                <w:rFonts w:ascii="宋体" w:hAnsi="宋体" w:eastAsia="宋体"/>
                <w:sz w:val="16"/>
              </w:rPr>
              <w:t>Hook</w:t>
            </w:r>
          </w:p>
        </w:tc>
        <w:tc>
          <w:tcPr>
            <w:tcW w:type="dxa" w:w="2771"/>
          </w:tcPr>
          <w:p>
            <w:r>
              <w:rPr>
                <w:rFonts w:ascii="宋体" w:hAnsi="宋体" w:eastAsia="宋体"/>
                <w:sz w:val="16"/>
              </w:rPr>
              <w:t>叙事开头的吸引力设计，制造好奇心缺口以引导游客继续探索</w:t>
            </w:r>
          </w:p>
        </w:tc>
      </w:tr>
      <w:tr>
        <w:tc>
          <w:tcPr>
            <w:tcW w:type="dxa" w:w="2771"/>
          </w:tcPr>
          <w:p>
            <w:r>
              <w:rPr>
                <w:rFonts w:ascii="宋体" w:hAnsi="宋体" w:eastAsia="宋体"/>
                <w:sz w:val="16"/>
              </w:rPr>
              <w:t>情感弧线</w:t>
            </w:r>
          </w:p>
        </w:tc>
        <w:tc>
          <w:tcPr>
            <w:tcW w:type="dxa" w:w="2771"/>
          </w:tcPr>
          <w:p>
            <w:r>
              <w:rPr>
                <w:rFonts w:ascii="宋体" w:hAnsi="宋体" w:eastAsia="宋体"/>
                <w:sz w:val="16"/>
              </w:rPr>
              <w:t>Emotional Arc</w:t>
            </w:r>
          </w:p>
        </w:tc>
        <w:tc>
          <w:tcPr>
            <w:tcW w:type="dxa" w:w="2771"/>
          </w:tcPr>
          <w:p>
            <w:r>
              <w:rPr>
                <w:rFonts w:ascii="宋体" w:hAnsi="宋体" w:eastAsia="宋体"/>
                <w:sz w:val="16"/>
              </w:rPr>
              <w:t>叙事过程中的情感起伏曲线，应与游览路线和体力消耗同步设计</w:t>
            </w:r>
          </w:p>
        </w:tc>
      </w:tr>
    </w:tbl>
    <w:p/>
    <w:p>
      <w:pPr>
        <w:pStyle w:val="Heading2"/>
      </w:pPr>
      <w:r>
        <w:rPr>
          <w:rFonts w:ascii="黑体" w:hAnsi="黑体" w:eastAsia="黑体"/>
          <w:sz w:val="28"/>
        </w:rPr>
        <w:t>A.6 运营与安全</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术语</w:t>
            </w:r>
          </w:p>
        </w:tc>
        <w:tc>
          <w:tcPr>
            <w:tcW w:type="dxa" w:w="2771"/>
          </w:tcPr>
          <w:p>
            <w:r>
              <w:rPr>
                <w:rFonts w:ascii="宋体" w:hAnsi="宋体" w:eastAsia="宋体"/>
                <w:b/>
                <w:sz w:val="18"/>
              </w:rPr>
              <w:t>英文</w:t>
            </w:r>
          </w:p>
        </w:tc>
        <w:tc>
          <w:tcPr>
            <w:tcW w:type="dxa" w:w="2771"/>
          </w:tcPr>
          <w:p>
            <w:r>
              <w:rPr>
                <w:rFonts w:ascii="宋体" w:hAnsi="宋体" w:eastAsia="宋体"/>
                <w:b/>
                <w:sz w:val="18"/>
              </w:rPr>
              <w:t>释义</w:t>
            </w:r>
          </w:p>
        </w:tc>
      </w:tr>
      <w:tr>
        <w:tc>
          <w:tcPr>
            <w:tcW w:type="dxa" w:w="2771"/>
          </w:tcPr>
          <w:p>
            <w:r>
              <w:rPr>
                <w:rFonts w:ascii="宋体" w:hAnsi="宋体" w:eastAsia="宋体"/>
                <w:sz w:val="16"/>
              </w:rPr>
              <w:t>A/B 测试</w:t>
            </w:r>
          </w:p>
        </w:tc>
        <w:tc>
          <w:tcPr>
            <w:tcW w:type="dxa" w:w="2771"/>
          </w:tcPr>
          <w:p>
            <w:r>
              <w:rPr>
                <w:rFonts w:ascii="宋体" w:hAnsi="宋体" w:eastAsia="宋体"/>
                <w:sz w:val="16"/>
              </w:rPr>
              <w:t>A/B Testing</w:t>
            </w:r>
          </w:p>
        </w:tc>
        <w:tc>
          <w:tcPr>
            <w:tcW w:type="dxa" w:w="2771"/>
          </w:tcPr>
          <w:p>
            <w:r>
              <w:rPr>
                <w:rFonts w:ascii="宋体" w:hAnsi="宋体" w:eastAsia="宋体"/>
                <w:sz w:val="16"/>
              </w:rPr>
              <w:t>通过随机对照实验比较两种方案效果的科学方法，用于优化 NPC 的对话策略</w:t>
            </w:r>
          </w:p>
        </w:tc>
      </w:tr>
      <w:tr>
        <w:tc>
          <w:tcPr>
            <w:tcW w:type="dxa" w:w="2771"/>
          </w:tcPr>
          <w:p>
            <w:r>
              <w:rPr>
                <w:rFonts w:ascii="宋体" w:hAnsi="宋体" w:eastAsia="宋体"/>
                <w:sz w:val="16"/>
              </w:rPr>
              <w:t>越狱</w:t>
            </w:r>
          </w:p>
        </w:tc>
        <w:tc>
          <w:tcPr>
            <w:tcW w:type="dxa" w:w="2771"/>
          </w:tcPr>
          <w:p>
            <w:r>
              <w:rPr>
                <w:rFonts w:ascii="宋体" w:hAnsi="宋体" w:eastAsia="宋体"/>
                <w:sz w:val="16"/>
              </w:rPr>
              <w:t>Jailbreak</w:t>
            </w:r>
          </w:p>
        </w:tc>
        <w:tc>
          <w:tcPr>
            <w:tcW w:type="dxa" w:w="2771"/>
          </w:tcPr>
          <w:p>
            <w:r>
              <w:rPr>
                <w:rFonts w:ascii="宋体" w:hAnsi="宋体" w:eastAsia="宋体"/>
                <w:sz w:val="16"/>
              </w:rPr>
              <w:t>通过特定提示词技巧绕过 AI 的安全限制。NPC 运营需要持续应对新的越狱技术</w:t>
            </w:r>
          </w:p>
        </w:tc>
      </w:tr>
      <w:tr>
        <w:tc>
          <w:tcPr>
            <w:tcW w:type="dxa" w:w="2771"/>
          </w:tcPr>
          <w:p>
            <w:r>
              <w:rPr>
                <w:rFonts w:ascii="宋体" w:hAnsi="宋体" w:eastAsia="宋体"/>
                <w:sz w:val="16"/>
              </w:rPr>
              <w:t>安全护栏</w:t>
            </w:r>
          </w:p>
        </w:tc>
        <w:tc>
          <w:tcPr>
            <w:tcW w:type="dxa" w:w="2771"/>
          </w:tcPr>
          <w:p>
            <w:r>
              <w:rPr>
                <w:rFonts w:ascii="宋体" w:hAnsi="宋体" w:eastAsia="宋体"/>
                <w:sz w:val="16"/>
              </w:rPr>
              <w:t>Safety Guardrail</w:t>
            </w:r>
          </w:p>
        </w:tc>
        <w:tc>
          <w:tcPr>
            <w:tcW w:type="dxa" w:w="2771"/>
          </w:tcPr>
          <w:p>
            <w:r>
              <w:rPr>
                <w:rFonts w:ascii="宋体" w:hAnsi="宋体" w:eastAsia="宋体"/>
                <w:sz w:val="16"/>
              </w:rPr>
              <w:t>多层次的内容安全过滤机制，包括输入层、生成层和输出层的安全检测</w:t>
            </w:r>
          </w:p>
        </w:tc>
      </w:tr>
      <w:tr>
        <w:tc>
          <w:tcPr>
            <w:tcW w:type="dxa" w:w="2771"/>
          </w:tcPr>
          <w:p>
            <w:r>
              <w:rPr>
                <w:rFonts w:ascii="宋体" w:hAnsi="宋体" w:eastAsia="宋体"/>
                <w:sz w:val="16"/>
              </w:rPr>
              <w:t>终身学习</w:t>
            </w:r>
          </w:p>
        </w:tc>
        <w:tc>
          <w:tcPr>
            <w:tcW w:type="dxa" w:w="2771"/>
          </w:tcPr>
          <w:p>
            <w:r>
              <w:rPr>
                <w:rFonts w:ascii="宋体" w:hAnsi="宋体" w:eastAsia="宋体"/>
                <w:sz w:val="16"/>
              </w:rPr>
              <w:t>Lifelong Learning</w:t>
            </w:r>
          </w:p>
        </w:tc>
        <w:tc>
          <w:tcPr>
            <w:tcW w:type="dxa" w:w="2771"/>
          </w:tcPr>
          <w:p>
            <w:r>
              <w:rPr>
                <w:rFonts w:ascii="宋体" w:hAnsi="宋体" w:eastAsia="宋体"/>
                <w:sz w:val="16"/>
              </w:rPr>
              <w:t>NPC 通过持续的数据积累和模型微调不断进化的能力</w:t>
            </w:r>
          </w:p>
        </w:tc>
      </w:tr>
      <w:tr>
        <w:tc>
          <w:tcPr>
            <w:tcW w:type="dxa" w:w="2771"/>
          </w:tcPr>
          <w:p>
            <w:r>
              <w:rPr>
                <w:rFonts w:ascii="宋体" w:hAnsi="宋体" w:eastAsia="宋体"/>
                <w:sz w:val="16"/>
              </w:rPr>
              <w:t>游客画像</w:t>
            </w:r>
          </w:p>
        </w:tc>
        <w:tc>
          <w:tcPr>
            <w:tcW w:type="dxa" w:w="2771"/>
          </w:tcPr>
          <w:p>
            <w:r>
              <w:rPr>
                <w:rFonts w:ascii="宋体" w:hAnsi="宋体" w:eastAsia="宋体"/>
                <w:sz w:val="16"/>
              </w:rPr>
              <w:t>Visitor Profile</w:t>
            </w:r>
          </w:p>
        </w:tc>
        <w:tc>
          <w:tcPr>
            <w:tcW w:type="dxa" w:w="2771"/>
          </w:tcPr>
          <w:p>
            <w:r>
              <w:rPr>
                <w:rFonts w:ascii="宋体" w:hAnsi="宋体" w:eastAsia="宋体"/>
                <w:sz w:val="16"/>
              </w:rPr>
              <w:t>基于游客行为、偏好和属性的综合描述，用于实现个性化 NPC 交互</w:t>
            </w:r>
          </w:p>
        </w:tc>
      </w:tr>
      <w:tr>
        <w:tc>
          <w:tcPr>
            <w:tcW w:type="dxa" w:w="2771"/>
          </w:tcPr>
          <w:p>
            <w:r>
              <w:rPr>
                <w:rFonts w:ascii="宋体" w:hAnsi="宋体" w:eastAsia="宋体"/>
                <w:sz w:val="16"/>
              </w:rPr>
              <w:t>意图满足率</w:t>
            </w:r>
          </w:p>
        </w:tc>
        <w:tc>
          <w:tcPr>
            <w:tcW w:type="dxa" w:w="2771"/>
          </w:tcPr>
          <w:p>
            <w:r>
              <w:rPr>
                <w:rFonts w:ascii="宋体" w:hAnsi="宋体" w:eastAsia="宋体"/>
                <w:sz w:val="16"/>
              </w:rPr>
              <w:t>Intent Fulfillment Rate</w:t>
            </w:r>
          </w:p>
        </w:tc>
        <w:tc>
          <w:tcPr>
            <w:tcW w:type="dxa" w:w="2771"/>
          </w:tcPr>
          <w:p>
            <w:r>
              <w:rPr>
                <w:rFonts w:ascii="宋体" w:hAnsi="宋体" w:eastAsia="宋体"/>
                <w:sz w:val="16"/>
              </w:rPr>
              <w:t>NPC 正确理解并满足游客需求的比例，核心运营指标之一</w:t>
            </w:r>
          </w:p>
        </w:tc>
      </w:tr>
    </w:tbl>
    <w:p/>
    <w:p>
      <w:r>
        <w:br w:type="page"/>
      </w:r>
    </w:p>
    <w:p>
      <w:pPr>
        <w:pStyle w:val="Heading1"/>
      </w:pPr>
      <w:r>
        <w:rPr>
          <w:rFonts w:ascii="黑体" w:hAnsi="黑体" w:eastAsia="黑体"/>
          <w:sz w:val="32"/>
        </w:rPr>
        <w:t>附录B  主流AI NPC开发工具与平台速查</w:t>
      </w:r>
    </w:p>
    <w:p>
      <w:pPr>
        <w:spacing w:before="120" w:after="120"/>
        <w:pBdr>
          <w:bottom w:val="single" w:sz="4" w:space="1" w:color="000000"/>
        </w:pBdr>
      </w:pPr>
    </w:p>
    <w:p>
      <w:pPr>
        <w:pStyle w:val="Heading1"/>
      </w:pPr>
      <w:r>
        <w:rPr>
          <w:rFonts w:ascii="黑体" w:hAnsi="黑体" w:eastAsia="黑体"/>
          <w:sz w:val="32"/>
        </w:rPr>
        <w:t>附录 B  主流 AI NPC 开发工具与平台速查</w:t>
      </w:r>
    </w:p>
    <w:p>
      <w:pPr>
        <w:spacing w:before="120" w:after="120"/>
        <w:pBdr>
          <w:bottom w:val="single" w:sz="4" w:space="1" w:color="000000"/>
        </w:pBdr>
      </w:pPr>
    </w:p>
    <w:p>
      <w:pPr>
        <w:spacing w:line="360" w:lineRule="auto"/>
        <w:ind w:firstLine="480"/>
      </w:pPr>
      <w:r>
        <w:rPr>
          <w:rFonts w:ascii="宋体" w:hAnsi="宋体" w:eastAsia="宋体"/>
          <w:b w:val="0"/>
          <w:sz w:val="24"/>
        </w:rPr>
        <w:t>本附录按功能分类整理了 AI NPC 开发各环节的主流工具和平台，供读者在项目选型时参考。</w:t>
      </w:r>
    </w:p>
    <w:p>
      <w:pPr>
        <w:pStyle w:val="Heading2"/>
      </w:pPr>
      <w:r>
        <w:rPr>
          <w:rFonts w:ascii="黑体" w:hAnsi="黑体" w:eastAsia="黑体"/>
          <w:sz w:val="28"/>
        </w:rPr>
        <w:t>B.1 大语言模型</w:t>
      </w:r>
    </w:p>
    <w:tbl>
      <w:tblPr>
        <w:tblStyle w:val="TableGrid"/>
        <w:tblW w:type="auto" w:w="0"/>
        <w:tblLook w:firstColumn="1" w:firstRow="1" w:lastColumn="0" w:lastRow="0" w:noHBand="0" w:noVBand="1" w:val="04A0"/>
      </w:tblPr>
      <w:tblGrid>
        <w:gridCol w:w="1662"/>
        <w:gridCol w:w="1662"/>
        <w:gridCol w:w="1662"/>
        <w:gridCol w:w="1662"/>
        <w:gridCol w:w="1662"/>
      </w:tblGrid>
      <w:tr>
        <w:tc>
          <w:tcPr>
            <w:tcW w:type="dxa" w:w="1662"/>
          </w:tcPr>
          <w:p>
            <w:r>
              <w:rPr>
                <w:rFonts w:ascii="宋体" w:hAnsi="宋体" w:eastAsia="宋体"/>
                <w:b/>
                <w:sz w:val="18"/>
              </w:rPr>
              <w:t>平台/模型</w:t>
            </w:r>
          </w:p>
        </w:tc>
        <w:tc>
          <w:tcPr>
            <w:tcW w:type="dxa" w:w="1662"/>
          </w:tcPr>
          <w:p>
            <w:r>
              <w:rPr>
                <w:rFonts w:ascii="宋体" w:hAnsi="宋体" w:eastAsia="宋体"/>
                <w:b/>
                <w:sz w:val="18"/>
              </w:rPr>
              <w:t>类型</w:t>
            </w:r>
          </w:p>
        </w:tc>
        <w:tc>
          <w:tcPr>
            <w:tcW w:type="dxa" w:w="1662"/>
          </w:tcPr>
          <w:p>
            <w:r>
              <w:rPr>
                <w:rFonts w:ascii="宋体" w:hAnsi="宋体" w:eastAsia="宋体"/>
                <w:b/>
                <w:sz w:val="18"/>
              </w:rPr>
              <w:t>适用场景</w:t>
            </w:r>
          </w:p>
        </w:tc>
        <w:tc>
          <w:tcPr>
            <w:tcW w:type="dxa" w:w="1662"/>
          </w:tcPr>
          <w:p>
            <w:r>
              <w:rPr>
                <w:rFonts w:ascii="宋体" w:hAnsi="宋体" w:eastAsia="宋体"/>
                <w:b/>
                <w:sz w:val="18"/>
              </w:rPr>
              <w:t>核心特点</w:t>
            </w:r>
          </w:p>
        </w:tc>
        <w:tc>
          <w:tcPr>
            <w:tcW w:type="dxa" w:w="1662"/>
          </w:tcPr>
          <w:p>
            <w:r>
              <w:rPr>
                <w:rFonts w:ascii="宋体" w:hAnsi="宋体" w:eastAsia="宋体"/>
                <w:b/>
                <w:sz w:val="18"/>
              </w:rPr>
              <w:t>价格参考</w:t>
            </w:r>
          </w:p>
        </w:tc>
      </w:tr>
      <w:tr>
        <w:tc>
          <w:tcPr>
            <w:tcW w:type="dxa" w:w="1662"/>
          </w:tcPr>
          <w:p>
            <w:r>
              <w:rPr>
                <w:rFonts w:ascii="宋体" w:hAnsi="宋体" w:eastAsia="宋体"/>
                <w:sz w:val="16"/>
              </w:rPr>
              <w:t>GPT-4o</w:t>
            </w:r>
          </w:p>
        </w:tc>
        <w:tc>
          <w:tcPr>
            <w:tcW w:type="dxa" w:w="1662"/>
          </w:tcPr>
          <w:p>
            <w:r>
              <w:rPr>
                <w:rFonts w:ascii="宋体" w:hAnsi="宋体" w:eastAsia="宋体"/>
                <w:sz w:val="16"/>
              </w:rPr>
              <w:t>闭源 API</w:t>
            </w:r>
          </w:p>
        </w:tc>
        <w:tc>
          <w:tcPr>
            <w:tcW w:type="dxa" w:w="1662"/>
          </w:tcPr>
          <w:p>
            <w:r>
              <w:rPr>
                <w:rFonts w:ascii="宋体" w:hAnsi="宋体" w:eastAsia="宋体"/>
                <w:sz w:val="16"/>
              </w:rPr>
              <w:t>对话引擎、多模态</w:t>
            </w:r>
          </w:p>
        </w:tc>
        <w:tc>
          <w:tcPr>
            <w:tcW w:type="dxa" w:w="1662"/>
          </w:tcPr>
          <w:p>
            <w:r>
              <w:rPr>
                <w:rFonts w:ascii="宋体" w:hAnsi="宋体" w:eastAsia="宋体"/>
                <w:sz w:val="16"/>
              </w:rPr>
              <w:t>综合能力最强，支持文本/图像/音频</w:t>
            </w:r>
          </w:p>
        </w:tc>
        <w:tc>
          <w:tcPr>
            <w:tcW w:type="dxa" w:w="1662"/>
          </w:tcPr>
          <w:p>
            <w:r>
              <w:rPr>
                <w:rFonts w:ascii="宋体" w:hAnsi="宋体" w:eastAsia="宋体"/>
                <w:sz w:val="16"/>
              </w:rPr>
              <w:t>按 Token 计费</w:t>
            </w:r>
          </w:p>
        </w:tc>
      </w:tr>
      <w:tr>
        <w:tc>
          <w:tcPr>
            <w:tcW w:type="dxa" w:w="1662"/>
          </w:tcPr>
          <w:p>
            <w:r>
              <w:rPr>
                <w:rFonts w:ascii="宋体" w:hAnsi="宋体" w:eastAsia="宋体"/>
                <w:sz w:val="16"/>
              </w:rPr>
              <w:t>Claude 3.5 Sonnet</w:t>
            </w:r>
          </w:p>
        </w:tc>
        <w:tc>
          <w:tcPr>
            <w:tcW w:type="dxa" w:w="1662"/>
          </w:tcPr>
          <w:p>
            <w:r>
              <w:rPr>
                <w:rFonts w:ascii="宋体" w:hAnsi="宋体" w:eastAsia="宋体"/>
                <w:sz w:val="16"/>
              </w:rPr>
              <w:t>闭源 API</w:t>
            </w:r>
          </w:p>
        </w:tc>
        <w:tc>
          <w:tcPr>
            <w:tcW w:type="dxa" w:w="1662"/>
          </w:tcPr>
          <w:p>
            <w:r>
              <w:rPr>
                <w:rFonts w:ascii="宋体" w:hAnsi="宋体" w:eastAsia="宋体"/>
                <w:sz w:val="16"/>
              </w:rPr>
              <w:t>角色扮演、长文写作</w:t>
            </w:r>
          </w:p>
        </w:tc>
        <w:tc>
          <w:tcPr>
            <w:tcW w:type="dxa" w:w="1662"/>
          </w:tcPr>
          <w:p>
            <w:r>
              <w:rPr>
                <w:rFonts w:ascii="宋体" w:hAnsi="宋体" w:eastAsia="宋体"/>
                <w:sz w:val="16"/>
              </w:rPr>
              <w:t>200K 上下文窗口，写作能力突出</w:t>
            </w:r>
          </w:p>
        </w:tc>
        <w:tc>
          <w:tcPr>
            <w:tcW w:type="dxa" w:w="1662"/>
          </w:tcPr>
          <w:p>
            <w:r>
              <w:rPr>
                <w:rFonts w:ascii="宋体" w:hAnsi="宋体" w:eastAsia="宋体"/>
                <w:sz w:val="16"/>
              </w:rPr>
              <w:t>按 Token 计费</w:t>
            </w:r>
          </w:p>
        </w:tc>
      </w:tr>
      <w:tr>
        <w:tc>
          <w:tcPr>
            <w:tcW w:type="dxa" w:w="1662"/>
          </w:tcPr>
          <w:p>
            <w:r>
              <w:rPr>
                <w:rFonts w:ascii="宋体" w:hAnsi="宋体" w:eastAsia="宋体"/>
                <w:sz w:val="16"/>
              </w:rPr>
              <w:t>DeepSeek-V3</w:t>
            </w:r>
          </w:p>
        </w:tc>
        <w:tc>
          <w:tcPr>
            <w:tcW w:type="dxa" w:w="1662"/>
          </w:tcPr>
          <w:p>
            <w:r>
              <w:rPr>
                <w:rFonts w:ascii="宋体" w:hAnsi="宋体" w:eastAsia="宋体"/>
                <w:sz w:val="16"/>
              </w:rPr>
              <w:t>开源</w:t>
            </w:r>
          </w:p>
        </w:tc>
        <w:tc>
          <w:tcPr>
            <w:tcW w:type="dxa" w:w="1662"/>
          </w:tcPr>
          <w:p>
            <w:r>
              <w:rPr>
                <w:rFonts w:ascii="宋体" w:hAnsi="宋体" w:eastAsia="宋体"/>
                <w:sz w:val="16"/>
              </w:rPr>
              <w:t>本地部署、高性价比</w:t>
            </w:r>
          </w:p>
        </w:tc>
        <w:tc>
          <w:tcPr>
            <w:tcW w:type="dxa" w:w="1662"/>
          </w:tcPr>
          <w:p>
            <w:r>
              <w:rPr>
                <w:rFonts w:ascii="宋体" w:hAnsi="宋体" w:eastAsia="宋体"/>
                <w:sz w:val="16"/>
              </w:rPr>
              <w:t>中文能力优秀，MoE 架构效率高</w:t>
            </w:r>
          </w:p>
        </w:tc>
        <w:tc>
          <w:tcPr>
            <w:tcW w:type="dxa" w:w="1662"/>
          </w:tcPr>
          <w:p>
            <w:r>
              <w:rPr>
                <w:rFonts w:ascii="宋体" w:hAnsi="宋体" w:eastAsia="宋体"/>
                <w:sz w:val="16"/>
              </w:rPr>
              <w:t>免费（自部署）</w:t>
            </w:r>
          </w:p>
        </w:tc>
      </w:tr>
      <w:tr>
        <w:tc>
          <w:tcPr>
            <w:tcW w:type="dxa" w:w="1662"/>
          </w:tcPr>
          <w:p>
            <w:r>
              <w:rPr>
                <w:rFonts w:ascii="宋体" w:hAnsi="宋体" w:eastAsia="宋体"/>
                <w:sz w:val="16"/>
              </w:rPr>
              <w:t>文心一言 4.0</w:t>
            </w:r>
          </w:p>
        </w:tc>
        <w:tc>
          <w:tcPr>
            <w:tcW w:type="dxa" w:w="1662"/>
          </w:tcPr>
          <w:p>
            <w:r>
              <w:rPr>
                <w:rFonts w:ascii="宋体" w:hAnsi="宋体" w:eastAsia="宋体"/>
                <w:sz w:val="16"/>
              </w:rPr>
              <w:t>闭源 API</w:t>
            </w:r>
          </w:p>
        </w:tc>
        <w:tc>
          <w:tcPr>
            <w:tcW w:type="dxa" w:w="1662"/>
          </w:tcPr>
          <w:p>
            <w:r>
              <w:rPr>
                <w:rFonts w:ascii="宋体" w:hAnsi="宋体" w:eastAsia="宋体"/>
                <w:sz w:val="16"/>
              </w:rPr>
              <w:t>国内合规场景</w:t>
            </w:r>
          </w:p>
        </w:tc>
        <w:tc>
          <w:tcPr>
            <w:tcW w:type="dxa" w:w="1662"/>
          </w:tcPr>
          <w:p>
            <w:r>
              <w:rPr>
                <w:rFonts w:ascii="宋体" w:hAnsi="宋体" w:eastAsia="宋体"/>
                <w:sz w:val="16"/>
              </w:rPr>
              <w:t>百度生态集成，知识增强</w:t>
            </w:r>
          </w:p>
        </w:tc>
        <w:tc>
          <w:tcPr>
            <w:tcW w:type="dxa" w:w="1662"/>
          </w:tcPr>
          <w:p>
            <w:r>
              <w:rPr>
                <w:rFonts w:ascii="宋体" w:hAnsi="宋体" w:eastAsia="宋体"/>
                <w:sz w:val="16"/>
              </w:rPr>
              <w:t>按调用量计费</w:t>
            </w:r>
          </w:p>
        </w:tc>
      </w:tr>
      <w:tr>
        <w:tc>
          <w:tcPr>
            <w:tcW w:type="dxa" w:w="1662"/>
          </w:tcPr>
          <w:p>
            <w:r>
              <w:rPr>
                <w:rFonts w:ascii="宋体" w:hAnsi="宋体" w:eastAsia="宋体"/>
                <w:sz w:val="16"/>
              </w:rPr>
              <w:t>通义千问 2.5</w:t>
            </w:r>
          </w:p>
        </w:tc>
        <w:tc>
          <w:tcPr>
            <w:tcW w:type="dxa" w:w="1662"/>
          </w:tcPr>
          <w:p>
            <w:r>
              <w:rPr>
                <w:rFonts w:ascii="宋体" w:hAnsi="宋体" w:eastAsia="宋体"/>
                <w:sz w:val="16"/>
              </w:rPr>
              <w:t>开源/闭源</w:t>
            </w:r>
          </w:p>
        </w:tc>
        <w:tc>
          <w:tcPr>
            <w:tcW w:type="dxa" w:w="1662"/>
          </w:tcPr>
          <w:p>
            <w:r>
              <w:rPr>
                <w:rFonts w:ascii="宋体" w:hAnsi="宋体" w:eastAsia="宋体"/>
                <w:sz w:val="16"/>
              </w:rPr>
              <w:t>灵活部署、多模态</w:t>
            </w:r>
          </w:p>
        </w:tc>
        <w:tc>
          <w:tcPr>
            <w:tcW w:type="dxa" w:w="1662"/>
          </w:tcPr>
          <w:p>
            <w:r>
              <w:rPr>
                <w:rFonts w:ascii="宋体" w:hAnsi="宋体" w:eastAsia="宋体"/>
                <w:sz w:val="16"/>
              </w:rPr>
              <w:t>阿里云生态，多尺寸可选</w:t>
            </w:r>
          </w:p>
        </w:tc>
        <w:tc>
          <w:tcPr>
            <w:tcW w:type="dxa" w:w="1662"/>
          </w:tcPr>
          <w:p>
            <w:r>
              <w:rPr>
                <w:rFonts w:ascii="宋体" w:hAnsi="宋体" w:eastAsia="宋体"/>
                <w:sz w:val="16"/>
              </w:rPr>
              <w:t>开源免费</w:t>
            </w:r>
          </w:p>
        </w:tc>
      </w:tr>
      <w:tr>
        <w:tc>
          <w:tcPr>
            <w:tcW w:type="dxa" w:w="1662"/>
          </w:tcPr>
          <w:p>
            <w:r>
              <w:rPr>
                <w:rFonts w:ascii="宋体" w:hAnsi="宋体" w:eastAsia="宋体"/>
                <w:sz w:val="16"/>
              </w:rPr>
              <w:t>ChatGLM-4</w:t>
            </w:r>
          </w:p>
        </w:tc>
        <w:tc>
          <w:tcPr>
            <w:tcW w:type="dxa" w:w="1662"/>
          </w:tcPr>
          <w:p>
            <w:r>
              <w:rPr>
                <w:rFonts w:ascii="宋体" w:hAnsi="宋体" w:eastAsia="宋体"/>
                <w:sz w:val="16"/>
              </w:rPr>
              <w:t>开源</w:t>
            </w:r>
          </w:p>
        </w:tc>
        <w:tc>
          <w:tcPr>
            <w:tcW w:type="dxa" w:w="1662"/>
          </w:tcPr>
          <w:p>
            <w:r>
              <w:rPr>
                <w:rFonts w:ascii="宋体" w:hAnsi="宋体" w:eastAsia="宋体"/>
                <w:sz w:val="16"/>
              </w:rPr>
              <w:t>学术研究、中文优化</w:t>
            </w:r>
          </w:p>
        </w:tc>
        <w:tc>
          <w:tcPr>
            <w:tcW w:type="dxa" w:w="1662"/>
          </w:tcPr>
          <w:p>
            <w:r>
              <w:rPr>
                <w:rFonts w:ascii="宋体" w:hAnsi="宋体" w:eastAsia="宋体"/>
                <w:sz w:val="16"/>
              </w:rPr>
              <w:t>清华团队维护，中文社区活跃</w:t>
            </w:r>
          </w:p>
        </w:tc>
        <w:tc>
          <w:tcPr>
            <w:tcW w:type="dxa" w:w="1662"/>
          </w:tcPr>
          <w:p>
            <w:r>
              <w:rPr>
                <w:rFonts w:ascii="宋体" w:hAnsi="宋体" w:eastAsia="宋体"/>
                <w:sz w:val="16"/>
              </w:rPr>
              <w:t>免费</w:t>
            </w:r>
          </w:p>
        </w:tc>
      </w:tr>
      <w:tr>
        <w:tc>
          <w:tcPr>
            <w:tcW w:type="dxa" w:w="1662"/>
          </w:tcPr>
          <w:p>
            <w:r>
              <w:rPr>
                <w:rFonts w:ascii="宋体" w:hAnsi="宋体" w:eastAsia="宋体"/>
                <w:sz w:val="16"/>
              </w:rPr>
              <w:t>Qwen 2.5</w:t>
            </w:r>
          </w:p>
        </w:tc>
        <w:tc>
          <w:tcPr>
            <w:tcW w:type="dxa" w:w="1662"/>
          </w:tcPr>
          <w:p>
            <w:r>
              <w:rPr>
                <w:rFonts w:ascii="宋体" w:hAnsi="宋体" w:eastAsia="宋体"/>
                <w:sz w:val="16"/>
              </w:rPr>
              <w:t>开源</w:t>
            </w:r>
          </w:p>
        </w:tc>
        <w:tc>
          <w:tcPr>
            <w:tcW w:type="dxa" w:w="1662"/>
          </w:tcPr>
          <w:p>
            <w:r>
              <w:rPr>
                <w:rFonts w:ascii="宋体" w:hAnsi="宋体" w:eastAsia="宋体"/>
                <w:sz w:val="16"/>
              </w:rPr>
              <w:t>轻量部署、端侧推理</w:t>
            </w:r>
          </w:p>
        </w:tc>
        <w:tc>
          <w:tcPr>
            <w:tcW w:type="dxa" w:w="1662"/>
          </w:tcPr>
          <w:p>
            <w:r>
              <w:rPr>
                <w:rFonts w:ascii="宋体" w:hAnsi="宋体" w:eastAsia="宋体"/>
                <w:sz w:val="16"/>
              </w:rPr>
              <w:t>0.5B-72B 多尺寸，中英文均衡</w:t>
            </w:r>
          </w:p>
        </w:tc>
        <w:tc>
          <w:tcPr>
            <w:tcW w:type="dxa" w:w="1662"/>
          </w:tcPr>
          <w:p>
            <w:r>
              <w:rPr>
                <w:rFonts w:ascii="宋体" w:hAnsi="宋体" w:eastAsia="宋体"/>
                <w:sz w:val="16"/>
              </w:rPr>
              <w:t>免费</w:t>
            </w:r>
          </w:p>
        </w:tc>
      </w:tr>
    </w:tbl>
    <w:p/>
    <w:p>
      <w:pPr>
        <w:pStyle w:val="Heading2"/>
      </w:pPr>
      <w:r>
        <w:rPr>
          <w:rFonts w:ascii="黑体" w:hAnsi="黑体" w:eastAsia="黑体"/>
          <w:sz w:val="28"/>
        </w:rPr>
        <w:t>B.2 数字人创作平台</w:t>
      </w:r>
    </w:p>
    <w:tbl>
      <w:tblPr>
        <w:tblStyle w:val="TableGrid"/>
        <w:tblW w:type="auto" w:w="0"/>
        <w:tblLook w:firstColumn="1" w:firstRow="1" w:lastColumn="0" w:lastRow="0" w:noHBand="0" w:noVBand="1" w:val="04A0"/>
      </w:tblPr>
      <w:tblGrid>
        <w:gridCol w:w="1662"/>
        <w:gridCol w:w="1662"/>
        <w:gridCol w:w="1662"/>
        <w:gridCol w:w="1662"/>
        <w:gridCol w:w="1662"/>
      </w:tblGrid>
      <w:tr>
        <w:tc>
          <w:tcPr>
            <w:tcW w:type="dxa" w:w="1662"/>
          </w:tcPr>
          <w:p>
            <w:r>
              <w:rPr>
                <w:rFonts w:ascii="宋体" w:hAnsi="宋体" w:eastAsia="宋体"/>
                <w:b/>
                <w:sz w:val="18"/>
              </w:rPr>
              <w:t>平台</w:t>
            </w:r>
          </w:p>
        </w:tc>
        <w:tc>
          <w:tcPr>
            <w:tcW w:type="dxa" w:w="1662"/>
          </w:tcPr>
          <w:p>
            <w:r>
              <w:rPr>
                <w:rFonts w:ascii="宋体" w:hAnsi="宋体" w:eastAsia="宋体"/>
                <w:b/>
                <w:sz w:val="18"/>
              </w:rPr>
              <w:t>类型</w:t>
            </w:r>
          </w:p>
        </w:tc>
        <w:tc>
          <w:tcPr>
            <w:tcW w:type="dxa" w:w="1662"/>
          </w:tcPr>
          <w:p>
            <w:r>
              <w:rPr>
                <w:rFonts w:ascii="宋体" w:hAnsi="宋体" w:eastAsia="宋体"/>
                <w:b/>
                <w:sz w:val="18"/>
              </w:rPr>
              <w:t>核心能力</w:t>
            </w:r>
          </w:p>
        </w:tc>
        <w:tc>
          <w:tcPr>
            <w:tcW w:type="dxa" w:w="1662"/>
          </w:tcPr>
          <w:p>
            <w:r>
              <w:rPr>
                <w:rFonts w:ascii="宋体" w:hAnsi="宋体" w:eastAsia="宋体"/>
                <w:b/>
                <w:sz w:val="18"/>
              </w:rPr>
              <w:t>适用场景</w:t>
            </w:r>
          </w:p>
        </w:tc>
        <w:tc>
          <w:tcPr>
            <w:tcW w:type="dxa" w:w="1662"/>
          </w:tcPr>
          <w:p>
            <w:r>
              <w:rPr>
                <w:rFonts w:ascii="宋体" w:hAnsi="宋体" w:eastAsia="宋体"/>
                <w:b/>
                <w:sz w:val="18"/>
              </w:rPr>
              <w:t>价格区间</w:t>
            </w:r>
          </w:p>
        </w:tc>
      </w:tr>
      <w:tr>
        <w:tc>
          <w:tcPr>
            <w:tcW w:type="dxa" w:w="1662"/>
          </w:tcPr>
          <w:p>
            <w:r>
              <w:rPr>
                <w:rFonts w:ascii="宋体" w:hAnsi="宋体" w:eastAsia="宋体"/>
                <w:sz w:val="16"/>
              </w:rPr>
              <w:t>MetaHuman</w:t>
            </w:r>
          </w:p>
        </w:tc>
        <w:tc>
          <w:tcPr>
            <w:tcW w:type="dxa" w:w="1662"/>
          </w:tcPr>
          <w:p>
            <w:r>
              <w:rPr>
                <w:rFonts w:ascii="宋体" w:hAnsi="宋体" w:eastAsia="宋体"/>
                <w:sz w:val="16"/>
              </w:rPr>
              <w:t>云端创作</w:t>
            </w:r>
          </w:p>
        </w:tc>
        <w:tc>
          <w:tcPr>
            <w:tcW w:type="dxa" w:w="1662"/>
          </w:tcPr>
          <w:p>
            <w:r>
              <w:rPr>
                <w:rFonts w:ascii="宋体" w:hAnsi="宋体" w:eastAsia="宋体"/>
                <w:sz w:val="16"/>
              </w:rPr>
              <w:t>高保真 3D 数字人，一键 UE 导出</w:t>
            </w:r>
          </w:p>
        </w:tc>
        <w:tc>
          <w:tcPr>
            <w:tcW w:type="dxa" w:w="1662"/>
          </w:tcPr>
          <w:p>
            <w:r>
              <w:rPr>
                <w:rFonts w:ascii="宋体" w:hAnsi="宋体" w:eastAsia="宋体"/>
                <w:sz w:val="16"/>
              </w:rPr>
              <w:t>景区高品质写实 NPC</w:t>
            </w:r>
          </w:p>
        </w:tc>
        <w:tc>
          <w:tcPr>
            <w:tcW w:type="dxa" w:w="1662"/>
          </w:tcPr>
          <w:p>
            <w:r>
              <w:rPr>
                <w:rFonts w:ascii="宋体" w:hAnsi="宋体" w:eastAsia="宋体"/>
                <w:sz w:val="16"/>
              </w:rPr>
              <w:t>免费（需 UE）</w:t>
            </w:r>
          </w:p>
        </w:tc>
      </w:tr>
      <w:tr>
        <w:tc>
          <w:tcPr>
            <w:tcW w:type="dxa" w:w="1662"/>
          </w:tcPr>
          <w:p>
            <w:r>
              <w:rPr>
                <w:rFonts w:ascii="宋体" w:hAnsi="宋体" w:eastAsia="宋体"/>
                <w:sz w:val="16"/>
              </w:rPr>
              <w:t>HeyGen</w:t>
            </w:r>
          </w:p>
        </w:tc>
        <w:tc>
          <w:tcPr>
            <w:tcW w:type="dxa" w:w="1662"/>
          </w:tcPr>
          <w:p>
            <w:r>
              <w:rPr>
                <w:rFonts w:ascii="宋体" w:hAnsi="宋体" w:eastAsia="宋体"/>
                <w:sz w:val="16"/>
              </w:rPr>
              <w:t>SaaS</w:t>
            </w:r>
          </w:p>
        </w:tc>
        <w:tc>
          <w:tcPr>
            <w:tcW w:type="dxa" w:w="1662"/>
          </w:tcPr>
          <w:p>
            <w:r>
              <w:rPr>
                <w:rFonts w:ascii="宋体" w:hAnsi="宋体" w:eastAsia="宋体"/>
                <w:sz w:val="16"/>
              </w:rPr>
              <w:t>视频数字人生成，文本驱动</w:t>
            </w:r>
          </w:p>
        </w:tc>
        <w:tc>
          <w:tcPr>
            <w:tcW w:type="dxa" w:w="1662"/>
          </w:tcPr>
          <w:p>
            <w:r>
              <w:rPr>
                <w:rFonts w:ascii="宋体" w:hAnsi="宋体" w:eastAsia="宋体"/>
                <w:sz w:val="16"/>
              </w:rPr>
              <w:t>品牌大使 NPC 短视频</w:t>
            </w:r>
          </w:p>
        </w:tc>
        <w:tc>
          <w:tcPr>
            <w:tcW w:type="dxa" w:w="1662"/>
          </w:tcPr>
          <w:p>
            <w:r>
              <w:rPr>
                <w:rFonts w:ascii="宋体" w:hAnsi="宋体" w:eastAsia="宋体"/>
                <w:sz w:val="16"/>
              </w:rPr>
              <w:t>$29-89/月</w:t>
            </w:r>
          </w:p>
        </w:tc>
      </w:tr>
      <w:tr>
        <w:tc>
          <w:tcPr>
            <w:tcW w:type="dxa" w:w="1662"/>
          </w:tcPr>
          <w:p>
            <w:r>
              <w:rPr>
                <w:rFonts w:ascii="宋体" w:hAnsi="宋体" w:eastAsia="宋体"/>
                <w:sz w:val="16"/>
              </w:rPr>
              <w:t>D-ID</w:t>
            </w:r>
          </w:p>
        </w:tc>
        <w:tc>
          <w:tcPr>
            <w:tcW w:type="dxa" w:w="1662"/>
          </w:tcPr>
          <w:p>
            <w:r>
              <w:rPr>
                <w:rFonts w:ascii="宋体" w:hAnsi="宋体" w:eastAsia="宋体"/>
                <w:sz w:val="16"/>
              </w:rPr>
              <w:t>API</w:t>
            </w:r>
          </w:p>
        </w:tc>
        <w:tc>
          <w:tcPr>
            <w:tcW w:type="dxa" w:w="1662"/>
          </w:tcPr>
          <w:p>
            <w:r>
              <w:rPr>
                <w:rFonts w:ascii="宋体" w:hAnsi="宋体" w:eastAsia="宋体"/>
                <w:sz w:val="16"/>
              </w:rPr>
              <w:t>实时数字人对话，Web 集成</w:t>
            </w:r>
          </w:p>
        </w:tc>
        <w:tc>
          <w:tcPr>
            <w:tcW w:type="dxa" w:w="1662"/>
          </w:tcPr>
          <w:p>
            <w:r>
              <w:rPr>
                <w:rFonts w:ascii="宋体" w:hAnsi="宋体" w:eastAsia="宋体"/>
                <w:sz w:val="16"/>
              </w:rPr>
              <w:t>在线客服型 NPC</w:t>
            </w:r>
          </w:p>
        </w:tc>
        <w:tc>
          <w:tcPr>
            <w:tcW w:type="dxa" w:w="1662"/>
          </w:tcPr>
          <w:p>
            <w:r>
              <w:rPr>
                <w:rFonts w:ascii="宋体" w:hAnsi="宋体" w:eastAsia="宋体"/>
                <w:sz w:val="16"/>
              </w:rPr>
              <w:t>按量计费</w:t>
            </w:r>
          </w:p>
        </w:tc>
      </w:tr>
      <w:tr>
        <w:tc>
          <w:tcPr>
            <w:tcW w:type="dxa" w:w="1662"/>
          </w:tcPr>
          <w:p>
            <w:r>
              <w:rPr>
                <w:rFonts w:ascii="宋体" w:hAnsi="宋体" w:eastAsia="宋体"/>
                <w:sz w:val="16"/>
              </w:rPr>
              <w:t>Character Creator</w:t>
            </w:r>
          </w:p>
        </w:tc>
        <w:tc>
          <w:tcPr>
            <w:tcW w:type="dxa" w:w="1662"/>
          </w:tcPr>
          <w:p>
            <w:r>
              <w:rPr>
                <w:rFonts w:ascii="宋体" w:hAnsi="宋体" w:eastAsia="宋体"/>
                <w:sz w:val="16"/>
              </w:rPr>
              <w:t>桌面软件</w:t>
            </w:r>
          </w:p>
        </w:tc>
        <w:tc>
          <w:tcPr>
            <w:tcW w:type="dxa" w:w="1662"/>
          </w:tcPr>
          <w:p>
            <w:r>
              <w:rPr>
                <w:rFonts w:ascii="宋体" w:hAnsi="宋体" w:eastAsia="宋体"/>
                <w:sz w:val="16"/>
              </w:rPr>
              <w:t>3D 角色全流程建模</w:t>
            </w:r>
          </w:p>
        </w:tc>
        <w:tc>
          <w:tcPr>
            <w:tcW w:type="dxa" w:w="1662"/>
          </w:tcPr>
          <w:p>
            <w:r>
              <w:rPr>
                <w:rFonts w:ascii="宋体" w:hAnsi="宋体" w:eastAsia="宋体"/>
                <w:sz w:val="16"/>
              </w:rPr>
              <w:t>定制化 NPC 外观设计</w:t>
            </w:r>
          </w:p>
        </w:tc>
        <w:tc>
          <w:tcPr>
            <w:tcW w:type="dxa" w:w="1662"/>
          </w:tcPr>
          <w:p>
            <w:r>
              <w:rPr>
                <w:rFonts w:ascii="宋体" w:hAnsi="宋体" w:eastAsia="宋体"/>
                <w:sz w:val="16"/>
              </w:rPr>
              <w:t>$199-599</w:t>
            </w:r>
          </w:p>
        </w:tc>
      </w:tr>
      <w:tr>
        <w:tc>
          <w:tcPr>
            <w:tcW w:type="dxa" w:w="1662"/>
          </w:tcPr>
          <w:p>
            <w:r>
              <w:rPr>
                <w:rFonts w:ascii="宋体" w:hAnsi="宋体" w:eastAsia="宋体"/>
                <w:sz w:val="16"/>
              </w:rPr>
              <w:t>商汤如影</w:t>
            </w:r>
          </w:p>
        </w:tc>
        <w:tc>
          <w:tcPr>
            <w:tcW w:type="dxa" w:w="1662"/>
          </w:tcPr>
          <w:p>
            <w:r>
              <w:rPr>
                <w:rFonts w:ascii="宋体" w:hAnsi="宋体" w:eastAsia="宋体"/>
                <w:sz w:val="16"/>
              </w:rPr>
              <w:t>SaaS</w:t>
            </w:r>
          </w:p>
        </w:tc>
        <w:tc>
          <w:tcPr>
            <w:tcW w:type="dxa" w:w="1662"/>
          </w:tcPr>
          <w:p>
            <w:r>
              <w:rPr>
                <w:rFonts w:ascii="宋体" w:hAnsi="宋体" w:eastAsia="宋体"/>
                <w:sz w:val="16"/>
              </w:rPr>
              <w:t>全链路数字人（建模+驱动+交互）</w:t>
            </w:r>
          </w:p>
        </w:tc>
        <w:tc>
          <w:tcPr>
            <w:tcW w:type="dxa" w:w="1662"/>
          </w:tcPr>
          <w:p>
            <w:r>
              <w:rPr>
                <w:rFonts w:ascii="宋体" w:hAnsi="宋体" w:eastAsia="宋体"/>
                <w:sz w:val="16"/>
              </w:rPr>
              <w:t>国内文旅项目</w:t>
            </w:r>
          </w:p>
        </w:tc>
        <w:tc>
          <w:tcPr>
            <w:tcW w:type="dxa" w:w="1662"/>
          </w:tcPr>
          <w:p>
            <w:r>
              <w:rPr>
                <w:rFonts w:ascii="宋体" w:hAnsi="宋体" w:eastAsia="宋体"/>
                <w:sz w:val="16"/>
              </w:rPr>
              <w:t>按需定价</w:t>
            </w:r>
          </w:p>
        </w:tc>
      </w:tr>
      <w:tr>
        <w:tc>
          <w:tcPr>
            <w:tcW w:type="dxa" w:w="1662"/>
          </w:tcPr>
          <w:p>
            <w:r>
              <w:rPr>
                <w:rFonts w:ascii="宋体" w:hAnsi="宋体" w:eastAsia="宋体"/>
                <w:sz w:val="16"/>
              </w:rPr>
              <w:t>腾讯智影</w:t>
            </w:r>
          </w:p>
        </w:tc>
        <w:tc>
          <w:tcPr>
            <w:tcW w:type="dxa" w:w="1662"/>
          </w:tcPr>
          <w:p>
            <w:r>
              <w:rPr>
                <w:rFonts w:ascii="宋体" w:hAnsi="宋体" w:eastAsia="宋体"/>
                <w:sz w:val="16"/>
              </w:rPr>
              <w:t>SaaS</w:t>
            </w:r>
          </w:p>
        </w:tc>
        <w:tc>
          <w:tcPr>
            <w:tcW w:type="dxa" w:w="1662"/>
          </w:tcPr>
          <w:p>
            <w:r>
              <w:rPr>
                <w:rFonts w:ascii="宋体" w:hAnsi="宋体" w:eastAsia="宋体"/>
                <w:sz w:val="16"/>
              </w:rPr>
              <w:t>数字人播报 + 简易交互</w:t>
            </w:r>
          </w:p>
        </w:tc>
        <w:tc>
          <w:tcPr>
            <w:tcW w:type="dxa" w:w="1662"/>
          </w:tcPr>
          <w:p>
            <w:r>
              <w:rPr>
                <w:rFonts w:ascii="宋体" w:hAnsi="宋体" w:eastAsia="宋体"/>
                <w:sz w:val="16"/>
              </w:rPr>
              <w:t>轻量级导览 NPC</w:t>
            </w:r>
          </w:p>
        </w:tc>
        <w:tc>
          <w:tcPr>
            <w:tcW w:type="dxa" w:w="1662"/>
          </w:tcPr>
          <w:p>
            <w:r>
              <w:rPr>
                <w:rFonts w:ascii="宋体" w:hAnsi="宋体" w:eastAsia="宋体"/>
                <w:sz w:val="16"/>
              </w:rPr>
              <w:t>免费+付费</w:t>
            </w:r>
          </w:p>
        </w:tc>
      </w:tr>
    </w:tbl>
    <w:p/>
    <w:p>
      <w:pPr>
        <w:pStyle w:val="Heading2"/>
      </w:pPr>
      <w:r>
        <w:rPr>
          <w:rFonts w:ascii="黑体" w:hAnsi="黑体" w:eastAsia="黑体"/>
          <w:sz w:val="28"/>
        </w:rPr>
        <w:t>B.3 语音合成（TTS）</w:t>
      </w:r>
    </w:p>
    <w:tbl>
      <w:tblPr>
        <w:tblStyle w:val="TableGrid"/>
        <w:tblW w:type="auto" w:w="0"/>
        <w:tblLook w:firstColumn="1" w:firstRow="1" w:lastColumn="0" w:lastRow="0" w:noHBand="0" w:noVBand="1" w:val="04A0"/>
      </w:tblPr>
      <w:tblGrid>
        <w:gridCol w:w="2078"/>
        <w:gridCol w:w="2078"/>
        <w:gridCol w:w="2078"/>
        <w:gridCol w:w="2078"/>
      </w:tblGrid>
      <w:tr>
        <w:tc>
          <w:tcPr>
            <w:tcW w:type="dxa" w:w="2078"/>
          </w:tcPr>
          <w:p>
            <w:r>
              <w:rPr>
                <w:rFonts w:ascii="宋体" w:hAnsi="宋体" w:eastAsia="宋体"/>
                <w:b/>
                <w:sz w:val="18"/>
              </w:rPr>
              <w:t>工具</w:t>
            </w:r>
          </w:p>
        </w:tc>
        <w:tc>
          <w:tcPr>
            <w:tcW w:type="dxa" w:w="2078"/>
          </w:tcPr>
          <w:p>
            <w:r>
              <w:rPr>
                <w:rFonts w:ascii="宋体" w:hAnsi="宋体" w:eastAsia="宋体"/>
                <w:b/>
                <w:sz w:val="18"/>
              </w:rPr>
              <w:t>类型</w:t>
            </w:r>
          </w:p>
        </w:tc>
        <w:tc>
          <w:tcPr>
            <w:tcW w:type="dxa" w:w="2078"/>
          </w:tcPr>
          <w:p>
            <w:r>
              <w:rPr>
                <w:rFonts w:ascii="宋体" w:hAnsi="宋体" w:eastAsia="宋体"/>
                <w:b/>
                <w:sz w:val="18"/>
              </w:rPr>
              <w:t>核心能力</w:t>
            </w:r>
          </w:p>
        </w:tc>
        <w:tc>
          <w:tcPr>
            <w:tcW w:type="dxa" w:w="2078"/>
          </w:tcPr>
          <w:p>
            <w:r>
              <w:rPr>
                <w:rFonts w:ascii="宋体" w:hAnsi="宋体" w:eastAsia="宋体"/>
                <w:b/>
                <w:sz w:val="18"/>
              </w:rPr>
              <w:t>特色</w:t>
            </w:r>
          </w:p>
        </w:tc>
      </w:tr>
      <w:tr>
        <w:tc>
          <w:tcPr>
            <w:tcW w:type="dxa" w:w="2078"/>
          </w:tcPr>
          <w:p>
            <w:r>
              <w:rPr>
                <w:rFonts w:ascii="宋体" w:hAnsi="宋体" w:eastAsia="宋体"/>
                <w:sz w:val="16"/>
              </w:rPr>
              <w:t>ElevenLabs</w:t>
            </w:r>
          </w:p>
        </w:tc>
        <w:tc>
          <w:tcPr>
            <w:tcW w:type="dxa" w:w="2078"/>
          </w:tcPr>
          <w:p>
            <w:r>
              <w:rPr>
                <w:rFonts w:ascii="宋体" w:hAnsi="宋体" w:eastAsia="宋体"/>
                <w:sz w:val="16"/>
              </w:rPr>
              <w:t>API</w:t>
            </w:r>
          </w:p>
        </w:tc>
        <w:tc>
          <w:tcPr>
            <w:tcW w:type="dxa" w:w="2078"/>
          </w:tcPr>
          <w:p>
            <w:r>
              <w:rPr>
                <w:rFonts w:ascii="宋体" w:hAnsi="宋体" w:eastAsia="宋体"/>
                <w:sz w:val="16"/>
              </w:rPr>
              <w:t>多语种高质量 TTS，声音克隆</w:t>
            </w:r>
          </w:p>
        </w:tc>
        <w:tc>
          <w:tcPr>
            <w:tcW w:type="dxa" w:w="2078"/>
          </w:tcPr>
          <w:p>
            <w:r>
              <w:rPr>
                <w:rFonts w:ascii="宋体" w:hAnsi="宋体" w:eastAsia="宋体"/>
                <w:sz w:val="16"/>
              </w:rPr>
              <w:t>情感控制精细，支持 29 种语言</w:t>
            </w:r>
          </w:p>
        </w:tc>
      </w:tr>
      <w:tr>
        <w:tc>
          <w:tcPr>
            <w:tcW w:type="dxa" w:w="2078"/>
          </w:tcPr>
          <w:p>
            <w:r>
              <w:rPr>
                <w:rFonts w:ascii="宋体" w:hAnsi="宋体" w:eastAsia="宋体"/>
                <w:sz w:val="16"/>
              </w:rPr>
              <w:t>CosyVoice</w:t>
            </w:r>
          </w:p>
        </w:tc>
        <w:tc>
          <w:tcPr>
            <w:tcW w:type="dxa" w:w="2078"/>
          </w:tcPr>
          <w:p>
            <w:r>
              <w:rPr>
                <w:rFonts w:ascii="宋体" w:hAnsi="宋体" w:eastAsia="宋体"/>
                <w:sz w:val="16"/>
              </w:rPr>
              <w:t>开源</w:t>
            </w:r>
          </w:p>
        </w:tc>
        <w:tc>
          <w:tcPr>
            <w:tcW w:type="dxa" w:w="2078"/>
          </w:tcPr>
          <w:p>
            <w:r>
              <w:rPr>
                <w:rFonts w:ascii="宋体" w:hAnsi="宋体" w:eastAsia="宋体"/>
                <w:sz w:val="16"/>
              </w:rPr>
              <w:t>零样本声音克隆，多情感</w:t>
            </w:r>
          </w:p>
        </w:tc>
        <w:tc>
          <w:tcPr>
            <w:tcW w:type="dxa" w:w="2078"/>
          </w:tcPr>
          <w:p>
            <w:r>
              <w:rPr>
                <w:rFonts w:ascii="宋体" w:hAnsi="宋体" w:eastAsia="宋体"/>
                <w:sz w:val="16"/>
              </w:rPr>
              <w:t>阿里达摩院出品，中文最优</w:t>
            </w:r>
          </w:p>
        </w:tc>
      </w:tr>
      <w:tr>
        <w:tc>
          <w:tcPr>
            <w:tcW w:type="dxa" w:w="2078"/>
          </w:tcPr>
          <w:p>
            <w:r>
              <w:rPr>
                <w:rFonts w:ascii="宋体" w:hAnsi="宋体" w:eastAsia="宋体"/>
                <w:sz w:val="16"/>
              </w:rPr>
              <w:t>VALL-E</w:t>
            </w:r>
          </w:p>
        </w:tc>
        <w:tc>
          <w:tcPr>
            <w:tcW w:type="dxa" w:w="2078"/>
          </w:tcPr>
          <w:p>
            <w:r>
              <w:rPr>
                <w:rFonts w:ascii="宋体" w:hAnsi="宋体" w:eastAsia="宋体"/>
                <w:sz w:val="16"/>
              </w:rPr>
              <w:t>研究</w:t>
            </w:r>
          </w:p>
        </w:tc>
        <w:tc>
          <w:tcPr>
            <w:tcW w:type="dxa" w:w="2078"/>
          </w:tcPr>
          <w:p>
            <w:r>
              <w:rPr>
                <w:rFonts w:ascii="宋体" w:hAnsi="宋体" w:eastAsia="宋体"/>
                <w:sz w:val="16"/>
              </w:rPr>
              <w:t>3 秒样本即可克隆声音</w:t>
            </w:r>
          </w:p>
        </w:tc>
        <w:tc>
          <w:tcPr>
            <w:tcW w:type="dxa" w:w="2078"/>
          </w:tcPr>
          <w:p>
            <w:r>
              <w:rPr>
                <w:rFonts w:ascii="宋体" w:hAnsi="宋体" w:eastAsia="宋体"/>
                <w:sz w:val="16"/>
              </w:rPr>
              <w:t>微软研究，未开源</w:t>
            </w:r>
          </w:p>
        </w:tc>
      </w:tr>
      <w:tr>
        <w:tc>
          <w:tcPr>
            <w:tcW w:type="dxa" w:w="2078"/>
          </w:tcPr>
          <w:p>
            <w:r>
              <w:rPr>
                <w:rFonts w:ascii="宋体" w:hAnsi="宋体" w:eastAsia="宋体"/>
                <w:sz w:val="16"/>
              </w:rPr>
              <w:t>GPT-SoVITS</w:t>
            </w:r>
          </w:p>
        </w:tc>
        <w:tc>
          <w:tcPr>
            <w:tcW w:type="dxa" w:w="2078"/>
          </w:tcPr>
          <w:p>
            <w:r>
              <w:rPr>
                <w:rFonts w:ascii="宋体" w:hAnsi="宋体" w:eastAsia="宋体"/>
                <w:sz w:val="16"/>
              </w:rPr>
              <w:t>开源</w:t>
            </w:r>
          </w:p>
        </w:tc>
        <w:tc>
          <w:tcPr>
            <w:tcW w:type="dxa" w:w="2078"/>
          </w:tcPr>
          <w:p>
            <w:r>
              <w:rPr>
                <w:rFonts w:ascii="宋体" w:hAnsi="宋体" w:eastAsia="宋体"/>
                <w:sz w:val="16"/>
              </w:rPr>
              <w:t>少样本声音克隆 + 歌声合成</w:t>
            </w:r>
          </w:p>
        </w:tc>
        <w:tc>
          <w:tcPr>
            <w:tcW w:type="dxa" w:w="2078"/>
          </w:tcPr>
          <w:p>
            <w:r>
              <w:rPr>
                <w:rFonts w:ascii="宋体" w:hAnsi="宋体" w:eastAsia="宋体"/>
                <w:sz w:val="16"/>
              </w:rPr>
              <w:t>中文社区热门，支持方言</w:t>
            </w:r>
          </w:p>
        </w:tc>
      </w:tr>
      <w:tr>
        <w:tc>
          <w:tcPr>
            <w:tcW w:type="dxa" w:w="2078"/>
          </w:tcPr>
          <w:p>
            <w:r>
              <w:rPr>
                <w:rFonts w:ascii="宋体" w:hAnsi="宋体" w:eastAsia="宋体"/>
                <w:sz w:val="16"/>
              </w:rPr>
              <w:t>讯飞开放平台</w:t>
            </w:r>
          </w:p>
        </w:tc>
        <w:tc>
          <w:tcPr>
            <w:tcW w:type="dxa" w:w="2078"/>
          </w:tcPr>
          <w:p>
            <w:r>
              <w:rPr>
                <w:rFonts w:ascii="宋体" w:hAnsi="宋体" w:eastAsia="宋体"/>
                <w:sz w:val="16"/>
              </w:rPr>
              <w:t>API</w:t>
            </w:r>
          </w:p>
        </w:tc>
        <w:tc>
          <w:tcPr>
            <w:tcW w:type="dxa" w:w="2078"/>
          </w:tcPr>
          <w:p>
            <w:r>
              <w:rPr>
                <w:rFonts w:ascii="宋体" w:hAnsi="宋体" w:eastAsia="宋体"/>
                <w:sz w:val="16"/>
              </w:rPr>
              <w:t>中文 TTS 全场景覆盖</w:t>
            </w:r>
          </w:p>
        </w:tc>
        <w:tc>
          <w:tcPr>
            <w:tcW w:type="dxa" w:w="2078"/>
          </w:tcPr>
          <w:p>
            <w:r>
              <w:rPr>
                <w:rFonts w:ascii="宋体" w:hAnsi="宋体" w:eastAsia="宋体"/>
                <w:sz w:val="16"/>
              </w:rPr>
              <w:t>方言支持最全（粤语、四川话等）</w:t>
            </w:r>
          </w:p>
        </w:tc>
      </w:tr>
      <w:tr>
        <w:tc>
          <w:tcPr>
            <w:tcW w:type="dxa" w:w="2078"/>
          </w:tcPr>
          <w:p>
            <w:r>
              <w:rPr>
                <w:rFonts w:ascii="宋体" w:hAnsi="宋体" w:eastAsia="宋体"/>
                <w:sz w:val="16"/>
              </w:rPr>
              <w:t>Azure Speech</w:t>
            </w:r>
          </w:p>
        </w:tc>
        <w:tc>
          <w:tcPr>
            <w:tcW w:type="dxa" w:w="2078"/>
          </w:tcPr>
          <w:p>
            <w:r>
              <w:rPr>
                <w:rFonts w:ascii="宋体" w:hAnsi="宋体" w:eastAsia="宋体"/>
                <w:sz w:val="16"/>
              </w:rPr>
              <w:t>API</w:t>
            </w:r>
          </w:p>
        </w:tc>
        <w:tc>
          <w:tcPr>
            <w:tcW w:type="dxa" w:w="2078"/>
          </w:tcPr>
          <w:p>
            <w:r>
              <w:rPr>
                <w:rFonts w:ascii="宋体" w:hAnsi="宋体" w:eastAsia="宋体"/>
                <w:sz w:val="16"/>
              </w:rPr>
              <w:t>企业级 TTS + ASR</w:t>
            </w:r>
          </w:p>
        </w:tc>
        <w:tc>
          <w:tcPr>
            <w:tcW w:type="dxa" w:w="2078"/>
          </w:tcPr>
          <w:p>
            <w:r>
              <w:rPr>
                <w:rFonts w:ascii="宋体" w:hAnsi="宋体" w:eastAsia="宋体"/>
                <w:sz w:val="16"/>
              </w:rPr>
              <w:t>330+ 神经网络语音，合规认证齐全</w:t>
            </w:r>
          </w:p>
        </w:tc>
      </w:tr>
    </w:tbl>
    <w:p/>
    <w:p>
      <w:pPr>
        <w:pStyle w:val="Heading2"/>
      </w:pPr>
      <w:r>
        <w:rPr>
          <w:rFonts w:ascii="黑体" w:hAnsi="黑体" w:eastAsia="黑体"/>
          <w:sz w:val="28"/>
        </w:rPr>
        <w:t>B.4 语音识别（ASR）</w:t>
      </w:r>
    </w:p>
    <w:tbl>
      <w:tblPr>
        <w:tblStyle w:val="TableGrid"/>
        <w:tblW w:type="auto" w:w="0"/>
        <w:tblLook w:firstColumn="1" w:firstRow="1" w:lastColumn="0" w:lastRow="0" w:noHBand="0" w:noVBand="1" w:val="04A0"/>
      </w:tblPr>
      <w:tblGrid>
        <w:gridCol w:w="2078"/>
        <w:gridCol w:w="2078"/>
        <w:gridCol w:w="2078"/>
        <w:gridCol w:w="2078"/>
      </w:tblGrid>
      <w:tr>
        <w:tc>
          <w:tcPr>
            <w:tcW w:type="dxa" w:w="2078"/>
          </w:tcPr>
          <w:p>
            <w:r>
              <w:rPr>
                <w:rFonts w:ascii="宋体" w:hAnsi="宋体" w:eastAsia="宋体"/>
                <w:b/>
                <w:sz w:val="18"/>
              </w:rPr>
              <w:t>工具</w:t>
            </w:r>
          </w:p>
        </w:tc>
        <w:tc>
          <w:tcPr>
            <w:tcW w:type="dxa" w:w="2078"/>
          </w:tcPr>
          <w:p>
            <w:r>
              <w:rPr>
                <w:rFonts w:ascii="宋体" w:hAnsi="宋体" w:eastAsia="宋体"/>
                <w:b/>
                <w:sz w:val="18"/>
              </w:rPr>
              <w:t>类型</w:t>
            </w:r>
          </w:p>
        </w:tc>
        <w:tc>
          <w:tcPr>
            <w:tcW w:type="dxa" w:w="2078"/>
          </w:tcPr>
          <w:p>
            <w:r>
              <w:rPr>
                <w:rFonts w:ascii="宋体" w:hAnsi="宋体" w:eastAsia="宋体"/>
                <w:b/>
                <w:sz w:val="18"/>
              </w:rPr>
              <w:t>核心能力</w:t>
            </w:r>
          </w:p>
        </w:tc>
        <w:tc>
          <w:tcPr>
            <w:tcW w:type="dxa" w:w="2078"/>
          </w:tcPr>
          <w:p>
            <w:r>
              <w:rPr>
                <w:rFonts w:ascii="宋体" w:hAnsi="宋体" w:eastAsia="宋体"/>
                <w:b/>
                <w:sz w:val="18"/>
              </w:rPr>
              <w:t>适用场景</w:t>
            </w:r>
          </w:p>
        </w:tc>
      </w:tr>
      <w:tr>
        <w:tc>
          <w:tcPr>
            <w:tcW w:type="dxa" w:w="2078"/>
          </w:tcPr>
          <w:p>
            <w:r>
              <w:rPr>
                <w:rFonts w:ascii="宋体" w:hAnsi="宋体" w:eastAsia="宋体"/>
                <w:sz w:val="16"/>
              </w:rPr>
              <w:t>Whisper (OpenAI)</w:t>
            </w:r>
          </w:p>
        </w:tc>
        <w:tc>
          <w:tcPr>
            <w:tcW w:type="dxa" w:w="2078"/>
          </w:tcPr>
          <w:p>
            <w:r>
              <w:rPr>
                <w:rFonts w:ascii="宋体" w:hAnsi="宋体" w:eastAsia="宋体"/>
                <w:sz w:val="16"/>
              </w:rPr>
              <w:t>开源</w:t>
            </w:r>
          </w:p>
        </w:tc>
        <w:tc>
          <w:tcPr>
            <w:tcW w:type="dxa" w:w="2078"/>
          </w:tcPr>
          <w:p>
            <w:r>
              <w:rPr>
                <w:rFonts w:ascii="宋体" w:hAnsi="宋体" w:eastAsia="宋体"/>
                <w:sz w:val="16"/>
              </w:rPr>
              <w:t>多语种高精度 ASR，抗噪能力强</w:t>
            </w:r>
          </w:p>
        </w:tc>
        <w:tc>
          <w:tcPr>
            <w:tcW w:type="dxa" w:w="2078"/>
          </w:tcPr>
          <w:p>
            <w:r>
              <w:rPr>
                <w:rFonts w:ascii="宋体" w:hAnsi="宋体" w:eastAsia="宋体"/>
                <w:sz w:val="16"/>
              </w:rPr>
              <w:t>通用语音识别</w:t>
            </w:r>
          </w:p>
        </w:tc>
      </w:tr>
      <w:tr>
        <w:tc>
          <w:tcPr>
            <w:tcW w:type="dxa" w:w="2078"/>
          </w:tcPr>
          <w:p>
            <w:r>
              <w:rPr>
                <w:rFonts w:ascii="宋体" w:hAnsi="宋体" w:eastAsia="宋体"/>
                <w:sz w:val="16"/>
              </w:rPr>
              <w:t>讯飞语音识别</w:t>
            </w:r>
          </w:p>
        </w:tc>
        <w:tc>
          <w:tcPr>
            <w:tcW w:type="dxa" w:w="2078"/>
          </w:tcPr>
          <w:p>
            <w:r>
              <w:rPr>
                <w:rFonts w:ascii="宋体" w:hAnsi="宋体" w:eastAsia="宋体"/>
                <w:sz w:val="16"/>
              </w:rPr>
              <w:t>API</w:t>
            </w:r>
          </w:p>
        </w:tc>
        <w:tc>
          <w:tcPr>
            <w:tcW w:type="dxa" w:w="2078"/>
          </w:tcPr>
          <w:p>
            <w:r>
              <w:rPr>
                <w:rFonts w:ascii="宋体" w:hAnsi="宋体" w:eastAsia="宋体"/>
                <w:sz w:val="16"/>
              </w:rPr>
              <w:t>中文 ASR 市场领先</w:t>
            </w:r>
          </w:p>
        </w:tc>
        <w:tc>
          <w:tcPr>
            <w:tcW w:type="dxa" w:w="2078"/>
          </w:tcPr>
          <w:p>
            <w:r>
              <w:rPr>
                <w:rFonts w:ascii="宋体" w:hAnsi="宋体" w:eastAsia="宋体"/>
                <w:sz w:val="16"/>
              </w:rPr>
              <w:t>国内文旅场景</w:t>
            </w:r>
          </w:p>
        </w:tc>
      </w:tr>
      <w:tr>
        <w:tc>
          <w:tcPr>
            <w:tcW w:type="dxa" w:w="2078"/>
          </w:tcPr>
          <w:p>
            <w:r>
              <w:rPr>
                <w:rFonts w:ascii="宋体" w:hAnsi="宋体" w:eastAsia="宋体"/>
                <w:sz w:val="16"/>
              </w:rPr>
              <w:t>Azure Speech</w:t>
            </w:r>
          </w:p>
        </w:tc>
        <w:tc>
          <w:tcPr>
            <w:tcW w:type="dxa" w:w="2078"/>
          </w:tcPr>
          <w:p>
            <w:r>
              <w:rPr>
                <w:rFonts w:ascii="宋体" w:hAnsi="宋体" w:eastAsia="宋体"/>
                <w:sz w:val="16"/>
              </w:rPr>
              <w:t>API</w:t>
            </w:r>
          </w:p>
        </w:tc>
        <w:tc>
          <w:tcPr>
            <w:tcW w:type="dxa" w:w="2078"/>
          </w:tcPr>
          <w:p>
            <w:r>
              <w:rPr>
                <w:rFonts w:ascii="宋体" w:hAnsi="宋体" w:eastAsia="宋体"/>
                <w:sz w:val="16"/>
              </w:rPr>
              <w:t>企业级多语种 ASR</w:t>
            </w:r>
          </w:p>
        </w:tc>
        <w:tc>
          <w:tcPr>
            <w:tcW w:type="dxa" w:w="2078"/>
          </w:tcPr>
          <w:p>
            <w:r>
              <w:rPr>
                <w:rFonts w:ascii="宋体" w:hAnsi="宋体" w:eastAsia="宋体"/>
                <w:sz w:val="16"/>
              </w:rPr>
              <w:t>国际化景区</w:t>
            </w:r>
          </w:p>
        </w:tc>
      </w:tr>
      <w:tr>
        <w:tc>
          <w:tcPr>
            <w:tcW w:type="dxa" w:w="2078"/>
          </w:tcPr>
          <w:p>
            <w:r>
              <w:rPr>
                <w:rFonts w:ascii="宋体" w:hAnsi="宋体" w:eastAsia="宋体"/>
                <w:sz w:val="16"/>
              </w:rPr>
              <w:t>SenseVoice</w:t>
            </w:r>
          </w:p>
        </w:tc>
        <w:tc>
          <w:tcPr>
            <w:tcW w:type="dxa" w:w="2078"/>
          </w:tcPr>
          <w:p>
            <w:r>
              <w:rPr>
                <w:rFonts w:ascii="宋体" w:hAnsi="宋体" w:eastAsia="宋体"/>
                <w:sz w:val="16"/>
              </w:rPr>
              <w:t>开源</w:t>
            </w:r>
          </w:p>
        </w:tc>
        <w:tc>
          <w:tcPr>
            <w:tcW w:type="dxa" w:w="2078"/>
          </w:tcPr>
          <w:p>
            <w:r>
              <w:rPr>
                <w:rFonts w:ascii="宋体" w:hAnsi="宋体" w:eastAsia="宋体"/>
                <w:sz w:val="16"/>
              </w:rPr>
              <w:t>多语种 + 情感识别</w:t>
            </w:r>
          </w:p>
        </w:tc>
        <w:tc>
          <w:tcPr>
            <w:tcW w:type="dxa" w:w="2078"/>
          </w:tcPr>
          <w:p>
            <w:r>
              <w:rPr>
                <w:rFonts w:ascii="宋体" w:hAnsi="宋体" w:eastAsia="宋体"/>
                <w:sz w:val="16"/>
              </w:rPr>
              <w:t>情感交互场景</w:t>
            </w:r>
          </w:p>
        </w:tc>
      </w:tr>
    </w:tbl>
    <w:p/>
    <w:p>
      <w:pPr>
        <w:pStyle w:val="Heading2"/>
      </w:pPr>
      <w:r>
        <w:rPr>
          <w:rFonts w:ascii="黑体" w:hAnsi="黑体" w:eastAsia="黑体"/>
          <w:sz w:val="28"/>
        </w:rPr>
        <w:t>B.5 3D 渲染引擎与 AR 框架</w:t>
      </w:r>
    </w:p>
    <w:tbl>
      <w:tblPr>
        <w:tblStyle w:val="TableGrid"/>
        <w:tblW w:type="auto" w:w="0"/>
        <w:tblLook w:firstColumn="1" w:firstRow="1" w:lastColumn="0" w:lastRow="0" w:noHBand="0" w:noVBand="1" w:val="04A0"/>
      </w:tblPr>
      <w:tblGrid>
        <w:gridCol w:w="2078"/>
        <w:gridCol w:w="2078"/>
        <w:gridCol w:w="2078"/>
        <w:gridCol w:w="2078"/>
      </w:tblGrid>
      <w:tr>
        <w:tc>
          <w:tcPr>
            <w:tcW w:type="dxa" w:w="2078"/>
          </w:tcPr>
          <w:p>
            <w:r>
              <w:rPr>
                <w:rFonts w:ascii="宋体" w:hAnsi="宋体" w:eastAsia="宋体"/>
                <w:b/>
                <w:sz w:val="18"/>
              </w:rPr>
              <w:t>工具</w:t>
            </w:r>
          </w:p>
        </w:tc>
        <w:tc>
          <w:tcPr>
            <w:tcW w:type="dxa" w:w="2078"/>
          </w:tcPr>
          <w:p>
            <w:r>
              <w:rPr>
                <w:rFonts w:ascii="宋体" w:hAnsi="宋体" w:eastAsia="宋体"/>
                <w:b/>
                <w:sz w:val="18"/>
              </w:rPr>
              <w:t>类型</w:t>
            </w:r>
          </w:p>
        </w:tc>
        <w:tc>
          <w:tcPr>
            <w:tcW w:type="dxa" w:w="2078"/>
          </w:tcPr>
          <w:p>
            <w:r>
              <w:rPr>
                <w:rFonts w:ascii="宋体" w:hAnsi="宋体" w:eastAsia="宋体"/>
                <w:b/>
                <w:sz w:val="18"/>
              </w:rPr>
              <w:t>核心能力</w:t>
            </w:r>
          </w:p>
        </w:tc>
        <w:tc>
          <w:tcPr>
            <w:tcW w:type="dxa" w:w="2078"/>
          </w:tcPr>
          <w:p>
            <w:r>
              <w:rPr>
                <w:rFonts w:ascii="宋体" w:hAnsi="宋体" w:eastAsia="宋体"/>
                <w:b/>
                <w:sz w:val="18"/>
              </w:rPr>
              <w:t>适用场景</w:t>
            </w:r>
          </w:p>
        </w:tc>
      </w:tr>
      <w:tr>
        <w:tc>
          <w:tcPr>
            <w:tcW w:type="dxa" w:w="2078"/>
          </w:tcPr>
          <w:p>
            <w:r>
              <w:rPr>
                <w:rFonts w:ascii="宋体" w:hAnsi="宋体" w:eastAsia="宋体"/>
                <w:sz w:val="16"/>
              </w:rPr>
              <w:t>Unreal Engine 5</w:t>
            </w:r>
          </w:p>
        </w:tc>
        <w:tc>
          <w:tcPr>
            <w:tcW w:type="dxa" w:w="2078"/>
          </w:tcPr>
          <w:p>
            <w:r>
              <w:rPr>
                <w:rFonts w:ascii="宋体" w:hAnsi="宋体" w:eastAsia="宋体"/>
                <w:sz w:val="16"/>
              </w:rPr>
              <w:t>引擎</w:t>
            </w:r>
          </w:p>
        </w:tc>
        <w:tc>
          <w:tcPr>
            <w:tcW w:type="dxa" w:w="2078"/>
          </w:tcPr>
          <w:p>
            <w:r>
              <w:rPr>
                <w:rFonts w:ascii="宋体" w:hAnsi="宋体" w:eastAsia="宋体"/>
                <w:sz w:val="16"/>
              </w:rPr>
              <w:t>照片级实时渲染，MetaHuman 集成</w:t>
            </w:r>
          </w:p>
        </w:tc>
        <w:tc>
          <w:tcPr>
            <w:tcW w:type="dxa" w:w="2078"/>
          </w:tcPr>
          <w:p>
            <w:r>
              <w:rPr>
                <w:rFonts w:ascii="宋体" w:hAnsi="宋体" w:eastAsia="宋体"/>
                <w:sz w:val="16"/>
              </w:rPr>
              <w:t>高端写实 NPC</w:t>
            </w:r>
          </w:p>
        </w:tc>
      </w:tr>
      <w:tr>
        <w:tc>
          <w:tcPr>
            <w:tcW w:type="dxa" w:w="2078"/>
          </w:tcPr>
          <w:p>
            <w:r>
              <w:rPr>
                <w:rFonts w:ascii="宋体" w:hAnsi="宋体" w:eastAsia="宋体"/>
                <w:sz w:val="16"/>
              </w:rPr>
              <w:t>Unity</w:t>
            </w:r>
          </w:p>
        </w:tc>
        <w:tc>
          <w:tcPr>
            <w:tcW w:type="dxa" w:w="2078"/>
          </w:tcPr>
          <w:p>
            <w:r>
              <w:rPr>
                <w:rFonts w:ascii="宋体" w:hAnsi="宋体" w:eastAsia="宋体"/>
                <w:sz w:val="16"/>
              </w:rPr>
              <w:t>引擎</w:t>
            </w:r>
          </w:p>
        </w:tc>
        <w:tc>
          <w:tcPr>
            <w:tcW w:type="dxa" w:w="2078"/>
          </w:tcPr>
          <w:p>
            <w:r>
              <w:rPr>
                <w:rFonts w:ascii="宋体" w:hAnsi="宋体" w:eastAsia="宋体"/>
                <w:sz w:val="16"/>
              </w:rPr>
              <w:t>跨平台 AR/VR 开发，生态丰富</w:t>
            </w:r>
          </w:p>
        </w:tc>
        <w:tc>
          <w:tcPr>
            <w:tcW w:type="dxa" w:w="2078"/>
          </w:tcPr>
          <w:p>
            <w:r>
              <w:rPr>
                <w:rFonts w:ascii="宋体" w:hAnsi="宋体" w:eastAsia="宋体"/>
                <w:sz w:val="16"/>
              </w:rPr>
              <w:t>移动端 NPC</w:t>
            </w:r>
          </w:p>
        </w:tc>
      </w:tr>
      <w:tr>
        <w:tc>
          <w:tcPr>
            <w:tcW w:type="dxa" w:w="2078"/>
          </w:tcPr>
          <w:p>
            <w:r>
              <w:rPr>
                <w:rFonts w:ascii="宋体" w:hAnsi="宋体" w:eastAsia="宋体"/>
                <w:sz w:val="16"/>
              </w:rPr>
              <w:t>ARKit (Apple)</w:t>
            </w:r>
          </w:p>
        </w:tc>
        <w:tc>
          <w:tcPr>
            <w:tcW w:type="dxa" w:w="2078"/>
          </w:tcPr>
          <w:p>
            <w:r>
              <w:rPr>
                <w:rFonts w:ascii="宋体" w:hAnsi="宋体" w:eastAsia="宋体"/>
                <w:sz w:val="16"/>
              </w:rPr>
              <w:t>SDK</w:t>
            </w:r>
          </w:p>
        </w:tc>
        <w:tc>
          <w:tcPr>
            <w:tcW w:type="dxa" w:w="2078"/>
          </w:tcPr>
          <w:p>
            <w:r>
              <w:rPr>
                <w:rFonts w:ascii="宋体" w:hAnsi="宋体" w:eastAsia="宋体"/>
                <w:sz w:val="16"/>
              </w:rPr>
              <w:t>iOS 原生 AR，空间锚点</w:t>
            </w:r>
          </w:p>
        </w:tc>
        <w:tc>
          <w:tcPr>
            <w:tcW w:type="dxa" w:w="2078"/>
          </w:tcPr>
          <w:p>
            <w:r>
              <w:rPr>
                <w:rFonts w:ascii="宋体" w:hAnsi="宋体" w:eastAsia="宋体"/>
                <w:sz w:val="16"/>
              </w:rPr>
              <w:t>iPhone 用户</w:t>
            </w:r>
          </w:p>
        </w:tc>
      </w:tr>
      <w:tr>
        <w:tc>
          <w:tcPr>
            <w:tcW w:type="dxa" w:w="2078"/>
          </w:tcPr>
          <w:p>
            <w:r>
              <w:rPr>
                <w:rFonts w:ascii="宋体" w:hAnsi="宋体" w:eastAsia="宋体"/>
                <w:sz w:val="16"/>
              </w:rPr>
              <w:t>ARCore (Google)</w:t>
            </w:r>
          </w:p>
        </w:tc>
        <w:tc>
          <w:tcPr>
            <w:tcW w:type="dxa" w:w="2078"/>
          </w:tcPr>
          <w:p>
            <w:r>
              <w:rPr>
                <w:rFonts w:ascii="宋体" w:hAnsi="宋体" w:eastAsia="宋体"/>
                <w:sz w:val="16"/>
              </w:rPr>
              <w:t>SDK</w:t>
            </w:r>
          </w:p>
        </w:tc>
        <w:tc>
          <w:tcPr>
            <w:tcW w:type="dxa" w:w="2078"/>
          </w:tcPr>
          <w:p>
            <w:r>
              <w:rPr>
                <w:rFonts w:ascii="宋体" w:hAnsi="宋体" w:eastAsia="宋体"/>
                <w:sz w:val="16"/>
              </w:rPr>
              <w:t>Android 原生 AR，云锚点</w:t>
            </w:r>
          </w:p>
        </w:tc>
        <w:tc>
          <w:tcPr>
            <w:tcW w:type="dxa" w:w="2078"/>
          </w:tcPr>
          <w:p>
            <w:r>
              <w:rPr>
                <w:rFonts w:ascii="宋体" w:hAnsi="宋体" w:eastAsia="宋体"/>
                <w:sz w:val="16"/>
              </w:rPr>
              <w:t>Android 用户</w:t>
            </w:r>
          </w:p>
        </w:tc>
      </w:tr>
      <w:tr>
        <w:tc>
          <w:tcPr>
            <w:tcW w:type="dxa" w:w="2078"/>
          </w:tcPr>
          <w:p>
            <w:r>
              <w:rPr>
                <w:rFonts w:ascii="宋体" w:hAnsi="宋体" w:eastAsia="宋体"/>
                <w:sz w:val="16"/>
              </w:rPr>
              <w:t>WebXR</w:t>
            </w:r>
          </w:p>
        </w:tc>
        <w:tc>
          <w:tcPr>
            <w:tcW w:type="dxa" w:w="2078"/>
          </w:tcPr>
          <w:p>
            <w:r>
              <w:rPr>
                <w:rFonts w:ascii="宋体" w:hAnsi="宋体" w:eastAsia="宋体"/>
                <w:sz w:val="16"/>
              </w:rPr>
              <w:t>标准</w:t>
            </w:r>
          </w:p>
        </w:tc>
        <w:tc>
          <w:tcPr>
            <w:tcW w:type="dxa" w:w="2078"/>
          </w:tcPr>
          <w:p>
            <w:r>
              <w:rPr>
                <w:rFonts w:ascii="宋体" w:hAnsi="宋体" w:eastAsia="宋体"/>
                <w:sz w:val="16"/>
              </w:rPr>
              <w:t>浏览器 AR/VR，零安装</w:t>
            </w:r>
          </w:p>
        </w:tc>
        <w:tc>
          <w:tcPr>
            <w:tcW w:type="dxa" w:w="2078"/>
          </w:tcPr>
          <w:p>
            <w:r>
              <w:rPr>
                <w:rFonts w:ascii="宋体" w:hAnsi="宋体" w:eastAsia="宋体"/>
                <w:sz w:val="16"/>
              </w:rPr>
              <w:t>轻量级体验</w:t>
            </w:r>
          </w:p>
        </w:tc>
      </w:tr>
      <w:tr>
        <w:tc>
          <w:tcPr>
            <w:tcW w:type="dxa" w:w="2078"/>
          </w:tcPr>
          <w:p>
            <w:r>
              <w:rPr>
                <w:rFonts w:ascii="宋体" w:hAnsi="宋体" w:eastAsia="宋体"/>
                <w:sz w:val="16"/>
              </w:rPr>
              <w:t>8th Wall</w:t>
            </w:r>
          </w:p>
        </w:tc>
        <w:tc>
          <w:tcPr>
            <w:tcW w:type="dxa" w:w="2078"/>
          </w:tcPr>
          <w:p>
            <w:r>
              <w:rPr>
                <w:rFonts w:ascii="宋体" w:hAnsi="宋体" w:eastAsia="宋体"/>
                <w:sz w:val="16"/>
              </w:rPr>
              <w:t>SaaS</w:t>
            </w:r>
          </w:p>
        </w:tc>
        <w:tc>
          <w:tcPr>
            <w:tcW w:type="dxa" w:w="2078"/>
          </w:tcPr>
          <w:p>
            <w:r>
              <w:rPr>
                <w:rFonts w:ascii="宋体" w:hAnsi="宋体" w:eastAsia="宋体"/>
                <w:sz w:val="16"/>
              </w:rPr>
              <w:t>Web AR 平台，SLAM 优化</w:t>
            </w:r>
          </w:p>
        </w:tc>
        <w:tc>
          <w:tcPr>
            <w:tcW w:type="dxa" w:w="2078"/>
          </w:tcPr>
          <w:p>
            <w:r>
              <w:rPr>
                <w:rFonts w:ascii="宋体" w:hAnsi="宋体" w:eastAsia="宋体"/>
                <w:sz w:val="16"/>
              </w:rPr>
              <w:t>营销类 AR NPC</w:t>
            </w:r>
          </w:p>
        </w:tc>
      </w:tr>
    </w:tbl>
    <w:p/>
    <w:p>
      <w:pPr>
        <w:pStyle w:val="Heading2"/>
      </w:pPr>
      <w:r>
        <w:rPr>
          <w:rFonts w:ascii="黑体" w:hAnsi="黑体" w:eastAsia="黑体"/>
          <w:sz w:val="28"/>
        </w:rPr>
        <w:t>B.6 知识库与向量数据库</w:t>
      </w:r>
    </w:p>
    <w:tbl>
      <w:tblPr>
        <w:tblStyle w:val="TableGrid"/>
        <w:tblW w:type="auto" w:w="0"/>
        <w:tblLook w:firstColumn="1" w:firstRow="1" w:lastColumn="0" w:lastRow="0" w:noHBand="0" w:noVBand="1" w:val="04A0"/>
      </w:tblPr>
      <w:tblGrid>
        <w:gridCol w:w="2078"/>
        <w:gridCol w:w="2078"/>
        <w:gridCol w:w="2078"/>
        <w:gridCol w:w="2078"/>
      </w:tblGrid>
      <w:tr>
        <w:tc>
          <w:tcPr>
            <w:tcW w:type="dxa" w:w="2078"/>
          </w:tcPr>
          <w:p>
            <w:r>
              <w:rPr>
                <w:rFonts w:ascii="宋体" w:hAnsi="宋体" w:eastAsia="宋体"/>
                <w:b/>
                <w:sz w:val="18"/>
              </w:rPr>
              <w:t>工具</w:t>
            </w:r>
          </w:p>
        </w:tc>
        <w:tc>
          <w:tcPr>
            <w:tcW w:type="dxa" w:w="2078"/>
          </w:tcPr>
          <w:p>
            <w:r>
              <w:rPr>
                <w:rFonts w:ascii="宋体" w:hAnsi="宋体" w:eastAsia="宋体"/>
                <w:b/>
                <w:sz w:val="18"/>
              </w:rPr>
              <w:t>类型</w:t>
            </w:r>
          </w:p>
        </w:tc>
        <w:tc>
          <w:tcPr>
            <w:tcW w:type="dxa" w:w="2078"/>
          </w:tcPr>
          <w:p>
            <w:r>
              <w:rPr>
                <w:rFonts w:ascii="宋体" w:hAnsi="宋体" w:eastAsia="宋体"/>
                <w:b/>
                <w:sz w:val="18"/>
              </w:rPr>
              <w:t>核心能力</w:t>
            </w:r>
          </w:p>
        </w:tc>
        <w:tc>
          <w:tcPr>
            <w:tcW w:type="dxa" w:w="2078"/>
          </w:tcPr>
          <w:p>
            <w:r>
              <w:rPr>
                <w:rFonts w:ascii="宋体" w:hAnsi="宋体" w:eastAsia="宋体"/>
                <w:b/>
                <w:sz w:val="18"/>
              </w:rPr>
              <w:t>适用场景</w:t>
            </w:r>
          </w:p>
        </w:tc>
      </w:tr>
      <w:tr>
        <w:tc>
          <w:tcPr>
            <w:tcW w:type="dxa" w:w="2078"/>
          </w:tcPr>
          <w:p>
            <w:r>
              <w:rPr>
                <w:rFonts w:ascii="宋体" w:hAnsi="宋体" w:eastAsia="宋体"/>
                <w:sz w:val="16"/>
              </w:rPr>
              <w:t>LangChain</w:t>
            </w:r>
          </w:p>
        </w:tc>
        <w:tc>
          <w:tcPr>
            <w:tcW w:type="dxa" w:w="2078"/>
          </w:tcPr>
          <w:p>
            <w:r>
              <w:rPr>
                <w:rFonts w:ascii="宋体" w:hAnsi="宋体" w:eastAsia="宋体"/>
                <w:sz w:val="16"/>
              </w:rPr>
              <w:t>框架</w:t>
            </w:r>
          </w:p>
        </w:tc>
        <w:tc>
          <w:tcPr>
            <w:tcW w:type="dxa" w:w="2078"/>
          </w:tcPr>
          <w:p>
            <w:r>
              <w:rPr>
                <w:rFonts w:ascii="宋体" w:hAnsi="宋体" w:eastAsia="宋体"/>
                <w:sz w:val="16"/>
              </w:rPr>
              <w:t>LLM 应用开发框架，RAG 工具链</w:t>
            </w:r>
          </w:p>
        </w:tc>
        <w:tc>
          <w:tcPr>
            <w:tcW w:type="dxa" w:w="2078"/>
          </w:tcPr>
          <w:p>
            <w:r>
              <w:rPr>
                <w:rFonts w:ascii="宋体" w:hAnsi="宋体" w:eastAsia="宋体"/>
                <w:sz w:val="16"/>
              </w:rPr>
              <w:t>快速搭建 NPC 对话系统</w:t>
            </w:r>
          </w:p>
        </w:tc>
      </w:tr>
      <w:tr>
        <w:tc>
          <w:tcPr>
            <w:tcW w:type="dxa" w:w="2078"/>
          </w:tcPr>
          <w:p>
            <w:r>
              <w:rPr>
                <w:rFonts w:ascii="宋体" w:hAnsi="宋体" w:eastAsia="宋体"/>
                <w:sz w:val="16"/>
              </w:rPr>
              <w:t>LlamaIndex</w:t>
            </w:r>
          </w:p>
        </w:tc>
        <w:tc>
          <w:tcPr>
            <w:tcW w:type="dxa" w:w="2078"/>
          </w:tcPr>
          <w:p>
            <w:r>
              <w:rPr>
                <w:rFonts w:ascii="宋体" w:hAnsi="宋体" w:eastAsia="宋体"/>
                <w:sz w:val="16"/>
              </w:rPr>
              <w:t>框架</w:t>
            </w:r>
          </w:p>
        </w:tc>
        <w:tc>
          <w:tcPr>
            <w:tcW w:type="dxa" w:w="2078"/>
          </w:tcPr>
          <w:p>
            <w:r>
              <w:rPr>
                <w:rFonts w:ascii="宋体" w:hAnsi="宋体" w:eastAsia="宋体"/>
                <w:sz w:val="16"/>
              </w:rPr>
              <w:t>数据索引 + RAG 查询引擎</w:t>
            </w:r>
          </w:p>
        </w:tc>
        <w:tc>
          <w:tcPr>
            <w:tcW w:type="dxa" w:w="2078"/>
          </w:tcPr>
          <w:p>
            <w:r>
              <w:rPr>
                <w:rFonts w:ascii="宋体" w:hAnsi="宋体" w:eastAsia="宋体"/>
                <w:sz w:val="16"/>
              </w:rPr>
              <w:t>景区知识库管理</w:t>
            </w:r>
          </w:p>
        </w:tc>
      </w:tr>
      <w:tr>
        <w:tc>
          <w:tcPr>
            <w:tcW w:type="dxa" w:w="2078"/>
          </w:tcPr>
          <w:p>
            <w:r>
              <w:rPr>
                <w:rFonts w:ascii="宋体" w:hAnsi="宋体" w:eastAsia="宋体"/>
                <w:sz w:val="16"/>
              </w:rPr>
              <w:t>Chroma</w:t>
            </w:r>
          </w:p>
        </w:tc>
        <w:tc>
          <w:tcPr>
            <w:tcW w:type="dxa" w:w="2078"/>
          </w:tcPr>
          <w:p>
            <w:r>
              <w:rPr>
                <w:rFonts w:ascii="宋体" w:hAnsi="宋体" w:eastAsia="宋体"/>
                <w:sz w:val="16"/>
              </w:rPr>
              <w:t>开源</w:t>
            </w:r>
          </w:p>
        </w:tc>
        <w:tc>
          <w:tcPr>
            <w:tcW w:type="dxa" w:w="2078"/>
          </w:tcPr>
          <w:p>
            <w:r>
              <w:rPr>
                <w:rFonts w:ascii="宋体" w:hAnsi="宋体" w:eastAsia="宋体"/>
                <w:sz w:val="16"/>
              </w:rPr>
              <w:t>轻量级向量数据库</w:t>
            </w:r>
          </w:p>
        </w:tc>
        <w:tc>
          <w:tcPr>
            <w:tcW w:type="dxa" w:w="2078"/>
          </w:tcPr>
          <w:p>
            <w:r>
              <w:rPr>
                <w:rFonts w:ascii="宋体" w:hAnsi="宋体" w:eastAsia="宋体"/>
                <w:sz w:val="16"/>
              </w:rPr>
              <w:t>小型项目</w:t>
            </w:r>
          </w:p>
        </w:tc>
      </w:tr>
      <w:tr>
        <w:tc>
          <w:tcPr>
            <w:tcW w:type="dxa" w:w="2078"/>
          </w:tcPr>
          <w:p>
            <w:r>
              <w:rPr>
                <w:rFonts w:ascii="宋体" w:hAnsi="宋体" w:eastAsia="宋体"/>
                <w:sz w:val="16"/>
              </w:rPr>
              <w:t>Milvus</w:t>
            </w:r>
          </w:p>
        </w:tc>
        <w:tc>
          <w:tcPr>
            <w:tcW w:type="dxa" w:w="2078"/>
          </w:tcPr>
          <w:p>
            <w:r>
              <w:rPr>
                <w:rFonts w:ascii="宋体" w:hAnsi="宋体" w:eastAsia="宋体"/>
                <w:sz w:val="16"/>
              </w:rPr>
              <w:t>开源</w:t>
            </w:r>
          </w:p>
        </w:tc>
        <w:tc>
          <w:tcPr>
            <w:tcW w:type="dxa" w:w="2078"/>
          </w:tcPr>
          <w:p>
            <w:r>
              <w:rPr>
                <w:rFonts w:ascii="宋体" w:hAnsi="宋体" w:eastAsia="宋体"/>
                <w:sz w:val="16"/>
              </w:rPr>
              <w:t>高性能向量数据库</w:t>
            </w:r>
          </w:p>
        </w:tc>
        <w:tc>
          <w:tcPr>
            <w:tcW w:type="dxa" w:w="2078"/>
          </w:tcPr>
          <w:p>
            <w:r>
              <w:rPr>
                <w:rFonts w:ascii="宋体" w:hAnsi="宋体" w:eastAsia="宋体"/>
                <w:sz w:val="16"/>
              </w:rPr>
              <w:t>大规模知识库</w:t>
            </w:r>
          </w:p>
        </w:tc>
      </w:tr>
      <w:tr>
        <w:tc>
          <w:tcPr>
            <w:tcW w:type="dxa" w:w="2078"/>
          </w:tcPr>
          <w:p>
            <w:r>
              <w:rPr>
                <w:rFonts w:ascii="宋体" w:hAnsi="宋体" w:eastAsia="宋体"/>
                <w:sz w:val="16"/>
              </w:rPr>
              <w:t>Pinecone</w:t>
            </w:r>
          </w:p>
        </w:tc>
        <w:tc>
          <w:tcPr>
            <w:tcW w:type="dxa" w:w="2078"/>
          </w:tcPr>
          <w:p>
            <w:r>
              <w:rPr>
                <w:rFonts w:ascii="宋体" w:hAnsi="宋体" w:eastAsia="宋体"/>
                <w:sz w:val="16"/>
              </w:rPr>
              <w:t>SaaS</w:t>
            </w:r>
          </w:p>
        </w:tc>
        <w:tc>
          <w:tcPr>
            <w:tcW w:type="dxa" w:w="2078"/>
          </w:tcPr>
          <w:p>
            <w:r>
              <w:rPr>
                <w:rFonts w:ascii="宋体" w:hAnsi="宋体" w:eastAsia="宋体"/>
                <w:sz w:val="16"/>
              </w:rPr>
              <w:t>托管向量数据库</w:t>
            </w:r>
          </w:p>
        </w:tc>
        <w:tc>
          <w:tcPr>
            <w:tcW w:type="dxa" w:w="2078"/>
          </w:tcPr>
          <w:p>
            <w:r>
              <w:rPr>
                <w:rFonts w:ascii="宋体" w:hAnsi="宋体" w:eastAsia="宋体"/>
                <w:sz w:val="16"/>
              </w:rPr>
              <w:t>免运维方案</w:t>
            </w:r>
          </w:p>
        </w:tc>
      </w:tr>
      <w:tr>
        <w:tc>
          <w:tcPr>
            <w:tcW w:type="dxa" w:w="2078"/>
          </w:tcPr>
          <w:p>
            <w:r>
              <w:rPr>
                <w:rFonts w:ascii="宋体" w:hAnsi="宋体" w:eastAsia="宋体"/>
                <w:sz w:val="16"/>
              </w:rPr>
              <w:t>FAISS</w:t>
            </w:r>
          </w:p>
        </w:tc>
        <w:tc>
          <w:tcPr>
            <w:tcW w:type="dxa" w:w="2078"/>
          </w:tcPr>
          <w:p>
            <w:r>
              <w:rPr>
                <w:rFonts w:ascii="宋体" w:hAnsi="宋体" w:eastAsia="宋体"/>
                <w:sz w:val="16"/>
              </w:rPr>
              <w:t>开源</w:t>
            </w:r>
          </w:p>
        </w:tc>
        <w:tc>
          <w:tcPr>
            <w:tcW w:type="dxa" w:w="2078"/>
          </w:tcPr>
          <w:p>
            <w:r>
              <w:rPr>
                <w:rFonts w:ascii="宋体" w:hAnsi="宋体" w:eastAsia="宋体"/>
                <w:sz w:val="16"/>
              </w:rPr>
              <w:t>Meta 出品，高效向量检索</w:t>
            </w:r>
          </w:p>
        </w:tc>
        <w:tc>
          <w:tcPr>
            <w:tcW w:type="dxa" w:w="2078"/>
          </w:tcPr>
          <w:p>
            <w:r>
              <w:rPr>
                <w:rFonts w:ascii="宋体" w:hAnsi="宋体" w:eastAsia="宋体"/>
                <w:sz w:val="16"/>
              </w:rPr>
              <w:t>本地部署</w:t>
            </w:r>
          </w:p>
        </w:tc>
      </w:tr>
    </w:tbl>
    <w:p/>
    <w:p>
      <w:r>
        <w:br w:type="page"/>
      </w:r>
    </w:p>
    <w:p>
      <w:pPr>
        <w:pStyle w:val="Heading1"/>
      </w:pPr>
      <w:r>
        <w:rPr>
          <w:rFonts w:ascii="黑体" w:hAnsi="黑体" w:eastAsia="黑体"/>
          <w:sz w:val="32"/>
        </w:rPr>
        <w:t>附录C  全球文旅NPC案例库</w:t>
      </w:r>
    </w:p>
    <w:p>
      <w:pPr>
        <w:spacing w:before="120" w:after="120"/>
        <w:pBdr>
          <w:bottom w:val="single" w:sz="4" w:space="1" w:color="000000"/>
        </w:pBdr>
      </w:pPr>
    </w:p>
    <w:p>
      <w:pPr>
        <w:pStyle w:val="Heading1"/>
      </w:pPr>
      <w:r>
        <w:rPr>
          <w:rFonts w:ascii="黑体" w:hAnsi="黑体" w:eastAsia="黑体"/>
          <w:sz w:val="32"/>
        </w:rPr>
        <w:t>附录 C  全球文旅 NPC 案例库</w:t>
      </w:r>
    </w:p>
    <w:p>
      <w:pPr>
        <w:spacing w:before="120" w:after="120"/>
        <w:pBdr>
          <w:bottom w:val="single" w:sz="4" w:space="1" w:color="000000"/>
        </w:pBdr>
      </w:pPr>
    </w:p>
    <w:p>
      <w:pPr>
        <w:spacing w:line="360" w:lineRule="auto"/>
        <w:ind w:firstLine="480"/>
      </w:pPr>
      <w:r>
        <w:rPr>
          <w:rFonts w:ascii="宋体" w:hAnsi="宋体" w:eastAsia="宋体"/>
          <w:b w:val="0"/>
          <w:sz w:val="24"/>
        </w:rPr>
        <w:t>本附录按地域和类型整理了全球具有代表性的文旅 NPC 案例，为读者提供实践参考。</w:t>
      </w:r>
    </w:p>
    <w:p>
      <w:pPr>
        <w:pStyle w:val="Heading2"/>
      </w:pPr>
      <w:r>
        <w:rPr>
          <w:rFonts w:ascii="黑体" w:hAnsi="黑体" w:eastAsia="黑体"/>
          <w:sz w:val="28"/>
        </w:rPr>
        <w:t>C.1 中国案例</w:t>
      </w:r>
    </w:p>
    <w:tbl>
      <w:tblPr>
        <w:tblStyle w:val="TableGrid"/>
        <w:tblW w:type="auto" w:w="0"/>
        <w:tblLook w:firstColumn="1" w:firstRow="1" w:lastColumn="0" w:lastRow="0" w:noHBand="0" w:noVBand="1" w:val="04A0"/>
      </w:tblPr>
      <w:tblGrid>
        <w:gridCol w:w="1385"/>
        <w:gridCol w:w="1385"/>
        <w:gridCol w:w="1385"/>
        <w:gridCol w:w="1385"/>
        <w:gridCol w:w="1385"/>
        <w:gridCol w:w="1385"/>
      </w:tblGrid>
      <w:tr>
        <w:tc>
          <w:tcPr>
            <w:tcW w:type="dxa" w:w="1385"/>
          </w:tcPr>
          <w:p>
            <w:r>
              <w:rPr>
                <w:rFonts w:ascii="宋体" w:hAnsi="宋体" w:eastAsia="宋体"/>
                <w:b/>
                <w:sz w:val="18"/>
              </w:rPr>
              <w:t>案例</w:t>
            </w:r>
          </w:p>
        </w:tc>
        <w:tc>
          <w:tcPr>
            <w:tcW w:type="dxa" w:w="1385"/>
          </w:tcPr>
          <w:p>
            <w:r>
              <w:rPr>
                <w:rFonts w:ascii="宋体" w:hAnsi="宋体" w:eastAsia="宋体"/>
                <w:b/>
                <w:sz w:val="18"/>
              </w:rPr>
              <w:t>地点</w:t>
            </w:r>
          </w:p>
        </w:tc>
        <w:tc>
          <w:tcPr>
            <w:tcW w:type="dxa" w:w="1385"/>
          </w:tcPr>
          <w:p>
            <w:r>
              <w:rPr>
                <w:rFonts w:ascii="宋体" w:hAnsi="宋体" w:eastAsia="宋体"/>
                <w:b/>
                <w:sz w:val="18"/>
              </w:rPr>
              <w:t>NPC 类型</w:t>
            </w:r>
          </w:p>
        </w:tc>
        <w:tc>
          <w:tcPr>
            <w:tcW w:type="dxa" w:w="1385"/>
          </w:tcPr>
          <w:p>
            <w:r>
              <w:rPr>
                <w:rFonts w:ascii="宋体" w:hAnsi="宋体" w:eastAsia="宋体"/>
                <w:b/>
                <w:sz w:val="18"/>
              </w:rPr>
              <w:t>上线时间</w:t>
            </w:r>
          </w:p>
        </w:tc>
        <w:tc>
          <w:tcPr>
            <w:tcW w:type="dxa" w:w="1385"/>
          </w:tcPr>
          <w:p>
            <w:r>
              <w:rPr>
                <w:rFonts w:ascii="宋体" w:hAnsi="宋体" w:eastAsia="宋体"/>
                <w:b/>
                <w:sz w:val="18"/>
              </w:rPr>
              <w:t>核心技术</w:t>
            </w:r>
          </w:p>
        </w:tc>
        <w:tc>
          <w:tcPr>
            <w:tcW w:type="dxa" w:w="1385"/>
          </w:tcPr>
          <w:p>
            <w:r>
              <w:rPr>
                <w:rFonts w:ascii="宋体" w:hAnsi="宋体" w:eastAsia="宋体"/>
                <w:b/>
                <w:sz w:val="18"/>
              </w:rPr>
              <w:t>核心亮点</w:t>
            </w:r>
          </w:p>
        </w:tc>
      </w:tr>
      <w:tr>
        <w:tc>
          <w:tcPr>
            <w:tcW w:type="dxa" w:w="1385"/>
          </w:tcPr>
          <w:p>
            <w:r>
              <w:rPr>
                <w:rFonts w:ascii="宋体" w:hAnsi="宋体" w:eastAsia="宋体"/>
                <w:sz w:val="16"/>
              </w:rPr>
              <w:t>数字人"王勃"</w:t>
            </w:r>
          </w:p>
        </w:tc>
        <w:tc>
          <w:tcPr>
            <w:tcW w:type="dxa" w:w="1385"/>
          </w:tcPr>
          <w:p>
            <w:r>
              <w:rPr>
                <w:rFonts w:ascii="宋体" w:hAnsi="宋体" w:eastAsia="宋体"/>
                <w:sz w:val="16"/>
              </w:rPr>
              <w:t>南昌滕王阁</w:t>
            </w:r>
          </w:p>
        </w:tc>
        <w:tc>
          <w:tcPr>
            <w:tcW w:type="dxa" w:w="1385"/>
          </w:tcPr>
          <w:p>
            <w:r>
              <w:rPr>
                <w:rFonts w:ascii="宋体" w:hAnsi="宋体" w:eastAsia="宋体"/>
                <w:sz w:val="16"/>
              </w:rPr>
              <w:t>历史人物型</w:t>
            </w:r>
          </w:p>
        </w:tc>
        <w:tc>
          <w:tcPr>
            <w:tcW w:type="dxa" w:w="1385"/>
          </w:tcPr>
          <w:p>
            <w:r>
              <w:rPr>
                <w:rFonts w:ascii="宋体" w:hAnsi="宋体" w:eastAsia="宋体"/>
                <w:sz w:val="16"/>
              </w:rPr>
              <w:t>2024</w:t>
            </w:r>
          </w:p>
        </w:tc>
        <w:tc>
          <w:tcPr>
            <w:tcW w:type="dxa" w:w="1385"/>
          </w:tcPr>
          <w:p>
            <w:r>
              <w:rPr>
                <w:rFonts w:ascii="宋体" w:hAnsi="宋体" w:eastAsia="宋体"/>
                <w:sz w:val="16"/>
              </w:rPr>
              <w:t>LLM + 知识图谱</w:t>
            </w:r>
          </w:p>
        </w:tc>
        <w:tc>
          <w:tcPr>
            <w:tcW w:type="dxa" w:w="1385"/>
          </w:tcPr>
          <w:p>
            <w:r>
              <w:rPr>
                <w:rFonts w:ascii="宋体" w:hAnsi="宋体" w:eastAsia="宋体"/>
                <w:sz w:val="16"/>
              </w:rPr>
              <w:t>初唐诗人形象，即兴赋诗，古文对话</w:t>
            </w:r>
          </w:p>
        </w:tc>
      </w:tr>
      <w:tr>
        <w:tc>
          <w:tcPr>
            <w:tcW w:type="dxa" w:w="1385"/>
          </w:tcPr>
          <w:p>
            <w:r>
              <w:rPr>
                <w:rFonts w:ascii="宋体" w:hAnsi="宋体" w:eastAsia="宋体"/>
                <w:sz w:val="16"/>
              </w:rPr>
              <w:t>"呼伦""贝儿"</w:t>
            </w:r>
          </w:p>
        </w:tc>
        <w:tc>
          <w:tcPr>
            <w:tcW w:type="dxa" w:w="1385"/>
          </w:tcPr>
          <w:p>
            <w:r>
              <w:rPr>
                <w:rFonts w:ascii="宋体" w:hAnsi="宋体" w:eastAsia="宋体"/>
                <w:sz w:val="16"/>
              </w:rPr>
              <w:t>呼伦贝尔</w:t>
            </w:r>
          </w:p>
        </w:tc>
        <w:tc>
          <w:tcPr>
            <w:tcW w:type="dxa" w:w="1385"/>
          </w:tcPr>
          <w:p>
            <w:r>
              <w:rPr>
                <w:rFonts w:ascii="宋体" w:hAnsi="宋体" w:eastAsia="宋体"/>
                <w:sz w:val="16"/>
              </w:rPr>
              <w:t>品牌大使型</w:t>
            </w:r>
          </w:p>
        </w:tc>
        <w:tc>
          <w:tcPr>
            <w:tcW w:type="dxa" w:w="1385"/>
          </w:tcPr>
          <w:p>
            <w:r>
              <w:rPr>
                <w:rFonts w:ascii="宋体" w:hAnsi="宋体" w:eastAsia="宋体"/>
                <w:sz w:val="16"/>
              </w:rPr>
              <w:t>2024</w:t>
            </w:r>
          </w:p>
        </w:tc>
        <w:tc>
          <w:tcPr>
            <w:tcW w:type="dxa" w:w="1385"/>
          </w:tcPr>
          <w:p>
            <w:r>
              <w:rPr>
                <w:rFonts w:ascii="宋体" w:hAnsi="宋体" w:eastAsia="宋体"/>
                <w:sz w:val="16"/>
              </w:rPr>
              <w:t>数字人 + 短视频</w:t>
            </w:r>
          </w:p>
        </w:tc>
        <w:tc>
          <w:tcPr>
            <w:tcW w:type="dxa" w:w="1385"/>
          </w:tcPr>
          <w:p>
            <w:r>
              <w:rPr>
                <w:rFonts w:ascii="宋体" w:hAnsi="宋体" w:eastAsia="宋体"/>
                <w:sz w:val="16"/>
              </w:rPr>
              <w:t>蒙元文化代言，社交传播超 2 亿次</w:t>
            </w:r>
          </w:p>
        </w:tc>
      </w:tr>
      <w:tr>
        <w:tc>
          <w:tcPr>
            <w:tcW w:type="dxa" w:w="1385"/>
          </w:tcPr>
          <w:p>
            <w:r>
              <w:rPr>
                <w:rFonts w:ascii="宋体" w:hAnsi="宋体" w:eastAsia="宋体"/>
                <w:sz w:val="16"/>
              </w:rPr>
              <w:t>数字故宫导览</w:t>
            </w:r>
          </w:p>
        </w:tc>
        <w:tc>
          <w:tcPr>
            <w:tcW w:type="dxa" w:w="1385"/>
          </w:tcPr>
          <w:p>
            <w:r>
              <w:rPr>
                <w:rFonts w:ascii="宋体" w:hAnsi="宋体" w:eastAsia="宋体"/>
                <w:sz w:val="16"/>
              </w:rPr>
              <w:t>北京故宫</w:t>
            </w:r>
          </w:p>
        </w:tc>
        <w:tc>
          <w:tcPr>
            <w:tcW w:type="dxa" w:w="1385"/>
          </w:tcPr>
          <w:p>
            <w:r>
              <w:rPr>
                <w:rFonts w:ascii="宋体" w:hAnsi="宋体" w:eastAsia="宋体"/>
                <w:sz w:val="16"/>
              </w:rPr>
              <w:t>导游型</w:t>
            </w:r>
          </w:p>
        </w:tc>
        <w:tc>
          <w:tcPr>
            <w:tcW w:type="dxa" w:w="1385"/>
          </w:tcPr>
          <w:p>
            <w:r>
              <w:rPr>
                <w:rFonts w:ascii="宋体" w:hAnsi="宋体" w:eastAsia="宋体"/>
                <w:sz w:val="16"/>
              </w:rPr>
              <w:t>2023</w:t>
            </w:r>
          </w:p>
        </w:tc>
        <w:tc>
          <w:tcPr>
            <w:tcW w:type="dxa" w:w="1385"/>
          </w:tcPr>
          <w:p>
            <w:r>
              <w:rPr>
                <w:rFonts w:ascii="宋体" w:hAnsi="宋体" w:eastAsia="宋体"/>
                <w:sz w:val="16"/>
              </w:rPr>
              <w:t>RAG + 多角色</w:t>
            </w:r>
          </w:p>
        </w:tc>
        <w:tc>
          <w:tcPr>
            <w:tcW w:type="dxa" w:w="1385"/>
          </w:tcPr>
          <w:p>
            <w:r>
              <w:rPr>
                <w:rFonts w:ascii="宋体" w:hAnsi="宋体" w:eastAsia="宋体"/>
                <w:sz w:val="16"/>
              </w:rPr>
              <w:t>186 万文物知识库，可选多角色人格</w:t>
            </w:r>
          </w:p>
        </w:tc>
      </w:tr>
      <w:tr>
        <w:tc>
          <w:tcPr>
            <w:tcW w:type="dxa" w:w="1385"/>
          </w:tcPr>
          <w:p>
            <w:r>
              <w:rPr>
                <w:rFonts w:ascii="宋体" w:hAnsi="宋体" w:eastAsia="宋体"/>
                <w:sz w:val="16"/>
              </w:rPr>
              <w:t>全息"辛追夫人"</w:t>
            </w:r>
          </w:p>
        </w:tc>
        <w:tc>
          <w:tcPr>
            <w:tcW w:type="dxa" w:w="1385"/>
          </w:tcPr>
          <w:p>
            <w:r>
              <w:rPr>
                <w:rFonts w:ascii="宋体" w:hAnsi="宋体" w:eastAsia="宋体"/>
                <w:sz w:val="16"/>
              </w:rPr>
              <w:t>湖南博物院</w:t>
            </w:r>
          </w:p>
        </w:tc>
        <w:tc>
          <w:tcPr>
            <w:tcW w:type="dxa" w:w="1385"/>
          </w:tcPr>
          <w:p>
            <w:r>
              <w:rPr>
                <w:rFonts w:ascii="宋体" w:hAnsi="宋体" w:eastAsia="宋体"/>
                <w:sz w:val="16"/>
              </w:rPr>
              <w:t>演艺型</w:t>
            </w:r>
          </w:p>
        </w:tc>
        <w:tc>
          <w:tcPr>
            <w:tcW w:type="dxa" w:w="1385"/>
          </w:tcPr>
          <w:p>
            <w:r>
              <w:rPr>
                <w:rFonts w:ascii="宋体" w:hAnsi="宋体" w:eastAsia="宋体"/>
                <w:sz w:val="16"/>
              </w:rPr>
              <w:t>2024</w:t>
            </w:r>
          </w:p>
        </w:tc>
        <w:tc>
          <w:tcPr>
            <w:tcW w:type="dxa" w:w="1385"/>
          </w:tcPr>
          <w:p>
            <w:r>
              <w:rPr>
                <w:rFonts w:ascii="宋体" w:hAnsi="宋体" w:eastAsia="宋体"/>
                <w:sz w:val="16"/>
              </w:rPr>
              <w:t>全息投影 + AI</w:t>
            </w:r>
          </w:p>
        </w:tc>
        <w:tc>
          <w:tcPr>
            <w:tcW w:type="dxa" w:w="1385"/>
          </w:tcPr>
          <w:p>
            <w:r>
              <w:rPr>
                <w:rFonts w:ascii="宋体" w:hAnsi="宋体" w:eastAsia="宋体"/>
                <w:sz w:val="16"/>
              </w:rPr>
              <w:t>2100 年前汉代贵族"复活"</w:t>
            </w:r>
          </w:p>
        </w:tc>
      </w:tr>
      <w:tr>
        <w:tc>
          <w:tcPr>
            <w:tcW w:type="dxa" w:w="1385"/>
          </w:tcPr>
          <w:p>
            <w:r>
              <w:rPr>
                <w:rFonts w:ascii="宋体" w:hAnsi="宋体" w:eastAsia="宋体"/>
                <w:sz w:val="16"/>
              </w:rPr>
              <w:t>AR 龙门石窟</w:t>
            </w:r>
          </w:p>
        </w:tc>
        <w:tc>
          <w:tcPr>
            <w:tcW w:type="dxa" w:w="1385"/>
          </w:tcPr>
          <w:p>
            <w:r>
              <w:rPr>
                <w:rFonts w:ascii="宋体" w:hAnsi="宋体" w:eastAsia="宋体"/>
                <w:sz w:val="16"/>
              </w:rPr>
              <w:t>洛阳龙门</w:t>
            </w:r>
          </w:p>
        </w:tc>
        <w:tc>
          <w:tcPr>
            <w:tcW w:type="dxa" w:w="1385"/>
          </w:tcPr>
          <w:p>
            <w:r>
              <w:rPr>
                <w:rFonts w:ascii="宋体" w:hAnsi="宋体" w:eastAsia="宋体"/>
                <w:sz w:val="16"/>
              </w:rPr>
              <w:t>导游型</w:t>
            </w:r>
          </w:p>
        </w:tc>
        <w:tc>
          <w:tcPr>
            <w:tcW w:type="dxa" w:w="1385"/>
          </w:tcPr>
          <w:p>
            <w:r>
              <w:rPr>
                <w:rFonts w:ascii="宋体" w:hAnsi="宋体" w:eastAsia="宋体"/>
                <w:sz w:val="16"/>
              </w:rPr>
              <w:t>2024</w:t>
            </w:r>
          </w:p>
        </w:tc>
        <w:tc>
          <w:tcPr>
            <w:tcW w:type="dxa" w:w="1385"/>
          </w:tcPr>
          <w:p>
            <w:r>
              <w:rPr>
                <w:rFonts w:ascii="宋体" w:hAnsi="宋体" w:eastAsia="宋体"/>
                <w:sz w:val="16"/>
              </w:rPr>
              <w:t>AR + 3D 重建</w:t>
            </w:r>
          </w:p>
        </w:tc>
        <w:tc>
          <w:tcPr>
            <w:tcW w:type="dxa" w:w="1385"/>
          </w:tcPr>
          <w:p>
            <w:r>
              <w:rPr>
                <w:rFonts w:ascii="宋体" w:hAnsi="宋体" w:eastAsia="宋体"/>
                <w:sz w:val="16"/>
              </w:rPr>
              <w:t>破损佛像数字复原，历史场景重现</w:t>
            </w:r>
          </w:p>
        </w:tc>
      </w:tr>
      <w:tr>
        <w:tc>
          <w:tcPr>
            <w:tcW w:type="dxa" w:w="1385"/>
          </w:tcPr>
          <w:p>
            <w:r>
              <w:rPr>
                <w:rFonts w:ascii="宋体" w:hAnsi="宋体" w:eastAsia="宋体"/>
                <w:sz w:val="16"/>
              </w:rPr>
              <w:t>数字敦煌</w:t>
            </w:r>
          </w:p>
        </w:tc>
        <w:tc>
          <w:tcPr>
            <w:tcW w:type="dxa" w:w="1385"/>
          </w:tcPr>
          <w:p>
            <w:r>
              <w:rPr>
                <w:rFonts w:ascii="宋体" w:hAnsi="宋体" w:eastAsia="宋体"/>
                <w:sz w:val="16"/>
              </w:rPr>
              <w:t>敦煌莫高窟</w:t>
            </w:r>
          </w:p>
        </w:tc>
        <w:tc>
          <w:tcPr>
            <w:tcW w:type="dxa" w:w="1385"/>
          </w:tcPr>
          <w:p>
            <w:r>
              <w:rPr>
                <w:rFonts w:ascii="宋体" w:hAnsi="宋体" w:eastAsia="宋体"/>
                <w:sz w:val="16"/>
              </w:rPr>
              <w:t>教育型</w:t>
            </w:r>
          </w:p>
        </w:tc>
        <w:tc>
          <w:tcPr>
            <w:tcW w:type="dxa" w:w="1385"/>
          </w:tcPr>
          <w:p>
            <w:r>
              <w:rPr>
                <w:rFonts w:ascii="宋体" w:hAnsi="宋体" w:eastAsia="宋体"/>
                <w:sz w:val="16"/>
              </w:rPr>
              <w:t>2022</w:t>
            </w:r>
          </w:p>
        </w:tc>
        <w:tc>
          <w:tcPr>
            <w:tcW w:type="dxa" w:w="1385"/>
          </w:tcPr>
          <w:p>
            <w:r>
              <w:rPr>
                <w:rFonts w:ascii="宋体" w:hAnsi="宋体" w:eastAsia="宋体"/>
                <w:sz w:val="16"/>
              </w:rPr>
              <w:t>VR + 知识图谱</w:t>
            </w:r>
          </w:p>
        </w:tc>
        <w:tc>
          <w:tcPr>
            <w:tcW w:type="dxa" w:w="1385"/>
          </w:tcPr>
          <w:p>
            <w:r>
              <w:rPr>
                <w:rFonts w:ascii="宋体" w:hAnsi="宋体" w:eastAsia="宋体"/>
                <w:sz w:val="16"/>
              </w:rPr>
              <w:t>壁画数字孪生，远程沉浸式参观</w:t>
            </w:r>
          </w:p>
        </w:tc>
      </w:tr>
    </w:tbl>
    <w:p/>
    <w:p>
      <w:pPr>
        <w:pStyle w:val="Heading2"/>
      </w:pPr>
      <w:r>
        <w:rPr>
          <w:rFonts w:ascii="黑体" w:hAnsi="黑体" w:eastAsia="黑体"/>
          <w:sz w:val="28"/>
        </w:rPr>
        <w:t>C.2 贵州专题案例</w:t>
      </w:r>
    </w:p>
    <w:tbl>
      <w:tblPr>
        <w:tblStyle w:val="TableGrid"/>
        <w:tblW w:type="auto" w:w="0"/>
        <w:tblLook w:firstColumn="1" w:firstRow="1" w:lastColumn="0" w:lastRow="0" w:noHBand="0" w:noVBand="1" w:val="04A0"/>
      </w:tblPr>
      <w:tblGrid>
        <w:gridCol w:w="1662"/>
        <w:gridCol w:w="1662"/>
        <w:gridCol w:w="1662"/>
        <w:gridCol w:w="1662"/>
        <w:gridCol w:w="1662"/>
      </w:tblGrid>
      <w:tr>
        <w:tc>
          <w:tcPr>
            <w:tcW w:type="dxa" w:w="1662"/>
          </w:tcPr>
          <w:p>
            <w:r>
              <w:rPr>
                <w:rFonts w:ascii="宋体" w:hAnsi="宋体" w:eastAsia="宋体"/>
                <w:b/>
                <w:sz w:val="18"/>
              </w:rPr>
              <w:t>案例</w:t>
            </w:r>
          </w:p>
        </w:tc>
        <w:tc>
          <w:tcPr>
            <w:tcW w:type="dxa" w:w="1662"/>
          </w:tcPr>
          <w:p>
            <w:r>
              <w:rPr>
                <w:rFonts w:ascii="宋体" w:hAnsi="宋体" w:eastAsia="宋体"/>
                <w:b/>
                <w:sz w:val="18"/>
              </w:rPr>
              <w:t>地点</w:t>
            </w:r>
          </w:p>
        </w:tc>
        <w:tc>
          <w:tcPr>
            <w:tcW w:type="dxa" w:w="1662"/>
          </w:tcPr>
          <w:p>
            <w:r>
              <w:rPr>
                <w:rFonts w:ascii="宋体" w:hAnsi="宋体" w:eastAsia="宋体"/>
                <w:b/>
                <w:sz w:val="18"/>
              </w:rPr>
              <w:t>NPC 类型</w:t>
            </w:r>
          </w:p>
        </w:tc>
        <w:tc>
          <w:tcPr>
            <w:tcW w:type="dxa" w:w="1662"/>
          </w:tcPr>
          <w:p>
            <w:r>
              <w:rPr>
                <w:rFonts w:ascii="宋体" w:hAnsi="宋体" w:eastAsia="宋体"/>
                <w:b/>
                <w:sz w:val="18"/>
              </w:rPr>
              <w:t>上线时间</w:t>
            </w:r>
          </w:p>
        </w:tc>
        <w:tc>
          <w:tcPr>
            <w:tcW w:type="dxa" w:w="1662"/>
          </w:tcPr>
          <w:p>
            <w:r>
              <w:rPr>
                <w:rFonts w:ascii="宋体" w:hAnsi="宋体" w:eastAsia="宋体"/>
                <w:b/>
                <w:sz w:val="18"/>
              </w:rPr>
              <w:t>核心亮点</w:t>
            </w:r>
          </w:p>
        </w:tc>
      </w:tr>
      <w:tr>
        <w:tc>
          <w:tcPr>
            <w:tcW w:type="dxa" w:w="1662"/>
          </w:tcPr>
          <w:p>
            <w:r>
              <w:rPr>
                <w:rFonts w:ascii="宋体" w:hAnsi="宋体" w:eastAsia="宋体"/>
                <w:sz w:val="16"/>
              </w:rPr>
              <w:t>"黔小游"</w:t>
            </w:r>
          </w:p>
        </w:tc>
        <w:tc>
          <w:tcPr>
            <w:tcW w:type="dxa" w:w="1662"/>
          </w:tcPr>
          <w:p>
            <w:r>
              <w:rPr>
                <w:rFonts w:ascii="宋体" w:hAnsi="宋体" w:eastAsia="宋体"/>
                <w:sz w:val="16"/>
              </w:rPr>
              <w:t>贵州全省</w:t>
            </w:r>
          </w:p>
        </w:tc>
        <w:tc>
          <w:tcPr>
            <w:tcW w:type="dxa" w:w="1662"/>
          </w:tcPr>
          <w:p>
            <w:r>
              <w:rPr>
                <w:rFonts w:ascii="宋体" w:hAnsi="宋体" w:eastAsia="宋体"/>
                <w:sz w:val="16"/>
              </w:rPr>
              <w:t>品牌大使型</w:t>
            </w:r>
          </w:p>
        </w:tc>
        <w:tc>
          <w:tcPr>
            <w:tcW w:type="dxa" w:w="1662"/>
          </w:tcPr>
          <w:p>
            <w:r>
              <w:rPr>
                <w:rFonts w:ascii="宋体" w:hAnsi="宋体" w:eastAsia="宋体"/>
                <w:sz w:val="16"/>
              </w:rPr>
              <w:t>2024</w:t>
            </w:r>
          </w:p>
        </w:tc>
        <w:tc>
          <w:tcPr>
            <w:tcW w:type="dxa" w:w="1662"/>
          </w:tcPr>
          <w:p>
            <w:r>
              <w:rPr>
                <w:rFonts w:ascii="宋体" w:hAnsi="宋体" w:eastAsia="宋体"/>
                <w:sz w:val="16"/>
              </w:rPr>
              <w:t>省级 AI 虚拟导游，粉丝转化率 23%</w:t>
            </w:r>
          </w:p>
        </w:tc>
      </w:tr>
      <w:tr>
        <w:tc>
          <w:tcPr>
            <w:tcW w:type="dxa" w:w="1662"/>
          </w:tcPr>
          <w:p>
            <w:r>
              <w:rPr>
                <w:rFonts w:ascii="宋体" w:hAnsi="宋体" w:eastAsia="宋体"/>
                <w:sz w:val="16"/>
              </w:rPr>
              <w:t>"水哥"</w:t>
            </w:r>
          </w:p>
        </w:tc>
        <w:tc>
          <w:tcPr>
            <w:tcW w:type="dxa" w:w="1662"/>
          </w:tcPr>
          <w:p>
            <w:r>
              <w:rPr>
                <w:rFonts w:ascii="宋体" w:hAnsi="宋体" w:eastAsia="宋体"/>
                <w:sz w:val="16"/>
              </w:rPr>
              <w:t>安顺黄果树</w:t>
            </w:r>
          </w:p>
        </w:tc>
        <w:tc>
          <w:tcPr>
            <w:tcW w:type="dxa" w:w="1662"/>
          </w:tcPr>
          <w:p>
            <w:r>
              <w:rPr>
                <w:rFonts w:ascii="宋体" w:hAnsi="宋体" w:eastAsia="宋体"/>
                <w:sz w:val="16"/>
              </w:rPr>
              <w:t>导游型</w:t>
            </w:r>
          </w:p>
        </w:tc>
        <w:tc>
          <w:tcPr>
            <w:tcW w:type="dxa" w:w="1662"/>
          </w:tcPr>
          <w:p>
            <w:r>
              <w:rPr>
                <w:rFonts w:ascii="宋体" w:hAnsi="宋体" w:eastAsia="宋体"/>
                <w:sz w:val="16"/>
              </w:rPr>
              <w:t>2025</w:t>
            </w:r>
          </w:p>
        </w:tc>
        <w:tc>
          <w:tcPr>
            <w:tcW w:type="dxa" w:w="1662"/>
          </w:tcPr>
          <w:p>
            <w:r>
              <w:rPr>
                <w:rFonts w:ascii="宋体" w:hAnsi="宋体" w:eastAsia="宋体"/>
                <w:sz w:val="16"/>
              </w:rPr>
              <w:t>布依族文化 NPC，季节性内容日历</w:t>
            </w:r>
          </w:p>
        </w:tc>
      </w:tr>
      <w:tr>
        <w:tc>
          <w:tcPr>
            <w:tcW w:type="dxa" w:w="1662"/>
          </w:tcPr>
          <w:p>
            <w:r>
              <w:rPr>
                <w:rFonts w:ascii="宋体" w:hAnsi="宋体" w:eastAsia="宋体"/>
                <w:sz w:val="16"/>
              </w:rPr>
              <w:t>"石灵"</w:t>
            </w:r>
          </w:p>
        </w:tc>
        <w:tc>
          <w:tcPr>
            <w:tcW w:type="dxa" w:w="1662"/>
          </w:tcPr>
          <w:p>
            <w:r>
              <w:rPr>
                <w:rFonts w:ascii="宋体" w:hAnsi="宋体" w:eastAsia="宋体"/>
                <w:sz w:val="16"/>
              </w:rPr>
              <w:t>织金洞</w:t>
            </w:r>
          </w:p>
        </w:tc>
        <w:tc>
          <w:tcPr>
            <w:tcW w:type="dxa" w:w="1662"/>
          </w:tcPr>
          <w:p>
            <w:r>
              <w:rPr>
                <w:rFonts w:ascii="宋体" w:hAnsi="宋体" w:eastAsia="宋体"/>
                <w:sz w:val="16"/>
              </w:rPr>
              <w:t>教育型</w:t>
            </w:r>
          </w:p>
        </w:tc>
        <w:tc>
          <w:tcPr>
            <w:tcW w:type="dxa" w:w="1662"/>
          </w:tcPr>
          <w:p>
            <w:r>
              <w:rPr>
                <w:rFonts w:ascii="宋体" w:hAnsi="宋体" w:eastAsia="宋体"/>
                <w:sz w:val="16"/>
              </w:rPr>
              <w:t>2025</w:t>
            </w:r>
          </w:p>
        </w:tc>
        <w:tc>
          <w:tcPr>
            <w:tcW w:type="dxa" w:w="1662"/>
          </w:tcPr>
          <w:p>
            <w:r>
              <w:rPr>
                <w:rFonts w:ascii="宋体" w:hAnsi="宋体" w:eastAsia="宋体"/>
                <w:sz w:val="16"/>
              </w:rPr>
              <w:t>知识深度分层，驻足感知，满意度 4.6</w:t>
            </w:r>
          </w:p>
        </w:tc>
      </w:tr>
      <w:tr>
        <w:tc>
          <w:tcPr>
            <w:tcW w:type="dxa" w:w="1662"/>
          </w:tcPr>
          <w:p>
            <w:r>
              <w:rPr>
                <w:rFonts w:ascii="宋体" w:hAnsi="宋体" w:eastAsia="宋体"/>
                <w:sz w:val="16"/>
              </w:rPr>
              <w:t>"屯堡阿婆"</w:t>
            </w:r>
          </w:p>
        </w:tc>
        <w:tc>
          <w:tcPr>
            <w:tcW w:type="dxa" w:w="1662"/>
          </w:tcPr>
          <w:p>
            <w:r>
              <w:rPr>
                <w:rFonts w:ascii="宋体" w:hAnsi="宋体" w:eastAsia="宋体"/>
                <w:sz w:val="16"/>
              </w:rPr>
              <w:t>安顺屯堡食府</w:t>
            </w:r>
          </w:p>
        </w:tc>
        <w:tc>
          <w:tcPr>
            <w:tcW w:type="dxa" w:w="1662"/>
          </w:tcPr>
          <w:p>
            <w:r>
              <w:rPr>
                <w:rFonts w:ascii="宋体" w:hAnsi="宋体" w:eastAsia="宋体"/>
                <w:sz w:val="16"/>
              </w:rPr>
              <w:t>品牌大使型</w:t>
            </w:r>
          </w:p>
        </w:tc>
        <w:tc>
          <w:tcPr>
            <w:tcW w:type="dxa" w:w="1662"/>
          </w:tcPr>
          <w:p>
            <w:r>
              <w:rPr>
                <w:rFonts w:ascii="宋体" w:hAnsi="宋体" w:eastAsia="宋体"/>
                <w:sz w:val="16"/>
              </w:rPr>
              <w:t>2025</w:t>
            </w:r>
          </w:p>
        </w:tc>
        <w:tc>
          <w:tcPr>
            <w:tcW w:type="dxa" w:w="1662"/>
          </w:tcPr>
          <w:p>
            <w:r>
              <w:rPr>
                <w:rFonts w:ascii="宋体" w:hAnsi="宋体" w:eastAsia="宋体"/>
                <w:sz w:val="16"/>
              </w:rPr>
              <w:t>方言美食 NPC，客单价提升 18%</w:t>
            </w:r>
          </w:p>
        </w:tc>
      </w:tr>
      <w:tr>
        <w:tc>
          <w:tcPr>
            <w:tcW w:type="dxa" w:w="1662"/>
          </w:tcPr>
          <w:p>
            <w:r>
              <w:rPr>
                <w:rFonts w:ascii="宋体" w:hAnsi="宋体" w:eastAsia="宋体"/>
                <w:sz w:val="16"/>
              </w:rPr>
              <w:t>"镖师老陈"</w:t>
            </w:r>
          </w:p>
        </w:tc>
        <w:tc>
          <w:tcPr>
            <w:tcW w:type="dxa" w:w="1662"/>
          </w:tcPr>
          <w:p>
            <w:r>
              <w:rPr>
                <w:rFonts w:ascii="宋体" w:hAnsi="宋体" w:eastAsia="宋体"/>
                <w:sz w:val="16"/>
              </w:rPr>
              <w:t>镇远古镇</w:t>
            </w:r>
          </w:p>
        </w:tc>
        <w:tc>
          <w:tcPr>
            <w:tcW w:type="dxa" w:w="1662"/>
          </w:tcPr>
          <w:p>
            <w:r>
              <w:rPr>
                <w:rFonts w:ascii="宋体" w:hAnsi="宋体" w:eastAsia="宋体"/>
                <w:sz w:val="16"/>
              </w:rPr>
              <w:t>导游型</w:t>
            </w:r>
          </w:p>
        </w:tc>
        <w:tc>
          <w:tcPr>
            <w:tcW w:type="dxa" w:w="1662"/>
          </w:tcPr>
          <w:p>
            <w:r>
              <w:rPr>
                <w:rFonts w:ascii="宋体" w:hAnsi="宋体" w:eastAsia="宋体"/>
                <w:sz w:val="16"/>
              </w:rPr>
              <w:t>2025</w:t>
            </w:r>
          </w:p>
        </w:tc>
        <w:tc>
          <w:tcPr>
            <w:tcW w:type="dxa" w:w="1662"/>
          </w:tcPr>
          <w:p>
            <w:r>
              <w:rPr>
                <w:rFonts w:ascii="宋体" w:hAnsi="宋体" w:eastAsia="宋体"/>
                <w:sz w:val="16"/>
              </w:rPr>
              <w:t>任务式沉浸叙事，记忆留存率 58%</w:t>
            </w:r>
          </w:p>
        </w:tc>
      </w:tr>
      <w:tr>
        <w:tc>
          <w:tcPr>
            <w:tcW w:type="dxa" w:w="1662"/>
          </w:tcPr>
          <w:p>
            <w:r>
              <w:rPr>
                <w:rFonts w:ascii="宋体" w:hAnsi="宋体" w:eastAsia="宋体"/>
                <w:sz w:val="16"/>
              </w:rPr>
              <w:t>"萨凤"</w:t>
            </w:r>
          </w:p>
        </w:tc>
        <w:tc>
          <w:tcPr>
            <w:tcW w:type="dxa" w:w="1662"/>
          </w:tcPr>
          <w:p>
            <w:r>
              <w:rPr>
                <w:rFonts w:ascii="宋体" w:hAnsi="宋体" w:eastAsia="宋体"/>
                <w:sz w:val="16"/>
              </w:rPr>
              <w:t>肇兴侗寨</w:t>
            </w:r>
          </w:p>
        </w:tc>
        <w:tc>
          <w:tcPr>
            <w:tcW w:type="dxa" w:w="1662"/>
          </w:tcPr>
          <w:p>
            <w:r>
              <w:rPr>
                <w:rFonts w:ascii="宋体" w:hAnsi="宋体" w:eastAsia="宋体"/>
                <w:sz w:val="16"/>
              </w:rPr>
              <w:t>演艺型</w:t>
            </w:r>
          </w:p>
        </w:tc>
        <w:tc>
          <w:tcPr>
            <w:tcW w:type="dxa" w:w="1662"/>
          </w:tcPr>
          <w:p>
            <w:r>
              <w:rPr>
                <w:rFonts w:ascii="宋体" w:hAnsi="宋体" w:eastAsia="宋体"/>
                <w:sz w:val="16"/>
              </w:rPr>
              <w:t>2025</w:t>
            </w:r>
          </w:p>
        </w:tc>
        <w:tc>
          <w:tcPr>
            <w:tcW w:type="dxa" w:w="1662"/>
          </w:tcPr>
          <w:p>
            <w:r>
              <w:rPr>
                <w:rFonts w:ascii="宋体" w:hAnsi="宋体" w:eastAsia="宋体"/>
                <w:sz w:val="16"/>
              </w:rPr>
              <w:t>侗族大歌 AI 传承人，多声部 TTS</w:t>
            </w:r>
          </w:p>
        </w:tc>
      </w:tr>
      <w:tr>
        <w:tc>
          <w:tcPr>
            <w:tcW w:type="dxa" w:w="1662"/>
          </w:tcPr>
          <w:p>
            <w:r>
              <w:rPr>
                <w:rFonts w:ascii="宋体" w:hAnsi="宋体" w:eastAsia="宋体"/>
                <w:sz w:val="16"/>
              </w:rPr>
              <w:t>"染娘"</w:t>
            </w:r>
          </w:p>
        </w:tc>
        <w:tc>
          <w:tcPr>
            <w:tcW w:type="dxa" w:w="1662"/>
          </w:tcPr>
          <w:p>
            <w:r>
              <w:rPr>
                <w:rFonts w:ascii="宋体" w:hAnsi="宋体" w:eastAsia="宋体"/>
                <w:sz w:val="16"/>
              </w:rPr>
              <w:t>丹寨万达小镇</w:t>
            </w:r>
          </w:p>
        </w:tc>
        <w:tc>
          <w:tcPr>
            <w:tcW w:type="dxa" w:w="1662"/>
          </w:tcPr>
          <w:p>
            <w:r>
              <w:rPr>
                <w:rFonts w:ascii="宋体" w:hAnsi="宋体" w:eastAsia="宋体"/>
                <w:sz w:val="16"/>
              </w:rPr>
              <w:t>导购型</w:t>
            </w:r>
          </w:p>
        </w:tc>
        <w:tc>
          <w:tcPr>
            <w:tcW w:type="dxa" w:w="1662"/>
          </w:tcPr>
          <w:p>
            <w:r>
              <w:rPr>
                <w:rFonts w:ascii="宋体" w:hAnsi="宋体" w:eastAsia="宋体"/>
                <w:sz w:val="16"/>
              </w:rPr>
              <w:t>2025</w:t>
            </w:r>
          </w:p>
        </w:tc>
        <w:tc>
          <w:tcPr>
            <w:tcW w:type="dxa" w:w="1662"/>
          </w:tcPr>
          <w:p>
            <w:r>
              <w:rPr>
                <w:rFonts w:ascii="宋体" w:hAnsi="宋体" w:eastAsia="宋体"/>
                <w:sz w:val="16"/>
              </w:rPr>
              <w:t>蜡染文化 NPC，退货率降低 80%</w:t>
            </w:r>
          </w:p>
        </w:tc>
      </w:tr>
      <w:tr>
        <w:tc>
          <w:tcPr>
            <w:tcW w:type="dxa" w:w="1662"/>
          </w:tcPr>
          <w:p>
            <w:r>
              <w:rPr>
                <w:rFonts w:ascii="宋体" w:hAnsi="宋体" w:eastAsia="宋体"/>
                <w:sz w:val="16"/>
              </w:rPr>
              <w:t>"红军战士"</w:t>
            </w:r>
          </w:p>
        </w:tc>
        <w:tc>
          <w:tcPr>
            <w:tcW w:type="dxa" w:w="1662"/>
          </w:tcPr>
          <w:p>
            <w:r>
              <w:rPr>
                <w:rFonts w:ascii="宋体" w:hAnsi="宋体" w:eastAsia="宋体"/>
                <w:sz w:val="16"/>
              </w:rPr>
              <w:t>遵义会议会址</w:t>
            </w:r>
          </w:p>
        </w:tc>
        <w:tc>
          <w:tcPr>
            <w:tcW w:type="dxa" w:w="1662"/>
          </w:tcPr>
          <w:p>
            <w:r>
              <w:rPr>
                <w:rFonts w:ascii="宋体" w:hAnsi="宋体" w:eastAsia="宋体"/>
                <w:sz w:val="16"/>
              </w:rPr>
              <w:t>历史人物型</w:t>
            </w:r>
          </w:p>
        </w:tc>
        <w:tc>
          <w:tcPr>
            <w:tcW w:type="dxa" w:w="1662"/>
          </w:tcPr>
          <w:p>
            <w:r>
              <w:rPr>
                <w:rFonts w:ascii="宋体" w:hAnsi="宋体" w:eastAsia="宋体"/>
                <w:sz w:val="16"/>
              </w:rPr>
              <w:t>2025</w:t>
            </w:r>
          </w:p>
        </w:tc>
        <w:tc>
          <w:tcPr>
            <w:tcW w:type="dxa" w:w="1662"/>
          </w:tcPr>
          <w:p>
            <w:r>
              <w:rPr>
                <w:rFonts w:ascii="宋体" w:hAnsi="宋体" w:eastAsia="宋体"/>
                <w:sz w:val="16"/>
              </w:rPr>
              <w:t>"时代盲区"设计，研学教育</w:t>
            </w:r>
          </w:p>
        </w:tc>
      </w:tr>
      <w:tr>
        <w:tc>
          <w:tcPr>
            <w:tcW w:type="dxa" w:w="1662"/>
          </w:tcPr>
          <w:p>
            <w:r>
              <w:rPr>
                <w:rFonts w:ascii="宋体" w:hAnsi="宋体" w:eastAsia="宋体"/>
                <w:sz w:val="16"/>
              </w:rPr>
              <w:t>"龙女"</w:t>
            </w:r>
          </w:p>
        </w:tc>
        <w:tc>
          <w:tcPr>
            <w:tcW w:type="dxa" w:w="1662"/>
          </w:tcPr>
          <w:p>
            <w:r>
              <w:rPr>
                <w:rFonts w:ascii="宋体" w:hAnsi="宋体" w:eastAsia="宋体"/>
                <w:sz w:val="16"/>
              </w:rPr>
              <w:t>省地质博物馆</w:t>
            </w:r>
          </w:p>
        </w:tc>
        <w:tc>
          <w:tcPr>
            <w:tcW w:type="dxa" w:w="1662"/>
          </w:tcPr>
          <w:p>
            <w:r>
              <w:rPr>
                <w:rFonts w:ascii="宋体" w:hAnsi="宋体" w:eastAsia="宋体"/>
                <w:sz w:val="16"/>
              </w:rPr>
              <w:t>教育型</w:t>
            </w:r>
          </w:p>
        </w:tc>
        <w:tc>
          <w:tcPr>
            <w:tcW w:type="dxa" w:w="1662"/>
          </w:tcPr>
          <w:p>
            <w:r>
              <w:rPr>
                <w:rFonts w:ascii="宋体" w:hAnsi="宋体" w:eastAsia="宋体"/>
                <w:sz w:val="16"/>
              </w:rPr>
              <w:t>2024</w:t>
            </w:r>
          </w:p>
        </w:tc>
        <w:tc>
          <w:tcPr>
            <w:tcW w:type="dxa" w:w="1662"/>
          </w:tcPr>
          <w:p>
            <w:r>
              <w:rPr>
                <w:rFonts w:ascii="宋体" w:hAnsi="宋体" w:eastAsia="宋体"/>
                <w:sz w:val="16"/>
              </w:rPr>
              <w:t>AR+3D 化石互动，方言语音</w:t>
            </w:r>
          </w:p>
        </w:tc>
      </w:tr>
      <w:tr>
        <w:tc>
          <w:tcPr>
            <w:tcW w:type="dxa" w:w="1662"/>
          </w:tcPr>
          <w:p>
            <w:r>
              <w:rPr>
                <w:rFonts w:ascii="宋体" w:hAnsi="宋体" w:eastAsia="宋体"/>
                <w:sz w:val="16"/>
              </w:rPr>
              <w:t>"星仔"</w:t>
            </w:r>
          </w:p>
        </w:tc>
        <w:tc>
          <w:tcPr>
            <w:tcW w:type="dxa" w:w="1662"/>
          </w:tcPr>
          <w:p>
            <w:r>
              <w:rPr>
                <w:rFonts w:ascii="宋体" w:hAnsi="宋体" w:eastAsia="宋体"/>
                <w:sz w:val="16"/>
              </w:rPr>
              <w:t>平塘 FAST</w:t>
            </w:r>
          </w:p>
        </w:tc>
        <w:tc>
          <w:tcPr>
            <w:tcW w:type="dxa" w:w="1662"/>
          </w:tcPr>
          <w:p>
            <w:r>
              <w:rPr>
                <w:rFonts w:ascii="宋体" w:hAnsi="宋体" w:eastAsia="宋体"/>
                <w:sz w:val="16"/>
              </w:rPr>
              <w:t>教育型</w:t>
            </w:r>
          </w:p>
        </w:tc>
        <w:tc>
          <w:tcPr>
            <w:tcW w:type="dxa" w:w="1662"/>
          </w:tcPr>
          <w:p>
            <w:r>
              <w:rPr>
                <w:rFonts w:ascii="宋体" w:hAnsi="宋体" w:eastAsia="宋体"/>
                <w:sz w:val="16"/>
              </w:rPr>
              <w:t>2025</w:t>
            </w:r>
          </w:p>
        </w:tc>
        <w:tc>
          <w:tcPr>
            <w:tcW w:type="dxa" w:w="1662"/>
          </w:tcPr>
          <w:p>
            <w:r>
              <w:rPr>
                <w:rFonts w:ascii="宋体" w:hAnsi="宋体" w:eastAsia="宋体"/>
                <w:sz w:val="16"/>
              </w:rPr>
              <w:t>"问题阶梯"机制，个性化教学</w:t>
            </w:r>
          </w:p>
        </w:tc>
      </w:tr>
    </w:tbl>
    <w:p/>
    <w:p>
      <w:pPr>
        <w:pStyle w:val="Heading2"/>
      </w:pPr>
      <w:r>
        <w:rPr>
          <w:rFonts w:ascii="黑体" w:hAnsi="黑体" w:eastAsia="黑体"/>
          <w:sz w:val="28"/>
        </w:rPr>
        <w:t>C.3 国际案例</w:t>
      </w:r>
    </w:p>
    <w:tbl>
      <w:tblPr>
        <w:tblStyle w:val="TableGrid"/>
        <w:tblW w:type="auto" w:w="0"/>
        <w:tblLook w:firstColumn="1" w:firstRow="1" w:lastColumn="0" w:lastRow="0" w:noHBand="0" w:noVBand="1" w:val="04A0"/>
      </w:tblPr>
      <w:tblGrid>
        <w:gridCol w:w="1662"/>
        <w:gridCol w:w="1662"/>
        <w:gridCol w:w="1662"/>
        <w:gridCol w:w="1662"/>
        <w:gridCol w:w="1662"/>
      </w:tblGrid>
      <w:tr>
        <w:tc>
          <w:tcPr>
            <w:tcW w:type="dxa" w:w="1662"/>
          </w:tcPr>
          <w:p>
            <w:r>
              <w:rPr>
                <w:rFonts w:ascii="宋体" w:hAnsi="宋体" w:eastAsia="宋体"/>
                <w:b/>
                <w:sz w:val="18"/>
              </w:rPr>
              <w:t>案例</w:t>
            </w:r>
          </w:p>
        </w:tc>
        <w:tc>
          <w:tcPr>
            <w:tcW w:type="dxa" w:w="1662"/>
          </w:tcPr>
          <w:p>
            <w:r>
              <w:rPr>
                <w:rFonts w:ascii="宋体" w:hAnsi="宋体" w:eastAsia="宋体"/>
                <w:b/>
                <w:sz w:val="18"/>
              </w:rPr>
              <w:t>地点</w:t>
            </w:r>
          </w:p>
        </w:tc>
        <w:tc>
          <w:tcPr>
            <w:tcW w:type="dxa" w:w="1662"/>
          </w:tcPr>
          <w:p>
            <w:r>
              <w:rPr>
                <w:rFonts w:ascii="宋体" w:hAnsi="宋体" w:eastAsia="宋体"/>
                <w:b/>
                <w:sz w:val="18"/>
              </w:rPr>
              <w:t>NPC 类型</w:t>
            </w:r>
          </w:p>
        </w:tc>
        <w:tc>
          <w:tcPr>
            <w:tcW w:type="dxa" w:w="1662"/>
          </w:tcPr>
          <w:p>
            <w:r>
              <w:rPr>
                <w:rFonts w:ascii="宋体" w:hAnsi="宋体" w:eastAsia="宋体"/>
                <w:b/>
                <w:sz w:val="18"/>
              </w:rPr>
              <w:t>核心技术</w:t>
            </w:r>
          </w:p>
        </w:tc>
        <w:tc>
          <w:tcPr>
            <w:tcW w:type="dxa" w:w="1662"/>
          </w:tcPr>
          <w:p>
            <w:r>
              <w:rPr>
                <w:rFonts w:ascii="宋体" w:hAnsi="宋体" w:eastAsia="宋体"/>
                <w:b/>
                <w:sz w:val="18"/>
              </w:rPr>
              <w:t>核心亮点</w:t>
            </w:r>
          </w:p>
        </w:tc>
      </w:tr>
      <w:tr>
        <w:tc>
          <w:tcPr>
            <w:tcW w:type="dxa" w:w="1662"/>
          </w:tcPr>
          <w:p>
            <w:r>
              <w:rPr>
                <w:rFonts w:ascii="宋体" w:hAnsi="宋体" w:eastAsia="宋体"/>
                <w:sz w:val="16"/>
              </w:rPr>
              <w:t>Athena AR Guide</w:t>
            </w:r>
          </w:p>
        </w:tc>
        <w:tc>
          <w:tcPr>
            <w:tcW w:type="dxa" w:w="1662"/>
          </w:tcPr>
          <w:p>
            <w:r>
              <w:rPr>
                <w:rFonts w:ascii="宋体" w:hAnsi="宋体" w:eastAsia="宋体"/>
                <w:sz w:val="16"/>
              </w:rPr>
              <w:t>雅典卫城（希腊）</w:t>
            </w:r>
          </w:p>
        </w:tc>
        <w:tc>
          <w:tcPr>
            <w:tcW w:type="dxa" w:w="1662"/>
          </w:tcPr>
          <w:p>
            <w:r>
              <w:rPr>
                <w:rFonts w:ascii="宋体" w:hAnsi="宋体" w:eastAsia="宋体"/>
                <w:sz w:val="16"/>
              </w:rPr>
              <w:t>历史人物型</w:t>
            </w:r>
          </w:p>
        </w:tc>
        <w:tc>
          <w:tcPr>
            <w:tcW w:type="dxa" w:w="1662"/>
          </w:tcPr>
          <w:p>
            <w:r>
              <w:rPr>
                <w:rFonts w:ascii="宋体" w:hAnsi="宋体" w:eastAsia="宋体"/>
                <w:sz w:val="16"/>
              </w:rPr>
              <w:t>AR + 3D 重建</w:t>
            </w:r>
          </w:p>
        </w:tc>
        <w:tc>
          <w:tcPr>
            <w:tcW w:type="dxa" w:w="1662"/>
          </w:tcPr>
          <w:p>
            <w:r>
              <w:rPr>
                <w:rFonts w:ascii="宋体" w:hAnsi="宋体" w:eastAsia="宋体"/>
                <w:sz w:val="16"/>
              </w:rPr>
              <w:t>基于考古复原的雅典娜女神</w:t>
            </w:r>
          </w:p>
        </w:tc>
      </w:tr>
      <w:tr>
        <w:tc>
          <w:tcPr>
            <w:tcW w:type="dxa" w:w="1662"/>
          </w:tcPr>
          <w:p>
            <w:r>
              <w:rPr>
                <w:rFonts w:ascii="宋体" w:hAnsi="宋体" w:eastAsia="宋体"/>
                <w:sz w:val="16"/>
              </w:rPr>
              <w:t>TeamLab 引导员</w:t>
            </w:r>
          </w:p>
        </w:tc>
        <w:tc>
          <w:tcPr>
            <w:tcW w:type="dxa" w:w="1662"/>
          </w:tcPr>
          <w:p>
            <w:r>
              <w:rPr>
                <w:rFonts w:ascii="宋体" w:hAnsi="宋体" w:eastAsia="宋体"/>
                <w:sz w:val="16"/>
              </w:rPr>
              <w:t>东京（日本）</w:t>
            </w:r>
          </w:p>
        </w:tc>
        <w:tc>
          <w:tcPr>
            <w:tcW w:type="dxa" w:w="1662"/>
          </w:tcPr>
          <w:p>
            <w:r>
              <w:rPr>
                <w:rFonts w:ascii="宋体" w:hAnsi="宋体" w:eastAsia="宋体"/>
                <w:sz w:val="16"/>
              </w:rPr>
              <w:t>导游型</w:t>
            </w:r>
          </w:p>
        </w:tc>
        <w:tc>
          <w:tcPr>
            <w:tcW w:type="dxa" w:w="1662"/>
          </w:tcPr>
          <w:p>
            <w:r>
              <w:rPr>
                <w:rFonts w:ascii="宋体" w:hAnsi="宋体" w:eastAsia="宋体"/>
                <w:sz w:val="16"/>
              </w:rPr>
              <w:t>投影 + 传感器</w:t>
            </w:r>
          </w:p>
        </w:tc>
        <w:tc>
          <w:tcPr>
            <w:tcW w:type="dxa" w:w="1662"/>
          </w:tcPr>
          <w:p>
            <w:r>
              <w:rPr>
                <w:rFonts w:ascii="宋体" w:hAnsi="宋体" w:eastAsia="宋体"/>
                <w:sz w:val="16"/>
              </w:rPr>
              <w:t>沉浸式数字艺术导览</w:t>
            </w:r>
          </w:p>
        </w:tc>
      </w:tr>
      <w:tr>
        <w:tc>
          <w:tcPr>
            <w:tcW w:type="dxa" w:w="1662"/>
          </w:tcPr>
          <w:p>
            <w:r>
              <w:rPr>
                <w:rFonts w:ascii="宋体" w:hAnsi="宋体" w:eastAsia="宋体"/>
                <w:sz w:val="16"/>
              </w:rPr>
              <w:t>VR 庞贝古城</w:t>
            </w:r>
          </w:p>
        </w:tc>
        <w:tc>
          <w:tcPr>
            <w:tcW w:type="dxa" w:w="1662"/>
          </w:tcPr>
          <w:p>
            <w:r>
              <w:rPr>
                <w:rFonts w:ascii="宋体" w:hAnsi="宋体" w:eastAsia="宋体"/>
                <w:sz w:val="16"/>
              </w:rPr>
              <w:t>庞贝（意大利）</w:t>
            </w:r>
          </w:p>
        </w:tc>
        <w:tc>
          <w:tcPr>
            <w:tcW w:type="dxa" w:w="1662"/>
          </w:tcPr>
          <w:p>
            <w:r>
              <w:rPr>
                <w:rFonts w:ascii="宋体" w:hAnsi="宋体" w:eastAsia="宋体"/>
                <w:sz w:val="16"/>
              </w:rPr>
              <w:t>历史人物型</w:t>
            </w:r>
          </w:p>
        </w:tc>
        <w:tc>
          <w:tcPr>
            <w:tcW w:type="dxa" w:w="1662"/>
          </w:tcPr>
          <w:p>
            <w:r>
              <w:rPr>
                <w:rFonts w:ascii="宋体" w:hAnsi="宋体" w:eastAsia="宋体"/>
                <w:sz w:val="16"/>
              </w:rPr>
              <w:t>VR + AI</w:t>
            </w:r>
          </w:p>
        </w:tc>
        <w:tc>
          <w:tcPr>
            <w:tcW w:type="dxa" w:w="1662"/>
          </w:tcPr>
          <w:p>
            <w:r>
              <w:rPr>
                <w:rFonts w:ascii="宋体" w:hAnsi="宋体" w:eastAsia="宋体"/>
                <w:sz w:val="16"/>
              </w:rPr>
              <w:t>古罗马市民 NPC 群，城市生活复原</w:t>
            </w:r>
          </w:p>
        </w:tc>
      </w:tr>
      <w:tr>
        <w:tc>
          <w:tcPr>
            <w:tcW w:type="dxa" w:w="1662"/>
          </w:tcPr>
          <w:p>
            <w:r>
              <w:rPr>
                <w:rFonts w:ascii="宋体" w:hAnsi="宋体" w:eastAsia="宋体"/>
                <w:sz w:val="16"/>
              </w:rPr>
              <w:t>Doltso AR</w:t>
            </w:r>
          </w:p>
        </w:tc>
        <w:tc>
          <w:tcPr>
            <w:tcW w:type="dxa" w:w="1662"/>
          </w:tcPr>
          <w:p>
            <w:r>
              <w:rPr>
                <w:rFonts w:ascii="宋体" w:hAnsi="宋体" w:eastAsia="宋体"/>
                <w:sz w:val="16"/>
              </w:rPr>
              <w:t>卡斯托里亚（希腊）</w:t>
            </w:r>
          </w:p>
        </w:tc>
        <w:tc>
          <w:tcPr>
            <w:tcW w:type="dxa" w:w="1662"/>
          </w:tcPr>
          <w:p>
            <w:r>
              <w:rPr>
                <w:rFonts w:ascii="宋体" w:hAnsi="宋体" w:eastAsia="宋体"/>
                <w:sz w:val="16"/>
              </w:rPr>
              <w:t>历史人物型</w:t>
            </w:r>
          </w:p>
        </w:tc>
        <w:tc>
          <w:tcPr>
            <w:tcW w:type="dxa" w:w="1662"/>
          </w:tcPr>
          <w:p>
            <w:r>
              <w:rPr>
                <w:rFonts w:ascii="宋体" w:hAnsi="宋体" w:eastAsia="宋体"/>
                <w:sz w:val="16"/>
              </w:rPr>
              <w:t>AR + LBS</w:t>
            </w:r>
          </w:p>
        </w:tc>
        <w:tc>
          <w:tcPr>
            <w:tcW w:type="dxa" w:w="1662"/>
          </w:tcPr>
          <w:p>
            <w:r>
              <w:rPr>
                <w:rFonts w:ascii="宋体" w:hAnsi="宋体" w:eastAsia="宋体"/>
                <w:sz w:val="16"/>
              </w:rPr>
              <w:t>19 世纪街区"幽灵导游"</w:t>
            </w:r>
          </w:p>
        </w:tc>
      </w:tr>
      <w:tr>
        <w:tc>
          <w:tcPr>
            <w:tcW w:type="dxa" w:w="1662"/>
          </w:tcPr>
          <w:p>
            <w:r>
              <w:rPr>
                <w:rFonts w:ascii="宋体" w:hAnsi="宋体" w:eastAsia="宋体"/>
                <w:sz w:val="16"/>
              </w:rPr>
              <w:t>AI 守门将</w:t>
            </w:r>
          </w:p>
        </w:tc>
        <w:tc>
          <w:tcPr>
            <w:tcW w:type="dxa" w:w="1662"/>
          </w:tcPr>
          <w:p>
            <w:r>
              <w:rPr>
                <w:rFonts w:ascii="宋体" w:hAnsi="宋体" w:eastAsia="宋体"/>
                <w:sz w:val="16"/>
              </w:rPr>
              <w:t>景福宫（韩国）</w:t>
            </w:r>
          </w:p>
        </w:tc>
        <w:tc>
          <w:tcPr>
            <w:tcW w:type="dxa" w:w="1662"/>
          </w:tcPr>
          <w:p>
            <w:r>
              <w:rPr>
                <w:rFonts w:ascii="宋体" w:hAnsi="宋体" w:eastAsia="宋体"/>
                <w:sz w:val="16"/>
              </w:rPr>
              <w:t>历史人物型</w:t>
            </w:r>
          </w:p>
        </w:tc>
        <w:tc>
          <w:tcPr>
            <w:tcW w:type="dxa" w:w="1662"/>
          </w:tcPr>
          <w:p>
            <w:r>
              <w:rPr>
                <w:rFonts w:ascii="宋体" w:hAnsi="宋体" w:eastAsia="宋体"/>
                <w:sz w:val="16"/>
              </w:rPr>
              <w:t>AR + LLM</w:t>
            </w:r>
          </w:p>
        </w:tc>
        <w:tc>
          <w:tcPr>
            <w:tcW w:type="dxa" w:w="1662"/>
          </w:tcPr>
          <w:p>
            <w:r>
              <w:rPr>
                <w:rFonts w:ascii="宋体" w:hAnsi="宋体" w:eastAsia="宋体"/>
                <w:sz w:val="16"/>
              </w:rPr>
              <w:t>朝鲜王朝守卫即兴对话</w:t>
            </w:r>
          </w:p>
        </w:tc>
      </w:tr>
      <w:tr>
        <w:tc>
          <w:tcPr>
            <w:tcW w:type="dxa" w:w="1662"/>
          </w:tcPr>
          <w:p>
            <w:r>
              <w:rPr>
                <w:rFonts w:ascii="宋体" w:hAnsi="宋体" w:eastAsia="宋体"/>
                <w:sz w:val="16"/>
              </w:rPr>
              <w:t>卢浮宫 AI</w:t>
            </w:r>
          </w:p>
        </w:tc>
        <w:tc>
          <w:tcPr>
            <w:tcW w:type="dxa" w:w="1662"/>
          </w:tcPr>
          <w:p>
            <w:r>
              <w:rPr>
                <w:rFonts w:ascii="宋体" w:hAnsi="宋体" w:eastAsia="宋体"/>
                <w:sz w:val="16"/>
              </w:rPr>
              <w:t>巴黎（法国）</w:t>
            </w:r>
          </w:p>
        </w:tc>
        <w:tc>
          <w:tcPr>
            <w:tcW w:type="dxa" w:w="1662"/>
          </w:tcPr>
          <w:p>
            <w:r>
              <w:rPr>
                <w:rFonts w:ascii="宋体" w:hAnsi="宋体" w:eastAsia="宋体"/>
                <w:sz w:val="16"/>
              </w:rPr>
              <w:t>导游型</w:t>
            </w:r>
          </w:p>
        </w:tc>
        <w:tc>
          <w:tcPr>
            <w:tcW w:type="dxa" w:w="1662"/>
          </w:tcPr>
          <w:p>
            <w:r>
              <w:rPr>
                <w:rFonts w:ascii="宋体" w:hAnsi="宋体" w:eastAsia="宋体"/>
                <w:sz w:val="16"/>
              </w:rPr>
              <w:t>APP + RAG</w:t>
            </w:r>
          </w:p>
        </w:tc>
        <w:tc>
          <w:tcPr>
            <w:tcW w:type="dxa" w:w="1662"/>
          </w:tcPr>
          <w:p>
            <w:r>
              <w:rPr>
                <w:rFonts w:ascii="宋体" w:hAnsi="宋体" w:eastAsia="宋体"/>
                <w:sz w:val="16"/>
              </w:rPr>
              <w:t>多语种深度讲解，个性化路线</w:t>
            </w:r>
          </w:p>
        </w:tc>
      </w:tr>
      <w:tr>
        <w:tc>
          <w:tcPr>
            <w:tcW w:type="dxa" w:w="1662"/>
          </w:tcPr>
          <w:p>
            <w:r>
              <w:rPr>
                <w:rFonts w:ascii="宋体" w:hAnsi="宋体" w:eastAsia="宋体"/>
                <w:sz w:val="16"/>
              </w:rPr>
              <w:t>Turtle Talk</w:t>
            </w:r>
          </w:p>
        </w:tc>
        <w:tc>
          <w:tcPr>
            <w:tcW w:type="dxa" w:w="1662"/>
          </w:tcPr>
          <w:p>
            <w:r>
              <w:rPr>
                <w:rFonts w:ascii="宋体" w:hAnsi="宋体" w:eastAsia="宋体"/>
                <w:sz w:val="16"/>
              </w:rPr>
              <w:t>迪士尼（美国）</w:t>
            </w:r>
          </w:p>
        </w:tc>
        <w:tc>
          <w:tcPr>
            <w:tcW w:type="dxa" w:w="1662"/>
          </w:tcPr>
          <w:p>
            <w:r>
              <w:rPr>
                <w:rFonts w:ascii="宋体" w:hAnsi="宋体" w:eastAsia="宋体"/>
                <w:sz w:val="16"/>
              </w:rPr>
              <w:t>演艺型</w:t>
            </w:r>
          </w:p>
        </w:tc>
        <w:tc>
          <w:tcPr>
            <w:tcW w:type="dxa" w:w="1662"/>
          </w:tcPr>
          <w:p>
            <w:r>
              <w:rPr>
                <w:rFonts w:ascii="宋体" w:hAnsi="宋体" w:eastAsia="宋体"/>
                <w:sz w:val="16"/>
              </w:rPr>
              <w:t>实时动画 + AI</w:t>
            </w:r>
          </w:p>
        </w:tc>
        <w:tc>
          <w:tcPr>
            <w:tcW w:type="dxa" w:w="1662"/>
          </w:tcPr>
          <w:p>
            <w:r>
              <w:rPr>
                <w:rFonts w:ascii="宋体" w:hAnsi="宋体" w:eastAsia="宋体"/>
                <w:sz w:val="16"/>
              </w:rPr>
              <w:t>海龟 Crush 与观众即兴互动</w:t>
            </w:r>
          </w:p>
        </w:tc>
      </w:tr>
      <w:tr>
        <w:tc>
          <w:tcPr>
            <w:tcW w:type="dxa" w:w="1662"/>
          </w:tcPr>
          <w:p>
            <w:r>
              <w:rPr>
                <w:rFonts w:ascii="宋体" w:hAnsi="宋体" w:eastAsia="宋体"/>
                <w:sz w:val="16"/>
              </w:rPr>
              <w:t>大英博物馆 AI</w:t>
            </w:r>
          </w:p>
        </w:tc>
        <w:tc>
          <w:tcPr>
            <w:tcW w:type="dxa" w:w="1662"/>
          </w:tcPr>
          <w:p>
            <w:r>
              <w:rPr>
                <w:rFonts w:ascii="宋体" w:hAnsi="宋体" w:eastAsia="宋体"/>
                <w:sz w:val="16"/>
              </w:rPr>
              <w:t>伦敦（英国）</w:t>
            </w:r>
          </w:p>
        </w:tc>
        <w:tc>
          <w:tcPr>
            <w:tcW w:type="dxa" w:w="1662"/>
          </w:tcPr>
          <w:p>
            <w:r>
              <w:rPr>
                <w:rFonts w:ascii="宋体" w:hAnsi="宋体" w:eastAsia="宋体"/>
                <w:sz w:val="16"/>
              </w:rPr>
              <w:t>教育型</w:t>
            </w:r>
          </w:p>
        </w:tc>
        <w:tc>
          <w:tcPr>
            <w:tcW w:type="dxa" w:w="1662"/>
          </w:tcPr>
          <w:p>
            <w:r>
              <w:rPr>
                <w:rFonts w:ascii="宋体" w:hAnsi="宋体" w:eastAsia="宋体"/>
                <w:sz w:val="16"/>
              </w:rPr>
              <w:t>RAG + 学术知识库</w:t>
            </w:r>
          </w:p>
        </w:tc>
        <w:tc>
          <w:tcPr>
            <w:tcW w:type="dxa" w:w="1662"/>
          </w:tcPr>
          <w:p>
            <w:r>
              <w:rPr>
                <w:rFonts w:ascii="宋体" w:hAnsi="宋体" w:eastAsia="宋体"/>
                <w:sz w:val="16"/>
              </w:rPr>
              <w:t>800 万藏品学术研究整合</w:t>
            </w:r>
          </w:p>
        </w:tc>
      </w:tr>
    </w:tbl>
    <w:p/>
    <w:p>
      <w:r>
        <w:br w:type="page"/>
      </w:r>
    </w:p>
    <w:p>
      <w:pPr>
        <w:pStyle w:val="Heading1"/>
      </w:pPr>
      <w:r>
        <w:rPr>
          <w:rFonts w:ascii="黑体" w:hAnsi="黑体" w:eastAsia="黑体"/>
          <w:sz w:val="32"/>
        </w:rPr>
        <w:t>附录D  NPC人格设计模板与检查清单</w:t>
      </w:r>
    </w:p>
    <w:p>
      <w:pPr>
        <w:spacing w:before="120" w:after="120"/>
        <w:pBdr>
          <w:bottom w:val="single" w:sz="4" w:space="1" w:color="000000"/>
        </w:pBdr>
      </w:pPr>
    </w:p>
    <w:p>
      <w:pPr>
        <w:pStyle w:val="Heading1"/>
      </w:pPr>
      <w:r>
        <w:rPr>
          <w:rFonts w:ascii="黑体" w:hAnsi="黑体" w:eastAsia="黑体"/>
          <w:sz w:val="32"/>
        </w:rPr>
        <w:t>附录 D  NPC 人格设计模板与检查清单</w:t>
      </w:r>
    </w:p>
    <w:p>
      <w:pPr>
        <w:spacing w:before="120" w:after="120"/>
        <w:pBdr>
          <w:bottom w:val="single" w:sz="4" w:space="1" w:color="000000"/>
        </w:pBdr>
      </w:pPr>
    </w:p>
    <w:p>
      <w:pPr>
        <w:spacing w:line="360" w:lineRule="auto"/>
        <w:ind w:firstLine="480"/>
      </w:pPr>
      <w:r>
        <w:rPr>
          <w:rFonts w:ascii="宋体" w:hAnsi="宋体" w:eastAsia="宋体"/>
          <w:b w:val="0"/>
          <w:sz w:val="24"/>
        </w:rPr>
        <w:t>本附录提供可直接使用的 NPC 设计模板和项目检查清单。</w:t>
      </w:r>
    </w:p>
    <w:p>
      <w:pPr>
        <w:pStyle w:val="Heading2"/>
      </w:pPr>
      <w:r>
        <w:rPr>
          <w:rFonts w:ascii="黑体" w:hAnsi="黑体" w:eastAsia="黑体"/>
          <w:sz w:val="28"/>
        </w:rPr>
        <w:t>D.1 角色卡模板</w:t>
      </w:r>
    </w:p>
    <w:p>
      <w:pPr>
        <w:spacing w:line="360" w:lineRule="auto"/>
      </w:pPr>
      <w:r>
        <w:rPr>
          <w:rFonts w:ascii="宋体" w:hAnsi="宋体" w:eastAsia="宋体"/>
          <w:b w:val="0"/>
          <w:sz w:val="18"/>
        </w:rPr>
        <w:t>{</w:t>
      </w:r>
    </w:p>
    <w:p>
      <w:pPr>
        <w:spacing w:line="360" w:lineRule="auto"/>
      </w:pPr>
      <w:r>
        <w:rPr>
          <w:rFonts w:ascii="宋体" w:hAnsi="宋体" w:eastAsia="宋体"/>
          <w:b w:val="0"/>
          <w:sz w:val="18"/>
        </w:rPr>
        <w:t xml:space="preserve">  "基础信息": {</w:t>
      </w:r>
    </w:p>
    <w:p>
      <w:pPr>
        <w:spacing w:line="360" w:lineRule="auto"/>
      </w:pPr>
      <w:r>
        <w:rPr>
          <w:rFonts w:ascii="宋体" w:hAnsi="宋体" w:eastAsia="宋体"/>
          <w:b w:val="0"/>
          <w:sz w:val="18"/>
        </w:rPr>
        <w:t xml:space="preserve">    "角色名称": "",</w:t>
      </w:r>
    </w:p>
    <w:p>
      <w:pPr>
        <w:spacing w:line="360" w:lineRule="auto"/>
      </w:pPr>
      <w:r>
        <w:rPr>
          <w:rFonts w:ascii="宋体" w:hAnsi="宋体" w:eastAsia="宋体"/>
          <w:b w:val="0"/>
          <w:sz w:val="18"/>
        </w:rPr>
        <w:t xml:space="preserve">    "角色类型": "导游型 / 历史人物型 / 品牌大使型 / 陪游型 / 客服型 / 教育型 / 演艺型",</w:t>
      </w:r>
    </w:p>
    <w:p>
      <w:pPr>
        <w:spacing w:line="360" w:lineRule="auto"/>
      </w:pPr>
      <w:r>
        <w:rPr>
          <w:rFonts w:ascii="宋体" w:hAnsi="宋体" w:eastAsia="宋体"/>
          <w:b w:val="0"/>
          <w:sz w:val="18"/>
        </w:rPr>
        <w:t xml:space="preserve">    "应用场景": "",</w:t>
      </w:r>
    </w:p>
    <w:p>
      <w:pPr>
        <w:spacing w:line="360" w:lineRule="auto"/>
      </w:pPr>
      <w:r>
        <w:rPr>
          <w:rFonts w:ascii="宋体" w:hAnsi="宋体" w:eastAsia="宋体"/>
          <w:b w:val="0"/>
          <w:sz w:val="18"/>
        </w:rPr>
        <w:t xml:space="preserve">    "目标用户": ""</w:t>
      </w:r>
    </w:p>
    <w:p>
      <w:pPr>
        <w:spacing w:line="360" w:lineRule="auto"/>
      </w:pPr>
      <w:r>
        <w:rPr>
          <w:rFonts w:ascii="宋体" w:hAnsi="宋体" w:eastAsia="宋体"/>
          <w:b w:val="0"/>
          <w:sz w:val="18"/>
        </w:rPr>
        <w:t xml:space="preserve">  },</w:t>
      </w:r>
    </w:p>
    <w:p>
      <w:pPr>
        <w:spacing w:line="360" w:lineRule="auto"/>
      </w:pPr>
      <w:r>
        <w:rPr>
          <w:rFonts w:ascii="宋体" w:hAnsi="宋体" w:eastAsia="宋体"/>
          <w:b w:val="0"/>
          <w:sz w:val="18"/>
        </w:rPr>
        <w:t xml:space="preserve">  "外观设定": {</w:t>
      </w:r>
    </w:p>
    <w:p>
      <w:pPr>
        <w:spacing w:line="360" w:lineRule="auto"/>
      </w:pPr>
      <w:r>
        <w:rPr>
          <w:rFonts w:ascii="宋体" w:hAnsi="宋体" w:eastAsia="宋体"/>
          <w:b w:val="0"/>
          <w:sz w:val="18"/>
        </w:rPr>
        <w:t xml:space="preserve">    "年龄": "",</w:t>
      </w:r>
    </w:p>
    <w:p>
      <w:pPr>
        <w:spacing w:line="360" w:lineRule="auto"/>
      </w:pPr>
      <w:r>
        <w:rPr>
          <w:rFonts w:ascii="宋体" w:hAnsi="宋体" w:eastAsia="宋体"/>
          <w:b w:val="0"/>
          <w:sz w:val="18"/>
        </w:rPr>
        <w:t xml:space="preserve">    "性别": "",</w:t>
      </w:r>
    </w:p>
    <w:p>
      <w:pPr>
        <w:spacing w:line="360" w:lineRule="auto"/>
      </w:pPr>
      <w:r>
        <w:rPr>
          <w:rFonts w:ascii="宋体" w:hAnsi="宋体" w:eastAsia="宋体"/>
          <w:b w:val="0"/>
          <w:sz w:val="18"/>
        </w:rPr>
        <w:t xml:space="preserve">    "服饰": "",</w:t>
      </w:r>
    </w:p>
    <w:p>
      <w:pPr>
        <w:spacing w:line="360" w:lineRule="auto"/>
      </w:pPr>
      <w:r>
        <w:rPr>
          <w:rFonts w:ascii="宋体" w:hAnsi="宋体" w:eastAsia="宋体"/>
          <w:b w:val="0"/>
          <w:sz w:val="18"/>
        </w:rPr>
        <w:t xml:space="preserve">    "风格": "写实 / 卡通 / 国风 / 动漫",</w:t>
      </w:r>
    </w:p>
    <w:p>
      <w:pPr>
        <w:spacing w:line="360" w:lineRule="auto"/>
      </w:pPr>
      <w:r>
        <w:rPr>
          <w:rFonts w:ascii="宋体" w:hAnsi="宋体" w:eastAsia="宋体"/>
          <w:b w:val="0"/>
          <w:sz w:val="18"/>
        </w:rPr>
        <w:t xml:space="preserve">    "参考形象": ""</w:t>
      </w:r>
    </w:p>
    <w:p>
      <w:pPr>
        <w:spacing w:line="360" w:lineRule="auto"/>
      </w:pPr>
      <w:r>
        <w:rPr>
          <w:rFonts w:ascii="宋体" w:hAnsi="宋体" w:eastAsia="宋体"/>
          <w:b w:val="0"/>
          <w:sz w:val="18"/>
        </w:rPr>
        <w:t xml:space="preserve">  },</w:t>
      </w:r>
    </w:p>
    <w:p>
      <w:pPr>
        <w:spacing w:line="360" w:lineRule="auto"/>
      </w:pPr>
      <w:r>
        <w:rPr>
          <w:rFonts w:ascii="宋体" w:hAnsi="宋体" w:eastAsia="宋体"/>
          <w:b w:val="0"/>
          <w:sz w:val="18"/>
        </w:rPr>
        <w:t xml:space="preserve">  "人格维度（1-10分）": {</w:t>
      </w:r>
    </w:p>
    <w:p>
      <w:pPr>
        <w:spacing w:line="360" w:lineRule="auto"/>
      </w:pPr>
      <w:r>
        <w:rPr>
          <w:rFonts w:ascii="宋体" w:hAnsi="宋体" w:eastAsia="宋体"/>
          <w:b w:val="0"/>
          <w:sz w:val="18"/>
        </w:rPr>
        <w:t xml:space="preserve">    "亲和度": 5,</w:t>
      </w:r>
    </w:p>
    <w:p>
      <w:pPr>
        <w:spacing w:line="360" w:lineRule="auto"/>
      </w:pPr>
      <w:r>
        <w:rPr>
          <w:rFonts w:ascii="宋体" w:hAnsi="宋体" w:eastAsia="宋体"/>
          <w:b w:val="0"/>
          <w:sz w:val="18"/>
        </w:rPr>
        <w:t xml:space="preserve">    "权威度": 5,</w:t>
      </w:r>
    </w:p>
    <w:p>
      <w:pPr>
        <w:spacing w:line="360" w:lineRule="auto"/>
      </w:pPr>
      <w:r>
        <w:rPr>
          <w:rFonts w:ascii="宋体" w:hAnsi="宋体" w:eastAsia="宋体"/>
          <w:b w:val="0"/>
          <w:sz w:val="18"/>
        </w:rPr>
        <w:t xml:space="preserve">    "活泼度": 5,</w:t>
      </w:r>
    </w:p>
    <w:p>
      <w:pPr>
        <w:spacing w:line="360" w:lineRule="auto"/>
      </w:pPr>
      <w:r>
        <w:rPr>
          <w:rFonts w:ascii="宋体" w:hAnsi="宋体" w:eastAsia="宋体"/>
          <w:b w:val="0"/>
          <w:sz w:val="18"/>
        </w:rPr>
        <w:t xml:space="preserve">    "文化深度": 5,</w:t>
      </w:r>
    </w:p>
    <w:p>
      <w:pPr>
        <w:spacing w:line="360" w:lineRule="auto"/>
      </w:pPr>
      <w:r>
        <w:rPr>
          <w:rFonts w:ascii="宋体" w:hAnsi="宋体" w:eastAsia="宋体"/>
          <w:b w:val="0"/>
          <w:sz w:val="18"/>
        </w:rPr>
        <w:t xml:space="preserve">    "叙事倾向": 5</w:t>
      </w:r>
    </w:p>
    <w:p>
      <w:pPr>
        <w:spacing w:line="360" w:lineRule="auto"/>
      </w:pPr>
      <w:r>
        <w:rPr>
          <w:rFonts w:ascii="宋体" w:hAnsi="宋体" w:eastAsia="宋体"/>
          <w:b w:val="0"/>
          <w:sz w:val="18"/>
        </w:rPr>
        <w:t xml:space="preserve">  },</w:t>
      </w:r>
    </w:p>
    <w:p>
      <w:pPr>
        <w:spacing w:line="360" w:lineRule="auto"/>
      </w:pPr>
      <w:r>
        <w:rPr>
          <w:rFonts w:ascii="宋体" w:hAnsi="宋体" w:eastAsia="宋体"/>
          <w:b w:val="0"/>
          <w:sz w:val="18"/>
        </w:rPr>
        <w:t xml:space="preserve">  "背景故事": "",</w:t>
      </w:r>
    </w:p>
    <w:p>
      <w:pPr>
        <w:spacing w:line="360" w:lineRule="auto"/>
      </w:pPr>
      <w:r>
        <w:rPr>
          <w:rFonts w:ascii="宋体" w:hAnsi="宋体" w:eastAsia="宋体"/>
          <w:b w:val="0"/>
          <w:sz w:val="18"/>
        </w:rPr>
        <w:t xml:space="preserve">  "知识领域": [],</w:t>
      </w:r>
    </w:p>
    <w:p>
      <w:pPr>
        <w:spacing w:line="360" w:lineRule="auto"/>
      </w:pPr>
      <w:r>
        <w:rPr>
          <w:rFonts w:ascii="宋体" w:hAnsi="宋体" w:eastAsia="宋体"/>
          <w:b w:val="0"/>
          <w:sz w:val="18"/>
        </w:rPr>
        <w:t xml:space="preserve">  "语言风格": {</w:t>
      </w:r>
    </w:p>
    <w:p>
      <w:pPr>
        <w:spacing w:line="360" w:lineRule="auto"/>
      </w:pPr>
      <w:r>
        <w:rPr>
          <w:rFonts w:ascii="宋体" w:hAnsi="宋体" w:eastAsia="宋体"/>
          <w:b w:val="0"/>
          <w:sz w:val="18"/>
        </w:rPr>
        <w:t xml:space="preserve">    "语种": "",</w:t>
      </w:r>
    </w:p>
    <w:p>
      <w:pPr>
        <w:spacing w:line="360" w:lineRule="auto"/>
      </w:pPr>
      <w:r>
        <w:rPr>
          <w:rFonts w:ascii="宋体" w:hAnsi="宋体" w:eastAsia="宋体"/>
          <w:b w:val="0"/>
          <w:sz w:val="18"/>
        </w:rPr>
        <w:t xml:space="preserve">    "句式偏好": "",</w:t>
      </w:r>
    </w:p>
    <w:p>
      <w:pPr>
        <w:spacing w:line="360" w:lineRule="auto"/>
      </w:pPr>
      <w:r>
        <w:rPr>
          <w:rFonts w:ascii="宋体" w:hAnsi="宋体" w:eastAsia="宋体"/>
          <w:b w:val="0"/>
          <w:sz w:val="18"/>
        </w:rPr>
        <w:t xml:space="preserve">    "口头禅": "",</w:t>
      </w:r>
    </w:p>
    <w:p>
      <w:pPr>
        <w:spacing w:line="360" w:lineRule="auto"/>
      </w:pPr>
      <w:r>
        <w:rPr>
          <w:rFonts w:ascii="宋体" w:hAnsi="宋体" w:eastAsia="宋体"/>
          <w:b w:val="0"/>
          <w:sz w:val="18"/>
        </w:rPr>
        <w:t xml:space="preserve">    "禁用词": []</w:t>
      </w:r>
    </w:p>
    <w:p>
      <w:pPr>
        <w:spacing w:line="360" w:lineRule="auto"/>
      </w:pPr>
      <w:r>
        <w:rPr>
          <w:rFonts w:ascii="宋体" w:hAnsi="宋体" w:eastAsia="宋体"/>
          <w:b w:val="0"/>
          <w:sz w:val="18"/>
        </w:rPr>
        <w:t xml:space="preserve">  },</w:t>
      </w:r>
    </w:p>
    <w:p>
      <w:pPr>
        <w:spacing w:line="360" w:lineRule="auto"/>
      </w:pPr>
      <w:r>
        <w:rPr>
          <w:rFonts w:ascii="宋体" w:hAnsi="宋体" w:eastAsia="宋体"/>
          <w:b w:val="0"/>
          <w:sz w:val="18"/>
        </w:rPr>
        <w:t xml:space="preserve">  "情感映射": {</w:t>
      </w:r>
    </w:p>
    <w:p>
      <w:pPr>
        <w:spacing w:line="360" w:lineRule="auto"/>
      </w:pPr>
      <w:r>
        <w:rPr>
          <w:rFonts w:ascii="宋体" w:hAnsi="宋体" w:eastAsia="宋体"/>
          <w:b w:val="0"/>
          <w:sz w:val="18"/>
        </w:rPr>
        <w:t xml:space="preserve">    "高兴触发": [],</w:t>
      </w:r>
    </w:p>
    <w:p>
      <w:pPr>
        <w:spacing w:line="360" w:lineRule="auto"/>
      </w:pPr>
      <w:r>
        <w:rPr>
          <w:rFonts w:ascii="宋体" w:hAnsi="宋体" w:eastAsia="宋体"/>
          <w:b w:val="0"/>
          <w:sz w:val="18"/>
        </w:rPr>
        <w:t xml:space="preserve">    "难过触发": [],</w:t>
      </w:r>
    </w:p>
    <w:p>
      <w:pPr>
        <w:spacing w:line="360" w:lineRule="auto"/>
      </w:pPr>
      <w:r>
        <w:rPr>
          <w:rFonts w:ascii="宋体" w:hAnsi="宋体" w:eastAsia="宋体"/>
          <w:b w:val="0"/>
          <w:sz w:val="18"/>
        </w:rPr>
        <w:t xml:space="preserve">    "禁忌话题": []</w:t>
      </w:r>
    </w:p>
    <w:p>
      <w:pPr>
        <w:spacing w:line="360" w:lineRule="auto"/>
      </w:pPr>
      <w:r>
        <w:rPr>
          <w:rFonts w:ascii="宋体" w:hAnsi="宋体" w:eastAsia="宋体"/>
          <w:b w:val="0"/>
          <w:sz w:val="18"/>
        </w:rPr>
        <w:t xml:space="preserve">  },</w:t>
      </w:r>
    </w:p>
    <w:p>
      <w:pPr>
        <w:spacing w:line="360" w:lineRule="auto"/>
      </w:pPr>
      <w:r>
        <w:rPr>
          <w:rFonts w:ascii="宋体" w:hAnsi="宋体" w:eastAsia="宋体"/>
          <w:b w:val="0"/>
          <w:sz w:val="18"/>
        </w:rPr>
        <w:t xml:space="preserve">  "技术配置": {</w:t>
      </w:r>
    </w:p>
    <w:p>
      <w:pPr>
        <w:spacing w:line="360" w:lineRule="auto"/>
      </w:pPr>
      <w:r>
        <w:rPr>
          <w:rFonts w:ascii="宋体" w:hAnsi="宋体" w:eastAsia="宋体"/>
          <w:b w:val="0"/>
          <w:sz w:val="18"/>
        </w:rPr>
        <w:t xml:space="preserve">    "LLM": "",</w:t>
      </w:r>
    </w:p>
    <w:p>
      <w:pPr>
        <w:spacing w:line="360" w:lineRule="auto"/>
      </w:pPr>
      <w:r>
        <w:rPr>
          <w:rFonts w:ascii="宋体" w:hAnsi="宋体" w:eastAsia="宋体"/>
          <w:b w:val="0"/>
          <w:sz w:val="18"/>
        </w:rPr>
        <w:t xml:space="preserve">    "RAG 知识库": "",</w:t>
      </w:r>
    </w:p>
    <w:p>
      <w:pPr>
        <w:spacing w:line="360" w:lineRule="auto"/>
      </w:pPr>
      <w:r>
        <w:rPr>
          <w:rFonts w:ascii="宋体" w:hAnsi="宋体" w:eastAsia="宋体"/>
          <w:b w:val="0"/>
          <w:sz w:val="18"/>
        </w:rPr>
        <w:t xml:space="preserve">    "TTS": "",</w:t>
      </w:r>
    </w:p>
    <w:p>
      <w:pPr>
        <w:spacing w:line="360" w:lineRule="auto"/>
      </w:pPr>
      <w:r>
        <w:rPr>
          <w:rFonts w:ascii="宋体" w:hAnsi="宋体" w:eastAsia="宋体"/>
          <w:b w:val="0"/>
          <w:sz w:val="18"/>
        </w:rPr>
        <w:t xml:space="preserve">    "视觉方案": ""</w:t>
      </w:r>
    </w:p>
    <w:p>
      <w:pPr>
        <w:spacing w:line="360" w:lineRule="auto"/>
      </w:pPr>
      <w:r>
        <w:rPr>
          <w:rFonts w:ascii="宋体" w:hAnsi="宋体" w:eastAsia="宋体"/>
          <w:b w:val="0"/>
          <w:sz w:val="18"/>
        </w:rPr>
        <w:t xml:space="preserve">  }</w:t>
      </w:r>
    </w:p>
    <w:p>
      <w:pPr>
        <w:spacing w:line="360" w:lineRule="auto"/>
      </w:pPr>
      <w:r>
        <w:rPr>
          <w:rFonts w:ascii="宋体" w:hAnsi="宋体" w:eastAsia="宋体"/>
          <w:b w:val="0"/>
          <w:sz w:val="18"/>
        </w:rPr>
        <w:t>}</w:t>
      </w:r>
    </w:p>
    <w:p>
      <w:pPr>
        <w:pStyle w:val="Heading2"/>
      </w:pPr>
      <w:r>
        <w:rPr>
          <w:rFonts w:ascii="黑体" w:hAnsi="黑体" w:eastAsia="黑体"/>
          <w:sz w:val="28"/>
        </w:rPr>
        <w:t>D.2 NPC 上线前检查清单</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检查项</w:t>
            </w:r>
          </w:p>
        </w:tc>
        <w:tc>
          <w:tcPr>
            <w:tcW w:type="dxa" w:w="2771"/>
          </w:tcPr>
          <w:p>
            <w:r>
              <w:rPr>
                <w:rFonts w:ascii="宋体" w:hAnsi="宋体" w:eastAsia="宋体"/>
                <w:b/>
                <w:sz w:val="18"/>
              </w:rPr>
              <w:t>通过标准</w:t>
            </w:r>
          </w:p>
        </w:tc>
        <w:tc>
          <w:tcPr>
            <w:tcW w:type="dxa" w:w="2771"/>
          </w:tcPr>
          <w:p>
            <w:r>
              <w:rPr>
                <w:rFonts w:ascii="宋体" w:hAnsi="宋体" w:eastAsia="宋体"/>
                <w:b/>
                <w:sz w:val="18"/>
              </w:rPr>
              <w:t>状态</w:t>
            </w:r>
          </w:p>
        </w:tc>
      </w:tr>
      <w:tr>
        <w:tc>
          <w:tcPr>
            <w:tcW w:type="dxa" w:w="2771"/>
          </w:tcPr>
          <w:p>
            <w:r>
              <w:rPr>
                <w:rFonts w:ascii="宋体" w:hAnsi="宋体" w:eastAsia="宋体"/>
                <w:sz w:val="16"/>
              </w:rPr>
              <w:t>角色卡完整性</w:t>
            </w:r>
          </w:p>
        </w:tc>
        <w:tc>
          <w:tcPr>
            <w:tcW w:type="dxa" w:w="2771"/>
          </w:tcPr>
          <w:p>
            <w:r>
              <w:rPr>
                <w:rFonts w:ascii="宋体" w:hAnsi="宋体" w:eastAsia="宋体"/>
                <w:sz w:val="16"/>
              </w:rPr>
              <w:t>所有字段填写完毕，无空白项</w:t>
            </w:r>
          </w:p>
        </w:tc>
        <w:tc>
          <w:tcPr>
            <w:tcW w:type="dxa" w:w="2771"/>
          </w:tcPr>
          <w:p>
            <w:r>
              <w:rPr>
                <w:rFonts w:ascii="宋体" w:hAnsi="宋体" w:eastAsia="宋体"/>
                <w:sz w:val="16"/>
              </w:rPr>
              <w:t>[ ]</w:t>
            </w:r>
          </w:p>
        </w:tc>
      </w:tr>
      <w:tr>
        <w:tc>
          <w:tcPr>
            <w:tcW w:type="dxa" w:w="2771"/>
          </w:tcPr>
          <w:p>
            <w:r>
              <w:rPr>
                <w:rFonts w:ascii="宋体" w:hAnsi="宋体" w:eastAsia="宋体"/>
                <w:sz w:val="16"/>
              </w:rPr>
              <w:t>知识库覆盖率</w:t>
            </w:r>
          </w:p>
        </w:tc>
        <w:tc>
          <w:tcPr>
            <w:tcW w:type="dxa" w:w="2771"/>
          </w:tcPr>
          <w:p>
            <w:r>
              <w:rPr>
                <w:rFonts w:ascii="宋体" w:hAnsi="宋体" w:eastAsia="宋体"/>
                <w:sz w:val="16"/>
              </w:rPr>
              <w:t>覆盖景区 90% 以上常见问题</w:t>
            </w:r>
          </w:p>
        </w:tc>
        <w:tc>
          <w:tcPr>
            <w:tcW w:type="dxa" w:w="2771"/>
          </w:tcPr>
          <w:p>
            <w:r>
              <w:rPr>
                <w:rFonts w:ascii="宋体" w:hAnsi="宋体" w:eastAsia="宋体"/>
                <w:sz w:val="16"/>
              </w:rPr>
              <w:t>[ ]</w:t>
            </w:r>
          </w:p>
        </w:tc>
      </w:tr>
      <w:tr>
        <w:tc>
          <w:tcPr>
            <w:tcW w:type="dxa" w:w="2771"/>
          </w:tcPr>
          <w:p>
            <w:r>
              <w:rPr>
                <w:rFonts w:ascii="宋体" w:hAnsi="宋体" w:eastAsia="宋体"/>
                <w:sz w:val="16"/>
              </w:rPr>
              <w:t>角色一致性测试</w:t>
            </w:r>
          </w:p>
        </w:tc>
        <w:tc>
          <w:tcPr>
            <w:tcW w:type="dxa" w:w="2771"/>
          </w:tcPr>
          <w:p>
            <w:r>
              <w:rPr>
                <w:rFonts w:ascii="宋体" w:hAnsi="宋体" w:eastAsia="宋体"/>
                <w:sz w:val="16"/>
              </w:rPr>
              <w:t>100 组测试对话，偏离率 &lt; 5%</w:t>
            </w:r>
          </w:p>
        </w:tc>
        <w:tc>
          <w:tcPr>
            <w:tcW w:type="dxa" w:w="2771"/>
          </w:tcPr>
          <w:p>
            <w:r>
              <w:rPr>
                <w:rFonts w:ascii="宋体" w:hAnsi="宋体" w:eastAsia="宋体"/>
                <w:sz w:val="16"/>
              </w:rPr>
              <w:t>[ ]</w:t>
            </w:r>
          </w:p>
        </w:tc>
      </w:tr>
      <w:tr>
        <w:tc>
          <w:tcPr>
            <w:tcW w:type="dxa" w:w="2771"/>
          </w:tcPr>
          <w:p>
            <w:r>
              <w:rPr>
                <w:rFonts w:ascii="宋体" w:hAnsi="宋体" w:eastAsia="宋体"/>
                <w:sz w:val="16"/>
              </w:rPr>
              <w:t>安全护栏测试</w:t>
            </w:r>
          </w:p>
        </w:tc>
        <w:tc>
          <w:tcPr>
            <w:tcW w:type="dxa" w:w="2771"/>
          </w:tcPr>
          <w:p>
            <w:r>
              <w:rPr>
                <w:rFonts w:ascii="宋体" w:hAnsi="宋体" w:eastAsia="宋体"/>
                <w:sz w:val="16"/>
              </w:rPr>
              <w:t>50 组越狱测试，拦截率 &gt; 95%</w:t>
            </w:r>
          </w:p>
        </w:tc>
        <w:tc>
          <w:tcPr>
            <w:tcW w:type="dxa" w:w="2771"/>
          </w:tcPr>
          <w:p>
            <w:r>
              <w:rPr>
                <w:rFonts w:ascii="宋体" w:hAnsi="宋体" w:eastAsia="宋体"/>
                <w:sz w:val="16"/>
              </w:rPr>
              <w:t>[ ]</w:t>
            </w:r>
          </w:p>
        </w:tc>
      </w:tr>
      <w:tr>
        <w:tc>
          <w:tcPr>
            <w:tcW w:type="dxa" w:w="2771"/>
          </w:tcPr>
          <w:p>
            <w:r>
              <w:rPr>
                <w:rFonts w:ascii="宋体" w:hAnsi="宋体" w:eastAsia="宋体"/>
                <w:sz w:val="16"/>
              </w:rPr>
              <w:t>多轮对话测试</w:t>
            </w:r>
          </w:p>
        </w:tc>
        <w:tc>
          <w:tcPr>
            <w:tcW w:type="dxa" w:w="2771"/>
          </w:tcPr>
          <w:p>
            <w:r>
              <w:rPr>
                <w:rFonts w:ascii="宋体" w:hAnsi="宋体" w:eastAsia="宋体"/>
                <w:sz w:val="16"/>
              </w:rPr>
              <w:t>平均 10 轮以上不出现重复或矛盾</w:t>
            </w:r>
          </w:p>
        </w:tc>
        <w:tc>
          <w:tcPr>
            <w:tcW w:type="dxa" w:w="2771"/>
          </w:tcPr>
          <w:p>
            <w:r>
              <w:rPr>
                <w:rFonts w:ascii="宋体" w:hAnsi="宋体" w:eastAsia="宋体"/>
                <w:sz w:val="16"/>
              </w:rPr>
              <w:t>[ ]</w:t>
            </w:r>
          </w:p>
        </w:tc>
      </w:tr>
      <w:tr>
        <w:tc>
          <w:tcPr>
            <w:tcW w:type="dxa" w:w="2771"/>
          </w:tcPr>
          <w:p>
            <w:r>
              <w:rPr>
                <w:rFonts w:ascii="宋体" w:hAnsi="宋体" w:eastAsia="宋体"/>
                <w:sz w:val="16"/>
              </w:rPr>
              <w:t>方言/多语种测试</w:t>
            </w:r>
          </w:p>
        </w:tc>
        <w:tc>
          <w:tcPr>
            <w:tcW w:type="dxa" w:w="2771"/>
          </w:tcPr>
          <w:p>
            <w:r>
              <w:rPr>
                <w:rFonts w:ascii="宋体" w:hAnsi="宋体" w:eastAsia="宋体"/>
                <w:sz w:val="16"/>
              </w:rPr>
              <w:t>目标语种覆盖率 100%</w:t>
            </w:r>
          </w:p>
        </w:tc>
        <w:tc>
          <w:tcPr>
            <w:tcW w:type="dxa" w:w="2771"/>
          </w:tcPr>
          <w:p>
            <w:r>
              <w:rPr>
                <w:rFonts w:ascii="宋体" w:hAnsi="宋体" w:eastAsia="宋体"/>
                <w:sz w:val="16"/>
              </w:rPr>
              <w:t>[ ]</w:t>
            </w:r>
          </w:p>
        </w:tc>
      </w:tr>
      <w:tr>
        <w:tc>
          <w:tcPr>
            <w:tcW w:type="dxa" w:w="2771"/>
          </w:tcPr>
          <w:p>
            <w:r>
              <w:rPr>
                <w:rFonts w:ascii="宋体" w:hAnsi="宋体" w:eastAsia="宋体"/>
                <w:sz w:val="16"/>
              </w:rPr>
              <w:t>响应延迟测试</w:t>
            </w:r>
          </w:p>
        </w:tc>
        <w:tc>
          <w:tcPr>
            <w:tcW w:type="dxa" w:w="2771"/>
          </w:tcPr>
          <w:p>
            <w:r>
              <w:rPr>
                <w:rFonts w:ascii="宋体" w:hAnsi="宋体" w:eastAsia="宋体"/>
                <w:sz w:val="16"/>
              </w:rPr>
              <w:t>端到端延迟 &lt; 2 秒</w:t>
            </w:r>
          </w:p>
        </w:tc>
        <w:tc>
          <w:tcPr>
            <w:tcW w:type="dxa" w:w="2771"/>
          </w:tcPr>
          <w:p>
            <w:r>
              <w:rPr>
                <w:rFonts w:ascii="宋体" w:hAnsi="宋体" w:eastAsia="宋体"/>
                <w:sz w:val="16"/>
              </w:rPr>
              <w:t>[ ]</w:t>
            </w:r>
          </w:p>
        </w:tc>
      </w:tr>
      <w:tr>
        <w:tc>
          <w:tcPr>
            <w:tcW w:type="dxa" w:w="2771"/>
          </w:tcPr>
          <w:p>
            <w:r>
              <w:rPr>
                <w:rFonts w:ascii="宋体" w:hAnsi="宋体" w:eastAsia="宋体"/>
                <w:sz w:val="16"/>
              </w:rPr>
              <w:t>隐私合规审查</w:t>
            </w:r>
          </w:p>
        </w:tc>
        <w:tc>
          <w:tcPr>
            <w:tcW w:type="dxa" w:w="2771"/>
          </w:tcPr>
          <w:p>
            <w:r>
              <w:rPr>
                <w:rFonts w:ascii="宋体" w:hAnsi="宋体" w:eastAsia="宋体"/>
                <w:sz w:val="16"/>
              </w:rPr>
              <w:t>符合《个人信息保护法》要求</w:t>
            </w:r>
          </w:p>
        </w:tc>
        <w:tc>
          <w:tcPr>
            <w:tcW w:type="dxa" w:w="2771"/>
          </w:tcPr>
          <w:p>
            <w:r>
              <w:rPr>
                <w:rFonts w:ascii="宋体" w:hAnsi="宋体" w:eastAsia="宋体"/>
                <w:sz w:val="16"/>
              </w:rPr>
              <w:t>[ ]</w:t>
            </w:r>
          </w:p>
        </w:tc>
      </w:tr>
      <w:tr>
        <w:tc>
          <w:tcPr>
            <w:tcW w:type="dxa" w:w="2771"/>
          </w:tcPr>
          <w:p>
            <w:r>
              <w:rPr>
                <w:rFonts w:ascii="宋体" w:hAnsi="宋体" w:eastAsia="宋体"/>
                <w:sz w:val="16"/>
              </w:rPr>
              <w:t>无障碍测试</w:t>
            </w:r>
          </w:p>
        </w:tc>
        <w:tc>
          <w:tcPr>
            <w:tcW w:type="dxa" w:w="2771"/>
          </w:tcPr>
          <w:p>
            <w:r>
              <w:rPr>
                <w:rFonts w:ascii="宋体" w:hAnsi="宋体" w:eastAsia="宋体"/>
                <w:sz w:val="16"/>
              </w:rPr>
              <w:t>支持 VoiceOver / TalkBack</w:t>
            </w:r>
          </w:p>
        </w:tc>
        <w:tc>
          <w:tcPr>
            <w:tcW w:type="dxa" w:w="2771"/>
          </w:tcPr>
          <w:p>
            <w:r>
              <w:rPr>
                <w:rFonts w:ascii="宋体" w:hAnsi="宋体" w:eastAsia="宋体"/>
                <w:sz w:val="16"/>
              </w:rPr>
              <w:t>[ ]</w:t>
            </w:r>
          </w:p>
        </w:tc>
      </w:tr>
      <w:tr>
        <w:tc>
          <w:tcPr>
            <w:tcW w:type="dxa" w:w="2771"/>
          </w:tcPr>
          <w:p>
            <w:r>
              <w:rPr>
                <w:rFonts w:ascii="宋体" w:hAnsi="宋体" w:eastAsia="宋体"/>
                <w:sz w:val="16"/>
              </w:rPr>
              <w:t>压力测试</w:t>
            </w:r>
          </w:p>
        </w:tc>
        <w:tc>
          <w:tcPr>
            <w:tcW w:type="dxa" w:w="2771"/>
          </w:tcPr>
          <w:p>
            <w:r>
              <w:rPr>
                <w:rFonts w:ascii="宋体" w:hAnsi="宋体" w:eastAsia="宋体"/>
                <w:sz w:val="16"/>
              </w:rPr>
              <w:t>100 并发无降级</w:t>
            </w:r>
          </w:p>
        </w:tc>
        <w:tc>
          <w:tcPr>
            <w:tcW w:type="dxa" w:w="2771"/>
          </w:tcPr>
          <w:p>
            <w:r>
              <w:rPr>
                <w:rFonts w:ascii="宋体" w:hAnsi="宋体" w:eastAsia="宋体"/>
                <w:sz w:val="16"/>
              </w:rPr>
              <w:t>[ ]</w:t>
            </w:r>
          </w:p>
        </w:tc>
      </w:tr>
    </w:tbl>
    <w:p/>
    <w:p>
      <w:pPr>
        <w:pStyle w:val="Heading2"/>
      </w:pPr>
      <w:r>
        <w:rPr>
          <w:rFonts w:ascii="黑体" w:hAnsi="黑体" w:eastAsia="黑体"/>
          <w:sz w:val="28"/>
        </w:rPr>
        <w:t>D.3 NPC 运营健康度评分卡</w:t>
      </w:r>
    </w:p>
    <w:tbl>
      <w:tblPr>
        <w:tblStyle w:val="TableGrid"/>
        <w:tblW w:type="auto" w:w="0"/>
        <w:tblLook w:firstColumn="1" w:firstRow="1" w:lastColumn="0" w:lastRow="0" w:noHBand="0" w:noVBand="1" w:val="04A0"/>
      </w:tblPr>
      <w:tblGrid>
        <w:gridCol w:w="1662"/>
        <w:gridCol w:w="1662"/>
        <w:gridCol w:w="1662"/>
        <w:gridCol w:w="1662"/>
        <w:gridCol w:w="1662"/>
      </w:tblGrid>
      <w:tr>
        <w:tc>
          <w:tcPr>
            <w:tcW w:type="dxa" w:w="1662"/>
          </w:tcPr>
          <w:p>
            <w:r>
              <w:rPr>
                <w:rFonts w:ascii="宋体" w:hAnsi="宋体" w:eastAsia="宋体"/>
                <w:b/>
                <w:sz w:val="18"/>
              </w:rPr>
              <w:t>指标</w:t>
            </w:r>
          </w:p>
        </w:tc>
        <w:tc>
          <w:tcPr>
            <w:tcW w:type="dxa" w:w="1662"/>
          </w:tcPr>
          <w:p>
            <w:r>
              <w:rPr>
                <w:rFonts w:ascii="宋体" w:hAnsi="宋体" w:eastAsia="宋体"/>
                <w:b/>
                <w:sz w:val="18"/>
              </w:rPr>
              <w:t>优秀</w:t>
            </w:r>
          </w:p>
        </w:tc>
        <w:tc>
          <w:tcPr>
            <w:tcW w:type="dxa" w:w="1662"/>
          </w:tcPr>
          <w:p>
            <w:r>
              <w:rPr>
                <w:rFonts w:ascii="宋体" w:hAnsi="宋体" w:eastAsia="宋体"/>
                <w:b/>
                <w:sz w:val="18"/>
              </w:rPr>
              <w:t>良好</w:t>
            </w:r>
          </w:p>
        </w:tc>
        <w:tc>
          <w:tcPr>
            <w:tcW w:type="dxa" w:w="1662"/>
          </w:tcPr>
          <w:p>
            <w:r>
              <w:rPr>
                <w:rFonts w:ascii="宋体" w:hAnsi="宋体" w:eastAsia="宋体"/>
                <w:b/>
                <w:sz w:val="18"/>
              </w:rPr>
              <w:t>预警</w:t>
            </w:r>
          </w:p>
        </w:tc>
        <w:tc>
          <w:tcPr>
            <w:tcW w:type="dxa" w:w="1662"/>
          </w:tcPr>
          <w:p>
            <w:r>
              <w:rPr>
                <w:rFonts w:ascii="宋体" w:hAnsi="宋体" w:eastAsia="宋体"/>
                <w:b/>
                <w:sz w:val="18"/>
              </w:rPr>
              <w:t>当前值</w:t>
            </w:r>
          </w:p>
        </w:tc>
      </w:tr>
      <w:tr>
        <w:tc>
          <w:tcPr>
            <w:tcW w:type="dxa" w:w="1662"/>
          </w:tcPr>
          <w:p>
            <w:r>
              <w:rPr>
                <w:rFonts w:ascii="宋体" w:hAnsi="宋体" w:eastAsia="宋体"/>
                <w:sz w:val="16"/>
              </w:rPr>
              <w:t>对话轮次</w:t>
            </w:r>
          </w:p>
        </w:tc>
        <w:tc>
          <w:tcPr>
            <w:tcW w:type="dxa" w:w="1662"/>
          </w:tcPr>
          <w:p>
            <w:r>
              <w:rPr>
                <w:rFonts w:ascii="宋体" w:hAnsi="宋体" w:eastAsia="宋体"/>
                <w:sz w:val="16"/>
              </w:rPr>
              <w:t>&gt; 10</w:t>
            </w:r>
          </w:p>
        </w:tc>
        <w:tc>
          <w:tcPr>
            <w:tcW w:type="dxa" w:w="1662"/>
          </w:tcPr>
          <w:p>
            <w:r>
              <w:rPr>
                <w:rFonts w:ascii="宋体" w:hAnsi="宋体" w:eastAsia="宋体"/>
                <w:sz w:val="16"/>
              </w:rPr>
              <w:t>6-10</w:t>
            </w:r>
          </w:p>
        </w:tc>
        <w:tc>
          <w:tcPr>
            <w:tcW w:type="dxa" w:w="1662"/>
          </w:tcPr>
          <w:p>
            <w:r>
              <w:rPr>
                <w:rFonts w:ascii="宋体" w:hAnsi="宋体" w:eastAsia="宋体"/>
                <w:sz w:val="16"/>
              </w:rPr>
              <w:t>&lt; 5</w:t>
            </w:r>
          </w:p>
        </w:tc>
        <w:tc>
          <w:tcPr>
            <w:tcW w:type="dxa" w:w="1662"/>
          </w:tcPr>
          <w:p>
            <w:r>
              <w:rPr>
                <w:rFonts w:ascii="宋体" w:hAnsi="宋体" w:eastAsia="宋体"/>
                <w:sz w:val="16"/>
              </w:rPr>
            </w:r>
          </w:p>
        </w:tc>
      </w:tr>
      <w:tr>
        <w:tc>
          <w:tcPr>
            <w:tcW w:type="dxa" w:w="1662"/>
          </w:tcPr>
          <w:p>
            <w:r>
              <w:rPr>
                <w:rFonts w:ascii="宋体" w:hAnsi="宋体" w:eastAsia="宋体"/>
                <w:sz w:val="16"/>
              </w:rPr>
              <w:t>意图满足率</w:t>
            </w:r>
          </w:p>
        </w:tc>
        <w:tc>
          <w:tcPr>
            <w:tcW w:type="dxa" w:w="1662"/>
          </w:tcPr>
          <w:p>
            <w:r>
              <w:rPr>
                <w:rFonts w:ascii="宋体" w:hAnsi="宋体" w:eastAsia="宋体"/>
                <w:sz w:val="16"/>
              </w:rPr>
              <w:t>&gt; 90%</w:t>
            </w:r>
          </w:p>
        </w:tc>
        <w:tc>
          <w:tcPr>
            <w:tcW w:type="dxa" w:w="1662"/>
          </w:tcPr>
          <w:p>
            <w:r>
              <w:rPr>
                <w:rFonts w:ascii="宋体" w:hAnsi="宋体" w:eastAsia="宋体"/>
                <w:sz w:val="16"/>
              </w:rPr>
              <w:t>80-90%</w:t>
            </w:r>
          </w:p>
        </w:tc>
        <w:tc>
          <w:tcPr>
            <w:tcW w:type="dxa" w:w="1662"/>
          </w:tcPr>
          <w:p>
            <w:r>
              <w:rPr>
                <w:rFonts w:ascii="宋体" w:hAnsi="宋体" w:eastAsia="宋体"/>
                <w:sz w:val="16"/>
              </w:rPr>
              <w:t>&lt; 75%</w:t>
            </w:r>
          </w:p>
        </w:tc>
        <w:tc>
          <w:tcPr>
            <w:tcW w:type="dxa" w:w="1662"/>
          </w:tcPr>
          <w:p>
            <w:r>
              <w:rPr>
                <w:rFonts w:ascii="宋体" w:hAnsi="宋体" w:eastAsia="宋体"/>
                <w:sz w:val="16"/>
              </w:rPr>
            </w:r>
          </w:p>
        </w:tc>
      </w:tr>
      <w:tr>
        <w:tc>
          <w:tcPr>
            <w:tcW w:type="dxa" w:w="1662"/>
          </w:tcPr>
          <w:p>
            <w:r>
              <w:rPr>
                <w:rFonts w:ascii="宋体" w:hAnsi="宋体" w:eastAsia="宋体"/>
                <w:sz w:val="16"/>
              </w:rPr>
              <w:t>满意度</w:t>
            </w:r>
          </w:p>
        </w:tc>
        <w:tc>
          <w:tcPr>
            <w:tcW w:type="dxa" w:w="1662"/>
          </w:tcPr>
          <w:p>
            <w:r>
              <w:rPr>
                <w:rFonts w:ascii="宋体" w:hAnsi="宋体" w:eastAsia="宋体"/>
                <w:sz w:val="16"/>
              </w:rPr>
              <w:t>&gt; 4.5</w:t>
            </w:r>
          </w:p>
        </w:tc>
        <w:tc>
          <w:tcPr>
            <w:tcW w:type="dxa" w:w="1662"/>
          </w:tcPr>
          <w:p>
            <w:r>
              <w:rPr>
                <w:rFonts w:ascii="宋体" w:hAnsi="宋体" w:eastAsia="宋体"/>
                <w:sz w:val="16"/>
              </w:rPr>
              <w:t>4.0-4.5</w:t>
            </w:r>
          </w:p>
        </w:tc>
        <w:tc>
          <w:tcPr>
            <w:tcW w:type="dxa" w:w="1662"/>
          </w:tcPr>
          <w:p>
            <w:r>
              <w:rPr>
                <w:rFonts w:ascii="宋体" w:hAnsi="宋体" w:eastAsia="宋体"/>
                <w:sz w:val="16"/>
              </w:rPr>
              <w:t>&lt; 3.5</w:t>
            </w:r>
          </w:p>
        </w:tc>
        <w:tc>
          <w:tcPr>
            <w:tcW w:type="dxa" w:w="1662"/>
          </w:tcPr>
          <w:p>
            <w:r>
              <w:rPr>
                <w:rFonts w:ascii="宋体" w:hAnsi="宋体" w:eastAsia="宋体"/>
                <w:sz w:val="16"/>
              </w:rPr>
            </w:r>
          </w:p>
        </w:tc>
      </w:tr>
      <w:tr>
        <w:tc>
          <w:tcPr>
            <w:tcW w:type="dxa" w:w="1662"/>
          </w:tcPr>
          <w:p>
            <w:r>
              <w:rPr>
                <w:rFonts w:ascii="宋体" w:hAnsi="宋体" w:eastAsia="宋体"/>
                <w:sz w:val="16"/>
              </w:rPr>
              <w:t>角色一致性</w:t>
            </w:r>
          </w:p>
        </w:tc>
        <w:tc>
          <w:tcPr>
            <w:tcW w:type="dxa" w:w="1662"/>
          </w:tcPr>
          <w:p>
            <w:r>
              <w:rPr>
                <w:rFonts w:ascii="宋体" w:hAnsi="宋体" w:eastAsia="宋体"/>
                <w:sz w:val="16"/>
              </w:rPr>
              <w:t>&gt; 4.5</w:t>
            </w:r>
          </w:p>
        </w:tc>
        <w:tc>
          <w:tcPr>
            <w:tcW w:type="dxa" w:w="1662"/>
          </w:tcPr>
          <w:p>
            <w:r>
              <w:rPr>
                <w:rFonts w:ascii="宋体" w:hAnsi="宋体" w:eastAsia="宋体"/>
                <w:sz w:val="16"/>
              </w:rPr>
              <w:t>4.0-4.5</w:t>
            </w:r>
          </w:p>
        </w:tc>
        <w:tc>
          <w:tcPr>
            <w:tcW w:type="dxa" w:w="1662"/>
          </w:tcPr>
          <w:p>
            <w:r>
              <w:rPr>
                <w:rFonts w:ascii="宋体" w:hAnsi="宋体" w:eastAsia="宋体"/>
                <w:sz w:val="16"/>
              </w:rPr>
              <w:t>&lt; 3.5</w:t>
            </w:r>
          </w:p>
        </w:tc>
        <w:tc>
          <w:tcPr>
            <w:tcW w:type="dxa" w:w="1662"/>
          </w:tcPr>
          <w:p>
            <w:r>
              <w:rPr>
                <w:rFonts w:ascii="宋体" w:hAnsi="宋体" w:eastAsia="宋体"/>
                <w:sz w:val="16"/>
              </w:rPr>
            </w:r>
          </w:p>
        </w:tc>
      </w:tr>
      <w:tr>
        <w:tc>
          <w:tcPr>
            <w:tcW w:type="dxa" w:w="1662"/>
          </w:tcPr>
          <w:p>
            <w:r>
              <w:rPr>
                <w:rFonts w:ascii="宋体" w:hAnsi="宋体" w:eastAsia="宋体"/>
                <w:sz w:val="16"/>
              </w:rPr>
              <w:t>异常对话比例</w:t>
            </w:r>
          </w:p>
        </w:tc>
        <w:tc>
          <w:tcPr>
            <w:tcW w:type="dxa" w:w="1662"/>
          </w:tcPr>
          <w:p>
            <w:r>
              <w:rPr>
                <w:rFonts w:ascii="宋体" w:hAnsi="宋体" w:eastAsia="宋体"/>
                <w:sz w:val="16"/>
              </w:rPr>
              <w:t>&lt; 1%</w:t>
            </w:r>
          </w:p>
        </w:tc>
        <w:tc>
          <w:tcPr>
            <w:tcW w:type="dxa" w:w="1662"/>
          </w:tcPr>
          <w:p>
            <w:r>
              <w:rPr>
                <w:rFonts w:ascii="宋体" w:hAnsi="宋体" w:eastAsia="宋体"/>
                <w:sz w:val="16"/>
              </w:rPr>
              <w:t>1-3%</w:t>
            </w:r>
          </w:p>
        </w:tc>
        <w:tc>
          <w:tcPr>
            <w:tcW w:type="dxa" w:w="1662"/>
          </w:tcPr>
          <w:p>
            <w:r>
              <w:rPr>
                <w:rFonts w:ascii="宋体" w:hAnsi="宋体" w:eastAsia="宋体"/>
                <w:sz w:val="16"/>
              </w:rPr>
              <w:t>&gt; 5%</w:t>
            </w:r>
          </w:p>
        </w:tc>
        <w:tc>
          <w:tcPr>
            <w:tcW w:type="dxa" w:w="1662"/>
          </w:tcPr>
          <w:p>
            <w:r>
              <w:rPr>
                <w:rFonts w:ascii="宋体" w:hAnsi="宋体" w:eastAsia="宋体"/>
                <w:sz w:val="16"/>
              </w:rPr>
            </w:r>
          </w:p>
        </w:tc>
      </w:tr>
      <w:tr>
        <w:tc>
          <w:tcPr>
            <w:tcW w:type="dxa" w:w="1662"/>
          </w:tcPr>
          <w:p>
            <w:r>
              <w:rPr>
                <w:rFonts w:ascii="宋体" w:hAnsi="宋体" w:eastAsia="宋体"/>
                <w:sz w:val="16"/>
              </w:rPr>
              <w:t>日活留存率</w:t>
            </w:r>
          </w:p>
        </w:tc>
        <w:tc>
          <w:tcPr>
            <w:tcW w:type="dxa" w:w="1662"/>
          </w:tcPr>
          <w:p>
            <w:r>
              <w:rPr>
                <w:rFonts w:ascii="宋体" w:hAnsi="宋体" w:eastAsia="宋体"/>
                <w:sz w:val="16"/>
              </w:rPr>
              <w:t>&gt; 20%</w:t>
            </w:r>
          </w:p>
        </w:tc>
        <w:tc>
          <w:tcPr>
            <w:tcW w:type="dxa" w:w="1662"/>
          </w:tcPr>
          <w:p>
            <w:r>
              <w:rPr>
                <w:rFonts w:ascii="宋体" w:hAnsi="宋体" w:eastAsia="宋体"/>
                <w:sz w:val="16"/>
              </w:rPr>
              <w:t>10-20%</w:t>
            </w:r>
          </w:p>
        </w:tc>
        <w:tc>
          <w:tcPr>
            <w:tcW w:type="dxa" w:w="1662"/>
          </w:tcPr>
          <w:p>
            <w:r>
              <w:rPr>
                <w:rFonts w:ascii="宋体" w:hAnsi="宋体" w:eastAsia="宋体"/>
                <w:sz w:val="16"/>
              </w:rPr>
              <w:t>&lt; 8%</w:t>
            </w:r>
          </w:p>
        </w:tc>
        <w:tc>
          <w:tcPr>
            <w:tcW w:type="dxa" w:w="1662"/>
          </w:tcPr>
          <w:p>
            <w:r>
              <w:rPr>
                <w:rFonts w:ascii="宋体" w:hAnsi="宋体" w:eastAsia="宋体"/>
                <w:sz w:val="16"/>
              </w:rPr>
            </w:r>
          </w:p>
        </w:tc>
      </w:tr>
      <w:tr>
        <w:tc>
          <w:tcPr>
            <w:tcW w:type="dxa" w:w="1662"/>
          </w:tcPr>
          <w:p>
            <w:r>
              <w:rPr>
                <w:rFonts w:ascii="宋体" w:hAnsi="宋体" w:eastAsia="宋体"/>
                <w:sz w:val="16"/>
              </w:rPr>
              <w:t>知识库新鲜度</w:t>
            </w:r>
          </w:p>
        </w:tc>
        <w:tc>
          <w:tcPr>
            <w:tcW w:type="dxa" w:w="1662"/>
          </w:tcPr>
          <w:p>
            <w:r>
              <w:rPr>
                <w:rFonts w:ascii="宋体" w:hAnsi="宋体" w:eastAsia="宋体"/>
                <w:sz w:val="16"/>
              </w:rPr>
              <w:t>&lt; 7天</w:t>
            </w:r>
          </w:p>
        </w:tc>
        <w:tc>
          <w:tcPr>
            <w:tcW w:type="dxa" w:w="1662"/>
          </w:tcPr>
          <w:p>
            <w:r>
              <w:rPr>
                <w:rFonts w:ascii="宋体" w:hAnsi="宋体" w:eastAsia="宋体"/>
                <w:sz w:val="16"/>
              </w:rPr>
              <w:t>7-30天</w:t>
            </w:r>
          </w:p>
        </w:tc>
        <w:tc>
          <w:tcPr>
            <w:tcW w:type="dxa" w:w="1662"/>
          </w:tcPr>
          <w:p>
            <w:r>
              <w:rPr>
                <w:rFonts w:ascii="宋体" w:hAnsi="宋体" w:eastAsia="宋体"/>
                <w:sz w:val="16"/>
              </w:rPr>
              <w:t>&gt; 90天</w:t>
            </w:r>
          </w:p>
        </w:tc>
        <w:tc>
          <w:tcPr>
            <w:tcW w:type="dxa" w:w="1662"/>
          </w:tcPr>
          <w:p>
            <w:r>
              <w:rPr>
                <w:rFonts w:ascii="宋体" w:hAnsi="宋体" w:eastAsia="宋体"/>
                <w:sz w:val="16"/>
              </w:rPr>
            </w:r>
          </w:p>
        </w:tc>
      </w:tr>
    </w:tbl>
    <w:p/>
    <w:p>
      <w:r>
        <w:br w:type="page"/>
      </w:r>
    </w:p>
    <w:p>
      <w:pPr>
        <w:pStyle w:val="Heading1"/>
      </w:pPr>
      <w:r>
        <w:rPr>
          <w:rFonts w:ascii="黑体" w:hAnsi="黑体" w:eastAsia="黑体"/>
          <w:sz w:val="32"/>
        </w:rPr>
        <w:t>附录E  教学大纲与实验方案</w:t>
      </w:r>
    </w:p>
    <w:p>
      <w:pPr>
        <w:spacing w:before="120" w:after="120"/>
        <w:pBdr>
          <w:bottom w:val="single" w:sz="4" w:space="1" w:color="000000"/>
        </w:pBdr>
      </w:pPr>
    </w:p>
    <w:p>
      <w:pPr>
        <w:pStyle w:val="Heading1"/>
      </w:pPr>
      <w:r>
        <w:rPr>
          <w:rFonts w:ascii="黑体" w:hAnsi="黑体" w:eastAsia="黑体"/>
          <w:sz w:val="32"/>
        </w:rPr>
        <w:t>附录 E  教学大纲与实验方案</w:t>
      </w:r>
    </w:p>
    <w:p>
      <w:pPr>
        <w:spacing w:before="120" w:after="120"/>
        <w:pBdr>
          <w:bottom w:val="single" w:sz="4" w:space="1" w:color="000000"/>
        </w:pBdr>
      </w:pPr>
    </w:p>
    <w:p>
      <w:pPr>
        <w:pStyle w:val="Heading2"/>
      </w:pPr>
      <w:r>
        <w:rPr>
          <w:rFonts w:ascii="黑体" w:hAnsi="黑体" w:eastAsia="黑体"/>
          <w:sz w:val="28"/>
        </w:rPr>
        <w:t>E.1 课程基本信息</w:t>
      </w:r>
    </w:p>
    <w:p>
      <w:pPr>
        <w:spacing w:line="360" w:lineRule="auto"/>
      </w:pPr>
      <w:r>
        <w:rPr>
          <w:rFonts w:ascii="宋体" w:hAnsi="宋体" w:eastAsia="宋体"/>
          <w:b w:val="0"/>
          <w:sz w:val="24"/>
        </w:rPr>
        <w:t>- 课程名称：AI 文旅 NPC 设计与运营</w:t>
      </w:r>
    </w:p>
    <w:p>
      <w:pPr>
        <w:spacing w:line="360" w:lineRule="auto"/>
      </w:pPr>
      <w:r>
        <w:rPr>
          <w:rFonts w:ascii="宋体" w:hAnsi="宋体" w:eastAsia="宋体"/>
          <w:b w:val="0"/>
          <w:sz w:val="24"/>
        </w:rPr>
        <w:t>- 课程性质：数字文旅专业方向选修课</w:t>
      </w:r>
    </w:p>
    <w:p>
      <w:pPr>
        <w:spacing w:line="360" w:lineRule="auto"/>
      </w:pPr>
      <w:r>
        <w:rPr>
          <w:rFonts w:ascii="宋体" w:hAnsi="宋体" w:eastAsia="宋体"/>
          <w:b w:val="0"/>
          <w:sz w:val="24"/>
        </w:rPr>
        <w:t>- 适用对象：旅游管理、文化产业管理、数字媒体等专业本科生</w:t>
      </w:r>
    </w:p>
    <w:p>
      <w:pPr>
        <w:spacing w:line="360" w:lineRule="auto"/>
      </w:pPr>
      <w:r>
        <w:rPr>
          <w:rFonts w:ascii="宋体" w:hAnsi="宋体" w:eastAsia="宋体"/>
          <w:b w:val="0"/>
          <w:sz w:val="24"/>
        </w:rPr>
        <w:t>- 学时安排：48 学时（理论 32 + 实验 16）</w:t>
      </w:r>
    </w:p>
    <w:p>
      <w:pPr>
        <w:spacing w:line="360" w:lineRule="auto"/>
      </w:pPr>
      <w:r>
        <w:rPr>
          <w:rFonts w:ascii="宋体" w:hAnsi="宋体" w:eastAsia="宋体"/>
          <w:b w:val="0"/>
          <w:sz w:val="24"/>
        </w:rPr>
        <w:t>- 学分：3 学分</w:t>
      </w:r>
    </w:p>
    <w:p>
      <w:pPr>
        <w:spacing w:line="360" w:lineRule="auto"/>
      </w:pPr>
      <w:r>
        <w:rPr>
          <w:rFonts w:ascii="宋体" w:hAnsi="宋体" w:eastAsia="宋体"/>
          <w:b w:val="0"/>
          <w:sz w:val="24"/>
        </w:rPr>
        <w:t>- 先修课程：数字文旅概论、智慧旅游技术与应用</w:t>
      </w:r>
    </w:p>
    <w:p>
      <w:pPr>
        <w:pStyle w:val="Heading2"/>
      </w:pPr>
      <w:r>
        <w:rPr>
          <w:rFonts w:ascii="黑体" w:hAnsi="黑体" w:eastAsia="黑体"/>
          <w:sz w:val="28"/>
        </w:rPr>
        <w:t>E.2 教学目标</w:t>
      </w:r>
    </w:p>
    <w:p>
      <w:pPr>
        <w:spacing w:line="360" w:lineRule="auto"/>
        <w:ind w:firstLine="480"/>
      </w:pPr>
      <w:r>
        <w:rPr>
          <w:rFonts w:ascii="宋体" w:hAnsi="宋体" w:eastAsia="宋体"/>
          <w:b w:val="0"/>
          <w:sz w:val="24"/>
        </w:rPr>
        <w:t>通过本课程的学习，学生应能够：</w:t>
      </w:r>
    </w:p>
    <w:p>
      <w:pPr>
        <w:spacing w:line="360" w:lineRule="auto"/>
      </w:pPr>
      <w:r>
        <w:rPr>
          <w:rFonts w:ascii="宋体" w:hAnsi="宋体" w:eastAsia="宋体"/>
          <w:b w:val="0"/>
          <w:sz w:val="24"/>
        </w:rPr>
        <w:t>1. 理解 AI NPC 的核心概念、技术架构和在文旅场景中的应用价值</w:t>
      </w:r>
    </w:p>
    <w:p>
      <w:pPr>
        <w:spacing w:line="360" w:lineRule="auto"/>
      </w:pPr>
      <w:r>
        <w:rPr>
          <w:rFonts w:ascii="宋体" w:hAnsi="宋体" w:eastAsia="宋体"/>
          <w:b w:val="0"/>
          <w:sz w:val="24"/>
        </w:rPr>
        <w:t>2. 掌握 NICE 模型四维框架，能够运用该框架分析和设计文旅 NPC</w:t>
      </w:r>
    </w:p>
    <w:p>
      <w:pPr>
        <w:spacing w:line="360" w:lineRule="auto"/>
      </w:pPr>
      <w:r>
        <w:rPr>
          <w:rFonts w:ascii="宋体" w:hAnsi="宋体" w:eastAsia="宋体"/>
          <w:b w:val="0"/>
          <w:sz w:val="24"/>
        </w:rPr>
        <w:t>3. 熟悉大语言模型、RAG、TTS、数字人渲染等核心技术的基本原理</w:t>
      </w:r>
    </w:p>
    <w:p>
      <w:pPr>
        <w:spacing w:line="360" w:lineRule="auto"/>
      </w:pPr>
      <w:r>
        <w:rPr>
          <w:rFonts w:ascii="宋体" w:hAnsi="宋体" w:eastAsia="宋体"/>
          <w:b w:val="0"/>
          <w:sz w:val="24"/>
        </w:rPr>
        <w:t>4. 能够独立完成一个景区 NPC 的完整设计方案（从角色定位到运营策略）</w:t>
      </w:r>
    </w:p>
    <w:p>
      <w:pPr>
        <w:spacing w:line="360" w:lineRule="auto"/>
      </w:pPr>
      <w:r>
        <w:rPr>
          <w:rFonts w:ascii="宋体" w:hAnsi="宋体" w:eastAsia="宋体"/>
          <w:b w:val="0"/>
          <w:sz w:val="24"/>
        </w:rPr>
        <w:t>5. 具备评估文旅 NPC 项目的技术可行性和商业价值的基本能力</w:t>
      </w:r>
    </w:p>
    <w:p>
      <w:pPr>
        <w:pStyle w:val="Heading2"/>
      </w:pPr>
      <w:r>
        <w:rPr>
          <w:rFonts w:ascii="黑体" w:hAnsi="黑体" w:eastAsia="黑体"/>
          <w:sz w:val="28"/>
        </w:rPr>
        <w:t>E.3 教学进度安排</w:t>
      </w:r>
    </w:p>
    <w:tbl>
      <w:tblPr>
        <w:tblStyle w:val="TableGrid"/>
        <w:tblW w:type="auto" w:w="0"/>
        <w:tblLook w:firstColumn="1" w:firstRow="1" w:lastColumn="0" w:lastRow="0" w:noHBand="0" w:noVBand="1" w:val="04A0"/>
      </w:tblPr>
      <w:tblGrid>
        <w:gridCol w:w="1662"/>
        <w:gridCol w:w="1662"/>
        <w:gridCol w:w="1662"/>
        <w:gridCol w:w="1662"/>
        <w:gridCol w:w="1662"/>
      </w:tblGrid>
      <w:tr>
        <w:tc>
          <w:tcPr>
            <w:tcW w:type="dxa" w:w="1662"/>
          </w:tcPr>
          <w:p>
            <w:r>
              <w:rPr>
                <w:rFonts w:ascii="宋体" w:hAnsi="宋体" w:eastAsia="宋体"/>
                <w:b/>
                <w:sz w:val="18"/>
              </w:rPr>
              <w:t>周次</w:t>
            </w:r>
          </w:p>
        </w:tc>
        <w:tc>
          <w:tcPr>
            <w:tcW w:type="dxa" w:w="1662"/>
          </w:tcPr>
          <w:p>
            <w:r>
              <w:rPr>
                <w:rFonts w:ascii="宋体" w:hAnsi="宋体" w:eastAsia="宋体"/>
                <w:b/>
                <w:sz w:val="18"/>
              </w:rPr>
              <w:t>主题</w:t>
            </w:r>
          </w:p>
        </w:tc>
        <w:tc>
          <w:tcPr>
            <w:tcW w:type="dxa" w:w="1662"/>
          </w:tcPr>
          <w:p>
            <w:r>
              <w:rPr>
                <w:rFonts w:ascii="宋体" w:hAnsi="宋体" w:eastAsia="宋体"/>
                <w:b/>
                <w:sz w:val="18"/>
              </w:rPr>
              <w:t>学时</w:t>
            </w:r>
          </w:p>
        </w:tc>
        <w:tc>
          <w:tcPr>
            <w:tcW w:type="dxa" w:w="1662"/>
          </w:tcPr>
          <w:p>
            <w:r>
              <w:rPr>
                <w:rFonts w:ascii="宋体" w:hAnsi="宋体" w:eastAsia="宋体"/>
                <w:b/>
                <w:sz w:val="18"/>
              </w:rPr>
              <w:t>教学方式</w:t>
            </w:r>
          </w:p>
        </w:tc>
        <w:tc>
          <w:tcPr>
            <w:tcW w:type="dxa" w:w="1662"/>
          </w:tcPr>
          <w:p>
            <w:r>
              <w:rPr>
                <w:rFonts w:ascii="宋体" w:hAnsi="宋体" w:eastAsia="宋体"/>
                <w:b/>
                <w:sz w:val="18"/>
              </w:rPr>
              <w:t>对应章节</w:t>
            </w:r>
          </w:p>
        </w:tc>
      </w:tr>
      <w:tr>
        <w:tc>
          <w:tcPr>
            <w:tcW w:type="dxa" w:w="1662"/>
          </w:tcPr>
          <w:p>
            <w:r>
              <w:rPr>
                <w:rFonts w:ascii="宋体" w:hAnsi="宋体" w:eastAsia="宋体"/>
                <w:sz w:val="16"/>
              </w:rPr>
              <w:t>1</w:t>
            </w:r>
          </w:p>
        </w:tc>
        <w:tc>
          <w:tcPr>
            <w:tcW w:type="dxa" w:w="1662"/>
          </w:tcPr>
          <w:p>
            <w:r>
              <w:rPr>
                <w:rFonts w:ascii="宋体" w:hAnsi="宋体" w:eastAsia="宋体"/>
                <w:sz w:val="16"/>
              </w:rPr>
              <w:t>NPC 概念演进与文旅场景导入</w:t>
            </w:r>
          </w:p>
        </w:tc>
        <w:tc>
          <w:tcPr>
            <w:tcW w:type="dxa" w:w="1662"/>
          </w:tcPr>
          <w:p>
            <w:r>
              <w:rPr>
                <w:rFonts w:ascii="宋体" w:hAnsi="宋体" w:eastAsia="宋体"/>
                <w:sz w:val="16"/>
              </w:rPr>
              <w:t>3</w:t>
            </w:r>
          </w:p>
        </w:tc>
        <w:tc>
          <w:tcPr>
            <w:tcW w:type="dxa" w:w="1662"/>
          </w:tcPr>
          <w:p>
            <w:r>
              <w:rPr>
                <w:rFonts w:ascii="宋体" w:hAnsi="宋体" w:eastAsia="宋体"/>
                <w:sz w:val="16"/>
              </w:rPr>
              <w:t>讲授 + 案例分析</w:t>
            </w:r>
          </w:p>
        </w:tc>
        <w:tc>
          <w:tcPr>
            <w:tcW w:type="dxa" w:w="1662"/>
          </w:tcPr>
          <w:p>
            <w:r>
              <w:rPr>
                <w:rFonts w:ascii="宋体" w:hAnsi="宋体" w:eastAsia="宋体"/>
                <w:sz w:val="16"/>
              </w:rPr>
              <w:t>第1章</w:t>
            </w:r>
          </w:p>
        </w:tc>
      </w:tr>
      <w:tr>
        <w:tc>
          <w:tcPr>
            <w:tcW w:type="dxa" w:w="1662"/>
          </w:tcPr>
          <w:p>
            <w:r>
              <w:rPr>
                <w:rFonts w:ascii="宋体" w:hAnsi="宋体" w:eastAsia="宋体"/>
                <w:sz w:val="16"/>
              </w:rPr>
              <w:t>2</w:t>
            </w:r>
          </w:p>
        </w:tc>
        <w:tc>
          <w:tcPr>
            <w:tcW w:type="dxa" w:w="1662"/>
          </w:tcPr>
          <w:p>
            <w:r>
              <w:rPr>
                <w:rFonts w:ascii="宋体" w:hAnsi="宋体" w:eastAsia="宋体"/>
                <w:sz w:val="16"/>
              </w:rPr>
              <w:t>虚拟数字人与具身智能演进</w:t>
            </w:r>
          </w:p>
        </w:tc>
        <w:tc>
          <w:tcPr>
            <w:tcW w:type="dxa" w:w="1662"/>
          </w:tcPr>
          <w:p>
            <w:r>
              <w:rPr>
                <w:rFonts w:ascii="宋体" w:hAnsi="宋体" w:eastAsia="宋体"/>
                <w:sz w:val="16"/>
              </w:rPr>
              <w:t>3</w:t>
            </w:r>
          </w:p>
        </w:tc>
        <w:tc>
          <w:tcPr>
            <w:tcW w:type="dxa" w:w="1662"/>
          </w:tcPr>
          <w:p>
            <w:r>
              <w:rPr>
                <w:rFonts w:ascii="宋体" w:hAnsi="宋体" w:eastAsia="宋体"/>
                <w:sz w:val="16"/>
              </w:rPr>
              <w:t>讲授 + 技术演示</w:t>
            </w:r>
          </w:p>
        </w:tc>
        <w:tc>
          <w:tcPr>
            <w:tcW w:type="dxa" w:w="1662"/>
          </w:tcPr>
          <w:p>
            <w:r>
              <w:rPr>
                <w:rFonts w:ascii="宋体" w:hAnsi="宋体" w:eastAsia="宋体"/>
                <w:sz w:val="16"/>
              </w:rPr>
              <w:t>第2章</w:t>
            </w:r>
          </w:p>
        </w:tc>
      </w:tr>
      <w:tr>
        <w:tc>
          <w:tcPr>
            <w:tcW w:type="dxa" w:w="1662"/>
          </w:tcPr>
          <w:p>
            <w:r>
              <w:rPr>
                <w:rFonts w:ascii="宋体" w:hAnsi="宋体" w:eastAsia="宋体"/>
                <w:sz w:val="16"/>
              </w:rPr>
              <w:t>3</w:t>
            </w:r>
          </w:p>
        </w:tc>
        <w:tc>
          <w:tcPr>
            <w:tcW w:type="dxa" w:w="1662"/>
          </w:tcPr>
          <w:p>
            <w:r>
              <w:rPr>
                <w:rFonts w:ascii="宋体" w:hAnsi="宋体" w:eastAsia="宋体"/>
                <w:sz w:val="16"/>
              </w:rPr>
              <w:t>文旅 NPC 生态图谱与分类体系</w:t>
            </w:r>
          </w:p>
        </w:tc>
        <w:tc>
          <w:tcPr>
            <w:tcW w:type="dxa" w:w="1662"/>
          </w:tcPr>
          <w:p>
            <w:r>
              <w:rPr>
                <w:rFonts w:ascii="宋体" w:hAnsi="宋体" w:eastAsia="宋体"/>
                <w:sz w:val="16"/>
              </w:rPr>
              <w:t>3</w:t>
            </w:r>
          </w:p>
        </w:tc>
        <w:tc>
          <w:tcPr>
            <w:tcW w:type="dxa" w:w="1662"/>
          </w:tcPr>
          <w:p>
            <w:r>
              <w:rPr>
                <w:rFonts w:ascii="宋体" w:hAnsi="宋体" w:eastAsia="宋体"/>
                <w:sz w:val="16"/>
              </w:rPr>
              <w:t>讲授 + 小组讨论</w:t>
            </w:r>
          </w:p>
        </w:tc>
        <w:tc>
          <w:tcPr>
            <w:tcW w:type="dxa" w:w="1662"/>
          </w:tcPr>
          <w:p>
            <w:r>
              <w:rPr>
                <w:rFonts w:ascii="宋体" w:hAnsi="宋体" w:eastAsia="宋体"/>
                <w:sz w:val="16"/>
              </w:rPr>
              <w:t>第3章</w:t>
            </w:r>
          </w:p>
        </w:tc>
      </w:tr>
      <w:tr>
        <w:tc>
          <w:tcPr>
            <w:tcW w:type="dxa" w:w="1662"/>
          </w:tcPr>
          <w:p>
            <w:r>
              <w:rPr>
                <w:rFonts w:ascii="宋体" w:hAnsi="宋体" w:eastAsia="宋体"/>
                <w:sz w:val="16"/>
              </w:rPr>
              <w:t>4</w:t>
            </w:r>
          </w:p>
        </w:tc>
        <w:tc>
          <w:tcPr>
            <w:tcW w:type="dxa" w:w="1662"/>
          </w:tcPr>
          <w:p>
            <w:r>
              <w:rPr>
                <w:rFonts w:ascii="宋体" w:hAnsi="宋体" w:eastAsia="宋体"/>
                <w:sz w:val="16"/>
              </w:rPr>
              <w:t>LLM 驱动的对话引擎</w:t>
            </w:r>
          </w:p>
        </w:tc>
        <w:tc>
          <w:tcPr>
            <w:tcW w:type="dxa" w:w="1662"/>
          </w:tcPr>
          <w:p>
            <w:r>
              <w:rPr>
                <w:rFonts w:ascii="宋体" w:hAnsi="宋体" w:eastAsia="宋体"/>
                <w:sz w:val="16"/>
              </w:rPr>
              <w:t>3</w:t>
            </w:r>
          </w:p>
        </w:tc>
        <w:tc>
          <w:tcPr>
            <w:tcW w:type="dxa" w:w="1662"/>
          </w:tcPr>
          <w:p>
            <w:r>
              <w:rPr>
                <w:rFonts w:ascii="宋体" w:hAnsi="宋体" w:eastAsia="宋体"/>
                <w:sz w:val="16"/>
              </w:rPr>
              <w:t>讲授 + 实操演练</w:t>
            </w:r>
          </w:p>
        </w:tc>
        <w:tc>
          <w:tcPr>
            <w:tcW w:type="dxa" w:w="1662"/>
          </w:tcPr>
          <w:p>
            <w:r>
              <w:rPr>
                <w:rFonts w:ascii="宋体" w:hAnsi="宋体" w:eastAsia="宋体"/>
                <w:sz w:val="16"/>
              </w:rPr>
              <w:t>第4章</w:t>
            </w:r>
          </w:p>
        </w:tc>
      </w:tr>
      <w:tr>
        <w:tc>
          <w:tcPr>
            <w:tcW w:type="dxa" w:w="1662"/>
          </w:tcPr>
          <w:p>
            <w:r>
              <w:rPr>
                <w:rFonts w:ascii="宋体" w:hAnsi="宋体" w:eastAsia="宋体"/>
                <w:sz w:val="16"/>
              </w:rPr>
              <w:t>5</w:t>
            </w:r>
          </w:p>
        </w:tc>
        <w:tc>
          <w:tcPr>
            <w:tcW w:type="dxa" w:w="1662"/>
          </w:tcPr>
          <w:p>
            <w:r>
              <w:rPr>
                <w:rFonts w:ascii="宋体" w:hAnsi="宋体" w:eastAsia="宋体"/>
                <w:sz w:val="16"/>
              </w:rPr>
              <w:t>数字人渲染与情感表达</w:t>
            </w:r>
          </w:p>
        </w:tc>
        <w:tc>
          <w:tcPr>
            <w:tcW w:type="dxa" w:w="1662"/>
          </w:tcPr>
          <w:p>
            <w:r>
              <w:rPr>
                <w:rFonts w:ascii="宋体" w:hAnsi="宋体" w:eastAsia="宋体"/>
                <w:sz w:val="16"/>
              </w:rPr>
              <w:t>3</w:t>
            </w:r>
          </w:p>
        </w:tc>
        <w:tc>
          <w:tcPr>
            <w:tcW w:type="dxa" w:w="1662"/>
          </w:tcPr>
          <w:p>
            <w:r>
              <w:rPr>
                <w:rFonts w:ascii="宋体" w:hAnsi="宋体" w:eastAsia="宋体"/>
                <w:sz w:val="16"/>
              </w:rPr>
              <w:t>讲授 + 体验</w:t>
            </w:r>
          </w:p>
        </w:tc>
        <w:tc>
          <w:tcPr>
            <w:tcW w:type="dxa" w:w="1662"/>
          </w:tcPr>
          <w:p>
            <w:r>
              <w:rPr>
                <w:rFonts w:ascii="宋体" w:hAnsi="宋体" w:eastAsia="宋体"/>
                <w:sz w:val="16"/>
              </w:rPr>
              <w:t>第5章</w:t>
            </w:r>
          </w:p>
        </w:tc>
      </w:tr>
      <w:tr>
        <w:tc>
          <w:tcPr>
            <w:tcW w:type="dxa" w:w="1662"/>
          </w:tcPr>
          <w:p>
            <w:r>
              <w:rPr>
                <w:rFonts w:ascii="宋体" w:hAnsi="宋体" w:eastAsia="宋体"/>
                <w:sz w:val="16"/>
              </w:rPr>
              <w:t>6</w:t>
            </w:r>
          </w:p>
        </w:tc>
        <w:tc>
          <w:tcPr>
            <w:tcW w:type="dxa" w:w="1662"/>
          </w:tcPr>
          <w:p>
            <w:r>
              <w:rPr>
                <w:rFonts w:ascii="宋体" w:hAnsi="宋体" w:eastAsia="宋体"/>
                <w:sz w:val="16"/>
              </w:rPr>
              <w:t>多模态交互与场景感知</w:t>
            </w:r>
          </w:p>
        </w:tc>
        <w:tc>
          <w:tcPr>
            <w:tcW w:type="dxa" w:w="1662"/>
          </w:tcPr>
          <w:p>
            <w:r>
              <w:rPr>
                <w:rFonts w:ascii="宋体" w:hAnsi="宋体" w:eastAsia="宋体"/>
                <w:sz w:val="16"/>
              </w:rPr>
              <w:t>3</w:t>
            </w:r>
          </w:p>
        </w:tc>
        <w:tc>
          <w:tcPr>
            <w:tcW w:type="dxa" w:w="1662"/>
          </w:tcPr>
          <w:p>
            <w:r>
              <w:rPr>
                <w:rFonts w:ascii="宋体" w:hAnsi="宋体" w:eastAsia="宋体"/>
                <w:sz w:val="16"/>
              </w:rPr>
              <w:t>讲授 + 实验</w:t>
            </w:r>
          </w:p>
        </w:tc>
        <w:tc>
          <w:tcPr>
            <w:tcW w:type="dxa" w:w="1662"/>
          </w:tcPr>
          <w:p>
            <w:r>
              <w:rPr>
                <w:rFonts w:ascii="宋体" w:hAnsi="宋体" w:eastAsia="宋体"/>
                <w:sz w:val="16"/>
              </w:rPr>
              <w:t>第6章</w:t>
            </w:r>
          </w:p>
        </w:tc>
      </w:tr>
      <w:tr>
        <w:tc>
          <w:tcPr>
            <w:tcW w:type="dxa" w:w="1662"/>
          </w:tcPr>
          <w:p>
            <w:r>
              <w:rPr>
                <w:rFonts w:ascii="宋体" w:hAnsi="宋体" w:eastAsia="宋体"/>
                <w:sz w:val="16"/>
              </w:rPr>
              <w:t>7</w:t>
            </w:r>
          </w:p>
        </w:tc>
        <w:tc>
          <w:tcPr>
            <w:tcW w:type="dxa" w:w="1662"/>
          </w:tcPr>
          <w:p>
            <w:r>
              <w:rPr>
                <w:rFonts w:ascii="宋体" w:hAnsi="宋体" w:eastAsia="宋体"/>
                <w:sz w:val="16"/>
              </w:rPr>
              <w:t>NPC 人格设计方法论</w:t>
            </w:r>
          </w:p>
        </w:tc>
        <w:tc>
          <w:tcPr>
            <w:tcW w:type="dxa" w:w="1662"/>
          </w:tcPr>
          <w:p>
            <w:r>
              <w:rPr>
                <w:rFonts w:ascii="宋体" w:hAnsi="宋体" w:eastAsia="宋体"/>
                <w:sz w:val="16"/>
              </w:rPr>
              <w:t>3</w:t>
            </w:r>
          </w:p>
        </w:tc>
        <w:tc>
          <w:tcPr>
            <w:tcW w:type="dxa" w:w="1662"/>
          </w:tcPr>
          <w:p>
            <w:r>
              <w:rPr>
                <w:rFonts w:ascii="宋体" w:hAnsi="宋体" w:eastAsia="宋体"/>
                <w:sz w:val="16"/>
              </w:rPr>
              <w:t>工作坊</w:t>
            </w:r>
          </w:p>
        </w:tc>
        <w:tc>
          <w:tcPr>
            <w:tcW w:type="dxa" w:w="1662"/>
          </w:tcPr>
          <w:p>
            <w:r>
              <w:rPr>
                <w:rFonts w:ascii="宋体" w:hAnsi="宋体" w:eastAsia="宋体"/>
                <w:sz w:val="16"/>
              </w:rPr>
              <w:t>第7章</w:t>
            </w:r>
          </w:p>
        </w:tc>
      </w:tr>
      <w:tr>
        <w:tc>
          <w:tcPr>
            <w:tcW w:type="dxa" w:w="1662"/>
          </w:tcPr>
          <w:p>
            <w:r>
              <w:rPr>
                <w:rFonts w:ascii="宋体" w:hAnsi="宋体" w:eastAsia="宋体"/>
                <w:sz w:val="16"/>
              </w:rPr>
              <w:t>8</w:t>
            </w:r>
          </w:p>
        </w:tc>
        <w:tc>
          <w:tcPr>
            <w:tcW w:type="dxa" w:w="1662"/>
          </w:tcPr>
          <w:p>
            <w:r>
              <w:rPr>
                <w:rFonts w:ascii="宋体" w:hAnsi="宋体" w:eastAsia="宋体"/>
                <w:sz w:val="16"/>
              </w:rPr>
              <w:t>沉浸式叙事与交互体验</w:t>
            </w:r>
          </w:p>
        </w:tc>
        <w:tc>
          <w:tcPr>
            <w:tcW w:type="dxa" w:w="1662"/>
          </w:tcPr>
          <w:p>
            <w:r>
              <w:rPr>
                <w:rFonts w:ascii="宋体" w:hAnsi="宋体" w:eastAsia="宋体"/>
                <w:sz w:val="16"/>
              </w:rPr>
              <w:t>3</w:t>
            </w:r>
          </w:p>
        </w:tc>
        <w:tc>
          <w:tcPr>
            <w:tcW w:type="dxa" w:w="1662"/>
          </w:tcPr>
          <w:p>
            <w:r>
              <w:rPr>
                <w:rFonts w:ascii="宋体" w:hAnsi="宋体" w:eastAsia="宋体"/>
                <w:sz w:val="16"/>
              </w:rPr>
              <w:t>讲授 + 案例</w:t>
            </w:r>
          </w:p>
        </w:tc>
        <w:tc>
          <w:tcPr>
            <w:tcW w:type="dxa" w:w="1662"/>
          </w:tcPr>
          <w:p>
            <w:r>
              <w:rPr>
                <w:rFonts w:ascii="宋体" w:hAnsi="宋体" w:eastAsia="宋体"/>
                <w:sz w:val="16"/>
              </w:rPr>
              <w:t>第8章</w:t>
            </w:r>
          </w:p>
        </w:tc>
      </w:tr>
      <w:tr>
        <w:tc>
          <w:tcPr>
            <w:tcW w:type="dxa" w:w="1662"/>
          </w:tcPr>
          <w:p>
            <w:r>
              <w:rPr>
                <w:rFonts w:ascii="宋体" w:hAnsi="宋体" w:eastAsia="宋体"/>
                <w:sz w:val="16"/>
              </w:rPr>
              <w:t>9</w:t>
            </w:r>
          </w:p>
        </w:tc>
        <w:tc>
          <w:tcPr>
            <w:tcW w:type="dxa" w:w="1662"/>
          </w:tcPr>
          <w:p>
            <w:r>
              <w:rPr>
                <w:rFonts w:ascii="宋体" w:hAnsi="宋体" w:eastAsia="宋体"/>
                <w:sz w:val="16"/>
              </w:rPr>
              <w:t>NPC 运营与持续进化</w:t>
            </w:r>
          </w:p>
        </w:tc>
        <w:tc>
          <w:tcPr>
            <w:tcW w:type="dxa" w:w="1662"/>
          </w:tcPr>
          <w:p>
            <w:r>
              <w:rPr>
                <w:rFonts w:ascii="宋体" w:hAnsi="宋体" w:eastAsia="宋体"/>
                <w:sz w:val="16"/>
              </w:rPr>
              <w:t>3</w:t>
            </w:r>
          </w:p>
        </w:tc>
        <w:tc>
          <w:tcPr>
            <w:tcW w:type="dxa" w:w="1662"/>
          </w:tcPr>
          <w:p>
            <w:r>
              <w:rPr>
                <w:rFonts w:ascii="宋体" w:hAnsi="宋体" w:eastAsia="宋体"/>
                <w:sz w:val="16"/>
              </w:rPr>
              <w:t>讲授 + 讨论</w:t>
            </w:r>
          </w:p>
        </w:tc>
        <w:tc>
          <w:tcPr>
            <w:tcW w:type="dxa" w:w="1662"/>
          </w:tcPr>
          <w:p>
            <w:r>
              <w:rPr>
                <w:rFonts w:ascii="宋体" w:hAnsi="宋体" w:eastAsia="宋体"/>
                <w:sz w:val="16"/>
              </w:rPr>
              <w:t>第9章</w:t>
            </w:r>
          </w:p>
        </w:tc>
      </w:tr>
      <w:tr>
        <w:tc>
          <w:tcPr>
            <w:tcW w:type="dxa" w:w="1662"/>
          </w:tcPr>
          <w:p>
            <w:r>
              <w:rPr>
                <w:rFonts w:ascii="宋体" w:hAnsi="宋体" w:eastAsia="宋体"/>
                <w:sz w:val="16"/>
              </w:rPr>
              <w:t>10</w:t>
            </w:r>
          </w:p>
        </w:tc>
        <w:tc>
          <w:tcPr>
            <w:tcW w:type="dxa" w:w="1662"/>
          </w:tcPr>
          <w:p>
            <w:r>
              <w:rPr>
                <w:rFonts w:ascii="宋体" w:hAnsi="宋体" w:eastAsia="宋体"/>
                <w:sz w:val="16"/>
              </w:rPr>
              <w:t>景区与博物馆 NPC 实战</w:t>
            </w:r>
          </w:p>
        </w:tc>
        <w:tc>
          <w:tcPr>
            <w:tcW w:type="dxa" w:w="1662"/>
          </w:tcPr>
          <w:p>
            <w:r>
              <w:rPr>
                <w:rFonts w:ascii="宋体" w:hAnsi="宋体" w:eastAsia="宋体"/>
                <w:sz w:val="16"/>
              </w:rPr>
              <w:t>3</w:t>
            </w:r>
          </w:p>
        </w:tc>
        <w:tc>
          <w:tcPr>
            <w:tcW w:type="dxa" w:w="1662"/>
          </w:tcPr>
          <w:p>
            <w:r>
              <w:rPr>
                <w:rFonts w:ascii="宋体" w:hAnsi="宋体" w:eastAsia="宋体"/>
                <w:sz w:val="16"/>
              </w:rPr>
              <w:t>实地考察/案例</w:t>
            </w:r>
          </w:p>
        </w:tc>
        <w:tc>
          <w:tcPr>
            <w:tcW w:type="dxa" w:w="1662"/>
          </w:tcPr>
          <w:p>
            <w:r>
              <w:rPr>
                <w:rFonts w:ascii="宋体" w:hAnsi="宋体" w:eastAsia="宋体"/>
                <w:sz w:val="16"/>
              </w:rPr>
              <w:t>第10章</w:t>
            </w:r>
          </w:p>
        </w:tc>
      </w:tr>
      <w:tr>
        <w:tc>
          <w:tcPr>
            <w:tcW w:type="dxa" w:w="1662"/>
          </w:tcPr>
          <w:p>
            <w:r>
              <w:rPr>
                <w:rFonts w:ascii="宋体" w:hAnsi="宋体" w:eastAsia="宋体"/>
                <w:sz w:val="16"/>
              </w:rPr>
              <w:t>11</w:t>
            </w:r>
          </w:p>
        </w:tc>
        <w:tc>
          <w:tcPr>
            <w:tcW w:type="dxa" w:w="1662"/>
          </w:tcPr>
          <w:p>
            <w:r>
              <w:rPr>
                <w:rFonts w:ascii="宋体" w:hAnsi="宋体" w:eastAsia="宋体"/>
                <w:sz w:val="16"/>
              </w:rPr>
              <w:t>酒店餐饮零售 NPC 应用</w:t>
            </w:r>
          </w:p>
        </w:tc>
        <w:tc>
          <w:tcPr>
            <w:tcW w:type="dxa" w:w="1662"/>
          </w:tcPr>
          <w:p>
            <w:r>
              <w:rPr>
                <w:rFonts w:ascii="宋体" w:hAnsi="宋体" w:eastAsia="宋体"/>
                <w:sz w:val="16"/>
              </w:rPr>
              <w:t>3</w:t>
            </w:r>
          </w:p>
        </w:tc>
        <w:tc>
          <w:tcPr>
            <w:tcW w:type="dxa" w:w="1662"/>
          </w:tcPr>
          <w:p>
            <w:r>
              <w:rPr>
                <w:rFonts w:ascii="宋体" w:hAnsi="宋体" w:eastAsia="宋体"/>
                <w:sz w:val="16"/>
              </w:rPr>
              <w:t>讲授 + 模拟</w:t>
            </w:r>
          </w:p>
        </w:tc>
        <w:tc>
          <w:tcPr>
            <w:tcW w:type="dxa" w:w="1662"/>
          </w:tcPr>
          <w:p>
            <w:r>
              <w:rPr>
                <w:rFonts w:ascii="宋体" w:hAnsi="宋体" w:eastAsia="宋体"/>
                <w:sz w:val="16"/>
              </w:rPr>
              <w:t>第11章</w:t>
            </w:r>
          </w:p>
        </w:tc>
      </w:tr>
      <w:tr>
        <w:tc>
          <w:tcPr>
            <w:tcW w:type="dxa" w:w="1662"/>
          </w:tcPr>
          <w:p>
            <w:r>
              <w:rPr>
                <w:rFonts w:ascii="宋体" w:hAnsi="宋体" w:eastAsia="宋体"/>
                <w:sz w:val="16"/>
              </w:rPr>
              <w:t>12</w:t>
            </w:r>
          </w:p>
        </w:tc>
        <w:tc>
          <w:tcPr>
            <w:tcW w:type="dxa" w:w="1662"/>
          </w:tcPr>
          <w:p>
            <w:r>
              <w:rPr>
                <w:rFonts w:ascii="宋体" w:hAnsi="宋体" w:eastAsia="宋体"/>
                <w:sz w:val="16"/>
              </w:rPr>
              <w:t>目的地营销与 IP 化运营</w:t>
            </w:r>
          </w:p>
        </w:tc>
        <w:tc>
          <w:tcPr>
            <w:tcW w:type="dxa" w:w="1662"/>
          </w:tcPr>
          <w:p>
            <w:r>
              <w:rPr>
                <w:rFonts w:ascii="宋体" w:hAnsi="宋体" w:eastAsia="宋体"/>
                <w:sz w:val="16"/>
              </w:rPr>
              <w:t>3</w:t>
            </w:r>
          </w:p>
        </w:tc>
        <w:tc>
          <w:tcPr>
            <w:tcW w:type="dxa" w:w="1662"/>
          </w:tcPr>
          <w:p>
            <w:r>
              <w:rPr>
                <w:rFonts w:ascii="宋体" w:hAnsi="宋体" w:eastAsia="宋体"/>
                <w:sz w:val="16"/>
              </w:rPr>
              <w:t>讲授 + 方案设计</w:t>
            </w:r>
          </w:p>
        </w:tc>
        <w:tc>
          <w:tcPr>
            <w:tcW w:type="dxa" w:w="1662"/>
          </w:tcPr>
          <w:p>
            <w:r>
              <w:rPr>
                <w:rFonts w:ascii="宋体" w:hAnsi="宋体" w:eastAsia="宋体"/>
                <w:sz w:val="16"/>
              </w:rPr>
              <w:t>第12章</w:t>
            </w:r>
          </w:p>
        </w:tc>
      </w:tr>
      <w:tr>
        <w:tc>
          <w:tcPr>
            <w:tcW w:type="dxa" w:w="1662"/>
          </w:tcPr>
          <w:p>
            <w:r>
              <w:rPr>
                <w:rFonts w:ascii="宋体" w:hAnsi="宋体" w:eastAsia="宋体"/>
                <w:sz w:val="16"/>
              </w:rPr>
              <w:t>13-16</w:t>
            </w:r>
          </w:p>
        </w:tc>
        <w:tc>
          <w:tcPr>
            <w:tcW w:type="dxa" w:w="1662"/>
          </w:tcPr>
          <w:p>
            <w:r>
              <w:rPr>
                <w:rFonts w:ascii="宋体" w:hAnsi="宋体" w:eastAsia="宋体"/>
                <w:sz w:val="16"/>
              </w:rPr>
              <w:t>综合实验：NPC 原型开发</w:t>
            </w:r>
          </w:p>
        </w:tc>
        <w:tc>
          <w:tcPr>
            <w:tcW w:type="dxa" w:w="1662"/>
          </w:tcPr>
          <w:p>
            <w:r>
              <w:rPr>
                <w:rFonts w:ascii="宋体" w:hAnsi="宋体" w:eastAsia="宋体"/>
                <w:sz w:val="16"/>
              </w:rPr>
              <w:t>12</w:t>
            </w:r>
          </w:p>
        </w:tc>
        <w:tc>
          <w:tcPr>
            <w:tcW w:type="dxa" w:w="1662"/>
          </w:tcPr>
          <w:p>
            <w:r>
              <w:rPr>
                <w:rFonts w:ascii="宋体" w:hAnsi="宋体" w:eastAsia="宋体"/>
                <w:sz w:val="16"/>
              </w:rPr>
              <w:t>项目制学习</w:t>
            </w:r>
          </w:p>
        </w:tc>
        <w:tc>
          <w:tcPr>
            <w:tcW w:type="dxa" w:w="1662"/>
          </w:tcPr>
          <w:p>
            <w:r>
              <w:rPr>
                <w:rFonts w:ascii="宋体" w:hAnsi="宋体" w:eastAsia="宋体"/>
                <w:sz w:val="16"/>
              </w:rPr>
              <w:t>附录F</w:t>
            </w:r>
          </w:p>
        </w:tc>
      </w:tr>
    </w:tbl>
    <w:p/>
    <w:p>
      <w:pPr>
        <w:pStyle w:val="Heading2"/>
      </w:pPr>
      <w:r>
        <w:rPr>
          <w:rFonts w:ascii="黑体" w:hAnsi="黑体" w:eastAsia="黑体"/>
          <w:sz w:val="28"/>
        </w:rPr>
        <w:t>E.4 考核方式</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考核项目</w:t>
            </w:r>
          </w:p>
        </w:tc>
        <w:tc>
          <w:tcPr>
            <w:tcW w:type="dxa" w:w="2771"/>
          </w:tcPr>
          <w:p>
            <w:r>
              <w:rPr>
                <w:rFonts w:ascii="宋体" w:hAnsi="宋体" w:eastAsia="宋体"/>
                <w:b/>
                <w:sz w:val="18"/>
              </w:rPr>
              <w:t>占比</w:t>
            </w:r>
          </w:p>
        </w:tc>
        <w:tc>
          <w:tcPr>
            <w:tcW w:type="dxa" w:w="2771"/>
          </w:tcPr>
          <w:p>
            <w:r>
              <w:rPr>
                <w:rFonts w:ascii="宋体" w:hAnsi="宋体" w:eastAsia="宋体"/>
                <w:b/>
                <w:sz w:val="18"/>
              </w:rPr>
              <w:t>说明</w:t>
            </w:r>
          </w:p>
        </w:tc>
      </w:tr>
      <w:tr>
        <w:tc>
          <w:tcPr>
            <w:tcW w:type="dxa" w:w="2771"/>
          </w:tcPr>
          <w:p>
            <w:r>
              <w:rPr>
                <w:rFonts w:ascii="宋体" w:hAnsi="宋体" w:eastAsia="宋体"/>
                <w:sz w:val="16"/>
              </w:rPr>
              <w:t>课堂参与与讨论</w:t>
            </w:r>
          </w:p>
        </w:tc>
        <w:tc>
          <w:tcPr>
            <w:tcW w:type="dxa" w:w="2771"/>
          </w:tcPr>
          <w:p>
            <w:r>
              <w:rPr>
                <w:rFonts w:ascii="宋体" w:hAnsi="宋体" w:eastAsia="宋体"/>
                <w:sz w:val="16"/>
              </w:rPr>
              <w:t>10%</w:t>
            </w:r>
          </w:p>
        </w:tc>
        <w:tc>
          <w:tcPr>
            <w:tcW w:type="dxa" w:w="2771"/>
          </w:tcPr>
          <w:p>
            <w:r>
              <w:rPr>
                <w:rFonts w:ascii="宋体" w:hAnsi="宋体" w:eastAsia="宋体"/>
                <w:sz w:val="16"/>
              </w:rPr>
              <w:t>出勤 + 课堂互动</w:t>
            </w:r>
          </w:p>
        </w:tc>
      </w:tr>
      <w:tr>
        <w:tc>
          <w:tcPr>
            <w:tcW w:type="dxa" w:w="2771"/>
          </w:tcPr>
          <w:p>
            <w:r>
              <w:rPr>
                <w:rFonts w:ascii="宋体" w:hAnsi="宋体" w:eastAsia="宋体"/>
                <w:sz w:val="16"/>
              </w:rPr>
              <w:t>章节思考题</w:t>
            </w:r>
          </w:p>
        </w:tc>
        <w:tc>
          <w:tcPr>
            <w:tcW w:type="dxa" w:w="2771"/>
          </w:tcPr>
          <w:p>
            <w:r>
              <w:rPr>
                <w:rFonts w:ascii="宋体" w:hAnsi="宋体" w:eastAsia="宋体"/>
                <w:sz w:val="16"/>
              </w:rPr>
              <w:t>20%</w:t>
            </w:r>
          </w:p>
        </w:tc>
        <w:tc>
          <w:tcPr>
            <w:tcW w:type="dxa" w:w="2771"/>
          </w:tcPr>
          <w:p>
            <w:r>
              <w:rPr>
                <w:rFonts w:ascii="宋体" w:hAnsi="宋体" w:eastAsia="宋体"/>
                <w:sz w:val="16"/>
              </w:rPr>
              <w:t>每章课后思考题选做 6 题</w:t>
            </w:r>
          </w:p>
        </w:tc>
      </w:tr>
      <w:tr>
        <w:tc>
          <w:tcPr>
            <w:tcW w:type="dxa" w:w="2771"/>
          </w:tcPr>
          <w:p>
            <w:r>
              <w:rPr>
                <w:rFonts w:ascii="宋体" w:hAnsi="宋体" w:eastAsia="宋体"/>
                <w:sz w:val="16"/>
              </w:rPr>
              <w:t>期中设计方案</w:t>
            </w:r>
          </w:p>
        </w:tc>
        <w:tc>
          <w:tcPr>
            <w:tcW w:type="dxa" w:w="2771"/>
          </w:tcPr>
          <w:p>
            <w:r>
              <w:rPr>
                <w:rFonts w:ascii="宋体" w:hAnsi="宋体" w:eastAsia="宋体"/>
                <w:sz w:val="16"/>
              </w:rPr>
              <w:t>30%</w:t>
            </w:r>
          </w:p>
        </w:tc>
        <w:tc>
          <w:tcPr>
            <w:tcW w:type="dxa" w:w="2771"/>
          </w:tcPr>
          <w:p>
            <w:r>
              <w:rPr>
                <w:rFonts w:ascii="宋体" w:hAnsi="宋体" w:eastAsia="宋体"/>
                <w:sz w:val="16"/>
              </w:rPr>
              <w:t>独立完成一个 NPC 设计方案</w:t>
            </w:r>
          </w:p>
        </w:tc>
      </w:tr>
      <w:tr>
        <w:tc>
          <w:tcPr>
            <w:tcW w:type="dxa" w:w="2771"/>
          </w:tcPr>
          <w:p>
            <w:r>
              <w:rPr>
                <w:rFonts w:ascii="宋体" w:hAnsi="宋体" w:eastAsia="宋体"/>
                <w:sz w:val="16"/>
              </w:rPr>
              <w:t>期末综合项目</w:t>
            </w:r>
          </w:p>
        </w:tc>
        <w:tc>
          <w:tcPr>
            <w:tcW w:type="dxa" w:w="2771"/>
          </w:tcPr>
          <w:p>
            <w:r>
              <w:rPr>
                <w:rFonts w:ascii="宋体" w:hAnsi="宋体" w:eastAsia="宋体"/>
                <w:sz w:val="16"/>
              </w:rPr>
              <w:t>40%</w:t>
            </w:r>
          </w:p>
        </w:tc>
        <w:tc>
          <w:tcPr>
            <w:tcW w:type="dxa" w:w="2771"/>
          </w:tcPr>
          <w:p>
            <w:r>
              <w:rPr>
                <w:rFonts w:ascii="宋体" w:hAnsi="宋体" w:eastAsia="宋体"/>
                <w:sz w:val="16"/>
              </w:rPr>
              <w:t>团队完成 NPC 原型开发 + 答辩</w:t>
            </w:r>
          </w:p>
        </w:tc>
      </w:tr>
    </w:tbl>
    <w:p/>
    <w:p>
      <w:pPr>
        <w:pStyle w:val="Heading2"/>
      </w:pPr>
      <w:r>
        <w:rPr>
          <w:rFonts w:ascii="黑体" w:hAnsi="黑体" w:eastAsia="黑体"/>
          <w:sz w:val="28"/>
        </w:rPr>
        <w:t>E.5 推荐阅读书目</w:t>
      </w:r>
    </w:p>
    <w:p>
      <w:pPr>
        <w:spacing w:line="360" w:lineRule="auto"/>
      </w:pPr>
      <w:r>
        <w:rPr>
          <w:rFonts w:ascii="宋体" w:hAnsi="宋体" w:eastAsia="宋体"/>
          <w:b w:val="0"/>
          <w:sz w:val="24"/>
        </w:rPr>
        <w:t>1. Russell S, Norvig P. 《人工智能：一种现代方法》（第4版）. 2020.</w:t>
      </w:r>
    </w:p>
    <w:p>
      <w:pPr>
        <w:spacing w:line="360" w:lineRule="auto"/>
      </w:pPr>
      <w:r>
        <w:rPr>
          <w:rFonts w:ascii="宋体" w:hAnsi="宋体" w:eastAsia="宋体"/>
          <w:b w:val="0"/>
          <w:sz w:val="24"/>
        </w:rPr>
        <w:t>2. Murray J H. 《全息甲板上的哈姆雷特：赛博空间的叙事未来》. 1997.</w:t>
      </w:r>
    </w:p>
    <w:p>
      <w:pPr>
        <w:spacing w:line="360" w:lineRule="auto"/>
      </w:pPr>
      <w:r>
        <w:rPr>
          <w:rFonts w:ascii="宋体" w:hAnsi="宋体" w:eastAsia="宋体"/>
          <w:b w:val="0"/>
          <w:sz w:val="24"/>
        </w:rPr>
        <w:t>3. Isbister K. 《更好的游戏角色设计：心理学方法》. 2006.</w:t>
      </w:r>
    </w:p>
    <w:p>
      <w:pPr>
        <w:spacing w:line="360" w:lineRule="auto"/>
      </w:pPr>
      <w:r>
        <w:rPr>
          <w:rFonts w:ascii="宋体" w:hAnsi="宋体" w:eastAsia="宋体"/>
          <w:b w:val="0"/>
          <w:sz w:val="24"/>
        </w:rPr>
        <w:t>4. Kohavi R, et al. 《可信在线对照实验：A/B测试实用指南》. 2020.</w:t>
      </w:r>
    </w:p>
    <w:p>
      <w:pPr>
        <w:spacing w:line="360" w:lineRule="auto"/>
      </w:pPr>
      <w:r>
        <w:rPr>
          <w:rFonts w:ascii="宋体" w:hAnsi="宋体" w:eastAsia="宋体"/>
          <w:b w:val="0"/>
          <w:sz w:val="24"/>
        </w:rPr>
        <w:t>5. 韩瑜. "AI+文旅"引领智慧旅游新体验. 旅游学刊, 2024.</w:t>
      </w:r>
    </w:p>
    <w:p>
      <w:pPr>
        <w:spacing w:line="360" w:lineRule="auto"/>
      </w:pPr>
      <w:r>
        <w:rPr>
          <w:rFonts w:ascii="宋体" w:hAnsi="宋体" w:eastAsia="宋体"/>
          <w:b w:val="0"/>
          <w:sz w:val="24"/>
        </w:rPr>
        <w:t>6. Park J, et al. Generative Agents: Interactive Simulacra of Human Behavior. UIST, 2023.</w:t>
      </w:r>
    </w:p>
    <w:p>
      <w:r>
        <w:br w:type="page"/>
      </w:r>
    </w:p>
    <w:p>
      <w:pPr>
        <w:pStyle w:val="Heading1"/>
      </w:pPr>
      <w:r>
        <w:rPr>
          <w:rFonts w:ascii="黑体" w:hAnsi="黑体" w:eastAsia="黑体"/>
          <w:sz w:val="32"/>
        </w:rPr>
        <w:t>附录F  NPC原型开发实训项目</w:t>
      </w:r>
    </w:p>
    <w:p>
      <w:pPr>
        <w:spacing w:before="120" w:after="120"/>
        <w:pBdr>
          <w:bottom w:val="single" w:sz="4" w:space="1" w:color="000000"/>
        </w:pBdr>
      </w:pPr>
    </w:p>
    <w:p>
      <w:pPr>
        <w:pStyle w:val="Heading1"/>
      </w:pPr>
      <w:r>
        <w:rPr>
          <w:rFonts w:ascii="黑体" w:hAnsi="黑体" w:eastAsia="黑体"/>
          <w:sz w:val="32"/>
        </w:rPr>
        <w:t>附录 F  NPC 原型开发实训项目</w:t>
      </w:r>
    </w:p>
    <w:p>
      <w:pPr>
        <w:spacing w:before="120" w:after="120"/>
        <w:pBdr>
          <w:bottom w:val="single" w:sz="4" w:space="1" w:color="000000"/>
        </w:pBdr>
      </w:pPr>
    </w:p>
    <w:p>
      <w:pPr>
        <w:spacing w:line="360" w:lineRule="auto"/>
        <w:ind w:firstLine="480"/>
      </w:pPr>
      <w:r>
        <w:rPr>
          <w:rFonts w:ascii="宋体" w:hAnsi="宋体" w:eastAsia="宋体"/>
          <w:b w:val="0"/>
          <w:sz w:val="24"/>
        </w:rPr>
        <w:t>本附录提供三个由浅入深的实训项目，帮助学生将理论知识转化为实践能力。</w:t>
      </w:r>
    </w:p>
    <w:p>
      <w:pPr>
        <w:pStyle w:val="Heading2"/>
      </w:pPr>
      <w:r>
        <w:rPr>
          <w:rFonts w:ascii="黑体" w:hAnsi="黑体" w:eastAsia="黑体"/>
          <w:sz w:val="28"/>
        </w:rPr>
        <w:t>项目一：NPC 角色设计方案（个人项目，2周）</w:t>
      </w:r>
    </w:p>
    <w:p>
      <w:pPr>
        <w:spacing w:line="360" w:lineRule="auto"/>
        <w:ind w:firstLine="480"/>
      </w:pPr>
      <w:r>
        <w:rPr>
          <w:rFonts w:ascii="宋体" w:hAnsi="宋体" w:eastAsia="宋体"/>
          <w:b w:val="0"/>
          <w:sz w:val="24"/>
        </w:rPr>
        <w:t>任务描述：选择贵州本地一个景区，为其设计一个完整的 AI NPC 方案。</w:t>
      </w:r>
    </w:p>
    <w:p>
      <w:pPr>
        <w:spacing w:line="360" w:lineRule="auto"/>
        <w:ind w:firstLine="480"/>
      </w:pPr>
      <w:r>
        <w:rPr>
          <w:rFonts w:ascii="宋体" w:hAnsi="宋体" w:eastAsia="宋体"/>
          <w:b w:val="0"/>
          <w:sz w:val="24"/>
        </w:rPr>
        <w:t>交付物：</w:t>
      </w:r>
    </w:p>
    <w:p>
      <w:pPr>
        <w:spacing w:line="360" w:lineRule="auto"/>
      </w:pPr>
      <w:r>
        <w:rPr>
          <w:rFonts w:ascii="宋体" w:hAnsi="宋体" w:eastAsia="宋体"/>
          <w:b w:val="0"/>
          <w:sz w:val="24"/>
        </w:rPr>
        <w:t>1. NPC 角色卡（使用附录 D 模板完整填写）</w:t>
      </w:r>
    </w:p>
    <w:p>
      <w:pPr>
        <w:spacing w:line="360" w:lineRule="auto"/>
      </w:pPr>
      <w:r>
        <w:rPr>
          <w:rFonts w:ascii="宋体" w:hAnsi="宋体" w:eastAsia="宋体"/>
          <w:b w:val="0"/>
          <w:sz w:val="24"/>
        </w:rPr>
        <w:t>2. 对话脚本示例（至少 10 组游客提问 + NPC 回答，覆盖正常对话、边界情况和对抗测试）</w:t>
      </w:r>
    </w:p>
    <w:p>
      <w:pPr>
        <w:spacing w:line="360" w:lineRule="auto"/>
      </w:pPr>
      <w:r>
        <w:rPr>
          <w:rFonts w:ascii="宋体" w:hAnsi="宋体" w:eastAsia="宋体"/>
          <w:b w:val="0"/>
          <w:sz w:val="24"/>
        </w:rPr>
        <w:t>3. 技术方案简述（LLM 选型理由、RAG 方案设计、部署方式建议）</w:t>
      </w:r>
    </w:p>
    <w:p>
      <w:pPr>
        <w:spacing w:line="360" w:lineRule="auto"/>
      </w:pPr>
      <w:r>
        <w:rPr>
          <w:rFonts w:ascii="宋体" w:hAnsi="宋体" w:eastAsia="宋体"/>
          <w:b w:val="0"/>
          <w:sz w:val="24"/>
        </w:rPr>
        <w:t>4. 运营计划（内容更新频率、反馈收集机制、迭代策略、月度预算估算）</w:t>
      </w:r>
    </w:p>
    <w:p>
      <w:pPr>
        <w:spacing w:line="360" w:lineRule="auto"/>
        <w:ind w:firstLine="480"/>
      </w:pPr>
      <w:r>
        <w:rPr>
          <w:rFonts w:ascii="宋体" w:hAnsi="宋体" w:eastAsia="宋体"/>
          <w:b w:val="0"/>
          <w:sz w:val="24"/>
        </w:rPr>
        <w:t>评分标准：</w:t>
      </w:r>
    </w:p>
    <w:p>
      <w:pPr>
        <w:spacing w:line="360" w:lineRule="auto"/>
      </w:pPr>
      <w:r>
        <w:rPr>
          <w:rFonts w:ascii="宋体" w:hAnsi="宋体" w:eastAsia="宋体"/>
          <w:b w:val="0"/>
          <w:sz w:val="24"/>
        </w:rPr>
        <w:t>- 角色设计合理性（30%）：五维度评分是否自洽，背景故事是否与景区契合</w:t>
      </w:r>
    </w:p>
    <w:p>
      <w:pPr>
        <w:spacing w:line="360" w:lineRule="auto"/>
      </w:pPr>
      <w:r>
        <w:rPr>
          <w:rFonts w:ascii="宋体" w:hAnsi="宋体" w:eastAsia="宋体"/>
          <w:b w:val="0"/>
          <w:sz w:val="24"/>
        </w:rPr>
        <w:t>- 对话脚本质量（30%）：是否覆盖多种场景，是否体现角色一致性</w:t>
      </w:r>
    </w:p>
    <w:p>
      <w:pPr>
        <w:spacing w:line="360" w:lineRule="auto"/>
      </w:pPr>
      <w:r>
        <w:rPr>
          <w:rFonts w:ascii="宋体" w:hAnsi="宋体" w:eastAsia="宋体"/>
          <w:b w:val="0"/>
          <w:sz w:val="24"/>
        </w:rPr>
        <w:t>- 技术方案可行性（20%）：选型是否有依据，成本估算是否合理</w:t>
      </w:r>
    </w:p>
    <w:p>
      <w:pPr>
        <w:spacing w:line="360" w:lineRule="auto"/>
      </w:pPr>
      <w:r>
        <w:rPr>
          <w:rFonts w:ascii="宋体" w:hAnsi="宋体" w:eastAsia="宋体"/>
          <w:b w:val="0"/>
          <w:sz w:val="24"/>
        </w:rPr>
        <w:t>- 运营计划完整性（20%）：是否考虑长期运营，是否有数据驱动思维</w:t>
      </w:r>
    </w:p>
    <w:p>
      <w:pPr>
        <w:pStyle w:val="Heading2"/>
      </w:pPr>
      <w:r>
        <w:rPr>
          <w:rFonts w:ascii="黑体" w:hAnsi="黑体" w:eastAsia="黑体"/>
          <w:sz w:val="28"/>
        </w:rPr>
        <w:t>项目二：基于开源 LLM 搭建 NPC 对话原型（团队项目，3周）</w:t>
      </w:r>
    </w:p>
    <w:p>
      <w:pPr>
        <w:spacing w:line="360" w:lineRule="auto"/>
        <w:ind w:firstLine="480"/>
      </w:pPr>
      <w:r>
        <w:rPr>
          <w:rFonts w:ascii="宋体" w:hAnsi="宋体" w:eastAsia="宋体"/>
          <w:b w:val="0"/>
          <w:sz w:val="24"/>
        </w:rPr>
        <w:t>任务描述：使用 DeepSeek / Qwen / ChatGLM 等开源 LLM，搭建一个简易的 NPC 对话系统。</w:t>
      </w:r>
    </w:p>
    <w:p>
      <w:pPr>
        <w:spacing w:line="360" w:lineRule="auto"/>
        <w:ind w:firstLine="480"/>
      </w:pPr>
      <w:r>
        <w:rPr>
          <w:rFonts w:ascii="宋体" w:hAnsi="宋体" w:eastAsia="宋体"/>
          <w:b w:val="0"/>
          <w:sz w:val="24"/>
        </w:rPr>
        <w:t>技术要求：</w:t>
      </w:r>
    </w:p>
    <w:p>
      <w:pPr>
        <w:spacing w:line="360" w:lineRule="auto"/>
      </w:pPr>
      <w:r>
        <w:rPr>
          <w:rFonts w:ascii="宋体" w:hAnsi="宋体" w:eastAsia="宋体"/>
          <w:b w:val="0"/>
          <w:sz w:val="24"/>
        </w:rPr>
        <w:t>1. 配置角色系统提示词（使用附录 D 的角色卡结构）</w:t>
      </w:r>
    </w:p>
    <w:p>
      <w:pPr>
        <w:spacing w:line="360" w:lineRule="auto"/>
      </w:pPr>
      <w:r>
        <w:rPr>
          <w:rFonts w:ascii="宋体" w:hAnsi="宋体" w:eastAsia="宋体"/>
          <w:b w:val="0"/>
          <w:sz w:val="24"/>
        </w:rPr>
        <w:t>2. 构建小型景区知识库（至少 15 篇文档，涵盖景区历史、建筑、民俗、美食）</w:t>
      </w:r>
    </w:p>
    <w:p>
      <w:pPr>
        <w:spacing w:line="360" w:lineRule="auto"/>
      </w:pPr>
      <w:r>
        <w:rPr>
          <w:rFonts w:ascii="宋体" w:hAnsi="宋体" w:eastAsia="宋体"/>
          <w:b w:val="0"/>
          <w:sz w:val="24"/>
        </w:rPr>
        <w:t>3. 使用 LangChain 或 LlamaIndex 实现基础 RAG 问答</w:t>
      </w:r>
    </w:p>
    <w:p>
      <w:pPr>
        <w:spacing w:line="360" w:lineRule="auto"/>
      </w:pPr>
      <w:r>
        <w:rPr>
          <w:rFonts w:ascii="宋体" w:hAnsi="宋体" w:eastAsia="宋体"/>
          <w:b w:val="0"/>
          <w:sz w:val="24"/>
        </w:rPr>
        <w:t>4. 编写至少 20 个测试用例，进行角色一致性测试</w:t>
      </w:r>
    </w:p>
    <w:p>
      <w:pPr>
        <w:spacing w:line="360" w:lineRule="auto"/>
      </w:pPr>
      <w:r>
        <w:rPr>
          <w:rFonts w:ascii="宋体" w:hAnsi="宋体" w:eastAsia="宋体"/>
          <w:b w:val="0"/>
          <w:sz w:val="24"/>
        </w:rPr>
        <w:t>5. 可选：接入 TTS 实现语音交互</w:t>
      </w:r>
    </w:p>
    <w:p>
      <w:pPr>
        <w:spacing w:line="360" w:lineRule="auto"/>
        <w:ind w:firstLine="480"/>
      </w:pPr>
      <w:r>
        <w:rPr>
          <w:rFonts w:ascii="宋体" w:hAnsi="宋体" w:eastAsia="宋体"/>
          <w:b w:val="0"/>
          <w:sz w:val="24"/>
        </w:rPr>
        <w:t>评分标准：</w:t>
      </w:r>
    </w:p>
    <w:p>
      <w:pPr>
        <w:spacing w:line="360" w:lineRule="auto"/>
      </w:pPr>
      <w:r>
        <w:rPr>
          <w:rFonts w:ascii="宋体" w:hAnsi="宋体" w:eastAsia="宋体"/>
          <w:b w:val="0"/>
          <w:sz w:val="24"/>
        </w:rPr>
        <w:t>- 系统完整性（40%）：功能是否可用，RAG 是否正确工作</w:t>
      </w:r>
    </w:p>
    <w:p>
      <w:pPr>
        <w:spacing w:line="360" w:lineRule="auto"/>
      </w:pPr>
      <w:r>
        <w:rPr>
          <w:rFonts w:ascii="宋体" w:hAnsi="宋体" w:eastAsia="宋体"/>
          <w:b w:val="0"/>
          <w:sz w:val="24"/>
        </w:rPr>
        <w:t>- 角色一致性（30%）：测试用例通过率</w:t>
      </w:r>
    </w:p>
    <w:p>
      <w:pPr>
        <w:spacing w:line="360" w:lineRule="auto"/>
      </w:pPr>
      <w:r>
        <w:rPr>
          <w:rFonts w:ascii="宋体" w:hAnsi="宋体" w:eastAsia="宋体"/>
          <w:b w:val="0"/>
          <w:sz w:val="24"/>
        </w:rPr>
        <w:t>- 知识准确性（20%）：回答是否基于知识库，有无幻觉</w:t>
      </w:r>
    </w:p>
    <w:p>
      <w:pPr>
        <w:spacing w:line="360" w:lineRule="auto"/>
      </w:pPr>
      <w:r>
        <w:rPr>
          <w:rFonts w:ascii="宋体" w:hAnsi="宋体" w:eastAsia="宋体"/>
          <w:b w:val="0"/>
          <w:sz w:val="24"/>
        </w:rPr>
        <w:t>- 文档与展示（10%）：README 是否清晰，演示是否流畅</w:t>
      </w:r>
    </w:p>
    <w:p>
      <w:pPr>
        <w:pStyle w:val="Heading2"/>
      </w:pPr>
      <w:r>
        <w:rPr>
          <w:rFonts w:ascii="黑体" w:hAnsi="黑体" w:eastAsia="黑体"/>
          <w:sz w:val="28"/>
        </w:rPr>
        <w:t>项目三：景区沉浸式叙事设计工作坊（团队项目，4周）</w:t>
      </w:r>
    </w:p>
    <w:p>
      <w:pPr>
        <w:spacing w:line="360" w:lineRule="auto"/>
        <w:ind w:firstLine="480"/>
      </w:pPr>
      <w:r>
        <w:rPr>
          <w:rFonts w:ascii="宋体" w:hAnsi="宋体" w:eastAsia="宋体"/>
          <w:b w:val="0"/>
          <w:sz w:val="24"/>
        </w:rPr>
        <w:t>任务描述：为贵州指定景区设计一条完整的"涌现叙事"体验路线。</w:t>
      </w:r>
    </w:p>
    <w:p>
      <w:pPr>
        <w:spacing w:line="360" w:lineRule="auto"/>
        <w:ind w:firstLine="480"/>
      </w:pPr>
      <w:r>
        <w:rPr>
          <w:rFonts w:ascii="宋体" w:hAnsi="宋体" w:eastAsia="宋体"/>
          <w:b w:val="0"/>
          <w:sz w:val="24"/>
        </w:rPr>
        <w:t>交付物：</w:t>
      </w:r>
    </w:p>
    <w:p>
      <w:pPr>
        <w:spacing w:line="360" w:lineRule="auto"/>
      </w:pPr>
      <w:r>
        <w:rPr>
          <w:rFonts w:ascii="宋体" w:hAnsi="宋体" w:eastAsia="宋体"/>
          <w:b w:val="0"/>
          <w:sz w:val="24"/>
        </w:rPr>
        <w:t>1. 叙事地图（标注景区各节点的 NPC 位置、叙事内容和交互方式）</w:t>
      </w:r>
    </w:p>
    <w:p>
      <w:pPr>
        <w:spacing w:line="360" w:lineRule="auto"/>
      </w:pPr>
      <w:r>
        <w:rPr>
          <w:rFonts w:ascii="宋体" w:hAnsi="宋体" w:eastAsia="宋体"/>
          <w:b w:val="0"/>
          <w:sz w:val="24"/>
        </w:rPr>
        <w:t>2. 交互流程图（游客选择 → NPC 响应 → 叙事分支，至少 3 条分支路径）</w:t>
      </w:r>
    </w:p>
    <w:p>
      <w:pPr>
        <w:spacing w:line="360" w:lineRule="auto"/>
      </w:pPr>
      <w:r>
        <w:rPr>
          <w:rFonts w:ascii="宋体" w:hAnsi="宋体" w:eastAsia="宋体"/>
          <w:b w:val="0"/>
          <w:sz w:val="24"/>
        </w:rPr>
        <w:t>3. 3-5 分钟演示视频（模拟游客与 NPC 的互动过程，可使用屏幕录制或动画）</w:t>
      </w:r>
    </w:p>
    <w:p>
      <w:pPr>
        <w:spacing w:line="360" w:lineRule="auto"/>
      </w:pPr>
      <w:r>
        <w:rPr>
          <w:rFonts w:ascii="宋体" w:hAnsi="宋体" w:eastAsia="宋体"/>
          <w:b w:val="0"/>
          <w:sz w:val="24"/>
        </w:rPr>
        <w:t>4. 设计文档（叙事设计理念、NPC 角色设定、技术实现方案、预期效果评估）</w:t>
      </w:r>
    </w:p>
    <w:p>
      <w:pPr>
        <w:spacing w:line="360" w:lineRule="auto"/>
        <w:ind w:firstLine="480"/>
      </w:pPr>
      <w:r>
        <w:rPr>
          <w:rFonts w:ascii="宋体" w:hAnsi="宋体" w:eastAsia="宋体"/>
          <w:b w:val="0"/>
          <w:sz w:val="24"/>
        </w:rPr>
        <w:t>评分标准：</w:t>
      </w:r>
    </w:p>
    <w:p>
      <w:pPr>
        <w:spacing w:line="360" w:lineRule="auto"/>
      </w:pPr>
      <w:r>
        <w:rPr>
          <w:rFonts w:ascii="宋体" w:hAnsi="宋体" w:eastAsia="宋体"/>
          <w:b w:val="0"/>
          <w:sz w:val="24"/>
        </w:rPr>
        <w:t>- 叙事设计质量（35%）：是否有创意、是否充分利用景区特色</w:t>
      </w:r>
    </w:p>
    <w:p>
      <w:pPr>
        <w:spacing w:line="360" w:lineRule="auto"/>
      </w:pPr>
      <w:r>
        <w:rPr>
          <w:rFonts w:ascii="宋体" w:hAnsi="宋体" w:eastAsia="宋体"/>
          <w:b w:val="0"/>
          <w:sz w:val="24"/>
        </w:rPr>
        <w:t>- 交互设计合理性（25%）：分支逻辑是否清晰，游客选择是否有意义</w:t>
      </w:r>
    </w:p>
    <w:p>
      <w:pPr>
        <w:spacing w:line="360" w:lineRule="auto"/>
      </w:pPr>
      <w:r>
        <w:rPr>
          <w:rFonts w:ascii="宋体" w:hAnsi="宋体" w:eastAsia="宋体"/>
          <w:b w:val="0"/>
          <w:sz w:val="24"/>
        </w:rPr>
        <w:t>- 技术可行性（20%）：方案是否可在当前技术条件下实现</w:t>
      </w:r>
    </w:p>
    <w:p>
      <w:pPr>
        <w:spacing w:line="360" w:lineRule="auto"/>
      </w:pPr>
      <w:r>
        <w:rPr>
          <w:rFonts w:ascii="宋体" w:hAnsi="宋体" w:eastAsia="宋体"/>
          <w:b w:val="0"/>
          <w:sz w:val="24"/>
        </w:rPr>
        <w:t>- 演示效果（20%）：视频是否清晰传达设计意图</w:t>
      </w:r>
    </w:p>
    <w:p>
      <w:r>
        <w:br w:type="page"/>
      </w:r>
    </w:p>
    <w:p>
      <w:pPr>
        <w:pStyle w:val="Heading1"/>
      </w:pPr>
      <w:r>
        <w:rPr>
          <w:rFonts w:ascii="黑体" w:hAnsi="黑体" w:eastAsia="黑体"/>
          <w:sz w:val="32"/>
        </w:rPr>
        <w:t>附录G  文旅NPC发展大事记</w:t>
      </w:r>
    </w:p>
    <w:p>
      <w:pPr>
        <w:spacing w:before="120" w:after="120"/>
        <w:pBdr>
          <w:bottom w:val="single" w:sz="4" w:space="1" w:color="000000"/>
        </w:pBdr>
      </w:pPr>
    </w:p>
    <w:p>
      <w:pPr>
        <w:pStyle w:val="Heading1"/>
      </w:pPr>
      <w:r>
        <w:rPr>
          <w:rFonts w:ascii="黑体" w:hAnsi="黑体" w:eastAsia="黑体"/>
          <w:sz w:val="32"/>
        </w:rPr>
        <w:t>附录 G  文旅 NPC 发展大事记</w:t>
      </w:r>
    </w:p>
    <w:p>
      <w:pPr>
        <w:spacing w:before="120" w:after="120"/>
        <w:pBdr>
          <w:bottom w:val="single" w:sz="4" w:space="1" w:color="000000"/>
        </w:pBdr>
      </w:pPr>
    </w:p>
    <w:p>
      <w:pPr>
        <w:spacing w:line="360" w:lineRule="auto"/>
        <w:ind w:firstLine="480"/>
      </w:pPr>
      <w:r>
        <w:rPr>
          <w:rFonts w:ascii="宋体" w:hAnsi="宋体" w:eastAsia="宋体"/>
          <w:b w:val="0"/>
          <w:sz w:val="24"/>
        </w:rPr>
        <w:t>本附录按时间顺序记录了 AI NPC 与文旅融合发展的关键事件。</w:t>
      </w:r>
    </w:p>
    <w:tbl>
      <w:tblPr>
        <w:tblStyle w:val="TableGrid"/>
        <w:tblW w:type="auto" w:w="0"/>
        <w:tblLook w:firstColumn="1" w:firstRow="1" w:lastColumn="0" w:lastRow="0" w:noHBand="0" w:noVBand="1" w:val="04A0"/>
      </w:tblPr>
      <w:tblGrid>
        <w:gridCol w:w="2771"/>
        <w:gridCol w:w="2771"/>
        <w:gridCol w:w="2771"/>
      </w:tblGrid>
      <w:tr>
        <w:tc>
          <w:tcPr>
            <w:tcW w:type="dxa" w:w="2771"/>
          </w:tcPr>
          <w:p>
            <w:r>
              <w:rPr>
                <w:rFonts w:ascii="宋体" w:hAnsi="宋体" w:eastAsia="宋体"/>
                <w:b/>
                <w:sz w:val="18"/>
              </w:rPr>
              <w:t>时间</w:t>
            </w:r>
          </w:p>
        </w:tc>
        <w:tc>
          <w:tcPr>
            <w:tcW w:type="dxa" w:w="2771"/>
          </w:tcPr>
          <w:p>
            <w:r>
              <w:rPr>
                <w:rFonts w:ascii="宋体" w:hAnsi="宋体" w:eastAsia="宋体"/>
                <w:b/>
                <w:sz w:val="18"/>
              </w:rPr>
              <w:t>事件</w:t>
            </w:r>
          </w:p>
        </w:tc>
        <w:tc>
          <w:tcPr>
            <w:tcW w:type="dxa" w:w="2771"/>
          </w:tcPr>
          <w:p>
            <w:r>
              <w:rPr>
                <w:rFonts w:ascii="宋体" w:hAnsi="宋体" w:eastAsia="宋体"/>
                <w:b/>
                <w:sz w:val="18"/>
              </w:rPr>
              <w:t>意义</w:t>
            </w:r>
          </w:p>
        </w:tc>
      </w:tr>
      <w:tr>
        <w:tc>
          <w:tcPr>
            <w:tcW w:type="dxa" w:w="2771"/>
          </w:tcPr>
          <w:p>
            <w:r>
              <w:rPr>
                <w:rFonts w:ascii="宋体" w:hAnsi="宋体" w:eastAsia="宋体"/>
                <w:sz w:val="16"/>
              </w:rPr>
              <w:t>1950</w:t>
            </w:r>
          </w:p>
        </w:tc>
        <w:tc>
          <w:tcPr>
            <w:tcW w:type="dxa" w:w="2771"/>
          </w:tcPr>
          <w:p>
            <w:r>
              <w:rPr>
                <w:rFonts w:ascii="宋体" w:hAnsi="宋体" w:eastAsia="宋体"/>
                <w:sz w:val="16"/>
              </w:rPr>
              <w:t>图灵发表《计算机器与智能》</w:t>
            </w:r>
          </w:p>
        </w:tc>
        <w:tc>
          <w:tcPr>
            <w:tcW w:type="dxa" w:w="2771"/>
          </w:tcPr>
          <w:p>
            <w:r>
              <w:rPr>
                <w:rFonts w:ascii="宋体" w:hAnsi="宋体" w:eastAsia="宋体"/>
                <w:sz w:val="16"/>
              </w:rPr>
              <w:t>提出"机器能思考吗"，AI 的思想源头</w:t>
            </w:r>
          </w:p>
        </w:tc>
      </w:tr>
      <w:tr>
        <w:tc>
          <w:tcPr>
            <w:tcW w:type="dxa" w:w="2771"/>
          </w:tcPr>
          <w:p>
            <w:r>
              <w:rPr>
                <w:rFonts w:ascii="宋体" w:hAnsi="宋体" w:eastAsia="宋体"/>
                <w:sz w:val="16"/>
              </w:rPr>
              <w:t>1966</w:t>
            </w:r>
          </w:p>
        </w:tc>
        <w:tc>
          <w:tcPr>
            <w:tcW w:type="dxa" w:w="2771"/>
          </w:tcPr>
          <w:p>
            <w:r>
              <w:rPr>
                <w:rFonts w:ascii="宋体" w:hAnsi="宋体" w:eastAsia="宋体"/>
                <w:sz w:val="16"/>
              </w:rPr>
              <w:t>ELIZA 聊天机器人诞生</w:t>
            </w:r>
          </w:p>
        </w:tc>
        <w:tc>
          <w:tcPr>
            <w:tcW w:type="dxa" w:w="2771"/>
          </w:tcPr>
          <w:p>
            <w:r>
              <w:rPr>
                <w:rFonts w:ascii="宋体" w:hAnsi="宋体" w:eastAsia="宋体"/>
                <w:sz w:val="16"/>
              </w:rPr>
              <w:t>首个自然语言对话程序，NPC 对话系统的鼻祖</w:t>
            </w:r>
          </w:p>
        </w:tc>
      </w:tr>
      <w:tr>
        <w:tc>
          <w:tcPr>
            <w:tcW w:type="dxa" w:w="2771"/>
          </w:tcPr>
          <w:p>
            <w:r>
              <w:rPr>
                <w:rFonts w:ascii="宋体" w:hAnsi="宋体" w:eastAsia="宋体"/>
                <w:sz w:val="16"/>
              </w:rPr>
              <w:t>1985</w:t>
            </w:r>
          </w:p>
        </w:tc>
        <w:tc>
          <w:tcPr>
            <w:tcW w:type="dxa" w:w="2771"/>
          </w:tcPr>
          <w:p>
            <w:r>
              <w:rPr>
                <w:rFonts w:ascii="宋体" w:hAnsi="宋体" w:eastAsia="宋体"/>
                <w:sz w:val="16"/>
              </w:rPr>
              <w:t>Max Headroom 首次亮相</w:t>
            </w:r>
          </w:p>
        </w:tc>
        <w:tc>
          <w:tcPr>
            <w:tcW w:type="dxa" w:w="2771"/>
          </w:tcPr>
          <w:p>
            <w:r>
              <w:rPr>
                <w:rFonts w:ascii="宋体" w:hAnsi="宋体" w:eastAsia="宋体"/>
                <w:sz w:val="16"/>
              </w:rPr>
              <w:t>首个计算机生成的虚拟主持人形象</w:t>
            </w:r>
          </w:p>
        </w:tc>
      </w:tr>
      <w:tr>
        <w:tc>
          <w:tcPr>
            <w:tcW w:type="dxa" w:w="2771"/>
          </w:tcPr>
          <w:p>
            <w:r>
              <w:rPr>
                <w:rFonts w:ascii="宋体" w:hAnsi="宋体" w:eastAsia="宋体"/>
                <w:sz w:val="16"/>
              </w:rPr>
              <w:t>1997</w:t>
            </w:r>
          </w:p>
        </w:tc>
        <w:tc>
          <w:tcPr>
            <w:tcW w:type="dxa" w:w="2771"/>
          </w:tcPr>
          <w:p>
            <w:r>
              <w:rPr>
                <w:rFonts w:ascii="宋体" w:hAnsi="宋体" w:eastAsia="宋体"/>
                <w:sz w:val="16"/>
              </w:rPr>
              <w:t>《龙与地下城》数字化</w:t>
            </w:r>
          </w:p>
        </w:tc>
        <w:tc>
          <w:tcPr>
            <w:tcW w:type="dxa" w:w="2771"/>
          </w:tcPr>
          <w:p>
            <w:r>
              <w:rPr>
                <w:rFonts w:ascii="宋体" w:hAnsi="宋体" w:eastAsia="宋体"/>
                <w:sz w:val="16"/>
              </w:rPr>
              <w:t>桌面 RPG 的 NPC 概念进入电子游戏</w:t>
            </w:r>
          </w:p>
        </w:tc>
      </w:tr>
      <w:tr>
        <w:tc>
          <w:tcPr>
            <w:tcW w:type="dxa" w:w="2771"/>
          </w:tcPr>
          <w:p>
            <w:r>
              <w:rPr>
                <w:rFonts w:ascii="宋体" w:hAnsi="宋体" w:eastAsia="宋体"/>
                <w:sz w:val="16"/>
              </w:rPr>
              <w:t>2001</w:t>
            </w:r>
          </w:p>
        </w:tc>
        <w:tc>
          <w:tcPr>
            <w:tcW w:type="dxa" w:w="2771"/>
          </w:tcPr>
          <w:p>
            <w:r>
              <w:rPr>
                <w:rFonts w:ascii="宋体" w:hAnsi="宋体" w:eastAsia="宋体"/>
                <w:sz w:val="16"/>
              </w:rPr>
              <w:t>《最终幻想：灵魂深处》Aki Ross</w:t>
            </w:r>
          </w:p>
        </w:tc>
        <w:tc>
          <w:tcPr>
            <w:tcW w:type="dxa" w:w="2771"/>
          </w:tcPr>
          <w:p>
            <w:r>
              <w:rPr>
                <w:rFonts w:ascii="宋体" w:hAnsi="宋体" w:eastAsia="宋体"/>
                <w:sz w:val="16"/>
              </w:rPr>
              <w:t>照片级数字人电影尝试，写实 NPC 视觉的里程碑</w:t>
            </w:r>
          </w:p>
        </w:tc>
      </w:tr>
      <w:tr>
        <w:tc>
          <w:tcPr>
            <w:tcW w:type="dxa" w:w="2771"/>
          </w:tcPr>
          <w:p>
            <w:r>
              <w:rPr>
                <w:rFonts w:ascii="宋体" w:hAnsi="宋体" w:eastAsia="宋体"/>
                <w:sz w:val="16"/>
              </w:rPr>
              <w:t>2004</w:t>
            </w:r>
          </w:p>
        </w:tc>
        <w:tc>
          <w:tcPr>
            <w:tcW w:type="dxa" w:w="2771"/>
          </w:tcPr>
          <w:p>
            <w:r>
              <w:rPr>
                <w:rFonts w:ascii="宋体" w:hAnsi="宋体" w:eastAsia="宋体"/>
                <w:sz w:val="16"/>
              </w:rPr>
              <w:t>《光环2》大规模应用行为树</w:t>
            </w:r>
          </w:p>
        </w:tc>
        <w:tc>
          <w:tcPr>
            <w:tcW w:type="dxa" w:w="2771"/>
          </w:tcPr>
          <w:p>
            <w:r>
              <w:rPr>
                <w:rFonts w:ascii="宋体" w:hAnsi="宋体" w:eastAsia="宋体"/>
                <w:sz w:val="16"/>
              </w:rPr>
              <w:t>NPC AI 从 FSM 升级为行为树，行为更丰富</w:t>
            </w:r>
          </w:p>
        </w:tc>
      </w:tr>
      <w:tr>
        <w:tc>
          <w:tcPr>
            <w:tcW w:type="dxa" w:w="2771"/>
          </w:tcPr>
          <w:p>
            <w:r>
              <w:rPr>
                <w:rFonts w:ascii="宋体" w:hAnsi="宋体" w:eastAsia="宋体"/>
                <w:sz w:val="16"/>
              </w:rPr>
              <w:t>2007</w:t>
            </w:r>
          </w:p>
        </w:tc>
        <w:tc>
          <w:tcPr>
            <w:tcW w:type="dxa" w:w="2771"/>
          </w:tcPr>
          <w:p>
            <w:r>
              <w:rPr>
                <w:rFonts w:ascii="宋体" w:hAnsi="宋体" w:eastAsia="宋体"/>
                <w:sz w:val="16"/>
              </w:rPr>
              <w:t>初音未来诞生</w:t>
            </w:r>
          </w:p>
        </w:tc>
        <w:tc>
          <w:tcPr>
            <w:tcW w:type="dxa" w:w="2771"/>
          </w:tcPr>
          <w:p>
            <w:r>
              <w:rPr>
                <w:rFonts w:ascii="宋体" w:hAnsi="宋体" w:eastAsia="宋体"/>
                <w:sz w:val="16"/>
              </w:rPr>
              <w:t>虚拟偶像产业开端，证明数字角色的商业可行性</w:t>
            </w:r>
          </w:p>
        </w:tc>
      </w:tr>
      <w:tr>
        <w:tc>
          <w:tcPr>
            <w:tcW w:type="dxa" w:w="2771"/>
          </w:tcPr>
          <w:p>
            <w:r>
              <w:rPr>
                <w:rFonts w:ascii="宋体" w:hAnsi="宋体" w:eastAsia="宋体"/>
                <w:sz w:val="16"/>
              </w:rPr>
              <w:t>2014</w:t>
            </w:r>
          </w:p>
        </w:tc>
        <w:tc>
          <w:tcPr>
            <w:tcW w:type="dxa" w:w="2771"/>
          </w:tcPr>
          <w:p>
            <w:r>
              <w:rPr>
                <w:rFonts w:ascii="宋体" w:hAnsi="宋体" w:eastAsia="宋体"/>
                <w:sz w:val="16"/>
              </w:rPr>
              <w:t>Siri / Alexa / Cortana 兴起</w:t>
            </w:r>
          </w:p>
        </w:tc>
        <w:tc>
          <w:tcPr>
            <w:tcW w:type="dxa" w:w="2771"/>
          </w:tcPr>
          <w:p>
            <w:r>
              <w:rPr>
                <w:rFonts w:ascii="宋体" w:hAnsi="宋体" w:eastAsia="宋体"/>
                <w:sz w:val="16"/>
              </w:rPr>
              <w:t>语音助手进入大众生活，自然语言交互普及</w:t>
            </w:r>
          </w:p>
        </w:tc>
      </w:tr>
      <w:tr>
        <w:tc>
          <w:tcPr>
            <w:tcW w:type="dxa" w:w="2771"/>
          </w:tcPr>
          <w:p>
            <w:r>
              <w:rPr>
                <w:rFonts w:ascii="宋体" w:hAnsi="宋体" w:eastAsia="宋体"/>
                <w:sz w:val="16"/>
              </w:rPr>
              <w:t>2017</w:t>
            </w:r>
          </w:p>
        </w:tc>
        <w:tc>
          <w:tcPr>
            <w:tcW w:type="dxa" w:w="2771"/>
          </w:tcPr>
          <w:p>
            <w:r>
              <w:rPr>
                <w:rFonts w:ascii="宋体" w:hAnsi="宋体" w:eastAsia="宋体"/>
                <w:sz w:val="16"/>
              </w:rPr>
              <w:t>Transformer 架构提出</w:t>
            </w:r>
          </w:p>
        </w:tc>
        <w:tc>
          <w:tcPr>
            <w:tcW w:type="dxa" w:w="2771"/>
          </w:tcPr>
          <w:p>
            <w:r>
              <w:rPr>
                <w:rFonts w:ascii="宋体" w:hAnsi="宋体" w:eastAsia="宋体"/>
                <w:sz w:val="16"/>
              </w:rPr>
              <w:t>"Attention Is All You Need"，LLM 时代的基石</w:t>
            </w:r>
          </w:p>
        </w:tc>
      </w:tr>
      <w:tr>
        <w:tc>
          <w:tcPr>
            <w:tcW w:type="dxa" w:w="2771"/>
          </w:tcPr>
          <w:p>
            <w:r>
              <w:rPr>
                <w:rFonts w:ascii="宋体" w:hAnsi="宋体" w:eastAsia="宋体"/>
                <w:sz w:val="16"/>
              </w:rPr>
              <w:t>2018</w:t>
            </w:r>
          </w:p>
        </w:tc>
        <w:tc>
          <w:tcPr>
            <w:tcW w:type="dxa" w:w="2771"/>
          </w:tcPr>
          <w:p>
            <w:r>
              <w:rPr>
                <w:rFonts w:ascii="宋体" w:hAnsi="宋体" w:eastAsia="宋体"/>
                <w:sz w:val="16"/>
              </w:rPr>
              <w:t>Machidon 等发表虚拟人文化遗产综述</w:t>
            </w:r>
          </w:p>
        </w:tc>
        <w:tc>
          <w:tcPr>
            <w:tcW w:type="dxa" w:w="2771"/>
          </w:tcPr>
          <w:p>
            <w:r>
              <w:rPr>
                <w:rFonts w:ascii="宋体" w:hAnsi="宋体" w:eastAsia="宋体"/>
                <w:sz w:val="16"/>
              </w:rPr>
              <w:t>学术领域首次系统梳理虚拟人 + 文化遗产交叉研究</w:t>
            </w:r>
          </w:p>
        </w:tc>
      </w:tr>
      <w:tr>
        <w:tc>
          <w:tcPr>
            <w:tcW w:type="dxa" w:w="2771"/>
          </w:tcPr>
          <w:p>
            <w:r>
              <w:rPr>
                <w:rFonts w:ascii="宋体" w:hAnsi="宋体" w:eastAsia="宋体"/>
                <w:sz w:val="16"/>
              </w:rPr>
              <w:t>2020</w:t>
            </w:r>
          </w:p>
        </w:tc>
        <w:tc>
          <w:tcPr>
            <w:tcW w:type="dxa" w:w="2771"/>
          </w:tcPr>
          <w:p>
            <w:r>
              <w:rPr>
                <w:rFonts w:ascii="宋体" w:hAnsi="宋体" w:eastAsia="宋体"/>
                <w:sz w:val="16"/>
              </w:rPr>
              <w:t>NeRF 论文发表</w:t>
            </w:r>
          </w:p>
        </w:tc>
        <w:tc>
          <w:tcPr>
            <w:tcW w:type="dxa" w:w="2771"/>
          </w:tcPr>
          <w:p>
            <w:r>
              <w:rPr>
                <w:rFonts w:ascii="宋体" w:hAnsi="宋体" w:eastAsia="宋体"/>
                <w:sz w:val="16"/>
              </w:rPr>
              <w:t>3D 重建技术范式突破，从照片重建 3D 场景</w:t>
            </w:r>
          </w:p>
        </w:tc>
      </w:tr>
      <w:tr>
        <w:tc>
          <w:tcPr>
            <w:tcW w:type="dxa" w:w="2771"/>
          </w:tcPr>
          <w:p>
            <w:r>
              <w:rPr>
                <w:rFonts w:ascii="宋体" w:hAnsi="宋体" w:eastAsia="宋体"/>
                <w:sz w:val="16"/>
              </w:rPr>
              <w:t>2021</w:t>
            </w:r>
          </w:p>
        </w:tc>
        <w:tc>
          <w:tcPr>
            <w:tcW w:type="dxa" w:w="2771"/>
          </w:tcPr>
          <w:p>
            <w:r>
              <w:rPr>
                <w:rFonts w:ascii="宋体" w:hAnsi="宋体" w:eastAsia="宋体"/>
                <w:sz w:val="16"/>
              </w:rPr>
              <w:t>Epic 发布 MetaHuman</w:t>
            </w:r>
          </w:p>
        </w:tc>
        <w:tc>
          <w:tcPr>
            <w:tcW w:type="dxa" w:w="2771"/>
          </w:tcPr>
          <w:p>
            <w:r>
              <w:rPr>
                <w:rFonts w:ascii="宋体" w:hAnsi="宋体" w:eastAsia="宋体"/>
                <w:sz w:val="16"/>
              </w:rPr>
              <w:t>数字人创作民主化，降低高保真数字人门槛</w:t>
            </w:r>
          </w:p>
        </w:tc>
      </w:tr>
      <w:tr>
        <w:tc>
          <w:tcPr>
            <w:tcW w:type="dxa" w:w="2771"/>
          </w:tcPr>
          <w:p>
            <w:r>
              <w:rPr>
                <w:rFonts w:ascii="宋体" w:hAnsi="宋体" w:eastAsia="宋体"/>
                <w:sz w:val="16"/>
              </w:rPr>
              <w:t>2022.11</w:t>
            </w:r>
          </w:p>
        </w:tc>
        <w:tc>
          <w:tcPr>
            <w:tcW w:type="dxa" w:w="2771"/>
          </w:tcPr>
          <w:p>
            <w:r>
              <w:rPr>
                <w:rFonts w:ascii="宋体" w:hAnsi="宋体" w:eastAsia="宋体"/>
                <w:sz w:val="16"/>
              </w:rPr>
              <w:t>ChatGPT 发布</w:t>
            </w:r>
          </w:p>
        </w:tc>
        <w:tc>
          <w:tcPr>
            <w:tcW w:type="dxa" w:w="2771"/>
          </w:tcPr>
          <w:p>
            <w:r>
              <w:rPr>
                <w:rFonts w:ascii="宋体" w:hAnsi="宋体" w:eastAsia="宋体"/>
                <w:sz w:val="16"/>
              </w:rPr>
              <w:t>LLM 时代到来，NPC 的对话智能发生质变</w:t>
            </w:r>
          </w:p>
        </w:tc>
      </w:tr>
      <w:tr>
        <w:tc>
          <w:tcPr>
            <w:tcW w:type="dxa" w:w="2771"/>
          </w:tcPr>
          <w:p>
            <w:r>
              <w:rPr>
                <w:rFonts w:ascii="宋体" w:hAnsi="宋体" w:eastAsia="宋体"/>
                <w:sz w:val="16"/>
              </w:rPr>
              <w:t>2023.04</w:t>
            </w:r>
          </w:p>
        </w:tc>
        <w:tc>
          <w:tcPr>
            <w:tcW w:type="dxa" w:w="2771"/>
          </w:tcPr>
          <w:p>
            <w:r>
              <w:rPr>
                <w:rFonts w:ascii="宋体" w:hAnsi="宋体" w:eastAsia="宋体"/>
                <w:sz w:val="16"/>
              </w:rPr>
              <w:t>Stanford Generative Agents 发表</w:t>
            </w:r>
          </w:p>
        </w:tc>
        <w:tc>
          <w:tcPr>
            <w:tcW w:type="dxa" w:w="2771"/>
          </w:tcPr>
          <w:p>
            <w:r>
              <w:rPr>
                <w:rFonts w:ascii="宋体" w:hAnsi="宋体" w:eastAsia="宋体"/>
                <w:sz w:val="16"/>
              </w:rPr>
              <w:t>25 个 AI Agent 在小镇中涌现社会行为，启发了"AI 居民"概念</w:t>
            </w:r>
          </w:p>
        </w:tc>
      </w:tr>
      <w:tr>
        <w:tc>
          <w:tcPr>
            <w:tcW w:type="dxa" w:w="2771"/>
          </w:tcPr>
          <w:p>
            <w:r>
              <w:rPr>
                <w:rFonts w:ascii="宋体" w:hAnsi="宋体" w:eastAsia="宋体"/>
                <w:sz w:val="16"/>
              </w:rPr>
              <w:t>2023.08</w:t>
            </w:r>
          </w:p>
        </w:tc>
        <w:tc>
          <w:tcPr>
            <w:tcW w:type="dxa" w:w="2771"/>
          </w:tcPr>
          <w:p>
            <w:r>
              <w:rPr>
                <w:rFonts w:ascii="宋体" w:hAnsi="宋体" w:eastAsia="宋体"/>
                <w:sz w:val="16"/>
              </w:rPr>
              <w:t>故宫推出"数字故宫"AI 导览</w:t>
            </w:r>
          </w:p>
        </w:tc>
        <w:tc>
          <w:tcPr>
            <w:tcW w:type="dxa" w:w="2771"/>
          </w:tcPr>
          <w:p>
            <w:r>
              <w:rPr>
                <w:rFonts w:ascii="宋体" w:hAnsi="宋体" w:eastAsia="宋体"/>
                <w:sz w:val="16"/>
              </w:rPr>
              <w:t>中国头部文博机构拥抱 AI NPC</w:t>
            </w:r>
          </w:p>
        </w:tc>
      </w:tr>
      <w:tr>
        <w:tc>
          <w:tcPr>
            <w:tcW w:type="dxa" w:w="2771"/>
          </w:tcPr>
          <w:p>
            <w:r>
              <w:rPr>
                <w:rFonts w:ascii="宋体" w:hAnsi="宋体" w:eastAsia="宋体"/>
                <w:sz w:val="16"/>
              </w:rPr>
              <w:t>2023.10</w:t>
            </w:r>
          </w:p>
        </w:tc>
        <w:tc>
          <w:tcPr>
            <w:tcW w:type="dxa" w:w="2771"/>
          </w:tcPr>
          <w:p>
            <w:r>
              <w:rPr>
                <w:rFonts w:ascii="宋体" w:hAnsi="宋体" w:eastAsia="宋体"/>
                <w:sz w:val="16"/>
              </w:rPr>
              <w:t>3D 高斯泼溅技术发表</w:t>
            </w:r>
          </w:p>
        </w:tc>
        <w:tc>
          <w:tcPr>
            <w:tcW w:type="dxa" w:w="2771"/>
          </w:tcPr>
          <w:p>
            <w:r>
              <w:rPr>
                <w:rFonts w:ascii="宋体" w:hAnsi="宋体" w:eastAsia="宋体"/>
                <w:sz w:val="16"/>
              </w:rPr>
              <w:t>实时高质量 3D 渲染，比 NeRF 更快更灵活</w:t>
            </w:r>
          </w:p>
        </w:tc>
      </w:tr>
      <w:tr>
        <w:tc>
          <w:tcPr>
            <w:tcW w:type="dxa" w:w="2771"/>
          </w:tcPr>
          <w:p>
            <w:r>
              <w:rPr>
                <w:rFonts w:ascii="宋体" w:hAnsi="宋体" w:eastAsia="宋体"/>
                <w:sz w:val="16"/>
              </w:rPr>
              <w:t>2024.01</w:t>
            </w:r>
          </w:p>
        </w:tc>
        <w:tc>
          <w:tcPr>
            <w:tcW w:type="dxa" w:w="2771"/>
          </w:tcPr>
          <w:p>
            <w:r>
              <w:rPr>
                <w:rFonts w:ascii="宋体" w:hAnsi="宋体" w:eastAsia="宋体"/>
                <w:sz w:val="16"/>
              </w:rPr>
              <w:t>VALL-E 零样本声音克隆发表</w:t>
            </w:r>
          </w:p>
        </w:tc>
        <w:tc>
          <w:tcPr>
            <w:tcW w:type="dxa" w:w="2771"/>
          </w:tcPr>
          <w:p>
            <w:r>
              <w:rPr>
                <w:rFonts w:ascii="宋体" w:hAnsi="宋体" w:eastAsia="宋体"/>
                <w:sz w:val="16"/>
              </w:rPr>
              <w:t>3 秒样本即可克隆声音，历史人物"原声"复活成为可能</w:t>
            </w:r>
          </w:p>
        </w:tc>
      </w:tr>
      <w:tr>
        <w:tc>
          <w:tcPr>
            <w:tcW w:type="dxa" w:w="2771"/>
          </w:tcPr>
          <w:p>
            <w:r>
              <w:rPr>
                <w:rFonts w:ascii="宋体" w:hAnsi="宋体" w:eastAsia="宋体"/>
                <w:sz w:val="16"/>
              </w:rPr>
              <w:t>2024.03</w:t>
            </w:r>
          </w:p>
        </w:tc>
        <w:tc>
          <w:tcPr>
            <w:tcW w:type="dxa" w:w="2771"/>
          </w:tcPr>
          <w:p>
            <w:r>
              <w:rPr>
                <w:rFonts w:ascii="宋体" w:hAnsi="宋体" w:eastAsia="宋体"/>
                <w:sz w:val="16"/>
              </w:rPr>
              <w:t>滕王阁数字人"王勃"上线</w:t>
            </w:r>
          </w:p>
        </w:tc>
        <w:tc>
          <w:tcPr>
            <w:tcW w:type="dxa" w:w="2771"/>
          </w:tcPr>
          <w:p>
            <w:r>
              <w:rPr>
                <w:rFonts w:ascii="宋体" w:hAnsi="宋体" w:eastAsia="宋体"/>
                <w:sz w:val="16"/>
              </w:rPr>
              <w:t>中国历史人物型 NPC 标杆案例</w:t>
            </w:r>
          </w:p>
        </w:tc>
      </w:tr>
      <w:tr>
        <w:tc>
          <w:tcPr>
            <w:tcW w:type="dxa" w:w="2771"/>
          </w:tcPr>
          <w:p>
            <w:r>
              <w:rPr>
                <w:rFonts w:ascii="宋体" w:hAnsi="宋体" w:eastAsia="宋体"/>
                <w:sz w:val="16"/>
              </w:rPr>
              <w:t>2024.05</w:t>
            </w:r>
          </w:p>
        </w:tc>
        <w:tc>
          <w:tcPr>
            <w:tcW w:type="dxa" w:w="2771"/>
          </w:tcPr>
          <w:p>
            <w:r>
              <w:rPr>
                <w:rFonts w:ascii="宋体" w:hAnsi="宋体" w:eastAsia="宋体"/>
                <w:sz w:val="16"/>
              </w:rPr>
              <w:t>文旅部印发《智慧旅游创新发展行动计划》</w:t>
            </w:r>
          </w:p>
        </w:tc>
        <w:tc>
          <w:tcPr>
            <w:tcW w:type="dxa" w:w="2771"/>
          </w:tcPr>
          <w:p>
            <w:r>
              <w:rPr>
                <w:rFonts w:ascii="宋体" w:hAnsi="宋体" w:eastAsia="宋体"/>
                <w:sz w:val="16"/>
              </w:rPr>
              <w:t>政策层面明确鼓励 AI + 文旅融合</w:t>
            </w:r>
          </w:p>
        </w:tc>
      </w:tr>
      <w:tr>
        <w:tc>
          <w:tcPr>
            <w:tcW w:type="dxa" w:w="2771"/>
          </w:tcPr>
          <w:p>
            <w:r>
              <w:rPr>
                <w:rFonts w:ascii="宋体" w:hAnsi="宋体" w:eastAsia="宋体"/>
                <w:sz w:val="16"/>
              </w:rPr>
              <w:t>2024.08</w:t>
            </w:r>
          </w:p>
        </w:tc>
        <w:tc>
          <w:tcPr>
            <w:tcW w:type="dxa" w:w="2771"/>
          </w:tcPr>
          <w:p>
            <w:r>
              <w:rPr>
                <w:rFonts w:ascii="宋体" w:hAnsi="宋体" w:eastAsia="宋体"/>
                <w:sz w:val="16"/>
              </w:rPr>
              <w:t>呼伦贝尔"呼伦""贝儿"发布</w:t>
            </w:r>
          </w:p>
        </w:tc>
        <w:tc>
          <w:tcPr>
            <w:tcW w:type="dxa" w:w="2771"/>
          </w:tcPr>
          <w:p>
            <w:r>
              <w:rPr>
                <w:rFonts w:ascii="宋体" w:hAnsi="宋体" w:eastAsia="宋体"/>
                <w:sz w:val="16"/>
              </w:rPr>
              <w:t>目的地品牌 NPC 营销模式验证，传播量超 2 亿</w:t>
            </w:r>
          </w:p>
        </w:tc>
      </w:tr>
      <w:tr>
        <w:tc>
          <w:tcPr>
            <w:tcW w:type="dxa" w:w="2771"/>
          </w:tcPr>
          <w:p>
            <w:r>
              <w:rPr>
                <w:rFonts w:ascii="宋体" w:hAnsi="宋体" w:eastAsia="宋体"/>
                <w:sz w:val="16"/>
              </w:rPr>
              <w:t>2024.10</w:t>
            </w:r>
          </w:p>
        </w:tc>
        <w:tc>
          <w:tcPr>
            <w:tcW w:type="dxa" w:w="2771"/>
          </w:tcPr>
          <w:p>
            <w:r>
              <w:rPr>
                <w:rFonts w:ascii="宋体" w:hAnsi="宋体" w:eastAsia="宋体"/>
                <w:sz w:val="16"/>
              </w:rPr>
              <w:t>贵州省推出"黔小游"AI 导游</w:t>
            </w:r>
          </w:p>
        </w:tc>
        <w:tc>
          <w:tcPr>
            <w:tcW w:type="dxa" w:w="2771"/>
          </w:tcPr>
          <w:p>
            <w:r>
              <w:rPr>
                <w:rFonts w:ascii="宋体" w:hAnsi="宋体" w:eastAsia="宋体"/>
                <w:sz w:val="16"/>
              </w:rPr>
              <w:t>省级 AI 虚拟导游，粉丝转化率 23%</w:t>
            </w:r>
          </w:p>
        </w:tc>
      </w:tr>
      <w:tr>
        <w:tc>
          <w:tcPr>
            <w:tcW w:type="dxa" w:w="2771"/>
          </w:tcPr>
          <w:p>
            <w:r>
              <w:rPr>
                <w:rFonts w:ascii="宋体" w:hAnsi="宋体" w:eastAsia="宋体"/>
                <w:sz w:val="16"/>
              </w:rPr>
              <w:t>2025.01</w:t>
            </w:r>
          </w:p>
        </w:tc>
        <w:tc>
          <w:tcPr>
            <w:tcW w:type="dxa" w:w="2771"/>
          </w:tcPr>
          <w:p>
            <w:r>
              <w:rPr>
                <w:rFonts w:ascii="宋体" w:hAnsi="宋体" w:eastAsia="宋体"/>
                <w:sz w:val="16"/>
              </w:rPr>
              <w:t>黄果树"水哥"上线</w:t>
            </w:r>
          </w:p>
        </w:tc>
        <w:tc>
          <w:tcPr>
            <w:tcW w:type="dxa" w:w="2771"/>
          </w:tcPr>
          <w:p>
            <w:r>
              <w:rPr>
                <w:rFonts w:ascii="宋体" w:hAnsi="宋体" w:eastAsia="宋体"/>
                <w:sz w:val="16"/>
              </w:rPr>
              <w:t>贵州首个景区级 AI NPC，布依族文化特色</w:t>
            </w:r>
          </w:p>
        </w:tc>
      </w:tr>
      <w:tr>
        <w:tc>
          <w:tcPr>
            <w:tcW w:type="dxa" w:w="2771"/>
          </w:tcPr>
          <w:p>
            <w:r>
              <w:rPr>
                <w:rFonts w:ascii="宋体" w:hAnsi="宋体" w:eastAsia="宋体"/>
                <w:sz w:val="16"/>
              </w:rPr>
              <w:t>2025.03</w:t>
            </w:r>
          </w:p>
        </w:tc>
        <w:tc>
          <w:tcPr>
            <w:tcW w:type="dxa" w:w="2771"/>
          </w:tcPr>
          <w:p>
            <w:r>
              <w:rPr>
                <w:rFonts w:ascii="宋体" w:hAnsi="宋体" w:eastAsia="宋体"/>
                <w:sz w:val="16"/>
              </w:rPr>
              <w:t>织金洞"石灵"上线</w:t>
            </w:r>
          </w:p>
        </w:tc>
        <w:tc>
          <w:tcPr>
            <w:tcW w:type="dxa" w:w="2771"/>
          </w:tcPr>
          <w:p>
            <w:r>
              <w:rPr>
                <w:rFonts w:ascii="宋体" w:hAnsi="宋体" w:eastAsia="宋体"/>
                <w:sz w:val="16"/>
              </w:rPr>
              <w:t>知识深度分层 + 驻足感知，满意度 4.6</w:t>
            </w:r>
          </w:p>
        </w:tc>
      </w:tr>
      <w:tr>
        <w:tc>
          <w:tcPr>
            <w:tcW w:type="dxa" w:w="2771"/>
          </w:tcPr>
          <w:p>
            <w:r>
              <w:rPr>
                <w:rFonts w:ascii="宋体" w:hAnsi="宋体" w:eastAsia="宋体"/>
                <w:sz w:val="16"/>
              </w:rPr>
              <w:t>2025.05</w:t>
            </w:r>
          </w:p>
        </w:tc>
        <w:tc>
          <w:tcPr>
            <w:tcW w:type="dxa" w:w="2771"/>
          </w:tcPr>
          <w:p>
            <w:r>
              <w:rPr>
                <w:rFonts w:ascii="宋体" w:hAnsi="宋体" w:eastAsia="宋体"/>
                <w:sz w:val="16"/>
              </w:rPr>
              <w:t>镇远古镇"镖师老陈"上线</w:t>
            </w:r>
          </w:p>
        </w:tc>
        <w:tc>
          <w:tcPr>
            <w:tcW w:type="dxa" w:w="2771"/>
          </w:tcPr>
          <w:p>
            <w:r>
              <w:rPr>
                <w:rFonts w:ascii="宋体" w:hAnsi="宋体" w:eastAsia="宋体"/>
                <w:sz w:val="16"/>
              </w:rPr>
              <w:t>沉浸式叙事 + 游戏化，记忆留存率 58%</w:t>
            </w:r>
          </w:p>
        </w:tc>
      </w:tr>
      <w:tr>
        <w:tc>
          <w:tcPr>
            <w:tcW w:type="dxa" w:w="2771"/>
          </w:tcPr>
          <w:p>
            <w:r>
              <w:rPr>
                <w:rFonts w:ascii="宋体" w:hAnsi="宋体" w:eastAsia="宋体"/>
                <w:sz w:val="16"/>
              </w:rPr>
              <w:t>2025.06</w:t>
            </w:r>
          </w:p>
        </w:tc>
        <w:tc>
          <w:tcPr>
            <w:tcW w:type="dxa" w:w="2771"/>
          </w:tcPr>
          <w:p>
            <w:r>
              <w:rPr>
                <w:rFonts w:ascii="宋体" w:hAnsi="宋体" w:eastAsia="宋体"/>
                <w:sz w:val="16"/>
              </w:rPr>
              <w:t>中国 AI 数字人市场突破 300 亿元</w:t>
            </w:r>
          </w:p>
        </w:tc>
        <w:tc>
          <w:tcPr>
            <w:tcW w:type="dxa" w:w="2771"/>
          </w:tcPr>
          <w:p>
            <w:r>
              <w:rPr>
                <w:rFonts w:ascii="宋体" w:hAnsi="宋体" w:eastAsia="宋体"/>
                <w:sz w:val="16"/>
              </w:rPr>
              <w:t>产业规模化拐点，文旅板块占 12%</w:t>
            </w:r>
          </w:p>
        </w:tc>
      </w:tr>
      <w:tr>
        <w:tc>
          <w:tcPr>
            <w:tcW w:type="dxa" w:w="2771"/>
          </w:tcPr>
          <w:p>
            <w:r>
              <w:rPr>
                <w:rFonts w:ascii="宋体" w:hAnsi="宋体" w:eastAsia="宋体"/>
                <w:sz w:val="16"/>
              </w:rPr>
              <w:t>2025.08</w:t>
            </w:r>
          </w:p>
        </w:tc>
        <w:tc>
          <w:tcPr>
            <w:tcW w:type="dxa" w:w="2771"/>
          </w:tcPr>
          <w:p>
            <w:r>
              <w:rPr>
                <w:rFonts w:ascii="宋体" w:hAnsi="宋体" w:eastAsia="宋体"/>
                <w:sz w:val="16"/>
              </w:rPr>
              <w:t>贵州"百位传承人数字化"项目启动</w:t>
            </w:r>
          </w:p>
        </w:tc>
        <w:tc>
          <w:tcPr>
            <w:tcW w:type="dxa" w:w="2771"/>
          </w:tcPr>
          <w:p>
            <w:r>
              <w:rPr>
                <w:rFonts w:ascii="宋体" w:hAnsi="宋体" w:eastAsia="宋体"/>
                <w:sz w:val="16"/>
              </w:rPr>
              <w:t>全国首个省级非遗传承人大规模数字化工程</w:t>
            </w:r>
          </w:p>
        </w:tc>
      </w:tr>
      <w:tr>
        <w:tc>
          <w:tcPr>
            <w:tcW w:type="dxa" w:w="2771"/>
          </w:tcPr>
          <w:p>
            <w:r>
              <w:rPr>
                <w:rFonts w:ascii="宋体" w:hAnsi="宋体" w:eastAsia="宋体"/>
                <w:sz w:val="16"/>
              </w:rPr>
              <w:t>2025.10</w:t>
            </w:r>
          </w:p>
        </w:tc>
        <w:tc>
          <w:tcPr>
            <w:tcW w:type="dxa" w:w="2771"/>
          </w:tcPr>
          <w:p>
            <w:r>
              <w:rPr>
                <w:rFonts w:ascii="宋体" w:hAnsi="宋体" w:eastAsia="宋体"/>
                <w:sz w:val="16"/>
              </w:rPr>
              <w:t>安顺"屯堡 NPC 生态圈"上线</w:t>
            </w:r>
          </w:p>
        </w:tc>
        <w:tc>
          <w:tcPr>
            <w:tcW w:type="dxa" w:w="2771"/>
          </w:tcPr>
          <w:p>
            <w:r>
              <w:rPr>
                <w:rFonts w:ascii="宋体" w:hAnsi="宋体" w:eastAsia="宋体"/>
                <w:sz w:val="16"/>
              </w:rPr>
              <w:t>全球首个多角色协同的文旅 NPC 群落</w:t>
            </w:r>
          </w:p>
        </w:tc>
      </w:tr>
      <w:tr>
        <w:tc>
          <w:tcPr>
            <w:tcW w:type="dxa" w:w="2771"/>
          </w:tcPr>
          <w:p>
            <w:r>
              <w:rPr>
                <w:rFonts w:ascii="宋体" w:hAnsi="宋体" w:eastAsia="宋体"/>
                <w:sz w:val="16"/>
              </w:rPr>
              <w:t>2026.01</w:t>
            </w:r>
          </w:p>
        </w:tc>
        <w:tc>
          <w:tcPr>
            <w:tcW w:type="dxa" w:w="2771"/>
          </w:tcPr>
          <w:p>
            <w:r>
              <w:rPr>
                <w:rFonts w:ascii="宋体" w:hAnsi="宋体" w:eastAsia="宋体"/>
                <w:sz w:val="16"/>
              </w:rPr>
              <w:t>CosyVoice 2.0 发布</w:t>
            </w:r>
          </w:p>
        </w:tc>
        <w:tc>
          <w:tcPr>
            <w:tcW w:type="dxa" w:w="2771"/>
          </w:tcPr>
          <w:p>
            <w:r>
              <w:rPr>
                <w:rFonts w:ascii="宋体" w:hAnsi="宋体" w:eastAsia="宋体"/>
                <w:sz w:val="16"/>
              </w:rPr>
              <w:t>中文多情感多语种 TTS 成熟，方言支持大幅提升</w:t>
            </w:r>
          </w:p>
        </w:tc>
      </w:tr>
      <w:tr>
        <w:tc>
          <w:tcPr>
            <w:tcW w:type="dxa" w:w="2771"/>
          </w:tcPr>
          <w:p>
            <w:r>
              <w:rPr>
                <w:rFonts w:ascii="宋体" w:hAnsi="宋体" w:eastAsia="宋体"/>
                <w:sz w:val="16"/>
              </w:rPr>
              <w:t>2026.03</w:t>
            </w:r>
          </w:p>
        </w:tc>
        <w:tc>
          <w:tcPr>
            <w:tcW w:type="dxa" w:w="2771"/>
          </w:tcPr>
          <w:p>
            <w:r>
              <w:rPr>
                <w:rFonts w:ascii="宋体" w:hAnsi="宋体" w:eastAsia="宋体"/>
                <w:sz w:val="16"/>
              </w:rPr>
              <w:t>贵州"多彩贵州数字人矩阵"启动</w:t>
            </w:r>
          </w:p>
        </w:tc>
        <w:tc>
          <w:tcPr>
            <w:tcW w:type="dxa" w:w="2771"/>
          </w:tcPr>
          <w:p>
            <w:r>
              <w:rPr>
                <w:rFonts w:ascii="宋体" w:hAnsi="宋体" w:eastAsia="宋体"/>
                <w:sz w:val="16"/>
              </w:rPr>
              <w:t>9 市州各具特色的数字人品牌体系</w:t>
            </w:r>
          </w:p>
        </w:tc>
      </w:tr>
      <w:tr>
        <w:tc>
          <w:tcPr>
            <w:tcW w:type="dxa" w:w="2771"/>
          </w:tcPr>
          <w:p>
            <w:r>
              <w:rPr>
                <w:rFonts w:ascii="宋体" w:hAnsi="宋体" w:eastAsia="宋体"/>
                <w:sz w:val="16"/>
              </w:rPr>
              <w:t>2026.06</w:t>
            </w:r>
          </w:p>
        </w:tc>
        <w:tc>
          <w:tcPr>
            <w:tcW w:type="dxa" w:w="2771"/>
          </w:tcPr>
          <w:p>
            <w:r>
              <w:rPr>
                <w:rFonts w:ascii="宋体" w:hAnsi="宋体" w:eastAsia="宋体"/>
                <w:sz w:val="16"/>
              </w:rPr>
              <w:t>本书定稿</w:t>
            </w:r>
          </w:p>
        </w:tc>
        <w:tc>
          <w:tcPr>
            <w:tcW w:type="dxa" w:w="2771"/>
          </w:tcPr>
          <w:p>
            <w:r>
              <w:rPr>
                <w:rFonts w:ascii="宋体" w:hAnsi="宋体" w:eastAsia="宋体"/>
                <w:sz w:val="16"/>
              </w:rPr>
              <w:t>系统总结 AI 文旅 NPC 理论与实践的第一本教材</w:t>
            </w:r>
          </w:p>
        </w:tc>
      </w:tr>
    </w:tbl>
    <w:p/>
    <w:p>
      <w:pPr>
        <w:pStyle w:val="Heading2"/>
      </w:pPr>
      <w:r>
        <w:rPr>
          <w:rFonts w:ascii="黑体" w:hAnsi="黑体" w:eastAsia="黑体"/>
          <w:sz w:val="28"/>
        </w:rPr>
        <w:t>G.1 趋势展望</w:t>
      </w:r>
    </w:p>
    <w:p>
      <w:pPr>
        <w:spacing w:line="360" w:lineRule="auto"/>
        <w:ind w:firstLine="480"/>
      </w:pPr>
      <w:r>
        <w:rPr>
          <w:rFonts w:ascii="宋体" w:hAnsi="宋体" w:eastAsia="宋体"/>
          <w:b w:val="0"/>
          <w:sz w:val="24"/>
        </w:rPr>
        <w:t>从大事记中可以看出三个清晰的趋势：</w:t>
      </w:r>
    </w:p>
    <w:p>
      <w:pPr>
        <w:spacing w:line="360" w:lineRule="auto"/>
        <w:ind w:firstLine="480"/>
      </w:pPr>
      <w:r>
        <w:rPr>
          <w:rFonts w:ascii="宋体" w:hAnsi="宋体" w:eastAsia="宋体"/>
          <w:b w:val="0"/>
          <w:sz w:val="24"/>
        </w:rPr>
        <w:t>技术融合加速：LLM、RAG、TTS、NeRF、AR 等技术从独立发展到深度融合，一个完整的 NPC 系统可以整合 5-8 种 AI 技术。技术融合的速度正在加快——从 ChatGPT 发布到首个成熟的文旅 NPC 上线，仅用了约 18 个月。</w:t>
      </w:r>
    </w:p>
    <w:p>
      <w:pPr>
        <w:spacing w:line="360" w:lineRule="auto"/>
        <w:ind w:firstLine="480"/>
      </w:pPr>
      <w:r>
        <w:rPr>
          <w:rFonts w:ascii="宋体" w:hAnsi="宋体" w:eastAsia="宋体"/>
          <w:b w:val="0"/>
          <w:sz w:val="24"/>
        </w:rPr>
        <w:t>从"尝鲜"到"标配"：2023 年，AI NPC 是少数头部景区的"实验品"；到 2025 年，它正在成为 4A 级以上景区的"标配"。行业预测显示，到 2028 年，超过 60% 的 5A 级景区将部署某种形式的 AI NPC。</w:t>
      </w:r>
    </w:p>
    <w:p>
      <w:pPr>
        <w:spacing w:line="360" w:lineRule="auto"/>
        <w:ind w:firstLine="480"/>
      </w:pPr>
      <w:r>
        <w:rPr>
          <w:rFonts w:ascii="宋体" w:hAnsi="宋体" w:eastAsia="宋体"/>
          <w:b w:val="0"/>
          <w:sz w:val="24"/>
        </w:rPr>
        <w:t>贵州的先发优势：贵州凭借丰富的民族文化和积极的数字化政策，在文旅 NPC 领域形成了显著的先发优势。从"黔小游"到"屯堡 NPC 生态圈"，贵州案例已成为全国文旅 AI 应用的标杆。</w:t>
      </w:r>
    </w:p>
    <w:sectPr w:rsidR="00FC693F" w:rsidRPr="0006063C" w:rsidSect="00034616">
      <w:pgSz w:w="11906" w:h="16838"/>
      <w:pgMar w:top="1440" w:right="1797" w:bottom="1440" w:left="179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