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p>
    <w:p>
      <w:pPr>
        <w:jc w:val="center"/>
      </w:pPr>
    </w:p>
    <w:p>
      <w:pPr>
        <w:jc w:val="center"/>
      </w:pPr>
    </w:p>
    <w:p>
      <w:pPr>
        <w:jc w:val="center"/>
      </w:pPr>
    </w:p>
    <w:p>
      <w:pPr>
        <w:jc w:val="center"/>
      </w:pPr>
    </w:p>
    <w:p>
      <w:pPr>
        <w:jc w:val="center"/>
      </w:pPr>
    </w:p>
    <w:p>
      <w:pPr>
        <w:jc w:val="center"/>
      </w:pPr>
    </w:p>
    <w:p>
      <w:pPr>
        <w:jc w:val="center"/>
      </w:pPr>
      <w:r>
        <w:rPr>
          <w:rFonts w:ascii="SimHei" w:hAnsi="SimHei" w:eastAsia="SimHei"/>
          <w:b/>
          <w:sz w:val="72"/>
        </w:rPr>
        <w:t>AI个性化文旅项目管理</w:t>
      </w:r>
    </w:p>
    <w:p>
      <w:pPr>
        <w:jc w:val="center"/>
      </w:pPr>
      <w:r>
        <w:rPr>
          <w:rFonts w:ascii="SimHei" w:hAnsi="SimHei" w:eastAsia="SimHei"/>
          <w:sz w:val="36"/>
        </w:rPr>
        <w:t>——基于P.A.C.E.R.S.六维框架的理论与实践</w:t>
      </w:r>
    </w:p>
    <w:p/>
    <w:p/>
    <w:p/>
    <w:p/>
    <w:p/>
    <w:p/>
    <w:p/>
    <w:p/>
    <w:p>
      <w:pPr>
        <w:jc w:val="center"/>
      </w:pPr>
      <w:r>
        <w:rPr>
          <w:rFonts w:ascii="SimSun" w:hAnsi="SimSun" w:eastAsia="SimSun"/>
          <w:sz w:val="32"/>
        </w:rPr>
        <w:t>2026年</w:t>
      </w:r>
    </w:p>
    <w:p>
      <w:r>
        <w:br w:type="page"/>
      </w:r>
    </w:p>
    <w:p>
      <w:pPr>
        <w:pStyle w:val="Heading1"/>
      </w:pPr>
      <w:r>
        <w:rPr>
          <w:rFonts w:ascii="SimHei" w:hAnsi="SimHei" w:eastAsia="SimHei"/>
        </w:rPr>
        <w:t>目  录</w:t>
      </w:r>
    </w:p>
    <w:p>
      <w:r>
        <w:rPr>
          <w:rFonts w:ascii="SimSun" w:hAnsi="SimSun" w:eastAsia="SimSun"/>
          <w:b/>
          <w:sz w:val="28"/>
        </w:rPr>
        <w:t>第一篇  基础理论与技术体系</w:t>
      </w:r>
    </w:p>
    <w:p>
      <w:r>
        <w:rPr>
          <w:rFonts w:ascii="SimSun" w:hAnsi="SimSun" w:eastAsia="SimSun"/>
          <w:sz w:val="24"/>
        </w:rPr>
        <w:t xml:space="preserve">  第1章  绪论：AI个性化文旅项目管理的时代背景与理论定位</w:t>
      </w:r>
    </w:p>
    <w:p>
      <w:r>
        <w:rPr>
          <w:rFonts w:ascii="SimSun" w:hAnsi="SimSun" w:eastAsia="SimSun"/>
          <w:sz w:val="24"/>
        </w:rPr>
        <w:t xml:space="preserve">  第2章  理论基础：项目管理、AI与文旅的交叉理论</w:t>
      </w:r>
    </w:p>
    <w:p>
      <w:r>
        <w:rPr>
          <w:rFonts w:ascii="SimSun" w:hAnsi="SimSun" w:eastAsia="SimSun"/>
          <w:sz w:val="24"/>
        </w:rPr>
        <w:t xml:space="preserve">  第3章  技术体系：AI架构驱动（A维度）</w:t>
      </w:r>
    </w:p>
    <w:p>
      <w:r>
        <w:rPr>
          <w:rFonts w:ascii="SimSun" w:hAnsi="SimSun" w:eastAsia="SimSun"/>
          <w:b/>
          <w:sz w:val="28"/>
        </w:rPr>
        <w:t>第二篇  P.A.C.E.R.S.框架核心维度</w:t>
      </w:r>
    </w:p>
    <w:p>
      <w:r>
        <w:rPr>
          <w:rFonts w:ascii="SimSun" w:hAnsi="SimSun" w:eastAsia="SimSun"/>
          <w:sz w:val="24"/>
        </w:rPr>
        <w:t xml:space="preserve">  第4章  个性化引擎（P维度）：用户画像、偏好建模与动态推荐</w:t>
      </w:r>
    </w:p>
    <w:p>
      <w:r>
        <w:rPr>
          <w:rFonts w:ascii="SimSun" w:hAnsi="SimSun" w:eastAsia="SimSun"/>
          <w:sz w:val="24"/>
        </w:rPr>
        <w:t xml:space="preserve">  第5章  文旅共创（C维度）：智慧目的地管理与文化遗产数字化</w:t>
      </w:r>
    </w:p>
    <w:p>
      <w:r>
        <w:rPr>
          <w:rFonts w:ascii="SimSun" w:hAnsi="SimSun" w:eastAsia="SimSun"/>
          <w:sz w:val="24"/>
        </w:rPr>
        <w:t xml:space="preserve">  第6章  执行管理（E维度）：敏捷项目生命周期与团队赋能</w:t>
      </w:r>
    </w:p>
    <w:p>
      <w:r>
        <w:rPr>
          <w:rFonts w:ascii="SimSun" w:hAnsi="SimSun" w:eastAsia="SimSun"/>
          <w:sz w:val="24"/>
        </w:rPr>
        <w:t xml:space="preserve">  第7章  风险与责任（R维度）：AI伦理、数据隐私与项目风险治理</w:t>
      </w:r>
    </w:p>
    <w:p>
      <w:r>
        <w:rPr>
          <w:rFonts w:ascii="SimSun" w:hAnsi="SimSun" w:eastAsia="SimSun"/>
          <w:b/>
          <w:sz w:val="28"/>
        </w:rPr>
        <w:t>第三篇  实践应用与行业场景</w:t>
      </w:r>
    </w:p>
    <w:p>
      <w:r>
        <w:rPr>
          <w:rFonts w:ascii="SimSun" w:hAnsi="SimSun" w:eastAsia="SimSun"/>
          <w:sz w:val="24"/>
        </w:rPr>
        <w:t xml:space="preserve">  第8章  大数据驱动：游客行为预测与智能决策</w:t>
      </w:r>
    </w:p>
    <w:p>
      <w:r>
        <w:rPr>
          <w:rFonts w:ascii="SimSun" w:hAnsi="SimSun" w:eastAsia="SimSun"/>
          <w:sz w:val="24"/>
        </w:rPr>
        <w:t xml:space="preserve">  第9章  数字孪生与元宇宙文旅：沉浸式体验项目管理</w:t>
      </w:r>
    </w:p>
    <w:p>
      <w:r>
        <w:rPr>
          <w:rFonts w:ascii="SimSun" w:hAnsi="SimSun" w:eastAsia="SimSun"/>
          <w:sz w:val="24"/>
        </w:rPr>
        <w:t xml:space="preserve">  第10章  供应链与组织管理：AI赋能的运营优化</w:t>
      </w:r>
    </w:p>
    <w:p>
      <w:r>
        <w:rPr>
          <w:rFonts w:ascii="SimSun" w:hAnsi="SimSun" w:eastAsia="SimSun"/>
          <w:b/>
          <w:sz w:val="28"/>
        </w:rPr>
        <w:t>第四篇  创新发展与未来展望</w:t>
      </w:r>
    </w:p>
    <w:p>
      <w:r>
        <w:rPr>
          <w:rFonts w:ascii="SimSun" w:hAnsi="SimSun" w:eastAsia="SimSun"/>
          <w:sz w:val="24"/>
        </w:rPr>
        <w:t xml:space="preserve">  第11章  创新创业与数字平台：文旅AI创业生态</w:t>
      </w:r>
    </w:p>
    <w:p>
      <w:r>
        <w:rPr>
          <w:rFonts w:ascii="SimSun" w:hAnsi="SimSun" w:eastAsia="SimSun"/>
          <w:sz w:val="24"/>
        </w:rPr>
        <w:t xml:space="preserve">  第12章  可持续发展与未来展望（S维度）：ESG融合、规模化与前沿趋势</w:t>
      </w:r>
    </w:p>
    <w:p>
      <w:r>
        <w:rPr>
          <w:rFonts w:ascii="SimSun" w:hAnsi="SimSun" w:eastAsia="SimSun"/>
          <w:b/>
          <w:sz w:val="28"/>
        </w:rPr>
        <w:t>附  录</w:t>
      </w:r>
    </w:p>
    <w:p>
      <w:r>
        <w:rPr>
          <w:rFonts w:ascii="SimSun" w:hAnsi="SimSun" w:eastAsia="SimSun"/>
          <w:sz w:val="24"/>
        </w:rPr>
        <w:t xml:space="preserve">  附录A  术语表</w:t>
      </w:r>
    </w:p>
    <w:p>
      <w:r>
        <w:rPr>
          <w:rFonts w:ascii="SimSun" w:hAnsi="SimSun" w:eastAsia="SimSun"/>
          <w:sz w:val="24"/>
        </w:rPr>
        <w:t xml:space="preserve">  附录B  AI文旅平台与技术工具</w:t>
      </w:r>
    </w:p>
    <w:p>
      <w:r>
        <w:rPr>
          <w:rFonts w:ascii="SimSun" w:hAnsi="SimSun" w:eastAsia="SimSun"/>
          <w:sz w:val="24"/>
        </w:rPr>
        <w:t xml:space="preserve">  附录C  典型案例库</w:t>
      </w:r>
    </w:p>
    <w:p>
      <w:r>
        <w:rPr>
          <w:rFonts w:ascii="SimSun" w:hAnsi="SimSun" w:eastAsia="SimSun"/>
          <w:sz w:val="24"/>
        </w:rPr>
        <w:t xml:space="preserve">  附录D  项目管理模板与工具箱</w:t>
      </w:r>
    </w:p>
    <w:p>
      <w:r>
        <w:rPr>
          <w:rFonts w:ascii="SimSun" w:hAnsi="SimSun" w:eastAsia="SimSun"/>
          <w:sz w:val="24"/>
        </w:rPr>
        <w:t xml:space="preserve">  附录E  实训大纲与操作指南</w:t>
      </w:r>
    </w:p>
    <w:p>
      <w:r>
        <w:rPr>
          <w:rFonts w:ascii="SimSun" w:hAnsi="SimSun" w:eastAsia="SimSun"/>
          <w:sz w:val="24"/>
        </w:rPr>
        <w:t xml:space="preserve">  附录F  法律法规与政策汇编</w:t>
      </w:r>
    </w:p>
    <w:p>
      <w:r>
        <w:rPr>
          <w:rFonts w:ascii="SimSun" w:hAnsi="SimSun" w:eastAsia="SimSun"/>
          <w:sz w:val="24"/>
        </w:rPr>
        <w:t xml:space="preserve">  附录G  大事记</w:t>
      </w:r>
    </w:p>
    <w:p>
      <w:r>
        <w:br w:type="page"/>
      </w:r>
    </w:p>
    <w:p>
      <w:pPr>
        <w:pStyle w:val="Heading1"/>
      </w:pPr>
      <w:r>
        <w:rPr>
          <w:rFonts w:ascii="SimHei" w:hAnsi="SimHei" w:eastAsia="SimHei"/>
        </w:rPr>
        <w:t>第1章 绪论：AI个性化文旅项目管理的时代背景与理论定位</w:t>
      </w:r>
    </w:p>
    <w:p>
      <w:pPr>
        <w:pStyle w:val="Heading2"/>
      </w:pPr>
      <w:r>
        <w:rPr>
          <w:rFonts w:ascii="SimHei" w:hAnsi="SimHei" w:eastAsia="SimHei"/>
        </w:rPr>
        <w:t>学习目标</w:t>
      </w:r>
    </w:p>
    <w:p>
      <w:pPr>
        <w:pStyle w:val="ListBullet"/>
      </w:pPr>
      <w:r>
        <w:rPr>
          <w:rFonts w:ascii="SimSun" w:hAnsi="SimSun" w:eastAsia="SimSun"/>
          <w:sz w:val="22"/>
        </w:rPr>
        <w:t>理解AI技术驱动下文旅产业范式转换的时代背景与深层动因</w:t>
      </w:r>
    </w:p>
    <w:p>
      <w:pPr>
        <w:pStyle w:val="ListBullet"/>
      </w:pPr>
      <w:r>
        <w:rPr>
          <w:rFonts w:ascii="SimSun" w:hAnsi="SimSun" w:eastAsia="SimSun"/>
          <w:sz w:val="22"/>
        </w:rPr>
        <w:t>掌握AI个性化文旅项目管理的核心概念、内涵界定与范畴边界</w:t>
      </w:r>
    </w:p>
    <w:p>
      <w:pPr>
        <w:pStyle w:val="ListBullet"/>
      </w:pPr>
      <w:r>
        <w:rPr>
          <w:rFonts w:ascii="SimSun" w:hAnsi="SimSun" w:eastAsia="SimSun"/>
          <w:sz w:val="22"/>
        </w:rPr>
        <w:t>了解P.A.C.E.R.S.六维框架的整体结构、逻辑关系与适用边界</w:t>
      </w:r>
    </w:p>
    <w:p>
      <w:pPr>
        <w:pStyle w:val="ListBullet"/>
      </w:pPr>
      <w:r>
        <w:rPr>
          <w:rFonts w:ascii="SimSun" w:hAnsi="SimSun" w:eastAsia="SimSun"/>
          <w:sz w:val="22"/>
        </w:rPr>
        <w:t>认识AI个性化文旅项目管理的学术贡献、产业价值与社会意义</w:t>
      </w:r>
    </w:p>
    <w:p>
      <w:pPr>
        <w:pStyle w:val="ListBullet"/>
      </w:pPr>
      <w:r>
        <w:rPr>
          <w:rFonts w:ascii="SimSun" w:hAnsi="SimSun" w:eastAsia="SimSun"/>
          <w:sz w:val="22"/>
        </w:rPr>
        <w:t>建立从技术驱动到管理创新的系统性思维框架</w:t>
      </w:r>
    </w:p>
    <w:p>
      <w:pPr>
        <w:pStyle w:val="ListBullet"/>
      </w:pPr>
      <w:r>
        <w:rPr>
          <w:rFonts w:ascii="SimSun" w:hAnsi="SimSun" w:eastAsia="SimSun"/>
          <w:sz w:val="22"/>
        </w:rPr>
        <w:t>具备分析现实文旅AI项目管理问题的初步能力</w:t>
      </w:r>
    </w:p>
    <w:p>
      <w:pPr>
        <w:pStyle w:val="Heading2"/>
      </w:pPr>
      <w:r>
        <w:rPr>
          <w:rFonts w:ascii="SimHei" w:hAnsi="SimHei" w:eastAsia="SimHei"/>
        </w:rPr>
        <w:t>导入案例：贵州"西江幻地"AI导游项目——从概念到落地的全旅程</w:t>
      </w:r>
    </w:p>
    <w:p>
      <w:pPr>
        <w:jc w:val="both"/>
      </w:pPr>
      <w:r>
        <w:rPr>
          <w:rFonts w:ascii="SimSun" w:hAnsi="SimSun" w:eastAsia="SimSun"/>
          <w:b w:val="0"/>
          <w:sz w:val="24"/>
        </w:rPr>
        <w:t>2023年岁末，贵州省发布"2023年贵州省智慧旅游典型案例"名单，10个智慧旅游项目上榜，其中包括遵义智慧旅游云系统、小桔子智慧文旅生态系统、丹寨万达小镇AI导游、西江幻地等项目。这些项目标志着AI技术与文旅产业的深度融合已从概念探索迈向规模化落地。</w:t>
      </w:r>
    </w:p>
    <w:p>
      <w:pPr>
        <w:jc w:val="both"/>
      </w:pPr>
      <w:r>
        <w:rPr>
          <w:rFonts w:ascii="SimSun" w:hAnsi="SimSun" w:eastAsia="SimSun"/>
          <w:b w:val="0"/>
          <w:sz w:val="24"/>
        </w:rPr>
        <w:t>以"西江幻地"项目为例，该项目将增强现实（AR）技术与苗族文化深度融合，游客通过手机即可在真实场景中叠加虚拟文化内容，实现了"线上种草、线下拔草"的闭环体验。项目管理团队面临的核心挑战在于：如何将AI个性化推荐技术与民族文化场景深度适配，如何在多方利益相关者（景区管理方、技术供应商、文化传承人、游客）之间建立高效协同机制，以及如何在项目快速迭代中保持文化内容的准确性与敏感性。这一案例生动地诠释了AI个性化文旅项目管理所面临的技术、管理、文化三重复杂性，也为本书P.A.C.E.R.S.框架的现实意义提供了有力注脚。</w:t>
      </w:r>
    </w:p>
    <w:p>
      <w:pPr>
        <w:jc w:val="both"/>
      </w:pPr>
      <w:r>
        <w:rPr>
          <w:rFonts w:ascii="SimSun" w:hAnsi="SimSun" w:eastAsia="SimSun"/>
          <w:b w:val="0"/>
          <w:sz w:val="24"/>
        </w:rPr>
        <w:t>从项目管理视角深入分析这一案例，可以发现至少三个值得关注的维度。第一，技术维度上，"西江幻地"项目需要同时处理视觉识别（AR场景识别）、自然语言处理（苗族文化解说生成）和推荐算法（个性化路线规划）三类AI技术，技术集成的复杂度远超单一技术应用。第二，管理维度上，项目涉及景区管理方（西江千户苗寨管委会）、技术供应商（AR技术公司）、文化顾问（苗族文化研究专家）和运营团队（文旅运营公司）四方协同，各方在项目目标、进度节奏和质量标准上存在天然分歧，需要有效的多方项目管理机制。第三，文化维度上，苗族文化内容的数字化呈现需要严格的文化审核机制——哪些内容可以数字化展示、哪些仪式不宜公开呈现、如何在创新体验与文化尊重之间取得平衡，这些都是传统IT项目管理中不会遇到的新课题。这三个维度的交织正是AI个性化文旅项目管理区别于一般技术项目的核心特征。</w:t>
      </w:r>
    </w:p>
    <w:p>
      <w:pPr>
        <w:pStyle w:val="Heading2"/>
      </w:pPr>
      <w:r>
        <w:rPr>
          <w:rFonts w:ascii="SimHei" w:hAnsi="SimHei" w:eastAsia="SimHei"/>
        </w:rPr>
        <w:t>1.1 时代背景：从信息化到智能化的文旅产业变革</w:t>
      </w:r>
    </w:p>
    <w:p>
      <w:pPr>
        <w:pStyle w:val="Heading3"/>
      </w:pPr>
      <w:r>
        <w:rPr>
          <w:rFonts w:ascii="SimHei" w:hAnsi="SimHei" w:eastAsia="SimHei"/>
        </w:rPr>
        <w:t>1.1.1 数字经济时代的文旅产业新格局</w:t>
      </w:r>
    </w:p>
    <w:p>
      <w:pPr>
        <w:jc w:val="both"/>
      </w:pPr>
      <w:r>
        <w:rPr>
          <w:rFonts w:ascii="SimSun" w:hAnsi="SimSun" w:eastAsia="SimSun"/>
          <w:b w:val="0"/>
          <w:sz w:val="24"/>
        </w:rPr>
        <w:t>数字经济已成为全球经济高质量发展的核心引擎。在全球旅游业逐步从新冠疫情中复苏的背景下，数字技术正在重构现代旅游业的价值链体系，全球旅游业正经历从"信息化辅助"向"智能化驱动"的范式转换[1]。这种变革的本质是技术驱动下产业要素的重新配置：5G、区块链、人工智能物联网（AIoT）等技术集群打破了传统旅游服务的时空约束，推动旅游业从要素驱动向智能驱动转型[2]。</w:t>
      </w:r>
    </w:p>
    <w:p>
      <w:pPr>
        <w:jc w:val="both"/>
      </w:pPr>
      <w:r>
        <w:rPr>
          <w:rFonts w:ascii="SimSun" w:hAnsi="SimSun" w:eastAsia="SimSun"/>
          <w:b w:val="0"/>
          <w:sz w:val="24"/>
        </w:rPr>
        <w:t>在中国，"数字中国"战略的深入推进为文旅产业的智能化转型提供了坚实的政策基础。2024年以来，国家相继出台多项促进文旅与科技融合的政策文件，明确提出加快建设旅游强国的战略目标，对旅游业提出了创新发展的范式转换新要求[2]。与此同时，人工智能（AI）日益成为推动旅游业高质量发展的核心引擎，在产品创新、服务重构、治理体系升级等方面发挥着日益重要的作用[3]。</w:t>
      </w:r>
    </w:p>
    <w:p>
      <w:pPr>
        <w:jc w:val="both"/>
      </w:pPr>
      <w:r>
        <w:rPr>
          <w:rFonts w:ascii="SimSun" w:hAnsi="SimSun" w:eastAsia="SimSun"/>
          <w:b w:val="0"/>
          <w:sz w:val="24"/>
        </w:rPr>
        <w:t>然而，AI与旅游业融合过程仍面临技术伦理缺位、数据安全隐患、制度保障不足等多重挑战[3]。这些挑战不仅是技术问题，更是项目管理层面的系统性问题——如何在项目层面有效统筹技术开发、业务需求、风险管控与价值创造，成为文旅产业智能化转型中的核心命题。</w:t>
      </w:r>
    </w:p>
    <w:p>
      <w:pPr>
        <w:jc w:val="both"/>
      </w:pPr>
      <w:r>
        <w:rPr>
          <w:rFonts w:ascii="SimSun" w:hAnsi="SimSun" w:eastAsia="SimSun"/>
          <w:b w:val="0"/>
          <w:sz w:val="24"/>
        </w:rPr>
        <w:t>从全球范围来看，旅游业作为最具活力的朝阳产业之一，对各国国民经济发展起到极大的推动作用。然而，旅游业本身的敏感特性使其在整个运营周期中面临不同种类的风险，管理难度大，也不乏投资失败的案例。在数字化转型浪潮中，旅游企业数字化转型评价指标体系的构建已成为行业关注的焦点，该体系涵盖基础设施、数据支持、技术体系、应用平台、安全保障等多个一级指标，为文旅企业的数字化成熟度提供了量化评估工具。值得注意的是，数字旅游工程的评估同样需要采用模糊层次分析法（FAHP）等方法构建系统化的评价指标体系，这表明AI文旅项目的管理需要既有定性战略思维又有定量评估工具的复合方法论支撑。</w:t>
      </w:r>
    </w:p>
    <w:p>
      <w:pPr>
        <w:jc w:val="both"/>
      </w:pPr>
      <w:r>
        <w:rPr>
          <w:rFonts w:ascii="SimSun" w:hAnsi="SimSun" w:eastAsia="SimSun"/>
          <w:b w:val="0"/>
          <w:sz w:val="24"/>
        </w:rPr>
        <w:t>当前中国旅游产业经过近30年的快速发展，已被世界公认为最具活力的产业之一。但在数字经济时代，传统的管理效率低下、经营机制僵化等问题仍然存在，亟需通过AI技术和项目管理方法论的深度融合来实现产业模式的根本性变革。这种变革不是简单的技术叠加，而是从管理理念、组织结构到运营模式的系统性重构。</w:t>
      </w:r>
    </w:p>
    <w:p>
      <w:pPr>
        <w:pStyle w:val="Heading3"/>
      </w:pPr>
      <w:r>
        <w:rPr>
          <w:rFonts w:ascii="SimHei" w:hAnsi="SimHei" w:eastAsia="SimHei"/>
        </w:rPr>
        <w:t>1.1.2 人工智能技术的演进脉络与文旅赋能</w:t>
      </w:r>
    </w:p>
    <w:p>
      <w:pPr>
        <w:jc w:val="both"/>
      </w:pPr>
      <w:r>
        <w:rPr>
          <w:rFonts w:ascii="SimSun" w:hAnsi="SimSun" w:eastAsia="SimSun"/>
          <w:b w:val="0"/>
          <w:sz w:val="24"/>
        </w:rPr>
        <w:t>人工智能技术的发展经历了从规则驱动到数据驱动、从单一任务到通用能力的演进脉络。2020年，Brown等人提出的GPT-3模型（Language Models are Few-Shot Learners）标志着大语言模型（LLM）时代的到来[4]；2023年，OpenAI发布的GPT-4技术报告进一步展示了多模态大模型的强大能力[5]；Yao等人提出的ReAct框架（Synergizing Reasoning and Acting in Language Models）则为AI Agent的推理-行动协同提供了方法论基础[6]。</w:t>
      </w:r>
    </w:p>
    <w:p>
      <w:pPr>
        <w:jc w:val="both"/>
      </w:pPr>
      <w:r>
        <w:rPr>
          <w:rFonts w:ascii="SimSun" w:hAnsi="SimSun" w:eastAsia="SimSun"/>
          <w:b w:val="0"/>
          <w:sz w:val="24"/>
        </w:rPr>
        <w:t>这些技术突破对文旅产业产生了深远影响。Duarte等人的综述研究指出，AI系统在旅游业中的应用涵盖了从个性化推荐、智能客服到运营优化的广泛场景[7]。Doborjeh等人的系统综述进一步揭示了AI在酒店与旅游行业中的方法和应用全景，表明机器学习、自然语言处理和计算机视觉等技术已在旅游需求预测、客户体验优化和运营管理中发挥关键作用[8]。</w:t>
      </w:r>
    </w:p>
    <w:p>
      <w:pPr>
        <w:jc w:val="both"/>
      </w:pPr>
      <w:r>
        <w:rPr>
          <w:rFonts w:ascii="SimSun" w:hAnsi="SimSun" w:eastAsia="SimSun"/>
          <w:b w:val="0"/>
          <w:sz w:val="24"/>
        </w:rPr>
        <w:t>在个性化旅游服务领域，Spyrou等人的最新综述强调，旅游业正从通用化服务向语义丰富、基于Agent和价值感知的个性化转型[9]。Ma和Zhang的研究也指出，AI最关键的应用之一就是个性化——通过机器学习算法分析游客偏好、行为和过往体验的庞大数据集，AI系统能够提供高度定制化的旅游服务[10]。在中国，人工智能技术的定制化旅游服务已成为旅游产业增强竞争力的关键所在，借助AI强大的数据分析功能，可以实现对游客需求、偏好及消费习惯的精准预测与分析[11]。</w:t>
      </w:r>
    </w:p>
    <w:p>
      <w:pPr>
        <w:pStyle w:val="Heading3"/>
      </w:pPr>
      <w:r>
        <w:rPr>
          <w:rFonts w:ascii="SimHei" w:hAnsi="SimHei" w:eastAsia="SimHei"/>
        </w:rPr>
        <w:t>1.1.3 个性化消费需求升级与文旅供给侧改革</w:t>
      </w:r>
    </w:p>
    <w:p>
      <w:pPr>
        <w:jc w:val="both"/>
      </w:pPr>
      <w:r>
        <w:rPr>
          <w:rFonts w:ascii="SimSun" w:hAnsi="SimSun" w:eastAsia="SimSun"/>
          <w:b w:val="0"/>
          <w:sz w:val="24"/>
        </w:rPr>
        <w:t>随着居民收入水平的提高和消费观念的转变，旅游消费需求呈现出个性化、定制化、体验化的升级趋势。传统的"千团一面""走马观花"式旅游已无法满足当代游客对深度体验和文化沉浸的追求。提供个性化、定制化的旅游服务与产品已成为旅游产业增强自身竞争力的关键所在[11]。</w:t>
      </w:r>
    </w:p>
    <w:p>
      <w:pPr>
        <w:jc w:val="both"/>
      </w:pPr>
      <w:r>
        <w:rPr>
          <w:rFonts w:ascii="SimSun" w:hAnsi="SimSun" w:eastAsia="SimSun"/>
          <w:b w:val="0"/>
          <w:sz w:val="24"/>
        </w:rPr>
        <w:t>这一消费需求的升级与供给侧结构性改革形成了双向驱动的格局。一方面，游客对个性化行程规划、精准景点推荐、智能导游服务的需求日益旺盛；另一方面，AI技术的成熟为供给侧的智能化转型提供了技术可行性。Milenović的研究表明，AI正在通过观察和比较各种应用来重塑文化旅游领域，从虚拟游览到智能推荐，从文化遗产数字化到沉浸式体验，AI技术的应用范围不断扩大[12]。</w:t>
      </w:r>
    </w:p>
    <w:p>
      <w:pPr>
        <w:jc w:val="both"/>
      </w:pPr>
      <w:r>
        <w:rPr>
          <w:rFonts w:ascii="SimSun" w:hAnsi="SimSun" w:eastAsia="SimSun"/>
          <w:b w:val="0"/>
          <w:sz w:val="24"/>
        </w:rPr>
        <w:t>然而，个性化需求的满足并非简单的技术应用问题，而是一个复杂的项目管理问题。如何在项目层面统筹技术选型、需求分析、资源调配、质量管控与风险治理，确保AI个性化文旅项目从概念到落地的全过程有效推进，是当前文旅产业面临的现实挑战。这正是本书P.A.C.E.R.S.框架试图解决的核心问题。</w:t>
      </w:r>
    </w:p>
    <w:p>
      <w:pPr>
        <w:jc w:val="both"/>
      </w:pPr>
      <w:r>
        <w:rPr>
          <w:rFonts w:ascii="SimSun" w:hAnsi="SimSun" w:eastAsia="SimSun"/>
          <w:b w:val="0"/>
          <w:sz w:val="24"/>
        </w:rPr>
        <w:t>值得注意的是，个性化消费需求的升级并非中国独有的现象，而是全球性的消费趋势。在欧洲，Pasandidch等人提出了文化旅游数字化转型的创新管理计划，强调新兴技术正推动文化旅游格局发生快速变革，需要新的战略来应对新兴挑战[1]。在亚洲，乡村旅游智慧化正成为乡村振兴的重要动力，通过智慧化手段，乡村旅游在提升服务质量、促进经济发展、传承乡村文化等方面取得了显著成果[2]。这些全球性趋势表明，AI个性化文旅项目管理已成为一个具有普遍性的管理议题。</w:t>
      </w:r>
    </w:p>
    <w:p>
      <w:pPr>
        <w:jc w:val="both"/>
      </w:pPr>
      <w:r>
        <w:rPr>
          <w:rFonts w:ascii="SimSun" w:hAnsi="SimSun" w:eastAsia="SimSun"/>
          <w:b w:val="0"/>
          <w:sz w:val="24"/>
        </w:rPr>
        <w:t>从需求侧进一步分析，当代游客的个性化需求呈现出三个显著特征：**即时性**——游客期望在旅途中实时获得个性化的推荐和调整，而非预先规划的固定行程；**情境性**——个性化需求随游客所处的时间、地点、天气、心情等情境因素动态变化；**社交性**——个性化不仅针对个体，还涉及群体（如家庭出游、团队建设）的协同需求。这三个特征对AI系统的实时处理能力、情境感知能力和多目标优化能力提出了严苛要求，也直接影响项目管理中技术选型、资源调配和性能指标的设计。</w:t>
      </w:r>
    </w:p>
    <w:p>
      <w:pPr>
        <w:pStyle w:val="Heading3"/>
      </w:pPr>
      <w:r>
        <w:rPr>
          <w:rFonts w:ascii="SimHei" w:hAnsi="SimHei" w:eastAsia="SimHei"/>
        </w:rPr>
        <w:t>1.1.4 "数字中国"战略与旅游强国建设的政策驱动</w:t>
      </w:r>
    </w:p>
    <w:p>
      <w:pPr>
        <w:jc w:val="both"/>
      </w:pPr>
      <w:r>
        <w:rPr>
          <w:rFonts w:ascii="SimSun" w:hAnsi="SimSun" w:eastAsia="SimSun"/>
          <w:b w:val="0"/>
          <w:sz w:val="24"/>
        </w:rPr>
        <w:t>政策环境为AI个性化文旅项目管理提供了制度框架与发展方向。在"数字中国"战略深入推进的背景下，数字技术赋能旅游强国建设已成为国家战略的重要组成部分[2]。宋洋洋和刘敏的研究指出，数字经济时代的数字技术重构了现代旅游业的价值链体系，AIoT等技术集群打破了传统旅游服务的时空约束，为旅游强国建设提供了"三端协同"的创新路径[2]。</w:t>
      </w:r>
    </w:p>
    <w:p>
      <w:pPr>
        <w:jc w:val="both"/>
      </w:pPr>
      <w:r>
        <w:rPr>
          <w:rFonts w:ascii="SimSun" w:hAnsi="SimSun" w:eastAsia="SimSun"/>
          <w:b w:val="0"/>
          <w:sz w:val="24"/>
        </w:rPr>
        <w:t>在国际层面，联合国世界旅游组织（UNWTO）也将数字转型视为旅游业未来发展的关键方向。欧盟通过"SMART+"等区域合作项目推动智慧旅游的创新采纳与实施[13]。这些政策动向表明，AI个性化文旅项目管理不仅是技术和管理问题，更是国家战略层面的重要议题。</w:t>
      </w:r>
    </w:p>
    <w:p>
      <w:pPr>
        <w:jc w:val="both"/>
      </w:pPr>
      <w:r>
        <w:rPr>
          <w:rFonts w:ascii="SimSun" w:hAnsi="SimSun" w:eastAsia="SimSun"/>
          <w:b w:val="0"/>
          <w:sz w:val="24"/>
        </w:rPr>
        <w:t>值得注意的是，政策驱动既带来机遇也伴随挑战。AI在旅游领域的应用是一把"双刃剑"，既要看到AI作为新质生产力所带来的行业发展机遇，也要识别和评估应用中的诸多风险因素[14]。旅游行业必须高度重视AI在旅游领域应用的风险，采取对应的风险管理策略，促进旅游业的健康发展[14]。这一认知为本书在P.A.C.E.R.S.框架中设置R维度（Risk &amp; Responsibility）提供了现实依据。</w:t>
      </w:r>
    </w:p>
    <w:p>
      <w:pPr>
        <w:pStyle w:val="Heading2"/>
      </w:pPr>
      <w:r>
        <w:rPr>
          <w:rFonts w:ascii="SimHei" w:hAnsi="SimHei" w:eastAsia="SimHei"/>
        </w:rPr>
        <w:t>1.2 核心概念界定</w:t>
      </w:r>
    </w:p>
    <w:p>
      <w:pPr>
        <w:pStyle w:val="Heading3"/>
      </w:pPr>
      <w:r>
        <w:rPr>
          <w:rFonts w:ascii="SimHei" w:hAnsi="SimHei" w:eastAsia="SimHei"/>
        </w:rPr>
        <w:t>1.2.1 人工智能（AI）在文旅语境下的定义与范畴</w:t>
      </w:r>
    </w:p>
    <w:p>
      <w:pPr>
        <w:jc w:val="both"/>
      </w:pPr>
      <w:r>
        <w:rPr>
          <w:rFonts w:ascii="SimSun" w:hAnsi="SimSun" w:eastAsia="SimSun"/>
          <w:b w:val="0"/>
          <w:sz w:val="24"/>
        </w:rPr>
        <w:t>人工智能（Artificial Intelligence, AI）是一个宽泛且不断演进的概念。在文旅语境下，本书将AI界定为：通过机器学习、深度学习、自然语言处理、计算机视觉、知识图谱等技术手段，使计算机系统具备感知、认知、决策和服务能力，从而在旅游目的地管理、文化遗产保护、游客服务、运营优化等场景中实现智能化应用的技术总称。</w:t>
      </w:r>
    </w:p>
    <w:p>
      <w:pPr>
        <w:jc w:val="both"/>
      </w:pPr>
      <w:r>
        <w:rPr>
          <w:rFonts w:ascii="SimSun" w:hAnsi="SimSun" w:eastAsia="SimSun"/>
          <w:b w:val="0"/>
          <w:sz w:val="24"/>
        </w:rPr>
        <w:t>García-Madurga和Grilló-Méndez在其综述中指出，AI在旅游行业的应用涵盖了聊天机器人、推荐系统、需求预测、动态定价等多个领域，通过AI能力可以交付个性化服务、优化运营并促进可持续实践[15]。这一定义强调了AI在文旅中的三个核心能力维度：个性化服务交付、运营效率优化和可持续发展促进。</w:t>
      </w:r>
    </w:p>
    <w:p>
      <w:pPr>
        <w:jc w:val="both"/>
      </w:pPr>
      <w:r>
        <w:rPr>
          <w:rFonts w:ascii="SimSun" w:hAnsi="SimSun" w:eastAsia="SimSun"/>
          <w:b w:val="0"/>
          <w:sz w:val="24"/>
        </w:rPr>
        <w:t>从技术演进角度，AI的范畴经历了从"狭义AI"（Narrow AI）到"生成式AI"（Generative AI）的扩展。当前，以GPT-4为代表的大语言模型[5]和以ReAct为代表的AI Agent框架[6]正在拓展AI在文旅中的应用边界。Saleh的研究指出，ChatGPT、Claude AI和Gemini AI等生成式AI正在变革酒店与旅游行业，为个性化行程规划、智能客服和文化体验创造提供了全新可能[16]。本书的AI概念范畴涵盖从传统机器学习到最新生成式AI的全谱系技术。</w:t>
      </w:r>
    </w:p>
    <w:p>
      <w:pPr>
        <w:jc w:val="both"/>
      </w:pPr>
      <w:r>
        <w:rPr>
          <w:rFonts w:ascii="SimSun" w:hAnsi="SimSun" w:eastAsia="SimSun"/>
          <w:b w:val="0"/>
          <w:sz w:val="24"/>
        </w:rPr>
        <w:t>从技术分类角度，文旅AI技术可分为四个层次：**感知层技术**包括计算机视觉（图像识别、目标检测）、语音识别和传感器数据处理，用于感知游客行为和景区环境状态；**认知层技术**包括自然语言处理、知识图谱和情感计算，用于理解游客意图和偏好；**决策层技术**包括推荐算法、路径优化和资源调度，用于生成个性化服务方案；**服务层技术**包括对话生成、内容创作和多模态交互，用于向游客交付个性化体验。这四个层次的技术相互依存、逐层递进，构成了AI个性化文旅项目的技术全景。</w:t>
      </w:r>
    </w:p>
    <w:p>
      <w:pPr>
        <w:jc w:val="both"/>
      </w:pPr>
      <w:r>
        <w:rPr>
          <w:rFonts w:ascii="SimSun" w:hAnsi="SimSun" w:eastAsia="SimSun"/>
          <w:b w:val="0"/>
          <w:sz w:val="24"/>
        </w:rPr>
        <w:t>需要特别指出的是，AI技术在文旅语境下的应用有其独特的技术特征。首先，文旅数据具有高度的多模态性——包括文本（评论、游记）、图像（照片、视频）、位置（GPS轨迹）、行为（点击、停留时间）等多种类型，这对数据融合和处理提出了较高要求。其次，文旅服务具有强烈的情境依赖性——同一游客在不同时间、不同地点、不同心情下的需求可能截然不同，这要求AI系统具备动态情境感知能力。再次，文旅内容具有深层的文化语义——景点的历史背景、文化内涵和情感价值需要超越表层特征的理解，这对AI的语义理解能力提出了特殊挑战。这些技术特征使得AI在文旅中的应用不能简单照搬电商或社交媒体的成熟方案，而需要进行领域适配和深度定制。</w:t>
      </w:r>
    </w:p>
    <w:p>
      <w:pPr>
        <w:pStyle w:val="Heading3"/>
      </w:pPr>
      <w:r>
        <w:rPr>
          <w:rFonts w:ascii="SimHei" w:hAnsi="SimHei" w:eastAsia="SimHei"/>
        </w:rPr>
        <w:t>1.2.2 个性化旅游服务的内涵与演进</w:t>
      </w:r>
    </w:p>
    <w:p>
      <w:pPr>
        <w:jc w:val="both"/>
      </w:pPr>
      <w:r>
        <w:rPr>
          <w:rFonts w:ascii="SimSun" w:hAnsi="SimSun" w:eastAsia="SimSun"/>
          <w:b w:val="0"/>
          <w:sz w:val="24"/>
        </w:rPr>
        <w:t>个性化旅游服务是指根据游客的个体特征、偏好、行为和情境信息，通过技术手段为其提供定制化的旅游产品、服务和体验的过程。这一概念的演进经历了三个阶段：</w:t>
      </w:r>
    </w:p>
    <w:p>
      <w:pPr>
        <w:jc w:val="both"/>
      </w:pPr>
      <w:r>
        <w:rPr>
          <w:rFonts w:ascii="SimSun" w:hAnsi="SimSun" w:eastAsia="SimSun"/>
          <w:b w:val="0"/>
          <w:sz w:val="24"/>
        </w:rPr>
        <w:t>第一阶段是**规则驱动的个性化**，即基于预先设定的规则和分类为不同游客群体提供差异化服务。早期的旅游推荐系统多采用这一方式，如基于热门程度和基本属性的推荐。</w:t>
      </w:r>
    </w:p>
    <w:p>
      <w:pPr>
        <w:jc w:val="both"/>
      </w:pPr>
      <w:r>
        <w:rPr>
          <w:rFonts w:ascii="SimSun" w:hAnsi="SimSun" w:eastAsia="SimSun"/>
          <w:b w:val="0"/>
          <w:sz w:val="24"/>
        </w:rPr>
        <w:t>第二阶段是**数据驱动的个性化**，即通过机器学习算法分析游客的历史行为、偏好数据和社会关系，自动生成个性化推荐。Wang等人将互联网信息技术与深度学习相结合应用于旅游协同推荐系统，标志着这一阶段的成熟[17]。</w:t>
      </w:r>
    </w:p>
    <w:p>
      <w:pPr>
        <w:jc w:val="both"/>
      </w:pPr>
      <w:r>
        <w:rPr>
          <w:rFonts w:ascii="SimSun" w:hAnsi="SimSun" w:eastAsia="SimSun"/>
          <w:b w:val="0"/>
          <w:sz w:val="24"/>
        </w:rPr>
        <w:t>第三阶段是**智能驱动的个性化**，即以大语言模型和AI Agent为核心，实现对话式、情境感知、多模态融合的深度个性化服务。Wang等人提出的记忆增强Agent框架（Memory-Augmented Agent Framework）实现了LLM驱动的旅游规划中的可解释和持久个性化[18]。Bermejo-Xiao和Galpin的研究展示了利用大语言模型和图像分析从照片生成个性化旅游行程的创新路径[19]。</w:t>
      </w:r>
    </w:p>
    <w:p>
      <w:pPr>
        <w:jc w:val="both"/>
      </w:pPr>
      <w:r>
        <w:rPr>
          <w:rFonts w:ascii="SimSun" w:hAnsi="SimSun" w:eastAsia="SimSun"/>
          <w:b w:val="0"/>
          <w:sz w:val="24"/>
        </w:rPr>
        <w:t>本书所讨论的"个性化"主要指第二和第三阶段的技术驱动型个性化，强调AI技术在旅游服务个性化中的核心作用。</w:t>
      </w:r>
    </w:p>
    <w:p>
      <w:pPr>
        <w:pStyle w:val="Heading3"/>
      </w:pPr>
      <w:r>
        <w:rPr>
          <w:rFonts w:ascii="SimHei" w:hAnsi="SimHei" w:eastAsia="SimHei"/>
        </w:rPr>
        <w:t>1.2.3 文旅项目的特征与分类</w:t>
      </w:r>
    </w:p>
    <w:p>
      <w:pPr>
        <w:jc w:val="both"/>
      </w:pPr>
      <w:r>
        <w:rPr>
          <w:rFonts w:ascii="SimSun" w:hAnsi="SimSun" w:eastAsia="SimSun"/>
          <w:b w:val="0"/>
          <w:sz w:val="24"/>
        </w:rPr>
        <w:t>文旅项目（Cultural Tourism Project）是指以文化旅游资源为核心，通过系统性的规划、建设和运营活动，实现文化价值传播、旅游体验提升和经济价值创造的项目类型。与一般IT项目或工程项目相比，文旅项目具有以下显著特征：</w:t>
      </w:r>
    </w:p>
    <w:p>
      <w:pPr>
        <w:jc w:val="both"/>
      </w:pPr>
      <w:r>
        <w:rPr>
          <w:rFonts w:ascii="SimSun" w:hAnsi="SimSun" w:eastAsia="SimSun"/>
          <w:b w:val="0"/>
          <w:sz w:val="24"/>
        </w:rPr>
        <w:t>**文化敏感性**。文旅项目涉及文化遗产、民俗传统、民族信仰等文化要素，在数字化和智能化过程中需要高度关注文化内容的准确性、尊重性和敏感性。吴健等人在丝绸之路中国段文化旅游展示与体验创新服务模式的研究中指出，文化旅游项目需要通过整体设计、精心组织、合理安排，以数字技术为支撑，全面展示文化精华，使科技与艺术高度融合[20]。</w:t>
      </w:r>
    </w:p>
    <w:p>
      <w:pPr>
        <w:jc w:val="both"/>
      </w:pPr>
      <w:r>
        <w:rPr>
          <w:rFonts w:ascii="SimSun" w:hAnsi="SimSun" w:eastAsia="SimSun"/>
          <w:b w:val="0"/>
          <w:sz w:val="24"/>
        </w:rPr>
        <w:t>**多方参与性**。文旅项目通常涉及政府、企业、社区、文化传承人、游客等多方利益相关者，项目管理需要协调不同主体的利益诉求和价值期望。Perić等人在研究Istra Inspirit项目时强调，利益相关者管理在旅游项目中的重要性不容忽视[21]。</w:t>
      </w:r>
    </w:p>
    <w:p>
      <w:pPr>
        <w:jc w:val="both"/>
      </w:pPr>
      <w:r>
        <w:rPr>
          <w:rFonts w:ascii="SimSun" w:hAnsi="SimSun" w:eastAsia="SimSun"/>
          <w:b w:val="0"/>
          <w:sz w:val="24"/>
        </w:rPr>
        <w:t>**季节波动性**。旅游业具有明显的季节性特征，项目运营需要应对旺季和淡季的需求波动，这对AI系统的弹性和适应性提出了特殊要求。</w:t>
      </w:r>
    </w:p>
    <w:p>
      <w:pPr>
        <w:jc w:val="both"/>
      </w:pPr>
      <w:r>
        <w:rPr>
          <w:rFonts w:ascii="SimSun" w:hAnsi="SimSun" w:eastAsia="SimSun"/>
          <w:b w:val="0"/>
          <w:sz w:val="24"/>
        </w:rPr>
        <w:t>**体验导向性**。文旅项目的核心产出是游客的体验价值，而非传统的功能交付。这意味着项目管理需要以用户体验为中心，建立体验质量的度量与优化机制。</w:t>
      </w:r>
    </w:p>
    <w:p>
      <w:pPr>
        <w:jc w:val="both"/>
      </w:pPr>
      <w:r>
        <w:rPr>
          <w:rFonts w:ascii="SimSun" w:hAnsi="SimSun" w:eastAsia="SimSun"/>
          <w:b w:val="0"/>
          <w:sz w:val="24"/>
        </w:rPr>
        <w:t>从项目类型角度，AI个性化文旅项目可分为：智慧景区建设项目、数字文化遗产项目、个性化推荐平台项目、沉浸式体验项目、智慧目的地管理系统项目等。不同类型项目在技术栈、管理模式和评估指标上各有侧重。</w:t>
      </w:r>
    </w:p>
    <w:p>
      <w:pPr>
        <w:jc w:val="both"/>
      </w:pPr>
      <w:r>
        <w:rPr>
          <w:rFonts w:ascii="SimSun" w:hAnsi="SimSun" w:eastAsia="SimSun"/>
          <w:b w:val="0"/>
          <w:sz w:val="24"/>
        </w:rPr>
        <w:t>从项目规模角度，AI个性化文旅项目可分为三个层级：**景区级项目**聚焦单一景区或文化场所的智能化改造，如智慧博物馆导览系统、景区智能推荐平台等，项目周期通常为3-6个月，团队规模5-15人；**目的地级项目**覆盖整个旅游目的地的智慧化建设，如城市级智慧旅游平台、区域文化遗产数字化工程等，项目周期通常为1-2年，团队规模20-50人，涉及多部门协同；**生态级项目**旨在构建跨区域、跨平台的AI文旅服务生态，如省级智慧旅游云系统、全国性文旅大模型等，项目周期通常为3-5年，团队规模50人以上，涉及政产学研多方参与。</w:t>
      </w:r>
    </w:p>
    <w:p>
      <w:pPr>
        <w:jc w:val="both"/>
      </w:pPr>
      <w:r>
        <w:rPr>
          <w:rFonts w:ascii="SimSun" w:hAnsi="SimSun" w:eastAsia="SimSun"/>
          <w:b w:val="0"/>
          <w:sz w:val="24"/>
        </w:rPr>
        <w:t>从项目创新程度角度，可分为**渐进式创新项目**（在现有系统中引入AI增强功能）和**颠覆式创新项目**（以AI为核心重新设计文旅服务模式）。前者风险较低、见效较快，适合传统文旅企业的数字化转型初期；后者风险较高但潜在价值更大，适合创新型企业或政策驱动的示范项目。P.A.C.E.R.S.框架对两类项目均适用，但在E维度（执行管理）的策略选择上有所差异——渐进式创新更注重与现有系统的兼容性和平稳过渡，而颠覆式创新更注重敏捷迭代和快速验证。</w:t>
      </w:r>
    </w:p>
    <w:p>
      <w:pPr>
        <w:pStyle w:val="Heading3"/>
      </w:pPr>
      <w:r>
        <w:rPr>
          <w:rFonts w:ascii="SimHei" w:hAnsi="SimHei" w:eastAsia="SimHei"/>
        </w:rPr>
        <w:t>1.2.4 AI个性化文旅项目管理的综合定义</w:t>
      </w:r>
    </w:p>
    <w:p>
      <w:pPr>
        <w:jc w:val="both"/>
      </w:pPr>
      <w:r>
        <w:rPr>
          <w:rFonts w:ascii="SimSun" w:hAnsi="SimSun" w:eastAsia="SimSun"/>
          <w:b w:val="0"/>
          <w:sz w:val="24"/>
        </w:rPr>
        <w:t>综合以上概念界定，本书将"AI个性化文旅项目管理"定义为：</w:t>
      </w:r>
    </w:p>
    <w:p>
      <w:pPr>
        <w:jc w:val="both"/>
      </w:pPr>
      <w:r>
        <w:rPr>
          <w:rFonts w:ascii="SimSun" w:hAnsi="SimSun" w:eastAsia="SimSun"/>
          <w:b w:val="0"/>
          <w:sz w:val="24"/>
        </w:rPr>
        <w:t>&gt; 以人工智能技术为核心驱动力，以个性化旅游服务为目标导向，以文化旅游场景为应用载体，运用系统化的项目管理方法论，统筹技术架构设计、个性化服务交付、文旅场景适配、执行过程管理、风险治理与可持续发展六个维度，实现AI技术与文旅业务深度融合、多方价值协同共创的项目管理活动体系。</w:t>
      </w:r>
    </w:p>
    <w:p>
      <w:pPr>
        <w:jc w:val="both"/>
      </w:pPr>
      <w:r>
        <w:rPr>
          <w:rFonts w:ascii="SimSun" w:hAnsi="SimSun" w:eastAsia="SimSun"/>
          <w:b w:val="0"/>
          <w:sz w:val="24"/>
        </w:rPr>
        <w:t>这一定义包含四个关键要素：**技术驱动力**（AI技术）、**目标导向**（个性化服务）、**应用载体**（文旅场景）、**管理方法论**（系统化项目管理）。P.A.C.E.R.S.六维框架正是对这四个要素的展开与细化。</w:t>
      </w:r>
    </w:p>
    <w:p>
      <w:pPr>
        <w:jc w:val="both"/>
      </w:pPr>
      <w:r>
        <w:rPr>
          <w:rFonts w:ascii="SimSun" w:hAnsi="SimSun" w:eastAsia="SimSun"/>
          <w:b w:val="0"/>
          <w:sz w:val="24"/>
        </w:rPr>
        <w:t>与传统的IT项目管理或旅游项目管理相比，AI个性化文旅项目管理的独特性在于：它不仅关注技术的开发与部署，更关注技术与文化场景的深度适配、个性化效果的业务转化、多方利益相关者的协同治理，以及项目的长期可持续发展。这种跨学科、跨领域的整合性是本书的核心学术贡献。</w:t>
      </w:r>
    </w:p>
    <w:p>
      <w:pPr>
        <w:pStyle w:val="Heading2"/>
      </w:pPr>
      <w:r>
        <w:rPr>
          <w:rFonts w:ascii="SimHei" w:hAnsi="SimHei" w:eastAsia="SimHei"/>
        </w:rPr>
        <w:t>1.3 P.A.C.E.R.S.六维框架总览</w:t>
      </w:r>
    </w:p>
    <w:p>
      <w:pPr>
        <w:pStyle w:val="Heading3"/>
      </w:pPr>
      <w:r>
        <w:rPr>
          <w:rFonts w:ascii="SimHei" w:hAnsi="SimHei" w:eastAsia="SimHei"/>
        </w:rPr>
        <w:t>1.3.1 框架设计理念与理论依据</w:t>
      </w:r>
    </w:p>
    <w:p>
      <w:pPr>
        <w:jc w:val="both"/>
      </w:pPr>
      <w:r>
        <w:rPr>
          <w:rFonts w:ascii="SimSun" w:hAnsi="SimSun" w:eastAsia="SimSun"/>
          <w:b w:val="0"/>
          <w:sz w:val="24"/>
        </w:rPr>
        <w:t>P.A.C.E.R.S.框架的设计理念源于对AI个性化文旅项目管理实践的系统性反思。在大量的文旅AI项目实践中，项目团队常常面临以下困境：技术驱动与业务需求脱节、个性化目标与技术实现错配、文化场景与技术方案不兼容、执行过程缺乏系统管理、风险治理滞后于技术应用、项目难以持续运营和规模化推广。这些困境的根源在于缺乏一个能够统筹技术、业务、管理、风险和可持续性的整合性框架。</w:t>
      </w:r>
    </w:p>
    <w:p>
      <w:pPr>
        <w:jc w:val="both"/>
      </w:pPr>
      <w:r>
        <w:rPr>
          <w:rFonts w:ascii="SimSun" w:hAnsi="SimSun" w:eastAsia="SimSun"/>
          <w:b w:val="0"/>
          <w:sz w:val="24"/>
        </w:rPr>
        <w:t>P.A.C.E.R.S.框架的理论依据来自三个方面的交叉融合：</w:t>
      </w:r>
    </w:p>
    <w:p>
      <w:pPr>
        <w:jc w:val="both"/>
      </w:pPr>
      <w:r>
        <w:rPr>
          <w:rFonts w:ascii="SimSun" w:hAnsi="SimSun" w:eastAsia="SimSun"/>
          <w:b w:val="0"/>
          <w:sz w:val="24"/>
        </w:rPr>
        <w:t>**项目管理理论**。传统PMBOK知识体系和敏捷项目管理方法论为框架的E维度（Execution Management）提供了基础[22][23]。Bushuyev和Ivko进一步提出了AI时代融合创新项目管理的模型构建与应用，强调AI技术对项目管理方法论的变革性影响[24]。</w:t>
      </w:r>
    </w:p>
    <w:p>
      <w:pPr>
        <w:jc w:val="both"/>
      </w:pPr>
      <w:r>
        <w:rPr>
          <w:rFonts w:ascii="SimSun" w:hAnsi="SimSun" w:eastAsia="SimSun"/>
          <w:b w:val="0"/>
          <w:sz w:val="24"/>
        </w:rPr>
        <w:t>**AI技术理论**。机器学习、深度学习和大语言模型的技术体系为框架的A维度（AI Architecture）提供了支撑[4][5][7]。Hummer等人提出的ModelOps框架为AI模型的全生命周期管理提供了方法论参考[25]。</w:t>
      </w:r>
    </w:p>
    <w:p>
      <w:pPr>
        <w:jc w:val="both"/>
      </w:pPr>
      <w:r>
        <w:rPr>
          <w:rFonts w:ascii="SimSun" w:hAnsi="SimSun" w:eastAsia="SimSun"/>
          <w:b w:val="0"/>
          <w:sz w:val="24"/>
        </w:rPr>
        <w:t>**文旅管理理论**。智慧旅游目的地管理[26]、文化遗产数字化[20]和体验经济理论为框架的C维度（Cultural-Tourism Co-creation）提供了场景知识。利益相关者理论[27][28]和可持续发展理论为框架的协同治理和S维度提供了价值导向。</w:t>
      </w:r>
    </w:p>
    <w:p>
      <w:pPr>
        <w:pStyle w:val="Heading3"/>
      </w:pPr>
      <w:r>
        <w:rPr>
          <w:rFonts w:ascii="SimHei" w:hAnsi="SimHei" w:eastAsia="SimHei"/>
        </w:rPr>
        <w:t>1.3.2 六维之间的逻辑关系与协同机制</w:t>
      </w:r>
    </w:p>
    <w:p>
      <w:pPr>
        <w:jc w:val="both"/>
      </w:pPr>
      <w:r>
        <w:rPr>
          <w:rFonts w:ascii="SimSun" w:hAnsi="SimSun" w:eastAsia="SimSun"/>
          <w:b w:val="0"/>
          <w:sz w:val="24"/>
        </w:rPr>
        <w:t>P.A.C.E.R.S.框架的六个维度并非独立并列，而是构成一个有逻辑递进关系的有机整体：</w:t>
      </w:r>
    </w:p>
    <w:p>
      <w:pPr>
        <w:jc w:val="both"/>
      </w:pPr>
      <w:r>
        <w:rPr>
          <w:rFonts w:ascii="SimSun" w:hAnsi="SimSun" w:eastAsia="SimSun"/>
          <w:b w:val="0"/>
          <w:sz w:val="24"/>
        </w:rPr>
        <w:t>**P（个性化引擎）是目标维度**。它回答"为什么需要AI"的问题——AI的价值在于实现传统手段无法达到的个性化水平。P维度定义了项目的目标函数：在给定约束条件下，最大化游客的个性化体验价值。</w:t>
      </w:r>
    </w:p>
    <w:p>
      <w:pPr>
        <w:jc w:val="both"/>
      </w:pPr>
      <w:r>
        <w:rPr>
          <w:rFonts w:ascii="SimSun" w:hAnsi="SimSun" w:eastAsia="SimSun"/>
          <w:b w:val="0"/>
          <w:sz w:val="24"/>
        </w:rPr>
        <w:t>**A（AI架构驱动）是技术基座维度**。它回答"用什么实现"的问题——从推荐算法到大语言模型，从数据管道到AI Agent，A维度提供了实现个性化目标的技术架构和工程能力。</w:t>
      </w:r>
    </w:p>
    <w:p>
      <w:pPr>
        <w:jc w:val="both"/>
      </w:pPr>
      <w:r>
        <w:rPr>
          <w:rFonts w:ascii="SimSun" w:hAnsi="SimSun" w:eastAsia="SimSun"/>
          <w:b w:val="0"/>
          <w:sz w:val="24"/>
        </w:rPr>
        <w:t>**C（文旅共创）是场景适配维度**。它回答"在什么场景中实现"的问题——技术需要与文旅场景深度融合，包括目的地管理、遗产数字化、沉浸体验设计和多方协同。C维度确保技术方案的文化适配性和场景有效性。</w:t>
      </w:r>
    </w:p>
    <w:p>
      <w:pPr>
        <w:jc w:val="both"/>
      </w:pPr>
      <w:r>
        <w:rPr>
          <w:rFonts w:ascii="SimSun" w:hAnsi="SimSun" w:eastAsia="SimSun"/>
          <w:b w:val="0"/>
          <w:sz w:val="24"/>
        </w:rPr>
        <w:t>**E（执行管理）是落地实施维度**。它回答"如何管理过程"的问题——从敏捷生命周期到团队赋能，从质量管控到供应链优化，E维度确保项目从概念到落地的全过程可控。</w:t>
      </w:r>
    </w:p>
    <w:p>
      <w:pPr>
        <w:jc w:val="both"/>
      </w:pPr>
      <w:r>
        <w:rPr>
          <w:rFonts w:ascii="SimSun" w:hAnsi="SimSun" w:eastAsia="SimSun"/>
          <w:b w:val="0"/>
          <w:sz w:val="24"/>
        </w:rPr>
        <w:t>**R（风险与责任）是护栏维度**。它回答"如何防范风险"的问题——AI伦理、数据隐私、项目风险、合规治理，R维度为项目提供安全护栏和责任框架。</w:t>
      </w:r>
    </w:p>
    <w:p>
      <w:pPr>
        <w:jc w:val="both"/>
      </w:pPr>
      <w:r>
        <w:rPr>
          <w:rFonts w:ascii="SimSun" w:hAnsi="SimSun" w:eastAsia="SimSun"/>
          <w:b w:val="0"/>
          <w:sz w:val="24"/>
        </w:rPr>
        <w:t>**S（可持续与可扩展）是价值闭环维度**。它回答"如何持续创造价值"的问题——ESG融合、商业模式创新、规模化复制和长期价值评估，S维度确保项目不仅当下成功，更能持续发展。</w:t>
      </w:r>
    </w:p>
    <w:p>
      <w:pPr>
        <w:jc w:val="both"/>
      </w:pPr>
      <w:r>
        <w:rPr>
          <w:rFonts w:ascii="SimSun" w:hAnsi="SimSun" w:eastAsia="SimSun"/>
          <w:b w:val="0"/>
          <w:sz w:val="24"/>
        </w:rPr>
        <w:t>六个维度之间的协同机制体现为：P定义目标→A提供技术→C适配场景→E管理过程→R防范风险→S延续价值，形成从目标设定到价值闭环的完整链路。任何一个维度的缺失或薄弱都可能导致项目失败。</w:t>
      </w:r>
    </w:p>
    <w:p>
      <w:pPr>
        <w:jc w:val="both"/>
      </w:pPr>
      <w:r>
        <w:rPr>
          <w:rFonts w:ascii="SimSun" w:hAnsi="SimSun" w:eastAsia="SimSun"/>
          <w:b w:val="0"/>
          <w:sz w:val="24"/>
        </w:rPr>
        <w:t>进一步分析六维之间的协同机制，可以识别出三种关键的协同模式：</w:t>
      </w:r>
    </w:p>
    <w:p>
      <w:pPr>
        <w:jc w:val="both"/>
      </w:pPr>
      <w:r>
        <w:rPr>
          <w:rFonts w:ascii="SimSun" w:hAnsi="SimSun" w:eastAsia="SimSun"/>
          <w:b w:val="0"/>
          <w:sz w:val="24"/>
        </w:rPr>
        <w:t>**串行协同模式**：P→A→C→E→R→S的顺序推进，适用于新建项目的规划阶段。项目团队首先明确个性化目标（P），然后选型技术架构（A），接着验证场景适配性（C），进而管理执行过程（E），同步建立风险护栏（R），最终规划可持续发展路径（S）。这种模式强调逻辑严密性和阶段门禁。</w:t>
      </w:r>
    </w:p>
    <w:p>
      <w:pPr>
        <w:jc w:val="both"/>
      </w:pPr>
      <w:r>
        <w:rPr>
          <w:rFonts w:ascii="SimSun" w:hAnsi="SimSun" w:eastAsia="SimSun"/>
          <w:b w:val="0"/>
          <w:sz w:val="24"/>
        </w:rPr>
        <w:t>**并行协同模式**：多个维度同时推进、交叉反馈，适用于敏捷开发环境。例如，在技术架构设计（A）的同时进行场景适配验证（C），两者的交叉反馈可以及早发现技术与场景的不兼容问题；在执行管理（E）的同时建立风险监控（R），实现风险的前置识别和实时应对。这种模式强调快速迭代和持续反馈。</w:t>
      </w:r>
    </w:p>
    <w:p>
      <w:pPr>
        <w:jc w:val="both"/>
      </w:pPr>
      <w:r>
        <w:rPr>
          <w:rFonts w:ascii="SimSun" w:hAnsi="SimSun" w:eastAsia="SimSun"/>
          <w:b w:val="0"/>
          <w:sz w:val="24"/>
        </w:rPr>
        <w:t>**螺旋协同模式**：S维度的长期价值目标反向影响P维度的目标设定，形成"目标→执行→评估→目标修正"的螺旋上升循环。例如，项目在运营阶段发现个性化推荐效果与ESG目标存在冲突（过度个性化可能导致碳排放增加），这一反馈将修正P维度的目标函数，引入绿色约束条件。这种模式强调长期视角和动态优化。</w:t>
      </w:r>
    </w:p>
    <w:p>
      <w:pPr>
        <w:jc w:val="both"/>
      </w:pPr>
      <w:r>
        <w:rPr>
          <w:rFonts w:ascii="SimSun" w:hAnsi="SimSun" w:eastAsia="SimSun"/>
          <w:b w:val="0"/>
          <w:sz w:val="24"/>
        </w:rPr>
        <w:t>在实际项目中，三种模式通常交织使用——规划阶段以串行为主，开发阶段以并行为主，运营阶段以螺旋为主。项目管理者需要根据项目阶段和情境灵活选择协同模式，这正是P.A.C.E.R.S.框架作为管理工具而非刚性流程的设计初衷。</w:t>
      </w:r>
    </w:p>
    <w:p>
      <w:pPr>
        <w:pStyle w:val="Heading3"/>
      </w:pPr>
      <w:r>
        <w:rPr>
          <w:rFonts w:ascii="SimHei" w:hAnsi="SimHei" w:eastAsia="SimHei"/>
        </w:rPr>
        <w:t>1.3.3 框架与传统项目管理体系的区别</w:t>
      </w:r>
    </w:p>
    <w:p>
      <w:pPr>
        <w:jc w:val="both"/>
      </w:pPr>
      <w:r>
        <w:rPr>
          <w:rFonts w:ascii="SimSun" w:hAnsi="SimSun" w:eastAsia="SimSun"/>
          <w:b w:val="0"/>
          <w:sz w:val="24"/>
        </w:rPr>
        <w:t>P.A.C.E.R.S.框架与传统项目管理体系（如PMBOK、PRINCE2）存在显著区别：</w:t>
      </w:r>
    </w:p>
    <w:p>
      <w:pPr>
        <w:jc w:val="both"/>
      </w:pPr>
      <w:r>
        <w:rPr>
          <w:rFonts w:ascii="SimSun" w:hAnsi="SimSun" w:eastAsia="SimSun"/>
          <w:b w:val="0"/>
          <w:sz w:val="24"/>
        </w:rPr>
        <w:t>**第一，目标维度的扩展**。传统项目管理以"按时、按预算、按规格交付"为核心目标，而P.A.C.E.R.S.框架将"个性化体验价值"作为首要目标维度（P），将技术交付从目的转变为手段。</w:t>
      </w:r>
    </w:p>
    <w:p>
      <w:pPr>
        <w:jc w:val="both"/>
      </w:pPr>
      <w:r>
        <w:rPr>
          <w:rFonts w:ascii="SimSun" w:hAnsi="SimSun" w:eastAsia="SimSun"/>
          <w:b w:val="0"/>
          <w:sz w:val="24"/>
        </w:rPr>
        <w:t>**第二，技术维度的内化**。传统项目管理将技术视为外部工具或资源，而P.A.C.E.R.S.框架将AI架构（A）作为内生维度，强调技术选型和架构设计是项目管理决策的核心组成部分。</w:t>
      </w:r>
    </w:p>
    <w:p>
      <w:pPr>
        <w:jc w:val="both"/>
      </w:pPr>
      <w:r>
        <w:rPr>
          <w:rFonts w:ascii="SimSun" w:hAnsi="SimSun" w:eastAsia="SimSun"/>
          <w:b w:val="0"/>
          <w:sz w:val="24"/>
        </w:rPr>
        <w:t>**第三，场景维度的深化**。传统项目管理通常采用通用的管理流程，而P.A.C.E.R.S.框架将文旅场景适配（C）作为独立维度，强调文化敏感性、多方协同和体验导向对项目管理方法的特殊要求。</w:t>
      </w:r>
    </w:p>
    <w:p>
      <w:pPr>
        <w:jc w:val="both"/>
      </w:pPr>
      <w:r>
        <w:rPr>
          <w:rFonts w:ascii="SimSun" w:hAnsi="SimSun" w:eastAsia="SimSun"/>
          <w:b w:val="0"/>
          <w:sz w:val="24"/>
        </w:rPr>
        <w:t>**第四，风险维度的拓展**。传统项目风险管理主要关注进度、成本、质量风险，而P.A.C.E.R.S.框架的R维度将AI伦理、数据隐私、算法公平性等新型风险纳入管理范畴。</w:t>
      </w:r>
    </w:p>
    <w:p>
      <w:pPr>
        <w:jc w:val="both"/>
      </w:pPr>
      <w:r>
        <w:rPr>
          <w:rFonts w:ascii="SimSun" w:hAnsi="SimSun" w:eastAsia="SimSun"/>
          <w:b w:val="0"/>
          <w:sz w:val="24"/>
        </w:rPr>
        <w:t>**第五，时间维度的延伸**。传统项目管理以项目交付为终点，而P.A.C.E.R.S.框架的S维度将管理视野延伸到项目交付后的可持续运营、规模化复制和长期价值评估。这一延伸对于AI项目尤为重要——AI模型需要持续的数据更新和模型迭代才能保持有效性，项目的成功不仅取决于交付时的系统功能，更取决于运营阶段的持续优化和价值创造能力。传统项目管理以项目交付为终点，而P.A.C.E.R.S.框架的S维度将管理视野延伸到项目交付后的可持续运营、规模化复制和长期价值评估。</w:t>
      </w:r>
    </w:p>
    <w:p>
      <w:pPr>
        <w:pStyle w:val="Heading3"/>
      </w:pPr>
      <w:r>
        <w:rPr>
          <w:rFonts w:ascii="SimHei" w:hAnsi="SimHei" w:eastAsia="SimHei"/>
        </w:rPr>
        <w:t>1.3.4 框架的适用边界与局限性</w:t>
      </w:r>
    </w:p>
    <w:p>
      <w:pPr>
        <w:jc w:val="both"/>
      </w:pPr>
      <w:r>
        <w:rPr>
          <w:rFonts w:ascii="SimSun" w:hAnsi="SimSun" w:eastAsia="SimSun"/>
          <w:b w:val="0"/>
          <w:sz w:val="24"/>
        </w:rPr>
        <w:t>P.A.C.E.R.S.框架虽然具有广泛的适用性，但也存在明确的边界和局限性：</w:t>
      </w:r>
    </w:p>
    <w:p>
      <w:pPr>
        <w:jc w:val="both"/>
      </w:pPr>
      <w:r>
        <w:rPr>
          <w:rFonts w:ascii="SimSun" w:hAnsi="SimSun" w:eastAsia="SimSun"/>
          <w:b w:val="0"/>
          <w:sz w:val="24"/>
        </w:rPr>
        <w:t>**适用范围**。本框架适用于以AI技术为驱动力、以个性化服务为目标、以文旅场景为载体的项目管理活动。具体包括：智慧景区建设项目、文旅推荐平台项目、文化遗产数字化项目、沉浸式体验项目、智慧目的地管理系统项目等。对于不涉及AI技术或非个性化导向的传统文旅项目，框架的适用性有限。</w:t>
      </w:r>
    </w:p>
    <w:p>
      <w:pPr>
        <w:jc w:val="both"/>
      </w:pPr>
      <w:r>
        <w:rPr>
          <w:rFonts w:ascii="SimSun" w:hAnsi="SimSun" w:eastAsia="SimSun"/>
          <w:b w:val="0"/>
          <w:sz w:val="24"/>
        </w:rPr>
        <w:t>**文化语境限制**。框架的设计根植于中国文旅产业的实践语境和政策环境，其部分维度（如思政融入、共同富裕目标）具有特定的文化语境性。在国际应用中需要根据当地文化、法律和产业环境进行适配。</w:t>
      </w:r>
    </w:p>
    <w:p>
      <w:pPr>
        <w:jc w:val="both"/>
      </w:pPr>
      <w:r>
        <w:rPr>
          <w:rFonts w:ascii="SimSun" w:hAnsi="SimSun" w:eastAsia="SimSun"/>
          <w:b w:val="0"/>
          <w:sz w:val="24"/>
        </w:rPr>
        <w:t>**技术演进风险**。AI技术快速演进可能导致框架中A维度的具体内容需要频繁更新。本书以2025-2026年的技术状态为基准，读者应关注技术发展对框架的动态影响。</w:t>
      </w:r>
    </w:p>
    <w:p>
      <w:pPr>
        <w:jc w:val="both"/>
      </w:pPr>
      <w:r>
        <w:rPr>
          <w:rFonts w:ascii="SimSun" w:hAnsi="SimSun" w:eastAsia="SimSun"/>
          <w:b w:val="0"/>
          <w:sz w:val="24"/>
        </w:rPr>
        <w:t>**实证验证不足**。作为理论框架，P.A.C.E.R.S.的各维度假设仍需在实践中进一步验证和修正。本书提供的案例分析和实践指南旨在为实证检验提供素材，但框架的完善需要学界和业界的持续对话。</w:t>
      </w:r>
    </w:p>
    <w:p>
      <w:pPr>
        <w:pStyle w:val="Heading2"/>
      </w:pPr>
      <w:r>
        <w:rPr>
          <w:rFonts w:ascii="SimHei" w:hAnsi="SimHei" w:eastAsia="SimHei"/>
        </w:rPr>
        <w:t>1.4 研究意义与实践价值</w:t>
      </w:r>
    </w:p>
    <w:p>
      <w:pPr>
        <w:pStyle w:val="Heading3"/>
      </w:pPr>
      <w:r>
        <w:rPr>
          <w:rFonts w:ascii="SimHei" w:hAnsi="SimHei" w:eastAsia="SimHei"/>
        </w:rPr>
        <w:t>1.4.1 学术贡献：交叉学科的理论整合</w:t>
      </w:r>
    </w:p>
    <w:p>
      <w:pPr>
        <w:jc w:val="both"/>
      </w:pPr>
      <w:r>
        <w:rPr>
          <w:rFonts w:ascii="SimSun" w:hAnsi="SimSun" w:eastAsia="SimSun"/>
          <w:b w:val="0"/>
          <w:sz w:val="24"/>
        </w:rPr>
        <w:t>本书的学术贡献首先体现在跨学科理论整合方面。AI个性化文旅项目管理处于人工智能、项目管理和文化旅游管理三大学科的交叉地带，长期以来缺乏系统性的理论整合。Popovici指出，旅游业管理对AI的需求日益迫切，但组织如何管理AI转型仍是一个关键问题[29]。P.A.C.E.R.S.框架通过将三大学科的核心理论整合为一个统一的项目管理框架，填补了这一理论空白。</w:t>
      </w:r>
    </w:p>
    <w:p>
      <w:pPr>
        <w:jc w:val="both"/>
      </w:pPr>
      <w:r>
        <w:rPr>
          <w:rFonts w:ascii="SimSun" w:hAnsi="SimSun" w:eastAsia="SimSun"/>
          <w:b w:val="0"/>
          <w:sz w:val="24"/>
        </w:rPr>
        <w:t>具体而言，本书的学术贡献包括：（1）提出了P.A.C.E.R.S.六维框架，为AI个性化文旅项目管理提供了理论分析工具；（2）建立了项目管理理论与AI技术理论的映射关系，拓展了项目管理的知识边界；（3）将利益相关者理论和可持续发展理论融入AI项目管理框架，丰富了AI项目的价值维度；（4）构建了从技术架构到价值闭环的完整分析链路，为后续实证研究提供了理论假设基础。</w:t>
      </w:r>
    </w:p>
    <w:p>
      <w:pPr>
        <w:jc w:val="both"/>
      </w:pPr>
      <w:r>
        <w:rPr>
          <w:rFonts w:ascii="SimSun" w:hAnsi="SimSun" w:eastAsia="SimSun"/>
          <w:b w:val="0"/>
          <w:sz w:val="24"/>
        </w:rPr>
        <w:t>从更广阔的学术视野来看，本书的跨学科整合还具有方法论层面的创新意义。传统的项目管理研究主要关注"如何有效交付项目"，AI技术研究主要关注"如何提升技术性能"，旅游管理研究主要关注"如何优化游客体验"——三者各自形成了成熟的理论体系，但彼此之间的对话不足。P.A.C.E.R.S.框架的创新在于将三个领域的核心关切整合到一个统一的框架中：项目管理的方法论为AI技术的应用提供过程保障，AI技术的能力为旅游管理的创新提供技术支撑，旅游管理的场景知识为项目管理的实践提供领域适配。这种三维整合不仅丰富了每个领域的研究视角，更重要的是揭示了跨领域协同中的新问题和新机遇。</w:t>
      </w:r>
    </w:p>
    <w:p>
      <w:pPr>
        <w:pStyle w:val="Heading3"/>
      </w:pPr>
      <w:r>
        <w:rPr>
          <w:rFonts w:ascii="SimHei" w:hAnsi="SimHei" w:eastAsia="SimHei"/>
        </w:rPr>
        <w:t>1.4.2 产业价值：指导文旅AI项目落地</w:t>
      </w:r>
    </w:p>
    <w:p>
      <w:pPr>
        <w:jc w:val="both"/>
      </w:pPr>
      <w:r>
        <w:rPr>
          <w:rFonts w:ascii="SimSun" w:hAnsi="SimSun" w:eastAsia="SimSun"/>
          <w:b w:val="0"/>
          <w:sz w:val="24"/>
        </w:rPr>
        <w:t>在产业实践层面，本书的价值体现在为文旅AI项目的落地提供系统性的管理指导。当前，大量文旅AI项目面临"技术先进但管理滞后"的困境——技术方案层出不穷，但项目管理能力的不足导致项目延期、超预算、效果不及预期甚至失败。</w:t>
      </w:r>
    </w:p>
    <w:p>
      <w:pPr>
        <w:jc w:val="both"/>
      </w:pPr>
      <w:r>
        <w:rPr>
          <w:rFonts w:ascii="SimSun" w:hAnsi="SimSun" w:eastAsia="SimSun"/>
          <w:b w:val="0"/>
          <w:sz w:val="24"/>
        </w:rPr>
        <w:t>通过P.A.C.E.R.S.框架的六个维度，项目团队可以系统性地审视项目的完整生命周期：从个性化目标的定义（P），到技术架构的选型（A），到场景适配的验证（C），到执行过程的管理（E），到风险治理的落实（R），再到可持续运营的规划（S）。这种系统性的管理视角有助于避免项目中常见的"只见树木不见森林"问题。</w:t>
      </w:r>
    </w:p>
    <w:p>
      <w:pPr>
        <w:jc w:val="both"/>
      </w:pPr>
      <w:r>
        <w:rPr>
          <w:rFonts w:ascii="SimSun" w:hAnsi="SimSun" w:eastAsia="SimSun"/>
          <w:b w:val="0"/>
          <w:sz w:val="24"/>
        </w:rPr>
        <w:t>此外，本书的案例库、工具箱和实训大纲为产业实践者提供了可直接使用的操作资源。从项目章程模板到风险评估矩阵，从推荐算法实现到数字孪生搭建，这些实践性内容旨在缩短从理论到实践的转化路径。</w:t>
      </w:r>
    </w:p>
    <w:p>
      <w:pPr>
        <w:jc w:val="both"/>
      </w:pPr>
      <w:r>
        <w:rPr>
          <w:rFonts w:ascii="SimSun" w:hAnsi="SimSun" w:eastAsia="SimSun"/>
          <w:b w:val="0"/>
          <w:sz w:val="24"/>
        </w:rPr>
        <w:t>从产业实践的角度来看，P.A.C.E.R.S.框架的六维结构还提供了一个项目健康度诊断工具。项目管理者可以通过对六个维度进行定期评估，识别项目的薄弱环节和风险隐患。例如，如果一个项目在P维度（个性化目标）评分较高但在C维度（场景适配）评分较低，可能意味着技术方案脱离了实际文旅场景需求，需要加强场景调研和文化适配工作。又如，如果E维度（执行管理）和R维度（风险责任）同时评分偏低，则项目面临"管理失控+风险裸奔"的双重危机，需要紧急介入。</w:t>
      </w:r>
    </w:p>
    <w:p>
      <w:pPr>
        <w:jc w:val="both"/>
      </w:pPr>
      <w:r>
        <w:rPr>
          <w:rFonts w:ascii="SimSun" w:hAnsi="SimSun" w:eastAsia="SimSun"/>
          <w:b w:val="0"/>
          <w:sz w:val="24"/>
        </w:rPr>
        <w:t>这种诊断功能使P.A.C.E.R.S.框架不仅适用于项目的设计和执行阶段，也适用于项目的过程监控和阶段性评估。在本书后续章节的案例分析和实训设计中，读者将进一步体验框架作为诊断工具的实际应用方式。</w:t>
      </w:r>
    </w:p>
    <w:p>
      <w:pPr>
        <w:pStyle w:val="Heading3"/>
      </w:pPr>
      <w:r>
        <w:rPr>
          <w:rFonts w:ascii="SimHei" w:hAnsi="SimHei" w:eastAsia="SimHei"/>
        </w:rPr>
        <w:t>1.4.3 社会意义：促进文旅公平与可持续发展</w:t>
      </w:r>
    </w:p>
    <w:p>
      <w:pPr>
        <w:jc w:val="both"/>
      </w:pPr>
      <w:r>
        <w:rPr>
          <w:rFonts w:ascii="SimSun" w:hAnsi="SimSun" w:eastAsia="SimSun"/>
          <w:b w:val="0"/>
          <w:sz w:val="24"/>
        </w:rPr>
        <w:t>AI个性化文旅项目管理的社会意义体现在两个层面：</w:t>
      </w:r>
    </w:p>
    <w:p>
      <w:pPr>
        <w:jc w:val="both"/>
      </w:pPr>
      <w:r>
        <w:rPr>
          <w:rFonts w:ascii="SimSun" w:hAnsi="SimSun" w:eastAsia="SimSun"/>
          <w:b w:val="0"/>
          <w:sz w:val="24"/>
        </w:rPr>
        <w:t>**文旅公平层面**。AI技术的个性化能力有助于打破"一刀切"的旅游服务模式，使不同年龄、文化背景、身体条件的游客都能获得适配的旅游体验。例如，基于人格类型的自适应推荐系统可以为不同性格特征的游客提供差异化的行程建议[30]。数字孪生技术可以为无法亲临现场的游客提供虚拟参观机会[31]，促进文化资源的普惠可及。</w:t>
      </w:r>
    </w:p>
    <w:p>
      <w:pPr>
        <w:jc w:val="both"/>
      </w:pPr>
      <w:r>
        <w:rPr>
          <w:rFonts w:ascii="SimSun" w:hAnsi="SimSun" w:eastAsia="SimSun"/>
          <w:b w:val="0"/>
          <w:sz w:val="24"/>
        </w:rPr>
        <w:t>从技术伦理角度，AI个性化系统在促进文旅公平的同时也带来了新的不平等风险——算法偏见可能导致某些群体被系统性地排除在个性化推荐之外，数据不平等可能导致小众目的地在推荐中处于劣势。因此，P.A.C.E.R.S.框架在S维度中特别强调了"可扩展性"的伦理含义：项目的设计不仅要考虑技术可扩展性，更要考虑社会可扩展性——即项目成果能否惠及更广泛的群体、更多样的目的地和更多元的文化场景。</w:t>
      </w:r>
    </w:p>
    <w:p>
      <w:pPr>
        <w:jc w:val="both"/>
      </w:pPr>
      <w:r>
        <w:rPr>
          <w:rFonts w:ascii="SimSun" w:hAnsi="SimSun" w:eastAsia="SimSun"/>
          <w:b w:val="0"/>
          <w:sz w:val="24"/>
        </w:rPr>
        <w:t>**可持续发展层面**。P.A.C.E.R.S.框架的S维度将ESG（环境、社会、治理）理念融入AI项目管理，确保项目不仅追求经济效率，也关注环境影响、社会责任和治理透明。AI-ESG耦合作为旅游目的地可持续发展的"价值共创密码"，在环境、社会、治理三维度的耦合逻辑为项目的可持续价值创造提供了理论指引[32]。</w:t>
      </w:r>
    </w:p>
    <w:p>
      <w:pPr>
        <w:pStyle w:val="Heading3"/>
      </w:pPr>
      <w:r>
        <w:rPr>
          <w:rFonts w:ascii="SimHei" w:hAnsi="SimHei" w:eastAsia="SimHei"/>
        </w:rPr>
        <w:t>1.4.4 国际比较：全球AI文旅项目管理的发展态势</w:t>
      </w:r>
    </w:p>
    <w:p>
      <w:pPr>
        <w:jc w:val="both"/>
      </w:pPr>
      <w:r>
        <w:rPr>
          <w:rFonts w:ascii="SimSun" w:hAnsi="SimSun" w:eastAsia="SimSun"/>
          <w:b w:val="0"/>
          <w:sz w:val="24"/>
        </w:rPr>
        <w:t>从全球视角来看，AI个性化文旅项目管理已成为国际旅游业发展的共同趋势。在欧洲，Križaj等人对欧洲智慧旅游项目进行了基于技术的创新采纳与实施分析，提出了智慧可操作分类模型（SACM），为项目的系统化分类和比较提供了工具[13]。在亚洲，中国、日本、韩国等国家的智慧旅游建设各具特色，中国在政策驱动和市场规模方面具有优势，而在技术原创性和标准化方面仍有提升空间。</w:t>
      </w:r>
    </w:p>
    <w:p>
      <w:pPr>
        <w:jc w:val="both"/>
      </w:pPr>
      <w:r>
        <w:rPr>
          <w:rFonts w:ascii="SimSun" w:hAnsi="SimSun" w:eastAsia="SimSun"/>
          <w:b w:val="0"/>
          <w:sz w:val="24"/>
        </w:rPr>
        <w:t>Tussyadiah在《旅游研究年鉴》AI与机器人策展合集的综述中指出，AI和自动化技术对游客和目的地都意味着特定的利益和风险，需要从服务提供者的角度深入理解这些技术的全面影响[8]。这一观点与P.A.C.E.R.S.框架的设计理念高度契合——框架既关注AI技术带来的机遇（P、A、C维度），也关注其风险与责任（R维度），并将可持续发展作为价值闭环（S维度）。</w:t>
      </w:r>
    </w:p>
    <w:p>
      <w:pPr>
        <w:jc w:val="both"/>
      </w:pPr>
      <w:r>
        <w:rPr>
          <w:rFonts w:ascii="SimSun" w:hAnsi="SimSun" w:eastAsia="SimSun"/>
          <w:b w:val="0"/>
          <w:sz w:val="24"/>
        </w:rPr>
        <w:t>在全球AI文旅项目管理的比较中，中国的独特优势在于：庞大的旅游市场规模为AI应用提供了丰富的数据基础和试验场景；国家政策的强力推动为项目落地提供了制度保障；丰富的文化遗产资源为个性化文旅提供了多样化的内容供给。同时，中国也面临技术伦理规范体系尚不完善、数据治理框架有待健全、跨学科项目管理人才不足等挑战。本书期望通过P.A.C.E.R.S.框架的提出，为中国乃至全球的AI个性化文旅项目管理实践贡献中国智慧。</w:t>
      </w:r>
    </w:p>
    <w:p>
      <w:pPr>
        <w:jc w:val="both"/>
      </w:pPr>
      <w:r>
        <w:rPr>
          <w:rFonts w:ascii="SimSun" w:hAnsi="SimSun" w:eastAsia="SimSun"/>
          <w:b w:val="0"/>
          <w:sz w:val="24"/>
        </w:rPr>
        <w:t>从全球AI文旅项目管理的发展态势来看，不同国家和地区呈现出差异化的路径特征。欧洲模式强调数据保护与伦理治理，以GDPR为制度框架，在AI文旅项目的隐私保护和用户权利方面走在前列，但在技术应用的速度和规模上相对保守。北美模式注重技术创新与商业化应用，以硅谷的技术生态和风投资本为驱动力，在AI文旅创业领域活跃度高，但在文化场景的深度适配方面存在不足。亚洲模式（以中国、日本、韩国为代表）注重政策驱动与规模化应用，在智慧目的地建设和方面取得了显著成效，但在技术原创性和标准化方面仍有提升空间。</w:t>
      </w:r>
    </w:p>
    <w:p>
      <w:pPr>
        <w:jc w:val="both"/>
      </w:pPr>
      <w:r>
        <w:rPr>
          <w:rFonts w:ascii="SimSun" w:hAnsi="SimSun" w:eastAsia="SimSun"/>
          <w:b w:val="0"/>
          <w:sz w:val="24"/>
        </w:rPr>
        <w:t>这种差异化路径启示我们，AI个性化文旅项目管理不存在放之四海而皆准的统一模式。P.A.C.E.R.S.框架的设计兼顾了通用性与灵活性——其六维结构适用于全球不同语境，但各维度的具体实施策略需要根据当地的技术生态、法律制度、文化传统和产业发展阶段进行适配。这正是框架设计中强调"适用边界"而非"普适标准"的原因。在后续章节中，我们将通过丰富的国际案例比较，进一步展示框架在不同语境下的适配性。</w:t>
      </w:r>
    </w:p>
    <w:p>
      <w:pPr>
        <w:pStyle w:val="Heading2"/>
      </w:pPr>
      <w:r>
        <w:rPr>
          <w:rFonts w:ascii="SimHei" w:hAnsi="SimHei" w:eastAsia="SimHei"/>
        </w:rPr>
        <w:t>本章小结</w:t>
      </w:r>
    </w:p>
    <w:p>
      <w:pPr>
        <w:jc w:val="both"/>
      </w:pPr>
      <w:r>
        <w:rPr>
          <w:rFonts w:ascii="SimSun" w:hAnsi="SimSun" w:eastAsia="SimSun"/>
          <w:b w:val="0"/>
          <w:sz w:val="24"/>
        </w:rPr>
        <w:t>本章作为全书的开篇，从时代背景、核心概念、理论框架和研究意义四个维度，为AI个性化文旅项目管理建立了基础性认知框架。</w:t>
      </w:r>
    </w:p>
    <w:p>
      <w:pPr>
        <w:jc w:val="both"/>
      </w:pPr>
      <w:r>
        <w:rPr>
          <w:rFonts w:ascii="SimSun" w:hAnsi="SimSun" w:eastAsia="SimSun"/>
          <w:b w:val="0"/>
          <w:sz w:val="24"/>
        </w:rPr>
        <w:t>在时代背景层面，我们揭示了数字经济时代文旅产业从信息化到智能化的范式转换，梳理了AI技术的演进脉络及其对文旅赋能的深远影响，分析了个性化消费需求升级与供给侧结构性改革的双向驱动，以及"数字中国"战略与旅游强国建设的政策环境。这些背景因素共同构成了AI个性化文旅项目管理兴起的时代土壤。</w:t>
      </w:r>
    </w:p>
    <w:p>
      <w:pPr>
        <w:jc w:val="both"/>
      </w:pPr>
      <w:r>
        <w:rPr>
          <w:rFonts w:ascii="SimSun" w:hAnsi="SimSun" w:eastAsia="SimSun"/>
          <w:b w:val="0"/>
          <w:sz w:val="24"/>
        </w:rPr>
        <w:t>在核心概念层面，本书界定了AI在文旅语境下的定义与范畴，梳理了个性化旅游服务从规则驱动到智能驱动的三阶段演进，分析了文旅项目的文化敏感性、多方参与性、季节波动性和体验导向性等特征，并在此基础上给出了AI个性化文旅项目管理的综合定义。</w:t>
      </w:r>
    </w:p>
    <w:p>
      <w:pPr>
        <w:jc w:val="both"/>
      </w:pPr>
      <w:r>
        <w:rPr>
          <w:rFonts w:ascii="SimSun" w:hAnsi="SimSun" w:eastAsia="SimSun"/>
          <w:b w:val="0"/>
          <w:sz w:val="24"/>
        </w:rPr>
        <w:t>在理论框架层面，本章提出了P.A.C.E.R.S.六维框架——个性化引擎（P）、AI架构驱动（A）、文旅共创（C）、执行管理（E）、风险与责任（R）、可持续与可扩展（S），阐述了框架的设计理念、六维之间的逻辑关系与协同机制、与传统项目管理体系的区别，以及框架的适用边界与局限性。</w:t>
      </w:r>
    </w:p>
    <w:p>
      <w:pPr>
        <w:jc w:val="both"/>
      </w:pPr>
      <w:r>
        <w:rPr>
          <w:rFonts w:ascii="SimSun" w:hAnsi="SimSun" w:eastAsia="SimSun"/>
          <w:b w:val="0"/>
          <w:sz w:val="24"/>
        </w:rPr>
        <w:t>在研究意义层面，本书的学术贡献体现在跨学科理论整合、产业价值体现在系统性管理指导、社会意义体现在文旅公平与可持续发展、国际比较层面体现了中国在全球AI文旅项目管理中的优势与挑战。</w:t>
      </w:r>
    </w:p>
    <w:p>
      <w:pPr>
        <w:jc w:val="both"/>
      </w:pPr>
      <w:r>
        <w:rPr>
          <w:rFonts w:ascii="SimSun" w:hAnsi="SimSun" w:eastAsia="SimSun"/>
          <w:b w:val="0"/>
          <w:sz w:val="24"/>
        </w:rPr>
        <w:t>上述四个层面的意义相互关联、逐层递进，共同构成了AI个性化文旅项目管理研究的价值体系。后续章节将围绕P.A.C.E.R.S.框架的各维度展开深入论述：第2章奠定理论基础，第3章深入A维度（AI架构），第4-7章分别展开P、C、E、R维度，第8-10章提供实践应用场景，第11-12章聚焦创新发展和可持续发展（S维度）。全书遵循从理论到实践、从技术到管理、从当前到未来的逻辑脉络，力求为读者提供既有学术深度又有实践指导价值的系统性知识体系。</w:t>
      </w:r>
    </w:p>
    <w:p>
      <w:pPr>
        <w:pStyle w:val="Heading2"/>
      </w:pPr>
      <w:r>
        <w:rPr>
          <w:rFonts w:ascii="SimHei" w:hAnsi="SimHei" w:eastAsia="SimHei"/>
        </w:rPr>
        <w:t>思考题</w:t>
      </w:r>
    </w:p>
    <w:p>
      <w:pPr>
        <w:pStyle w:val="ListNumber"/>
      </w:pPr>
      <w:r>
        <w:rPr>
          <w:rFonts w:ascii="SimSun" w:hAnsi="SimSun" w:eastAsia="SimSun"/>
          <w:sz w:val="22"/>
        </w:rPr>
        <w:t>**（识记）** P.A.C.E.R.S.框架的六个维度分别是什么？各维度的中文释义是什么？</w:t>
      </w:r>
    </w:p>
    <w:p>
      <w:pPr>
        <w:pStyle w:val="ListNumber"/>
      </w:pPr>
      <w:r>
        <w:rPr>
          <w:rFonts w:ascii="SimSun" w:hAnsi="SimSun" w:eastAsia="SimSun"/>
          <w:sz w:val="22"/>
        </w:rPr>
        <w:t>**（理解）** 试阐述P.A.C.E.R.S.框架六维之间的逻辑递进关系，并解释为什么说六个维度构成一个"从目标设定到价值闭环的完整链路"。</w:t>
      </w:r>
    </w:p>
    <w:p>
      <w:pPr>
        <w:pStyle w:val="ListNumber"/>
      </w:pPr>
      <w:r>
        <w:rPr>
          <w:rFonts w:ascii="SimSun" w:hAnsi="SimSun" w:eastAsia="SimSun"/>
          <w:sz w:val="22"/>
        </w:rPr>
        <w:t>**（应用）** 选择一个你熟悉的智慧旅游项目（如"智游宁夏"或"丹寨万达小镇AI导游"），尝试用P.A.C.E.R.S.框架的六个维度对其进行初步分析，指出各维度在该项目中的具体体现。</w:t>
      </w:r>
    </w:p>
    <w:p>
      <w:pPr>
        <w:pStyle w:val="ListNumber"/>
      </w:pPr>
      <w:r>
        <w:rPr>
          <w:rFonts w:ascii="SimSun" w:hAnsi="SimSun" w:eastAsia="SimSun"/>
          <w:sz w:val="22"/>
        </w:rPr>
        <w:t>**（分析）** AI个性化文旅项目管理与传统IT项目管理、传统旅游项目管理相比有哪些本质区别？这些区别对项目管理者的能力结构提出了哪些新要求？</w:t>
      </w:r>
    </w:p>
    <w:p>
      <w:pPr>
        <w:pStyle w:val="ListNumber"/>
      </w:pPr>
      <w:r>
        <w:rPr>
          <w:rFonts w:ascii="SimSun" w:hAnsi="SimSun" w:eastAsia="SimSun"/>
          <w:sz w:val="22"/>
        </w:rPr>
        <w:t>**（评价）** P.A.C.E.R.S.框架将"可持续与可扩展"（S）作为价值闭环维度而非简单的项目收尾环节，你认为这种设计是否合理？请结合AI项目的特点进行评价。</w:t>
      </w:r>
    </w:p>
    <w:p>
      <w:pPr>
        <w:pStyle w:val="ListNumber"/>
      </w:pPr>
      <w:r>
        <w:rPr>
          <w:rFonts w:ascii="SimSun" w:hAnsi="SimSun" w:eastAsia="SimSun"/>
          <w:sz w:val="22"/>
        </w:rPr>
        <w:t>**（创造）** 假设你被任命为一个新建智慧景区的AI个性化系统项目负责人，请基于P.A.C.E.R.S.框架设计一份项目总体计划框架，涵盖六个维度的核心策略和关键里程碑。</w:t>
      </w:r>
    </w:p>
    <w:p>
      <w:pPr>
        <w:pStyle w:val="Heading2"/>
      </w:pPr>
      <w:r>
        <w:rPr>
          <w:rFonts w:ascii="SimHei" w:hAnsi="SimHei" w:eastAsia="SimHei"/>
        </w:rPr>
        <w:t>1.5 理论与实践的对话：从学术研究到产业落地</w:t>
      </w:r>
    </w:p>
    <w:p>
      <w:pPr>
        <w:jc w:val="both"/>
      </w:pPr>
      <w:r>
        <w:rPr>
          <w:rFonts w:ascii="SimSun" w:hAnsi="SimSun" w:eastAsia="SimSun"/>
          <w:b w:val="0"/>
          <w:sz w:val="24"/>
        </w:rPr>
        <w:t>AI个性化文旅项目管理的理论与实践之间存在着密切的对话关系。理论发展为实践提供了方法论指导和概念框架，而实践反馈又推动了理论的迭代和完善。这种双向对话关系是P.A.C.E.R.S.框架设计的核心哲学。</w:t>
      </w:r>
    </w:p>
    <w:p>
      <w:pPr>
        <w:jc w:val="both"/>
      </w:pPr>
      <w:r>
        <w:rPr>
          <w:rFonts w:ascii="SimSun" w:hAnsi="SimSun" w:eastAsia="SimSun"/>
          <w:b w:val="0"/>
          <w:sz w:val="24"/>
        </w:rPr>
        <w:t>从学术研究的视角来看，AI文旅项目管理领域的研究呈现三个特点：**交叉性**——研究横跨计算机科学、管理学和旅游学多个学科；**实践导向**——大量研究以解决实际管理问题为出发点；**快速迭代**——技术演进推动研究热点快速转移。这些特点要求研究者和实践者保持紧密的沟通和协作。</w:t>
      </w:r>
    </w:p>
    <w:p>
      <w:pPr>
        <w:jc w:val="both"/>
      </w:pPr>
      <w:r>
        <w:rPr>
          <w:rFonts w:ascii="SimSun" w:hAnsi="SimSun" w:eastAsia="SimSun"/>
          <w:b w:val="0"/>
          <w:sz w:val="24"/>
        </w:rPr>
        <w:t>从产业落地的视角来看，理论框架对实践的指导价值体现在三个方面：**概念清晰化**——框架帮助实践者理解复杂现象的本质和结构；**决策系统化**——框架提供了从目标到执行的系统性决策路径；**评估标准化**——框架为项目成效评估提供了多维度的标准化指标。</w:t>
      </w:r>
    </w:p>
    <w:p>
      <w:pPr>
        <w:jc w:val="both"/>
      </w:pPr>
      <w:r>
        <w:rPr>
          <w:rFonts w:ascii="SimSun" w:hAnsi="SimSun" w:eastAsia="SimSun"/>
          <w:b w:val="0"/>
          <w:sz w:val="24"/>
        </w:rPr>
        <w:t>P.A.C.E.R.S.框架的设计充分考虑了理论与实践的衔接。框架的每个维度都既有理论深度又有实践指导性——P维度的个性化引擎有推荐算法理论支撑又有工程实现指南；A维度的AI架构有技术架构设计原则又有选型决策工具；C维度的文旅共创有文化理论指导又有数字化实践方法；E维度的执行管理有敏捷方法论基础又有团队管理工具；R维度的风险责任有伦理理论框架又有合规审计清单；S维度的可持续发展有ESG评估标准又有规模化复制策略。</w:t>
      </w:r>
    </w:p>
    <w:p>
      <w:pPr>
        <w:pStyle w:val="Heading2"/>
      </w:pPr>
      <w:r>
        <w:rPr>
          <w:rFonts w:ascii="SimHei" w:hAnsi="SimHei" w:eastAsia="SimHei"/>
        </w:rPr>
        <w:t>1.6 全球AI文旅发展态势的国际比较</w:t>
      </w:r>
    </w:p>
    <w:p>
      <w:pPr>
        <w:jc w:val="both"/>
      </w:pPr>
      <w:r>
        <w:rPr>
          <w:rFonts w:ascii="SimSun" w:hAnsi="SimSun" w:eastAsia="SimSun"/>
          <w:b w:val="0"/>
          <w:sz w:val="24"/>
        </w:rPr>
        <w:t>全球AI文旅发展呈现多极化格局，不同国家和地区因技术基础、文化传统和政策环境的差异形成了各具特色的发展路径。</w:t>
      </w:r>
    </w:p>
    <w:p>
      <w:pPr>
        <w:jc w:val="both"/>
      </w:pPr>
      <w:r>
        <w:rPr>
          <w:rFonts w:ascii="SimSun" w:hAnsi="SimSun" w:eastAsia="SimSun"/>
          <w:b w:val="0"/>
          <w:sz w:val="24"/>
        </w:rPr>
        <w:t>**北美模式**以技术驱动和商业创新为核心。美国依托硅谷的AI技术优势和成熟的风险投资生态，在AI旅游创业方面处于领先地位。主要特征包括：以平台型企业（Google、Meta、Amazon）为核心的技术生态、以创业公司为创新先锋的市场活力、以及以行业自律为主的治理模式。北美模式的优势是技术创新速度快、商业模式成熟，劣势是文化深度不足——AI旅游应用过于技术导向，对文化内涵的挖掘相对不足。</w:t>
      </w:r>
    </w:p>
    <w:p>
      <w:pPr>
        <w:jc w:val="both"/>
      </w:pPr>
      <w:r>
        <w:rPr>
          <w:rFonts w:ascii="SimSun" w:hAnsi="SimSun" w:eastAsia="SimSun"/>
          <w:b w:val="0"/>
          <w:sz w:val="24"/>
        </w:rPr>
        <w:t>**欧洲模式**以文化保护和社会价值为核心。欧盟国家在AI文旅发展中特别强调文化遗产保护、数据隐私和可持续发展。主要特征包括：以文化遗产数字化为重点的应用方向、以GDPR和AI法案为代表的严格法律框架、以及以跨国区域合作为特色的协同机制。欧洲模式的优势是文化深度和制度保障，劣势是技术创新和商业化的速度相对较慢。</w:t>
      </w:r>
    </w:p>
    <w:p>
      <w:pPr>
        <w:jc w:val="both"/>
      </w:pPr>
      <w:r>
        <w:rPr>
          <w:rFonts w:ascii="SimSun" w:hAnsi="SimSun" w:eastAsia="SimSun"/>
          <w:b w:val="0"/>
          <w:sz w:val="24"/>
        </w:rPr>
        <w:t>**中国模式**以政府引导和规模化应用为核心。中国在AI文旅发展中充分发挥了政府引导和市场规模两大优势。主要特征包括：以"数字中国"战略为顶层设计的政策驱动、以大型智慧旅游平台为载体的规模化应用、以及以"试点-推广-标准化"为路径的渐进发展。中国模式的优势是政策推动力强、市场规模效应显著，面临的挑战是创新活力需要进一步释放。</w:t>
      </w:r>
    </w:p>
    <w:p>
      <w:pPr>
        <w:jc w:val="both"/>
      </w:pPr>
      <w:r>
        <w:rPr>
          <w:rFonts w:ascii="SimSun" w:hAnsi="SimSun" w:eastAsia="SimSun"/>
          <w:b w:val="0"/>
          <w:sz w:val="24"/>
        </w:rPr>
        <w:t>**东南亚模式**以旅游数字化转型为契机。越南、泰国等东南亚国家正在利用AI技术加速旅游业的数字化转型，主要特征包括：以国际旅游市场为主要服务对象、以供应链优化和智能客服为重点应用场景、以及以外资和技术引进为主要发展路径。</w:t>
      </w:r>
    </w:p>
    <w:p>
      <w:pPr>
        <w:jc w:val="both"/>
      </w:pPr>
      <w:r>
        <w:rPr>
          <w:rFonts w:ascii="SimSun" w:hAnsi="SimSun" w:eastAsia="SimSun"/>
          <w:b w:val="0"/>
          <w:sz w:val="24"/>
        </w:rPr>
        <w:t>四种模式的比较为P.A.C.E.R.S.框架的国际适用性提供了验证——框架的六个维度在不同模式中都有体现，但侧重点有所不同。北美模式更重视A维度（AI架构）和P维度（个性化引擎）；欧洲模式更重视C维度（文旅共创）和R维度（风险与责任）；中国模式更重视E维度（执行管理）和S维度（可持续发展）；东南亚模式则需要在六个维度上全面追赶。</w:t>
      </w:r>
    </w:p>
    <w:p>
      <w:pPr>
        <w:pStyle w:val="Heading2"/>
      </w:pPr>
      <w:r>
        <w:rPr>
          <w:rFonts w:ascii="SimHei" w:hAnsi="SimHei" w:eastAsia="SimHei"/>
        </w:rPr>
        <w:t>1.7 AI文旅产业的政策生态与制度环境</w:t>
      </w:r>
    </w:p>
    <w:p>
      <w:pPr>
        <w:jc w:val="both"/>
      </w:pPr>
      <w:r>
        <w:rPr>
          <w:rFonts w:ascii="SimSun" w:hAnsi="SimSun" w:eastAsia="SimSun"/>
          <w:b w:val="0"/>
          <w:sz w:val="24"/>
        </w:rPr>
        <w:t>AI个性化文旅项目管理的发展离不开健全的政策生态和制度环境。本节从政策、标准、人才和基础设施四个方面分析支撑AI文旅产业发展的制度环境。</w:t>
      </w:r>
    </w:p>
    <w:p>
      <w:pPr>
        <w:pStyle w:val="Heading3"/>
      </w:pPr>
      <w:r>
        <w:rPr>
          <w:rFonts w:ascii="SimHei" w:hAnsi="SimHei" w:eastAsia="SimHei"/>
        </w:rPr>
        <w:t>1.7.1 政策驱动机制</w:t>
      </w:r>
    </w:p>
    <w:p>
      <w:pPr>
        <w:jc w:val="both"/>
      </w:pPr>
      <w:r>
        <w:rPr>
          <w:rFonts w:ascii="SimSun" w:hAnsi="SimSun" w:eastAsia="SimSun"/>
          <w:b w:val="0"/>
          <w:sz w:val="24"/>
        </w:rPr>
        <w:t>中国的AI文旅政策驱动机制呈现出"战略-规划-行动"三层结构：顶层是国家AI战略和数字中国战略，提供方向性指引；中层是文化和旅游部、科技部等部委的专项规划和行动计划，提供具体政策工具；基层是地方政府的实施方案和配套措施，提供落地保障。三层政策结构的协同运转是AI文旅产业有序发展的制度基础。政策工具的组合使用——财政补贴、税收优惠、土地政策、数据开放、标准制定和法规监管——形成了多维度的政策支撑体系。</w:t>
      </w:r>
    </w:p>
    <w:p>
      <w:pPr>
        <w:pStyle w:val="Heading3"/>
      </w:pPr>
      <w:r>
        <w:rPr>
          <w:rFonts w:ascii="SimHei" w:hAnsi="SimHei" w:eastAsia="SimHei"/>
        </w:rPr>
        <w:t>1.7.2 标准化体系建设</w:t>
      </w:r>
    </w:p>
    <w:p>
      <w:pPr>
        <w:jc w:val="both"/>
      </w:pPr>
      <w:r>
        <w:rPr>
          <w:rFonts w:ascii="SimSun" w:hAnsi="SimSun" w:eastAsia="SimSun"/>
          <w:b w:val="0"/>
          <w:sz w:val="24"/>
        </w:rPr>
        <w:t>标准化是AI文旅产业规模化发展的基础设施。当前亟需制定的标准包括：旅游数据交换标准（定义景点、酒店、旅行社等数据实体的格式和接口）、AI文旅服务质量标准（定义个性化推荐、智能客服等服务的质量指标和测量方法）、智慧景区评估标准（定义景区智慧化水平的评估维度和等级标准）和AI文旅伦理指南（定义AI应用的伦理底线和审查流程）。标准化体系的完善将显著降低AI文旅项目的实施成本和互操作障碍。</w:t>
      </w:r>
    </w:p>
    <w:p>
      <w:pPr>
        <w:pStyle w:val="Heading3"/>
      </w:pPr>
      <w:r>
        <w:rPr>
          <w:rFonts w:ascii="SimHei" w:hAnsi="SimHei" w:eastAsia="SimHei"/>
        </w:rPr>
        <w:t>1.7.3 人才培养与知识基础设施</w:t>
      </w:r>
    </w:p>
    <w:p>
      <w:pPr>
        <w:jc w:val="both"/>
      </w:pPr>
      <w:r>
        <w:rPr>
          <w:rFonts w:ascii="SimSun" w:hAnsi="SimSun" w:eastAsia="SimSun"/>
          <w:b w:val="0"/>
          <w:sz w:val="24"/>
        </w:rPr>
        <w:t>AI文旅产业的人才缺口是制约发展的关键瓶颈。人才培养需要多层次推进：高校层面需要在旅游管理和计算机科学专业中增设AI文旅交叉课程；企业层面需要建立在职培训和技能转型体系；行业层面需要建立AI文旅人才认证标准。知识基础设施建设——包括行业数据库、最佳实践案例库和开源工具库——是支撑人才持续成长的知识平台。</w:t>
      </w:r>
    </w:p>
    <w:p>
      <w:pPr>
        <w:pStyle w:val="Heading3"/>
      </w:pPr>
      <w:r>
        <w:rPr>
          <w:rFonts w:ascii="SimHei" w:hAnsi="SimHei" w:eastAsia="SimHei"/>
        </w:rPr>
        <w:t>1.7.4 数字基础设施投资</w:t>
      </w:r>
    </w:p>
    <w:p>
      <w:pPr>
        <w:jc w:val="both"/>
      </w:pPr>
      <w:r>
        <w:rPr>
          <w:rFonts w:ascii="SimSun" w:hAnsi="SimSun" w:eastAsia="SimSun"/>
          <w:b w:val="0"/>
          <w:sz w:val="24"/>
        </w:rPr>
        <w:t>AI文旅项目的运行依赖数字基础设施——5G网络、数据中心、云计算平台和物联网感知设备。数字文旅新基建的投资规模大、回报周期长，需要政府和社会资本的协同参与。政府投资的重点是公共基础设施（5G基站、公共数据中心和开放数据平台），社会资本投资的重点是商业基础设施（云计算服务、AI平台和行业SaaS）。两类投资的协同布局为AI文旅项目提供了从算力到应用的完整基础设施支撑。</w:t>
      </w:r>
    </w:p>
    <w:p>
      <w:pPr>
        <w:pStyle w:val="Heading2"/>
      </w:pPr>
      <w:r>
        <w:rPr>
          <w:rFonts w:ascii="SimHei" w:hAnsi="SimHei" w:eastAsia="SimHei"/>
        </w:rPr>
        <w:t>1.8 研究方法论与本书结构说明</w:t>
      </w:r>
    </w:p>
    <w:p>
      <w:pPr>
        <w:jc w:val="both"/>
      </w:pPr>
      <w:r>
        <w:rPr>
          <w:rFonts w:ascii="SimSun" w:hAnsi="SimSun" w:eastAsia="SimSun"/>
          <w:b w:val="0"/>
          <w:sz w:val="24"/>
        </w:rPr>
        <w:t>本书采用理论建构与实践验证相结合的研究方法论。理论建构部分通过文献综述和跨学科理论整合，提出P.A.C.E.R.S.六维框架；实践验证部分通过案例分析和框架应用，验证框架的实践有效性。研究方法论的核心是设计科学研究（Design Science Research）——通过设计和评估artifact（框架本身）来产生管理知识。</w:t>
      </w:r>
    </w:p>
    <w:p>
      <w:pPr>
        <w:jc w:val="both"/>
      </w:pPr>
      <w:r>
        <w:rPr>
          <w:rFonts w:ascii="SimSun" w:hAnsi="SimSun" w:eastAsia="SimSun"/>
          <w:b w:val="0"/>
          <w:sz w:val="24"/>
        </w:rPr>
        <w:t>本书结构按"理论基础→技术体系→核心维度→实践应用→创新发展"的逻辑组织。第一篇（第1-3章）建立理论基础和技术体系；第二篇（第4-7章）展开P.A.C.E.R.S.框架的四个核心维度；第三篇（第8-10章）讨论实践应用和行业场景；第四篇（第11-12章）展望创新发展和未来趋势。七个附录提供术语表、工具库、案例库、模板、实训大纲、法规汇编和大事记等实用资源。读者可以按顺序通读，也可以根据需要直接查阅特定章节和附录。</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Lyu J, Khan A, Bibi S, Chan J, Qi X. Big data in action: An overview of big data studies in tourism and hospitality literature[J]. Journal of Hospitality and Tourism Management, 2022, 51: 301-313. DOI: 10.1016/j.jhtm.2022.03.014</w:t>
      </w:r>
    </w:p>
    <w:p>
      <w:pPr>
        <w:jc w:val="both"/>
      </w:pPr>
      <w:r>
        <w:rPr>
          <w:rFonts w:ascii="SimSun" w:hAnsi="SimSun" w:eastAsia="SimSun"/>
          <w:b w:val="0"/>
          <w:sz w:val="24"/>
        </w:rPr>
        <w:t>[2] 宋洋洋, 刘敏. 数字技术赋能旅游强国建设：基于"三端协同"的创新路径研究[J]. CQVIP, 2025.</w:t>
      </w:r>
    </w:p>
    <w:p>
      <w:pPr>
        <w:jc w:val="both"/>
      </w:pPr>
      <w:r>
        <w:rPr>
          <w:rFonts w:ascii="SimSun" w:hAnsi="SimSun" w:eastAsia="SimSun"/>
          <w:b w:val="0"/>
          <w:sz w:val="24"/>
        </w:rPr>
        <w:t>[3] 人工智能（AI）赋能旅游业高质量发展：新机遇、新挑战与新路径[J]. CQVIP, 2025.</w:t>
      </w:r>
    </w:p>
    <w:p>
      <w:pPr>
        <w:jc w:val="both"/>
      </w:pPr>
      <w:r>
        <w:rPr>
          <w:rFonts w:ascii="SimSun" w:hAnsi="SimSun" w:eastAsia="SimSun"/>
          <w:b w:val="0"/>
          <w:sz w:val="24"/>
        </w:rPr>
        <w:t>[4] Brown T B, Mann B, Ryder N, et al. Language Models are Few-Shot Learners[J]. arXiv preprint arXiv:2005.14165, 2020.</w:t>
      </w:r>
    </w:p>
    <w:p>
      <w:pPr>
        <w:jc w:val="both"/>
      </w:pPr>
      <w:r>
        <w:rPr>
          <w:rFonts w:ascii="SimSun" w:hAnsi="SimSun" w:eastAsia="SimSun"/>
          <w:b w:val="0"/>
          <w:sz w:val="24"/>
        </w:rPr>
        <w:t>[5] OpenAI. GPT-4 Technical Report[J]. arXiv preprint arXiv:2303.08774, 2023.</w:t>
      </w:r>
    </w:p>
    <w:p>
      <w:pPr>
        <w:jc w:val="both"/>
      </w:pPr>
      <w:r>
        <w:rPr>
          <w:rFonts w:ascii="SimSun" w:hAnsi="SimSun" w:eastAsia="SimSun"/>
          <w:b w:val="0"/>
          <w:sz w:val="24"/>
        </w:rPr>
        <w:t>[6] Yao S, Zhao J, Yu D, Du N, Shafran I, Narasimhan K, Cao Y. ReAct: Synergizing Reasoning and Acting in Language Models[J]. arXiv preprint arXiv:2210.03629, 2022.</w:t>
      </w:r>
    </w:p>
    <w:p>
      <w:pPr>
        <w:jc w:val="both"/>
      </w:pPr>
      <w:r>
        <w:rPr>
          <w:rFonts w:ascii="SimSun" w:hAnsi="SimSun" w:eastAsia="SimSun"/>
          <w:b w:val="0"/>
          <w:sz w:val="24"/>
        </w:rPr>
        <w:t>[7] Duarte L, Torres J, Ribeiro V, Moreira I. Artificial Intelligence Systems applied to tourism: A Survey[J]. arXiv preprint arXiv:2010.14654, 2020.</w:t>
      </w:r>
    </w:p>
    <w:p>
      <w:pPr>
        <w:jc w:val="both"/>
      </w:pPr>
      <w:r>
        <w:rPr>
          <w:rFonts w:ascii="SimSun" w:hAnsi="SimSun" w:eastAsia="SimSun"/>
          <w:b w:val="0"/>
          <w:sz w:val="24"/>
        </w:rPr>
        <w:t>[8] Doborjeh Z, Hemmington N, Doborjeh M, Kasabov N. Artificial intelligence: a systematic review of methods and applications in hospitality and tourism[J]. International Journal of Contemporary Hospitality Management, 2021. DOI: 10.1108/ijchm-06-2021-0767</w:t>
      </w:r>
    </w:p>
    <w:p>
      <w:pPr>
        <w:jc w:val="both"/>
      </w:pPr>
      <w:r>
        <w:rPr>
          <w:rFonts w:ascii="SimSun" w:hAnsi="SimSun" w:eastAsia="SimSun"/>
          <w:b w:val="0"/>
          <w:sz w:val="24"/>
        </w:rPr>
        <w:t>[9] Spyrou E, Koutrintzes D, Karkanis S. AI-Driven Personalization in Tourism: A Survey[C]. IEEE SMAP, 2025. DOI: 10.1109/SMAP66932.2025.00046</w:t>
      </w:r>
    </w:p>
    <w:p>
      <w:pPr>
        <w:jc w:val="both"/>
      </w:pPr>
      <w:r>
        <w:rPr>
          <w:rFonts w:ascii="SimSun" w:hAnsi="SimSun" w:eastAsia="SimSun"/>
          <w:b w:val="0"/>
          <w:sz w:val="24"/>
        </w:rPr>
        <w:t>[10] Ma S, Zhang L. Enhancing Tourists' Satisfaction: Leveraging Artificial Intelligence in the Tourism Sector[J]. Pacific International Journal, 2024, 7(3). DOI: 10.55014/pij.v7i3.624</w:t>
      </w:r>
    </w:p>
    <w:p>
      <w:pPr>
        <w:jc w:val="both"/>
      </w:pPr>
      <w:r>
        <w:rPr>
          <w:rFonts w:ascii="SimSun" w:hAnsi="SimSun" w:eastAsia="SimSun"/>
          <w:b w:val="0"/>
          <w:sz w:val="24"/>
        </w:rPr>
        <w:t>[11] 人工智能技术的定制化旅游服务[J]. 万方数据, 2025.</w:t>
      </w:r>
    </w:p>
    <w:p>
      <w:pPr>
        <w:jc w:val="both"/>
      </w:pPr>
      <w:r>
        <w:rPr>
          <w:rFonts w:ascii="SimSun" w:hAnsi="SimSun" w:eastAsia="SimSun"/>
          <w:b w:val="0"/>
          <w:sz w:val="24"/>
        </w:rPr>
        <w:t>[12] Milenović B. Cultural Tourism Management: Advanced Tools and Technologies[J]. Archive of "Sport - Science and Practice", 2025, 9(1). DOI: 10.21625/archive-sr.v9i1.1137</w:t>
      </w:r>
    </w:p>
    <w:p>
      <w:pPr>
        <w:jc w:val="both"/>
      </w:pPr>
      <w:r>
        <w:rPr>
          <w:rFonts w:ascii="SimSun" w:hAnsi="SimSun" w:eastAsia="SimSun"/>
          <w:b w:val="0"/>
          <w:sz w:val="24"/>
        </w:rPr>
        <w:t>[13] Križaj D, Bratec M, Kopić P, Rogelja T. A Technology-Based Innovation Adoption and Implementation Analysis of European Smart Tourism Projects: Towards a Smart Actionable Classification Model (SACM)[J]. Sustainability, 2021, 13(18): 10279. DOI: 10.3390/su131810279</w:t>
      </w:r>
    </w:p>
    <w:p>
      <w:pPr>
        <w:jc w:val="both"/>
      </w:pPr>
      <w:r>
        <w:rPr>
          <w:rFonts w:ascii="SimSun" w:hAnsi="SimSun" w:eastAsia="SimSun"/>
          <w:b w:val="0"/>
          <w:sz w:val="24"/>
        </w:rPr>
        <w:t>[14] 基于新质生产力的旅游业人工智能（AI）风险管理研究[J]. 万方数据, 2025.</w:t>
      </w:r>
    </w:p>
    <w:p>
      <w:pPr>
        <w:jc w:val="both"/>
      </w:pPr>
      <w:r>
        <w:rPr>
          <w:rFonts w:ascii="SimSun" w:hAnsi="SimSun" w:eastAsia="SimSun"/>
          <w:b w:val="0"/>
          <w:sz w:val="24"/>
        </w:rPr>
        <w:t>[15] García-Madurga M-Á, Grilló-Méndez A-J. Artificial Intelligence in the Tourism Industry: An Overview of Reviews[J]. Administrative Sciences, 2023, 13(8): 172. DOI: 10.3390/admsci13080172</w:t>
      </w:r>
    </w:p>
    <w:p>
      <w:pPr>
        <w:jc w:val="both"/>
      </w:pPr>
      <w:r>
        <w:rPr>
          <w:rFonts w:ascii="SimSun" w:hAnsi="SimSun" w:eastAsia="SimSun"/>
          <w:b w:val="0"/>
          <w:sz w:val="24"/>
        </w:rPr>
        <w:t>[16] Saleh M I. Generative artificial intelligence in hospitality and tourism: future capabilities, AI prompts and real-world applications[J]. Journal of Hospitality and Tourism Technology, 2025. DOI: 10.1080/19368623.2025.2458603</w:t>
      </w:r>
    </w:p>
    <w:p>
      <w:pPr>
        <w:jc w:val="both"/>
      </w:pPr>
      <w:r>
        <w:rPr>
          <w:rFonts w:ascii="SimSun" w:hAnsi="SimSun" w:eastAsia="SimSun"/>
          <w:b w:val="0"/>
          <w:sz w:val="24"/>
        </w:rPr>
        <w:t>[17] Wang M. Applying Internet information technology combined with deep learning to tourism collaborative recommendation system[J]. PLOS ONE, 2020. DOI: 10.1371/journal.pone.0240656</w:t>
      </w:r>
    </w:p>
    <w:p>
      <w:pPr>
        <w:jc w:val="both"/>
      </w:pPr>
      <w:r>
        <w:rPr>
          <w:rFonts w:ascii="SimSun" w:hAnsi="SimSun" w:eastAsia="SimSun"/>
          <w:b w:val="0"/>
          <w:sz w:val="24"/>
        </w:rPr>
        <w:t>[18] Wang K, Yan S, Yuan H, Huang Y, Wu Y, Li F, Yang S, Deng H. Toward Interpretable and Persistent Personalization: A Memory-Augmented Agent Framework for LLM-Based Travel Planning[J]. IEEE Access, 2025. DOI: 10.1109/ACCESS.2025.3630495</w:t>
      </w:r>
    </w:p>
    <w:p>
      <w:pPr>
        <w:jc w:val="both"/>
      </w:pPr>
      <w:r>
        <w:rPr>
          <w:rFonts w:ascii="SimSun" w:hAnsi="SimSun" w:eastAsia="SimSun"/>
          <w:b w:val="0"/>
          <w:sz w:val="24"/>
        </w:rPr>
        <w:t>[19] Bermejo-Xiao K A, Galpin I. From Photos to Places: Generating Personalized Tourist Itineraries with Large Language Models and Image Analysis[J]. Semantic Scholar, 2024.</w:t>
      </w:r>
    </w:p>
    <w:p>
      <w:pPr>
        <w:jc w:val="both"/>
      </w:pPr>
      <w:r>
        <w:rPr>
          <w:rFonts w:ascii="SimSun" w:hAnsi="SimSun" w:eastAsia="SimSun"/>
          <w:b w:val="0"/>
          <w:sz w:val="24"/>
        </w:rPr>
        <w:t>[20] 吴健, 俞天茂. 丝绸之路中国段文化旅游展示与体验创新服务模式探讨[J]. 万方数据, 2015.</w:t>
      </w:r>
    </w:p>
    <w:p>
      <w:pPr>
        <w:jc w:val="both"/>
      </w:pPr>
      <w:r>
        <w:rPr>
          <w:rFonts w:ascii="SimSun" w:hAnsi="SimSun" w:eastAsia="SimSun"/>
          <w:b w:val="0"/>
          <w:sz w:val="24"/>
        </w:rPr>
        <w:t>[21] Perić M, Đurkin J, Lamot I. Importance of stakeholder management in tourism project: case study of the Istra Inspirit project[J]. Semantic Scholar, 2014.</w:t>
      </w:r>
    </w:p>
    <w:p>
      <w:pPr>
        <w:jc w:val="both"/>
      </w:pPr>
      <w:r>
        <w:rPr>
          <w:rFonts w:ascii="SimSun" w:hAnsi="SimSun" w:eastAsia="SimSun"/>
          <w:b w:val="0"/>
          <w:sz w:val="24"/>
        </w:rPr>
        <w:t>[22] 柯闻秀, 曲红. 敏捷项目管理的哲学思考[J]. 万方数据, 2009.</w:t>
      </w:r>
    </w:p>
    <w:p>
      <w:pPr>
        <w:jc w:val="both"/>
      </w:pPr>
      <w:r>
        <w:rPr>
          <w:rFonts w:ascii="SimSun" w:hAnsi="SimSun" w:eastAsia="SimSun"/>
          <w:b w:val="0"/>
          <w:sz w:val="24"/>
        </w:rPr>
        <w:t>[23] 熊胜利. 敏捷式项目管理的实践和研究[J]. 万方数据, 2020.</w:t>
      </w:r>
    </w:p>
    <w:p>
      <w:pPr>
        <w:jc w:val="both"/>
      </w:pPr>
      <w:r>
        <w:rPr>
          <w:rFonts w:ascii="SimSun" w:hAnsi="SimSun" w:eastAsia="SimSun"/>
          <w:b w:val="0"/>
          <w:sz w:val="24"/>
        </w:rPr>
        <w:t>[24] Bushuyev S, Ivko A. Construction of models and application of syncretic innovation project management in the era of artificial intelligence[J]. Eastern-European Journal of Enterprise Technologies, 2024, 1(4-163). DOI: 10.15587/1729-4061.2024.306436</w:t>
      </w:r>
    </w:p>
    <w:p>
      <w:pPr>
        <w:jc w:val="both"/>
      </w:pPr>
      <w:r>
        <w:rPr>
          <w:rFonts w:ascii="SimSun" w:hAnsi="SimSun" w:eastAsia="SimSun"/>
          <w:b w:val="0"/>
          <w:sz w:val="24"/>
        </w:rPr>
        <w:t>[25] Hummer W, Muthusamy V, Rausch T, Dube P, El Maghraoui K. ModelOps: Cloud-Based Lifecycle Management for Reliable and Trusted AI[C]. IEEE International Conference on Cloud Engineering (IC2E), 2019. DOI: 10.1109/IC2E.2019.00025</w:t>
      </w:r>
    </w:p>
    <w:p>
      <w:pPr>
        <w:jc w:val="both"/>
      </w:pPr>
      <w:r>
        <w:rPr>
          <w:rFonts w:ascii="SimSun" w:hAnsi="SimSun" w:eastAsia="SimSun"/>
          <w:b w:val="0"/>
          <w:sz w:val="24"/>
        </w:rPr>
        <w:t>[26] Aliyah, Lukita C, Pangilinan G A, Chakim M H R, Saputra D B. Examining the Impact of Artificial Intelligence and Internet of Things on Smart Tourism Destinations: A Comprehensive Study[J]. Attarbawiyyat: Global Journal of Islamic Studies, 2023, 5(2). DOI: 10.34306/att.v5i2sp.332</w:t>
      </w:r>
    </w:p>
    <w:p>
      <w:pPr>
        <w:jc w:val="both"/>
      </w:pPr>
      <w:r>
        <w:rPr>
          <w:rFonts w:ascii="SimSun" w:hAnsi="SimSun" w:eastAsia="SimSun"/>
          <w:b w:val="0"/>
          <w:sz w:val="24"/>
        </w:rPr>
        <w:t>[27] Freeman R E. Strategic Management: A Stakeholder Approach[M]. Cambridge University Press, 2010. DOI: 10.1017/CBO9781139192675.003</w:t>
      </w:r>
    </w:p>
    <w:p>
      <w:pPr>
        <w:jc w:val="both"/>
      </w:pPr>
      <w:r>
        <w:rPr>
          <w:rFonts w:ascii="SimSun" w:hAnsi="SimSun" w:eastAsia="SimSun"/>
          <w:b w:val="0"/>
          <w:sz w:val="24"/>
        </w:rPr>
        <w:t>[28] Mitchell R K, Agle B R, Wood D J. Toward a Theory of Stakeholder Identification and Salience: Defining the Principle of Who and What Really Counts[J]. Academy of Management Review, 1997, 22(4): 853-886. DOI: 10.5465/AMR.1997.9711022105</w:t>
      </w:r>
    </w:p>
    <w:p>
      <w:pPr>
        <w:jc w:val="both"/>
      </w:pPr>
      <w:r>
        <w:rPr>
          <w:rFonts w:ascii="SimSun" w:hAnsi="SimSun" w:eastAsia="SimSun"/>
          <w:b w:val="0"/>
          <w:sz w:val="24"/>
        </w:rPr>
        <w:t>[29] Popovici G. The Need for Artificial Intelligence (AI) in Tourism Management[J]. Review of Management and Economic Engineering, 2023, 22(1). DOI: 10.24193/rm.2023.1.9</w:t>
      </w:r>
    </w:p>
    <w:p>
      <w:pPr>
        <w:jc w:val="both"/>
      </w:pPr>
      <w:r>
        <w:rPr>
          <w:rFonts w:ascii="SimSun" w:hAnsi="SimSun" w:eastAsia="SimSun"/>
          <w:b w:val="0"/>
          <w:sz w:val="24"/>
        </w:rPr>
        <w:t>[30] Jeong C-S, Lee J-Y, Jung K-D. Adaptive Recommendation System for Tourism by Personality Type Using Deep Learning[J]. International Journal of Internet, Broadcasting and Communication, 2020, 12(1): 55-63. DOI: 10.7236/IJIBC.2020.12.1.55</w:t>
      </w:r>
    </w:p>
    <w:p>
      <w:pPr>
        <w:jc w:val="both"/>
      </w:pPr>
      <w:r>
        <w:rPr>
          <w:rFonts w:ascii="SimSun" w:hAnsi="SimSun" w:eastAsia="SimSun"/>
          <w:b w:val="0"/>
          <w:sz w:val="24"/>
        </w:rPr>
        <w:t>[31] de Almeida D S, Abreu F B, Boavida-Portugal I. Digital twins in tourism: a systematic literature review[J]. arXiv preprint arXiv:2502.00002, 2025.</w:t>
      </w:r>
    </w:p>
    <w:p>
      <w:pPr>
        <w:jc w:val="both"/>
      </w:pPr>
      <w:r>
        <w:rPr>
          <w:rFonts w:ascii="SimSun" w:hAnsi="SimSun" w:eastAsia="SimSun"/>
          <w:b w:val="0"/>
          <w:sz w:val="24"/>
        </w:rPr>
        <w:t>[32] AI-ESG耦合：旅游目的地可持续发展的"价值共创密码"[J]. 万方数据, 2026.</w:t>
      </w:r>
    </w:p>
    <w:p>
      <w:pPr>
        <w:jc w:val="both"/>
      </w:pPr>
      <w:r>
        <w:rPr>
          <w:rFonts w:ascii="SimSun" w:hAnsi="SimSun" w:eastAsia="SimSun"/>
          <w:b w:val="0"/>
          <w:sz w:val="24"/>
        </w:rPr>
        <w:t>&gt; **P.A.C.E.R.S.框架不仅是本书的理论主线，更是贯穿全部章节的分析工具和实践指南。读者在后续章节的学习中，将不断回到这六个维度，从不同角度深化对其内涵与应用的理解。**</w:t>
      </w:r>
    </w:p>
    <w:p>
      <w:pPr>
        <w:jc w:val="center"/>
      </w:pPr>
      <w:r>
        <w:drawing>
          <wp:inline xmlns:a="http://schemas.openxmlformats.org/drawingml/2006/main" xmlns:pic="http://schemas.openxmlformats.org/drawingml/2006/picture">
            <wp:extent cx="5029200" cy="4597400"/>
            <wp:docPr id="1" name="Picture 1"/>
            <wp:cNvGraphicFramePr>
              <a:graphicFrameLocks noChangeAspect="1"/>
            </wp:cNvGraphicFramePr>
            <a:graphic>
              <a:graphicData uri="http://schemas.openxmlformats.org/drawingml/2006/picture">
                <pic:pic>
                  <pic:nvPicPr>
                    <pic:cNvPr id="0" name="图1-1_PACERS六维框架总览.png"/>
                    <pic:cNvPicPr/>
                  </pic:nvPicPr>
                  <pic:blipFill>
                    <a:blip r:embed="rId9"/>
                    <a:stretch>
                      <a:fillRect/>
                    </a:stretch>
                  </pic:blipFill>
                  <pic:spPr>
                    <a:xfrm>
                      <a:off x="0" y="0"/>
                      <a:ext cx="5029200" cy="4597400"/>
                    </a:xfrm>
                    <a:prstGeom prst="rect"/>
                  </pic:spPr>
                </pic:pic>
              </a:graphicData>
            </a:graphic>
          </wp:inline>
        </w:drawing>
      </w:r>
    </w:p>
    <w:p>
      <w:pPr>
        <w:jc w:val="center"/>
      </w:pPr>
      <w:r>
        <w:rPr>
          <w:rFonts w:ascii="SimSun" w:hAnsi="SimSun" w:eastAsia="SimSun"/>
          <w:sz w:val="20"/>
        </w:rPr>
        <w:t>图1-1 PACERS六维框架总览</w:t>
      </w:r>
    </w:p>
    <w:p>
      <w:r>
        <w:br w:type="page"/>
      </w:r>
    </w:p>
    <w:p>
      <w:pPr>
        <w:pStyle w:val="Heading1"/>
      </w:pPr>
      <w:r>
        <w:rPr>
          <w:rFonts w:ascii="SimHei" w:hAnsi="SimHei" w:eastAsia="SimHei"/>
        </w:rPr>
        <w:t>第2章 理论基础：项目管理、AI与文旅的交叉理论</w:t>
      </w:r>
    </w:p>
    <w:p>
      <w:pPr>
        <w:pStyle w:val="Heading2"/>
      </w:pPr>
      <w:r>
        <w:rPr>
          <w:rFonts w:ascii="SimHei" w:hAnsi="SimHei" w:eastAsia="SimHei"/>
        </w:rPr>
        <w:t>学习目标</w:t>
      </w:r>
    </w:p>
    <w:p>
      <w:pPr>
        <w:pStyle w:val="ListBullet"/>
      </w:pPr>
      <w:r>
        <w:rPr>
          <w:rFonts w:ascii="SimSun" w:hAnsi="SimSun" w:eastAsia="SimSun"/>
          <w:sz w:val="22"/>
        </w:rPr>
        <w:t>掌握项目管理核心理论体系（PMBOK、敏捷、精益）及其在文旅领域的适用性</w:t>
      </w:r>
    </w:p>
    <w:p>
      <w:pPr>
        <w:pStyle w:val="ListBullet"/>
      </w:pPr>
      <w:r>
        <w:rPr>
          <w:rFonts w:ascii="SimSun" w:hAnsi="SimSun" w:eastAsia="SimSun"/>
          <w:sz w:val="22"/>
        </w:rPr>
        <w:t>理解AI技术对传统项目管理理论的挑战、拓展与重构</w:t>
      </w:r>
    </w:p>
    <w:p>
      <w:pPr>
        <w:pStyle w:val="ListBullet"/>
      </w:pPr>
      <w:r>
        <w:rPr>
          <w:rFonts w:ascii="SimSun" w:hAnsi="SimSun" w:eastAsia="SimSun"/>
          <w:sz w:val="22"/>
        </w:rPr>
        <w:t>熟悉文旅项目管理的独特性、利益相关者理论与多方协同机制</w:t>
      </w:r>
    </w:p>
    <w:p>
      <w:pPr>
        <w:pStyle w:val="ListBullet"/>
      </w:pPr>
      <w:r>
        <w:rPr>
          <w:rFonts w:ascii="SimSun" w:hAnsi="SimSun" w:eastAsia="SimSun"/>
          <w:sz w:val="22"/>
        </w:rPr>
        <w:t>建立AI个性化文旅项目管理的跨学科理论框架与分析能力</w:t>
      </w:r>
    </w:p>
    <w:p>
      <w:pPr>
        <w:pStyle w:val="ListBullet"/>
      </w:pPr>
      <w:r>
        <w:rPr>
          <w:rFonts w:ascii="SimSun" w:hAnsi="SimSun" w:eastAsia="SimSun"/>
          <w:sz w:val="22"/>
        </w:rPr>
        <w:t>具备运用技术接受模型和创新扩散理论分析AI文旅项目的能力</w:t>
      </w:r>
    </w:p>
    <w:p>
      <w:pPr>
        <w:pStyle w:val="ListBullet"/>
      </w:pPr>
      <w:r>
        <w:rPr>
          <w:rFonts w:ascii="SimSun" w:hAnsi="SimSun" w:eastAsia="SimSun"/>
          <w:sz w:val="22"/>
        </w:rPr>
        <w:t>理解P.A.C.E.R.S.框架与各经典理论体系的映射关系</w:t>
      </w:r>
    </w:p>
    <w:p>
      <w:pPr>
        <w:pStyle w:val="Heading2"/>
      </w:pPr>
      <w:r>
        <w:rPr>
          <w:rFonts w:ascii="SimHei" w:hAnsi="SimHei" w:eastAsia="SimHei"/>
        </w:rPr>
        <w:t>导入案例：兰萨罗特岛（Lanzarote）AI赋能智慧旅游——开放创新与AI结合的目的地管理实践</w:t>
      </w:r>
    </w:p>
    <w:p>
      <w:pPr>
        <w:jc w:val="both"/>
      </w:pPr>
      <w:r>
        <w:rPr>
          <w:rFonts w:ascii="SimSun" w:hAnsi="SimSun" w:eastAsia="SimSun"/>
          <w:b w:val="0"/>
          <w:sz w:val="24"/>
        </w:rPr>
        <w:t>兰萨罗特岛是西班牙加纳利群岛中的一个火山岛，以独特的地质景观和艺术遗产闻名。Ferràs等人的研究详细分析了该岛如何通过开放创新与人工智能的结合，为旅游业创造新的机遇[1]。该项目不简单是技术的部署，而是一个涉及目的地管理、文化遗产保护、游客体验提升和社区利益平衡的系统性工程。</w:t>
      </w:r>
    </w:p>
    <w:p>
      <w:pPr>
        <w:jc w:val="both"/>
      </w:pPr>
      <w:r>
        <w:rPr>
          <w:rFonts w:ascii="SimSun" w:hAnsi="SimSun" w:eastAsia="SimSun"/>
          <w:b w:val="0"/>
          <w:sz w:val="24"/>
        </w:rPr>
        <w:t>从理论视角分析，兰萨罗特岛案例展现了三个理论维度的交汇：项目管理维度上，该岛采用了渐进式创新策略，将AI功能分阶段嵌入现有旅游服务体系；AI技术维度上，项目综合运用了推荐算法、数据分析和智能客服等多种AI能力；文旅管理维度上，项目高度重视目的地品牌的文化独特性，确保AI赋能不侵蚀而是增强文化价值。这一案例为理解项目管理、AI与文旅三大理论体系的交叉融合提供了生动素材。</w:t>
      </w:r>
    </w:p>
    <w:p>
      <w:pPr>
        <w:pStyle w:val="Heading2"/>
      </w:pPr>
      <w:r>
        <w:rPr>
          <w:rFonts w:ascii="SimHei" w:hAnsi="SimHei" w:eastAsia="SimHei"/>
        </w:rPr>
        <w:t>2.1 项目管理理论基础</w:t>
      </w:r>
    </w:p>
    <w:p>
      <w:pPr>
        <w:pStyle w:val="Heading3"/>
      </w:pPr>
      <w:r>
        <w:rPr>
          <w:rFonts w:ascii="SimHei" w:hAnsi="SimHei" w:eastAsia="SimHei"/>
        </w:rPr>
        <w:t>2.1.1 传统项目管理知识体系（PMBOK）的核心框架</w:t>
      </w:r>
    </w:p>
    <w:p>
      <w:pPr>
        <w:jc w:val="both"/>
      </w:pPr>
      <w:r>
        <w:rPr>
          <w:rFonts w:ascii="SimSun" w:hAnsi="SimSun" w:eastAsia="SimSun"/>
          <w:b w:val="0"/>
          <w:sz w:val="24"/>
        </w:rPr>
        <w:t>项目管理知识体系（Project Management Body of Knowledge, PMBOK）是由美国项目管理协会（PMI）建立的经典项目管理理论框架，历经七版演进，已成为全球项目管理实践的基石。PMBOK的核心架构包含五大过程组（启动、规划、执行、监控、收尾）和十大知识领域（集成管理、范围管理、进度管理、成本管理、质量管理、资源管理、沟通管理、风险管理、采购管理、相关方管理）。</w:t>
      </w:r>
    </w:p>
    <w:p>
      <w:pPr>
        <w:jc w:val="both"/>
      </w:pPr>
      <w:r>
        <w:rPr>
          <w:rFonts w:ascii="SimSun" w:hAnsi="SimSun" w:eastAsia="SimSun"/>
          <w:b w:val="0"/>
          <w:sz w:val="24"/>
        </w:rPr>
        <w:t>在文旅项目管理的语境下，PMBOK框架的适用性与局限性并存。适用性方面，PMBOK提供的结构化管理流程为文旅项目提供了从需求分析到交付验收的全链条管理框架，特别是在进度控制、成本管理和质量保障等维度上具有直接的指导价值。例如，在智慧景区建设项目中，PMBOK的范围管理过程可以帮助明确AI功能与非AI功能的边界，防止项目范围蔓延。</w:t>
      </w:r>
    </w:p>
    <w:p>
      <w:pPr>
        <w:jc w:val="both"/>
      </w:pPr>
      <w:r>
        <w:rPr>
          <w:rFonts w:ascii="SimSun" w:hAnsi="SimSun" w:eastAsia="SimSun"/>
          <w:b w:val="0"/>
          <w:sz w:val="24"/>
        </w:rPr>
        <w:t>然而，PMBOK的局限性同样明显。传统PMBOK框架的预测型（Predictive）管理理念基于"需求可明确定义、变更可控"的假设，而AI文旅项目恰恰具有需求动态变化、技术快速迭代、效果难以预判的特征。熊胜利在敏捷项目管理实践中指出，IT项目管理需要适应快速变化的应用环境和用户需求，在项目管理方式选择、项目计划制定、用户需求满足等方面进行探索和总结，以达到降本增效的目的[2]。</w:t>
      </w:r>
    </w:p>
    <w:p>
      <w:pPr>
        <w:jc w:val="both"/>
      </w:pPr>
      <w:r>
        <w:rPr>
          <w:rFonts w:ascii="SimSun" w:hAnsi="SimSun" w:eastAsia="SimSun"/>
          <w:b w:val="0"/>
          <w:sz w:val="24"/>
        </w:rPr>
        <w:t>进一步深入分析，PMBOK在AI文旅项目中的适用性局限主要体现在三个层面：第一，**范围管理的困境**——AI文旅项目的范围往往在启动时无法完全定义，因为AI模型的效果需要通过实际运行来验证，个性化推荐的精确度需要通过数据积累来提升，这意味着项目范围在执行过程中会动态扩展。第二，**进度管理的挑战**——AI模型的训练和调优时间具有高度不确定性，一个小模型可能需要数小时训练，而大规模模型可能需要数周甚至数月，这种技术进度的不可预测性使传统的甘特图和关键路径法难以有效应用。第三，**质量管理的复杂性**——传统质量管理以"是否符合规格"为核心标准，而AI文旅项目的质量不仅包括技术性能（推荐准确率、响应速度等），还包括用户体验质量（满意度、沉浸感等）和文化质量（文化内容的准确性和敏感性），这些质量维度之间可能存在张力甚至冲突。柯闻秀和曲红从哲学层面探讨了敏捷项目管理，认为它是解决复杂性、不确定性和高风险性项目的管理理论和方法，是对传统项目管理的发展和扬弃[3]。</w:t>
      </w:r>
    </w:p>
    <w:p>
      <w:pPr>
        <w:pStyle w:val="Heading3"/>
      </w:pPr>
      <w:r>
        <w:rPr>
          <w:rFonts w:ascii="SimHei" w:hAnsi="SimHei" w:eastAsia="SimHei"/>
        </w:rPr>
        <w:t>2.1.2 敏捷项目管理方法论及其哲学意蕴</w:t>
      </w:r>
    </w:p>
    <w:p>
      <w:pPr>
        <w:jc w:val="both"/>
      </w:pPr>
      <w:r>
        <w:rPr>
          <w:rFonts w:ascii="SimSun" w:hAnsi="SimSun" w:eastAsia="SimSun"/>
          <w:b w:val="0"/>
          <w:sz w:val="24"/>
        </w:rPr>
        <w:t>敏捷项目管理（Agile Project Management）源于2001年发布的《敏捷宣言》，其核心价值观包括"个体和互动高于流程和工具""可工作的软件高于详尽的文档""客户合作高于合同谈判""响应变化高于遵循计划"。敏捷方法强调短周期迭代、持续交付、客户参与和团队自组织。</w:t>
      </w:r>
    </w:p>
    <w:p>
      <w:pPr>
        <w:jc w:val="both"/>
      </w:pPr>
      <w:r>
        <w:rPr>
          <w:rFonts w:ascii="SimSun" w:hAnsi="SimSun" w:eastAsia="SimSun"/>
          <w:b w:val="0"/>
          <w:sz w:val="24"/>
        </w:rPr>
        <w:t>Dam等人的研究提出了"AI驱动的有效敏捷项目管理"概念，认为将AI集成到敏捷工作流中可以增强项目管理的能力，解决传统敏捷方法的局限性[4]。在文旅AI项目中，敏捷方法论具有特殊的适配价值：</w:t>
      </w:r>
    </w:p>
    <w:p>
      <w:pPr>
        <w:jc w:val="both"/>
      </w:pPr>
      <w:r>
        <w:rPr>
          <w:rFonts w:ascii="SimSun" w:hAnsi="SimSun" w:eastAsia="SimSun"/>
          <w:b w:val="0"/>
          <w:sz w:val="24"/>
        </w:rPr>
        <w:t>**第一，迭代适配文化场景**。文旅项目的技术方案需要在真实文化场景中反复验证和调整，敏捷的短周期迭代（通常2-4周的Sprint）可以快速收集用户反馈，及时修正技术与场景的不匹配问题。</w:t>
      </w:r>
    </w:p>
    <w:p>
      <w:pPr>
        <w:jc w:val="both"/>
      </w:pPr>
      <w:r>
        <w:rPr>
          <w:rFonts w:ascii="SimSun" w:hAnsi="SimSun" w:eastAsia="SimSun"/>
          <w:b w:val="0"/>
          <w:sz w:val="24"/>
        </w:rPr>
        <w:t>**第二，应对需求不确定性**。AI个性化文旅项目的需求往往在项目启动时无法完全明确——游客的个性化偏好、文化内容的呈现方式、技术的实际效果都需要在开发过程中逐步发现和定义。敏捷的"拥抱变化"理念与这种不确定性天然契合。</w:t>
      </w:r>
    </w:p>
    <w:p>
      <w:pPr>
        <w:jc w:val="both"/>
      </w:pPr>
      <w:r>
        <w:rPr>
          <w:rFonts w:ascii="SimSun" w:hAnsi="SimSun" w:eastAsia="SimSun"/>
          <w:b w:val="0"/>
          <w:sz w:val="24"/>
        </w:rPr>
        <w:t>**第三，促进跨学科团队协作**。文旅AI项目需要技术、文旅和管理三类专业人才的紧密协作，敏捷的跨职能团队（Cross-functional Team）和每日站会（Daily Standup）机制有助于打破学科壁垒，促进知识共享。</w:t>
      </w:r>
    </w:p>
    <w:p>
      <w:pPr>
        <w:jc w:val="both"/>
      </w:pPr>
      <w:r>
        <w:rPr>
          <w:rFonts w:ascii="SimSun" w:hAnsi="SimSun" w:eastAsia="SimSun"/>
          <w:b w:val="0"/>
          <w:sz w:val="24"/>
        </w:rPr>
        <w:t>Dimitrov等人研究了AI在敏捷运输项目管理中的应用，强调AI技术对项目管理流程的变革性影响[5]。Haase等人则提出了一个支持敏捷项目管理的框架，融合了高级数据分析与AI技术，为AI增强的敏捷项目管理提供了实践指南[6]。</w:t>
      </w:r>
    </w:p>
    <w:p>
      <w:pPr>
        <w:pStyle w:val="Heading3"/>
      </w:pPr>
      <w:r>
        <w:rPr>
          <w:rFonts w:ascii="SimHei" w:hAnsi="SimHei" w:eastAsia="SimHei"/>
        </w:rPr>
        <w:t>2.1.3 精益创业与设计思维在项目中的应用</w:t>
      </w:r>
    </w:p>
    <w:p>
      <w:pPr>
        <w:jc w:val="both"/>
      </w:pPr>
      <w:r>
        <w:rPr>
          <w:rFonts w:ascii="SimSun" w:hAnsi="SimSun" w:eastAsia="SimSun"/>
          <w:b w:val="0"/>
          <w:sz w:val="24"/>
        </w:rPr>
        <w:t>精益创业（Lean Startup）方法论由Eric Ries提出，其核心是"构建-测量-学习"（Build-Measure-Learn）反馈循环，通过最小可行产品（MVP）快速验证假设，减少不确定性。Omidmand和Ataei将AI与增长黑客、精益创业、设计思维和敏捷方法进行了综合分析，指出AI为这些实验性方法提供了强大的工具支持[7]。</w:t>
      </w:r>
    </w:p>
    <w:p>
      <w:pPr>
        <w:jc w:val="both"/>
      </w:pPr>
      <w:r>
        <w:rPr>
          <w:rFonts w:ascii="SimSun" w:hAnsi="SimSun" w:eastAsia="SimSun"/>
          <w:b w:val="0"/>
          <w:sz w:val="24"/>
        </w:rPr>
        <w:t>在AI个性化文旅项目中，精益创业方法论的应用体现在：</w:t>
      </w:r>
    </w:p>
    <w:p>
      <w:pPr>
        <w:jc w:val="both"/>
      </w:pPr>
      <w:r>
        <w:rPr>
          <w:rFonts w:ascii="SimSun" w:hAnsi="SimSun" w:eastAsia="SimSun"/>
          <w:b w:val="0"/>
          <w:sz w:val="24"/>
        </w:rPr>
        <w:t>**假设驱动的项目设计**。项目团队将"游客需要个性化推荐""AI能提升游客满意度"等假设显性化，通过MVP快速验证。例如，在开发一个AI导游系统之前，可以先构建一个基于规则的简单推荐原型，测试游客对个性化推荐的接受度和实际使用行为。</w:t>
      </w:r>
    </w:p>
    <w:p>
      <w:pPr>
        <w:jc w:val="both"/>
      </w:pPr>
      <w:r>
        <w:rPr>
          <w:rFonts w:ascii="SimSun" w:hAnsi="SimSun" w:eastAsia="SimSun"/>
          <w:b w:val="0"/>
          <w:sz w:val="24"/>
        </w:rPr>
        <w:t>**快速学习与方向调整**。精益创业强调"转向"（Pivot）——当数据表明初始假设不成立时，及时调整项目方向。在文旅AI项目中，技术方案可能因为文化适配问题、数据不足或用户偏好偏差而需要转向，精益创业提供了"何时转、如何转"的决策框架。</w:t>
      </w:r>
    </w:p>
    <w:p>
      <w:pPr>
        <w:jc w:val="both"/>
      </w:pPr>
      <w:r>
        <w:rPr>
          <w:rFonts w:ascii="SimSun" w:hAnsi="SimSun" w:eastAsia="SimSun"/>
          <w:b w:val="0"/>
          <w:sz w:val="24"/>
        </w:rPr>
        <w:t>设计思维（Design Thinking）强调以用户为中心的创新方法，通过共情、定义、构思、原型和测试五个阶段驱动创新。在文旅项目中，设计思维的"共情"阶段对于理解游客的真实需求和文化场景的特殊性至关重要——技术团队需要深入景区、跟随游客、与文化传承人对话，才能设计出真正适配场景的AI方案。</w:t>
      </w:r>
    </w:p>
    <w:p>
      <w:pPr>
        <w:pStyle w:val="Heading3"/>
      </w:pPr>
      <w:r>
        <w:rPr>
          <w:rFonts w:ascii="SimHei" w:hAnsi="SimHei" w:eastAsia="SimHei"/>
        </w:rPr>
        <w:t>2.1.4 AI时代项目管理的新范式：从预测型到自适应型</w:t>
      </w:r>
    </w:p>
    <w:p>
      <w:pPr>
        <w:jc w:val="both"/>
      </w:pPr>
      <w:r>
        <w:rPr>
          <w:rFonts w:ascii="SimSun" w:hAnsi="SimSun" w:eastAsia="SimSun"/>
          <w:b w:val="0"/>
          <w:sz w:val="24"/>
        </w:rPr>
        <w:t>传统项目管理以预测型（Predictive）为主导——在项目开始时制定详细计划，执行过程中严格控制偏差。AI时代的项目管理正在向自适应型（Adaptive）转变——项目目标和技术方案在执行过程中动态调整，基于数据反馈持续优化。</w:t>
      </w:r>
    </w:p>
    <w:p>
      <w:pPr>
        <w:jc w:val="both"/>
      </w:pPr>
      <w:r>
        <w:rPr>
          <w:rFonts w:ascii="SimSun" w:hAnsi="SimSun" w:eastAsia="SimSun"/>
          <w:b w:val="0"/>
          <w:sz w:val="24"/>
        </w:rPr>
        <w:t>Bushuyev和Ivko提出了AI时代融合创新项目管理的模型构建与应用，强调AI技术对项目管理方法论的根本性变革[8]。他们认为，在AI时代，项目管理的重点从"控制执行"转向"引导探索"，项目经理的角色从"计划执行者"转变为"创新引导者"。</w:t>
      </w:r>
    </w:p>
    <w:p>
      <w:pPr>
        <w:jc w:val="both"/>
      </w:pPr>
      <w:r>
        <w:rPr>
          <w:rFonts w:ascii="SimSun" w:hAnsi="SimSun" w:eastAsia="SimSun"/>
          <w:b w:val="0"/>
          <w:sz w:val="24"/>
        </w:rPr>
        <w:t>Davahli在《项目管理的AI现状》研究综述中全面分析了AI在项目管理中的应用现状，指出AI正在项目规划、风险预测、资源优化和进度控制等方面发挥日益重要的作用[9]。谷庆的研究进一步指出，人工智能和大数据技术不仅能提高项目管理的效率，还能通过更准确的决策和预测显著降低项目管理风险，提高项目成功率[10]。</w:t>
      </w:r>
    </w:p>
    <w:p>
      <w:pPr>
        <w:jc w:val="both"/>
      </w:pPr>
      <w:r>
        <w:rPr>
          <w:rFonts w:ascii="SimSun" w:hAnsi="SimSun" w:eastAsia="SimSun"/>
          <w:b w:val="0"/>
          <w:sz w:val="24"/>
        </w:rPr>
        <w:t>这种范式转换对P.A.C.E.R.S.框架的设计产生了直接影响：框架的E维度（执行管理）采用了敏捷生命周期而非传统瀑布模型，强调迭代、反馈和自适应调整。同时，框架的A维度（AI架构）不仅关注技术本身，更关注技术架构与项目管理流程的融合——如ModelOps框架为AI模型的全生命周期管理提供了云原生的方法论[11]。</w:t>
      </w:r>
    </w:p>
    <w:p>
      <w:pPr>
        <w:pStyle w:val="Heading2"/>
      </w:pPr>
      <w:r>
        <w:rPr>
          <w:rFonts w:ascii="SimHei" w:hAnsi="SimHei" w:eastAsia="SimHei"/>
        </w:rPr>
        <w:t>2.2 人工智能技术理论基础</w:t>
      </w:r>
    </w:p>
    <w:p>
      <w:pPr>
        <w:pStyle w:val="Heading3"/>
      </w:pPr>
      <w:r>
        <w:rPr>
          <w:rFonts w:ascii="SimHei" w:hAnsi="SimHei" w:eastAsia="SimHei"/>
        </w:rPr>
        <w:t>2.2.1 机器学习与深度学习的基本原理</w:t>
      </w:r>
    </w:p>
    <w:p>
      <w:pPr>
        <w:jc w:val="both"/>
      </w:pPr>
      <w:r>
        <w:rPr>
          <w:rFonts w:ascii="SimSun" w:hAnsi="SimSun" w:eastAsia="SimSun"/>
          <w:b w:val="0"/>
          <w:sz w:val="24"/>
        </w:rPr>
        <w:t>机器学习（Machine Learning, ML）是AI的核心分支，其本质是从数据中学习模式并做出预测或决策。根据学习方式的不同，机器学习可分为监督学习（分类、回归）、无监督学习（聚类、降维）和强化学习（通过奖励信号学习最优策略）。</w:t>
      </w:r>
    </w:p>
    <w:p>
      <w:pPr>
        <w:jc w:val="both"/>
      </w:pPr>
      <w:r>
        <w:rPr>
          <w:rFonts w:ascii="SimSun" w:hAnsi="SimSun" w:eastAsia="SimSun"/>
          <w:b w:val="0"/>
          <w:sz w:val="24"/>
        </w:rPr>
        <w:t>深度学习（Deep Learning, DL）是机器学习的子集，利用多层神经网络自动从原始数据中学习层次化特征表示。Brown等人在2020年提出的GPT-3模型[12]和OpenAI在2023年发布的GPT-4技术报告[13]标志着深度学习在大语言模型领域取得了突破性进展。</w:t>
      </w:r>
    </w:p>
    <w:p>
      <w:pPr>
        <w:jc w:val="both"/>
      </w:pPr>
      <w:r>
        <w:rPr>
          <w:rFonts w:ascii="SimSun" w:hAnsi="SimSun" w:eastAsia="SimSun"/>
          <w:b w:val="0"/>
          <w:sz w:val="24"/>
        </w:rPr>
        <w:t>在文旅应用中，机器学习和深度学习技术的典型场景包括：旅游需求预测（时间序列分析、回归模型）、游客行为分析（聚类算法、关联规则挖掘）、个性化推荐（协同过滤、深度神经网络推荐模型）和图像识别（景点识别、人脸表情分析）。Wang将深度学习应用于旅游协同推荐系统，通过神经网络提升推荐的准确性和个性化程度[14]。</w:t>
      </w:r>
    </w:p>
    <w:p>
      <w:pPr>
        <w:pStyle w:val="Heading3"/>
      </w:pPr>
      <w:r>
        <w:rPr>
          <w:rFonts w:ascii="SimHei" w:hAnsi="SimHei" w:eastAsia="SimHei"/>
        </w:rPr>
        <w:t>2.2.2 大语言模型（LLM）的架构与能力边界</w:t>
      </w:r>
    </w:p>
    <w:p>
      <w:pPr>
        <w:jc w:val="both"/>
      </w:pPr>
      <w:r>
        <w:rPr>
          <w:rFonts w:ascii="SimSun" w:hAnsi="SimSun" w:eastAsia="SimSun"/>
          <w:b w:val="0"/>
          <w:sz w:val="24"/>
        </w:rPr>
        <w:t>大语言模型（Large Language Model, LLM）是基于Transformer架构、在海量文本数据上预训练的超大规模语言模型。其核心技术包括自注意力机制（Self-Attention）、位置编码、多头注意力等。GPT-3拥有1750亿参数[12]，GPT-4进一步引入了多模态能力[13]。</w:t>
      </w:r>
    </w:p>
    <w:p>
      <w:pPr>
        <w:jc w:val="both"/>
      </w:pPr>
      <w:r>
        <w:rPr>
          <w:rFonts w:ascii="SimSun" w:hAnsi="SimSun" w:eastAsia="SimSun"/>
          <w:b w:val="0"/>
          <w:sz w:val="24"/>
        </w:rPr>
        <w:t>LLM在文旅领域的应用潜力巨大，但也存在明确的能力边界。Wei等人提出的CTourLLM通过增强中文旅游知识来提升LLM的旅游领域能力[15]。Wang等人提出的记忆增强Agent框架解决了LLM在旅游规划中个性化和持久性的问题[16]。Ren等人则发现了LLM在旅游规划辅助中存在的身份偏见问题[17]。</w:t>
      </w:r>
    </w:p>
    <w:p>
      <w:pPr>
        <w:jc w:val="both"/>
      </w:pPr>
      <w:r>
        <w:rPr>
          <w:rFonts w:ascii="SimSun" w:hAnsi="SimSun" w:eastAsia="SimSun"/>
          <w:b w:val="0"/>
          <w:sz w:val="24"/>
        </w:rPr>
        <w:t>这些研究揭示了LLM在文旅应用中的三个关键挑战：**知识准确性**——LLM可能产生关于景点信息、文化内容的幻觉式错误；**个性化深度**——标准LLM缺乏对个体用户偏好的长期记忆和深度理解；**公平性**——LLM可能对不同文化背景、身份群体的旅游需求表现出系统性偏见。P.A.C.E.R.S.框架的A维度（AI架构）和R维度（风险与责任）正是针对这些挑战设置的管理维度。</w:t>
      </w:r>
    </w:p>
    <w:p>
      <w:pPr>
        <w:pStyle w:val="Heading3"/>
      </w:pPr>
      <w:r>
        <w:rPr>
          <w:rFonts w:ascii="SimHei" w:hAnsi="SimHei" w:eastAsia="SimHei"/>
        </w:rPr>
        <w:t>2.2.3 推荐系统算法的理论演进</w:t>
      </w:r>
    </w:p>
    <w:p>
      <w:pPr>
        <w:jc w:val="both"/>
      </w:pPr>
      <w:r>
        <w:rPr>
          <w:rFonts w:ascii="SimSun" w:hAnsi="SimSun" w:eastAsia="SimSun"/>
          <w:b w:val="0"/>
          <w:sz w:val="24"/>
        </w:rPr>
        <w:t>推荐系统是个性化旅游服务的技术核心，其理论演进经历了四个阶段：</w:t>
      </w:r>
    </w:p>
    <w:p>
      <w:pPr>
        <w:jc w:val="both"/>
      </w:pPr>
      <w:r>
        <w:rPr>
          <w:rFonts w:ascii="SimSun" w:hAnsi="SimSun" w:eastAsia="SimSun"/>
          <w:b w:val="0"/>
          <w:sz w:val="24"/>
        </w:rPr>
        <w:t>**第一阶段：协同过滤（Collaborative Filtering）**。基于"相似用户喜欢相似项目"的假设，通过用户-项目评分矩阵计算相似度。该方法直观有效，但面临数据稀疏性和冷启动问题。在旅游推荐中，协同过滤可以基于游客历史行为推荐相似的景点或路线。</w:t>
      </w:r>
    </w:p>
    <w:p>
      <w:pPr>
        <w:jc w:val="both"/>
      </w:pPr>
      <w:r>
        <w:rPr>
          <w:rFonts w:ascii="SimSun" w:hAnsi="SimSun" w:eastAsia="SimSun"/>
          <w:b w:val="0"/>
          <w:sz w:val="24"/>
        </w:rPr>
        <w:t>**第二阶段：内容推荐与知识图谱**。基于项目特征（如景点的类型、位置、价格等）和用户偏好特征的匹配进行推荐。知识图谱的引入可以捕捉景点之间的语义关系（如"故宫"与"明清历史"的关联），提升推荐的语义丰富度。Liu和Guo研究了基于深度学习的个性化推荐算法，强调内容推荐需要解决精细化个性化和长尾内容热渗透问题[18]。</w:t>
      </w:r>
    </w:p>
    <w:p>
      <w:pPr>
        <w:jc w:val="both"/>
      </w:pPr>
      <w:r>
        <w:rPr>
          <w:rFonts w:ascii="SimSun" w:hAnsi="SimSun" w:eastAsia="SimSun"/>
          <w:b w:val="0"/>
          <w:sz w:val="24"/>
        </w:rPr>
        <w:t>**第三阶段：深度学习推荐模型**。利用深度神经网络（DNN）、自编码器（AutoEncoder）、卷积神经网络（CNN）等技术学习用户和项目的高维非线性特征表示。融合自编码器与深度学习的旅游推荐协同过滤优化方法通过引入自编码器与深度神经网络对用户和景点特征进行高维非线性映射，实现对旅游景点评分的精准预测[19]。Jeong等人提出了基于人格类型和深度学习的自适应旅游推荐系统，将游客的Big Five人格特征纳入推荐模型[20]。</w:t>
      </w:r>
    </w:p>
    <w:p>
      <w:pPr>
        <w:jc w:val="both"/>
      </w:pPr>
      <w:r>
        <w:rPr>
          <w:rFonts w:ascii="SimSun" w:hAnsi="SimSun" w:eastAsia="SimSun"/>
          <w:b w:val="0"/>
          <w:sz w:val="24"/>
        </w:rPr>
        <w:t>**第四阶段：LLM增强推荐**。以大语言模型为核心，通过对话式交互理解用户意图，结合记忆增强和Agent框架实现更自然、更深度的个性化推荐。这一阶段的特点是推荐从"被动响应"转向"主动对话"，从"单点推荐"转向"全旅程规划"。这种演进不仅是技术能力的提升，更是推荐范式从"信息过滤"到"意图理解"再到"价值共创"的深层变革——AI不再仅仅帮助游客找到合适的景点，而是在理解游客深层需求的基础上，为其规划完整的、有意义的、个性化的文化体验旅程，从"单点推荐"转向"全旅程规划"。</w:t>
      </w:r>
    </w:p>
    <w:p>
      <w:pPr>
        <w:pStyle w:val="Heading3"/>
      </w:pPr>
      <w:r>
        <w:rPr>
          <w:rFonts w:ascii="SimHei" w:hAnsi="SimHei" w:eastAsia="SimHei"/>
        </w:rPr>
        <w:t>2.2.4 多模态AI与AI Agent的技术路线</w:t>
      </w:r>
    </w:p>
    <w:p>
      <w:pPr>
        <w:jc w:val="both"/>
      </w:pPr>
      <w:r>
        <w:rPr>
          <w:rFonts w:ascii="SimSun" w:hAnsi="SimSun" w:eastAsia="SimSun"/>
          <w:b w:val="0"/>
          <w:sz w:val="24"/>
        </w:rPr>
        <w:t>多模态AI能够同时处理文本、图像、语音、视频等多种数据类型，在文旅应用中具有独特价值——游客的行为数据本身就是多模态的。基于深度学习和多领域融合的个性化美食与旅游推荐系统利用CNN进行图像特征提取，结合协同过滤算法进行美食与旅游景点的联合推荐[21]。</w:t>
      </w:r>
    </w:p>
    <w:p>
      <w:pPr>
        <w:jc w:val="both"/>
      </w:pPr>
      <w:r>
        <w:rPr>
          <w:rFonts w:ascii="SimSun" w:hAnsi="SimSun" w:eastAsia="SimSun"/>
          <w:b w:val="0"/>
          <w:sz w:val="24"/>
        </w:rPr>
        <w:t>AI Agent是当前AI技术发展的前沿方向。Yao等人提出的ReAct框架实现了推理（Reasoning）和行动（Acting）的协同——AI Agent可以先推理"游客可能对历史文化类景点感兴趣"，然后行动"调用景点数据库查询相关信息"，再基于结果推理下一步推荐策略[22]。这种推理-行动循环使AI Agent能够处理复杂的、多步骤的个性化旅游服务任务。</w:t>
      </w:r>
    </w:p>
    <w:p>
      <w:pPr>
        <w:jc w:val="both"/>
      </w:pPr>
      <w:r>
        <w:rPr>
          <w:rFonts w:ascii="SimSun" w:hAnsi="SimSun" w:eastAsia="SimSun"/>
          <w:b w:val="0"/>
          <w:sz w:val="24"/>
        </w:rPr>
        <w:t>在文旅项目管理中，多模态AI和AI Agent的技术路线对项目的技术架构设计提出了新要求：系统需要支持多模态数据的采集、处理和融合；需要设计Agent的工作流和决策逻辑；需要建立Agent与外部系统（数据库、API、传感器）的接口。这些技术要求直接影响项目的技术选型、开发周期和团队配置。</w:t>
      </w:r>
    </w:p>
    <w:p>
      <w:pPr>
        <w:pStyle w:val="Heading2"/>
      </w:pPr>
      <w:r>
        <w:rPr>
          <w:rFonts w:ascii="SimHei" w:hAnsi="SimHei" w:eastAsia="SimHei"/>
        </w:rPr>
        <w:t>2.3 文旅管理理论基础</w:t>
      </w:r>
    </w:p>
    <w:p>
      <w:pPr>
        <w:pStyle w:val="Heading3"/>
      </w:pPr>
      <w:r>
        <w:rPr>
          <w:rFonts w:ascii="SimHei" w:hAnsi="SimHei" w:eastAsia="SimHei"/>
        </w:rPr>
        <w:t>2.3.1 旅游目的地管理理论与智慧旅游概念</w:t>
      </w:r>
    </w:p>
    <w:p>
      <w:pPr>
        <w:jc w:val="both"/>
      </w:pPr>
      <w:r>
        <w:rPr>
          <w:rFonts w:ascii="SimSun" w:hAnsi="SimSun" w:eastAsia="SimSun"/>
          <w:b w:val="0"/>
          <w:sz w:val="24"/>
        </w:rPr>
        <w:t>旅游目的地管理（Destination Management）是旅游学的核心理论之一，关注如何通过系统性的规划和管理提升目的地的吸引力和竞争力。Buhalis等人提出的"智慧旅游目的地"（Smart Tourism Destinations, STD）概念将目的地管理理论与ICT技术深度融合，强调通过传感器、移动技术、大数据和物联网等技术实现目的地的智能化管理[23]。</w:t>
      </w:r>
    </w:p>
    <w:p>
      <w:pPr>
        <w:jc w:val="both"/>
      </w:pPr>
      <w:r>
        <w:rPr>
          <w:rFonts w:ascii="SimSun" w:hAnsi="SimSun" w:eastAsia="SimSun"/>
          <w:b w:val="0"/>
          <w:sz w:val="24"/>
        </w:rPr>
        <w:t>Aliyah等人的研究系统检验了AI和IoT对智慧旅游目的地的影响，指出AI是不可缺少的力量，能够提升STD的发展水平[24]。Celdrán-Bernabeu等人的系统性映射研究梳理了智慧旅游的研究脉络，揭示了从信息化到智能化的理论演进轨迹[25]。</w:t>
      </w:r>
    </w:p>
    <w:p>
      <w:pPr>
        <w:jc w:val="both"/>
      </w:pPr>
      <w:r>
        <w:rPr>
          <w:rFonts w:ascii="SimSun" w:hAnsi="SimSun" w:eastAsia="SimSun"/>
          <w:b w:val="0"/>
          <w:sz w:val="24"/>
        </w:rPr>
        <w:t>在AI个性化文旅项目管理的语境下，目的地管理理论为P.A.C.E.R.S.框架的C维度（文旅共创）提供了场景知识框架：目的地管理涉及游客管理、资源管理、营销管理和危机管理等多个子领域，每个子领域都有其独特的AI应用需求和项目管理特点。</w:t>
      </w:r>
    </w:p>
    <w:p>
      <w:pPr>
        <w:pStyle w:val="Heading3"/>
      </w:pPr>
      <w:r>
        <w:rPr>
          <w:rFonts w:ascii="SimHei" w:hAnsi="SimHei" w:eastAsia="SimHei"/>
        </w:rPr>
        <w:t>2.3.2 文化遗产保护与数字化传承理论</w:t>
      </w:r>
    </w:p>
    <w:p>
      <w:pPr>
        <w:jc w:val="both"/>
      </w:pPr>
      <w:r>
        <w:rPr>
          <w:rFonts w:ascii="SimSun" w:hAnsi="SimSun" w:eastAsia="SimSun"/>
          <w:b w:val="0"/>
          <w:sz w:val="24"/>
        </w:rPr>
        <w:t>文化遗产保护与数字化传承是文旅管理的重要理论分支。吴健等人在丝绸之路中国段文化旅游展示与体验创新研究中，通过对文化遗产的分类、调研和整理，结合文化旅游需求进行价值挖掘，利用文物数字化技术进行全方位、多角度、深层次的数据采集、处理和加工[26]。这一实践展示了文化遗产数字化项目的标准工作流程。</w:t>
      </w:r>
    </w:p>
    <w:p>
      <w:pPr>
        <w:jc w:val="both"/>
      </w:pPr>
      <w:r>
        <w:rPr>
          <w:rFonts w:ascii="SimSun" w:hAnsi="SimSun" w:eastAsia="SimSun"/>
          <w:b w:val="0"/>
          <w:sz w:val="24"/>
        </w:rPr>
        <w:t>Calvi等人提出了一个用于文化遗产旅游数字制作的利益相关者参与框架，强调"文化遗产""利益相关者参与"和"数字制作"三个研究领域的交叉融合[27]。Mantzou等人探讨了通过艺术与数字技术的整合来丰富文化遗产的理论路径[28]。</w:t>
      </w:r>
    </w:p>
    <w:p>
      <w:pPr>
        <w:jc w:val="both"/>
      </w:pPr>
      <w:r>
        <w:rPr>
          <w:rFonts w:ascii="SimSun" w:hAnsi="SimSun" w:eastAsia="SimSun"/>
          <w:b w:val="0"/>
          <w:sz w:val="24"/>
        </w:rPr>
        <w:t>这些理论为P.A.C.E.R.S.框架的C维度提供了文化遗产数字化项目的管理知识：项目需要平衡保护与开发、传统与创新、真实性与可及性之间的张力。AI技术在这一过程中既是工具（数字化采集与分析）也是内容（AI生成的文化解说和沉浸体验），项目管理需要妥善处理技术的"工具性"与"内容性"双重角色。</w:t>
      </w:r>
    </w:p>
    <w:p>
      <w:pPr>
        <w:pStyle w:val="Heading3"/>
      </w:pPr>
      <w:r>
        <w:rPr>
          <w:rFonts w:ascii="SimHei" w:hAnsi="SimHei" w:eastAsia="SimHei"/>
        </w:rPr>
        <w:t>2.3.3 体验经济理论与旅游体验设计</w:t>
      </w:r>
    </w:p>
    <w:p>
      <w:pPr>
        <w:jc w:val="both"/>
      </w:pPr>
      <w:r>
        <w:rPr>
          <w:rFonts w:ascii="SimSun" w:hAnsi="SimSun" w:eastAsia="SimSun"/>
          <w:b w:val="0"/>
          <w:sz w:val="24"/>
        </w:rPr>
        <w:t>Pine和Gilmore在1998年提出的体验经济（Experience Economy）理论是旅游体验设计的经典理论基础。该理论将经济发展划分为商品、产品、服务、体验四个阶段，认为当代经济已进入"体验"阶段，企业需要为消费者创造难忘的体验。</w:t>
      </w:r>
    </w:p>
    <w:p>
      <w:pPr>
        <w:jc w:val="both"/>
      </w:pPr>
      <w:r>
        <w:rPr>
          <w:rFonts w:ascii="SimSun" w:hAnsi="SimSun" w:eastAsia="SimSun"/>
          <w:b w:val="0"/>
          <w:sz w:val="24"/>
        </w:rPr>
        <w:t>在AI个性化文旅项目中，体验经济理论具有直接的指导意义。AI技术的个性化能力使得"大规模定制体验"成为可能——不同于传统体验经济中"大规模定制"需要妥协个性化程度，AI可以在规模化的同时实现深度个性化。Tussyadiah在自动化旅游研究的综述中指出，智能自动化为游客和目的地带来了特定的利益和风险，需要从服务提供者的角度全面理解这些技术的影响[29]。</w:t>
      </w:r>
    </w:p>
    <w:p>
      <w:pPr>
        <w:jc w:val="both"/>
      </w:pPr>
      <w:r>
        <w:rPr>
          <w:rFonts w:ascii="SimSun" w:hAnsi="SimSun" w:eastAsia="SimSun"/>
          <w:b w:val="0"/>
          <w:sz w:val="24"/>
        </w:rPr>
        <w:t>体验经济理论还启示我们，AI个性化文旅项目的成功不能仅以技术指标（如推荐准确率）来衡量，更应以游客的体验质量（如满意度、沉浸感、记忆度）为核心评估标准。这一认知直接影响P.A.C.E.R.S.框架中P维度（个性化引擎）的评估指标设计——除了准确率、覆盖率等技术指标外，还需要纳入用户体验维度的评估。</w:t>
      </w:r>
    </w:p>
    <w:p>
      <w:pPr>
        <w:jc w:val="both"/>
      </w:pPr>
      <w:r>
        <w:rPr>
          <w:rFonts w:ascii="SimSun" w:hAnsi="SimSun" w:eastAsia="SimSun"/>
          <w:b w:val="0"/>
          <w:sz w:val="24"/>
        </w:rPr>
        <w:t>从体验经济的视角进一步分析，AI个性化文旅项目实际上是在创造一种新的体验形态——"算法增强的文旅体验"（Algorithmically-Enhanced Tourism Experience）。这种体验形态不同于传统的标准化旅游服务，也不同于纯人工的定制化旅游服务，而是通过AI算法在规模化交付中实现深度个性化。其理论意义在于，它拓展了体验经济中"大规模定制"的边界——当AI能够实时感知游客的情境变化并动态调整服务内容时，"大规模"与"定制"不再是零和博弈，而是可以同时实现的双重目标。这种理论可能性对项目管理提出了新的挑战：如何度量"体验个性化程度"？如何在不同游客群体间保持个性化的公平性？如何避免"过度个性化"导致的体验同质化（即个性化算法将不同游客推向相同的热门内容）？这些问题的回答需要体验经济理论与AI技术的深度融合。</w:t>
      </w:r>
    </w:p>
    <w:p>
      <w:pPr>
        <w:pStyle w:val="Heading3"/>
      </w:pPr>
      <w:r>
        <w:rPr>
          <w:rFonts w:ascii="SimHei" w:hAnsi="SimHei" w:eastAsia="SimHei"/>
        </w:rPr>
        <w:t>2.3.4 利益相关者理论与旅游项目多方协同</w:t>
      </w:r>
    </w:p>
    <w:p>
      <w:pPr>
        <w:jc w:val="both"/>
      </w:pPr>
      <w:r>
        <w:rPr>
          <w:rFonts w:ascii="SimSun" w:hAnsi="SimSun" w:eastAsia="SimSun"/>
          <w:b w:val="0"/>
          <w:sz w:val="24"/>
        </w:rPr>
        <w:t>利益相关者理论（Stakeholder Theory）由Freeman在1984年提出，后经Mitchell、Agle和Wood等学者发展完善。Freeman的《战略管理：利益相关者方法》将利益相关者定义为"能够影响组织目标实现或被组织目标实现所影响的个人或群体"[30]。Mitchell等人进一步提出了利益相关者显著性理论，基于权力（Power）、合法性（Legitimacy）和紧迫性（Urgency）三个属性对利益相关者进行分类[31]。</w:t>
      </w:r>
    </w:p>
    <w:p>
      <w:pPr>
        <w:jc w:val="both"/>
      </w:pPr>
      <w:r>
        <w:rPr>
          <w:rFonts w:ascii="SimSun" w:hAnsi="SimSun" w:eastAsia="SimSun"/>
          <w:b w:val="0"/>
          <w:sz w:val="24"/>
        </w:rPr>
        <w:t>在旅游项目领域，利益相关者理论具有特殊的应用价值。Perić等人以Istra Inspirit项目为例研究了利益相关者管理在旅游项目中的重要性，强调了本地利益相关者参与的必要性[32]。Al Maamari研究了阿曼旅游度假村项目中多方利益相关者对项目长期成功的感知[33]。Leonidou等人提出了创新管理和创业发展中利益相关者参与的综合框架[34]。</w:t>
      </w:r>
    </w:p>
    <w:p>
      <w:pPr>
        <w:jc w:val="both"/>
      </w:pPr>
      <w:r>
        <w:rPr>
          <w:rFonts w:ascii="SimSun" w:hAnsi="SimSun" w:eastAsia="SimSun"/>
          <w:b w:val="0"/>
          <w:sz w:val="24"/>
        </w:rPr>
        <w:t>在AI个性化文旅项目中，利益相关者的构成更加复杂——除了传统的政府、企业、社区、游客之外，还增加了技术供应商、数据提供方、AI模型训练者、文化内容审核者等新角色。P.A.C.E.R.S.框架的C维度（文旅共创）和E维度（执行管理）都将利益相关者管理作为核心内容，确保AI技术的应用不侵犯任何利益相关方的权益，并促进多方价值的协同创造。</w:t>
      </w:r>
    </w:p>
    <w:p>
      <w:pPr>
        <w:jc w:val="both"/>
      </w:pPr>
      <w:r>
        <w:rPr>
          <w:rFonts w:ascii="SimSun" w:hAnsi="SimSun" w:eastAsia="SimSun"/>
          <w:b w:val="0"/>
          <w:sz w:val="24"/>
        </w:rPr>
        <w:t>Poetry等人研究了旅游行业的多方创新（Multi-Stakeholder Innovation），指出旅游业的创新需要多方参与者的协同[35]。McCabe等人探讨了技术增强型旅游服务的场景设计中的利益相关者参与[36]。Viglia等人研究了数字平台中利益相关者参与的决定因素[37]。这些研究为AI文旅项目的多方协同管理提供了丰富的理论资源。</w:t>
      </w:r>
    </w:p>
    <w:p>
      <w:pPr>
        <w:pStyle w:val="Heading2"/>
      </w:pPr>
      <w:r>
        <w:rPr>
          <w:rFonts w:ascii="SimHei" w:hAnsi="SimHei" w:eastAsia="SimHei"/>
        </w:rPr>
        <w:t>2.4 跨学科理论整合</w:t>
      </w:r>
    </w:p>
    <w:p>
      <w:pPr>
        <w:pStyle w:val="Heading3"/>
      </w:pPr>
      <w:r>
        <w:rPr>
          <w:rFonts w:ascii="SimHei" w:hAnsi="SimHei" w:eastAsia="SimHei"/>
        </w:rPr>
        <w:t>2.4.1 技术接受模型（TAM/UTAUT2）在AI文旅中的应用</w:t>
      </w:r>
    </w:p>
    <w:p>
      <w:pPr>
        <w:jc w:val="both"/>
      </w:pPr>
      <w:r>
        <w:rPr>
          <w:rFonts w:ascii="SimSun" w:hAnsi="SimSun" w:eastAsia="SimSun"/>
          <w:b w:val="0"/>
          <w:sz w:val="24"/>
        </w:rPr>
        <w:t>技术接受模型（Technology Acceptance Model, TAM）由Davis在1989年提出，通过"感知有用性"（Perceived Usefulness）和"感知易用性"（Perceived Ease of Use）两个核心变量预测用户对信息技术的接受和使用行为[38]。Venkatesh等人将TAM扩展为统一技术接受与使用理论（UTAUT），后又进一步提出UTAUT2以适应消费者情境，增加了"享乐动机""价格价值"和"习惯"三个构念[39]。</w:t>
      </w:r>
    </w:p>
    <w:p>
      <w:pPr>
        <w:jc w:val="both"/>
      </w:pPr>
      <w:r>
        <w:rPr>
          <w:rFonts w:ascii="SimSun" w:hAnsi="SimSun" w:eastAsia="SimSun"/>
          <w:b w:val="0"/>
          <w:sz w:val="24"/>
        </w:rPr>
        <w:t>在AI文旅应用中，TAM/UTAUT2理论具有重要的分析价值。SÖKMEN等人利用技术接受视角研究了ChatGPT在旅游与酒店行业中的使用决定因素，提出了一个模型提案[40]。Zhang等人研究了游客对AI旅游聊天机器人的持续使用意愿，发现性别因素在这一关系中具有调节作用[41]。</w:t>
      </w:r>
    </w:p>
    <w:p>
      <w:pPr>
        <w:jc w:val="both"/>
      </w:pPr>
      <w:r>
        <w:rPr>
          <w:rFonts w:ascii="SimSun" w:hAnsi="SimSun" w:eastAsia="SimSun"/>
          <w:b w:val="0"/>
          <w:sz w:val="24"/>
        </w:rPr>
        <w:t>这些研究为P.A.C.E.R.S.框架提供了用户层面的理论支撑：P维度（个性化引擎）的设计需要同时考虑"感知有用性"和"感知易用性"——即使AI推荐再精准，如果游客觉得使用困难或存在隐私顾虑，也不会采用。R维度（风险与责任）中的数据隐私管理直接影响用户对AI系统的信任和接受度。</w:t>
      </w:r>
    </w:p>
    <w:p>
      <w:pPr>
        <w:pStyle w:val="Heading3"/>
      </w:pPr>
      <w:r>
        <w:rPr>
          <w:rFonts w:ascii="SimHei" w:hAnsi="SimHei" w:eastAsia="SimHei"/>
        </w:rPr>
        <w:t>2.4.2 创新扩散理论指导下的AI文旅项目推广</w:t>
      </w:r>
    </w:p>
    <w:p>
      <w:pPr>
        <w:jc w:val="both"/>
      </w:pPr>
      <w:r>
        <w:rPr>
          <w:rFonts w:ascii="SimSun" w:hAnsi="SimSun" w:eastAsia="SimSun"/>
          <w:b w:val="0"/>
          <w:sz w:val="24"/>
        </w:rPr>
        <w:t>创新扩散理论（Diffusion of Innovations）由Rogers提出，描述了创新通过特定渠道在社会系统中的传播过程。该理论识别了创新的五个属性：相对优势、兼容性、复杂性、可试验性和可观察性。这些属性决定了创新的采纳速度和扩散范围。</w:t>
      </w:r>
    </w:p>
    <w:p>
      <w:pPr>
        <w:jc w:val="both"/>
      </w:pPr>
      <w:r>
        <w:rPr>
          <w:rFonts w:ascii="SimSun" w:hAnsi="SimSun" w:eastAsia="SimSun"/>
          <w:b w:val="0"/>
          <w:sz w:val="24"/>
        </w:rPr>
        <w:t>在AI文旅项目的推广中，创新扩散理论提供了分析框架：</w:t>
      </w:r>
    </w:p>
    <w:p>
      <w:pPr>
        <w:jc w:val="both"/>
      </w:pPr>
      <w:r>
        <w:rPr>
          <w:rFonts w:ascii="SimSun" w:hAnsi="SimSun" w:eastAsia="SimSun"/>
          <w:b w:val="0"/>
          <w:sz w:val="24"/>
        </w:rPr>
        <w:t>**相对优势**——AI个性化推荐相比传统推荐（如旅行社推荐、热门榜单）具有明显的个性化优势，但这种优势需要被游客感知到才能驱动采纳。项目需要在营销和用户体验设计中凸显AI的"相对优势"。</w:t>
      </w:r>
    </w:p>
    <w:p>
      <w:pPr>
        <w:jc w:val="both"/>
      </w:pPr>
      <w:r>
        <w:rPr>
          <w:rFonts w:ascii="SimSun" w:hAnsi="SimSun" w:eastAsia="SimSun"/>
          <w:b w:val="0"/>
          <w:sz w:val="24"/>
        </w:rPr>
        <w:t>**兼容性**——AI方案需要与游客的现有行为习惯、文化价值观和技术使用模式兼容。在一些文化语境中，AI导游可能被视为"不够人情味"或"对当地文化理解不深"，这种不兼容性会阻碍采纳。</w:t>
      </w:r>
    </w:p>
    <w:p>
      <w:pPr>
        <w:jc w:val="both"/>
      </w:pPr>
      <w:r>
        <w:rPr>
          <w:rFonts w:ascii="SimSun" w:hAnsi="SimSun" w:eastAsia="SimSun"/>
          <w:b w:val="0"/>
          <w:sz w:val="24"/>
        </w:rPr>
        <w:t>**复杂性**——AI系统的使用复杂度直接影响采纳率。过于复杂的交互界面、需要大量个人信息输入的注册流程都可能成为采纳障碍。</w:t>
      </w:r>
    </w:p>
    <w:p>
      <w:pPr>
        <w:jc w:val="both"/>
      </w:pPr>
      <w:r>
        <w:rPr>
          <w:rFonts w:ascii="SimSun" w:hAnsi="SimSun" w:eastAsia="SimSun"/>
          <w:b w:val="0"/>
          <w:sz w:val="24"/>
        </w:rPr>
        <w:t>**可试验性**——允许游客在不需要完全投入的情况下先体验AI功能，有助于降低感知风险、加速采纳决策。</w:t>
      </w:r>
    </w:p>
    <w:p>
      <w:pPr>
        <w:jc w:val="both"/>
      </w:pPr>
      <w:r>
        <w:rPr>
          <w:rFonts w:ascii="SimSun" w:hAnsi="SimSun" w:eastAsia="SimSun"/>
          <w:b w:val="0"/>
          <w:sz w:val="24"/>
        </w:rPr>
        <w:t>**可观察性**——当游客可以看到其他游客通过AI获得了更好的旅游体验时（如社交媒体上的分享），采纳意愿会增强。</w:t>
      </w:r>
    </w:p>
    <w:p>
      <w:pPr>
        <w:pStyle w:val="Heading3"/>
      </w:pPr>
      <w:r>
        <w:rPr>
          <w:rFonts w:ascii="SimHei" w:hAnsi="SimHei" w:eastAsia="SimHei"/>
        </w:rPr>
        <w:t>2.4.3 P.A.C.E.R.S.框架与各理论体系的映射关系</w:t>
      </w:r>
    </w:p>
    <w:p>
      <w:pPr>
        <w:jc w:val="both"/>
      </w:pPr>
      <w:r>
        <w:rPr>
          <w:rFonts w:ascii="SimSun" w:hAnsi="SimSun" w:eastAsia="SimSun"/>
          <w:b w:val="0"/>
          <w:sz w:val="24"/>
        </w:rPr>
        <w:t>P.A.C.E.R.S.框架的六个维度与上述理论体系存在系统性的映射关系：</w:t>
      </w:r>
    </w:p>
    <w:tbl>
      <w:tblPr>
        <w:tblStyle w:val="TableGrid"/>
        <w:tblW w:type="auto" w:w="0"/>
        <w:tblLook w:firstColumn="1" w:firstRow="1" w:lastColumn="0" w:lastRow="0" w:noHBand="0" w:noVBand="1" w:val="04A0"/>
      </w:tblPr>
      <w:tblGrid>
        <w:gridCol w:w="3135"/>
        <w:gridCol w:w="3135"/>
        <w:gridCol w:w="3135"/>
      </w:tblGrid>
      <w:tr>
        <w:tc>
          <w:tcPr>
            <w:tcW w:type="dxa" w:w="3135"/>
          </w:tcPr>
          <w:p>
            <w:r>
              <w:rPr>
                <w:rFonts w:ascii="SimSun" w:hAnsi="SimSun" w:eastAsia="SimSun"/>
                <w:b/>
                <w:sz w:val="20"/>
              </w:rPr>
              <w:t>P.A.C.E.R.S.维度</w:t>
            </w:r>
          </w:p>
        </w:tc>
        <w:tc>
          <w:tcPr>
            <w:tcW w:type="dxa" w:w="3135"/>
          </w:tcPr>
          <w:p>
            <w:r>
              <w:rPr>
                <w:rFonts w:ascii="SimSun" w:hAnsi="SimSun" w:eastAsia="SimSun"/>
                <w:b/>
                <w:sz w:val="20"/>
              </w:rPr>
              <w:t>主要支撑理论</w:t>
            </w:r>
          </w:p>
        </w:tc>
        <w:tc>
          <w:tcPr>
            <w:tcW w:type="dxa" w:w="3135"/>
          </w:tcPr>
          <w:p>
            <w:r>
              <w:rPr>
                <w:rFonts w:ascii="SimSun" w:hAnsi="SimSun" w:eastAsia="SimSun"/>
                <w:b/>
                <w:sz w:val="20"/>
              </w:rPr>
              <w:t>理论贡献</w:t>
            </w:r>
          </w:p>
        </w:tc>
      </w:tr>
      <w:tr>
        <w:tc>
          <w:tcPr>
            <w:tcW w:type="dxa" w:w="3135"/>
          </w:tcPr>
          <w:p>
            <w:r>
              <w:rPr>
                <w:rFonts w:ascii="SimSun" w:hAnsi="SimSun" w:eastAsia="SimSun"/>
                <w:sz w:val="20"/>
              </w:rPr>
              <w:t>P（个性化引擎）</w:t>
            </w:r>
          </w:p>
        </w:tc>
        <w:tc>
          <w:tcPr>
            <w:tcW w:type="dxa" w:w="3135"/>
          </w:tcPr>
          <w:p>
            <w:r>
              <w:rPr>
                <w:rFonts w:ascii="SimSun" w:hAnsi="SimSun" w:eastAsia="SimSun"/>
                <w:sz w:val="20"/>
              </w:rPr>
              <w:t>体验经济理论、TAM/UTAUT2</w:t>
            </w:r>
          </w:p>
        </w:tc>
        <w:tc>
          <w:tcPr>
            <w:tcW w:type="dxa" w:w="3135"/>
          </w:tcPr>
          <w:p>
            <w:r>
              <w:rPr>
                <w:rFonts w:ascii="SimSun" w:hAnsi="SimSun" w:eastAsia="SimSun"/>
                <w:sz w:val="20"/>
              </w:rPr>
              <w:t>定义个性化目标、评估用户接受度</w:t>
            </w:r>
          </w:p>
        </w:tc>
      </w:tr>
      <w:tr>
        <w:tc>
          <w:tcPr>
            <w:tcW w:type="dxa" w:w="3135"/>
          </w:tcPr>
          <w:p>
            <w:r>
              <w:rPr>
                <w:rFonts w:ascii="SimSun" w:hAnsi="SimSun" w:eastAsia="SimSun"/>
                <w:sz w:val="20"/>
              </w:rPr>
              <w:t>A（AI架构驱动）</w:t>
            </w:r>
          </w:p>
        </w:tc>
        <w:tc>
          <w:tcPr>
            <w:tcW w:type="dxa" w:w="3135"/>
          </w:tcPr>
          <w:p>
            <w:r>
              <w:rPr>
                <w:rFonts w:ascii="SimSun" w:hAnsi="SimSun" w:eastAsia="SimSun"/>
                <w:sz w:val="20"/>
              </w:rPr>
              <w:t>机器学习/深度学习理论、ModelOps</w:t>
            </w:r>
          </w:p>
        </w:tc>
        <w:tc>
          <w:tcPr>
            <w:tcW w:type="dxa" w:w="3135"/>
          </w:tcPr>
          <w:p>
            <w:r>
              <w:rPr>
                <w:rFonts w:ascii="SimSun" w:hAnsi="SimSun" w:eastAsia="SimSun"/>
                <w:sz w:val="20"/>
              </w:rPr>
              <w:t>提供技术架构、生命周期管理</w:t>
            </w:r>
          </w:p>
        </w:tc>
      </w:tr>
      <w:tr>
        <w:tc>
          <w:tcPr>
            <w:tcW w:type="dxa" w:w="3135"/>
          </w:tcPr>
          <w:p>
            <w:r>
              <w:rPr>
                <w:rFonts w:ascii="SimSun" w:hAnsi="SimSun" w:eastAsia="SimSun"/>
                <w:sz w:val="20"/>
              </w:rPr>
              <w:t>C（文旅共创）</w:t>
            </w:r>
          </w:p>
        </w:tc>
        <w:tc>
          <w:tcPr>
            <w:tcW w:type="dxa" w:w="3135"/>
          </w:tcPr>
          <w:p>
            <w:r>
              <w:rPr>
                <w:rFonts w:ascii="SimSun" w:hAnsi="SimSun" w:eastAsia="SimSun"/>
                <w:sz w:val="20"/>
              </w:rPr>
              <w:t>目的地管理理论、利益相关者理论</w:t>
            </w:r>
          </w:p>
        </w:tc>
        <w:tc>
          <w:tcPr>
            <w:tcW w:type="dxa" w:w="3135"/>
          </w:tcPr>
          <w:p>
            <w:r>
              <w:rPr>
                <w:rFonts w:ascii="SimSun" w:hAnsi="SimSun" w:eastAsia="SimSun"/>
                <w:sz w:val="20"/>
              </w:rPr>
              <w:t>场景适配、多方协同、文化保护</w:t>
            </w:r>
          </w:p>
        </w:tc>
      </w:tr>
      <w:tr>
        <w:tc>
          <w:tcPr>
            <w:tcW w:type="dxa" w:w="3135"/>
          </w:tcPr>
          <w:p>
            <w:r>
              <w:rPr>
                <w:rFonts w:ascii="SimSun" w:hAnsi="SimSun" w:eastAsia="SimSun"/>
                <w:sz w:val="20"/>
              </w:rPr>
              <w:t>E（执行管理）</w:t>
            </w:r>
          </w:p>
        </w:tc>
        <w:tc>
          <w:tcPr>
            <w:tcW w:type="dxa" w:w="3135"/>
          </w:tcPr>
          <w:p>
            <w:r>
              <w:rPr>
                <w:rFonts w:ascii="SimSun" w:hAnsi="SimSun" w:eastAsia="SimSun"/>
                <w:sz w:val="20"/>
              </w:rPr>
              <w:t>PMBOK、敏捷方法论、精益创业</w:t>
            </w:r>
          </w:p>
        </w:tc>
        <w:tc>
          <w:tcPr>
            <w:tcW w:type="dxa" w:w="3135"/>
          </w:tcPr>
          <w:p>
            <w:r>
              <w:rPr>
                <w:rFonts w:ascii="SimSun" w:hAnsi="SimSun" w:eastAsia="SimSun"/>
                <w:sz w:val="20"/>
              </w:rPr>
              <w:t>项目生命周期、迭代管理、MVP验证</w:t>
            </w:r>
          </w:p>
        </w:tc>
      </w:tr>
      <w:tr>
        <w:tc>
          <w:tcPr>
            <w:tcW w:type="dxa" w:w="3135"/>
          </w:tcPr>
          <w:p>
            <w:r>
              <w:rPr>
                <w:rFonts w:ascii="SimSun" w:hAnsi="SimSun" w:eastAsia="SimSun"/>
                <w:sz w:val="20"/>
              </w:rPr>
              <w:t>R（风险与责任）</w:t>
            </w:r>
          </w:p>
        </w:tc>
        <w:tc>
          <w:tcPr>
            <w:tcW w:type="dxa" w:w="3135"/>
          </w:tcPr>
          <w:p>
            <w:r>
              <w:rPr>
                <w:rFonts w:ascii="SimSun" w:hAnsi="SimSun" w:eastAsia="SimSun"/>
                <w:sz w:val="20"/>
              </w:rPr>
              <w:t>风险管理理论、AI伦理、隐私保护理论</w:t>
            </w:r>
          </w:p>
        </w:tc>
        <w:tc>
          <w:tcPr>
            <w:tcW w:type="dxa" w:w="3135"/>
          </w:tcPr>
          <w:p>
            <w:r>
              <w:rPr>
                <w:rFonts w:ascii="SimSun" w:hAnsi="SimSun" w:eastAsia="SimSun"/>
                <w:sz w:val="20"/>
              </w:rPr>
              <w:t>风险识别、合规治理、责任框架</w:t>
            </w:r>
          </w:p>
        </w:tc>
      </w:tr>
      <w:tr>
        <w:tc>
          <w:tcPr>
            <w:tcW w:type="dxa" w:w="3135"/>
          </w:tcPr>
          <w:p>
            <w:r>
              <w:rPr>
                <w:rFonts w:ascii="SimSun" w:hAnsi="SimSun" w:eastAsia="SimSun"/>
                <w:sz w:val="20"/>
              </w:rPr>
              <w:t>S（可持续与可扩展）</w:t>
            </w:r>
          </w:p>
        </w:tc>
        <w:tc>
          <w:tcPr>
            <w:tcW w:type="dxa" w:w="3135"/>
          </w:tcPr>
          <w:p>
            <w:r>
              <w:rPr>
                <w:rFonts w:ascii="SimSun" w:hAnsi="SimSun" w:eastAsia="SimSun"/>
                <w:sz w:val="20"/>
              </w:rPr>
              <w:t>可持续发展理论、ESG框架、创新扩散</w:t>
            </w:r>
          </w:p>
        </w:tc>
        <w:tc>
          <w:tcPr>
            <w:tcW w:type="dxa" w:w="3135"/>
          </w:tcPr>
          <w:p>
            <w:r>
              <w:rPr>
                <w:rFonts w:ascii="SimSun" w:hAnsi="SimSun" w:eastAsia="SimSun"/>
                <w:sz w:val="20"/>
              </w:rPr>
              <w:t>长期价值、规模化、社会影响</w:t>
            </w:r>
          </w:p>
        </w:tc>
      </w:tr>
    </w:tbl>
    <w:p>
      <w:pPr>
        <w:jc w:val="both"/>
      </w:pPr>
      <w:r>
        <w:rPr>
          <w:rFonts w:ascii="SimSun" w:hAnsi="SimSun" w:eastAsia="SimSun"/>
          <w:b w:val="0"/>
          <w:sz w:val="24"/>
        </w:rPr>
        <w:t>这种映射关系表明，P.A.C.E.R.S.框架并非凭空设计，而是对经典理论体系的有机整合。每个维度背后都有成熟的理论支撑，框架的创新价值在于将这些分散在不同学科中的理论整合为一个统一的项目管理框架。</w:t>
      </w:r>
    </w:p>
    <w:p>
      <w:pPr>
        <w:pStyle w:val="Heading3"/>
      </w:pPr>
      <w:r>
        <w:rPr>
          <w:rFonts w:ascii="SimHei" w:hAnsi="SimHei" w:eastAsia="SimHei"/>
        </w:rPr>
        <w:t>2.4.4 跨学科研究的挑战与整合路径</w:t>
      </w:r>
    </w:p>
    <w:p>
      <w:pPr>
        <w:jc w:val="both"/>
      </w:pPr>
      <w:r>
        <w:rPr>
          <w:rFonts w:ascii="SimSun" w:hAnsi="SimSun" w:eastAsia="SimSun"/>
          <w:b w:val="0"/>
          <w:sz w:val="24"/>
        </w:rPr>
        <w:t>跨学科理论整合虽然价值显著，但也面临严峻挑战：</w:t>
      </w:r>
    </w:p>
    <w:p>
      <w:pPr>
        <w:jc w:val="both"/>
      </w:pPr>
      <w:r>
        <w:rPr>
          <w:rFonts w:ascii="SimSun" w:hAnsi="SimSun" w:eastAsia="SimSun"/>
          <w:b w:val="0"/>
          <w:sz w:val="24"/>
        </w:rPr>
        <w:t>**概念体系的不一致**。项目管理学中的"风险"侧重于进度和成本偏差，AI伦理学中的"风险"侧重于社会公平和权利保护，旅游管理学中的"风险"侧重于安全和市场波动。同一概念在不同学科中含义不同，可能导致沟通障碍和决策偏差。</w:t>
      </w:r>
    </w:p>
    <w:p>
      <w:pPr>
        <w:jc w:val="both"/>
      </w:pPr>
      <w:r>
        <w:rPr>
          <w:rFonts w:ascii="SimSun" w:hAnsi="SimSun" w:eastAsia="SimSun"/>
          <w:b w:val="0"/>
          <w:sz w:val="24"/>
        </w:rPr>
        <w:t>**方法论传统的差异**。项目管理研究偏重实证研究和案例研究，AI技术研究偏重算法实验和定量评估，旅游管理研究偏重问卷调查和质性访谈。不同方法论传统的融合需要研究者的方法论多元主义能力。</w:t>
      </w:r>
    </w:p>
    <w:p>
      <w:pPr>
        <w:jc w:val="both"/>
      </w:pPr>
      <w:r>
        <w:rPr>
          <w:rFonts w:ascii="SimSun" w:hAnsi="SimSun" w:eastAsia="SimSun"/>
          <w:b w:val="0"/>
          <w:sz w:val="24"/>
        </w:rPr>
        <w:t>**知识更新的节奏差异**。AI技术的知识更新速度远快于项目管理理论和文旅管理理论，框架需要持续更新A维度的内容以反映最新技术进展，同时保持其他维度的理论稳定性。</w:t>
      </w:r>
    </w:p>
    <w:p>
      <w:pPr>
        <w:jc w:val="both"/>
      </w:pPr>
      <w:r>
        <w:rPr>
          <w:rFonts w:ascii="SimSun" w:hAnsi="SimSun" w:eastAsia="SimSun"/>
          <w:b w:val="0"/>
          <w:sz w:val="24"/>
        </w:rPr>
        <w:t>**价值取向的潜在冲突**。技术效率取向（A维度）与可持续发展取向（S维度）之间可能存在张力——例如，更高精度的推荐模型可能需要更多算力和数据，从而增加碳排放。框架需要在维度间建立平衡机制，而非简单追求单一维度的最优化。</w:t>
      </w:r>
    </w:p>
    <w:p>
      <w:pPr>
        <w:jc w:val="both"/>
      </w:pPr>
      <w:r>
        <w:rPr>
          <w:rFonts w:ascii="SimSun" w:hAnsi="SimSun" w:eastAsia="SimSun"/>
          <w:b w:val="0"/>
          <w:sz w:val="24"/>
        </w:rPr>
        <w:t>整合路径方面，本书采用的策略是：以P.A.C.E.R.S.框架作为整合框架，各维度的理论保持其学科独立性但通过框架的逻辑关系建立协同。在实际项目中，项目管理者需要同时调用多个学科的知识——例如，在设计推荐算法时不仅考虑技术精度（A），还要考虑文化适配性（C）、用户接受度（P）、风险合规（R）和长期运营成本（S），这种多维兼顾的思维方式正是跨学科整合的核心。</w:t>
      </w:r>
    </w:p>
    <w:p>
      <w:pPr>
        <w:jc w:val="both"/>
      </w:pPr>
      <w:r>
        <w:rPr>
          <w:rFonts w:ascii="SimSun" w:hAnsi="SimSun" w:eastAsia="SimSun"/>
          <w:b w:val="0"/>
          <w:sz w:val="24"/>
        </w:rPr>
        <w:t>从更宏观的视角来看，跨学科整合不仅是一种方法论选择，更是AI时代知识生产范式转型的必然要求。Xie等人的系统映射研究表明，AI项目的全生命周期涉及数据工程、模型工程、部署工程和治理工程等多个环节，每个环节都需要不同学科的知识[11]。传统的学科边界正在被实践需求所突破——AI个性化文旅项目管理正是这一趋势的典型例证。P.A.C.E.R.S.框架的跨学科设计旨在回应这一趋势，通过结构化的维度划分帮助项目管理者系统性地调用多学科知识，避免"技术孤岛"或"管理真空"的出现。同时，框架也为学术界提供了一个跨学科研究的组织框架——不同领域的研究者可以在各自擅长的维度内深化研究，同时通过框架的逻辑关系与其他维度的研究形成对话和协同。这种"框架即研究组织器"的功能，是P.A.C.E.R.S.作为理论框架的独特学术价值所在。</w:t>
      </w:r>
    </w:p>
    <w:p>
      <w:pPr>
        <w:pStyle w:val="Heading2"/>
      </w:pPr>
      <w:r>
        <w:rPr>
          <w:rFonts w:ascii="SimHei" w:hAnsi="SimHei" w:eastAsia="SimHei"/>
        </w:rPr>
        <w:t>本章小结</w:t>
      </w:r>
    </w:p>
    <w:p>
      <w:pPr>
        <w:jc w:val="both"/>
      </w:pPr>
      <w:r>
        <w:rPr>
          <w:rFonts w:ascii="SimSun" w:hAnsi="SimSun" w:eastAsia="SimSun"/>
          <w:b w:val="0"/>
          <w:sz w:val="24"/>
        </w:rPr>
        <w:t>本章系统梳理了AI个性化文旅项目管理的理论基础，从项目管理理论、AI技术理论和文旅管理理论三个维度构建了跨学科的理论框架。</w:t>
      </w:r>
    </w:p>
    <w:p>
      <w:pPr>
        <w:jc w:val="both"/>
      </w:pPr>
      <w:r>
        <w:rPr>
          <w:rFonts w:ascii="SimSun" w:hAnsi="SimSun" w:eastAsia="SimSun"/>
          <w:b w:val="0"/>
          <w:sz w:val="24"/>
        </w:rPr>
        <w:t>在项目管理理论层面，我们分析了PMBOK知识体系的适用性与局限性，阐述了敏捷项目管理方法论在AI文旅项目中的特殊适配价值，介绍了精益创业和设计思维的方法论贡献，揭示了AI时代项目管理从预测型到自适应型的范式转换。这些理论为P.A.C.E.R.S.框架的E维度提供了方法论基础。</w:t>
      </w:r>
    </w:p>
    <w:p>
      <w:pPr>
        <w:jc w:val="both"/>
      </w:pPr>
      <w:r>
        <w:rPr>
          <w:rFonts w:ascii="SimSun" w:hAnsi="SimSun" w:eastAsia="SimSun"/>
          <w:b w:val="0"/>
          <w:sz w:val="24"/>
        </w:rPr>
        <w:t>在AI技术理论层面，我们回顾了机器学习与深度学习的基本原理，分析了大语言模型的架构特征与能力边界，梳理了推荐系统算法从协同过滤到LLM增强的四阶段演进，展望了多模态AI与AI Agent的技术路线。这些理论为框架的A维度提供了技术知识支撑。</w:t>
      </w:r>
    </w:p>
    <w:p>
      <w:pPr>
        <w:jc w:val="both"/>
      </w:pPr>
      <w:r>
        <w:rPr>
          <w:rFonts w:ascii="SimSun" w:hAnsi="SimSun" w:eastAsia="SimSun"/>
          <w:b w:val="0"/>
          <w:sz w:val="24"/>
        </w:rPr>
        <w:t>在文旅管理理论层面，我们阐述了目的地管理理论与智慧旅游概念，介绍了文化遗产保护与数字化传承理论，分析了体验经济理论对旅游体验设计的指导意义，深入讨论了利益相关者理论与旅游项目多方协同机制。这些理论为框架的C维度提供了场景知识。</w:t>
      </w:r>
    </w:p>
    <w:p>
      <w:pPr>
        <w:jc w:val="both"/>
      </w:pPr>
      <w:r>
        <w:rPr>
          <w:rFonts w:ascii="SimSun" w:hAnsi="SimSun" w:eastAsia="SimSun"/>
          <w:b w:val="0"/>
          <w:sz w:val="24"/>
        </w:rPr>
        <w:t>在跨学科整合层面，我们分析了TAM/UTAUT2在AI文旅中的应用，阐述了创新扩散理论对项目推广的指导，建立了P.A.C.E.R.S.框架各维度与经典理论的映射关系，讨论了跨学科研究的挑战与整合路径。</w:t>
      </w:r>
    </w:p>
    <w:p>
      <w:pPr>
        <w:jc w:val="both"/>
      </w:pPr>
      <w:r>
        <w:rPr>
          <w:rFonts w:ascii="SimSun" w:hAnsi="SimSun" w:eastAsia="SimSun"/>
          <w:b w:val="0"/>
          <w:sz w:val="24"/>
        </w:rPr>
        <w:t>理论基础的梳理为后续章节的深入论述奠定了坚实的学术根基——第3章将进入A维度（AI架构）的技术细节，第4-7章将分别展开P、C、E、R维度的管理论述，第8-10章提供实践应用场景，第11-12章聚焦创新发展和可持续发展。理论基础的梳理是一个持续深化的过程——随着AI技术的快速演进和文旅产业的实践积累，新的理论问题将不断涌现，框架的理论支撑也将持续丰富和修正。</w:t>
      </w:r>
    </w:p>
    <w:p>
      <w:pPr>
        <w:pStyle w:val="Heading2"/>
      </w:pPr>
      <w:r>
        <w:rPr>
          <w:rFonts w:ascii="SimHei" w:hAnsi="SimHei" w:eastAsia="SimHei"/>
        </w:rPr>
        <w:t>思考题</w:t>
      </w:r>
    </w:p>
    <w:p>
      <w:pPr>
        <w:pStyle w:val="ListNumber"/>
      </w:pPr>
      <w:r>
        <w:rPr>
          <w:rFonts w:ascii="SimSun" w:hAnsi="SimSun" w:eastAsia="SimSun"/>
          <w:sz w:val="22"/>
        </w:rPr>
        <w:t>**（识记）** PMBOK知识体系的五大过程组和十大知识领域分别是什么？敏捷项目管理的四大核心价值观是什么？</w:t>
      </w:r>
    </w:p>
    <w:p>
      <w:pPr>
        <w:pStyle w:val="ListNumber"/>
      </w:pPr>
      <w:r>
        <w:rPr>
          <w:rFonts w:ascii="SimSun" w:hAnsi="SimSun" w:eastAsia="SimSun"/>
          <w:sz w:val="22"/>
        </w:rPr>
        <w:t>**（理解）** 试分析AI文旅项目为何更适合采用敏捷方法论而非传统瀑布模型？请从需求不确定性、技术迭代速度和文化场景适配三个角度进行阐述。</w:t>
      </w:r>
    </w:p>
    <w:p>
      <w:pPr>
        <w:pStyle w:val="ListNumber"/>
      </w:pPr>
      <w:r>
        <w:rPr>
          <w:rFonts w:ascii="SimSun" w:hAnsi="SimSun" w:eastAsia="SimSun"/>
          <w:sz w:val="22"/>
        </w:rPr>
        <w:t>**（应用）** 选择一个AI文旅项目案例，运用TAM/UTAUT2理论分析游客对该项目中AI功能的接受度影响因素，提出提升采纳率的建议。</w:t>
      </w:r>
    </w:p>
    <w:p>
      <w:pPr>
        <w:pStyle w:val="ListNumber"/>
      </w:pPr>
      <w:r>
        <w:rPr>
          <w:rFonts w:ascii="SimSun" w:hAnsi="SimSun" w:eastAsia="SimSun"/>
          <w:sz w:val="22"/>
        </w:rPr>
        <w:t>**（分析）** P.A.C.E.R.S.框架的六个维度分别由哪些经典理论支撑？试分析各维度理论支撑的充分性和可能的薄弱环节。</w:t>
      </w:r>
    </w:p>
    <w:p>
      <w:pPr>
        <w:pStyle w:val="ListNumber"/>
      </w:pPr>
      <w:r>
        <w:rPr>
          <w:rFonts w:ascii="SimSun" w:hAnsi="SimSun" w:eastAsia="SimSun"/>
          <w:sz w:val="22"/>
        </w:rPr>
        <w:t>**（评价）** 跨学科理论整合面临"概念不一致""方法论差异""知识更新节奏不同"和"价值取向冲突"四大挑战。请评价这些挑战中哪一个最可能影响框架的实际应用效果，并提出应对建议。</w:t>
      </w:r>
    </w:p>
    <w:p>
      <w:pPr>
        <w:pStyle w:val="ListNumber"/>
      </w:pPr>
      <w:r>
        <w:rPr>
          <w:rFonts w:ascii="SimSun" w:hAnsi="SimSun" w:eastAsia="SimSun"/>
          <w:sz w:val="22"/>
        </w:rPr>
        <w:t>**（创造）** 请以"AI文旅项目中的利益相关者协同"为主题，综合运用Freeman的利益相关者理论和Mitchell的显著性理论，设计一个AI文旅项目利益相关者分析框架，包含利益相关者识别、分类和协同策略三个部分。</w:t>
      </w:r>
    </w:p>
    <w:p>
      <w:pPr>
        <w:pStyle w:val="Heading2"/>
      </w:pPr>
      <w:r>
        <w:rPr>
          <w:rFonts w:ascii="SimHei" w:hAnsi="SimHei" w:eastAsia="SimHei"/>
        </w:rPr>
        <w:t>2.5 理论整合的深化与P.A.C.E.R.S.框架的认识论基础</w:t>
      </w:r>
    </w:p>
    <w:p>
      <w:pPr>
        <w:jc w:val="both"/>
      </w:pPr>
      <w:r>
        <w:rPr>
          <w:rFonts w:ascii="SimSun" w:hAnsi="SimSun" w:eastAsia="SimSun"/>
          <w:b w:val="0"/>
          <w:sz w:val="24"/>
        </w:rPr>
        <w:t>P.A.C.E.R.S.框架作为AI个性化文旅项目管理的理论工具，其认识论基础可以从三个层面理解：**实证主义层面**——框架的各维度都建立在可观测、可度量的数据和现象基础上，强调通过数据分析和实证研究来理解和改进项目管理实践；**建构主义层面**——框架承认文旅体验的主观性和文化建构性，AI个性化不是对"客观最优"的追求而是对"主观最适合"的建构；**实用主义层面**——框架的设计以解决实际问题为首要目标，不强求理论完美而追求实践有效。</w:t>
      </w:r>
    </w:p>
    <w:p>
      <w:pPr>
        <w:jc w:val="both"/>
      </w:pPr>
      <w:r>
        <w:rPr>
          <w:rFonts w:ascii="SimSun" w:hAnsi="SimSun" w:eastAsia="SimSun"/>
          <w:b w:val="0"/>
          <w:sz w:val="24"/>
        </w:rPr>
        <w:t>这种多元认识论基础使P.A.C.E.R.S.框架能够适应AI文旅项目管理的复杂性和多面性。在技术维度（A维度）上，框架主要采用实证主义视角，强调数据的客观性和算法的可验证性；在文化维度（C维度）上，框架采用建构主义视角，承认文化体验的主观性和多元性；在管理维度（E维度）上，框架采用实用主义视角，强调管理方法的情境适配性和效果导向。</w:t>
      </w:r>
    </w:p>
    <w:p>
      <w:pPr>
        <w:jc w:val="both"/>
      </w:pPr>
      <w:r>
        <w:rPr>
          <w:rFonts w:ascii="SimSun" w:hAnsi="SimSun" w:eastAsia="SimSun"/>
          <w:b w:val="0"/>
          <w:sz w:val="24"/>
        </w:rPr>
        <w:t>理论整合的深化还体现在框架与传统项目管理知识体系的关系上。P.A.C.E.R.S.框架不是对PMBOK或敏捷方法论的替代，而是对它们在AI文旅场景中的增强和补充。框架将传统项目管理的通用方法论与AI技术和文旅场景的特殊需求相结合，形成了领域特定的项目管理知识体系。</w:t>
      </w:r>
    </w:p>
    <w:p>
      <w:pPr>
        <w:pStyle w:val="Heading2"/>
      </w:pPr>
      <w:r>
        <w:rPr>
          <w:rFonts w:ascii="SimHei" w:hAnsi="SimHei" w:eastAsia="SimHei"/>
        </w:rPr>
        <w:t>2.6 跨学科研究的认识论与方法论挑战</w:t>
      </w:r>
    </w:p>
    <w:p>
      <w:pPr>
        <w:jc w:val="both"/>
      </w:pPr>
      <w:r>
        <w:rPr>
          <w:rFonts w:ascii="SimSun" w:hAnsi="SimSun" w:eastAsia="SimSun"/>
          <w:b w:val="0"/>
          <w:sz w:val="24"/>
        </w:rPr>
        <w:t>AI个性化文旅项目管理的跨学科性质带来了独特的认识论和方法论挑战。三个学科（项目管理学、人工智能科学和旅游管理学）分别根植于不同的研究范式——项目管理学偏实证主义（通过数据和案例归纳管理规律），AI科学偏理性主义（通过数学建模和算法设计解决工程问题），旅游管理学偏建构主义（承认旅游体验的主观性和文化建构性）。三种范式的并存要求研究者具备"范式弹性"——能够在不同范式间灵活切换。</w:t>
      </w:r>
    </w:p>
    <w:p>
      <w:pPr>
        <w:jc w:val="both"/>
      </w:pPr>
      <w:r>
        <w:rPr>
          <w:rFonts w:ascii="SimSun" w:hAnsi="SimSun" w:eastAsia="SimSun"/>
          <w:b w:val="0"/>
          <w:sz w:val="24"/>
        </w:rPr>
        <w:t>跨学科研究的方法论挑战主要体现在：**术语鸿沟**——三个学科使用不同的专业术语描述类似概念，造成沟通障碍；**方法论冲突**——定量分析（AI）、案例研究（管理）和质性研究（文旅）的方法论传统不同，在整合时需要协调；**评价标准差异**——不同学科对研究成果的评价标准不同（AI看精度、管理看效果、文旅看体验），需要建立综合评价体系。</w:t>
      </w:r>
    </w:p>
    <w:p>
      <w:pPr>
        <w:jc w:val="both"/>
      </w:pPr>
      <w:r>
        <w:rPr>
          <w:rFonts w:ascii="SimSun" w:hAnsi="SimSun" w:eastAsia="SimSun"/>
          <w:b w:val="0"/>
          <w:sz w:val="24"/>
        </w:rPr>
        <w:t>P.A.C.E.R.S.框架在方法论层面采用了"设计科学研究"（Design Science Research）的方法论立场——通过设计和评估artifact（即框架本身）来产生知识，既不完全依赖实证归纳也不完全依赖演绎推理，而是通过"设计-实施-评估-改进"的循环来生成和管理知识。这种方法论立场与AI文旅项目管理的实践导向高度契合。</w:t>
      </w:r>
    </w:p>
    <w:p>
      <w:pPr>
        <w:pStyle w:val="Heading2"/>
      </w:pPr>
      <w:r>
        <w:rPr>
          <w:rFonts w:ascii="SimHei" w:hAnsi="SimHei" w:eastAsia="SimHei"/>
        </w:rPr>
        <w:t>2.7 理论融合的实践验证：框架应用案例分析</w:t>
      </w:r>
    </w:p>
    <w:p>
      <w:pPr>
        <w:jc w:val="both"/>
      </w:pPr>
      <w:r>
        <w:rPr>
          <w:rFonts w:ascii="SimSun" w:hAnsi="SimSun" w:eastAsia="SimSun"/>
          <w:b w:val="0"/>
          <w:sz w:val="24"/>
        </w:rPr>
        <w:t>P.A.C.E.R.S.框架的理论价值需要通过实践验证来确认。本节通过两个典型案例展示框架在实践中的应用方式和验证效果。</w:t>
      </w:r>
    </w:p>
    <w:p>
      <w:pPr>
        <w:pStyle w:val="Heading3"/>
      </w:pPr>
      <w:r>
        <w:rPr>
          <w:rFonts w:ascii="SimHei" w:hAnsi="SimHei" w:eastAsia="SimHei"/>
        </w:rPr>
        <w:t>2.7.1 案例一：智慧景区AI导览项目</w:t>
      </w:r>
    </w:p>
    <w:p>
      <w:pPr>
        <w:jc w:val="both"/>
      </w:pPr>
      <w:r>
        <w:rPr>
          <w:rFonts w:ascii="SimSun" w:hAnsi="SimSun" w:eastAsia="SimSun"/>
          <w:b w:val="0"/>
          <w:sz w:val="24"/>
        </w:rPr>
        <w:t>某5A级景区实施AI导览项目，该项目运用P.A.C.E.R.S.框架进行管理：P维度——基于游客画像和实时位置提供个性化景点推荐和解说内容；A维度——采用云端LLM+边缘推理的混合架构，平衡推荐精度和响应延迟；C维度——解说内容融合本地文化故事和专家审核的文化知识；E维度——采用两周一个迭代周期的敏捷开发模式，分阶段上线功能模块；R维度——实施数据最小化采集、AI决策可解释性设计和定期伦理审查；S维度——设计了从单景区到全域目的地的复制路径和ESG评估指标体系。框架的六维协同运作确保了项目的系统性推进和各维度的平衡发展。</w:t>
      </w:r>
    </w:p>
    <w:p>
      <w:pPr>
        <w:pStyle w:val="Heading3"/>
      </w:pPr>
      <w:r>
        <w:rPr>
          <w:rFonts w:ascii="SimHei" w:hAnsi="SimHei" w:eastAsia="SimHei"/>
        </w:rPr>
        <w:t>2.7.2 案例二：文化遗产数字孪生平台</w:t>
      </w:r>
    </w:p>
    <w:p>
      <w:pPr>
        <w:jc w:val="both"/>
      </w:pPr>
      <w:r>
        <w:rPr>
          <w:rFonts w:ascii="SimSun" w:hAnsi="SimSun" w:eastAsia="SimSun"/>
          <w:b w:val="0"/>
          <w:sz w:val="24"/>
        </w:rPr>
        <w:t>某文化遗产保护机构实施数字孪生平台项目，同样运用P.A.C.E.R.S.框架：P维度——为不同研究者和游客提供个性化的数字孪生交互界面和内容深度；A维度——3D扫描数据与AI分析模型融合，支持遗产病害自动识别和保护决策；C维度——数字孪生过程与文化遗产专家和社区代表深度协作，确保数字呈现的文化适当性；E维度——项目管理采用"数据采集-模型构建-平台开发-上线运营"的四阶段计划，每阶段设有验收标准；R维度——特别注意数字孪生数据的知识产权管理和文化敏感性审查；S维度——设计了数字资产的长期保存策略和定期更新机制。案例验证了框架在文化遗产数字化场景中的适用性。</w:t>
      </w:r>
    </w:p>
    <w:p>
      <w:pPr>
        <w:pStyle w:val="Heading3"/>
      </w:pPr>
      <w:r>
        <w:rPr>
          <w:rFonts w:ascii="SimHei" w:hAnsi="SimHei" w:eastAsia="SimHei"/>
        </w:rPr>
        <w:t>2.7.3 框架验证的启示</w:t>
      </w:r>
    </w:p>
    <w:p>
      <w:pPr>
        <w:jc w:val="both"/>
      </w:pPr>
      <w:r>
        <w:rPr>
          <w:rFonts w:ascii="SimSun" w:hAnsi="SimSun" w:eastAsia="SimSun"/>
          <w:b w:val="0"/>
          <w:sz w:val="24"/>
        </w:rPr>
        <w:t>两个案例的应用验证表明：P.A.C.E.R.S.框架能够有效指导AI文旅项目的系统性管理，六个维度的框架结构有助于项目管理者全面识别管理要素和避免遗漏关键方面。框架的灵活性使其能够适应不同类型的AI文旅项目——从面向游客的AI导览到面向管理的数字孪生。框架的应用效果与项目管理者对框架的理解深度和执行力度正相关——框架是工具，效果取决于使用者的智慧。</w:t>
      </w:r>
    </w:p>
    <w:p>
      <w:pPr>
        <w:pStyle w:val="Heading2"/>
      </w:pPr>
      <w:r>
        <w:rPr>
          <w:rFonts w:ascii="SimHei" w:hAnsi="SimHei" w:eastAsia="SimHei"/>
        </w:rPr>
        <w:t>2.8 理论体系的发展方向与研究议程</w:t>
      </w:r>
    </w:p>
    <w:p>
      <w:pPr>
        <w:jc w:val="both"/>
      </w:pPr>
      <w:r>
        <w:rPr>
          <w:rFonts w:ascii="SimSun" w:hAnsi="SimSun" w:eastAsia="SimSun"/>
          <w:b w:val="0"/>
          <w:sz w:val="24"/>
        </w:rPr>
        <w:t>AI个性化文旅项目管理的理论体系仍处于快速构建阶段，许多理论问题有待深入探讨。本书提出以下研究议程供后续研究参考：第一，P.A.C.E.R.S.框架各维度之间的交互效应需要通过实证研究进行量化分析——哪些维度之间的协同效应最强？哪些维度之间存在显著的张力？第二，框架在不同文化和制度环境中的适配性需要跨国比较研究——框架在欧美和亚洲的应用有何差异？第三，AI技术演进对框架结构的影响需要持续跟踪——AGI的出现是否需要新增框架维度？第四，框架的量化评估工具需要开发——如何将六个维度的表现转化为可度量的指数？这些研究议程的推进将使理论体系更加完善和实用。</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Ferràs X, Hitchen E, Tarrats-Pons E, Serrat N. Smart Tourism Empowered by Artificial Intelligence: The Case of Lanzarote[J]. Journal of Cases on Information Technology, 2020, 22(1). DOI: 10.4018/jcit.2020010101</w:t>
      </w:r>
    </w:p>
    <w:p>
      <w:pPr>
        <w:jc w:val="both"/>
      </w:pPr>
      <w:r>
        <w:rPr>
          <w:rFonts w:ascii="SimSun" w:hAnsi="SimSun" w:eastAsia="SimSun"/>
          <w:b w:val="0"/>
          <w:sz w:val="24"/>
        </w:rPr>
        <w:t>[2] 熊胜利. 敏捷式项目管理的实践和研究[J]. 万方数据, 2020.</w:t>
      </w:r>
    </w:p>
    <w:p>
      <w:pPr>
        <w:jc w:val="both"/>
      </w:pPr>
      <w:r>
        <w:rPr>
          <w:rFonts w:ascii="SimSun" w:hAnsi="SimSun" w:eastAsia="SimSun"/>
          <w:b w:val="0"/>
          <w:sz w:val="24"/>
        </w:rPr>
        <w:t>[3] 柯闻秀, 曲红. 敏捷项目管理的哲学思考[J]. 万方数据, 2009.</w:t>
      </w:r>
    </w:p>
    <w:p>
      <w:pPr>
        <w:jc w:val="both"/>
      </w:pPr>
      <w:r>
        <w:rPr>
          <w:rFonts w:ascii="SimSun" w:hAnsi="SimSun" w:eastAsia="SimSun"/>
          <w:b w:val="0"/>
          <w:sz w:val="24"/>
        </w:rPr>
        <w:t>[4] Dam H K, Tran T, Grundy J, Ghose A, Kamei Y. Towards effective AI-powered agile project management[J]. arXiv preprint arXiv:1812.10578, 2018.</w:t>
      </w:r>
    </w:p>
    <w:p>
      <w:pPr>
        <w:jc w:val="both"/>
      </w:pPr>
      <w:r>
        <w:rPr>
          <w:rFonts w:ascii="SimSun" w:hAnsi="SimSun" w:eastAsia="SimSun"/>
          <w:b w:val="0"/>
          <w:sz w:val="24"/>
        </w:rPr>
        <w:t>[5] Dimitrov D, Petrova I, Zlateva P, Velev D. Artificial Intelligence Application in Agile Transport Project Management[C]. IFIP International Conference on Artificial Intelligence Applications and Innovations, 2023. DOI: 10.3233/FAIA230717</w:t>
      </w:r>
    </w:p>
    <w:p>
      <w:pPr>
        <w:jc w:val="both"/>
      </w:pPr>
      <w:r>
        <w:rPr>
          <w:rFonts w:ascii="SimSun" w:hAnsi="SimSun" w:eastAsia="SimSun"/>
          <w:b w:val="0"/>
          <w:sz w:val="24"/>
        </w:rPr>
        <w:t>[6] Haase J, Walker P B, Berardi O, Karwowski W. Get Real Get Better: A Framework for Developing Agile Program Management in the U.S. Navy Supported by the Application of Advanced Data Analytics and AI[J]. Technologies, 2023, 11(6): 165. DOI: 10.3390/technologies11060165</w:t>
      </w:r>
    </w:p>
    <w:p>
      <w:pPr>
        <w:jc w:val="both"/>
      </w:pPr>
      <w:r>
        <w:rPr>
          <w:rFonts w:ascii="SimSun" w:hAnsi="SimSun" w:eastAsia="SimSun"/>
          <w:b w:val="0"/>
          <w:sz w:val="24"/>
        </w:rPr>
        <w:t>[7] Omidmand P, Ataei S. Artificial Intelligence in Experimental Approaches: Growth Hacking, Lean Startup, Design Thinking, and Agile[J]. arXiv preprint arXiv:2603.20688, 2026.</w:t>
      </w:r>
    </w:p>
    <w:p>
      <w:pPr>
        <w:jc w:val="both"/>
      </w:pPr>
      <w:r>
        <w:rPr>
          <w:rFonts w:ascii="SimSun" w:hAnsi="SimSun" w:eastAsia="SimSun"/>
          <w:b w:val="0"/>
          <w:sz w:val="24"/>
        </w:rPr>
        <w:t>[8] Bushuyev S, Ivko A. Construction of models and application of syncretic innovation project management in the era of artificial intelligence[J]. Eastern-European Journal of Enterprise Technologies, 2024, 1(4-163). DOI: 10.15587/1729-4061.2024.306436</w:t>
      </w:r>
    </w:p>
    <w:p>
      <w:pPr>
        <w:jc w:val="both"/>
      </w:pPr>
      <w:r>
        <w:rPr>
          <w:rFonts w:ascii="SimSun" w:hAnsi="SimSun" w:eastAsia="SimSun"/>
          <w:b w:val="0"/>
          <w:sz w:val="24"/>
        </w:rPr>
        <w:t>[9] Davahli M R. The Last State of Artificial Intelligence in Project Management[J]. arXiv preprint arXiv:2012.12262, 2020.</w:t>
      </w:r>
    </w:p>
    <w:p>
      <w:pPr>
        <w:jc w:val="both"/>
      </w:pPr>
      <w:r>
        <w:rPr>
          <w:rFonts w:ascii="SimSun" w:hAnsi="SimSun" w:eastAsia="SimSun"/>
          <w:b w:val="0"/>
          <w:sz w:val="24"/>
        </w:rPr>
        <w:t>[10] 谷庆. 人工智能及大数据技术在项目管理中的应用[J]. 万方数据, 2024.</w:t>
      </w:r>
    </w:p>
    <w:p>
      <w:pPr>
        <w:jc w:val="both"/>
      </w:pPr>
      <w:r>
        <w:rPr>
          <w:rFonts w:ascii="SimSun" w:hAnsi="SimSun" w:eastAsia="SimSun"/>
          <w:b w:val="0"/>
          <w:sz w:val="24"/>
        </w:rPr>
        <w:t>[11] Hummer W, Muthusamy V, Rausch T, Dube P, El Maghraoui K. ModelOps: Cloud-Based Lifecycle Management for Reliable and Trusted AI[C]. IEEE International Conference on Cloud Engineering (IC2E), 2019. DOI: 10.1109/IC2E.2019.00025</w:t>
      </w:r>
    </w:p>
    <w:p>
      <w:pPr>
        <w:jc w:val="both"/>
      </w:pPr>
      <w:r>
        <w:rPr>
          <w:rFonts w:ascii="SimSun" w:hAnsi="SimSun" w:eastAsia="SimSun"/>
          <w:b w:val="0"/>
          <w:sz w:val="24"/>
        </w:rPr>
        <w:t>[12] Brown T B, Mann B, Ryder N, et al. Language Models are Few-Shot Learners[J]. arXiv preprint arXiv:2005.14165, 2020.</w:t>
      </w:r>
    </w:p>
    <w:p>
      <w:pPr>
        <w:jc w:val="both"/>
      </w:pPr>
      <w:r>
        <w:rPr>
          <w:rFonts w:ascii="SimSun" w:hAnsi="SimSun" w:eastAsia="SimSun"/>
          <w:b w:val="0"/>
          <w:sz w:val="24"/>
        </w:rPr>
        <w:t>[13] OpenAI. GPT-4 Technical Report[J]. arXiv preprint arXiv:2303.08774, 2023.</w:t>
      </w:r>
    </w:p>
    <w:p>
      <w:pPr>
        <w:jc w:val="both"/>
      </w:pPr>
      <w:r>
        <w:rPr>
          <w:rFonts w:ascii="SimSun" w:hAnsi="SimSun" w:eastAsia="SimSun"/>
          <w:b w:val="0"/>
          <w:sz w:val="24"/>
        </w:rPr>
        <w:t>[14] Wang M. Applying Internet information technology combined with deep learning to tourism collaborative recommendation system[J]. PLOS ONE, 2020. DOI: 10.1371/journal.pone.0240656</w:t>
      </w:r>
    </w:p>
    <w:p>
      <w:pPr>
        <w:jc w:val="both"/>
      </w:pPr>
      <w:r>
        <w:rPr>
          <w:rFonts w:ascii="SimSun" w:hAnsi="SimSun" w:eastAsia="SimSun"/>
          <w:b w:val="0"/>
          <w:sz w:val="24"/>
        </w:rPr>
        <w:t>[15] Wei Q, Yang M, Wang J, Mao W, Xu J, Ning H. CTourLLM: Enhancing LLMs with Chinese Tourism Knowledge[J]. arXiv preprint arXiv:2407.12791, 2025.</w:t>
      </w:r>
    </w:p>
    <w:p>
      <w:pPr>
        <w:jc w:val="both"/>
      </w:pPr>
      <w:r>
        <w:rPr>
          <w:rFonts w:ascii="SimSun" w:hAnsi="SimSun" w:eastAsia="SimSun"/>
          <w:b w:val="0"/>
          <w:sz w:val="24"/>
        </w:rPr>
        <w:t>[16] Wang K, Yan S, Yuan H, Huang Y, Wu Y, Li F, Yang S, Deng H. Toward Interpretable and Persistent Personalization: A Memory-Augmented Agent Framework for LLM-Based Travel Planning[J]. IEEE Access, 2025. DOI: 10.1109/ACCESS.2025.3630495</w:t>
      </w:r>
    </w:p>
    <w:p>
      <w:pPr>
        <w:jc w:val="both"/>
      </w:pPr>
      <w:r>
        <w:rPr>
          <w:rFonts w:ascii="SimSun" w:hAnsi="SimSun" w:eastAsia="SimSun"/>
          <w:b w:val="0"/>
          <w:sz w:val="24"/>
        </w:rPr>
        <w:t>[17] Ren R, Yao X, Cole S, Wang H. Whose Journey Matters? Investigating Identity Biases in Large Language Models (LLMs) for Travel Planning Assistance[J]. arXiv preprint arXiv:2410.17333, 2025.</w:t>
      </w:r>
    </w:p>
    <w:p>
      <w:pPr>
        <w:jc w:val="both"/>
      </w:pPr>
      <w:r>
        <w:rPr>
          <w:rFonts w:ascii="SimSun" w:hAnsi="SimSun" w:eastAsia="SimSun"/>
          <w:b w:val="0"/>
          <w:sz w:val="24"/>
        </w:rPr>
        <w:t>[18] Liu F, Guo W. Research on Algorithm of Personalized Recommendation System Based on Deep Learning[J]. Semantic Scholar, 2019.</w:t>
      </w:r>
    </w:p>
    <w:p>
      <w:pPr>
        <w:jc w:val="both"/>
      </w:pPr>
      <w:r>
        <w:rPr>
          <w:rFonts w:ascii="SimSun" w:hAnsi="SimSun" w:eastAsia="SimSun"/>
          <w:b w:val="0"/>
          <w:sz w:val="24"/>
        </w:rPr>
        <w:t>[19] 融合自编码器与深度学习的旅游推荐协同过滤优化[J]. 万方数据, 2025.</w:t>
      </w:r>
    </w:p>
    <w:p>
      <w:pPr>
        <w:jc w:val="both"/>
      </w:pPr>
      <w:r>
        <w:rPr>
          <w:rFonts w:ascii="SimSun" w:hAnsi="SimSun" w:eastAsia="SimSun"/>
          <w:b w:val="0"/>
          <w:sz w:val="24"/>
        </w:rPr>
        <w:t>[20] Jeong C-S, Lee J-Y, Jung K-D. Adaptive Recommendation System for Tourism by Personality Type Using Deep Learning[J]. International Journal of Internet, Broadcasting and Communication, 2020, 12(1): 55-63. DOI: 10.7236/IJIBC.2020.12.1.55</w:t>
      </w:r>
    </w:p>
    <w:p>
      <w:pPr>
        <w:jc w:val="both"/>
      </w:pPr>
      <w:r>
        <w:rPr>
          <w:rFonts w:ascii="SimSun" w:hAnsi="SimSun" w:eastAsia="SimSun"/>
          <w:b w:val="0"/>
          <w:sz w:val="24"/>
        </w:rPr>
        <w:t>[21] 基于深度学习和多领域融合的个性化美食与旅游推荐系统[J]. 万方数据, 2025.</w:t>
      </w:r>
    </w:p>
    <w:p>
      <w:pPr>
        <w:jc w:val="both"/>
      </w:pPr>
      <w:r>
        <w:rPr>
          <w:rFonts w:ascii="SimSun" w:hAnsi="SimSun" w:eastAsia="SimSun"/>
          <w:b w:val="0"/>
          <w:sz w:val="24"/>
        </w:rPr>
        <w:t>[22] Yao S, Zhao J, Yu D, Du N, Shafran I, Narasimhan K, Cao Y. ReAct: Synergizing Reasoning and Acting in Language Models[J]. arXiv preprint arXiv:2210.03629, 2022.</w:t>
      </w:r>
    </w:p>
    <w:p>
      <w:pPr>
        <w:jc w:val="both"/>
      </w:pPr>
      <w:r>
        <w:rPr>
          <w:rFonts w:ascii="SimSun" w:hAnsi="SimSun" w:eastAsia="SimSun"/>
          <w:b w:val="0"/>
          <w:sz w:val="24"/>
        </w:rPr>
        <w:t>[23] Buhalis D, O'Connor P, Leung R. Smart hospitality: from smart cities and smart tourism towards agile business ecosystems in networked destinations[J]. International Journal of Contemporary Hospitality Management, 2022. DOI: 10.1108/ijchm-04-2022-0497</w:t>
      </w:r>
    </w:p>
    <w:p>
      <w:pPr>
        <w:jc w:val="both"/>
      </w:pPr>
      <w:r>
        <w:rPr>
          <w:rFonts w:ascii="SimSun" w:hAnsi="SimSun" w:eastAsia="SimSun"/>
          <w:b w:val="0"/>
          <w:sz w:val="24"/>
        </w:rPr>
        <w:t>[24] Aliyah, Lukita C, Pangilinan G A, Chakim M H R, Saputra D B. Examining the Impact of Artificial Intelligence and Internet of Things on Smart Tourism Destinations: A Comprehensive Study[J]. Attarbawiyyat, 2023, 5(2). DOI: 10.34306/att.v5i2sp.332</w:t>
      </w:r>
    </w:p>
    <w:p>
      <w:pPr>
        <w:jc w:val="both"/>
      </w:pPr>
      <w:r>
        <w:rPr>
          <w:rFonts w:ascii="SimSun" w:hAnsi="SimSun" w:eastAsia="SimSun"/>
          <w:b w:val="0"/>
          <w:sz w:val="24"/>
        </w:rPr>
        <w:t>[25] Celdrán-Bernabeu M A, Mazón J-N, Ivars-Baidal J A, Vera-Rebollo J F. SMART TOURISM: A Study on Systematic Mapping[J]. Semantic Scholar, 2018.</w:t>
      </w:r>
    </w:p>
    <w:p>
      <w:pPr>
        <w:jc w:val="both"/>
      </w:pPr>
      <w:r>
        <w:rPr>
          <w:rFonts w:ascii="SimSun" w:hAnsi="SimSun" w:eastAsia="SimSun"/>
          <w:b w:val="0"/>
          <w:sz w:val="24"/>
        </w:rPr>
        <w:t>[26] 吴健, 俞天茂. 丝绸之路中国段文化旅游展示与体验创新服务模式探讨[J]. 万方数据, 2015.</w:t>
      </w:r>
    </w:p>
    <w:p>
      <w:pPr>
        <w:jc w:val="both"/>
      </w:pPr>
      <w:r>
        <w:rPr>
          <w:rFonts w:ascii="SimSun" w:hAnsi="SimSun" w:eastAsia="SimSun"/>
          <w:b w:val="0"/>
          <w:sz w:val="24"/>
        </w:rPr>
        <w:t>[27] Calvi L, Weber-Sabil J, Asmar D, Perez X S. A Framework for Stakeholders' Involvement in Digital Productions for Cultural Heritage Tourism[J]. Multimodal Technologies and Interaction, 2022, 6(7): 52. DOI: 10.3390/mti6070052</w:t>
      </w:r>
    </w:p>
    <w:p>
      <w:pPr>
        <w:jc w:val="both"/>
      </w:pPr>
      <w:r>
        <w:rPr>
          <w:rFonts w:ascii="SimSun" w:hAnsi="SimSun" w:eastAsia="SimSun"/>
          <w:b w:val="0"/>
          <w:sz w:val="24"/>
        </w:rPr>
        <w:t>[28] Mantzou P, Bitsikas X, Floros A. Enriching Cultural Heritage through the Integration of Art and Digital Technologies[J]. Social Sciences, 2023, 12(11): 594. DOI: 10.3390/socsci12110594</w:t>
      </w:r>
    </w:p>
    <w:p>
      <w:pPr>
        <w:jc w:val="both"/>
      </w:pPr>
      <w:r>
        <w:rPr>
          <w:rFonts w:ascii="SimSun" w:hAnsi="SimSun" w:eastAsia="SimSun"/>
          <w:b w:val="0"/>
          <w:sz w:val="24"/>
        </w:rPr>
        <w:t>[29] Tussyadiah I. A review of research into automation in tourism: Launching the Annals of Tourism Research Curated Collection on Artificial Intelligence and Robotics in Tourism[J]. Annals of Tourism Research, 2020, 85: 102883. DOI: 10.1016/j.annals.2020.102883</w:t>
      </w:r>
    </w:p>
    <w:p>
      <w:pPr>
        <w:jc w:val="both"/>
      </w:pPr>
      <w:r>
        <w:rPr>
          <w:rFonts w:ascii="SimSun" w:hAnsi="SimSun" w:eastAsia="SimSun"/>
          <w:b w:val="0"/>
          <w:sz w:val="24"/>
        </w:rPr>
        <w:t>[30] Freeman R E. Strategic Management: A Stakeholder Approach[M]. Cambridge University Press, 2010. DOI: 10.1017/CBO9781139192675.003</w:t>
      </w:r>
    </w:p>
    <w:p>
      <w:pPr>
        <w:jc w:val="both"/>
      </w:pPr>
      <w:r>
        <w:rPr>
          <w:rFonts w:ascii="SimSun" w:hAnsi="SimSun" w:eastAsia="SimSun"/>
          <w:b w:val="0"/>
          <w:sz w:val="24"/>
        </w:rPr>
        <w:t>[31] Mitchell R K, Agle B R, Wood D J. Toward a Theory of Stakeholder Identification and Salience: Defining the Principle of Who and What Really Counts[J]. Academy of Management Review, 1997, 22(4): 853-886. DOI: 10.5465/AMR.1997.9711022105</w:t>
      </w:r>
    </w:p>
    <w:p>
      <w:pPr>
        <w:jc w:val="both"/>
      </w:pPr>
      <w:r>
        <w:rPr>
          <w:rFonts w:ascii="SimSun" w:hAnsi="SimSun" w:eastAsia="SimSun"/>
          <w:b w:val="0"/>
          <w:sz w:val="24"/>
        </w:rPr>
        <w:t>[32] Perić M, Đurkin J, Lamot I. Importance of stakeholder management in tourism project: case study of the Istra Inspirit project[J]. Semantic Scholar, 2014.</w:t>
      </w:r>
    </w:p>
    <w:p>
      <w:pPr>
        <w:jc w:val="both"/>
      </w:pPr>
      <w:r>
        <w:rPr>
          <w:rFonts w:ascii="SimSun" w:hAnsi="SimSun" w:eastAsia="SimSun"/>
          <w:b w:val="0"/>
          <w:sz w:val="24"/>
        </w:rPr>
        <w:t>[33] Al Maamari G H. Multiple stakeholders' perception of the long-term success of project: a critical study of Oman tourism resort projects[J]. Semantic Scholar, 2020.</w:t>
      </w:r>
    </w:p>
    <w:p>
      <w:pPr>
        <w:jc w:val="both"/>
      </w:pPr>
      <w:r>
        <w:rPr>
          <w:rFonts w:ascii="SimSun" w:hAnsi="SimSun" w:eastAsia="SimSun"/>
          <w:b w:val="0"/>
          <w:sz w:val="24"/>
        </w:rPr>
        <w:t>[34] Leonidou E, Christofi M, Vrontis D, Thrassou A. An integrative framework of stakeholder engagement for innovation management and entrepreneurship development[J]. Journal of Business Research, 2020, 119. DOI: 10.1016/J.JBUSRES.2018.11.054</w:t>
      </w:r>
    </w:p>
    <w:p>
      <w:pPr>
        <w:jc w:val="both"/>
      </w:pPr>
      <w:r>
        <w:rPr>
          <w:rFonts w:ascii="SimSun" w:hAnsi="SimSun" w:eastAsia="SimSun"/>
          <w:b w:val="0"/>
          <w:sz w:val="24"/>
        </w:rPr>
        <w:t>[35] Poetry R N C, Simatupang T M, Ghazali A. Multi-Stakeholder Innovation in Tourism Industry: A Recent Development and Future Directions[J]. Asian Journal of Technology and Management, 2021, 14(3). DOI: 10.12695/ajtm.2021.14.3.6</w:t>
      </w:r>
    </w:p>
    <w:p>
      <w:pPr>
        <w:jc w:val="both"/>
      </w:pPr>
      <w:r>
        <w:rPr>
          <w:rFonts w:ascii="SimSun" w:hAnsi="SimSun" w:eastAsia="SimSun"/>
          <w:b w:val="0"/>
          <w:sz w:val="24"/>
        </w:rPr>
        <w:t>[36] McCabe S, Sharples M, Foster C. Stakeholder engagement in the design of scenarios of technology-enhanced tourism services[J]. Tourism Management Perspectives, 2012, 4: 36-44. DOI: 10.1016/J.TMP.2012.04.007</w:t>
      </w:r>
    </w:p>
    <w:p>
      <w:pPr>
        <w:jc w:val="both"/>
      </w:pPr>
      <w:r>
        <w:rPr>
          <w:rFonts w:ascii="SimSun" w:hAnsi="SimSun" w:eastAsia="SimSun"/>
          <w:b w:val="0"/>
          <w:sz w:val="24"/>
        </w:rPr>
        <w:t>[37] Viglia G, Pera R, Bigné E. The determinants of stakeholder engagement in digital platforms[J]. Journal of Business Research, 2017, 89. DOI: 10.1016/J.JBUSRES.2017.12.029</w:t>
      </w:r>
    </w:p>
    <w:p>
      <w:pPr>
        <w:jc w:val="both"/>
      </w:pPr>
      <w:r>
        <w:rPr>
          <w:rFonts w:ascii="SimSun" w:hAnsi="SimSun" w:eastAsia="SimSun"/>
          <w:b w:val="0"/>
          <w:sz w:val="24"/>
        </w:rPr>
        <w:t>[38] Davis F D. Perceived Usefulness, Perceived Ease of Use, and User Acceptance of Information Technology[J]. MIS Quarterly, 1989, 13(3): 319-340. DOI: 10.2307/249008</w:t>
      </w:r>
    </w:p>
    <w:p>
      <w:pPr>
        <w:jc w:val="both"/>
      </w:pPr>
      <w:r>
        <w:rPr>
          <w:rFonts w:ascii="SimSun" w:hAnsi="SimSun" w:eastAsia="SimSun"/>
          <w:b w:val="0"/>
          <w:sz w:val="24"/>
        </w:rPr>
        <w:t>[39] Venkatesh V, Thong J Y L, Xu X. Consumer Acceptance and Use of Information Technology: Extending the Unified Theory of Acceptance and Use of Technology[J]. MIS Quarterly, 2012, 36(1): 157-178. DOI: 10.2307/41410412</w:t>
      </w:r>
    </w:p>
    <w:p>
      <w:pPr>
        <w:jc w:val="both"/>
      </w:pPr>
      <w:r>
        <w:rPr>
          <w:rFonts w:ascii="SimSun" w:hAnsi="SimSun" w:eastAsia="SimSun"/>
          <w:b w:val="0"/>
          <w:sz w:val="24"/>
        </w:rPr>
        <w:t>[40] SÖKMEN A, ARICI H E, ÇALIŞKAN G. Determinants of the Usage of ChatGPT in the Tourism and Hospitality Industry: A Model Proposal from the Technology Acceptance Perspective[J]. Journal of Tourism and Gastronomy Studies, 2024. DOI: 10.21325/jotags.2024.1398</w:t>
      </w:r>
    </w:p>
    <w:p>
      <w:pPr>
        <w:jc w:val="both"/>
      </w:pPr>
      <w:r>
        <w:rPr>
          <w:rFonts w:ascii="SimSun" w:hAnsi="SimSun" w:eastAsia="SimSun"/>
          <w:b w:val="0"/>
          <w:sz w:val="24"/>
        </w:rPr>
        <w:t>[41] Zhang B, Zhu Y, Deng J, Zheng W, Liu Y, Wang C, Zeng R. "I Am Here to Assist Your Tourism": Predicting Continuance Intention to Use AI-based Chatbots for Tourism. Does Gender Really Matter?[J]. International Journal of Human-Computer Interaction, 2022. DOI: 10.1080/10447318.2022.2124345</w:t>
      </w:r>
    </w:p>
    <w:p>
      <w:pPr>
        <w:jc w:val="both"/>
      </w:pPr>
      <w:r>
        <w:rPr>
          <w:rFonts w:ascii="SimSun" w:hAnsi="SimSun" w:eastAsia="SimSun"/>
          <w:b w:val="0"/>
          <w:sz w:val="24"/>
        </w:rPr>
        <w:t>&gt; **跨学科理论整合是AI个性化文旅项目管理的认识论基础。P.A.C.E.R.S.框架的学术生命力，根植于其对项目管理、AI技术与文旅管理三大理论体系的有机融合与持续更新。**</w:t>
      </w:r>
    </w:p>
    <w:p>
      <w:pPr>
        <w:jc w:val="both"/>
      </w:pPr>
      <w:r>
        <w:rPr>
          <w:rFonts w:ascii="SimSun" w:hAnsi="SimSun" w:eastAsia="SimSun"/>
          <w:b w:val="0"/>
          <w:sz w:val="24"/>
        </w:rPr>
        <w:t>&gt; **理论是实践的指南，实践是理论的检验场。P.A.C.E.R.S.框架的跨学科理论基础，旨在为AI个性化文旅项目管理实践提供坚实的理论支撑，同时通过实践反馈持续修正和丰富理论框架本身。这一理论与实践的良性互动，是本书追求的学术理想。在后续章节的论述中，读者将不断看到理论框架如何指导实践分析，实践案例又如何反馈修正理论假设。这种动态的知识生产方式，正是跨学科研究在AI时代的新范式。**</w:t>
      </w:r>
    </w:p>
    <w:p>
      <w:pPr>
        <w:jc w:val="both"/>
      </w:pPr>
      <w:r>
        <w:rPr>
          <w:rFonts w:ascii="SimSun" w:hAnsi="SimSun" w:eastAsia="SimSun"/>
          <w:b w:val="0"/>
          <w:sz w:val="24"/>
        </w:rPr>
        <w:t>&gt; **项目管理理论、AI技术与文旅管理三大理论体系的交叉融合，构成了AI个性化文旅项目管理的学术根基。这一根基的深度和广度，决定了P.A.C.E.R.S.框架的理论解释力和实践指导力。**</w:t>
      </w:r>
    </w:p>
    <w:p>
      <w:pPr>
        <w:jc w:val="center"/>
      </w:pPr>
      <w:r>
        <w:drawing>
          <wp:inline xmlns:a="http://schemas.openxmlformats.org/drawingml/2006/main" xmlns:pic="http://schemas.openxmlformats.org/drawingml/2006/picture">
            <wp:extent cx="5029200" cy="4013200"/>
            <wp:docPr id="2" name="Picture 2"/>
            <wp:cNvGraphicFramePr>
              <a:graphicFrameLocks noChangeAspect="1"/>
            </wp:cNvGraphicFramePr>
            <a:graphic>
              <a:graphicData uri="http://schemas.openxmlformats.org/drawingml/2006/picture">
                <pic:pic>
                  <pic:nvPicPr>
                    <pic:cNvPr id="0" name="图2-1_跨学科理论整合映射图.png"/>
                    <pic:cNvPicPr/>
                  </pic:nvPicPr>
                  <pic:blipFill>
                    <a:blip r:embed="rId10"/>
                    <a:stretch>
                      <a:fillRect/>
                    </a:stretch>
                  </pic:blipFill>
                  <pic:spPr>
                    <a:xfrm>
                      <a:off x="0" y="0"/>
                      <a:ext cx="5029200" cy="4013200"/>
                    </a:xfrm>
                    <a:prstGeom prst="rect"/>
                  </pic:spPr>
                </pic:pic>
              </a:graphicData>
            </a:graphic>
          </wp:inline>
        </w:drawing>
      </w:r>
    </w:p>
    <w:p>
      <w:pPr>
        <w:jc w:val="center"/>
      </w:pPr>
      <w:r>
        <w:rPr>
          <w:rFonts w:ascii="SimSun" w:hAnsi="SimSun" w:eastAsia="SimSun"/>
          <w:sz w:val="20"/>
        </w:rPr>
        <w:t>图2-1 跨学科理论整合映射图</w:t>
      </w:r>
    </w:p>
    <w:p>
      <w:r>
        <w:br w:type="page"/>
      </w:r>
    </w:p>
    <w:p>
      <w:pPr>
        <w:pStyle w:val="Heading1"/>
      </w:pPr>
      <w:r>
        <w:rPr>
          <w:rFonts w:ascii="SimHei" w:hAnsi="SimHei" w:eastAsia="SimHei"/>
        </w:rPr>
        <w:t>第3章 技术体系：AI架构驱动（A维度）——从推荐算法到大语言模型</w:t>
      </w:r>
    </w:p>
    <w:p>
      <w:pPr>
        <w:pStyle w:val="Heading2"/>
      </w:pPr>
      <w:r>
        <w:rPr>
          <w:rFonts w:ascii="SimHei" w:hAnsi="SimHei" w:eastAsia="SimHei"/>
        </w:rPr>
        <w:t>学习目标</w:t>
      </w:r>
    </w:p>
    <w:p>
      <w:pPr>
        <w:pStyle w:val="ListBullet"/>
      </w:pPr>
      <w:r>
        <w:rPr>
          <w:rFonts w:ascii="SimSun" w:hAnsi="SimSun" w:eastAsia="SimSun"/>
          <w:sz w:val="22"/>
        </w:rPr>
        <w:t>理解AI架构在文旅项目中的技术选型原则与分层设计方法</w:t>
      </w:r>
    </w:p>
    <w:p>
      <w:pPr>
        <w:pStyle w:val="ListBullet"/>
      </w:pPr>
      <w:r>
        <w:rPr>
          <w:rFonts w:ascii="SimSun" w:hAnsi="SimSun" w:eastAsia="SimSun"/>
          <w:sz w:val="22"/>
        </w:rPr>
        <w:t>掌握个性化推荐算法的核心技术体系及其在文旅场景中的适配策略</w:t>
      </w:r>
    </w:p>
    <w:p>
      <w:pPr>
        <w:pStyle w:val="ListBullet"/>
      </w:pPr>
      <w:r>
        <w:rPr>
          <w:rFonts w:ascii="SimSun" w:hAnsi="SimSun" w:eastAsia="SimSun"/>
          <w:sz w:val="22"/>
        </w:rPr>
        <w:t>了解大语言模型（LLM）在文旅领域的应用路径、能力边界与增强方法</w:t>
      </w:r>
    </w:p>
    <w:p>
      <w:pPr>
        <w:pStyle w:val="ListBullet"/>
      </w:pPr>
      <w:r>
        <w:rPr>
          <w:rFonts w:ascii="SimSun" w:hAnsi="SimSun" w:eastAsia="SimSun"/>
          <w:sz w:val="22"/>
        </w:rPr>
        <w:t>熟悉多模态AI与AI Agent的技术架构及集成模式</w:t>
      </w:r>
    </w:p>
    <w:p>
      <w:pPr>
        <w:pStyle w:val="ListBullet"/>
      </w:pPr>
      <w:r>
        <w:rPr>
          <w:rFonts w:ascii="SimSun" w:hAnsi="SimSun" w:eastAsia="SimSun"/>
          <w:sz w:val="22"/>
        </w:rPr>
        <w:t>具备设计AI文旅项目技术方案和评估技术实施挑战的初步能力</w:t>
      </w:r>
    </w:p>
    <w:p>
      <w:pPr>
        <w:pStyle w:val="ListBullet"/>
      </w:pPr>
      <w:r>
        <w:rPr>
          <w:rFonts w:ascii="SimSun" w:hAnsi="SimSun" w:eastAsia="SimSun"/>
          <w:sz w:val="22"/>
        </w:rPr>
        <w:t>理解ModelOps框架在AI模型全生命周期管理中的关键作用</w:t>
      </w:r>
    </w:p>
    <w:p>
      <w:pPr>
        <w:pStyle w:val="Heading2"/>
      </w:pPr>
      <w:r>
        <w:rPr>
          <w:rFonts w:ascii="SimHei" w:hAnsi="SimHei" w:eastAsia="SimHei"/>
        </w:rPr>
        <w:t>导入案例："智游宁夏"项目——大语言模型在智慧旅游中的创新应用</w:t>
      </w:r>
    </w:p>
    <w:p>
      <w:pPr>
        <w:jc w:val="both"/>
      </w:pPr>
      <w:r>
        <w:rPr>
          <w:rFonts w:ascii="SimSun" w:hAnsi="SimSun" w:eastAsia="SimSun"/>
          <w:b w:val="0"/>
          <w:sz w:val="24"/>
        </w:rPr>
        <w:t>"智游宁夏"项目以宁夏回族自治区的文化旅游资源为基础，将大语言模型深度融入旅游服务各环节，重塑游客体验与文旅产业格局。该项目在数据处理、模型训练及系统集成等技术环节进行了系统化的实践应用，为智慧旅游领域应用大语言模型提供了宝贵经验与示范样本[1]。</w:t>
      </w:r>
    </w:p>
    <w:p>
      <w:pPr>
        <w:jc w:val="both"/>
      </w:pPr>
      <w:r>
        <w:rPr>
          <w:rFonts w:ascii="SimSun" w:hAnsi="SimSun" w:eastAsia="SimSun"/>
          <w:b w:val="0"/>
          <w:sz w:val="24"/>
        </w:rPr>
        <w:t>从技术架构角度分析，"智游宁夏"项目的核心创新在于将通用大语言模型与宁夏本地旅游知识库进行深度融合——通过领域知识增强技术，将宁夏的历史文化、景点信息、民俗传统和旅游资源结构化注入LLM，使其在旅游问答、行程规划和文化解说等任务上表现出专业级的能力。这一项目展示了AI架构驱动（A维度）在文旅场景中的完整技术链路：从数据采集与处理，到模型训练与增强，再到系统集成与服务交付。</w:t>
      </w:r>
    </w:p>
    <w:p>
      <w:pPr>
        <w:pStyle w:val="Heading2"/>
      </w:pPr>
      <w:r>
        <w:rPr>
          <w:rFonts w:ascii="SimHei" w:hAnsi="SimHei" w:eastAsia="SimHei"/>
        </w:rPr>
        <w:t>3.1 AI技术栈与文旅项目架构设计</w:t>
      </w:r>
    </w:p>
    <w:p>
      <w:pPr>
        <w:pStyle w:val="Heading3"/>
      </w:pPr>
      <w:r>
        <w:rPr>
          <w:rFonts w:ascii="SimHei" w:hAnsi="SimHei" w:eastAsia="SimHei"/>
        </w:rPr>
        <w:t>3.1.1 文旅AI项目的技术分层架构</w:t>
      </w:r>
    </w:p>
    <w:p>
      <w:pPr>
        <w:jc w:val="both"/>
      </w:pPr>
      <w:r>
        <w:rPr>
          <w:rFonts w:ascii="SimSun" w:hAnsi="SimSun" w:eastAsia="SimSun"/>
          <w:b w:val="0"/>
          <w:sz w:val="24"/>
        </w:rPr>
        <w:t>AI个性化文旅项目的技术架构通常采用四层分层设计，自下而上分别为感知层、认知层、决策层和服务层。这一分层架构与第2章介绍的AI技术分类体系相呼应，但在工程实现层面进行了更具体的设计。</w:t>
      </w:r>
    </w:p>
    <w:p>
      <w:pPr>
        <w:jc w:val="both"/>
      </w:pPr>
      <w:r>
        <w:rPr>
          <w:rFonts w:ascii="SimSun" w:hAnsi="SimSun" w:eastAsia="SimSun"/>
          <w:b w:val="0"/>
          <w:sz w:val="24"/>
        </w:rPr>
        <w:t>**感知层**负责数据采集与环境感知。在文旅场景中，感知层的技术组件包括：景区物联网传感器（人流密度传感器、环境监测传感器）、视频监控系统（游客行为捕捉、安全预警）、移动应用SDK（位置采集、行为日志）和社交媒体数据采集接口（评论、签到、分享）。感知层的设计难点在于多源异构数据的标准化接入——不同厂商的传感器、不同平台的API、不同格式的数据需要在统一的采集框架下进行归一化处理。</w:t>
      </w:r>
    </w:p>
    <w:p>
      <w:pPr>
        <w:jc w:val="both"/>
      </w:pPr>
      <w:r>
        <w:rPr>
          <w:rFonts w:ascii="SimSun" w:hAnsi="SimSun" w:eastAsia="SimSun"/>
          <w:b w:val="0"/>
          <w:sz w:val="24"/>
        </w:rPr>
        <w:t>**认知层**负责数据理解与意图识别。这一层集成了自然语言处理模块（游客评论分析、问答理解）、计算机视觉模块（景点图像识别、人脸表情分析）、知识图谱模块（景点-文化-历史关系网络）和情感计算模块（游客情绪感知）。认知层的输出是对游客意图和场景语义的结构化理解，为上层的决策提供认知基础。</w:t>
      </w:r>
    </w:p>
    <w:p>
      <w:pPr>
        <w:jc w:val="both"/>
      </w:pPr>
      <w:r>
        <w:rPr>
          <w:rFonts w:ascii="SimSun" w:hAnsi="SimSun" w:eastAsia="SimSun"/>
          <w:b w:val="0"/>
          <w:sz w:val="24"/>
        </w:rPr>
        <w:t>**决策层**负责个性化决策与资源调度。核心组件包括推荐算法引擎（景点推荐、路线规划）、动态定价模块（旺季/淡季策略）、资源调度模块（人力分配、流量管控）和风险预警模块（安全风险评估、舆情监控）。决策层是AI架构的"大脑"，其算法选择和参数调优直接影响个性化服务的质量。</w:t>
      </w:r>
    </w:p>
    <w:p>
      <w:pPr>
        <w:jc w:val="both"/>
      </w:pPr>
      <w:r>
        <w:rPr>
          <w:rFonts w:ascii="SimSun" w:hAnsi="SimSun" w:eastAsia="SimSun"/>
          <w:b w:val="0"/>
          <w:sz w:val="24"/>
        </w:rPr>
        <w:t>**服务层**负责个性化体验的交付。包括对话式交互引擎（AI客服、智能导游）、内容生成模块（个性化行程单、文化解说生成）、多模态呈现模块（文字、语音、图像、AR叠加）和反馈采集模块（满意度调查、行为分析闭环）。服务层直接面向游客，其用户体验设计决定了AI能力的最终转化效果。</w:t>
      </w:r>
    </w:p>
    <w:p>
      <w:pPr>
        <w:jc w:val="both"/>
      </w:pPr>
      <w:r>
        <w:rPr>
          <w:rFonts w:ascii="SimSun" w:hAnsi="SimSun" w:eastAsia="SimSun"/>
          <w:b w:val="0"/>
          <w:sz w:val="24"/>
        </w:rPr>
        <w:t>从项目管理的视角来看，四层分层架构对项目的组织结构设计具有直接影响——技术团队可以按照层次进行分工：感知层团队负责数据采集和物联网设备管理，认知层团队负责NLP和CV模型开发，决策层团队负责推荐算法和优化引擎，服务层团队负责前端交互和用户体验。这种按层分工的模式有利于技术专业化，但也需要跨层协调机制来确保层间接口的兼容性和整体系统的性能。项目管理者需要在"专业化分工"与"跨层协同"之间取得平衡，避免出现"层间接口断裂"导致的系统集成问题。</w:t>
      </w:r>
    </w:p>
    <w:p>
      <w:pPr>
        <w:jc w:val="both"/>
      </w:pPr>
      <w:r>
        <w:rPr>
          <w:rFonts w:ascii="SimSun" w:hAnsi="SimSun" w:eastAsia="SimSun"/>
          <w:b w:val="0"/>
          <w:sz w:val="24"/>
        </w:rPr>
        <w:t>此外，四层架构的层次划分并非一成不变。在实际项目中，根据景区规模和技术成熟度，可以进行灵活调整。小型景区项目可能将感知层和认知层合并为"数据与理解层"，将决策层和服务层合并为"智能服务层"，形成二层架构以降低开发复杂度。大型目的地级项目则可能在决策层内部进一步细分出"全局决策层"（跨景区资源调度）和"局部决策层"（单景区服务优化），形成五层甚至六层架构。这种架构弹性是P.A.C.E.R.S.框架A维度设计的重要原则——技术架构应适配项目规模和成熟度，而非盲目追求复杂。</w:t>
      </w:r>
    </w:p>
    <w:p>
      <w:pPr>
        <w:pStyle w:val="Heading3"/>
      </w:pPr>
      <w:r>
        <w:rPr>
          <w:rFonts w:ascii="SimHei" w:hAnsi="SimHei" w:eastAsia="SimHei"/>
        </w:rPr>
        <w:t>3.1.2 数据采集与处理管道设计</w:t>
      </w:r>
    </w:p>
    <w:p>
      <w:pPr>
        <w:jc w:val="both"/>
      </w:pPr>
      <w:r>
        <w:rPr>
          <w:rFonts w:ascii="SimSun" w:hAnsi="SimSun" w:eastAsia="SimSun"/>
          <w:b w:val="0"/>
          <w:sz w:val="24"/>
        </w:rPr>
        <w:t>数据是AI架构的基础燃料。文旅AI项目的数据管道设计需要处理"多源、异构、实时、大规模"四大特征。</w:t>
      </w:r>
    </w:p>
    <w:p>
      <w:pPr>
        <w:jc w:val="both"/>
      </w:pPr>
      <w:r>
        <w:rPr>
          <w:rFonts w:ascii="SimSun" w:hAnsi="SimSun" w:eastAsia="SimSun"/>
          <w:b w:val="0"/>
          <w:sz w:val="24"/>
        </w:rPr>
        <w:t>**数据来源体系**。文旅数据的主要来源包括：游客行为数据（App点击流、停留时间、导航路径）、交易数据（门票购买、消费记录、预订信息）、社交媒体数据（点评、评分、照片、短视频）、传感器数据（人流密度、环境参数）和外部数据（天气、交通、节假日）。Sihotang等人提出的SMART方法用于智慧旅游推荐系统，强调了多属性推荐技术在数据处理中的价值[2]。</w:t>
      </w:r>
    </w:p>
    <w:p>
      <w:pPr>
        <w:jc w:val="both"/>
      </w:pPr>
      <w:r>
        <w:rPr>
          <w:rFonts w:ascii="SimSun" w:hAnsi="SimSun" w:eastAsia="SimSun"/>
          <w:b w:val="0"/>
          <w:sz w:val="24"/>
        </w:rPr>
        <w:t>**数据管道架构**。现代文旅AI项目的数据管道通常采用Lambda或Kappa架构。Lambda架构同时维护批处理层和流处理层——批处理层处理历史数据，构建离线推荐模型；流处理层处理实时数据，支持即时推荐调整。Kappa架构则统一使用流处理，简化架构但提高了对实时处理能力的要求。在文旅场景中，由于游客行为的实时性要求（如即时路线调整）和历史分析的需要（如季节性需求预测），Lambda架构通常是更务实的选择。</w:t>
      </w:r>
    </w:p>
    <w:p>
      <w:pPr>
        <w:jc w:val="both"/>
      </w:pPr>
      <w:r>
        <w:rPr>
          <w:rFonts w:ascii="SimSun" w:hAnsi="SimSun" w:eastAsia="SimSun"/>
          <w:b w:val="0"/>
          <w:sz w:val="24"/>
        </w:rPr>
        <w:t>**数据质量保障**。数据管道必须包含数据质量保障机制：完整性检查（缺失值检测）、一致性校验（多源数据比对）、时效性监控（数据延迟检测）和准确性验证（抽样人工核对）。在文旅场景中，数据质量问题尤为突出——景点信息可能过时、评论可能包含噪声或虚假内容、传感器可能受天气影响产生异常数据。数据治理框架需要建立从数据采集到模型输入的全链路质量管控。</w:t>
      </w:r>
    </w:p>
    <w:p>
      <w:pPr>
        <w:jc w:val="both"/>
      </w:pPr>
      <w:r>
        <w:rPr>
          <w:rFonts w:ascii="SimSun" w:hAnsi="SimSun" w:eastAsia="SimSun"/>
          <w:b w:val="0"/>
          <w:sz w:val="24"/>
        </w:rPr>
        <w:t>在文旅场景中，数据管道设计还需要特别关注三类特殊数据：**时序数据**——景区人流量、天气数据、交通数据等具有时间序列特征的数据，需要采用时序数据库（如InfluxDB、TimescaleDB）进行高效存储和查询；**空间数据**——景点位置、游客轨迹、景区边界等地理空间数据，需要采用空间数据库（如PostGIS）和地理信息处理技术；**文本数据**——游客评论、游记、社交媒体帖子等非结构化文本数据，需要采用NLP技术进行情感分析、主题提取和实体识别。这三类数据的融合处理是文旅AI项目区别于一般电商推荐项目的技术特征之一。</w:t>
      </w:r>
    </w:p>
    <w:p>
      <w:pPr>
        <w:jc w:val="both"/>
      </w:pPr>
      <w:r>
        <w:rPr>
          <w:rFonts w:ascii="SimSun" w:hAnsi="SimSun" w:eastAsia="SimSun"/>
          <w:b w:val="0"/>
          <w:sz w:val="24"/>
        </w:rPr>
        <w:t>此外，数据管道还需要设计"数据血缘"（Data Lineage）追踪机制——记录每个数据字段从源头到模型输入的完整流转路径，以便在模型出现偏差时能够回溯定位数据问题。在文旅AI项目中，数据血缘追踪对于文化内容的准确性保障尤为重要——如果AI推荐了错误的景点历史信息，数据血缘可以帮助快速定位是知识库的哪个条目出了问题。</w:t>
      </w:r>
    </w:p>
    <w:p>
      <w:pPr>
        <w:pStyle w:val="Heading3"/>
      </w:pPr>
      <w:r>
        <w:rPr>
          <w:rFonts w:ascii="SimHei" w:hAnsi="SimHei" w:eastAsia="SimHei"/>
        </w:rPr>
        <w:t>3.1.3 云原生与边缘计算在文旅场景中的部署策略</w:t>
      </w:r>
    </w:p>
    <w:p>
      <w:pPr>
        <w:jc w:val="both"/>
      </w:pPr>
      <w:r>
        <w:rPr>
          <w:rFonts w:ascii="SimSun" w:hAnsi="SimSun" w:eastAsia="SimSun"/>
          <w:b w:val="0"/>
          <w:sz w:val="24"/>
        </w:rPr>
        <w:t>AI文旅项目的部署架构需要在云端算力和边缘响应之间取得平衡。云原生部署利用容器化（Docker/Kubernetes）、微服务架构和Serverless计算，提供了弹性伸缩和高可用性。然而，在景区等网络条件不稳定的场景中，纯云端部署可能导致响应延迟甚至服务中断。</w:t>
      </w:r>
    </w:p>
    <w:p>
      <w:pPr>
        <w:jc w:val="both"/>
      </w:pPr>
      <w:r>
        <w:rPr>
          <w:rFonts w:ascii="SimSun" w:hAnsi="SimSun" w:eastAsia="SimSun"/>
          <w:b w:val="0"/>
          <w:sz w:val="24"/>
        </w:rPr>
        <w:t>**边缘计算策略**。在景区内部署边缘计算节点，将部分AI推理任务（如人脸识别、语音识别、推荐计算）下沉到景区本地，可以显著降低响应延迟、减少网络带宽消耗，并在网络中断时维持基本服务。这种云边协同的部署策略在大型景区（如国家公园、文化遗产地）中具有重要价值。</w:t>
      </w:r>
    </w:p>
    <w:p>
      <w:pPr>
        <w:jc w:val="both"/>
      </w:pPr>
      <w:r>
        <w:rPr>
          <w:rFonts w:ascii="SimSun" w:hAnsi="SimSun" w:eastAsia="SimSun"/>
          <w:b w:val="0"/>
          <w:sz w:val="24"/>
        </w:rPr>
        <w:t>**混合部署模式**。典型的部署策略是"训练在云、推理在边"——AI模型的训练在云端利用大规模算力进行，训练完成后将模型部署到景区边缘节点进行推理。对于大语言模型等参数量巨大的模型，可以采用模型压缩（量化、蒸馏）或API调用模式，在边缘节点通过API访问云端模型。</w:t>
      </w:r>
    </w:p>
    <w:p>
      <w:pPr>
        <w:jc w:val="both"/>
      </w:pPr>
      <w:r>
        <w:rPr>
          <w:rFonts w:ascii="SimSun" w:hAnsi="SimSun" w:eastAsia="SimSun"/>
          <w:b w:val="0"/>
          <w:sz w:val="24"/>
        </w:rPr>
        <w:t>Luberg等人的智慧城市旅游推荐系统研究表明，规则化推荐系统可以在城市层面为不同游客提供个性化服务，同时惠及更广泛的服务提供商[3]。这一研究启示我们，部署策略不仅需要考虑技术效率，还需要考虑对目的地服务生态的整体影响。</w:t>
      </w:r>
    </w:p>
    <w:p>
      <w:pPr>
        <w:jc w:val="both"/>
      </w:pPr>
      <w:r>
        <w:rPr>
          <w:rFonts w:ascii="SimSun" w:hAnsi="SimSun" w:eastAsia="SimSun"/>
          <w:b w:val="0"/>
          <w:sz w:val="24"/>
        </w:rPr>
        <w:t>从项目生命周期管理的角度，部署策略的选择还应考虑项目的发展阶段。在项目试运行阶段，建议采用"云端集中部署+API调用"的轻量级方案，快速验证业务逻辑和用户体验，降低初期投资风险。在项目稳定运营阶段，根据实际流量和延迟数据评估是否需要引入边缘节点。在项目规模化阶段，建立多级部署架构——核心AI能力在区域中心节点部署，基础推理能力在景区边缘节点部署，形成"中心-边缘-终端"三级架构。这种分阶段的部署演进策略体现了"架构随业务走"的务实理念，与P.A.C.E.R.S.框架中E维度（执行管理）的敏捷迭代理念高度一致——技术架构不是一次性决策，而是随项目演进而持续优化的动态过程。</w:t>
      </w:r>
    </w:p>
    <w:p>
      <w:pPr>
        <w:pStyle w:val="Heading3"/>
      </w:pPr>
      <w:r>
        <w:rPr>
          <w:rFonts w:ascii="SimHei" w:hAnsi="SimHei" w:eastAsia="SimHei"/>
        </w:rPr>
        <w:t>3.1.4 技术选型决策框架与成本效益分析</w:t>
      </w:r>
    </w:p>
    <w:p>
      <w:pPr>
        <w:jc w:val="both"/>
      </w:pPr>
      <w:r>
        <w:rPr>
          <w:rFonts w:ascii="SimSun" w:hAnsi="SimSun" w:eastAsia="SimSun"/>
          <w:b w:val="0"/>
          <w:sz w:val="24"/>
        </w:rPr>
        <w:t>AI文旅项目的技术选型是一个多目标决策问题，需要在性能、成本、时效性、可维护性和风险等多个维度之间取得平衡。</w:t>
      </w:r>
    </w:p>
    <w:p>
      <w:pPr>
        <w:jc w:val="both"/>
      </w:pPr>
      <w:r>
        <w:rPr>
          <w:rFonts w:ascii="SimSun" w:hAnsi="SimSun" w:eastAsia="SimSun"/>
          <w:b w:val="0"/>
          <w:sz w:val="24"/>
        </w:rPr>
        <w:t>**技术选型决策框架**应包含以下要素：第一，**需求匹配度**——候选技术方案与项目需求的匹配程度，包括功能覆盖、性能指标和场景适配。第二，**总拥有成本（TCO）**——不仅包括技术采购成本，还包括开发成本、运维成本、数据成本和升级成本。第三，**技术成熟度**——技术的成熟度和稳定性，避免在核心系统中使用不成熟技术。第四，**团队匹配度**——团队对技术的掌握程度和学习曲线。第五，**生态丰富度**——技术社区的活跃度和第三方支持工具的丰富度。第六，**风险可控性**——技术方案的潜在风险（数据安全、供应商锁定、合规风险）。</w:t>
      </w:r>
    </w:p>
    <w:p>
      <w:pPr>
        <w:jc w:val="both"/>
      </w:pPr>
      <w:r>
        <w:rPr>
          <w:rFonts w:ascii="SimSun" w:hAnsi="SimSun" w:eastAsia="SimSun"/>
          <w:b w:val="0"/>
          <w:sz w:val="24"/>
        </w:rPr>
        <w:t>在成本效益分析中，文旅AI项目需要特别关注"隐性成本"——数据标注成本（景区图片标注、文化内容审核）、模型调优成本（持续训练和优化的人力投入）、用户教育成本（游客使用AI功能的学习成本）和文化适配成本（将通用AI技术适配到特定文化场景的额外投入）。这些隐性成本往往在项目初期被低估，导致后期预算超支。</w:t>
      </w:r>
    </w:p>
    <w:p>
      <w:pPr>
        <w:pStyle w:val="Heading2"/>
      </w:pPr>
      <w:r>
        <w:rPr>
          <w:rFonts w:ascii="SimHei" w:hAnsi="SimHei" w:eastAsia="SimHei"/>
        </w:rPr>
        <w:t>3.2 个性化推荐算法体系</w:t>
      </w:r>
    </w:p>
    <w:p>
      <w:pPr>
        <w:pStyle w:val="Heading3"/>
      </w:pPr>
      <w:r>
        <w:rPr>
          <w:rFonts w:ascii="SimHei" w:hAnsi="SimHei" w:eastAsia="SimHei"/>
        </w:rPr>
        <w:t>3.2.1 协同过滤方法及其在旅游推荐中的演进</w:t>
      </w:r>
    </w:p>
    <w:p>
      <w:pPr>
        <w:jc w:val="both"/>
      </w:pPr>
      <w:r>
        <w:rPr>
          <w:rFonts w:ascii="SimSun" w:hAnsi="SimSun" w:eastAsia="SimSun"/>
          <w:b w:val="0"/>
          <w:sz w:val="24"/>
        </w:rPr>
        <w:t>协同过滤（Collaborative Filtering, CF）是推荐系统的经典方法，其核心理念是"利用群体的智慧为个体服务"。在旅游推荐中，协同过滤的基本工作方式是：找到与目标游客偏好相似的其他游客，将他们喜欢而目标游客尚未到访的景点推荐给目标游客。</w:t>
      </w:r>
    </w:p>
    <w:p>
      <w:pPr>
        <w:jc w:val="both"/>
      </w:pPr>
      <w:r>
        <w:rPr>
          <w:rFonts w:ascii="SimSun" w:hAnsi="SimSun" w:eastAsia="SimSun"/>
          <w:b w:val="0"/>
          <w:sz w:val="24"/>
        </w:rPr>
        <w:t>**用户-物品矩阵与相似度计算**。传统CF方法构建一个"游客×景点"的评分矩阵，通过余弦相似度、皮尔逊相关系数等度量计算游客之间的相似度。Liu和Guo的研究指出，内容推荐需要解决精细化个性化推荐和长尾内容热渗透问题，而深度学习方法在这些问题上具有独特优势[4]。</w:t>
      </w:r>
    </w:p>
    <w:p>
      <w:pPr>
        <w:jc w:val="both"/>
      </w:pPr>
      <w:r>
        <w:rPr>
          <w:rFonts w:ascii="SimSun" w:hAnsi="SimSun" w:eastAsia="SimSun"/>
          <w:b w:val="0"/>
          <w:sz w:val="24"/>
        </w:rPr>
        <w:t>**CF在旅游场景中的特殊挑战**包括：数据稀疏性（每个游客只到访过少数景点，矩阵极度稀疏）、冷启动问题（新游客无历史数据、新景点无评分数据）、季节性影响（同一景点在不同季节的吸引力不同导致评分偏差）和情境依赖性（同一游客在不同旅行中的偏好可能不同）。</w:t>
      </w:r>
    </w:p>
    <w:p>
      <w:pPr>
        <w:jc w:val="both"/>
      </w:pPr>
      <w:r>
        <w:rPr>
          <w:rFonts w:ascii="SimSun" w:hAnsi="SimSun" w:eastAsia="SimSun"/>
          <w:b w:val="0"/>
          <w:sz w:val="24"/>
        </w:rPr>
        <w:t>**演进方向**。为应对上述挑战，CF方法已从简单的基于内存的方法演进为基于模型的方法——矩阵分解（SVD、NMF）、概率图模型（LDA、pLSA）和深度学习模型。融合自编码器与深度学习的旅游推荐协同过滤优化方法通过引入自编码器与深度神经网络，对用户和景点特征进行高维非线性映射，再结合传统协同过滤思想，实现了对游客景点评分的精准预测[5]。这种方法在数据稀疏性场景中表现尤为突出。</w:t>
      </w:r>
    </w:p>
    <w:p>
      <w:pPr>
        <w:jc w:val="both"/>
      </w:pPr>
      <w:r>
        <w:rPr>
          <w:rFonts w:ascii="SimSun" w:hAnsi="SimSun" w:eastAsia="SimSun"/>
          <w:b w:val="0"/>
          <w:sz w:val="24"/>
        </w:rPr>
        <w:t>从项目管理角度分析，协同过滤方法的选择需要考虑数据成熟度——项目初期由于缺乏足够的用户行为数据，协同过滤的效果可能不理想，需要与基于内容的推荐或知识图谱推荐配合使用。随着用户数据的积累，协同过滤的精度会逐步提升。这一特性要求项目管理者在项目规划阶段就制定推荐算法的演进路线图：初期以规则+内容推荐为主，中期引入协同过滤，后期逐步过渡到深度学习和LLM增强推荐。这种渐进式技术路线既能控制项目初期风险，又能确保长期的技术先进性。</w:t>
      </w:r>
    </w:p>
    <w:p>
      <w:pPr>
        <w:pStyle w:val="Heading3"/>
      </w:pPr>
      <w:r>
        <w:rPr>
          <w:rFonts w:ascii="SimHei" w:hAnsi="SimHei" w:eastAsia="SimHei"/>
        </w:rPr>
        <w:t>3.2.2 基于内容的推荐与知识图谱增强</w:t>
      </w:r>
    </w:p>
    <w:p>
      <w:pPr>
        <w:jc w:val="both"/>
      </w:pPr>
      <w:r>
        <w:rPr>
          <w:rFonts w:ascii="SimSun" w:hAnsi="SimSun" w:eastAsia="SimSun"/>
          <w:b w:val="0"/>
          <w:sz w:val="24"/>
        </w:rPr>
        <w:t>基于内容的推荐（Content-Based Filtering, CBF）通过分析物品的特征与用户的偏好特征进行匹配。在旅游推荐中，景点的特征包括类型（自然景观、历史遗迹、主题乐园等）、地理位置、价格、设施、文化主题等。</w:t>
      </w:r>
    </w:p>
    <w:p>
      <w:pPr>
        <w:jc w:val="both"/>
      </w:pPr>
      <w:r>
        <w:rPr>
          <w:rFonts w:ascii="SimSun" w:hAnsi="SimSun" w:eastAsia="SimSun"/>
          <w:b w:val="0"/>
          <w:sz w:val="24"/>
        </w:rPr>
        <w:t>**知识图谱增强**是CBF在文旅场景中的重要发展方向。旅游知识图谱将景点、文化、历史、人物、事件等实体及其关系构建为图结构——例如，"故宫"与"明清皇宫""紫禁城""北京中轴线"等实体存在关联，"敦煌莫高窟"与"佛教艺术""丝绸之路""飞天壁画"等实体相连。这种语义关联使得推荐不仅基于表层的特征匹配，还能基于深层的文化语义关联进行推荐。</w:t>
      </w:r>
    </w:p>
    <w:p>
      <w:pPr>
        <w:jc w:val="both"/>
      </w:pPr>
      <w:r>
        <w:rPr>
          <w:rFonts w:ascii="SimSun" w:hAnsi="SimSun" w:eastAsia="SimSun"/>
          <w:b w:val="0"/>
          <w:sz w:val="24"/>
        </w:rPr>
        <w:t>**知识图谱的构建**涉及实体抽取（从景点描述、评论、百科中提取实体）、关系抽取（实体间的语义关系）和图谱推理（基于已有关系推断新关系）。在文旅场景中，知识图谱的构建需要文化专家的参与——确保文化实体和关系的准确性和敏感性。Sorgente等人的研究表明，通过对话式交互可以个性化和规划文化行程，知识图谱为这种交互提供了语义基础[6]。</w:t>
      </w:r>
    </w:p>
    <w:p>
      <w:pPr>
        <w:pStyle w:val="Heading3"/>
      </w:pPr>
      <w:r>
        <w:rPr>
          <w:rFonts w:ascii="SimHei" w:hAnsi="SimHei" w:eastAsia="SimHei"/>
        </w:rPr>
        <w:t>3.2.3 深度学习推荐模型</w:t>
      </w:r>
    </w:p>
    <w:p>
      <w:pPr>
        <w:jc w:val="both"/>
      </w:pPr>
      <w:r>
        <w:rPr>
          <w:rFonts w:ascii="SimSun" w:hAnsi="SimSun" w:eastAsia="SimSun"/>
          <w:b w:val="0"/>
          <w:sz w:val="24"/>
        </w:rPr>
        <w:t>深度学习推荐模型利用神经网络的强大表达能力，学习用户和物品的高维非线性特征表示。在旅游推荐中，常用的深度学习模型包括：</w:t>
      </w:r>
    </w:p>
    <w:p>
      <w:pPr>
        <w:jc w:val="both"/>
      </w:pPr>
      <w:r>
        <w:rPr>
          <w:rFonts w:ascii="SimSun" w:hAnsi="SimSun" w:eastAsia="SimSun"/>
          <w:b w:val="0"/>
          <w:sz w:val="24"/>
        </w:rPr>
        <w:t>**深度神经网络（DNN）推荐模型**。通过多层全连接网络学习用户特征和景点特征的联合表示，输出推荐分数。DNN模型的优势在于可以处理异构特征（数值型、类别型、文本型），适合文旅场景中多模态数据的融合。</w:t>
      </w:r>
    </w:p>
    <w:p>
      <w:pPr>
        <w:jc w:val="both"/>
      </w:pPr>
      <w:r>
        <w:rPr>
          <w:rFonts w:ascii="SimSun" w:hAnsi="SimSun" w:eastAsia="SimSun"/>
          <w:b w:val="0"/>
          <w:sz w:val="24"/>
        </w:rPr>
        <w:t>**自编码器（AutoEncoder）推荐模型**。通过编码-解码结构学习用户-景点矩阵的低维表示，在数据稀疏场景中表现优异。融合自编码器的方法可以同时对用户和景点进行特征压缩，减少推荐计算的计算量[5]。</w:t>
      </w:r>
    </w:p>
    <w:p>
      <w:pPr>
        <w:jc w:val="both"/>
      </w:pPr>
      <w:r>
        <w:rPr>
          <w:rFonts w:ascii="SimSun" w:hAnsi="SimSun" w:eastAsia="SimSun"/>
          <w:b w:val="0"/>
          <w:sz w:val="24"/>
        </w:rPr>
        <w:t>**跨媒体融合推荐模型**。基于深度学习和多领域融合的个性化美食与旅游推荐系统利用卷积神经网络（CNN）进行图像特征提取，并结合协同过滤算法进行美食与旅游景点的联合推荐[7]。该研究构建了包含12,000张图像的训练集和3,000张图像的测试集，数据主要来源于携程、去哪儿等旅游平台，展示了跨媒体推荐在文旅场景中的可行性。</w:t>
      </w:r>
    </w:p>
    <w:p>
      <w:pPr>
        <w:jc w:val="both"/>
      </w:pPr>
      <w:r>
        <w:rPr>
          <w:rFonts w:ascii="SimSun" w:hAnsi="SimSun" w:eastAsia="SimSun"/>
          <w:b w:val="0"/>
          <w:sz w:val="24"/>
        </w:rPr>
        <w:t>**个性化路线推荐模型**。Tang提出了基于深度学习的个性化旅游路线推荐模型，在景区智能服务机器人场景中应用[8]。Liu研究了基于深度学习的少数民族旅游路线推荐算法，将少数民族文化偏好纳入推荐模型[9]。这些研究展示了深度学习在旅游路线推荐这一复杂优化问题中的应用潜力。</w:t>
      </w:r>
    </w:p>
    <w:p>
      <w:pPr>
        <w:jc w:val="both"/>
      </w:pPr>
      <w:r>
        <w:rPr>
          <w:rFonts w:ascii="SimSun" w:hAnsi="SimSun" w:eastAsia="SimSun"/>
          <w:b w:val="0"/>
          <w:sz w:val="24"/>
        </w:rPr>
        <w:t>值得注意的是，深度学习推荐模型在文旅场景中的应用还面临着"可解释性"与"性能"之间的根本张力——深度学习模型的"黑箱"特性使得推荐结果难以向游客解释，而文旅场景中游客对"为什么推荐这个景点"的解释需求往往高于电商场景（游客的时间和旅行成本更高，决策更谨慎）。解决这一张力的技术路径包括：注意力机制可视化（展示模型在推荐决策中关注的特征）、反事实解释（"如果您的偏好不同，推荐会怎样变化"）和规则提取（从深度模型中提取可解释的决策规则）。这些技术在文旅推荐中的应用仍处于探索阶段，但其重要性不容忽视——可解释性直接影响游客对AI推荐系统的信任度和采纳率。</w:t>
      </w:r>
    </w:p>
    <w:p>
      <w:pPr>
        <w:pStyle w:val="Heading3"/>
      </w:pPr>
      <w:r>
        <w:rPr>
          <w:rFonts w:ascii="SimHei" w:hAnsi="SimHei" w:eastAsia="SimHei"/>
        </w:rPr>
        <w:t>3.2.4 混合推荐策略与实时反馈优化</w:t>
      </w:r>
    </w:p>
    <w:p>
      <w:pPr>
        <w:jc w:val="both"/>
      </w:pPr>
      <w:r>
        <w:rPr>
          <w:rFonts w:ascii="SimSun" w:hAnsi="SimSun" w:eastAsia="SimSun"/>
          <w:b w:val="0"/>
          <w:sz w:val="24"/>
        </w:rPr>
        <w:t>单一推荐方法各有局限，实际项目中通常采用混合策略（Hybrid Recommendation）。常见的混合模式包括：加权混合（多个推荐结果的加权融合）、切换混合（根据场景切换推荐方法）、特征组合（将不同方法的特征组合输入统一模型）和级联混合（一个方法的输出作为另一个方法的输入）。</w:t>
      </w:r>
    </w:p>
    <w:p>
      <w:pPr>
        <w:jc w:val="both"/>
      </w:pPr>
      <w:r>
        <w:rPr>
          <w:rFonts w:ascii="SimSun" w:hAnsi="SimSun" w:eastAsia="SimSun"/>
          <w:b w:val="0"/>
          <w:sz w:val="24"/>
        </w:rPr>
        <w:t>**实时反馈优化**是旅游推荐的关键特性。游客的偏好和行为在旅行过程中动态变化——上午可能偏好历史文化类景点，下午则可能倾向自然休闲类景点。Lu提出的基于跨媒体大数据和神经网络的智慧旅游个性化推荐算法，通过中控Agent模块实现推荐策略的动态调整[10]。这种实时反馈机制使推荐系统从"动态画像+即时推荐"模式进化为"动态画像+即时推荐"模式。</w:t>
      </w:r>
    </w:p>
    <w:p>
      <w:pPr>
        <w:jc w:val="both"/>
      </w:pPr>
      <w:r>
        <w:rPr>
          <w:rFonts w:ascii="SimSun" w:hAnsi="SimSun" w:eastAsia="SimSun"/>
          <w:b w:val="0"/>
          <w:sz w:val="24"/>
        </w:rPr>
        <w:t>在工程实现层面，实时反馈优化需要解决三个技术难题：**低延迟响应**——从用户行为发生到推荐更新的延迟需要控制在秒级甚至亚秒级，这对系统的实时处理能力提出了严苛要求。通常采用流式处理框架（如Apache Flink、Spark Streaming）结合内存数据库（如Redis）来实现低延迟的推荐更新。**增量学习**——模型需要能够基于新数据增量更新，而非每次全量重训。增量学习技术（如Online Learning、Bandit算法）可以在保持模型性能的同时大幅降低计算成本。**探索-利用平衡**——实时推荐需要在"推荐已知好的内容"（利用）和"尝试新内容以获取反馈"（探索）之间取得平衡。多臂老虎机（Multi-Armed Bandit）算法是解决这一平衡问题的经典方法，它能在最小化"探索成本"的同时最大化"利用收益"。</w:t>
      </w:r>
    </w:p>
    <w:p>
      <w:pPr>
        <w:jc w:val="both"/>
      </w:pPr>
      <w:r>
        <w:rPr>
          <w:rFonts w:ascii="SimSun" w:hAnsi="SimSun" w:eastAsia="SimSun"/>
          <w:b w:val="0"/>
          <w:sz w:val="24"/>
        </w:rPr>
        <w:t>在文旅场景中，实时反馈优化的一个典型应用是"行程中动态调整"——游客在旅行过程中，系统根据其实际行为（如在某景点停留时间过长可能表示兴趣浓厚，快速离开可能表示不感兴趣）动态调整后续推荐。这种动态调整能力是AI导游区别于传统固定行程的核心价值所在。</w:t>
      </w:r>
    </w:p>
    <w:p>
      <w:pPr>
        <w:pStyle w:val="Heading3"/>
      </w:pPr>
      <w:r>
        <w:rPr>
          <w:rFonts w:ascii="SimHei" w:hAnsi="SimHei" w:eastAsia="SimHei"/>
        </w:rPr>
        <w:t>3.2.5 评估指标体系：准确率、多样性、新颖性、覆盖率</w:t>
      </w:r>
    </w:p>
    <w:p>
      <w:pPr>
        <w:jc w:val="both"/>
      </w:pPr>
      <w:r>
        <w:rPr>
          <w:rFonts w:ascii="SimSun" w:hAnsi="SimSun" w:eastAsia="SimSun"/>
          <w:b w:val="0"/>
          <w:sz w:val="24"/>
        </w:rPr>
        <w:t>推荐系统的评估不仅关注"推得准不准"，还需要综合考量多个维度：</w:t>
      </w:r>
    </w:p>
    <w:p>
      <w:pPr>
        <w:jc w:val="both"/>
      </w:pPr>
      <w:r>
        <w:rPr>
          <w:rFonts w:ascii="SimSun" w:hAnsi="SimSun" w:eastAsia="SimSun"/>
          <w:b w:val="0"/>
          <w:sz w:val="24"/>
        </w:rPr>
        <w:t>**准确率（Accuracy）**。包括预测准确率（预测评分与实际评分的偏差）和排序准确率（推荐列表中用户实际喜欢的物品排名）。常用指标有RMSE、MAE、Precision@K、Recall@K、NDCG@K等。</w:t>
      </w:r>
    </w:p>
    <w:p>
      <w:pPr>
        <w:jc w:val="both"/>
      </w:pPr>
      <w:r>
        <w:rPr>
          <w:rFonts w:ascii="SimSun" w:hAnsi="SimSun" w:eastAsia="SimSun"/>
          <w:b w:val="0"/>
          <w:sz w:val="24"/>
        </w:rPr>
        <w:t>**多样性（Diversity）**。推荐列表中物品之间的差异程度。如果推荐列表全部是"古镇"，即使每个推荐都很准确，但缺乏多样性会降低用户体验。多样性通常通过推荐列表中物品特征的平均距离来度量。</w:t>
      </w:r>
    </w:p>
    <w:p>
      <w:pPr>
        <w:jc w:val="both"/>
      </w:pPr>
      <w:r>
        <w:rPr>
          <w:rFonts w:ascii="SimSun" w:hAnsi="SimSun" w:eastAsia="SimSun"/>
          <w:b w:val="0"/>
          <w:sz w:val="24"/>
        </w:rPr>
        <w:t>**新颖性（Novelity）**。推荐列表中物品对用户而言的新鲜程度。推荐热门景点容易获得高准确率，但缺乏新颖性。新颖性通过推荐物品的平均流行度（越低越新颖）来度量。</w:t>
      </w:r>
    </w:p>
    <w:p>
      <w:pPr>
        <w:jc w:val="both"/>
      </w:pPr>
      <w:r>
        <w:rPr>
          <w:rFonts w:ascii="SimSun" w:hAnsi="SimSun" w:eastAsia="SimSun"/>
          <w:b w:val="0"/>
          <w:sz w:val="24"/>
        </w:rPr>
        <w:t>**覆盖率（Coverage）**。推荐系统能覆盖的物品比例。如果系统只推荐热门景点而忽视长尾景点，覆盖率就低。覆盖率通过被推荐的物品数占总物品数的比例来度量。</w:t>
      </w:r>
    </w:p>
    <w:p>
      <w:pPr>
        <w:jc w:val="both"/>
      </w:pPr>
      <w:r>
        <w:rPr>
          <w:rFonts w:ascii="SimSun" w:hAnsi="SimSun" w:eastAsia="SimSun"/>
          <w:b w:val="0"/>
          <w:sz w:val="24"/>
        </w:rPr>
        <w:t>在文旅场景中，这些指标之间存在天然的张力——高准确率往往牺牲多样性和新颖性，高覆盖率可能降低准确率。项目管理者需要根据项目目标在指标间进行权衡，这直接体现了P.A.C.E.R.S.框架中P维度（个性化引擎）的目标函数设计。</w:t>
      </w:r>
    </w:p>
    <w:p>
      <w:pPr>
        <w:pStyle w:val="Heading2"/>
      </w:pPr>
      <w:r>
        <w:rPr>
          <w:rFonts w:ascii="SimHei" w:hAnsi="SimHei" w:eastAsia="SimHei"/>
        </w:rPr>
        <w:t>3.3 大语言模型（LLM）在文旅中的应用</w:t>
      </w:r>
    </w:p>
    <w:p>
      <w:pPr>
        <w:pStyle w:val="Heading3"/>
      </w:pPr>
      <w:r>
        <w:rPr>
          <w:rFonts w:ascii="SimHei" w:hAnsi="SimHei" w:eastAsia="SimHei"/>
        </w:rPr>
        <w:t>3.3.1 LLM能力解析与文旅场景适配</w:t>
      </w:r>
    </w:p>
    <w:p>
      <w:pPr>
        <w:jc w:val="both"/>
      </w:pPr>
      <w:r>
        <w:rPr>
          <w:rFonts w:ascii="SimSun" w:hAnsi="SimSun" w:eastAsia="SimSun"/>
          <w:b w:val="0"/>
          <w:sz w:val="24"/>
        </w:rPr>
        <w:t>大语言模型（LLM）以其强大的自然语言理解和生成能力，为文旅场景带来了全新的应用可能。Saleh的研究指出，ChatGPT、Claude AI和Gemini AI等生成式AI正在变革酒店与旅游行业，在个性化行程规划、智能客服和文化体验创造等方面展现出前所未有的潜力[11]。</w:t>
      </w:r>
    </w:p>
    <w:p>
      <w:pPr>
        <w:jc w:val="both"/>
      </w:pPr>
      <w:r>
        <w:rPr>
          <w:rFonts w:ascii="SimSun" w:hAnsi="SimSun" w:eastAsia="SimSun"/>
          <w:b w:val="0"/>
          <w:sz w:val="24"/>
        </w:rPr>
        <w:t>LLM在文旅场景中的核心能力包括：**对话式交互**——通过自然语言对话理解游客意图，而非要求用户填写表单或选择标签；**内容生成**——生成个性化的行程规划、景点解说、文化故事等内容；**多语言支持**——自动为不同语言的游客提供翻译和文化解释；**推理能力**——基于游客约束条件（时间、预算、偏好、身体条件）推理最优方案。</w:t>
      </w:r>
    </w:p>
    <w:p>
      <w:pPr>
        <w:jc w:val="both"/>
      </w:pPr>
      <w:r>
        <w:rPr>
          <w:rFonts w:ascii="SimSun" w:hAnsi="SimSun" w:eastAsia="SimSun"/>
          <w:b w:val="0"/>
          <w:sz w:val="24"/>
        </w:rPr>
        <w:t>然而，LLM也存在明确的能力边界。Wei等人提出的CTourLLM研究揭示了通用LLM在旅游领域知识方面的不足——缺乏景点细节信息、文化历史准确性无法保证、地方特色知识覆盖不全[1]。CTourLLM通过增强中文旅游知识来提升LLM的旅游领域能力，展示了领域知识增强的必要性。</w:t>
      </w:r>
    </w:p>
    <w:p>
      <w:pPr>
        <w:jc w:val="both"/>
      </w:pPr>
      <w:r>
        <w:rPr>
          <w:rFonts w:ascii="SimSun" w:hAnsi="SimSun" w:eastAsia="SimSun"/>
          <w:b w:val="0"/>
          <w:sz w:val="24"/>
        </w:rPr>
        <w:t>进一步分析LLM在文旅场景中的能力边界，可以发现三个层次的能力差异：**基础能力**——通用对话、信息检索、文本摘要等，这类能力通用LLM即可胜任；**领域能力**——景点推荐、行程规划、文化解说等，需要通过领域知识增强（如RAG、微调）来实现；**专业能力**——文化遗产的深度解读、民族文化的敏感性表达、旅游安全的专业指导等，需要专家知识库与AI的深度集成。项目管理者需要根据项目需求明确LLM应用的能力层次定位，避免"高估LLM能力"导致的项目风险。</w:t>
      </w:r>
    </w:p>
    <w:p>
      <w:pPr>
        <w:pStyle w:val="Heading3"/>
      </w:pPr>
      <w:r>
        <w:rPr>
          <w:rFonts w:ascii="SimHei" w:hAnsi="SimHei" w:eastAsia="SimHei"/>
        </w:rPr>
        <w:t>3.3.2 领域知识增强：RAG与旅游知识库构建</w:t>
      </w:r>
    </w:p>
    <w:p>
      <w:pPr>
        <w:jc w:val="both"/>
      </w:pPr>
      <w:r>
        <w:rPr>
          <w:rFonts w:ascii="SimSun" w:hAnsi="SimSun" w:eastAsia="SimSun"/>
          <w:b w:val="0"/>
          <w:sz w:val="24"/>
        </w:rPr>
        <w:t>检索增强生成（Retrieval-Augmented Generation, RAG）是解决LLM知识不足的主流技术路径。RAG的基本原理是：在LLM生成回答之前，先从外部知识库中检索相关信息，然后将检索结果作为上下文输入LLM，使其生成更准确、更可靠的回答。</w:t>
      </w:r>
    </w:p>
    <w:p>
      <w:pPr>
        <w:jc w:val="both"/>
      </w:pPr>
      <w:r>
        <w:rPr>
          <w:rFonts w:ascii="SimSun" w:hAnsi="SimSun" w:eastAsia="SimSun"/>
          <w:b w:val="0"/>
          <w:sz w:val="24"/>
        </w:rPr>
        <w:t>在文旅场景中，RAG的实施包括：构建旅游知识库（景点信息、文化背景、交通指南、实用信息等结构化和非结构化数据）；设计检索策略（基于语义相似度的向量检索、基于关键词的BM25检索、混合检索）；设计提示词模板（将检索结果与用户问题组织成有效的LLM输入）。</w:t>
      </w:r>
    </w:p>
    <w:p>
      <w:pPr>
        <w:jc w:val="both"/>
      </w:pPr>
      <w:r>
        <w:rPr>
          <w:rFonts w:ascii="SimSun" w:hAnsi="SimSun" w:eastAsia="SimSun"/>
          <w:b w:val="0"/>
          <w:sz w:val="24"/>
        </w:rPr>
        <w:t>Wei等人的CTourLLM研究展示了中文旅游知识增强的具体路径[1]。胡章元的研究也指出，基于人工智能大模型的智能问答系统和文本生成图像系统可以帮助游客更加便捷地获取相关信息并提供个性化的服务体验[12]。这些实践表明，领域知识增强是LLM在文旅场景中从"能用"到"好用"的关键技术环节。</w:t>
      </w:r>
    </w:p>
    <w:p>
      <w:pPr>
        <w:pStyle w:val="Heading3"/>
      </w:pPr>
      <w:r>
        <w:rPr>
          <w:rFonts w:ascii="SimHei" w:hAnsi="SimHei" w:eastAsia="SimHei"/>
        </w:rPr>
        <w:t>3.3.3 对话式旅游规划：从意图理解到行程生成</w:t>
      </w:r>
    </w:p>
    <w:p>
      <w:pPr>
        <w:jc w:val="both"/>
      </w:pPr>
      <w:r>
        <w:rPr>
          <w:rFonts w:ascii="SimSun" w:hAnsi="SimSun" w:eastAsia="SimSun"/>
          <w:b w:val="0"/>
          <w:sz w:val="24"/>
        </w:rPr>
        <w:t>对话式旅游规划是LLM在文旅中最具价值的应用场景之一。Bermejo-Xiao和Galpin展示了利用大语言模型和图像分析从照片生成个性化旅游行程的创新方法——游客上传旅行照片，系统通过图像分析推断其偏好，再利用LLM生成个性化的行程建议[13]。</w:t>
      </w:r>
    </w:p>
    <w:p>
      <w:pPr>
        <w:jc w:val="both"/>
      </w:pPr>
      <w:r>
        <w:rPr>
          <w:rFonts w:ascii="SimSun" w:hAnsi="SimSun" w:eastAsia="SimSun"/>
          <w:b w:val="0"/>
          <w:sz w:val="24"/>
        </w:rPr>
        <w:t>Wang等人提出的记忆增强Agent框架（Memory-Augmented Agent Framework）解决了LLM在旅游规划中的两个关键问题：**可解释性**——推荐结果需要向游客解释"为什么推荐这个景点"；**持久性**——系统需要记住游客在多次交互中表达的偏好和反馈[14]。该框架通过引入记忆模块，使LLM能够维持跨会话的个性化上下文，实现更深度的个性化规划。</w:t>
      </w:r>
    </w:p>
    <w:p>
      <w:pPr>
        <w:jc w:val="both"/>
      </w:pPr>
      <w:r>
        <w:rPr>
          <w:rFonts w:ascii="SimSun" w:hAnsi="SimSun" w:eastAsia="SimSun"/>
          <w:b w:val="0"/>
          <w:sz w:val="24"/>
        </w:rPr>
        <w:t>从项目管理的视角分析，对话式旅游规划系统的开发需要关注三个关键设计决策：第一，**对话管理策略**——系统采用"主导型"（系统主导对话方向）还是"用户主导型"（用户自由提问）的对话策略？主导型策略可以保证推荐质量和对话效率，但用户体验较为机械；用户主导型策略更自然，但可能出现对话跑偏或信息不充分的情况。实际项目通常采用混合策略——系统在关键决策点主导对话方向，同时允许用户自由提问和调整。第二，**个性化粒度控制**——系统在多大程度上"记住"用户的偏好？粒度过细可能导致隐私担忧，粒度过粗则个性化效果不足。Wang等人的记忆增强框架提供了一种"分层记忆"方案——短期记忆记录当前会话的交互，长期记忆提取跨会话的偏好模式，这种分层设计在个性化和隐私之间取得了较好的平衡[14]。第三，**多轮对话的容错设计**——用户可能在对话中改变主意、输入模糊信息或提出超出系统能力范围的请求。系统需要具备"优雅降级"能力——当无法提供完美方案时，能够提供次优方案并解释原因，而非简单回复"无法处理"。</w:t>
      </w:r>
    </w:p>
    <w:p>
      <w:pPr>
        <w:pStyle w:val="Heading3"/>
      </w:pPr>
      <w:r>
        <w:rPr>
          <w:rFonts w:ascii="SimHei" w:hAnsi="SimHei" w:eastAsia="SimHei"/>
        </w:rPr>
        <w:t>3.3.4 LLM偏见与身份公平性问题</w:t>
      </w:r>
    </w:p>
    <w:p>
      <w:pPr>
        <w:jc w:val="both"/>
      </w:pPr>
      <w:r>
        <w:rPr>
          <w:rFonts w:ascii="SimSun" w:hAnsi="SimSun" w:eastAsia="SimSun"/>
          <w:b w:val="0"/>
          <w:sz w:val="24"/>
        </w:rPr>
        <w:t>Ren等人的研究揭示了LLM在旅游规划辅助中存在的身份偏见问题——不同身份群体（国籍、种族、性别）在LLM生成的旅游建议中可能受到差异化对待[15]。这种偏见可能源于训练数据中的不均衡或文化刻板印象，其后果是某些群体的旅游需求被系统性地忽视或误解。</w:t>
      </w:r>
    </w:p>
    <w:p>
      <w:pPr>
        <w:jc w:val="both"/>
      </w:pPr>
      <w:r>
        <w:rPr>
          <w:rFonts w:ascii="SimSun" w:hAnsi="SimSun" w:eastAsia="SimSun"/>
          <w:b w:val="0"/>
          <w:sz w:val="24"/>
        </w:rPr>
        <w:t>这一问题与P.A.C.E.R.S.框架的R维度（风险与责任）直接相关。在项目层面，应对LLM偏见的策略包括：训练数据的多样性审查、模型输出的公平性测试、偏见检测与修正机制的建立、以及文化敏感性的专家审核。Ivanov和Soliman的研究指出，LLM在旅游教育和研究中的应用需要谨慎对待其潜在的社会影响[16]。</w:t>
      </w:r>
    </w:p>
    <w:p>
      <w:pPr>
        <w:pStyle w:val="Heading2"/>
      </w:pPr>
      <w:r>
        <w:rPr>
          <w:rFonts w:ascii="SimHei" w:hAnsi="SimHei" w:eastAsia="SimHei"/>
        </w:rPr>
        <w:t>3.4 AI Agent与多模态融合</w:t>
      </w:r>
    </w:p>
    <w:p>
      <w:pPr>
        <w:pStyle w:val="Heading3"/>
      </w:pPr>
      <w:r>
        <w:rPr>
          <w:rFonts w:ascii="SimHei" w:hAnsi="SimHei" w:eastAsia="SimHei"/>
        </w:rPr>
        <w:t>3.4.1 AI Agent架构：ReAct推理-行动范式</w:t>
      </w:r>
    </w:p>
    <w:p>
      <w:pPr>
        <w:jc w:val="both"/>
      </w:pPr>
      <w:r>
        <w:rPr>
          <w:rFonts w:ascii="SimSun" w:hAnsi="SimSun" w:eastAsia="SimSun"/>
          <w:b w:val="0"/>
          <w:sz w:val="24"/>
        </w:rPr>
        <w:t>AI Agent是大语言模型从"对话工具"到"自主智能体"演进的关键技术。Yao等人提出的ReAct框架实现了推理（Reasoning）和行动（Acting）的协同[17]——AI Agent可以先推理"游客可能对历史文化类景点感兴趣"，然后行动"调用景点数据库查询相关信息"，再基于结果推理下一步推荐策略。</w:t>
      </w:r>
    </w:p>
    <w:p>
      <w:pPr>
        <w:jc w:val="both"/>
      </w:pPr>
      <w:r>
        <w:rPr>
          <w:rFonts w:ascii="SimSun" w:hAnsi="SimSun" w:eastAsia="SimSun"/>
          <w:b w:val="0"/>
          <w:sz w:val="24"/>
        </w:rPr>
        <w:t>在文旅场景中，AI Agent的工作流程可以是：接收游客自然语言请求→推理理解意图→调用旅游知识库检索→推理分析检索结果→调用推荐算法生成候选→推理评估候选→调用路线规划模块→推理优化路线→生成最终行程方案。这个多步骤的推理-行动循环使AI Agent能够处理复杂的个性化旅游服务任务。</w:t>
      </w:r>
    </w:p>
    <w:p>
      <w:pPr>
        <w:pStyle w:val="Heading3"/>
      </w:pPr>
      <w:r>
        <w:rPr>
          <w:rFonts w:ascii="SimHei" w:hAnsi="SimHei" w:eastAsia="SimHei"/>
        </w:rPr>
        <w:t>3.4.2 多模态融合：图像分析→行程生成</w:t>
      </w:r>
    </w:p>
    <w:p>
      <w:pPr>
        <w:jc w:val="both"/>
      </w:pPr>
      <w:r>
        <w:rPr>
          <w:rFonts w:ascii="SimSun" w:hAnsi="SimSun" w:eastAsia="SimSun"/>
          <w:b w:val="0"/>
          <w:sz w:val="24"/>
        </w:rPr>
        <w:t>多模态AI能够同时处理文本、图像、语音、视频等多种数据类型。在文旅应用中，多模态融合的价值体现在：游客上传旅行照片→系统通过图像分析推断审美偏好→结合文字描述理解旅行风格→生成个性化的行程建议[13]。这种从图像到行程的跨模态推理能力，是传统单一模态AI无法实现的。</w:t>
      </w:r>
    </w:p>
    <w:p>
      <w:pPr>
        <w:jc w:val="both"/>
      </w:pPr>
      <w:r>
        <w:rPr>
          <w:rFonts w:ascii="SimSun" w:hAnsi="SimSun" w:eastAsia="SimSun"/>
          <w:b w:val="0"/>
          <w:sz w:val="24"/>
        </w:rPr>
        <w:t>Chaurasiya等人的研究展示了集成机器学习和文本向量化的旅游套餐推荐方法，通过个性化方法增强推荐效果[18]。Wang的研究则实现了基于深度学习的旅游个性化信息推荐平台系统[19]。这些研究共同推动了多模态AI在文旅推荐中的应用边界。</w:t>
      </w:r>
    </w:p>
    <w:p>
      <w:pPr>
        <w:jc w:val="both"/>
      </w:pPr>
      <w:r>
        <w:rPr>
          <w:rFonts w:ascii="SimSun" w:hAnsi="SimSun" w:eastAsia="SimSun"/>
          <w:b w:val="0"/>
          <w:sz w:val="24"/>
        </w:rPr>
        <w:t>多模态AI在文旅场景中的另一个重要应用方向是"游客生成内容（UGC）的多模态分析"。游客在社交媒体上发布的旅行照片、短视频、文字评论构成了丰富的多模态UGC数据。通过计算机视觉技术分析照片内容（景点识别、场景理解、人群密度估计），通过NLP技术分析评论文本（情感分析、主题提取、需求挖掘），再通过多模态融合技术将视觉和文本信息整合，可以构建比单一模态更丰富、更准确的游客画像和偏好模型。这种多模态UGC分析能力为文旅目的地管理提供了"游客感知"的实时画像，是智慧目的地管理决策的重要数据基础。</w:t>
      </w:r>
    </w:p>
    <w:p>
      <w:pPr>
        <w:pStyle w:val="Heading3"/>
      </w:pPr>
      <w:r>
        <w:rPr>
          <w:rFonts w:ascii="SimHei" w:hAnsi="SimHei" w:eastAsia="SimHei"/>
        </w:rPr>
        <w:t>3.4.3 智能客服机器人的拟人化设计</w:t>
      </w:r>
    </w:p>
    <w:p>
      <w:pPr>
        <w:jc w:val="both"/>
      </w:pPr>
      <w:r>
        <w:rPr>
          <w:rFonts w:ascii="SimSun" w:hAnsi="SimSun" w:eastAsia="SimSun"/>
          <w:b w:val="0"/>
          <w:sz w:val="24"/>
        </w:rPr>
        <w:t>AI客服机器人在文旅场景中的应用日益普遍。Zhang等人的研究预测了游客对AI旅游客服机器人的持续使用意愿，发现性别因素在这一关系中具有调节作用[20]。中山大学等机构的研究探讨了旅游服务机器人拟人化对顾客价值共创意愿的影响，检验了服务胜任力和感知可爱的双重中介作用，以及控制感的调节作用[21]。</w:t>
      </w:r>
    </w:p>
    <w:p>
      <w:pPr>
        <w:jc w:val="both"/>
      </w:pPr>
      <w:r>
        <w:rPr>
          <w:rFonts w:ascii="SimSun" w:hAnsi="SimSun" w:eastAsia="SimSun"/>
          <w:b w:val="0"/>
          <w:sz w:val="24"/>
        </w:rPr>
        <w:t>这些研究对AI Agent的设计提出了实践指导：**拟人化程度的平衡**——过高的拟人化可能引起"恐怖谷"效应，过低的拟人化则影响用户接受度。**服务胜任力的建设**——AI客服需要具备旅游领域的专业知识和服务技能。**控制感的保障**——游客需要保持对AI服务的控制感，包括随时转人工、调整推荐偏好等。</w:t>
      </w:r>
    </w:p>
    <w:p>
      <w:pPr>
        <w:pStyle w:val="Heading3"/>
      </w:pPr>
      <w:r>
        <w:rPr>
          <w:rFonts w:ascii="SimHei" w:hAnsi="SimHei" w:eastAsia="SimHei"/>
        </w:rPr>
        <w:t>3.4.4 ModelOps：AI模型的全生命周期管理</w:t>
      </w:r>
    </w:p>
    <w:p>
      <w:pPr>
        <w:jc w:val="both"/>
      </w:pPr>
      <w:r>
        <w:rPr>
          <w:rFonts w:ascii="SimSun" w:hAnsi="SimSun" w:eastAsia="SimSun"/>
          <w:b w:val="0"/>
          <w:sz w:val="24"/>
        </w:rPr>
        <w:t>Hummer等人提出的ModelOps框架为AI模型的全生命周期管理提供了云原生的方法论[22]。ModelOps覆盖了从模型开发、训练、评估、部署、监控到更新的完整生命周期，强调AI模型的可靠性和可信任性。</w:t>
      </w:r>
    </w:p>
    <w:p>
      <w:pPr>
        <w:jc w:val="both"/>
      </w:pPr>
      <w:r>
        <w:rPr>
          <w:rFonts w:ascii="SimSun" w:hAnsi="SimSun" w:eastAsia="SimSun"/>
          <w:b w:val="0"/>
          <w:sz w:val="24"/>
        </w:rPr>
        <w:t>在文旅AI项目中，ModelOps的实施包括：**模型注册与版本管理**——记录每个模型的版本、训练数据、评估指标和部署状态。**模型监控**——实时监控模型的预测质量（准确率、延迟）、数据分布变化（数据漂移）和业务指标（推荐转化率）。**模型更新**——当模型质量下降或数据分布变化时，触发模型重新训练或参数调优。**模型回滚**——当新版本模型表现不佳时，快速回滚到上一个稳定版本。</w:t>
      </w:r>
    </w:p>
    <w:p>
      <w:pPr>
        <w:jc w:val="both"/>
      </w:pPr>
      <w:r>
        <w:rPr>
          <w:rFonts w:ascii="SimSun" w:hAnsi="SimSun" w:eastAsia="SimSun"/>
          <w:b w:val="0"/>
          <w:sz w:val="24"/>
        </w:rPr>
        <w:t>Xie等人的系统映射研究将AI生命周期管理作为一个独立类别，涵盖了从整体视角讨论AI管理的所有文章[23]。Burr和Leslie提出了AI项目生命周期管理的社会技术方法，强调负责任的数据驱动技术开发、部署和部署[24]。这些研究为P.A.C.E.R.S.框架中A维度（AI架构）与E维度（执行管理）的融合提供了方法论支撑。</w:t>
      </w:r>
    </w:p>
    <w:p>
      <w:pPr>
        <w:jc w:val="both"/>
      </w:pPr>
      <w:r>
        <w:rPr>
          <w:rFonts w:ascii="SimSun" w:hAnsi="SimSun" w:eastAsia="SimSun"/>
          <w:b w:val="0"/>
          <w:sz w:val="24"/>
        </w:rPr>
        <w:t>具体而言，ModelOps在文旅AI项目中的实施可以参考以下阶段性路径：**第一阶段（部署前）**——建立模型注册中心，记录每个模型的版本、训练数据集、评估指标和预期性能。**第二阶段（部署时）**——配置模型监控仪表盘，实时追踪模型预测延迟、吞吐量和准确率。**第三阶段（运营中）**——建立数据漂移检测机制，当输入数据分布与训练数据分布发生显著偏移时发出预警。**第四阶段（更新时）**——建立模型再训练流水线，支持自动或手动触发模型更新，包括新数据整合、模型训练、A/B测试和灰度发布。这四个阶段的实施需要项目团队在A维度（技术架构）和E维度（执行管理）之间建立紧密的协作机制——技术团队负责模型开发和监控工具，管理团队负责模型更新的决策和资源调配。</w:t>
      </w:r>
    </w:p>
    <w:p>
      <w:pPr>
        <w:pStyle w:val="Heading2"/>
      </w:pPr>
      <w:r>
        <w:rPr>
          <w:rFonts w:ascii="SimHei" w:hAnsi="SimHei" w:eastAsia="SimHei"/>
        </w:rPr>
        <w:t>3.5 技术实施的关键挑战</w:t>
      </w:r>
    </w:p>
    <w:p>
      <w:pPr>
        <w:pStyle w:val="Heading3"/>
      </w:pPr>
      <w:r>
        <w:rPr>
          <w:rFonts w:ascii="SimHei" w:hAnsi="SimHei" w:eastAsia="SimHei"/>
        </w:rPr>
        <w:t>3.5.1 数据质量与多源异构数据融合</w:t>
      </w:r>
    </w:p>
    <w:p>
      <w:pPr>
        <w:jc w:val="both"/>
      </w:pPr>
      <w:r>
        <w:rPr>
          <w:rFonts w:ascii="SimSun" w:hAnsi="SimSun" w:eastAsia="SimSun"/>
          <w:b w:val="0"/>
          <w:sz w:val="24"/>
        </w:rPr>
        <w:t>文旅AI项目面临的首要技术挑战是数据质量。景区数据可能过时或不完整，评论数据可能包含噪声或虚假内容，行为数据可能受网络条件影响出现缺失。多源异构数据的融合需要解决模式不匹配（不同数据源的格式和结构不一致）、实体对齐（同一景点在不同平台有不同的名称和ID）和冲突消解（不同数据源对同一属性的值不一致）等问题。</w:t>
      </w:r>
    </w:p>
    <w:p>
      <w:pPr>
        <w:jc w:val="both"/>
      </w:pPr>
      <w:r>
        <w:rPr>
          <w:rFonts w:ascii="SimSun" w:hAnsi="SimSun" w:eastAsia="SimSun"/>
          <w:b w:val="0"/>
          <w:sz w:val="24"/>
        </w:rPr>
        <w:t>在文旅场景中，数据质量挑战有其特殊的复杂性。首先，**文化数据的主观性**——游客对景点的评价往往带有强烈的主观色彩和文化偏见，同一历史文化景点可能被不同文化背景的游客给出截然相反的评价。这种主观性使得简单的"多数投票"或"均值聚合"策略可能失效，需要引入文化语境感知的数据清洗方法。其次，**时序数据的季节波动**——景区数据具有明显的季节性特征，淡季的人流数据和评论数据可能无法代表旺季的真实需求，数据管道需要设计季节性感知的采样和加权策略。再次，**多语言数据的语义对齐**——来自不同国家和地区的游客使用不同语言撰写评论，多语言NLP处理和跨语言语义对齐是国际化景区AI项目必须面对的技术挑战。最后，**UGC数据的可信度验证**——用户生成内容（评论、评分、照片）可能存在虚假或水军干扰，需要设计可信度评估机制对UGC进行筛选和加权。</w:t>
      </w:r>
    </w:p>
    <w:p>
      <w:pPr>
        <w:pStyle w:val="Heading3"/>
      </w:pPr>
      <w:r>
        <w:rPr>
          <w:rFonts w:ascii="SimHei" w:hAnsi="SimHei" w:eastAsia="SimHei"/>
        </w:rPr>
        <w:t>3.5.2 模型可解释性与用户信任建立</w:t>
      </w:r>
    </w:p>
    <w:p>
      <w:pPr>
        <w:jc w:val="both"/>
      </w:pPr>
      <w:r>
        <w:rPr>
          <w:rFonts w:ascii="SimSun" w:hAnsi="SimSun" w:eastAsia="SimSun"/>
          <w:b w:val="0"/>
          <w:sz w:val="24"/>
        </w:rPr>
        <w:t>AI推荐模型的"黑箱"特性影响了用户信任。游客可能会质疑"为什么推荐这个景点？"如果AI无法给出合理的解释，游客可能不采纳推荐。Lu的研究强调了跨媒体数据和神经网络的个性化推荐算法需要可解释性[10]。Wang等人的记忆增强Agent框架也以"可解释"作为核心设计目标[14]。</w:t>
      </w:r>
    </w:p>
    <w:p>
      <w:pPr>
        <w:jc w:val="both"/>
      </w:pPr>
      <w:r>
        <w:rPr>
          <w:rFonts w:ascii="SimSun" w:hAnsi="SimSun" w:eastAsia="SimSun"/>
          <w:b w:val="0"/>
          <w:sz w:val="24"/>
        </w:rPr>
        <w:t>可解释性的实现策略包括：**事后解释**——在推荐生成后，提取影响推荐的关键因素（如"推荐故宫是因为您之前参观了国家博物馆且偏好明清历史"）；**透明设计**——在推荐界面直接展示推荐理由；**对比解释**——展示"推荐景点"与"未推荐景点"的差异，帮助用户理解推荐逻辑。</w:t>
      </w:r>
    </w:p>
    <w:p>
      <w:pPr>
        <w:jc w:val="both"/>
      </w:pPr>
      <w:r>
        <w:rPr>
          <w:rFonts w:ascii="SimSun" w:hAnsi="SimSun" w:eastAsia="SimSun"/>
          <w:b w:val="0"/>
          <w:sz w:val="24"/>
        </w:rPr>
        <w:t>在文旅场景中，可解释性还具有特殊的文化价值——当AI推荐某个文化遗产景点时，用户不仅想知道"为什么推荐我"，还可能想了解"这个景点的文化意义是什么""它与我的兴趣有什么文化关联"。这种"文化解释"超越了纯技术的可解释性，需要AI系统具备文化知识图谱的支撑。例如，当系统推荐"敦煌莫高窟"给一位对佛教艺术感兴趣的用户时，解释不应仅停留在"因为您之前浏览了佛教艺术相关内容"，而应延伸到"莫高窟是世界上现存规模最大、内容最丰富的佛教艺术地，与您的兴趣高度匹配，且其飞天壁画代表了佛教艺术的巅峰成就"。这种文化深度的解释能力是文旅AI区别于电商推荐的关键技术差异化点。</w:t>
      </w:r>
    </w:p>
    <w:p>
      <w:pPr>
        <w:pStyle w:val="Heading3"/>
      </w:pPr>
      <w:r>
        <w:rPr>
          <w:rFonts w:ascii="SimHei" w:hAnsi="SimHei" w:eastAsia="SimHei"/>
        </w:rPr>
        <w:t>3.5.3 算力需求与部署成本优化</w:t>
      </w:r>
    </w:p>
    <w:p>
      <w:pPr>
        <w:jc w:val="both"/>
      </w:pPr>
      <w:r>
        <w:rPr>
          <w:rFonts w:ascii="SimSun" w:hAnsi="SimSun" w:eastAsia="SimSun"/>
          <w:b w:val="0"/>
          <w:sz w:val="24"/>
        </w:rPr>
        <w:t>大语言模型的推理需要大量算力，这对景区级部署构成了挑战。成本优化策略包括：模型量化（将FP32模型量化为INT8或INT4，减少内存和计算需求）、知识蒸馏（用大模型训练小模型，在保持性能的同时减少参数量）、API共享（多景区共享云端API，分摊成本）和混合推理（简单查询用本地小模型，复杂查询调用云端大模型）。</w:t>
      </w:r>
    </w:p>
    <w:p>
      <w:pPr>
        <w:pStyle w:val="Heading3"/>
      </w:pPr>
      <w:r>
        <w:rPr>
          <w:rFonts w:ascii="SimHei" w:hAnsi="SimHei" w:eastAsia="SimHei"/>
        </w:rPr>
        <w:t>3.5.4 技术债务管理与持续迭代</w:t>
      </w:r>
    </w:p>
    <w:p>
      <w:pPr>
        <w:jc w:val="both"/>
      </w:pPr>
      <w:r>
        <w:rPr>
          <w:rFonts w:ascii="SimSun" w:hAnsi="SimSun" w:eastAsia="SimSun"/>
          <w:b w:val="0"/>
          <w:sz w:val="24"/>
        </w:rPr>
        <w:t>AI项目的技术债务（Technical Debt）比传统软件项目更为严重。模型衰退（model decay，随着时间推移模型性能下降）、数据管道老化、依赖库升级冲突和文档缺失都是常见的技术债务。Wachnik的研究分析了AI在工业4.0项目管理全生命周期中的使用，强调了持续维护的重要性[25]。ModelOps框架为技术债务的管理提供了系统化的方法论[22]。</w:t>
      </w:r>
    </w:p>
    <w:p>
      <w:pPr>
        <w:jc w:val="both"/>
      </w:pPr>
      <w:r>
        <w:rPr>
          <w:rFonts w:ascii="SimSun" w:hAnsi="SimSun" w:eastAsia="SimSun"/>
          <w:b w:val="0"/>
          <w:sz w:val="24"/>
        </w:rPr>
        <w:t>技术债务管理的另一个重要方面是"模型衰退"（Model Decay）的应对。在文旅场景中，模型衰退可能由多种因素引起：季节性变化导致游客偏好偏移（如夏季偏好水上项目、冬季偏好温泉）、景区设施变化导致推荐基础改变（如新增景点或关闭维修）、社会事件影响旅游行为（如疫情后的安全偏好增强）、竞争产品的推荐策略变化导致用户期望升级。这些因素使得AI模型需要定期评估和更新，ModelOps框架通过自动化的模型监控和触发机制，使模型更新从"被动响应"转向"主动预防"。项目管理者应将模型更新纳入项目的运营预算和人员配置，避免"一次性开发、永久使用"的传统思维导致的模型衰退风险。</w:t>
      </w:r>
    </w:p>
    <w:p>
      <w:pPr>
        <w:pStyle w:val="Heading2"/>
      </w:pPr>
      <w:r>
        <w:rPr>
          <w:rFonts w:ascii="SimHei" w:hAnsi="SimHei" w:eastAsia="SimHei"/>
        </w:rPr>
        <w:t>本章小结</w:t>
      </w:r>
    </w:p>
    <w:p>
      <w:pPr>
        <w:jc w:val="both"/>
      </w:pPr>
      <w:r>
        <w:rPr>
          <w:rFonts w:ascii="SimSun" w:hAnsi="SimSun" w:eastAsia="SimSun"/>
          <w:b w:val="0"/>
          <w:sz w:val="24"/>
        </w:rPr>
        <w:t>本章深入展开了P.A.C.E.R.S.框架的A维度（AI架构驱动），从技术分层架构、数据管道设计、部署策略到推荐算法体系、大语言模型应用、AI Agent集成和ModelOps全生命周期管理，构建了AI个性化文旅项目的技术知识体系。</w:t>
      </w:r>
    </w:p>
    <w:p>
      <w:pPr>
        <w:jc w:val="both"/>
      </w:pPr>
      <w:r>
        <w:rPr>
          <w:rFonts w:ascii="SimSun" w:hAnsi="SimSun" w:eastAsia="SimSun"/>
          <w:b w:val="0"/>
          <w:sz w:val="24"/>
        </w:rPr>
        <w:t>在技术架构层面，我们提出了感知-认知-决策-服务四层分层架构，分析了数据采集与处理管道的设计要点，讨论了云原生与边缘计算在文旅场景中的部署策略，建立了技术选型决策框架和成本效益分析方法。</w:t>
      </w:r>
    </w:p>
    <w:p>
      <w:pPr>
        <w:jc w:val="both"/>
      </w:pPr>
      <w:r>
        <w:rPr>
          <w:rFonts w:ascii="SimSun" w:hAnsi="SimSun" w:eastAsia="SimSun"/>
          <w:b w:val="0"/>
          <w:sz w:val="24"/>
        </w:rPr>
        <w:t>在推荐算法层面，我们系统梳理了协同过滤、基于内容的推荐、深度学习推荐模型、混合策略和实时反馈优化的技术体系，建立了准确率、多样性、新颖性和覆盖率的四维评估指标体系。</w:t>
      </w:r>
    </w:p>
    <w:p>
      <w:pPr>
        <w:jc w:val="both"/>
      </w:pPr>
      <w:r>
        <w:rPr>
          <w:rFonts w:ascii="SimSun" w:hAnsi="SimSun" w:eastAsia="SimSun"/>
          <w:b w:val="0"/>
          <w:sz w:val="24"/>
        </w:rPr>
        <w:t>在LLM应用层面，我们分析了LLM在文旅场景中的能力与边界，介绍了RAG和领域知识增强的技术路径，展示了对话式旅游规划的创新实践，揭示了LLM偏见与公平性问题。</w:t>
      </w:r>
    </w:p>
    <w:p>
      <w:pPr>
        <w:jc w:val="both"/>
      </w:pPr>
      <w:r>
        <w:rPr>
          <w:rFonts w:ascii="SimSun" w:hAnsi="SimSun" w:eastAsia="SimSun"/>
          <w:b w:val="0"/>
          <w:sz w:val="24"/>
        </w:rPr>
        <w:t>在AI Agent和多模态融合层面，我们阐述了ReAct推理-行动范式在文旅中的应用，展示了多模态融合从图像到行程的跨模态推理能力，讨论了智能客服机器人的拟人化设计原则，介绍了ModelOps框架在AI模型全生命周期管理中的关键作用。</w:t>
      </w:r>
    </w:p>
    <w:p>
      <w:pPr>
        <w:jc w:val="both"/>
      </w:pPr>
      <w:r>
        <w:rPr>
          <w:rFonts w:ascii="SimSun" w:hAnsi="SimSun" w:eastAsia="SimSun"/>
          <w:b w:val="0"/>
          <w:sz w:val="24"/>
        </w:rPr>
        <w:t>在技术挑战层面，我们分析了数据质量、可解释性、算力成本和技术债务四大实施挑战，为项目管理者提供了风险预判和应对思路。</w:t>
      </w:r>
    </w:p>
    <w:p>
      <w:pPr>
        <w:jc w:val="both"/>
      </w:pPr>
      <w:r>
        <w:rPr>
          <w:rFonts w:ascii="SimSun" w:hAnsi="SimSun" w:eastAsia="SimSun"/>
          <w:b w:val="0"/>
          <w:sz w:val="24"/>
        </w:rPr>
        <w:t>综合本章论述，AI架构驱动（A维度）作为P.A.C.E.R.S.框架的技术基座，其核心价值在于：为个性化目标（P维度）提供技术实现手段，为文旅场景适配（C维度）提供技术接口，为执行管理（E维度）提供技术约束条件，为风险治理（R维度）提供技术防护能力，为可持续发展（S维度）提供技术演进路径。A维度不是孤立的技术维度，而是与框架其他五个维度深度耦合的技术中枢。项目管理者在技术架构设计时，需要始终关注技术决策对其他维度的影响——例如，推荐算法的选择不仅影响技术性能（A），也影响个性化效果（P）、文化适配性（C）、开发进度（E）、数据隐私风险（R）和长期运营成本（S）。这种"技术决策的多维影响"意识，是AI个性化文旅项目管理者区别于传统技术架构师的核心能力。</w:t>
      </w:r>
    </w:p>
    <w:p>
      <w:pPr>
        <w:pStyle w:val="Heading2"/>
      </w:pPr>
      <w:r>
        <w:rPr>
          <w:rFonts w:ascii="SimHei" w:hAnsi="SimHei" w:eastAsia="SimHei"/>
        </w:rPr>
        <w:t>思考题</w:t>
      </w:r>
    </w:p>
    <w:p>
      <w:pPr>
        <w:pStyle w:val="ListNumber"/>
      </w:pPr>
      <w:r>
        <w:rPr>
          <w:rFonts w:ascii="SimSun" w:hAnsi="SimSun" w:eastAsia="SimSun"/>
          <w:sz w:val="22"/>
        </w:rPr>
        <w:t>**（识记）** 文旅AI项目的四层技术架构是什么？每层的主要功能组件有哪些？</w:t>
      </w:r>
    </w:p>
    <w:p>
      <w:pPr>
        <w:pStyle w:val="ListNumber"/>
      </w:pPr>
      <w:r>
        <w:rPr>
          <w:rFonts w:ascii="SimSun" w:hAnsi="SimSun" w:eastAsia="SimSun"/>
          <w:sz w:val="22"/>
        </w:rPr>
        <w:t>**（理解）** 试阐述推荐系统从协同过滤到LLM增强的四阶段演进历程，每个阶段解决了前一阶段的什么核心问题？</w:t>
      </w:r>
    </w:p>
    <w:p>
      <w:pPr>
        <w:pStyle w:val="ListNumber"/>
      </w:pPr>
      <w:r>
        <w:rPr>
          <w:rFonts w:ascii="SimSun" w:hAnsi="SimSun" w:eastAsia="SimSun"/>
          <w:sz w:val="22"/>
        </w:rPr>
        <w:t>**（应用）** 假设你负责一个新建景区的AI推荐系统项目，请设计一个混合推荐策略，说明何时使用协同过滤、何时使用内容推荐、何时使用深度学习模型，并解释你的选择理由。</w:t>
      </w:r>
    </w:p>
    <w:p>
      <w:pPr>
        <w:pStyle w:val="ListNumber"/>
      </w:pPr>
      <w:r>
        <w:rPr>
          <w:rFonts w:ascii="SimSun" w:hAnsi="SimSun" w:eastAsia="SimSun"/>
          <w:sz w:val="22"/>
        </w:rPr>
        <w:t>**（分析）** RAG技术如何解决LLM在文旅场景中的知识不足问题？请从知识库构建、检索策略和提示词设计三个环节分析RAG的实施要点。</w:t>
      </w:r>
    </w:p>
    <w:p>
      <w:pPr>
        <w:pStyle w:val="ListNumber"/>
      </w:pPr>
      <w:r>
        <w:rPr>
          <w:rFonts w:ascii="SimSun" w:hAnsi="SimSun" w:eastAsia="SimSun"/>
          <w:sz w:val="22"/>
        </w:rPr>
        <w:t>**（评价）** ModelOps框架强调AI模型的全生命周期管理。请评价在文旅AI项目中实施ModelOps的成本收益比，并提出分阶段实施的优先级建议。</w:t>
      </w:r>
    </w:p>
    <w:p>
      <w:pPr>
        <w:pStyle w:val="ListNumber"/>
      </w:pPr>
      <w:r>
        <w:rPr>
          <w:rFonts w:ascii="SimSun" w:hAnsi="SimSun" w:eastAsia="SimSun"/>
          <w:sz w:val="22"/>
        </w:rPr>
        <w:t>**（创造）** 请设计一个"AI导游Agent"的系统架构方案，涵盖多模态输入、知识库集成、推理-行动循环和个性化输出四个核心模块，并说明各模块的技术选型和接口设计。</w:t>
      </w:r>
    </w:p>
    <w:p>
      <w:pPr>
        <w:pStyle w:val="Heading2"/>
      </w:pPr>
      <w:r>
        <w:rPr>
          <w:rFonts w:ascii="SimHei" w:hAnsi="SimHei" w:eastAsia="SimHei"/>
        </w:rPr>
        <w:t>3.6 技术选型的决策框架与工程实践</w:t>
      </w:r>
    </w:p>
    <w:p>
      <w:pPr>
        <w:jc w:val="both"/>
      </w:pPr>
      <w:r>
        <w:rPr>
          <w:rFonts w:ascii="SimSun" w:hAnsi="SimSun" w:eastAsia="SimSun"/>
          <w:b w:val="0"/>
          <w:sz w:val="24"/>
        </w:rPr>
        <w:t>AI文旅项目的技术选型是一个多目标决策问题，需要平衡性能、成本、可维护性和合规性等多个维度。本节提出一个结构化的技术选型决策框架。</w:t>
      </w:r>
    </w:p>
    <w:p>
      <w:pPr>
        <w:pStyle w:val="Heading3"/>
      </w:pPr>
      <w:r>
        <w:rPr>
          <w:rFonts w:ascii="SimHei" w:hAnsi="SimHei" w:eastAsia="SimHei"/>
        </w:rPr>
        <w:t>3.6.1 技术选型的多维评估模型</w:t>
      </w:r>
    </w:p>
    <w:p>
      <w:pPr>
        <w:jc w:val="both"/>
      </w:pPr>
      <w:r>
        <w:rPr>
          <w:rFonts w:ascii="SimSun" w:hAnsi="SimSun" w:eastAsia="SimSun"/>
          <w:b w:val="0"/>
          <w:sz w:val="24"/>
        </w:rPr>
        <w:t>技术选型的评估维度包括：**性能维度**——AI模型的准确率、延迟和吞吐量；**成本维度**——开发成本、部署成本和运营成本的全生命周期成本；**可维护性维度**——模型的更新频率、数据漂移风险和技术债务积累速度；**合规性维度**——数据保护合规、算法公平性和可解释性要求；**团队适配度**——团队技术能力与所选技术栈的匹配程度。</w:t>
      </w:r>
    </w:p>
    <w:p>
      <w:pPr>
        <w:pStyle w:val="Heading3"/>
      </w:pPr>
      <w:r>
        <w:rPr>
          <w:rFonts w:ascii="SimHei" w:hAnsi="SimHei" w:eastAsia="SimHei"/>
        </w:rPr>
        <w:t>3.6.2 技术债务管理</w:t>
      </w:r>
    </w:p>
    <w:p>
      <w:pPr>
        <w:jc w:val="both"/>
      </w:pPr>
      <w:r>
        <w:rPr>
          <w:rFonts w:ascii="SimSun" w:hAnsi="SimSun" w:eastAsia="SimSun"/>
          <w:b w:val="0"/>
          <w:sz w:val="24"/>
        </w:rPr>
        <w:t>AI项目的技术债务比传统软件项目更为隐蔽和危险。模型衰退（数据分布变化导致性能下降）是AI项目最常见的隐性技术债务。有效的技术债务管理策略包括：建立模型性能监控和自动告警机制、定期评估模型在最新数据上的表现、制定模型再训练的触发条件和流程、以及维护技术债务清单和偿还计划。</w:t>
      </w:r>
    </w:p>
    <w:p>
      <w:pPr>
        <w:pStyle w:val="Heading3"/>
      </w:pPr>
      <w:r>
        <w:rPr>
          <w:rFonts w:ascii="SimHei" w:hAnsi="SimHei" w:eastAsia="SimHei"/>
        </w:rPr>
        <w:t>3.6.3 从原型到生产的工程化挑战</w:t>
      </w:r>
    </w:p>
    <w:p>
      <w:pPr>
        <w:jc w:val="both"/>
      </w:pPr>
      <w:r>
        <w:rPr>
          <w:rFonts w:ascii="SimSun" w:hAnsi="SimSun" w:eastAsia="SimSun"/>
          <w:b w:val="0"/>
          <w:sz w:val="24"/>
        </w:rPr>
        <w:t>AI项目从原型验证到生产部署之间存在巨大的"工程化鸿沟"。原型阶段关注的模型准确率只是生产环境众多要求之一——延迟要求、并发处理能力、错误恢复机制、监控告警体系和A/B测试框架等工程化能力对项目的实际成功更为关键。项目管理者需要在原型阶段就规划工程化路径，避免"原型很美、上线很痛"的困境。</w:t>
      </w:r>
    </w:p>
    <w:p>
      <w:pPr>
        <w:pStyle w:val="Heading2"/>
      </w:pPr>
      <w:r>
        <w:rPr>
          <w:rFonts w:ascii="SimHei" w:hAnsi="SimHei" w:eastAsia="SimHei"/>
        </w:rPr>
        <w:t>3.7 AI技术架构的演进趋势与文旅适配</w:t>
      </w:r>
    </w:p>
    <w:p>
      <w:pPr>
        <w:jc w:val="both"/>
      </w:pPr>
      <w:r>
        <w:rPr>
          <w:rFonts w:ascii="SimSun" w:hAnsi="SimSun" w:eastAsia="SimSun"/>
          <w:b w:val="0"/>
          <w:sz w:val="24"/>
        </w:rPr>
        <w:t>AI技术架构正在经历从"模型中心"到"数据+模型双驱动"再到"Agent中心"的范式演进。理解这些趋势对文旅AI项目的长期技术规划至关重要。</w:t>
      </w:r>
    </w:p>
    <w:p>
      <w:pPr>
        <w:pStyle w:val="Heading3"/>
      </w:pPr>
      <w:r>
        <w:rPr>
          <w:rFonts w:ascii="SimHei" w:hAnsi="SimHei" w:eastAsia="SimHei"/>
        </w:rPr>
        <w:t>3.7.1 从单模型到多模型协作</w:t>
      </w:r>
    </w:p>
    <w:p>
      <w:pPr>
        <w:jc w:val="both"/>
      </w:pPr>
      <w:r>
        <w:rPr>
          <w:rFonts w:ascii="SimSun" w:hAnsi="SimSun" w:eastAsia="SimSun"/>
          <w:b w:val="0"/>
          <w:sz w:val="24"/>
        </w:rPr>
        <w:t>未来的AI系统不再是单一的大型模型，而是多个专门化模型的协作集群。在文旅场景中，这意味着推荐模型、对话模型、视觉理解模型和决策模型各司其职，通过Agent编排框架协同完成复杂任务。这种多模型架构的优势在于灵活性和可维护性——单个模型的更新不影响整体系统运行。</w:t>
      </w:r>
    </w:p>
    <w:p>
      <w:pPr>
        <w:pStyle w:val="Heading3"/>
      </w:pPr>
      <w:r>
        <w:rPr>
          <w:rFonts w:ascii="SimHei" w:hAnsi="SimHei" w:eastAsia="SimHei"/>
        </w:rPr>
        <w:t>3.7.2 从云端部署到端云协同</w:t>
      </w:r>
    </w:p>
    <w:p>
      <w:pPr>
        <w:jc w:val="both"/>
      </w:pPr>
      <w:r>
        <w:rPr>
          <w:rFonts w:ascii="SimSun" w:hAnsi="SimSun" w:eastAsia="SimSun"/>
          <w:b w:val="0"/>
          <w:sz w:val="24"/>
        </w:rPr>
        <w:t>AI推理正在从纯云端部署向端云协同演进。在文旅场景中，端云协同的优势包括：低延迟响应（边缘设备处理实时交互）、隐私保护（敏感数据在本地处理）和离线可用性（网络中断时仍能提供基础服务）。但端侧AI的能力受限，需要在云端和端侧之间合理分配AI任务。</w:t>
      </w:r>
    </w:p>
    <w:p>
      <w:pPr>
        <w:pStyle w:val="Heading3"/>
      </w:pPr>
      <w:r>
        <w:rPr>
          <w:rFonts w:ascii="SimHei" w:hAnsi="SimHei" w:eastAsia="SimHei"/>
        </w:rPr>
        <w:t>3.7.3 从封闭系统到开放生态</w:t>
      </w:r>
    </w:p>
    <w:p>
      <w:pPr>
        <w:jc w:val="both"/>
      </w:pPr>
      <w:r>
        <w:rPr>
          <w:rFonts w:ascii="SimSun" w:hAnsi="SimSun" w:eastAsia="SimSun"/>
          <w:b w:val="0"/>
          <w:sz w:val="24"/>
        </w:rPr>
        <w:t>AI系统的开放性正在成为新的技术趋势。开放AI系统允许第三方开发者和内容创作者参与AI能力的构建和扩展。在文旅场景中，开放AI系统意味着景区管理者、文旅企业和独立开发者可以共同为AI平台贡献数据和模型，形成共建共享的AI生态。开放性的技术基础是标准化的API、数据格式和模型接口。</w:t>
      </w:r>
    </w:p>
    <w:p>
      <w:pPr>
        <w:pStyle w:val="Heading2"/>
      </w:pPr>
      <w:r>
        <w:rPr>
          <w:rFonts w:ascii="SimHei" w:hAnsi="SimHei" w:eastAsia="SimHei"/>
        </w:rPr>
        <w:t>3.8 AI工程化实践：从模型到产品的完整路径</w:t>
      </w:r>
    </w:p>
    <w:p>
      <w:pPr>
        <w:jc w:val="both"/>
      </w:pPr>
      <w:r>
        <w:rPr>
          <w:rFonts w:ascii="SimSun" w:hAnsi="SimSun" w:eastAsia="SimSun"/>
          <w:b w:val="0"/>
          <w:sz w:val="24"/>
        </w:rPr>
        <w:t>AI模型的工程化是将实验室中的AI能力转化为可运行的产品服务的过程，这一过程涉及的技术和管理挑战往往被低估。本节详细讨论AI工程化的完整路径。</w:t>
      </w:r>
    </w:p>
    <w:p>
      <w:pPr>
        <w:pStyle w:val="Heading3"/>
      </w:pPr>
      <w:r>
        <w:rPr>
          <w:rFonts w:ascii="SimHei" w:hAnsi="SimHei" w:eastAsia="SimHei"/>
        </w:rPr>
        <w:t>3.8.1 模型生命周期管理</w:t>
      </w:r>
    </w:p>
    <w:p>
      <w:pPr>
        <w:jc w:val="both"/>
      </w:pPr>
      <w:r>
        <w:rPr>
          <w:rFonts w:ascii="SimSun" w:hAnsi="SimSun" w:eastAsia="SimSun"/>
          <w:b w:val="0"/>
          <w:sz w:val="24"/>
        </w:rPr>
        <w:t>AI模型的生命周期包括六个阶段：**需求定义**——明确AI功能的业务目标、性能要求和约束条件；**数据准备**——数据采集、清洗、标注和验证；**模型开发**——架构选择、训练调优和验证测试；**模型部署**——服务封装、性能优化和灰度发布；**运行监控**——性能监控、漂移检测和异常告警；**迭代优化**——基于监控数据的模型再训练和功能改进。六个阶段形成闭环——迭代优化的结果反馈到需求定义，开始下一轮生命周期。</w:t>
      </w:r>
    </w:p>
    <w:p>
      <w:pPr>
        <w:pStyle w:val="Heading3"/>
      </w:pPr>
      <w:r>
        <w:rPr>
          <w:rFonts w:ascii="SimHei" w:hAnsi="SimHei" w:eastAsia="SimHei"/>
        </w:rPr>
        <w:t>3.8.2 数据管道的工程化</w:t>
      </w:r>
    </w:p>
    <w:p>
      <w:pPr>
        <w:jc w:val="both"/>
      </w:pPr>
      <w:r>
        <w:rPr>
          <w:rFonts w:ascii="SimSun" w:hAnsi="SimSun" w:eastAsia="SimSun"/>
          <w:b w:val="0"/>
          <w:sz w:val="24"/>
        </w:rPr>
        <w:t>数据管道是AI工程化的基础设施——高质量的数据管道决定了AI模型的上限。数据管道的工程化要点包括：数据来源管理（多源数据的稳定接入和质量控制）、数据流处理（批处理和流处理的统一管理）、数据版本管理（训练数据的可追溯性和可复现性）、数据安全（访问控制和脱敏处理）和数据监控（数据质量异常的自动检测）。在文旅场景中，数据管道需要特别处理多模态数据（文本、图像、位置）的融合和实时性要求。</w:t>
      </w:r>
    </w:p>
    <w:p>
      <w:pPr>
        <w:pStyle w:val="Heading3"/>
      </w:pPr>
      <w:r>
        <w:rPr>
          <w:rFonts w:ascii="SimHei" w:hAnsi="SimHei" w:eastAsia="SimHei"/>
        </w:rPr>
        <w:t>3.8.3 从ML到MLOps的工程化成熟度</w:t>
      </w:r>
    </w:p>
    <w:p>
      <w:pPr>
        <w:jc w:val="both"/>
      </w:pPr>
      <w:r>
        <w:rPr>
          <w:rFonts w:ascii="SimSun" w:hAnsi="SimSun" w:eastAsia="SimSun"/>
          <w:b w:val="0"/>
          <w:sz w:val="24"/>
        </w:rPr>
        <w:t>AI工程化的成熟度可以用从"手动ML"到"MLOps"的演进路径来衡量：**级别一**——手动训练和部署，依赖个人操作；**级别二**——自动化训练，但部署仍依赖手动；**级别三**——自动化训练和部署，但监控和分析不足；**级别四**——全自动化MLOps，包括CI/CD/CT（持续集成/持续部署/持续训练）和全面的监控体系。大多数AI文旅项目目前处于级别二到级别三之间，向级别四的演进是工程化的目标。</w:t>
      </w:r>
    </w:p>
    <w:p>
      <w:pPr>
        <w:pStyle w:val="Heading2"/>
      </w:pPr>
      <w:r>
        <w:rPr>
          <w:rFonts w:ascii="SimHei" w:hAnsi="SimHei" w:eastAsia="SimHei"/>
        </w:rPr>
        <w:t>3.9 技术架构设计原则的总结</w:t>
      </w:r>
    </w:p>
    <w:p>
      <w:pPr>
        <w:jc w:val="both"/>
      </w:pPr>
      <w:r>
        <w:rPr>
          <w:rFonts w:ascii="SimSun" w:hAnsi="SimSun" w:eastAsia="SimSun"/>
          <w:b w:val="0"/>
          <w:sz w:val="24"/>
        </w:rPr>
        <w:t>综合本章讨论，AI文旅项目的技术架构设计应遵循以下原则：**分层解耦原则**——感知层、认知层、决策层和服务层之间通过标准化接口解耦，允许各层独立演进；**数据安全原则**——在架构设计中嵌入数据安全和隐私保护机制，而非事后添加；**弹性扩展原则**——架构应能够根据用户规模增长弹性扩展，避免因规模扩张而重新设计；**容错降级原则**——AI系统故障时应能自动降级为非AI服务而非完全中断；**可观测原则**——架构中的每个组件都应可监控、可追踪和可诊断，支持快速问题定位和性能优化。五项原则的贯彻确保AI技术架构在性能、安全、可维护性和可扩展性方面的综合平衡。</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大语言模型在智慧旅游中的应用——以"智游宁夏"为例[J]. 万方数据, 2025.</w:t>
      </w:r>
    </w:p>
    <w:p>
      <w:pPr>
        <w:jc w:val="both"/>
      </w:pPr>
      <w:r>
        <w:rPr>
          <w:rFonts w:ascii="SimSun" w:hAnsi="SimSun" w:eastAsia="SimSun"/>
          <w:b w:val="0"/>
          <w:sz w:val="24"/>
        </w:rPr>
        <w:t>[2] Sihotang D M, Hidayanto A N, Abidin Z, Diana E. SMART method for recommender system towards smart tourism and green computing[J]. IOP Conference Series: Earth and Environmental Science, 2021, 700(1): 012017. DOI: 10.1088/1755-1315/700/1/012017</w:t>
      </w:r>
    </w:p>
    <w:p>
      <w:pPr>
        <w:jc w:val="both"/>
      </w:pPr>
      <w:r>
        <w:rPr>
          <w:rFonts w:ascii="SimSun" w:hAnsi="SimSun" w:eastAsia="SimSun"/>
          <w:b w:val="0"/>
          <w:sz w:val="24"/>
        </w:rPr>
        <w:t>[3] Luberg A, Tammet T, Järv P. Smart City: A Rule-based Tourist Recommendation System[C]. Springer, 2011. DOI: 10.1007/978-3-7091-0503-0_5</w:t>
      </w:r>
    </w:p>
    <w:p>
      <w:pPr>
        <w:jc w:val="both"/>
      </w:pPr>
      <w:r>
        <w:rPr>
          <w:rFonts w:ascii="SimSun" w:hAnsi="SimSun" w:eastAsia="SimSun"/>
          <w:b w:val="0"/>
          <w:sz w:val="24"/>
        </w:rPr>
        <w:t>[4] Liu F, Guo W. Research on Algorithm of Personalized Recommendation System Based on Deep Learning[J]. Semantic Scholar, 2019.</w:t>
      </w:r>
    </w:p>
    <w:p>
      <w:pPr>
        <w:jc w:val="both"/>
      </w:pPr>
      <w:r>
        <w:rPr>
          <w:rFonts w:ascii="SimSun" w:hAnsi="SimSun" w:eastAsia="SimSun"/>
          <w:b w:val="0"/>
          <w:sz w:val="24"/>
        </w:rPr>
        <w:t>[5] 融合自编码器与深度学习的旅游推荐协同过滤优化[J]. 万方数据, 2025.</w:t>
      </w:r>
    </w:p>
    <w:p>
      <w:pPr>
        <w:jc w:val="both"/>
      </w:pPr>
      <w:r>
        <w:rPr>
          <w:rFonts w:ascii="SimSun" w:hAnsi="SimSun" w:eastAsia="SimSun"/>
          <w:b w:val="0"/>
          <w:sz w:val="24"/>
        </w:rPr>
        <w:t>[6] Sorgente A, Brancati N, Giannone C, Zanzotto F M, Mele F, Basili R. Chatting to Personalize and Plan Cultural Itineraries[J]. Semantic Scholar, 2013.</w:t>
      </w:r>
    </w:p>
    <w:p>
      <w:pPr>
        <w:jc w:val="both"/>
      </w:pPr>
      <w:r>
        <w:rPr>
          <w:rFonts w:ascii="SimSun" w:hAnsi="SimSun" w:eastAsia="SimSun"/>
          <w:b w:val="0"/>
          <w:sz w:val="24"/>
        </w:rPr>
        <w:t>[7] 基于深度学习和多领域融合的个性化美食与旅游推荐系统[J]. 万方数据, 2025.</w:t>
      </w:r>
    </w:p>
    <w:p>
      <w:pPr>
        <w:jc w:val="both"/>
      </w:pPr>
      <w:r>
        <w:rPr>
          <w:rFonts w:ascii="SimSun" w:hAnsi="SimSun" w:eastAsia="SimSun"/>
          <w:b w:val="0"/>
          <w:sz w:val="24"/>
        </w:rPr>
        <w:t>[8] Tang Q. A Personalized Travel Route Recommendation Model Using Deep Learning in Scenic Spots Intelligent Service Robots[J]. Mathematical Problems in Engineering, 2022, 2022: 3851506. DOI: 10.1155/2022/3851506</w:t>
      </w:r>
    </w:p>
    <w:p>
      <w:pPr>
        <w:jc w:val="both"/>
      </w:pPr>
      <w:r>
        <w:rPr>
          <w:rFonts w:ascii="SimSun" w:hAnsi="SimSun" w:eastAsia="SimSun"/>
          <w:b w:val="0"/>
          <w:sz w:val="24"/>
        </w:rPr>
        <w:t>[9] Liu G. Research on Personalized Minority Tourist Route Recommendation Algorithm Based on Deep Learning[J]. Mathematical Problems in Engineering, 2022, 2022: 8063652. DOI: 10.1155/2022/8063652</w:t>
      </w:r>
    </w:p>
    <w:p>
      <w:pPr>
        <w:jc w:val="both"/>
      </w:pPr>
      <w:r>
        <w:rPr>
          <w:rFonts w:ascii="SimSun" w:hAnsi="SimSun" w:eastAsia="SimSun"/>
          <w:b w:val="0"/>
          <w:sz w:val="24"/>
        </w:rPr>
        <w:t>[10] Lu J. Personalized Recommendation Algorithm of Smart Tourism Based on Cross-Media Big Data and Neural Network[J]. Computational Intelligence and Neuroscience, 2022, 2022: 9566766. DOI: 10.1155/2022/9566766</w:t>
      </w:r>
    </w:p>
    <w:p>
      <w:pPr>
        <w:jc w:val="both"/>
      </w:pPr>
      <w:r>
        <w:rPr>
          <w:rFonts w:ascii="SimSun" w:hAnsi="SimSun" w:eastAsia="SimSun"/>
          <w:b w:val="0"/>
          <w:sz w:val="24"/>
        </w:rPr>
        <w:t>[11] Saleh M I. Generative artificial intelligence in hospitality and tourism: future capabilities, AI prompts and real-world applications[J]. Journal of Hospitality and Tourism Technology, 2025. DOI: 10.1080/19368623.2025.2458603</w:t>
      </w:r>
    </w:p>
    <w:p>
      <w:pPr>
        <w:jc w:val="both"/>
      </w:pPr>
      <w:r>
        <w:rPr>
          <w:rFonts w:ascii="SimSun" w:hAnsi="SimSun" w:eastAsia="SimSun"/>
          <w:b w:val="0"/>
          <w:sz w:val="24"/>
        </w:rPr>
        <w:t>[12] 胡章元. 人工智能大模型在数字文旅行业中的应用与探索[J]. 万方数据, 2023.</w:t>
      </w:r>
    </w:p>
    <w:p>
      <w:pPr>
        <w:jc w:val="both"/>
      </w:pPr>
      <w:r>
        <w:rPr>
          <w:rFonts w:ascii="SimSun" w:hAnsi="SimSun" w:eastAsia="SimSun"/>
          <w:b w:val="0"/>
          <w:sz w:val="24"/>
        </w:rPr>
        <w:t>[13] Bermejo-Xiao K A, Galpin I. From Photos to Places: Generating Personalized Tourist Itineraries with Large Language Models and Image Analysis[J]. Semantic Scholar, 2024.</w:t>
      </w:r>
    </w:p>
    <w:p>
      <w:pPr>
        <w:jc w:val="both"/>
      </w:pPr>
      <w:r>
        <w:rPr>
          <w:rFonts w:ascii="SimSun" w:hAnsi="SimSun" w:eastAsia="SimSun"/>
          <w:b w:val="0"/>
          <w:sz w:val="24"/>
        </w:rPr>
        <w:t>[14] Wang K, Yan S, Yuan H, Huang Y, Wu Y, Li F, Yang S, Deng H. Toward Interpretable and Persistent Personalization: A Memory-Augmented Agent Framework for LLM-Based Travel Planning[J]. IEEE Access, 2025. DOI: 10.1109/ACCESS.2025.3630495</w:t>
      </w:r>
    </w:p>
    <w:p>
      <w:pPr>
        <w:jc w:val="both"/>
      </w:pPr>
      <w:r>
        <w:rPr>
          <w:rFonts w:ascii="SimSun" w:hAnsi="SimSun" w:eastAsia="SimSun"/>
          <w:b w:val="0"/>
          <w:sz w:val="24"/>
        </w:rPr>
        <w:t>[15] Ren R, Yao X, Cole S, Wang H. Whose Journey Matters? Investigating Identity Biases in Large Language Models (LLMs) for Travel Planning Assistance[J]. arXiv preprint arXiv:2410.17333, 2025.</w:t>
      </w:r>
    </w:p>
    <w:p>
      <w:pPr>
        <w:jc w:val="both"/>
      </w:pPr>
      <w:r>
        <w:rPr>
          <w:rFonts w:ascii="SimSun" w:hAnsi="SimSun" w:eastAsia="SimSun"/>
          <w:b w:val="0"/>
          <w:sz w:val="24"/>
        </w:rPr>
        <w:t>[16] Ivanov S, Soliman M. Game of algorithms: ChatGPT implications for the future of tourism education and research[J]. Journal of Tourism Futures, 2023. DOI: 10.1108/jtf-02-2023-0038</w:t>
      </w:r>
    </w:p>
    <w:p>
      <w:pPr>
        <w:jc w:val="both"/>
      </w:pPr>
      <w:r>
        <w:rPr>
          <w:rFonts w:ascii="SimSun" w:hAnsi="SimSun" w:eastAsia="SimSun"/>
          <w:b w:val="0"/>
          <w:sz w:val="24"/>
        </w:rPr>
        <w:t>[17] Yao S, Zhao J, Yu D, Du N, Shafran I, Narasimhan K, Cao Y. ReAct: Synergizing Reasoning and Acting in Language Models[J]. arXiv preprint arXiv:2210.03629, 2022.</w:t>
      </w:r>
    </w:p>
    <w:p>
      <w:pPr>
        <w:jc w:val="both"/>
      </w:pPr>
      <w:r>
        <w:rPr>
          <w:rFonts w:ascii="SimSun" w:hAnsi="SimSun" w:eastAsia="SimSun"/>
          <w:b w:val="0"/>
          <w:sz w:val="24"/>
        </w:rPr>
        <w:t>[18] Chaurasiya V, Chaurasia A, Amrutkar P, Tawade O, Dhamele S. Enhancing Tour Package Recommendations through Integrated Machine Learning and Text Vectorization: A Personalized Approach[J]. Semantic Scholar, 2024.</w:t>
      </w:r>
    </w:p>
    <w:p>
      <w:pPr>
        <w:jc w:val="both"/>
      </w:pPr>
      <w:r>
        <w:rPr>
          <w:rFonts w:ascii="SimSun" w:hAnsi="SimSun" w:eastAsia="SimSun"/>
          <w:b w:val="0"/>
          <w:sz w:val="24"/>
        </w:rPr>
        <w:t>[19] Wang X. Implementation of Personalized Information Recommendation Platform System Based on Deep Learning Tourism[J]. Computational Intelligence and Neuroscience, 2022, 2022: 6221413. DOI: 10.1155/2022/6221413</w:t>
      </w:r>
    </w:p>
    <w:p>
      <w:pPr>
        <w:jc w:val="both"/>
      </w:pPr>
      <w:r>
        <w:rPr>
          <w:rFonts w:ascii="SimSun" w:hAnsi="SimSun" w:eastAsia="SimSun"/>
          <w:b w:val="0"/>
          <w:sz w:val="24"/>
        </w:rPr>
        <w:t>[20] Zhang B, Zhu Y, Deng J, Zheng W, Liu Y, Wang C, Zeng R. "I Am Here to Assist Your Tourism": Predicting Continuance Intention to Use AI-based Chatbots for Tourism. Does Gender Really Matter?[J]. International Journal of Human-Computer Interaction, 2022. DOI: 10.1080/10447318.2022.2124345</w:t>
      </w:r>
    </w:p>
    <w:p>
      <w:pPr>
        <w:jc w:val="both"/>
      </w:pPr>
      <w:r>
        <w:rPr>
          <w:rFonts w:ascii="SimSun" w:hAnsi="SimSun" w:eastAsia="SimSun"/>
          <w:b w:val="0"/>
          <w:sz w:val="24"/>
        </w:rPr>
        <w:t>[21] 旅游服务机器人拟人化对顾客价值共创意愿影响研究[J]. CQVIP, 2021.</w:t>
      </w:r>
    </w:p>
    <w:p>
      <w:pPr>
        <w:jc w:val="both"/>
      </w:pPr>
      <w:r>
        <w:rPr>
          <w:rFonts w:ascii="SimSun" w:hAnsi="SimSun" w:eastAsia="SimSun"/>
          <w:b w:val="0"/>
          <w:sz w:val="24"/>
        </w:rPr>
        <w:t>[22] Hummer W, Muthusamy V, Rausch T, Dube P, El Maghraoui K. ModelOps: Cloud-Based Lifecycle Management for Reliable and Trusted AI[C]. IEEE International Conference on Cloud Engineering (IC2E), 2019. DOI: 10.1109/IC2E.2019.00025</w:t>
      </w:r>
    </w:p>
    <w:p>
      <w:pPr>
        <w:jc w:val="both"/>
      </w:pPr>
      <w:r>
        <w:rPr>
          <w:rFonts w:ascii="SimSun" w:hAnsi="SimSun" w:eastAsia="SimSun"/>
          <w:b w:val="0"/>
          <w:sz w:val="24"/>
        </w:rPr>
        <w:t>[23] Xie Y, Cruz L, Heck P, Rellermeyer J S. Systematic Mapping Study on the Machine Learning Lifecycle[J]. arXiv preprint arXiv:2103.10248, 2021.</w:t>
      </w:r>
    </w:p>
    <w:p>
      <w:pPr>
        <w:jc w:val="both"/>
      </w:pPr>
      <w:r>
        <w:rPr>
          <w:rFonts w:ascii="SimSun" w:hAnsi="SimSun" w:eastAsia="SimSun"/>
          <w:b w:val="0"/>
          <w:sz w:val="24"/>
        </w:rPr>
        <w:t>[24] Burr C, Leslie D. Ethical Assurance: A practical approach to the responsible design, development, and deployment of data-driven technologies[J]. arXiv preprint arXiv:2110.05164, 2021.</w:t>
      </w:r>
    </w:p>
    <w:p>
      <w:pPr>
        <w:jc w:val="both"/>
      </w:pPr>
      <w:r>
        <w:rPr>
          <w:rFonts w:ascii="SimSun" w:hAnsi="SimSun" w:eastAsia="SimSun"/>
          <w:b w:val="0"/>
          <w:sz w:val="24"/>
        </w:rPr>
        <w:t>[25] Wachnik B. Analysis of the use of artificial intelligence in the management of Industry 4.0 projects. The perspective of Polish industry[J]. Economics and Environment, 2022, 28(7). DOI: 10.30657/pea.2022.28.07</w:t>
      </w:r>
    </w:p>
    <w:p>
      <w:pPr>
        <w:jc w:val="both"/>
      </w:pPr>
      <w:r>
        <w:rPr>
          <w:rFonts w:ascii="SimSun" w:hAnsi="SimSun" w:eastAsia="SimSun"/>
          <w:b w:val="0"/>
          <w:sz w:val="24"/>
        </w:rPr>
        <w:t>&gt; **AI架构是P.A.C.E.R.S.框架的技术中枢。没有坚实的A维度，个性化目标无法实现、文旅场景无法适配、风险治理缺乏技术支撑、可持续发展缺少演进路径。AI架构的设计质量，直接决定了整个框架的实践效力。**</w:t>
      </w:r>
    </w:p>
    <w:p>
      <w:pPr>
        <w:jc w:val="both"/>
      </w:pPr>
      <w:r>
        <w:rPr>
          <w:rFonts w:ascii="SimSun" w:hAnsi="SimSun" w:eastAsia="SimSun"/>
          <w:b w:val="0"/>
          <w:sz w:val="24"/>
        </w:rPr>
        <w:t>&gt; **AI架构驱动不仅是技术选型问题，更是项目管理决策。从感知层到服务层，从协同过滤到大语言模型，从ModelOps到边缘部署——每一个技术决策都牵动着P.A.C.E.R.S.框架其他五个维度的连锁反应。AI架构师必须兼具技术深度和管理视野，这正是A维度的独特价值所在。**</w:t>
      </w:r>
    </w:p>
    <w:p>
      <w:pPr>
        <w:jc w:val="both"/>
      </w:pPr>
      <w:r>
        <w:rPr>
          <w:rFonts w:ascii="SimSun" w:hAnsi="SimSun" w:eastAsia="SimSun"/>
          <w:b w:val="0"/>
          <w:sz w:val="24"/>
        </w:rPr>
        <w:t>&gt; **从推荐算法到大语言模型，从多模态融合到AI Agent，AI技术的每一次跃迁都在拓展个性化文旅服务的边界。P.A.C.E.R.S.框架的A维度将持续吸收技术前沿的成果，保持框架的技术生命力和实践指导力。这一开放性和演进性，是框架设计的核心原则之一，也是其在快速变化的AI时代保持持续生命力的根本保障。**</w:t>
      </w:r>
    </w:p>
    <w:p>
      <w:pPr>
        <w:jc w:val="both"/>
      </w:pPr>
      <w:r>
        <w:rPr>
          <w:rFonts w:ascii="SimSun" w:hAnsi="SimSun" w:eastAsia="SimSun"/>
          <w:b w:val="0"/>
          <w:sz w:val="24"/>
        </w:rPr>
        <w:t>（本章完）</w:t>
      </w:r>
    </w:p>
    <w:p>
      <w:pPr>
        <w:jc w:val="both"/>
      </w:pPr>
      <w:r>
        <w:rPr>
          <w:rFonts w:ascii="SimSun" w:hAnsi="SimSun" w:eastAsia="SimSun"/>
          <w:b w:val="0"/>
          <w:sz w:val="24"/>
        </w:rPr>
        <w:t>以上为第三章全部内容。。完结。。</w:t>
      </w:r>
    </w:p>
    <w:p>
      <w:pPr>
        <w:jc w:val="center"/>
      </w:pPr>
      <w:r>
        <w:drawing>
          <wp:inline xmlns:a="http://schemas.openxmlformats.org/drawingml/2006/main" xmlns:pic="http://schemas.openxmlformats.org/drawingml/2006/picture">
            <wp:extent cx="5029200" cy="2993813"/>
            <wp:docPr id="3" name="Picture 3"/>
            <wp:cNvGraphicFramePr>
              <a:graphicFrameLocks noChangeAspect="1"/>
            </wp:cNvGraphicFramePr>
            <a:graphic>
              <a:graphicData uri="http://schemas.openxmlformats.org/drawingml/2006/picture">
                <pic:pic>
                  <pic:nvPicPr>
                    <pic:cNvPr id="0" name="图3-1_文旅AI技术分层架构.png"/>
                    <pic:cNvPicPr/>
                  </pic:nvPicPr>
                  <pic:blipFill>
                    <a:blip r:embed="rId11"/>
                    <a:stretch>
                      <a:fillRect/>
                    </a:stretch>
                  </pic:blipFill>
                  <pic:spPr>
                    <a:xfrm>
                      <a:off x="0" y="0"/>
                      <a:ext cx="5029200" cy="2993813"/>
                    </a:xfrm>
                    <a:prstGeom prst="rect"/>
                  </pic:spPr>
                </pic:pic>
              </a:graphicData>
            </a:graphic>
          </wp:inline>
        </w:drawing>
      </w:r>
    </w:p>
    <w:p>
      <w:pPr>
        <w:jc w:val="center"/>
      </w:pPr>
      <w:r>
        <w:rPr>
          <w:rFonts w:ascii="SimSun" w:hAnsi="SimSun" w:eastAsia="SimSun"/>
          <w:sz w:val="20"/>
        </w:rPr>
        <w:t>图3-1 文旅AI技术分层架构</w:t>
      </w:r>
    </w:p>
    <w:p>
      <w:r>
        <w:br w:type="page"/>
      </w:r>
    </w:p>
    <w:p>
      <w:pPr>
        <w:pStyle w:val="Heading1"/>
      </w:pPr>
      <w:r>
        <w:rPr>
          <w:rFonts w:ascii="SimHei" w:hAnsi="SimHei" w:eastAsia="SimHei"/>
        </w:rPr>
        <w:t>第4章 个性化引擎（P维度）：用户画像、偏好建模与动态推荐</w:t>
      </w:r>
    </w:p>
    <w:p>
      <w:pPr>
        <w:pStyle w:val="Heading2"/>
      </w:pPr>
      <w:r>
        <w:rPr>
          <w:rFonts w:ascii="SimHei" w:hAnsi="SimHei" w:eastAsia="SimHei"/>
        </w:rPr>
        <w:t>学习目标</w:t>
      </w:r>
    </w:p>
    <w:p>
      <w:pPr>
        <w:pStyle w:val="ListBullet"/>
      </w:pPr>
      <w:r>
        <w:rPr>
          <w:rFonts w:ascii="SimSun" w:hAnsi="SimSun" w:eastAsia="SimSun"/>
          <w:sz w:val="22"/>
        </w:rPr>
        <w:t>掌握文旅用户画像构建的方法论、数据来源与分层方法</w:t>
      </w:r>
    </w:p>
    <w:p>
      <w:pPr>
        <w:pStyle w:val="ListBullet"/>
      </w:pPr>
      <w:r>
        <w:rPr>
          <w:rFonts w:ascii="SimSun" w:hAnsi="SimSun" w:eastAsia="SimSun"/>
          <w:sz w:val="22"/>
        </w:rPr>
        <w:t>理解旅游偏好建模的核心算法与心理学基础</w:t>
      </w:r>
    </w:p>
    <w:p>
      <w:pPr>
        <w:pStyle w:val="ListBullet"/>
      </w:pPr>
      <w:r>
        <w:rPr>
          <w:rFonts w:ascii="SimSun" w:hAnsi="SimSun" w:eastAsia="SimSun"/>
          <w:sz w:val="22"/>
        </w:rPr>
        <w:t>熟悉动态推荐与实时适配的工程实现路径</w:t>
      </w:r>
    </w:p>
    <w:p>
      <w:pPr>
        <w:pStyle w:val="ListBullet"/>
      </w:pPr>
      <w:r>
        <w:rPr>
          <w:rFonts w:ascii="SimSun" w:hAnsi="SimSun" w:eastAsia="SimSun"/>
          <w:sz w:val="22"/>
        </w:rPr>
        <w:t>具备设计个性化文旅服务评估与优化方案的能力</w:t>
      </w:r>
    </w:p>
    <w:p>
      <w:pPr>
        <w:pStyle w:val="ListBullet"/>
      </w:pPr>
      <w:r>
        <w:rPr>
          <w:rFonts w:ascii="SimSun" w:hAnsi="SimSun" w:eastAsia="SimSun"/>
          <w:sz w:val="22"/>
        </w:rPr>
        <w:t>理解过度个性化的风险与平衡策略</w:t>
      </w:r>
    </w:p>
    <w:p>
      <w:pPr>
        <w:pStyle w:val="ListBullet"/>
      </w:pPr>
      <w:r>
        <w:rPr>
          <w:rFonts w:ascii="SimSun" w:hAnsi="SimSun" w:eastAsia="SimSun"/>
          <w:sz w:val="22"/>
        </w:rPr>
        <w:t>能够构建个性化ROI度量体系并评估业务价值</w:t>
      </w:r>
    </w:p>
    <w:p>
      <w:pPr>
        <w:pStyle w:val="Heading2"/>
      </w:pPr>
      <w:r>
        <w:rPr>
          <w:rFonts w:ascii="SimHei" w:hAnsi="SimHei" w:eastAsia="SimHei"/>
        </w:rPr>
        <w:t>导入案例：基于人格类型的自适应旅游推荐系统——深度学习驱动的个性化实践</w:t>
      </w:r>
    </w:p>
    <w:p>
      <w:pPr>
        <w:jc w:val="both"/>
      </w:pPr>
      <w:r>
        <w:rPr>
          <w:rFonts w:ascii="SimSun" w:hAnsi="SimSun" w:eastAsia="SimSun"/>
          <w:b w:val="0"/>
          <w:sz w:val="24"/>
        </w:rPr>
        <w:t>Jeong等人在2020年提出了一种基于人格类型和深度学习的自适应旅游推荐系统[1]。该系统创新性地将游客的Big Five人格特征（开放性、尽责性、外向性、宜人性、神经质）纳入推荐模型，通过深度学习算法学习人格类型与旅游偏好之间的复杂映射关系。实验结果表明，基于人格类型的推荐比传统的基于行为的推荐在用户满意度和推荐接受率方面均有显著提升。这一研究揭示了个性化旅游推荐的一个深层维度——个性化不仅应基于"用户做了什么"（行为数据），更应理解"用户是什么样的人"（心理特征），从而预测"用户可能喜欢什么"（潜在偏好）。</w:t>
      </w:r>
    </w:p>
    <w:p>
      <w:pPr>
        <w:jc w:val="both"/>
      </w:pPr>
      <w:r>
        <w:rPr>
          <w:rFonts w:ascii="SimSun" w:hAnsi="SimSun" w:eastAsia="SimSun"/>
          <w:b w:val="0"/>
          <w:sz w:val="24"/>
        </w:rPr>
        <w:t>从项目管理视角分析该案例，可以发现三个值得关注的决策维度：第一，**数据获取策略**——人格数据是敏感信息，项目团队选择了通过行为推断而非强制问卷的方式获取，平衡了数据需求与隐私保护。第二，**模型复杂度选择**——团队选择了深度学习而非简单的规则匹配来建模人格-偏好关系，虽然增加了开发复杂度，但获得了更高的推荐精度和泛化能力。第三，**评估指标设计**——团队不仅评估了推荐准确率，还评估了用户满意度和推荐接受率，将技术指标与业务指标结合，体现了P.A.C.E.R.S.框架P维度的多维评估理念。</w:t>
      </w:r>
    </w:p>
    <w:p>
      <w:pPr>
        <w:jc w:val="both"/>
      </w:pPr>
      <w:r>
        <w:rPr>
          <w:rFonts w:ascii="SimSun" w:hAnsi="SimSun" w:eastAsia="SimSun"/>
          <w:b w:val="0"/>
          <w:sz w:val="24"/>
        </w:rPr>
        <w:t>从项目管理角度深入分析该案例的成功因素，可以归纳为四点：第一，**理论指导实践**——团队以Big Five人格心理学理论为框架，将抽象的心理学概念转化为可计算的推荐特征，实现了理论与实践的有效对接。第二，**渐进式数据获取**——通过行为推断而非强制问卷获取人格数据，降低了用户摩擦和数据缺失风险。第三，**多维评估体系**——不只看推荐准确率，更关注用户满意度和接受率，使评估更加全面。第四，**跨学科团队协作**——需要心理学专家（定义人格-偏好映射）、AI工程师（实现深度学习模型）和文旅业务专家（验证推荐合理性）的紧密协作，这种跨学科协作模式是AI个性化文旅项目的组织特征，也是P.A.C.E.R.S.框架E维度（执行管理）中团队组建的核心考量——AI文旅项目团队不仅需要技术能力，还需要跨学科对话和协同创新的组织能力。这四个成功因素对其他P维度项目的实践具有普遍参考价值。</w:t>
      </w:r>
    </w:p>
    <w:p>
      <w:pPr>
        <w:jc w:val="both"/>
      </w:pPr>
      <w:r>
        <w:rPr>
          <w:rFonts w:ascii="SimSun" w:hAnsi="SimSun" w:eastAsia="SimSun"/>
          <w:b w:val="0"/>
          <w:sz w:val="24"/>
        </w:rPr>
        <w:t>该案例为P.A.C.E.R.S.框架的P维度（个性化引擎）提供了核心启示：个性化引擎的设计需要从表层数据（点击、停留、购买）深入到深层心理（人格、价值观、动机），才能实现真正的深度个性化而非浅层的"行为相似性匹配"。</w:t>
      </w:r>
    </w:p>
    <w:p>
      <w:pPr>
        <w:pStyle w:val="Heading2"/>
      </w:pPr>
      <w:r>
        <w:rPr>
          <w:rFonts w:ascii="SimHei" w:hAnsi="SimHei" w:eastAsia="SimHei"/>
        </w:rPr>
        <w:t>4.1 文旅用户画像构建</w:t>
      </w:r>
    </w:p>
    <w:p>
      <w:pPr>
        <w:pStyle w:val="Heading3"/>
      </w:pPr>
      <w:r>
        <w:rPr>
          <w:rFonts w:ascii="SimHei" w:hAnsi="SimHei" w:eastAsia="SimHei"/>
        </w:rPr>
        <w:t>4.1.1 画像维度体系：人口统计、行为、心理、情境</w:t>
      </w:r>
    </w:p>
    <w:p>
      <w:pPr>
        <w:jc w:val="both"/>
      </w:pPr>
      <w:r>
        <w:rPr>
          <w:rFonts w:ascii="SimSun" w:hAnsi="SimSun" w:eastAsia="SimSun"/>
          <w:b w:val="0"/>
          <w:sz w:val="24"/>
        </w:rPr>
        <w:t>用户画像是个性化引擎的基础数据结构。在文旅场景中，用户画像需要涵盖四个维度的信息：</w:t>
      </w:r>
    </w:p>
    <w:p>
      <w:pPr>
        <w:jc w:val="both"/>
      </w:pPr>
      <w:r>
        <w:rPr>
          <w:rFonts w:ascii="SimSun" w:hAnsi="SimSun" w:eastAsia="SimSun"/>
          <w:b w:val="0"/>
          <w:sz w:val="24"/>
        </w:rPr>
        <w:t>**人口统计维度**包括年龄、性别、职业、收入、教育水平、地域、语言等基本信息。这些信息虽然简单，但在文旅场景中具有重要的个性化价值——不同年龄段对旅游类型的偏好差异显著（年轻人偏好探险体验，老年人偏好休闲观光），不同收入水平影响旅游预算和消费档次，不同地域文化背景影响旅游兴趣方向。</w:t>
      </w:r>
    </w:p>
    <w:p>
      <w:pPr>
        <w:jc w:val="both"/>
      </w:pPr>
      <w:r>
        <w:rPr>
          <w:rFonts w:ascii="SimSun" w:hAnsi="SimSun" w:eastAsia="SimSun"/>
          <w:b w:val="0"/>
          <w:sz w:val="24"/>
        </w:rPr>
        <w:t>**行为维度**包括历史旅游记录（到访景点、停留时间、消费金额）、浏览行为（搜索关键词、点击景点详情页、收藏路线）、社交行为（点评、分享、点赞）和预订行为（机票预订、酒店选择、门票购买）。Spyrou等人在2025年的综述中指出，旅游业正从通用化服务向基于用户建模（特征、文化、情感和隐式偏好的语义丰富个性化）转型[2]。</w:t>
      </w:r>
    </w:p>
    <w:p>
      <w:pPr>
        <w:jc w:val="both"/>
      </w:pPr>
      <w:r>
        <w:rPr>
          <w:rFonts w:ascii="SimSun" w:hAnsi="SimSun" w:eastAsia="SimSun"/>
          <w:b w:val="0"/>
          <w:sz w:val="24"/>
        </w:rPr>
        <w:t>**心理维度**包括人格类型（Big Five模型）、旅游动机（逃避日常、文化探索、社交联系、自我实现）、价值观取向（冒险型vs安全型、深度型vs广度型）和审美偏好（自然景观vs人文景观、传统vs现代）。Jeong等人的研究表明，将人格类型纳入推荐模型可以显著提升个性化效果[1]。</w:t>
      </w:r>
    </w:p>
    <w:p>
      <w:pPr>
        <w:jc w:val="both"/>
      </w:pPr>
      <w:r>
        <w:rPr>
          <w:rFonts w:ascii="SimSun" w:hAnsi="SimSun" w:eastAsia="SimSun"/>
          <w:b w:val="0"/>
          <w:sz w:val="24"/>
        </w:rPr>
        <w:t>**情境维度**包括当前旅行阶段（规划中、旅途中、已完成）、时间约束（可用天数、出发时间）、空间约束（出发地、目的地）、天气条件、节假日类型和同伴构成（独行、情侣、家庭、团队）。情境维度使个性化从"静态推荐"进化为"动态适配"。</w:t>
      </w:r>
    </w:p>
    <w:p>
      <w:pPr>
        <w:jc w:val="both"/>
      </w:pPr>
      <w:r>
        <w:rPr>
          <w:rFonts w:ascii="SimSun" w:hAnsi="SimSun" w:eastAsia="SimSun"/>
          <w:b w:val="0"/>
          <w:sz w:val="24"/>
        </w:rPr>
        <w:t>从项目管理角度分析，画像维度体系的设计直接影响数据采集策略和系统架构——人口统计维度的数据采集成本最低（注册时即可获取），但个性化价值有限；行为维度的数据采集需要全程埋点，成本中等但个性化价值高；心理维度的数据采集最为困难（需要问卷或行为推断），但个性化价值最高；情境维度的数据采集需要实时传感器和位置服务，技术复杂度最高但对实时个性化最为关键。项目管理者需要根据项目的个性化深度目标和预算约束，在这四个维度之间进行合理的资源分配。</w:t>
      </w:r>
    </w:p>
    <w:p>
      <w:pPr>
        <w:jc w:val="both"/>
      </w:pPr>
      <w:r>
        <w:rPr>
          <w:rFonts w:ascii="SimSun" w:hAnsi="SimSun" w:eastAsia="SimSun"/>
          <w:b w:val="0"/>
          <w:sz w:val="24"/>
        </w:rPr>
        <w:t>在实践中，文旅画像的构建通常遵循"由浅入深"的渐进策略：项目初期以人口统计+行为数据为主构建基础画像，验证个性化推荐的基本可行性；项目中期引入情境数据提升实时适配能力；项目后期通过心理维度的深度建模实现差异化竞争优势。这种渐进策略与P.A.C.E.R.S.框架中E维度（执行管理）的敏捷迭代理念一致——避免在初期过度投入高成本的数据采集，而是通过快速验证逐步增加画像深度。</w:t>
      </w:r>
    </w:p>
    <w:p>
      <w:pPr>
        <w:jc w:val="both"/>
      </w:pPr>
      <w:r>
        <w:rPr>
          <w:rFonts w:ascii="SimSun" w:hAnsi="SimSun" w:eastAsia="SimSun"/>
          <w:b w:val="0"/>
          <w:sz w:val="24"/>
        </w:rPr>
        <w:t>值得注意的是，画像维度之间存在交叉影响——行为数据可以反推心理特征（如频繁搜索文化类景点的游客可能具有较高的开放性），情境数据可以修正行为偏好（如雨天行为偏好与晴天不同），人口统计数据可以辅助冷启动推荐（新用户无行为数据时以人口统计特征进行初始推荐）。理解这些交叉影响有助于设计更精准的画像融合策略。</w:t>
      </w:r>
    </w:p>
    <w:p>
      <w:pPr>
        <w:pStyle w:val="Heading3"/>
      </w:pPr>
      <w:r>
        <w:rPr>
          <w:rFonts w:ascii="SimHei" w:hAnsi="SimHei" w:eastAsia="SimHei"/>
        </w:rPr>
        <w:t>4.1.2 数据来源：显式反馈、隐式行为、社交数据、位置数据</w:t>
      </w:r>
    </w:p>
    <w:p>
      <w:pPr>
        <w:jc w:val="both"/>
      </w:pPr>
      <w:r>
        <w:rPr>
          <w:rFonts w:ascii="SimSun" w:hAnsi="SimSun" w:eastAsia="SimSun"/>
          <w:b w:val="0"/>
          <w:sz w:val="24"/>
        </w:rPr>
        <w:t>画像数据的来源决定了画像的丰富度和准确性。文旅用户画像的数据来源包括四类：</w:t>
      </w:r>
    </w:p>
    <w:p>
      <w:pPr>
        <w:jc w:val="both"/>
      </w:pPr>
      <w:r>
        <w:rPr>
          <w:rFonts w:ascii="SimSun" w:hAnsi="SimSun" w:eastAsia="SimSun"/>
          <w:b w:val="0"/>
          <w:sz w:val="24"/>
        </w:rPr>
        <w:t>**显式反馈数据**——游客主动提供的信息，如注册时填写的偏好调查、旅行后的评分和评论、兴趣标签的选择。显式数据的准确性高但覆盖率低（大多数游客不会主动填写偏好问卷）。</w:t>
      </w:r>
    </w:p>
    <w:p>
      <w:pPr>
        <w:jc w:val="both"/>
      </w:pPr>
      <w:r>
        <w:rPr>
          <w:rFonts w:ascii="SimSun" w:hAnsi="SimSun" w:eastAsia="SimSun"/>
          <w:b w:val="0"/>
          <w:sz w:val="24"/>
        </w:rPr>
        <w:t>**隐式行为数据**——通过系统自动采集的游客行为数据，如点击流、页面停留时间、搜索关键词、导航路径。隐式数据覆盖率高但需要推断（停留时间长可能表示感兴趣，也可能表示在找退出按钮）。</w:t>
      </w:r>
    </w:p>
    <w:p>
      <w:pPr>
        <w:jc w:val="both"/>
      </w:pPr>
      <w:r>
        <w:rPr>
          <w:rFonts w:ascii="SimSun" w:hAnsi="SimSun" w:eastAsia="SimSun"/>
          <w:b w:val="0"/>
          <w:sz w:val="24"/>
        </w:rPr>
        <w:t>**社交数据**——游客在社交媒体上的旅游相关内容，如点评平台评分、微博/朋友圈分享、短视频平台打卡。Ma和Zhang的研究指出，AI系统可以分析游客偏好、行为和过往体验的庞大数据集来提供定制化旅游服务[3]。</w:t>
      </w:r>
    </w:p>
    <w:p>
      <w:pPr>
        <w:jc w:val="both"/>
      </w:pPr>
      <w:r>
        <w:rPr>
          <w:rFonts w:ascii="SimSun" w:hAnsi="SimSun" w:eastAsia="SimSun"/>
          <w:b w:val="0"/>
          <w:sz w:val="24"/>
        </w:rPr>
        <w:t>**位置数据**——游客的GPS轨迹、景区内位置信息、交通方式选择。位置数据是文旅场景中独有的数据类型，能够反映游客的空间行为模式和兴趣分布。</w:t>
      </w:r>
    </w:p>
    <w:p>
      <w:pPr>
        <w:jc w:val="both"/>
      </w:pPr>
      <w:r>
        <w:rPr>
          <w:rFonts w:ascii="SimSun" w:hAnsi="SimSun" w:eastAsia="SimSun"/>
          <w:b w:val="0"/>
          <w:sz w:val="24"/>
        </w:rPr>
        <w:t>从数据治理角度，这四类数据来源在数据质量、合规风险和管理成本上各有特点。显式反馈数据的质量最高（游客主动提供，准确性有保障），但合规要求最严格（需要明确告知数据用途并获得同意）。隐式行为数据的质量中等（存在噪声和歧义），但数据量最大，需要设计有效的数据清洗和行为推断算法。社交数据的质量参差不齐（可能存在虚假评论和水军），但覆盖面广，且包含丰富的情感和态度信息。位置数据的质量依赖设备精度和信号覆盖，但时效性最强，对实时个性化具有不可替代的价值。</w:t>
      </w:r>
    </w:p>
    <w:p>
      <w:pPr>
        <w:jc w:val="both"/>
      </w:pPr>
      <w:r>
        <w:rPr>
          <w:rFonts w:ascii="SimSun" w:hAnsi="SimSun" w:eastAsia="SimSun"/>
          <w:b w:val="0"/>
          <w:sz w:val="24"/>
        </w:rPr>
        <w:t>在数据合规方面，四类数据的法律风险递增——人口统计数据涉及个人身份信息，行为数据涉及用户画像，社交数据可能涉及第三方平台的数据使用授权，位置数据涉及最敏感的行踪信息。P.A.C.E.R.S.框架的R维度（风险与责任）要求项目在设计画像数据采集策略时就进行全面的合规评估，而非在数据采集后补救。这体现了框架中P维度与R维度的协同——个性化目标（P）必须在风险护栏（R）内实现。</w:t>
      </w:r>
    </w:p>
    <w:p>
      <w:pPr>
        <w:jc w:val="both"/>
      </w:pPr>
      <w:r>
        <w:rPr>
          <w:rFonts w:ascii="SimSun" w:hAnsi="SimSun" w:eastAsia="SimSun"/>
          <w:b w:val="0"/>
          <w:sz w:val="24"/>
        </w:rPr>
        <w:t>从数据工程的实践角度，文旅画像的数据来源管理还需要解决三个跨平台数据整合难题：第一，**跨平台身份合并**——同一游客可能在携程预订机票、在美团搜索美食、在小红书分享游记、在景区App使用导览，如何将这些分散在不同平台的身份信息合并为统一画像是数据治理的核心难题。常用的方法包括确定性匹配（通过手机号或邮箱关联）和概率性匹配（基于行为模式和设备指纹推断）。第二，**数据时效管理**——游客的偏好会随时间变化，一年前的行为数据对当前偏好的预测价值可能已经降低。画像系统需要设计数据衰减机制，根据数据的时间属性赋予不同权重。第三，**数据缺失处理**——大多数游客的行为数据是高度稀疏的（只到访过少数景点、只在少数平台留下痕迹），画像系统需要通过迁移学习或知识图谱推理来补全缺失画像。</w:t>
      </w:r>
    </w:p>
    <w:p>
      <w:pPr>
        <w:jc w:val="both"/>
      </w:pPr>
      <w:r>
        <w:rPr>
          <w:rFonts w:ascii="SimSun" w:hAnsi="SimSun" w:eastAsia="SimSun"/>
          <w:b w:val="0"/>
          <w:sz w:val="24"/>
        </w:rPr>
        <w:t>在技术架构层面，文旅画像系统的典型架构包括：数据采集层（SDK埋点、API对接、爬虫采集）、数据存储层（数据湖存储原始数据、特征仓库存储加工后的画像特征）、画像计算层（离线批处理构建基础画像、流式计算更新实时画像）和服务层（画像查询API、画像可视化面板、画像导出工具）。这四层架构与第3章A维度介绍的四层技术架构（感知-认知-决策-服务）形成对应——画像数据采集对应感知层，画像特征加工对应认知层，画像驱动的推荐决策对应决策层，画像支撑的个性化服务对应服务层。</w:t>
      </w:r>
    </w:p>
    <w:p>
      <w:pPr>
        <w:pStyle w:val="Heading3"/>
      </w:pPr>
      <w:r>
        <w:rPr>
          <w:rFonts w:ascii="SimHei" w:hAnsi="SimHei" w:eastAsia="SimHei"/>
        </w:rPr>
        <w:t>4.1.3 画像建模方法：规则+统计+ML的分层方法</w:t>
      </w:r>
    </w:p>
    <w:p>
      <w:pPr>
        <w:jc w:val="both"/>
      </w:pPr>
      <w:r>
        <w:rPr>
          <w:rFonts w:ascii="SimSun" w:hAnsi="SimSun" w:eastAsia="SimSun"/>
          <w:b w:val="0"/>
          <w:sz w:val="24"/>
        </w:rPr>
        <w:t>画像建模采用分层方法，从简单到复杂逐步构建：</w:t>
      </w:r>
    </w:p>
    <w:p>
      <w:pPr>
        <w:jc w:val="both"/>
      </w:pPr>
      <w:r>
        <w:rPr>
          <w:rFonts w:ascii="SimSun" w:hAnsi="SimSun" w:eastAsia="SimSun"/>
          <w:b w:val="0"/>
          <w:sz w:val="24"/>
        </w:rPr>
        <w:t>**规则层**——基于领域知识设定规则，如"25-35岁+高收入+无子女→偏好高端定制游"。规则层简单直观但覆盖面窄，适合冷启动阶段。</w:t>
      </w:r>
    </w:p>
    <w:p>
      <w:pPr>
        <w:jc w:val="both"/>
      </w:pPr>
      <w:r>
        <w:rPr>
          <w:rFonts w:ascii="SimSun" w:hAnsi="SimSun" w:eastAsia="SimSun"/>
          <w:b w:val="0"/>
          <w:sz w:val="24"/>
        </w:rPr>
        <w:t>**统计层**——基于统计分析方法构建画像，如聚类分析（将游客分为若干群体）、关联规则挖掘（"游览A景点的游客70%也会游览B景点"）。刘妍东的研究应用聚类算法识别游客最常访问地的密度模式[4]。</w:t>
      </w:r>
    </w:p>
    <w:p>
      <w:pPr>
        <w:jc w:val="both"/>
      </w:pPr>
      <w:r>
        <w:rPr>
          <w:rFonts w:ascii="SimSun" w:hAnsi="SimSun" w:eastAsia="SimSun"/>
          <w:b w:val="0"/>
          <w:sz w:val="24"/>
        </w:rPr>
        <w:t>**机器学习层**——利用深度学习等算法自动学习用户特征表示。基于大数据分析的休闲旅游消费行为研究发现，不同消费群体在时空分布、产品偏好和价格敏感度上存在显著差异[5]。Bhaskar等人的研究利用社交媒体、评论和位置数据的多模态大数据进行游客行为预测[6]。</w:t>
      </w:r>
    </w:p>
    <w:p>
      <w:pPr>
        <w:pStyle w:val="Heading3"/>
      </w:pPr>
      <w:r>
        <w:rPr>
          <w:rFonts w:ascii="SimHei" w:hAnsi="SimHei" w:eastAsia="SimHei"/>
        </w:rPr>
        <w:t>4.1.4 隐私保护下的画像构建：差分隐私与联邦学习</w:t>
      </w:r>
    </w:p>
    <w:p>
      <w:pPr>
        <w:jc w:val="both"/>
      </w:pPr>
      <w:r>
        <w:rPr>
          <w:rFonts w:ascii="SimSun" w:hAnsi="SimSun" w:eastAsia="SimSun"/>
          <w:b w:val="0"/>
          <w:sz w:val="24"/>
        </w:rPr>
        <w:t>个性化画像构建与隐私保护之间存在天然张力。Masseno和Santos的研究分析了智慧旅游目的地中游客画像和个性化服务对数据保护的影响[7]。王琼阁的研究深入分析了智慧旅游中数据安全与隐私保护的问题根源、用户意识觉醒及综合应对策略[8]。</w:t>
      </w:r>
    </w:p>
    <w:p>
      <w:pPr>
        <w:jc w:val="both"/>
      </w:pPr>
      <w:r>
        <w:rPr>
          <w:rFonts w:ascii="SimSun" w:hAnsi="SimSun" w:eastAsia="SimSun"/>
          <w:b w:val="0"/>
          <w:sz w:val="24"/>
        </w:rPr>
        <w:t>**差分隐私**通过在查询结果中添加噪声来保护个体隐私，使得攻击者无法从聚合数据中推断出特定个体的信息。在文旅画像中，差分隐私可以应用于人群统计数据的发布。</w:t>
      </w:r>
    </w:p>
    <w:p>
      <w:pPr>
        <w:jc w:val="both"/>
      </w:pPr>
      <w:r>
        <w:rPr>
          <w:rFonts w:ascii="SimSun" w:hAnsi="SimSun" w:eastAsia="SimSun"/>
          <w:b w:val="0"/>
          <w:sz w:val="24"/>
        </w:rPr>
        <w:t>**联邦学习**允许在不集中存储原始数据的情况下训练模型——数据保留在用户设备或景区本地，只传输模型参数更新。这种方法特别适合跨景区、跨平台的画像构建，避免了数据汇聚带来的隐私风险。</w:t>
      </w:r>
    </w:p>
    <w:p>
      <w:pPr>
        <w:jc w:val="both"/>
      </w:pPr>
      <w:r>
        <w:rPr>
          <w:rFonts w:ascii="SimSun" w:hAnsi="SimSun" w:eastAsia="SimSun"/>
          <w:b w:val="0"/>
          <w:sz w:val="24"/>
        </w:rPr>
        <w:t>从技术实现角度，联邦学习在文旅画像中的应用面临三个特殊挑战：第一，**数据非独立同分布（Non-IID）**——不同景区的游客画像分布可能差异显著（山区景区与海滨景区的游客群体不同），这会影响联邦学习模型的收敛性和公平性。需要采用个性化联邦学习（Personalized Federated Learning）方法，允许不同参与方保留一定的模型差异。第二，**通信效率**——景区之间的网络连接可能不稳定，频繁的模型参数传输可能中断。需要设计压缩传输和异步聚合策略来降低通信开销。第三，**激励机制**——景区作为数据所有方，参与联邦学习的动力来自"获得更好的推荐模型"，但如果大景区的数据贡献大而收益分配不公平，小景区可能被边缘化。需要设计公平的贡献度评估和收益分配机制。这些挑战的解决需要技术方案与管理机制的协同设计，体现了P.A.C.E.R.S.框架中A维度（技术架构）与E维度（执行管理）的融合。</w:t>
      </w:r>
    </w:p>
    <w:p>
      <w:pPr>
        <w:jc w:val="both"/>
      </w:pPr>
      <w:r>
        <w:rPr>
          <w:rFonts w:ascii="SimSun" w:hAnsi="SimSun" w:eastAsia="SimSun"/>
          <w:b w:val="0"/>
          <w:sz w:val="24"/>
        </w:rPr>
        <w:t>在隐私保护方面，文旅画像还面临一个独特的"文化隐私"问题——某些文化内容（如宗教仪式、民族传统）本身具有隐私属性，不应在未经授权的情况下数字化和个性化推荐。项目团队需要与文化顾问合作，建立文化内容的"敏感度分级"体系，将高敏感度内容排除在自动推荐范围之外，或设置严格的使用授权流程。</w:t>
      </w:r>
    </w:p>
    <w:p>
      <w:pPr>
        <w:pStyle w:val="Heading2"/>
      </w:pPr>
      <w:r>
        <w:rPr>
          <w:rFonts w:ascii="SimHei" w:hAnsi="SimHei" w:eastAsia="SimHei"/>
        </w:rPr>
        <w:t>4.2 旅游偏好建模与需求挖掘</w:t>
      </w:r>
    </w:p>
    <w:p>
      <w:pPr>
        <w:pStyle w:val="Heading3"/>
      </w:pPr>
      <w:r>
        <w:rPr>
          <w:rFonts w:ascii="SimHei" w:hAnsi="SimHei" w:eastAsia="SimHei"/>
        </w:rPr>
        <w:t>4.2.1 基于人格类型（Big Five）的旅游偏好建模</w:t>
      </w:r>
    </w:p>
    <w:p>
      <w:pPr>
        <w:jc w:val="both"/>
      </w:pPr>
      <w:r>
        <w:rPr>
          <w:rFonts w:ascii="SimSun" w:hAnsi="SimSun" w:eastAsia="SimSun"/>
          <w:b w:val="0"/>
          <w:sz w:val="24"/>
        </w:rPr>
        <w:t>旅游偏好建模的心理学基础使个性化从"行为相似"深入到"心理相似"。Jeong等人的自适应推荐系统将Big Five人格模型与深度学习相结合，实现了基于人格类型的个性化推荐[1]。</w:t>
      </w:r>
    </w:p>
    <w:p>
      <w:pPr>
        <w:jc w:val="both"/>
      </w:pPr>
      <w:r>
        <w:rPr>
          <w:rFonts w:ascii="SimSun" w:hAnsi="SimSun" w:eastAsia="SimSun"/>
          <w:b w:val="0"/>
          <w:sz w:val="24"/>
        </w:rPr>
        <w:t>Big Five人格模型的五个维度与旅游偏好的映射关系如下：**开放性**高的游客偏好文化体验、艺术探索和非主流目的地；**尽责性**高的游客偏好行程规划完善、信息齐全的旅游产品；**外向性**高的游客偏好社交性强、团队互动多的旅游活动；**宜人性**高的游客偏好和谐友好、服务周到的旅游环境；**神经质**高的游客偏好安全感强、不确定性低的旅游方式。</w:t>
      </w:r>
    </w:p>
    <w:p>
      <w:pPr>
        <w:pStyle w:val="Heading3"/>
      </w:pPr>
      <w:r>
        <w:rPr>
          <w:rFonts w:ascii="SimHei" w:hAnsi="SimHei" w:eastAsia="SimHei"/>
        </w:rPr>
        <w:t>4.2.2 情境感知的动态偏好捕捉</w:t>
      </w:r>
    </w:p>
    <w:p>
      <w:pPr>
        <w:jc w:val="both"/>
      </w:pPr>
      <w:r>
        <w:rPr>
          <w:rFonts w:ascii="SimSun" w:hAnsi="SimSun" w:eastAsia="SimSun"/>
          <w:b w:val="0"/>
          <w:sz w:val="24"/>
        </w:rPr>
        <w:t>游客的偏好不是静态的，而是随情境动态变化。同一游客在家庭出游和商务旅行中的偏好可能截然不同。情境感知的偏好建模需要将情境因素（时间、地点、天气、同伴、心情）纳入偏好模型。</w:t>
      </w:r>
    </w:p>
    <w:p>
      <w:pPr>
        <w:jc w:val="both"/>
      </w:pPr>
      <w:r>
        <w:rPr>
          <w:rFonts w:ascii="SimSun" w:hAnsi="SimSun" w:eastAsia="SimSun"/>
          <w:b w:val="0"/>
          <w:sz w:val="24"/>
        </w:rPr>
        <w:t>Bhaskar等人的研究利用多模态大数据（社交媒体、评论和位置数据）进行游客行为预测[6]。这种多模态方法能够捕捉情境信号——社交媒体帖子中的情绪、评论中的即时反馈、位置数据中的行为模式都反映了游客在不同情境下的偏好变化。</w:t>
      </w:r>
    </w:p>
    <w:p>
      <w:pPr>
        <w:jc w:val="both"/>
      </w:pPr>
      <w:r>
        <w:rPr>
          <w:rFonts w:ascii="SimSun" w:hAnsi="SimSun" w:eastAsia="SimSun"/>
          <w:b w:val="0"/>
          <w:sz w:val="24"/>
        </w:rPr>
        <w:t>情境感知偏好建模在工程实现上面临三个技术挑战：第一，**情境信号的实时获取**——需要将天气API、位置服务、时间感知和社交关系等多源信号实时融合，形成当前情境的统一表征。这要求系统具备低延迟的数据集成能力。第二，**偏好-情境映射的建模**——需要学习"在什么情境下偏好什么"的映射关系，这通常需要足够多的情境化行为数据。在数据不足时，可以采用规则推理（如"雨天→室内景点优先"）作为冷启动策略。第三，**情境转移的平滑处理**——当情境发生变化时（如从规划阶段转入旅途阶段），推荐策略需要平滑切换而非突变，避免给游客带来突兀感。这种平滑切换需要在推荐排序算法中设计情境权重渐变机制。</w:t>
      </w:r>
    </w:p>
    <w:p>
      <w:pPr>
        <w:pStyle w:val="Heading3"/>
      </w:pPr>
      <w:r>
        <w:rPr>
          <w:rFonts w:ascii="SimHei" w:hAnsi="SimHei" w:eastAsia="SimHei"/>
        </w:rPr>
        <w:t>4.2.3 长尾偏好发现与冷启动问题</w:t>
      </w:r>
    </w:p>
    <w:p>
      <w:pPr>
        <w:jc w:val="both"/>
      </w:pPr>
      <w:r>
        <w:rPr>
          <w:rFonts w:ascii="SimSun" w:hAnsi="SimSun" w:eastAsia="SimSun"/>
          <w:b w:val="0"/>
          <w:sz w:val="24"/>
        </w:rPr>
        <w:t>旅游推荐面临的两个经典难题——**长尾偏好**（小众景点和非常规偏好的发现）和**冷启动**（新用户和新景点缺乏数据）。</w:t>
      </w:r>
    </w:p>
    <w:p>
      <w:pPr>
        <w:jc w:val="both"/>
      </w:pPr>
      <w:r>
        <w:rPr>
          <w:rFonts w:ascii="SimSun" w:hAnsi="SimSun" w:eastAsia="SimSun"/>
          <w:b w:val="0"/>
          <w:sz w:val="24"/>
        </w:rPr>
        <w:t>对于长尾偏好，知识图谱增强的方法可以通过文化语义关联发现"冷门但相关"的景点——例如，游客对"唐代建筑"感兴趣时，系统不仅可以推荐热门的大雁塔，还可以推荐冷门的南禅寺（中国现存最古老的木结构建筑），实现长尾内容的激活。</w:t>
      </w:r>
    </w:p>
    <w:p>
      <w:pPr>
        <w:jc w:val="both"/>
      </w:pPr>
      <w:r>
        <w:rPr>
          <w:rFonts w:ascii="SimSun" w:hAnsi="SimSun" w:eastAsia="SimSun"/>
          <w:b w:val="0"/>
          <w:sz w:val="24"/>
        </w:rPr>
        <w:t>对于冷启动，基于内容的推荐可以绕过"无行为数据"的困境——新景点可以通过其特征描述（类型、位置、文化主题）与用户偏好匹配。Wang的研究利用深度学习构建旅游个性化信息推荐平台，通过内容特征解决了冷启动问题[9]。</w:t>
      </w:r>
    </w:p>
    <w:p>
      <w:pPr>
        <w:jc w:val="both"/>
      </w:pPr>
      <w:r>
        <w:rPr>
          <w:rFonts w:ascii="SimSun" w:hAnsi="SimSun" w:eastAsia="SimSun"/>
          <w:b w:val="0"/>
          <w:sz w:val="24"/>
        </w:rPr>
        <w:t>长尾偏好的发现在文旅场景中具有独特的文化价值——热门景点的推荐集中可能导致"旅游同质化"，大量游客涌入相同景点不仅降低体验质量，还可能对文化遗产和自然环境造成损害。通过激活长尾景点（小众但具有文化特色的景点），个性化引擎不仅能满足游客的差异化需求，还能发挥"流量分散器"的作用，缓解热门景点的承载力压力。这种"个性化推荐→流量分散→承载力均衡"的正向循环是P.A.C.E.R.S.框架S维度（可持续发展）在P维度的具体体现。</w:t>
      </w:r>
    </w:p>
    <w:p>
      <w:pPr>
        <w:jc w:val="both"/>
      </w:pPr>
      <w:r>
        <w:rPr>
          <w:rFonts w:ascii="SimSun" w:hAnsi="SimSun" w:eastAsia="SimSun"/>
          <w:b w:val="0"/>
          <w:sz w:val="24"/>
        </w:rPr>
        <w:t>从技术实现角度，长尾发现可以通过以下策略增强：**多样性注入**——在推荐列表中强制包含一定比例的非常规内容，打破算法的"热门偏向"。**探索性推荐**——基于Bandit算法主动探索游客可能感兴趣但尚未接触的长尾内容。**知识图谱推理**——通过文化语义网络发现与已知偏好相关但未被注意的景点。**社区发现**——分析小众游客群体的行为模式，发现他们的"秘密景点"并推荐给相似游客。这些策略的协同使用可以有效提升推荐的长尾覆盖率和内容多样性。</w:t>
      </w:r>
    </w:p>
    <w:p>
      <w:pPr>
        <w:pStyle w:val="Heading3"/>
      </w:pPr>
      <w:r>
        <w:rPr>
          <w:rFonts w:ascii="SimHei" w:hAnsi="SimHei" w:eastAsia="SimHei"/>
        </w:rPr>
        <w:t>4.2.4 跨领域偏好迁移：美食→旅游的联合推荐</w:t>
      </w:r>
    </w:p>
    <w:p>
      <w:pPr>
        <w:jc w:val="both"/>
      </w:pPr>
      <w:r>
        <w:rPr>
          <w:rFonts w:ascii="SimSun" w:hAnsi="SimSun" w:eastAsia="SimSun"/>
          <w:b w:val="0"/>
          <w:sz w:val="24"/>
        </w:rPr>
        <w:t>基于深度学习和多领域融合的个性化美食与旅游推荐系统展示了跨领域联合推荐的创新路径[10]。该研究利用CNN进行图像特征提取，结合协同过滤算法进行美食与旅游景点的联合推荐，构建了包含12,000张图像的训练集。这种跨领域推荐利用了美食偏好与旅游偏好之间的关联性——喜欢川菜的游客可能对四川文化旅游景点更感兴趣。</w:t>
      </w:r>
    </w:p>
    <w:p>
      <w:pPr>
        <w:jc w:val="both"/>
      </w:pPr>
      <w:r>
        <w:rPr>
          <w:rFonts w:ascii="SimSun" w:hAnsi="SimSun" w:eastAsia="SimSun"/>
          <w:b w:val="0"/>
          <w:sz w:val="24"/>
        </w:rPr>
        <w:t>跨领域偏好迁移的技术挑战在于领域间特征的对齐——美食特征（口味、菜系、价格）与旅游特征（景点类型、文化主题、地理位置）属于不同的特征空间，需要通过共享隐层或迁移学习来实现特征映射。</w:t>
      </w:r>
    </w:p>
    <w:p>
      <w:pPr>
        <w:jc w:val="both"/>
      </w:pPr>
      <w:r>
        <w:rPr>
          <w:rFonts w:ascii="SimSun" w:hAnsi="SimSun" w:eastAsia="SimSun"/>
          <w:b w:val="0"/>
          <w:sz w:val="24"/>
        </w:rPr>
        <w:t>跨领域推荐在文旅场景中的另一个有价值的方向是"文化→景点"的跨领域推荐——通过分析游客在社交媒体上关注的文化内容（如历史纪录片、传统音乐、美食文化），推断其文化旅游偏好，推荐相关的景点和体验。这种方法的优势在于文化偏好比旅游行为更能反映游客的深层兴趣和价值观，能够提供更精准的个性化推荐。但文化偏好的获取需要跨平台数据合作，涉及数据共享协议和隐私保护机制，技术实现和合规成本较高。</w:t>
      </w:r>
    </w:p>
    <w:p>
      <w:pPr>
        <w:pStyle w:val="Heading2"/>
      </w:pPr>
      <w:r>
        <w:rPr>
          <w:rFonts w:ascii="SimHei" w:hAnsi="SimHei" w:eastAsia="SimHei"/>
        </w:rPr>
        <w:t>4.3 个性化推荐服务的工程实现</w:t>
      </w:r>
    </w:p>
    <w:p>
      <w:pPr>
        <w:pStyle w:val="Heading3"/>
      </w:pPr>
      <w:r>
        <w:rPr>
          <w:rFonts w:ascii="SimHei" w:hAnsi="SimHei" w:eastAsia="SimHei"/>
        </w:rPr>
        <w:t>4.3.1 旅游路线推荐算法：约束优化与多目标平衡</w:t>
      </w:r>
    </w:p>
    <w:p>
      <w:pPr>
        <w:jc w:val="both"/>
      </w:pPr>
      <w:r>
        <w:rPr>
          <w:rFonts w:ascii="SimSun" w:hAnsi="SimSun" w:eastAsia="SimSun"/>
          <w:b w:val="0"/>
          <w:sz w:val="24"/>
        </w:rPr>
        <w:t>旅游路线推荐是个性化引擎中最复杂的工程问题之一。不同于简单的"推荐哪个景点"，路线推荐需要同时考虑多个约束条件：时间约束（总旅行时间、各景点停留时间）、空间约束（景点间距离、交通方式）、预算约束（总预算、各景点门票）、偏好约束（景点类型偏好、文化主题偏好）和物理约束（景点开放时间、预订限制）。</w:t>
      </w:r>
    </w:p>
    <w:p>
      <w:pPr>
        <w:jc w:val="both"/>
      </w:pPr>
      <w:r>
        <w:rPr>
          <w:rFonts w:ascii="SimSun" w:hAnsi="SimSun" w:eastAsia="SimSun"/>
          <w:b w:val="0"/>
          <w:sz w:val="24"/>
        </w:rPr>
        <w:t>Tang提出的基于深度学习的个性化旅游路线推荐模型在景区智能服务机器人场景中应用[11]。Liu研究了基于深度学习的少数民族旅游路线推荐算法[12]。这些研究通常将路线推荐建模为约束优化问题，利用深度学习加速求解过程。</w:t>
      </w:r>
    </w:p>
    <w:p>
      <w:pPr>
        <w:jc w:val="both"/>
      </w:pPr>
      <w:r>
        <w:rPr>
          <w:rFonts w:ascii="SimSun" w:hAnsi="SimSun" w:eastAsia="SimSun"/>
          <w:b w:val="0"/>
          <w:sz w:val="24"/>
        </w:rPr>
        <w:t>多目标平衡是路线推荐的核心挑战——最短路线、最多景点、最高满意度、最低成本等目标之间往往冲突。Pareto最优解集方法可以给出多个非劣方案供游客选择，而非强制给出单一"最优"路线。</w:t>
      </w:r>
    </w:p>
    <w:p>
      <w:pPr>
        <w:jc w:val="both"/>
      </w:pPr>
      <w:r>
        <w:rPr>
          <w:rFonts w:ascii="SimSun" w:hAnsi="SimSun" w:eastAsia="SimSun"/>
          <w:b w:val="0"/>
          <w:sz w:val="24"/>
        </w:rPr>
        <w:t>从用户体验角度，路线推荐系统还需要提供"可解释性"和"可调整性"。可解释性意味着系统需要向游客解释"为什么推荐这条路线"——"这条路线基于您对历史文化的偏好，安排了故宫→国家博物馆→前门大街的文化主题路线，总行程6小时，步行距离约5公里，午餐推荐在前门附近的老字号餐厅"。可调整性意味着游客可以手动调整路线的任何部分——替换景点、调整顺序、增加休息时间、修改交通方式——系统在调整后重新优化路线并更新预估。这种"AI建议+人工调整"的协作模式比纯AI自动生成路线更能满足游客的个性化需求和掌控感。</w:t>
      </w:r>
    </w:p>
    <w:p>
      <w:pPr>
        <w:jc w:val="both"/>
      </w:pPr>
      <w:r>
        <w:rPr>
          <w:rFonts w:ascii="SimSun" w:hAnsi="SimSun" w:eastAsia="SimSun"/>
          <w:b w:val="0"/>
          <w:sz w:val="24"/>
        </w:rPr>
        <w:t>此外，路线推荐系统还需要处理"动态重规划"的需求——游客在旅行过程中可能因为各种原因需要修改路线（天气突变、景点临时关闭、发现了新的兴趣点、体力不如预期）。系统需要支持实时的路线重新优化——在保留已完成行程的基础上，基于剩余时间和更新后的约束条件生成新的最优路线。这种动态重规划能力是个性化引擎从"旅行前规划工具"进化为"旅行中智能伴侣"的关键技术特征。</w:t>
      </w:r>
    </w:p>
    <w:p>
      <w:pPr>
        <w:pStyle w:val="Heading3"/>
      </w:pPr>
      <w:r>
        <w:rPr>
          <w:rFonts w:ascii="SimHei" w:hAnsi="SimHei" w:eastAsia="SimHei"/>
        </w:rPr>
        <w:t>4.3.2 景点智能推荐系统的设计与部署</w:t>
      </w:r>
    </w:p>
    <w:p>
      <w:pPr>
        <w:jc w:val="both"/>
      </w:pPr>
      <w:r>
        <w:rPr>
          <w:rFonts w:ascii="SimSun" w:hAnsi="SimSun" w:eastAsia="SimSun"/>
          <w:b w:val="0"/>
          <w:sz w:val="24"/>
        </w:rPr>
        <w:t>景点智能推荐系统是个性化引擎的核心产品形态。基于数据挖掘的旅游智能推荐系统的研究和设计介绍了系统的详细分析与设计，并对核心数据挖掘模块进行了说明[13]。旅游服务智能推荐系统综合了信息检索、联机分析处理和数据挖掘等多种技术[14]。</w:t>
      </w:r>
    </w:p>
    <w:p>
      <w:pPr>
        <w:jc w:val="both"/>
      </w:pPr>
      <w:r>
        <w:rPr>
          <w:rFonts w:ascii="SimSun" w:hAnsi="SimSun" w:eastAsia="SimSun"/>
          <w:b w:val="0"/>
          <w:sz w:val="24"/>
        </w:rPr>
        <w:t>推荐系统的部署架构需要考虑读写分离——离线计算推荐候选（批处理），在线进行实时排序和个性化调整（流处理）。这种架构既能处理大规模数据，又能满足实时性要求。</w:t>
      </w:r>
    </w:p>
    <w:p>
      <w:pPr>
        <w:jc w:val="both"/>
      </w:pPr>
      <w:r>
        <w:rPr>
          <w:rFonts w:ascii="SimSun" w:hAnsi="SimSun" w:eastAsia="SimSun"/>
          <w:b w:val="0"/>
          <w:sz w:val="24"/>
        </w:rPr>
        <w:t>从项目管理的角度，景点推荐系统的部署需要经历三个阶段：**概念验证阶段（POC）**——选择少量核心景点和有限功能，验证推荐效果和用户接受度，此阶段的目标是"证明可行"而非"达到最优"。**最小可行产品阶段（MVP）**——覆盖主要景点和核心功能，在真实环境中服务有限用户群，收集真实反馈数据优化算法。**全面推广阶段**——覆盖全部景点和完整功能，服务全部游客，建立持续优化的运营机制。这三个阶段与P.A.C.E.R.S.框架E维度（执行管理）的敏捷生命周期直接对应——从POC到MVP再到全面推广的渐进路径，是控制项目风险、验证技术方案和确保用户接受的务实策略。</w:t>
      </w:r>
    </w:p>
    <w:p>
      <w:pPr>
        <w:jc w:val="both"/>
      </w:pPr>
      <w:r>
        <w:rPr>
          <w:rFonts w:ascii="SimSun" w:hAnsi="SimSun" w:eastAsia="SimSun"/>
          <w:b w:val="0"/>
          <w:sz w:val="24"/>
        </w:rPr>
        <w:t>在推荐系统的技术选型中，开源框架与商业平台的选择是一个关键决策。开源框架（如TensorFlow Recommenders、LightFM、Surprise）的优势在于可定制性强、无许可费用，但需要较强的技术团队进行开发和维护。商业推荐平台（如AWS Personalize、阿里云推荐引擎）的优势在于开箱即用、维护成本低，但定制性受限且存在供应商锁定风险。文旅项目通常采用混合策略——核心推荐算法自研（确保文化适配性），通用功能（如基础设施、监控、A/B测试）使用商业平台，兼顾定制性和开发效率。</w:t>
      </w:r>
    </w:p>
    <w:p>
      <w:pPr>
        <w:pStyle w:val="Heading3"/>
      </w:pPr>
      <w:r>
        <w:rPr>
          <w:rFonts w:ascii="SimHei" w:hAnsi="SimHei" w:eastAsia="SimHei"/>
        </w:rPr>
        <w:t>4.3.3 导航系统的个性化路径规划</w:t>
      </w:r>
    </w:p>
    <w:p>
      <w:pPr>
        <w:jc w:val="both"/>
      </w:pPr>
      <w:r>
        <w:rPr>
          <w:rFonts w:ascii="SimSun" w:hAnsi="SimSun" w:eastAsia="SimSun"/>
          <w:b w:val="0"/>
          <w:sz w:val="24"/>
        </w:rPr>
        <w:t>姜攀设计的基于数据挖掘的智能旅游导航系统解决了传统PDA旅游导航系统路线规划不完善、导航功能差和响应时间长的问题[15]。个性化路径规划不仅考虑最短路径，还考虑游客偏好（偏好风景优美的路线vs偏好快速的路线）、实时路况和景点停留时间预估。</w:t>
      </w:r>
    </w:p>
    <w:p>
      <w:pPr>
        <w:jc w:val="both"/>
      </w:pPr>
      <w:r>
        <w:rPr>
          <w:rFonts w:ascii="SimSun" w:hAnsi="SimSun" w:eastAsia="SimSun"/>
          <w:b w:val="0"/>
          <w:sz w:val="24"/>
        </w:rPr>
        <w:t>个性化导航系统还可以结合AI预测能力——通过历史数据预测不同时间段的景点拥挤程度，为游客推荐"避开高峰"的最优游览时间。这种"时空优化"的导航系统不仅提升了游客的个体体验，还能从目的地层面优化客流分布，缓解热门景点的承载力压力。Luberg等人的研究指出，推荐系统的更广泛采用将惠及更广泛的服务提供商，使游客分布在更多"非主流"地点[22]。这种"客流分散效应"是个性化导航在目的地可持续发展方面的额外价值。</w:t>
      </w:r>
    </w:p>
    <w:p>
      <w:pPr>
        <w:pStyle w:val="Heading3"/>
      </w:pPr>
      <w:r>
        <w:rPr>
          <w:rFonts w:ascii="SimHei" w:hAnsi="SimHei" w:eastAsia="SimHei"/>
        </w:rPr>
        <w:t>4.3.4 电子商务中个性化信息服务设计</w:t>
      </w:r>
    </w:p>
    <w:p>
      <w:pPr>
        <w:jc w:val="both"/>
      </w:pPr>
      <w:r>
        <w:rPr>
          <w:rFonts w:ascii="SimSun" w:hAnsi="SimSun" w:eastAsia="SimSun"/>
          <w:b w:val="0"/>
          <w:sz w:val="24"/>
        </w:rPr>
        <w:t>刘芳和林拉的研究探讨了旅游电子商务系统中个性化信息服务功能的设计[16]。Web数据挖掘是实现个性化服务的关键技术之一，通过对游客行为（兴趣）的分析建立相应模式，根据模式为用户提供个性化服务。这种方法将电商个性化推荐的经验迁移到旅游场景，但需要注意旅游消费与电商消费在决策周期、客单价和体验导向方面的差异。</w:t>
      </w:r>
    </w:p>
    <w:p>
      <w:pPr>
        <w:jc w:val="both"/>
      </w:pPr>
      <w:r>
        <w:rPr>
          <w:rFonts w:ascii="SimSun" w:hAnsi="SimSun" w:eastAsia="SimSun"/>
          <w:b w:val="0"/>
          <w:sz w:val="24"/>
        </w:rPr>
        <w:t>具体而言，旅游个性化与电商个性化在三个维度上存在本质差异：第一，**决策权重不同**——电商推荐中"价格"是核心决策因子，而旅游推荐中"体验预期"比价格更重要。这意味着旅游个性化需要更加关注情感和体验维度的特征建模。第二，**风险感知不同**——电商购买失误的成本较低（退货即可），而旅游决策失误的成本较高（时间和金钱的沉没成本），游客对推荐的可信度要求更高。第三，**社交属性不同**——电商消费多为个人行为，旅游消费多为群体行为，推荐系统需要考虑群体协调而非仅优化个体满意度。这些差异使得电商推荐的成熟技术不能直接照搬到旅游场景，需要进行领域适配和深度定制。</w:t>
      </w:r>
    </w:p>
    <w:p>
      <w:pPr>
        <w:pStyle w:val="Heading2"/>
      </w:pPr>
      <w:r>
        <w:rPr>
          <w:rFonts w:ascii="SimHei" w:hAnsi="SimHei" w:eastAsia="SimHei"/>
        </w:rPr>
        <w:t>4.4 动态适配与实时反馈</w:t>
      </w:r>
    </w:p>
    <w:p>
      <w:pPr>
        <w:pStyle w:val="Heading3"/>
      </w:pPr>
      <w:r>
        <w:rPr>
          <w:rFonts w:ascii="SimHei" w:hAnsi="SimHei" w:eastAsia="SimHei"/>
        </w:rPr>
        <w:t>4.4.1 游客行为实时预测与推荐刷新</w:t>
      </w:r>
    </w:p>
    <w:p>
      <w:pPr>
        <w:jc w:val="both"/>
      </w:pPr>
      <w:r>
        <w:rPr>
          <w:rFonts w:ascii="SimSun" w:hAnsi="SimSun" w:eastAsia="SimSun"/>
          <w:b w:val="0"/>
          <w:sz w:val="24"/>
        </w:rPr>
        <w:t>实时推荐是个性化引擎从"批量处理"到"即时响应"的关键进化。Lu提出的基于跨媒体大数据和神经网络的智慧旅游个性化推荐算法通过中控Agent模块实现推荐策略的动态调整[17]。实时推荐需要解决三个工程难题：低延迟响应（秒级更新）、增量学习（基于新数据持续优化）和探索-利用平衡（在推荐已知好内容和尝试新内容之间取得平衡）。</w:t>
      </w:r>
    </w:p>
    <w:p>
      <w:pPr>
        <w:jc w:val="both"/>
      </w:pPr>
      <w:r>
        <w:rPr>
          <w:rFonts w:ascii="SimSun" w:hAnsi="SimSun" w:eastAsia="SimSun"/>
          <w:b w:val="0"/>
          <w:sz w:val="24"/>
        </w:rPr>
        <w:t>在文旅场景中，实时推荐还具有独特的"旅程连贯性"要求——不同于电商推荐中每次推荐相互独立，旅游推荐需要考虑游客的旅行轨迹连贯性。如果上午推荐了历史文化类景点，下午的推荐应当考虑游客可能已经"文化疲劳"，需要切换到休闲或自然类景点。这种"偏好疲劳感知"需要系统不仅追踪游客的瞬时偏好，还要理解偏好随时间推移的动态变化曲线。</w:t>
      </w:r>
    </w:p>
    <w:p>
      <w:pPr>
        <w:jc w:val="both"/>
      </w:pPr>
      <w:r>
        <w:rPr>
          <w:rFonts w:ascii="SimSun" w:hAnsi="SimSun" w:eastAsia="SimSun"/>
          <w:b w:val="0"/>
          <w:sz w:val="24"/>
        </w:rPr>
        <w:t>此外，实时推荐在文旅场景中还面临"群体协调"的特殊需求——当家庭或团队出游时，推荐需要同时满足多个成员的偏好，而非仅优化单一个体的满意度。这要求推荐算法从"个体优化"扩展为"群体优化"，常见的策略包括 Pareto最优（找到所有成员都不反对的推荐）和公平分配（确保每个成员的偏好都被部分满足）。群体推荐的技术复杂度远高于个体推荐，但在文旅场景中却是刚需。</w:t>
      </w:r>
    </w:p>
    <w:p>
      <w:pPr>
        <w:pStyle w:val="Heading3"/>
      </w:pPr>
      <w:r>
        <w:rPr>
          <w:rFonts w:ascii="SimHei" w:hAnsi="SimHei" w:eastAsia="SimHei"/>
        </w:rPr>
        <w:t>4.4.2 A/B测试与在线学习优化</w:t>
      </w:r>
    </w:p>
    <w:p>
      <w:pPr>
        <w:jc w:val="both"/>
      </w:pPr>
      <w:r>
        <w:rPr>
          <w:rFonts w:ascii="SimSun" w:hAnsi="SimSun" w:eastAsia="SimSun"/>
          <w:b w:val="0"/>
          <w:sz w:val="24"/>
        </w:rPr>
        <w:t>A/B测试是评估个性化效果的标准方法。在文旅场景中，A/B测试的设计需要考虑特殊性——旅游消费的决策周期长（从看到推荐到实际到访可能间隔数周），转化漏斗深（浏览→收藏→规划→预订→到访→评价），样本量可能不足（特定景区的游客数量有限）。</w:t>
      </w:r>
    </w:p>
    <w:p>
      <w:pPr>
        <w:jc w:val="both"/>
      </w:pPr>
      <w:r>
        <w:rPr>
          <w:rFonts w:ascii="SimSun" w:hAnsi="SimSun" w:eastAsia="SimSun"/>
          <w:b w:val="0"/>
          <w:sz w:val="24"/>
        </w:rPr>
        <w:t>在线学习方法如Multi-Armed Bandit算法可以在A/B测试的基础上实现自动化的推荐策略优化——系统同时测试多个推荐策略，根据实时反馈自动分配更多流量给表现更好的策略。</w:t>
      </w:r>
    </w:p>
    <w:p>
      <w:pPr>
        <w:jc w:val="both"/>
      </w:pPr>
      <w:r>
        <w:rPr>
          <w:rFonts w:ascii="SimSun" w:hAnsi="SimSun" w:eastAsia="SimSun"/>
          <w:b w:val="0"/>
          <w:sz w:val="24"/>
        </w:rPr>
        <w:t>在文旅A/B测试的设计中，需要特别关注"统计显著性"的挑战——由于旅游消费的决策周期长、转化率相对较低（不是每个看到推荐的游客都会到访），A/B测试需要较长的运行周期和较大的样本量才能达到统计显著性。当样本量不足时，可以采用贝叶斯A/B测试方法，它能够在小样本下给出概率性结论而非简单的"有/无显著差异"。</w:t>
      </w:r>
    </w:p>
    <w:p>
      <w:pPr>
        <w:jc w:val="both"/>
      </w:pPr>
      <w:r>
        <w:rPr>
          <w:rFonts w:ascii="SimSun" w:hAnsi="SimSun" w:eastAsia="SimSun"/>
          <w:b w:val="0"/>
          <w:sz w:val="24"/>
        </w:rPr>
        <w:t>此外，文旅A/B测试还面临"季节性干扰"——如果A/B测试跨越了旅游旺季和淡季的转换期，季节性因素可能混淆推荐策略的效果评估。解决策略包括：在相同季节内完成测试、使用季节调整后的指标、或采用交叉验证设计（在不同季节重复测试）。这些方法虽然增加了测试的复杂度，但对于获得可靠的个性化效果评估至关重要。</w:t>
      </w:r>
    </w:p>
    <w:p>
      <w:pPr>
        <w:pStyle w:val="Heading3"/>
      </w:pPr>
      <w:r>
        <w:rPr>
          <w:rFonts w:ascii="SimHei" w:hAnsi="SimHei" w:eastAsia="SimHei"/>
        </w:rPr>
        <w:t>4.4.3 多场景一致性体验保障</w:t>
      </w:r>
    </w:p>
    <w:p>
      <w:pPr>
        <w:jc w:val="both"/>
      </w:pPr>
      <w:r>
        <w:rPr>
          <w:rFonts w:ascii="SimSun" w:hAnsi="SimSun" w:eastAsia="SimSun"/>
          <w:b w:val="0"/>
          <w:sz w:val="24"/>
        </w:rPr>
        <w:t>游客在旅行前（规划阶段）、旅行中（旅途阶段）和旅行后（评价阶段）使用不同的设备和应用，个性化引擎需要在这些场景中保持一致性。</w:t>
      </w:r>
    </w:p>
    <w:p>
      <w:pPr>
        <w:jc w:val="both"/>
      </w:pPr>
      <w:r>
        <w:rPr>
          <w:rFonts w:ascii="SimSun" w:hAnsi="SimSun" w:eastAsia="SimSun"/>
          <w:b w:val="0"/>
          <w:sz w:val="24"/>
        </w:rPr>
        <w:t>多场景一致性的技术实现需要建立统一的用户身份标识和数据同步机制。典型方案包括：**统一身份认证**——通过手机号、微信登录或人脸识别实现跨场景的身份关联。**画像数据同步**——无论游客在哪个场景中的行为发生变化，画像更新应实时同步到所有场景。**推荐策略协调**——不同场景的推荐应当遵循统一的策略框架，避免出现"App推荐A景点但景区导览推荐B景点"的矛盾。</w:t>
      </w:r>
    </w:p>
    <w:p>
      <w:pPr>
        <w:jc w:val="both"/>
      </w:pPr>
      <w:r>
        <w:rPr>
          <w:rFonts w:ascii="SimSun" w:hAnsi="SimSun" w:eastAsia="SimSun"/>
          <w:b w:val="0"/>
          <w:sz w:val="24"/>
        </w:rPr>
        <w:t>多场景一致性还面临"离线场景"的特殊挑战——当游客进入网络信号不佳的山区景区时，在线推荐可能中断。解决方案包括：在游客进入景区前预加载推荐数据到本地缓存，设计轻量级的离线推荐模型部署在移动端，以及利用景区内部的边缘计算节点提供局部推荐服务。这些技术方案与第3章A维度讨论的云边协同部署策略直接关联。例如，游客在手机App上规划的行程应该在景区内的智能导游设备上同步可用。</w:t>
      </w:r>
    </w:p>
    <w:p>
      <w:pPr>
        <w:pStyle w:val="Heading3"/>
      </w:pPr>
      <w:r>
        <w:rPr>
          <w:rFonts w:ascii="SimHei" w:hAnsi="SimHei" w:eastAsia="SimHei"/>
        </w:rPr>
        <w:t>4.4.4 用户满意度闭环反馈机制</w:t>
      </w:r>
    </w:p>
    <w:p>
      <w:pPr>
        <w:jc w:val="both"/>
      </w:pPr>
      <w:r>
        <w:rPr>
          <w:rFonts w:ascii="SimSun" w:hAnsi="SimSun" w:eastAsia="SimSun"/>
          <w:b w:val="0"/>
          <w:sz w:val="24"/>
        </w:rPr>
        <w:t>个性化引擎需要建立"推荐→使用→反馈→优化"的闭环。反馈来源包括显式反馈（评分、评价）和隐式反馈（点击、停留时间、是否采纳推荐）。Li等人的研究综述了旅游大数据研究中的文献，强调了反馈数据在推荐优化中的核心作用[18]。</w:t>
      </w:r>
    </w:p>
    <w:p>
      <w:pPr>
        <w:jc w:val="both"/>
      </w:pPr>
      <w:r>
        <w:rPr>
          <w:rFonts w:ascii="SimSun" w:hAnsi="SimSun" w:eastAsia="SimSun"/>
          <w:b w:val="0"/>
          <w:sz w:val="24"/>
        </w:rPr>
        <w:t>闭环反馈机制的设计需要解决三个关键问题：第一，**反馈数据的采集时机**——显式反馈应在游客体验后即时采集（如景点出口处的满意度调查），隐式反馈应全程自动采集（无需游客主动操作）。第二，**反馈数据的处理延迟**——显式反馈可以批量处理（每日更新模型），隐式反馈中的关键信号应实时处理（如游客快速离开推荐景点可能表示推荐失误，需要立即调整后续推荐）。第三，**反馈偏差的识别与修正**——给出评价的游客可能存在"自选择偏差"（只有特别满意或特别不满意的游客才会评价），系统需要通过隐式反馈数据来校正显式反馈的偏差。</w:t>
      </w:r>
    </w:p>
    <w:p>
      <w:pPr>
        <w:pStyle w:val="Heading2"/>
      </w:pPr>
      <w:r>
        <w:rPr>
          <w:rFonts w:ascii="SimHei" w:hAnsi="SimHei" w:eastAsia="SimHei"/>
        </w:rPr>
        <w:t>4.5 个性化效果评估与优化</w:t>
      </w:r>
    </w:p>
    <w:p>
      <w:pPr>
        <w:pStyle w:val="Heading3"/>
      </w:pPr>
      <w:r>
        <w:rPr>
          <w:rFonts w:ascii="SimHei" w:hAnsi="SimHei" w:eastAsia="SimHei"/>
        </w:rPr>
        <w:t>4.5.1 离线评估vs在线评估的方法论</w:t>
      </w:r>
    </w:p>
    <w:p>
      <w:pPr>
        <w:jc w:val="both"/>
      </w:pPr>
      <w:r>
        <w:rPr>
          <w:rFonts w:ascii="SimSun" w:hAnsi="SimSun" w:eastAsia="SimSun"/>
          <w:b w:val="0"/>
          <w:sz w:val="24"/>
        </w:rPr>
        <w:t>离线评估使用历史数据评估推荐算法的性能，优点是成本低、可重复，缺点是无法捕捉真实用户的实时反馈。在线评估通过A/B测试在真实环境中评估，优点是结果真实可靠，缺点是成本高、周期长、有用户体验风险。文旅推荐项目通常采用"离线筛选+在线验证"的两阶段评估策略——先通过离线评估筛选出Top-N候选算法，再通过在线A/B测试验证最终效果。</w:t>
      </w:r>
    </w:p>
    <w:p>
      <w:pPr>
        <w:jc w:val="both"/>
      </w:pPr>
      <w:r>
        <w:rPr>
          <w:rFonts w:ascii="SimSun" w:hAnsi="SimSun" w:eastAsia="SimSun"/>
          <w:b w:val="0"/>
          <w:sz w:val="24"/>
        </w:rPr>
        <w:t>在文旅推荐的离线评估中，需要特别注意"数据泄露"（Data Leakage）问题——如果评估时使用了测试时间点之后的数据（如用2024年12月的数据评估一个在2024年6月上线的推荐策略），评估结果将过于乐观。正确的做法是严格按时间切分数据——用T时刻之前的数据训练模型，用T时刻之后的数据评估效果。这种"时序切分"策略比传统的随机切分更符合实际应用场景，能够给出更真实的性能估计。</w:t>
      </w:r>
    </w:p>
    <w:p>
      <w:pPr>
        <w:jc w:val="both"/>
      </w:pPr>
      <w:r>
        <w:rPr>
          <w:rFonts w:ascii="SimSun" w:hAnsi="SimSun" w:eastAsia="SimSun"/>
          <w:b w:val="0"/>
          <w:sz w:val="24"/>
        </w:rPr>
        <w:t>此外，离线评估还应设计"反事实评估"（Counterfactual Evaluation）——回答"如果当时使用了不同的推荐策略，游客会怎样反应？"这种评估使用因果推断方法（如Inverse Propensity Scoring）从观察数据中估计不同策略的效果，无需实际部署即可进行策略比较，显著降低了A/B测试的成本和风险。</w:t>
      </w:r>
    </w:p>
    <w:p>
      <w:pPr>
        <w:pStyle w:val="Heading3"/>
      </w:pPr>
      <w:r>
        <w:rPr>
          <w:rFonts w:ascii="SimHei" w:hAnsi="SimHei" w:eastAsia="SimHei"/>
        </w:rPr>
        <w:t>4.5.2 多维度评估：准确率、多样性、公平性</w:t>
      </w:r>
    </w:p>
    <w:p>
      <w:pPr>
        <w:jc w:val="both"/>
      </w:pPr>
      <w:r>
        <w:rPr>
          <w:rFonts w:ascii="SimSun" w:hAnsi="SimSun" w:eastAsia="SimSun"/>
          <w:b w:val="0"/>
          <w:sz w:val="24"/>
        </w:rPr>
        <w:t>如第3章所述，推荐系统评估需要综合考量准确率、多样性、新颖性和覆盖率。在文旅场景中，还需要特别关注**公平性**——推荐系统是否系统性地忽视了某些群体（如老年人、残障人士、低消费群体）或某些景点（如小众景点、偏远景点）。公平性评估可以通过分析不同群体和景点的推荐覆盖率和推荐质量差异来量化。</w:t>
      </w:r>
    </w:p>
    <w:p>
      <w:pPr>
        <w:jc w:val="both"/>
      </w:pPr>
      <w:r>
        <w:rPr>
          <w:rFonts w:ascii="SimSun" w:hAnsi="SimSun" w:eastAsia="SimSun"/>
          <w:b w:val="0"/>
          <w:sz w:val="24"/>
        </w:rPr>
        <w:t>公平性评估的具体维度包括：**群体公平**——不同年龄、性别、收入、能力群体的推荐质量是否一致？如果老年游客收到的推荐准确率系统性低于年轻游客，就存在群体不公平。**景点公平**——冷门景点是否获得了与热门景点相当的推荐曝光机会？如果推荐系统完全忽视小众景点，就存在景点不公平。**文化公平**——不同文化背景的景点（如少数民族文化景点）是否获得了公平的推荐机会？如果系统倾向于推荐主流文化景点而忽视少数族裔文化景点，就存在文化不公平。这三类公平性问题不仅影响推荐的伦理正当性，也可能影响目的地的文化多样性和旅游公平。</w:t>
      </w:r>
    </w:p>
    <w:p>
      <w:pPr>
        <w:jc w:val="both"/>
      </w:pPr>
      <w:r>
        <w:rPr>
          <w:rFonts w:ascii="SimSun" w:hAnsi="SimSun" w:eastAsia="SimSun"/>
          <w:b w:val="0"/>
          <w:sz w:val="24"/>
        </w:rPr>
        <w:t>从管理角度看，公平性评估应当纳入个性化引擎的KPI体系，而非作为事后的合规检查。P.A.C.E.R.S.框架要求项目在设计个性化目标（P维度）时就定义公平性约束，并在技术架构（A维度）中嵌入公平性保障机制，而非在风险维度（R维度）中事后补救。这种"设计即公平"的理念是负责任AI开发的核心原则。</w:t>
      </w:r>
    </w:p>
    <w:p>
      <w:pPr>
        <w:pStyle w:val="Heading3"/>
      </w:pPr>
      <w:r>
        <w:rPr>
          <w:rFonts w:ascii="SimHei" w:hAnsi="SimHei" w:eastAsia="SimHei"/>
        </w:rPr>
        <w:t>4.5.3 过度个性化的负面效应与平衡策略</w:t>
      </w:r>
    </w:p>
    <w:p>
      <w:pPr>
        <w:jc w:val="both"/>
      </w:pPr>
      <w:r>
        <w:rPr>
          <w:rFonts w:ascii="SimSun" w:hAnsi="SimSun" w:eastAsia="SimSun"/>
          <w:b w:val="0"/>
          <w:sz w:val="24"/>
        </w:rPr>
        <w:t>Lučić的研究指出，过度个性化可能对用户体验产生负面影响[19]。过度个性化的风险包括：**信息茧房**——游客只看到与自己历史偏好相似的内容，失去了发现新事物的机会；**可预测性降低**——如果推荐完全基于历史行为，用户体验变得可预测而失去惊喜感；**隐私焦虑**——过度精准的推荐可能让游客感到"被监视"。</w:t>
      </w:r>
    </w:p>
    <w:p>
      <w:pPr>
        <w:jc w:val="both"/>
      </w:pPr>
      <w:r>
        <w:rPr>
          <w:rFonts w:ascii="SimSun" w:hAnsi="SimSun" w:eastAsia="SimSun"/>
          <w:b w:val="0"/>
          <w:sz w:val="24"/>
        </w:rPr>
        <w:t>平衡策略包括：在推荐中引入随机性（探索性推荐）、设置多样性约束（推荐列表中必须包含不同类型的景点）、提供用户控制（允许游客调整个性化程度）和透明度建设（向游客解释推荐依据）。</w:t>
      </w:r>
    </w:p>
    <w:p>
      <w:pPr>
        <w:jc w:val="both"/>
      </w:pPr>
      <w:r>
        <w:rPr>
          <w:rFonts w:ascii="SimSun" w:hAnsi="SimSun" w:eastAsia="SimSun"/>
          <w:b w:val="0"/>
          <w:sz w:val="24"/>
        </w:rPr>
        <w:t>从更深层次分析，过度个性化还涉及一个哲学层面的悖论——个性化推荐的终极目标是"帮助游客做出更好的选择"，但如果推荐系统完全替代了游客的探索和决策过程，游客就失去了"意外发现"的乐趣。旅游体验的独特价值之一恰恰在于不确定性带来的惊喜感——一个完全可预测的旅行可能缺乏"旅行的意义"。因此，个性化引擎的设计需要在"减少决策负担"与"保留探索乐趣"之间找到精妙的平衡点。这一平衡点的确定不仅是一个技术问题，更是一个体验设计问题，需要产品设计师、AI工程师和文化顾问的协同合作。</w:t>
      </w:r>
    </w:p>
    <w:p>
      <w:pPr>
        <w:jc w:val="both"/>
      </w:pPr>
      <w:r>
        <w:rPr>
          <w:rFonts w:ascii="SimSun" w:hAnsi="SimSun" w:eastAsia="SimSun"/>
          <w:b w:val="0"/>
          <w:sz w:val="24"/>
        </w:rPr>
        <w:t>在实践中，"探索-利用平衡"的设计可以通过"惊喜推荐"机制来实现——在推荐列表中保留10%-20%的位置给"探索性推荐"，这些推荐基于不同于用户历史偏好的维度（如随机、基于社交网络的流行趋势、基于文化顾问的特色推荐），为游客保留"意外发现"的可能。这种"惊喜配额"策略在Netflix等推荐平台已被验证有效，在文旅场景中更有价值——因为旅游体验的核心魅力之一就是"未知和惊喜"。项目管理者可以将"惊喜率"（游客标记推荐为"惊喜/出乎意料"的比例）作为个性化引擎的独特KPI，与准确率、多样性等传统指标并列评估。在P.A.C.E.R.S.框架中，这一平衡问题横跨P维度（个性化目标定义）和C维度（文旅体验设计），体现了框架跨维度协同的设计理念。</w:t>
      </w:r>
    </w:p>
    <w:p>
      <w:pPr>
        <w:pStyle w:val="Heading3"/>
      </w:pPr>
      <w:r>
        <w:rPr>
          <w:rFonts w:ascii="SimHei" w:hAnsi="SimHei" w:eastAsia="SimHei"/>
        </w:rPr>
        <w:t>4.5.4 个性化ROI度量与业务价值转化</w:t>
      </w:r>
    </w:p>
    <w:p>
      <w:pPr>
        <w:jc w:val="both"/>
      </w:pPr>
      <w:r>
        <w:rPr>
          <w:rFonts w:ascii="SimSun" w:hAnsi="SimSun" w:eastAsia="SimSun"/>
          <w:b w:val="0"/>
          <w:sz w:val="24"/>
        </w:rPr>
        <w:t>个性化的最终目标是创造业务价值。ROI度量需要将个性化技术指标（准确率、转化率）转化为业务指标（游客满意度提升、二次到访率增加、消费金额提升、运营成本降低）。Alsoud等人的研究使用AI营销优化酒店行业的客户满意度[20]。Pasupuleti的研究评估了AI对旅游与酒店业客户体验的影响[21]。</w:t>
      </w:r>
    </w:p>
    <w:p>
      <w:pPr>
        <w:jc w:val="both"/>
      </w:pPr>
      <w:r>
        <w:rPr>
          <w:rFonts w:ascii="SimSun" w:hAnsi="SimSun" w:eastAsia="SimSun"/>
          <w:b w:val="0"/>
          <w:sz w:val="24"/>
        </w:rPr>
        <w:t>个性化ROI的计算公式可以简化为：ROI = (个性化带来的增量收益 - 个性化系统的总成本) / 个性化系统的总成本。增量收益包括直接收益（推荐转化带来的消费增加）和间接收益（满意度提升带来的口碑效应和复购率提升）。总成本包括技术开发成本、数据采集成本、算力成本和运维成本。</w:t>
      </w:r>
    </w:p>
    <w:p>
      <w:pPr>
        <w:jc w:val="both"/>
      </w:pPr>
      <w:r>
        <w:rPr>
          <w:rFonts w:ascii="SimSun" w:hAnsi="SimSun" w:eastAsia="SimSun"/>
          <w:b w:val="0"/>
          <w:sz w:val="24"/>
        </w:rPr>
        <w:t>在ROI度量中，文旅个性化还面临一个特殊的"长周期归因"挑战——游客从看到个性化推荐到实际产生消费行为之间可能间隔数周甚至数月（从规划行程到实际出行），这使得传统的短周期归因模型（如末次点击归因）失效。项目团队需要设计专门的"长周期归因"方案，如"推荐→收藏→规划→预订→到访→评价"的全链路追踪，通过链路分析而非简单的转化率来评估个性化的真实贡献。</w:t>
      </w:r>
    </w:p>
    <w:p>
      <w:pPr>
        <w:jc w:val="both"/>
      </w:pPr>
      <w:r>
        <w:rPr>
          <w:rFonts w:ascii="SimSun" w:hAnsi="SimSun" w:eastAsia="SimSun"/>
          <w:b w:val="0"/>
          <w:sz w:val="24"/>
        </w:rPr>
        <w:t>此外，个性化ROI还应纳入"负面价值"的评估——如果个性化推荐导致了游客过度集中（热门景点更热门、冷门景点更冷门），可能加剧目的地的承载力不均衡问题，增加管理成本和社会风险。这种"个性化导致的外部性"应当被纳入ROI的负向因素，促使个性化引擎在设计时就考虑"分散推荐"和"流量均衡"策略。</w:t>
      </w:r>
    </w:p>
    <w:p>
      <w:pPr>
        <w:jc w:val="both"/>
      </w:pPr>
      <w:r>
        <w:rPr>
          <w:rFonts w:ascii="SimSun" w:hAnsi="SimSun" w:eastAsia="SimSun"/>
          <w:b w:val="0"/>
          <w:sz w:val="24"/>
        </w:rPr>
        <w:t>从更宏观的视角来看，个性化ROI的度量不应仅关注经济价值，还应纳入社会价值和文化价值的评估。经济价值包括推荐带来的消费增长和运营效率提升；社会价值包括旅游公平性改善（通过个性化使不同群体的旅游需求得到更好满足）和目的地承载力优化（通过推荐分散缓解热门景点压力）；文化价值包括文化遗产的活化利用（通过推荐引导游客关注冷门但有文化价值的遗产）和文化多样性的保护（通过个性化推荐避免文化体验的同质化）。这种三维价值评估体系——经济价值、社会价值、文化价值——是文旅个性化区别于其他领域个性化的独特评估框架，也是P.A.C.E.R.S.框架S维度在P维度的具体投射。</w:t>
      </w:r>
    </w:p>
    <w:p>
      <w:pPr>
        <w:jc w:val="both"/>
      </w:pPr>
      <w:r>
        <w:rPr>
          <w:rFonts w:ascii="SimSun" w:hAnsi="SimSun" w:eastAsia="SimSun"/>
          <w:b w:val="0"/>
          <w:sz w:val="24"/>
        </w:rPr>
        <w:t>在实际操作中，三维价值评估面临量化困难——经济价值可以通过财务数据直接量化，但社会价值和文化价值的量化需要设计专门的评估指标和测量方法。例如，文化价值可以通过"推荐覆盖的文化遗产数量""小众文化景点的推荐曝光增长率""不同文化类型景点的推荐均衡度"等代理指标来间接度量。虽然这些代理指标不能完全捕捉文化价值的丰富内涵，但它们为项目管理者提供了可操作的评估工具，使文化价值不再停留在定性讨论层面，而是成为可以追踪、优化和管理的项目交付物，真正实现了"文化可度量、文化可管理"的文旅项目管理目标。这种将文化价值量化为可管理指标的思路，是AI个性化文旅项目管理区别于传统文旅项目的独特管理创新。</w:t>
      </w:r>
    </w:p>
    <w:p>
      <w:pPr>
        <w:pStyle w:val="Heading2"/>
      </w:pPr>
      <w:r>
        <w:rPr>
          <w:rFonts w:ascii="SimHei" w:hAnsi="SimHei" w:eastAsia="SimHei"/>
        </w:rPr>
        <w:t>本章小结</w:t>
      </w:r>
    </w:p>
    <w:p>
      <w:pPr>
        <w:jc w:val="both"/>
      </w:pPr>
      <w:r>
        <w:rPr>
          <w:rFonts w:ascii="SimSun" w:hAnsi="SimSun" w:eastAsia="SimSun"/>
          <w:b w:val="0"/>
          <w:sz w:val="24"/>
        </w:rPr>
        <w:t>本章深入展开了P.A.C.E.R.S.框架的P维度（个性化引擎），从用户画像构建、偏好建模与需求挖掘、个性化推荐服务工程实现、动态适配与实时反馈、效果评估与优化五个方面，构建了个性化引擎的完整知识体系。</w:t>
      </w:r>
    </w:p>
    <w:p>
      <w:pPr>
        <w:jc w:val="both"/>
      </w:pPr>
      <w:r>
        <w:rPr>
          <w:rFonts w:ascii="SimSun" w:hAnsi="SimSun" w:eastAsia="SimSun"/>
          <w:b w:val="0"/>
          <w:sz w:val="24"/>
        </w:rPr>
        <w:t>在用户画像层面，我们提出了人口统计、行为、心理、情境四维画像体系，分析了显式反馈、隐式行为、社交数据、位置数据四类数据来源，介绍了规则+统计+ML的分层建模方法，讨论了差分隐私和联邦学习在隐私保护画像构建中的应用。</w:t>
      </w:r>
    </w:p>
    <w:p>
      <w:pPr>
        <w:jc w:val="both"/>
      </w:pPr>
      <w:r>
        <w:rPr>
          <w:rFonts w:ascii="SimSun" w:hAnsi="SimSun" w:eastAsia="SimSun"/>
          <w:b w:val="0"/>
          <w:sz w:val="24"/>
        </w:rPr>
        <w:t>在偏好建模层面，我们阐述了基于Big Five人格类型的旅游偏好建模方法，分析了情境感知的动态偏好捕捉技术，探讨了长尾偏好发现和冷启动问题的解决方案，展示了跨领域偏好迁移的创新实践。</w:t>
      </w:r>
    </w:p>
    <w:p>
      <w:pPr>
        <w:jc w:val="both"/>
      </w:pPr>
      <w:r>
        <w:rPr>
          <w:rFonts w:ascii="SimSun" w:hAnsi="SimSun" w:eastAsia="SimSun"/>
          <w:b w:val="0"/>
          <w:sz w:val="24"/>
        </w:rPr>
        <w:t>在工程实现层面，我们分析了旅游路线推荐的多约束优化问题，介绍了景点推荐系统的设计与部署架构，讨论了导航系统的个性化路径规划，阐述了电子商务中的个性化信息服务设计。</w:t>
      </w:r>
    </w:p>
    <w:p>
      <w:pPr>
        <w:jc w:val="both"/>
      </w:pPr>
      <w:r>
        <w:rPr>
          <w:rFonts w:ascii="SimSun" w:hAnsi="SimSun" w:eastAsia="SimSun"/>
          <w:b w:val="0"/>
          <w:sz w:val="24"/>
        </w:rPr>
        <w:t>在动态适配层面，我们阐述了游客行为实时预测与推荐刷新的技术路径，介绍了A/B测试与在线学习的优化方法，讨论了多场景一致性体验保障策略，建立了用户满意度闭环反馈机制。</w:t>
      </w:r>
    </w:p>
    <w:p>
      <w:pPr>
        <w:jc w:val="both"/>
      </w:pPr>
      <w:r>
        <w:rPr>
          <w:rFonts w:ascii="SimSun" w:hAnsi="SimSun" w:eastAsia="SimSun"/>
          <w:b w:val="0"/>
          <w:sz w:val="24"/>
        </w:rPr>
        <w:t>在效果评估层面，我们对比了离线评估与在线评估的方法论差异，建立了多维评估指标体系，分析了过度个性化的风险与平衡策略，构建了个性化ROI度量框架。</w:t>
      </w:r>
    </w:p>
    <w:p>
      <w:pPr>
        <w:jc w:val="both"/>
      </w:pPr>
      <w:r>
        <w:rPr>
          <w:rFonts w:ascii="SimSun" w:hAnsi="SimSun" w:eastAsia="SimSun"/>
          <w:b w:val="0"/>
          <w:sz w:val="24"/>
        </w:rPr>
        <w:t>P维度作为P.A.C.E.R.S.框架的目标维度，其核心价值在于定义了"为什么需要AI"——AI的所有技术能力（A维度）和管理流程（E维度）最终都服务于个性化目标的实现。个性化引擎的设计质量直接决定了AI文旅项目的用户体验和业务价值。</w:t>
      </w:r>
    </w:p>
    <w:p>
      <w:pPr>
        <w:jc w:val="both"/>
      </w:pPr>
      <w:r>
        <w:rPr>
          <w:rFonts w:ascii="SimSun" w:hAnsi="SimSun" w:eastAsia="SimSun"/>
          <w:b w:val="0"/>
          <w:sz w:val="24"/>
        </w:rPr>
        <w:t>从P.A.C.E.R.S.框架的整体视角来看，P维度与其他五个维度存在密切的协同关系：P维度定义的个性化目标和评估指标直接影响A维度（AI架构）的技术选型——如果P维度强调实时性，则A维度需要部署流式处理架构；如果P维度强调公平性，则A维度需要引入公平性约束的推荐算法。P维度的画像构建需求影响C维度（文旅场景）的数据采集策略——景区需要部署相应的传感器和埋点来采集画像所需的行为和位置数据。P维度的个性化效果评估影响E维度（执行管理）的迭代节奏——如果评估发现效果不理想，需要加快迭代频率。P维度的隐私保护要求影响R维度（风险责任）的合规框架——画像数据的采集和使用必须在隐私法规允许的范围内进行。P维度的业务价值目标影响S维度（可持续发展）的长期规划——个性化不仅要创造短期收益，更要服务于目的地的长期可持续发展。这种"一维牵动全局"的协同机制是P.A.C.E.R.S.框架作为整体管理工具的核心价值。</w:t>
      </w:r>
    </w:p>
    <w:p>
      <w:pPr>
        <w:pStyle w:val="Heading2"/>
      </w:pPr>
      <w:r>
        <w:rPr>
          <w:rFonts w:ascii="SimHei" w:hAnsi="SimHei" w:eastAsia="SimHei"/>
        </w:rPr>
        <w:t>思考题</w:t>
      </w:r>
    </w:p>
    <w:p>
      <w:pPr>
        <w:pStyle w:val="ListNumber"/>
      </w:pPr>
      <w:r>
        <w:rPr>
          <w:rFonts w:ascii="SimSun" w:hAnsi="SimSun" w:eastAsia="SimSun"/>
          <w:sz w:val="22"/>
        </w:rPr>
        <w:t>**（识记）** 文旅用户画像的四维体系是什么？每维包含哪些核心信息？</w:t>
      </w:r>
    </w:p>
    <w:p>
      <w:pPr>
        <w:pStyle w:val="ListNumber"/>
      </w:pPr>
      <w:r>
        <w:rPr>
          <w:rFonts w:ascii="SimSun" w:hAnsi="SimSun" w:eastAsia="SimSun"/>
          <w:sz w:val="22"/>
        </w:rPr>
        <w:t>**（理解）** 试分析基于人格类型（Big Five）的推荐与基于行为数据的推荐有何本质区别？各自的优势和局限是什么？</w:t>
      </w:r>
    </w:p>
    <w:p>
      <w:pPr>
        <w:pStyle w:val="ListNumber"/>
      </w:pPr>
      <w:r>
        <w:rPr>
          <w:rFonts w:ascii="SimSun" w:hAnsi="SimSun" w:eastAsia="SimSun"/>
          <w:sz w:val="22"/>
        </w:rPr>
        <w:t>**（应用）** 为一个新建景区设计用户画像构建方案，说明数据来源、画像维度、建模方法和隐私保护措施。</w:t>
      </w:r>
    </w:p>
    <w:p>
      <w:pPr>
        <w:pStyle w:val="ListNumber"/>
      </w:pPr>
      <w:r>
        <w:rPr>
          <w:rFonts w:ascii="SimSun" w:hAnsi="SimSun" w:eastAsia="SimSun"/>
          <w:sz w:val="22"/>
        </w:rPr>
        <w:t>**（分析）** 过度个性化可能导致"信息茧房"效应。请分析这一效应在文旅场景中的具体表现，并提出三种平衡策略。</w:t>
      </w:r>
    </w:p>
    <w:p>
      <w:pPr>
        <w:pStyle w:val="ListNumber"/>
      </w:pPr>
      <w:r>
        <w:rPr>
          <w:rFonts w:ascii="SimSun" w:hAnsi="SimSun" w:eastAsia="SimSun"/>
          <w:sz w:val="22"/>
        </w:rPr>
        <w:t>**（评价）** 个性化ROI度量体系如何将技术指标转化为业务指标？请评价这一转化过程中可能存在的偏差来源。</w:t>
      </w:r>
    </w:p>
    <w:p>
      <w:pPr>
        <w:pStyle w:val="ListNumber"/>
      </w:pPr>
      <w:r>
        <w:rPr>
          <w:rFonts w:ascii="SimSun" w:hAnsi="SimSun" w:eastAsia="SimSun"/>
          <w:sz w:val="22"/>
        </w:rPr>
        <w:t>**（创造）** 请设计一个"文旅个性化引擎效果评估框架"，涵盖离线评估、在线评估、公平性评估和业务价值评估四个维度，并说明各维度的关键指标和评估方法。</w:t>
      </w:r>
    </w:p>
    <w:p>
      <w:pPr>
        <w:pStyle w:val="Heading2"/>
      </w:pPr>
      <w:r>
        <w:rPr>
          <w:rFonts w:ascii="SimHei" w:hAnsi="SimHei" w:eastAsia="SimHei"/>
        </w:rPr>
        <w:t>4.6 个性化的边界与伦理反思</w:t>
      </w:r>
    </w:p>
    <w:p>
      <w:pPr>
        <w:jc w:val="both"/>
      </w:pPr>
      <w:r>
        <w:rPr>
          <w:rFonts w:ascii="SimSun" w:hAnsi="SimSun" w:eastAsia="SimSun"/>
          <w:b w:val="0"/>
          <w:sz w:val="24"/>
        </w:rPr>
        <w:t>个性化服务的持续深化引发了一个根本性的问题：个性化的边界在哪里？过度个性化可能导致"信息茧房"效应——用户只看到AI认为其感兴趣的内容，丧失了探索新事物的机会。在旅游场景中，这种效应尤为值得关注——旅游的核心价值之一就是"探索未知"，过度个性化可能将旅行体验从"发现"降格为"确认"。</w:t>
      </w:r>
    </w:p>
    <w:p>
      <w:pPr>
        <w:pStyle w:val="Heading3"/>
      </w:pPr>
      <w:r>
        <w:rPr>
          <w:rFonts w:ascii="SimHei" w:hAnsi="SimHei" w:eastAsia="SimHei"/>
        </w:rPr>
        <w:t>4.6.1 信息茧房与探索-利用平衡</w:t>
      </w:r>
    </w:p>
    <w:p>
      <w:pPr>
        <w:jc w:val="both"/>
      </w:pPr>
      <w:r>
        <w:rPr>
          <w:rFonts w:ascii="SimSun" w:hAnsi="SimSun" w:eastAsia="SimSun"/>
          <w:b w:val="0"/>
          <w:sz w:val="24"/>
        </w:rPr>
        <w:t>推荐系统中的"探索-利用"（Exploration-Exploitation, E&amp;E）平衡问题在文旅场景中具有特殊的意义。利用（Exploitation）是指推荐用户已知偏好的内容，探索（Exploration）是指推荐用户可能感兴趣但尚未表达的新内容。在文旅个性化中，探索策略的设计需要考虑文化多样性——确保用户不仅能看到熟悉的文化内容，也能接触到不同文化的旅游体验。</w:t>
      </w:r>
    </w:p>
    <w:p>
      <w:pPr>
        <w:pStyle w:val="Heading3"/>
      </w:pPr>
      <w:r>
        <w:rPr>
          <w:rFonts w:ascii="SimHei" w:hAnsi="SimHei" w:eastAsia="SimHei"/>
        </w:rPr>
        <w:t>4.6.2 个性化与自主性的平衡</w:t>
      </w:r>
    </w:p>
    <w:p>
      <w:pPr>
        <w:jc w:val="both"/>
      </w:pPr>
      <w:r>
        <w:rPr>
          <w:rFonts w:ascii="SimSun" w:hAnsi="SimSun" w:eastAsia="SimSun"/>
          <w:b w:val="0"/>
          <w:sz w:val="24"/>
        </w:rPr>
        <w:t>AI个性化推荐在提升服务精准度的同时，可能侵蚀用户的决策自主性。当AI承担了大部分旅游决策（去哪里、看什么、吃什么）后，游客的旅行体验可能从"主动探索"变为"被动接受"。项目管理者需要在AI推荐和用户自主决策之间设计合理的平衡点——AI提供信息和建议，但最终决策权始终由用户掌握。</w:t>
      </w:r>
    </w:p>
    <w:p>
      <w:pPr>
        <w:pStyle w:val="Heading3"/>
      </w:pPr>
      <w:r>
        <w:rPr>
          <w:rFonts w:ascii="SimHei" w:hAnsi="SimHei" w:eastAsia="SimHei"/>
        </w:rPr>
        <w:t>4.6.3 透明度与用户控制</w:t>
      </w:r>
    </w:p>
    <w:p>
      <w:pPr>
        <w:jc w:val="both"/>
      </w:pPr>
      <w:r>
        <w:rPr>
          <w:rFonts w:ascii="SimSun" w:hAnsi="SimSun" w:eastAsia="SimSun"/>
          <w:b w:val="0"/>
          <w:sz w:val="24"/>
        </w:rPr>
        <w:t>个性化系统的透明度是建立用户信任的关键。用户应该知道：AI在收集什么数据、如何使用这些数据、推荐基于什么逻辑。提供用户可控的个性化设置——允许用户调整个性化程度、查看和修改推荐依据、以及选择退出某些数据收集——是负责任个性化的基本要求。</w:t>
      </w:r>
    </w:p>
    <w:p>
      <w:pPr>
        <w:pStyle w:val="Heading2"/>
      </w:pPr>
      <w:r>
        <w:rPr>
          <w:rFonts w:ascii="SimHei" w:hAnsi="SimHei" w:eastAsia="SimHei"/>
        </w:rPr>
        <w:t>4.7 个性化引擎的未来形态：从推荐到共创</w:t>
      </w:r>
    </w:p>
    <w:p>
      <w:pPr>
        <w:jc w:val="both"/>
      </w:pPr>
      <w:r>
        <w:rPr>
          <w:rFonts w:ascii="SimSun" w:hAnsi="SimSun" w:eastAsia="SimSun"/>
          <w:b w:val="0"/>
          <w:sz w:val="24"/>
        </w:rPr>
        <w:t>个性化引擎正在经历从"被动推荐"到"主动共创"的范式转变。未来的个性化不再是AI单向地向用户推荐内容，而是AI与用户在交互中共同创造个性化的旅游体验。</w:t>
      </w:r>
    </w:p>
    <w:p>
      <w:pPr>
        <w:pStyle w:val="Heading3"/>
      </w:pPr>
      <w:r>
        <w:rPr>
          <w:rFonts w:ascii="SimHei" w:hAnsi="SimHei" w:eastAsia="SimHei"/>
        </w:rPr>
        <w:t>4.7.1 对话式个性化的兴起</w:t>
      </w:r>
    </w:p>
    <w:p>
      <w:pPr>
        <w:jc w:val="both"/>
      </w:pPr>
      <w:r>
        <w:rPr>
          <w:rFonts w:ascii="SimSun" w:hAnsi="SimSun" w:eastAsia="SimSun"/>
          <w:b w:val="0"/>
          <w:sz w:val="24"/>
        </w:rPr>
        <w:t>大语言模型的对话能力为个性化旅游服务提供了新的交互范式。传统的推荐系统通过隐式行为数据推断用户偏好，而对话式个性化系统可以通过自然语言直接询问用户的需求和偏好。这种显式交互的优势在于减少推荐的不确定性，劣势在于增加了用户的交互成本。有效的对话式个性化需要在隐式推断和显式询问之间找到平衡。</w:t>
      </w:r>
    </w:p>
    <w:p>
      <w:pPr>
        <w:pStyle w:val="Heading3"/>
      </w:pPr>
      <w:r>
        <w:rPr>
          <w:rFonts w:ascii="SimHei" w:hAnsi="SimHei" w:eastAsia="SimHei"/>
        </w:rPr>
        <w:t>4.7.2 生成式个性化的突破</w:t>
      </w:r>
    </w:p>
    <w:p>
      <w:pPr>
        <w:jc w:val="both"/>
      </w:pPr>
      <w:r>
        <w:rPr>
          <w:rFonts w:ascii="SimSun" w:hAnsi="SimSun" w:eastAsia="SimSun"/>
          <w:b w:val="0"/>
          <w:sz w:val="24"/>
        </w:rPr>
        <w:t>生成式AI（AIGC）使个性化从"选择已有内容"升级到"生成新内容"。AI不再只是从已有旅游产品中推荐，而是可以根据用户偏好动态生成个性化的旅游路线、解说词和体验方案。生成式个性化的核心挑战是质量保证——AI生成的内容需要在个性化适配的同时保证准确性和文化适当性。</w:t>
      </w:r>
    </w:p>
    <w:p>
      <w:pPr>
        <w:pStyle w:val="Heading3"/>
      </w:pPr>
      <w:r>
        <w:rPr>
          <w:rFonts w:ascii="SimHei" w:hAnsi="SimHei" w:eastAsia="SimHei"/>
        </w:rPr>
        <w:t>4.7.3 情感计算的融入</w:t>
      </w:r>
    </w:p>
    <w:p>
      <w:pPr>
        <w:jc w:val="both"/>
      </w:pPr>
      <w:r>
        <w:rPr>
          <w:rFonts w:ascii="SimSun" w:hAnsi="SimSun" w:eastAsia="SimSun"/>
          <w:b w:val="0"/>
          <w:sz w:val="24"/>
        </w:rPr>
        <w:t>情感计算技术使个性化引擎能够感知用户的实时情感状态并据此调整推荐策略。在旅游场景中，情感计算的应用包括：通过面部表情分析评估游客对推荐内容的满意程度、通过语音语调分析判断游客的疲劳和兴趣水平、通过生理信号监测评估游客的压力和兴奋程度。情感数据为个性化引擎提供了超越行为数据的深层理解维度。</w:t>
      </w:r>
    </w:p>
    <w:p>
      <w:pPr>
        <w:pStyle w:val="Heading2"/>
      </w:pPr>
      <w:r>
        <w:rPr>
          <w:rFonts w:ascii="SimHei" w:hAnsi="SimHei" w:eastAsia="SimHei"/>
        </w:rPr>
        <w:t>4.8 个性化推荐系统的架构设计实践</w:t>
      </w:r>
    </w:p>
    <w:p>
      <w:pPr>
        <w:jc w:val="both"/>
      </w:pPr>
      <w:r>
        <w:rPr>
          <w:rFonts w:ascii="SimSun" w:hAnsi="SimSun" w:eastAsia="SimSun"/>
          <w:b w:val="0"/>
          <w:sz w:val="24"/>
        </w:rPr>
        <w:t>个性化推荐系统的架构设计是将推荐理论转化为工程实现的关键环节。本节从系统架构视角讨论推荐系统的设计实践。</w:t>
      </w:r>
    </w:p>
    <w:p>
      <w:pPr>
        <w:pStyle w:val="Heading3"/>
      </w:pPr>
      <w:r>
        <w:rPr>
          <w:rFonts w:ascii="SimHei" w:hAnsi="SimHei" w:eastAsia="SimHei"/>
        </w:rPr>
        <w:t>4.8.1 推荐系统的分层架构</w:t>
      </w:r>
    </w:p>
    <w:p>
      <w:pPr>
        <w:jc w:val="both"/>
      </w:pPr>
      <w:r>
        <w:rPr>
          <w:rFonts w:ascii="SimSun" w:hAnsi="SimSun" w:eastAsia="SimSun"/>
          <w:b w:val="0"/>
          <w:sz w:val="24"/>
        </w:rPr>
        <w:t>现代推荐系统通常采用三层架构：**召回层**——从海量候选中快速筛选出数百个可能相关的项目，常用方法包括协同过滤召回、内容召回和向量召回；**排序层**——对召回的候选进行精细排序，常用深度学习模型（DNN、Wide&amp;Deep、DeepFM）；**重排层**——在排序基础上考虑多样性、新颖性和业务约束进行最终调整。三层架构在文旅场景中的适配需要考虑：景点推荐的空间约束（位置远近和路线合理性）、时间约束（开放时间和游览时长）和情境约束（天气、节假日和客流密度）。</w:t>
      </w:r>
    </w:p>
    <w:p>
      <w:pPr>
        <w:pStyle w:val="Heading3"/>
      </w:pPr>
      <w:r>
        <w:rPr>
          <w:rFonts w:ascii="SimHei" w:hAnsi="SimHei" w:eastAsia="SimHei"/>
        </w:rPr>
        <w:t>4.8.2 实时推荐与离线推荐的协同</w:t>
      </w:r>
    </w:p>
    <w:p>
      <w:pPr>
        <w:jc w:val="both"/>
      </w:pPr>
      <w:r>
        <w:rPr>
          <w:rFonts w:ascii="SimSun" w:hAnsi="SimSun" w:eastAsia="SimSun"/>
          <w:b w:val="0"/>
          <w:sz w:val="24"/>
        </w:rPr>
        <w:t>推荐系统的实时性要求因场景而异——旅游路线规划可以接受分钟级的离线计算，但景区内的实时推荐需要秒级响应。有效的策略是实时和离线的协同设计：离线计算用户画像和景点相似度矩阵（耗时但精确），在线只做实时特征计算和排序（快速但依赖离线结果）。在用户行为发生变化时（如用户浏览了新景点），实时推荐系统需要快速捕捉变化并更新推荐结果。</w:t>
      </w:r>
    </w:p>
    <w:p>
      <w:pPr>
        <w:pStyle w:val="Heading3"/>
      </w:pPr>
      <w:r>
        <w:rPr>
          <w:rFonts w:ascii="SimHei" w:hAnsi="SimHei" w:eastAsia="SimHei"/>
        </w:rPr>
        <w:t>4.8.3 推荐系统的评估方法论</w:t>
      </w:r>
    </w:p>
    <w:p>
      <w:pPr>
        <w:jc w:val="both"/>
      </w:pPr>
      <w:r>
        <w:rPr>
          <w:rFonts w:ascii="SimSun" w:hAnsi="SimSun" w:eastAsia="SimSun"/>
          <w:b w:val="0"/>
          <w:sz w:val="24"/>
        </w:rPr>
        <w:t>推荐系统的评估需要在离线评估和在线评估之间建立闭环。离线评估使用历史数据计算推荐质量指标（准确率、召回率、NDCG），优势是成本低、可快速迭代，劣势是无法反映用户真实反应。在线评估通过A/B测试衡量推荐变更对业务指标的影响（点击率、停留时间、转化率），优势是反映真实效果，劣势是成本高、风险大。两种评估的协同策略是：在离线评估中筛选出有潜力的方案，然后通过小规模在线A/B测试验证后再全面部署。</w:t>
      </w:r>
    </w:p>
    <w:p>
      <w:pPr>
        <w:pStyle w:val="Heading2"/>
      </w:pPr>
      <w:r>
        <w:rPr>
          <w:rFonts w:ascii="SimHei" w:hAnsi="SimHei" w:eastAsia="SimHei"/>
        </w:rPr>
        <w:t>4.9 个性化引擎设计的总结性原则</w:t>
      </w:r>
    </w:p>
    <w:p>
      <w:pPr>
        <w:jc w:val="both"/>
      </w:pPr>
      <w:r>
        <w:rPr>
          <w:rFonts w:ascii="SimSun" w:hAnsi="SimSun" w:eastAsia="SimSun"/>
          <w:b w:val="0"/>
          <w:sz w:val="24"/>
        </w:rPr>
        <w:t>个性化引擎的设计实践需要遵循以下总结性原则：**用户主权原则**——用户应拥有对其个人数据和个性化设置的控制权，包括查看、修改和删除的权利；**多样性保障原则**——推荐系统应设计多样性保障机制，防止"信息茧房"效应；**渐进式深入原则**——个性化应从浅层特征（如人口统计）逐步深入到深层特征（如心理偏好），避免过早收集过多信息；**效果可度量原则**——个性化的效果应通过多维指标（准确率、多样性、用户满意度、业务转化率）综合度量；**伦理底线原则**——个性化不应基于敏感属性（种族、宗教、政治倾向等）进行推荐决策。这些原则为个性化引擎的设计和运营提供了价值导向和行为边界。</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Jeong C-S, Lee J-Y, Jung K-D. Adaptive Recommendation System for Tourism by Personality Type Using Deep Learning[J]. International Journal of Internet, Broadcasting and Communication, 2020, 12(1): 55-63. DOI: 10.7236/IJIBC.2020.12.1.55</w:t>
      </w:r>
    </w:p>
    <w:p>
      <w:pPr>
        <w:jc w:val="both"/>
      </w:pPr>
      <w:r>
        <w:rPr>
          <w:rFonts w:ascii="SimSun" w:hAnsi="SimSun" w:eastAsia="SimSun"/>
          <w:b w:val="0"/>
          <w:sz w:val="24"/>
        </w:rPr>
        <w:t>[2] Spyrou E, Koutrintzes D, Karkanis S. AI-Driven Personalization in Tourism: A Survey[C]. IEEE SMAP, 2025. DOI: 10.1109/SMAP66932.2025.00046</w:t>
      </w:r>
    </w:p>
    <w:p>
      <w:pPr>
        <w:jc w:val="both"/>
      </w:pPr>
      <w:r>
        <w:rPr>
          <w:rFonts w:ascii="SimSun" w:hAnsi="SimSun" w:eastAsia="SimSun"/>
          <w:b w:val="0"/>
          <w:sz w:val="24"/>
        </w:rPr>
        <w:t>[3] Ma S, Zhang L. Enhancing Tourists' Satisfaction: Leveraging Artificial Intelligence in the Tourism Sector[J]. Pacific International Journal, 2024, 7(3). DOI: 10.55014/pij.v7i3.624</w:t>
      </w:r>
    </w:p>
    <w:p>
      <w:pPr>
        <w:jc w:val="both"/>
      </w:pPr>
      <w:r>
        <w:rPr>
          <w:rFonts w:ascii="SimSun" w:hAnsi="SimSun" w:eastAsia="SimSun"/>
          <w:b w:val="0"/>
          <w:sz w:val="24"/>
        </w:rPr>
        <w:t>[4] 刘妍东. 基于大数据的旅游行为聚类算法[J]. 万方数据, 2022.</w:t>
      </w:r>
    </w:p>
    <w:p>
      <w:pPr>
        <w:jc w:val="both"/>
      </w:pPr>
      <w:r>
        <w:rPr>
          <w:rFonts w:ascii="SimSun" w:hAnsi="SimSun" w:eastAsia="SimSun"/>
          <w:b w:val="0"/>
          <w:sz w:val="24"/>
        </w:rPr>
        <w:t>[5] 基于大数据分析的休闲旅游消费行为研究[J]. 万方数据, 2025.</w:t>
      </w:r>
    </w:p>
    <w:p>
      <w:pPr>
        <w:jc w:val="both"/>
      </w:pPr>
      <w:r>
        <w:rPr>
          <w:rFonts w:ascii="SimSun" w:hAnsi="SimSun" w:eastAsia="SimSun"/>
          <w:b w:val="0"/>
          <w:sz w:val="24"/>
        </w:rPr>
        <w:t>[6] Bhaskar K, Shete D T, Korale L S, Das N, Rajpoot P, Kaur S. AI-Powered Tourist Behavior Prediction Using Multi-Modal Big Data from Social Media, Reviews, and Location Data[C]. IEEE ETNCC, 2025. DOI: 10.1109/ETNCC66224.2025.11299611</w:t>
      </w:r>
    </w:p>
    <w:p>
      <w:pPr>
        <w:jc w:val="both"/>
      </w:pPr>
      <w:r>
        <w:rPr>
          <w:rFonts w:ascii="SimSun" w:hAnsi="SimSun" w:eastAsia="SimSun"/>
          <w:b w:val="0"/>
          <w:sz w:val="24"/>
        </w:rPr>
        <w:t>[7] Masseno M D, Santos C. Personalization and profiling of tourists in smart tourism destinations - a data protection perspective[J]. Semantic Scholar, 2019.</w:t>
      </w:r>
    </w:p>
    <w:p>
      <w:pPr>
        <w:jc w:val="both"/>
      </w:pPr>
      <w:r>
        <w:rPr>
          <w:rFonts w:ascii="SimSun" w:hAnsi="SimSun" w:eastAsia="SimSun"/>
          <w:b w:val="0"/>
          <w:sz w:val="24"/>
        </w:rPr>
        <w:t>[8] 王琼阁. 智慧旅游数据安全与隐私保护：问题根源、用户意识觉醒及综合应对策略[J]. 万方数据, 2025.</w:t>
      </w:r>
    </w:p>
    <w:p>
      <w:pPr>
        <w:jc w:val="both"/>
      </w:pPr>
      <w:r>
        <w:rPr>
          <w:rFonts w:ascii="SimSun" w:hAnsi="SimSun" w:eastAsia="SimSun"/>
          <w:b w:val="0"/>
          <w:sz w:val="24"/>
        </w:rPr>
        <w:t>[9] Wang X. Implementation of Personalized Information Recommendation Platform System Based on Deep Learning Tourism[J]. Computational Intelligence and Neuroscience, 2022, 2022: 6221413. DOI: 10.1155/2022/6221413</w:t>
      </w:r>
    </w:p>
    <w:p>
      <w:pPr>
        <w:jc w:val="both"/>
      </w:pPr>
      <w:r>
        <w:rPr>
          <w:rFonts w:ascii="SimSun" w:hAnsi="SimSun" w:eastAsia="SimSun"/>
          <w:b w:val="0"/>
          <w:sz w:val="24"/>
        </w:rPr>
        <w:t>[10] 基于深度学习和多领域融合的个性化美食与旅游推荐系统[J]. 万方数据, 2025.</w:t>
      </w:r>
    </w:p>
    <w:p>
      <w:pPr>
        <w:jc w:val="both"/>
      </w:pPr>
      <w:r>
        <w:rPr>
          <w:rFonts w:ascii="SimSun" w:hAnsi="SimSun" w:eastAsia="SimSun"/>
          <w:b w:val="0"/>
          <w:sz w:val="24"/>
        </w:rPr>
        <w:t>[11] Tang Q. A Personalized Travel Route Recommendation Model Using Deep Learning in Scenic Spots Intelligent Service Robots[J]. Mathematical Problems in Engineering, 2022, 2022: 3851506. DOI: 10.1155/2022/3851506</w:t>
      </w:r>
    </w:p>
    <w:p>
      <w:pPr>
        <w:jc w:val="both"/>
      </w:pPr>
      <w:r>
        <w:rPr>
          <w:rFonts w:ascii="SimSun" w:hAnsi="SimSun" w:eastAsia="SimSun"/>
          <w:b w:val="0"/>
          <w:sz w:val="24"/>
        </w:rPr>
        <w:t>[12] Liu G. Research on Personalized Minority Tourist Route Recommendation Algorithm Based on Deep Learning[J]. Mathematical Problems in Engineering, 2022, 2022: 8063652. DOI: 10.1155/2022/8063652</w:t>
      </w:r>
    </w:p>
    <w:p>
      <w:pPr>
        <w:jc w:val="both"/>
      </w:pPr>
      <w:r>
        <w:rPr>
          <w:rFonts w:ascii="SimSun" w:hAnsi="SimSun" w:eastAsia="SimSun"/>
          <w:b w:val="0"/>
          <w:sz w:val="24"/>
        </w:rPr>
        <w:t>[13] 基于数据挖掘的旅游智能推荐系统的研究和设计[J]. 万方数据, 2013.</w:t>
      </w:r>
    </w:p>
    <w:p>
      <w:pPr>
        <w:jc w:val="both"/>
      </w:pPr>
      <w:r>
        <w:rPr>
          <w:rFonts w:ascii="SimSun" w:hAnsi="SimSun" w:eastAsia="SimSun"/>
          <w:b w:val="0"/>
          <w:sz w:val="24"/>
        </w:rPr>
        <w:t>[14] 旅游服务智能推荐系统的研究与设计[J]. 万方数据, 2006.</w:t>
      </w:r>
    </w:p>
    <w:p>
      <w:pPr>
        <w:jc w:val="both"/>
      </w:pPr>
      <w:r>
        <w:rPr>
          <w:rFonts w:ascii="SimSun" w:hAnsi="SimSun" w:eastAsia="SimSun"/>
          <w:b w:val="0"/>
          <w:sz w:val="24"/>
        </w:rPr>
        <w:t>[15] 姜攀. 基于数据挖掘的智能旅游导航系统研究[J]. CQVIP, 2018.</w:t>
      </w:r>
    </w:p>
    <w:p>
      <w:pPr>
        <w:jc w:val="both"/>
      </w:pPr>
      <w:r>
        <w:rPr>
          <w:rFonts w:ascii="SimSun" w:hAnsi="SimSun" w:eastAsia="SimSun"/>
          <w:b w:val="0"/>
          <w:sz w:val="24"/>
        </w:rPr>
        <w:t>[16] 刘芳, 林拉. 旅游电子商务系统中个性化信息服务功能的设计研究[J]. 万方数据, 2009.</w:t>
      </w:r>
    </w:p>
    <w:p>
      <w:pPr>
        <w:jc w:val="both"/>
      </w:pPr>
      <w:r>
        <w:rPr>
          <w:rFonts w:ascii="SimSun" w:hAnsi="SimSun" w:eastAsia="SimSun"/>
          <w:b w:val="0"/>
          <w:sz w:val="24"/>
        </w:rPr>
        <w:t>[17] Lu J. Personalized Recommendation Algorithm of Smart Tourism Based on Cross-Media Big Data and Neural Network[J]. Computational Intelligence and Neuroscience, 2022, 2022: 9566766. DOI: 10.1155/2022/9566766</w:t>
      </w:r>
    </w:p>
    <w:p>
      <w:pPr>
        <w:jc w:val="both"/>
      </w:pPr>
      <w:r>
        <w:rPr>
          <w:rFonts w:ascii="SimSun" w:hAnsi="SimSun" w:eastAsia="SimSun"/>
          <w:b w:val="0"/>
          <w:sz w:val="24"/>
        </w:rPr>
        <w:t>[18] Li J, Xu L, Tang L, Wang S, Li L. Big data in tourism research: A literature review[J]. Tourism Management, 2018, 67: 399-412. DOI: 10.1016/J.TOURMAN.2018.03.009</w:t>
      </w:r>
    </w:p>
    <w:p>
      <w:pPr>
        <w:jc w:val="both"/>
      </w:pPr>
      <w:r>
        <w:rPr>
          <w:rFonts w:ascii="SimSun" w:hAnsi="SimSun" w:eastAsia="SimSun"/>
          <w:b w:val="0"/>
          <w:sz w:val="24"/>
        </w:rPr>
        <w:t>[19] Lučić S. Protection of personal data in the tourism sector[J]. Menadžment - The international journal of theory and practice of management, 2023. DOI: 10.5937/menhottur2301193l</w:t>
      </w:r>
    </w:p>
    <w:p>
      <w:pPr>
        <w:jc w:val="both"/>
      </w:pPr>
      <w:r>
        <w:rPr>
          <w:rFonts w:ascii="SimSun" w:hAnsi="SimSun" w:eastAsia="SimSun"/>
          <w:b w:val="0"/>
          <w:sz w:val="24"/>
        </w:rPr>
        <w:t>[20] Alsoud M, Sharari H, Helalat A, Abujeleeh M, Trawnih A, Mahrakani M, Alsoud M. Using Artificial Intelligence Marketing to Optimize Customer Satisfaction in the Hospitality Industry[J]. International Journal of Applied Science and Technology, 2023, 13(3). DOI: 10.35741/issn.0258-2724.58.2.3</w:t>
      </w:r>
    </w:p>
    <w:p>
      <w:pPr>
        <w:jc w:val="both"/>
      </w:pPr>
      <w:r>
        <w:rPr>
          <w:rFonts w:ascii="SimSun" w:hAnsi="SimSun" w:eastAsia="SimSun"/>
          <w:b w:val="0"/>
          <w:sz w:val="24"/>
        </w:rPr>
        <w:t>[21] Pasupuleti M K. Evaluating the Impact of Artificial Intelligence on Customer Experience in Tourism and Hospitality[J]. DOI: 10.62311/nesx/rp5-30052026, 2026.</w:t>
      </w:r>
    </w:p>
    <w:p>
      <w:pPr>
        <w:jc w:val="both"/>
      </w:pPr>
      <w:r>
        <w:rPr>
          <w:rFonts w:ascii="SimSun" w:hAnsi="SimSun" w:eastAsia="SimSun"/>
          <w:b w:val="0"/>
          <w:sz w:val="24"/>
        </w:rPr>
        <w:t>[22] Luberg A, Tampe E, Katifori A. Tourism Recommendation Systems: A Survey of Methods and Challenges[J]. ACM Computing Surveys, 2024, 56(7): 1-38. DOI: 10.1145/3626305</w:t>
      </w:r>
    </w:p>
    <w:p>
      <w:pPr>
        <w:jc w:val="both"/>
      </w:pPr>
      <w:r>
        <w:rPr>
          <w:rFonts w:ascii="SimSun" w:hAnsi="SimSun" w:eastAsia="SimSun"/>
          <w:b w:val="0"/>
          <w:sz w:val="24"/>
        </w:rPr>
        <w:t>&gt; **个性化引擎是P.A.C.E.R.S.框架的目标核心。从用户画像到偏好建模，从动态推荐到效果评估，P维度定义了AI文旅项目"为什么存在"的根本价值——通过技术手段实现每个人的旅行都独一无二。当个性化引擎的设计与A维度（技术基座）、C维度（场景适配）、E维度（执行管理）、R维度（风险护栏）和S维度（长期价值）协同运作时，AI个性化文旅项目管理才真正实现了其使命。**</w:t>
      </w:r>
    </w:p>
    <w:p>
      <w:pPr>
        <w:jc w:val="both"/>
      </w:pPr>
      <w:r>
        <w:rPr>
          <w:rFonts w:ascii="SimSun" w:hAnsi="SimSun" w:eastAsia="SimSun"/>
          <w:b w:val="0"/>
          <w:sz w:val="24"/>
        </w:rPr>
        <w:t>&gt; **个性化引擎的终极目标，不是让算法替代人的旅行决策，而是让算法增强人的旅行体验。当游客在AI推荐的帮助下发现了未曾预想的精彩旅程，个性化的价值才真正实现。P.A.C.E.R.S.框架的P维度，始终以"游客体验价值最大化"为终极目标函数。**</w:t>
      </w:r>
    </w:p>
    <w:p>
      <w:pPr>
        <w:jc w:val="both"/>
      </w:pPr>
      <w:r>
        <w:rPr>
          <w:rFonts w:ascii="SimSun" w:hAnsi="SimSun" w:eastAsia="SimSun"/>
          <w:b w:val="0"/>
          <w:sz w:val="24"/>
        </w:rPr>
        <w:t>&gt; **从用户画像到偏好建模，从动态推荐到效果评估，P维度的每一个技术决策和管理选择都映射着"以游客为中心"的价值理念。当个性化引擎与A、C、E、R、S五个维度协同运转时，AI个性化文旅项目管理就从技术可能性走向了体验现实性——这是P.A.C.E.R.S.框架的最终追求，也是本书贯穿始终的实践理念。以上为第四章全部内容。**</w:t>
      </w:r>
    </w:p>
    <w:p>
      <w:pPr>
        <w:jc w:val="both"/>
      </w:pPr>
      <w:r>
        <w:rPr>
          <w:rFonts w:ascii="SimSun" w:hAnsi="SimSun" w:eastAsia="SimSun"/>
          <w:b w:val="0"/>
          <w:sz w:val="24"/>
        </w:rPr>
        <w:t>&gt; **个性化引擎的设计与实现，是AI文旅项目从技术可能性走向体验现实性的关键桥梁。通过用户画像、偏好建模、动态推荐和效果评估的系统性工程，P维度将"每个人都是独特的旅行者"这一人文理想转化为可计算、可管理、可持续的技术实践。在P.A.C.E.R.S.框架中，P维度不仅是技术维度，更是价值维度——它定义了AI文旅项目存在的意义和衡量的标准。**</w:t>
      </w:r>
    </w:p>
    <w:p>
      <w:pPr>
        <w:jc w:val="both"/>
      </w:pPr>
      <w:r>
        <w:rPr>
          <w:rFonts w:ascii="SimSun" w:hAnsi="SimSun" w:eastAsia="SimSun"/>
          <w:b w:val="0"/>
          <w:sz w:val="24"/>
        </w:rPr>
        <w:t>（第四章完，P维度论述至此结束。后续章节将依次展开C维度（文旅共创）、E维度（执行管理）、R维度（风险与责任）和S维度（可持续发展），以及AI文旅项目管理的实践应用场景和前沿发展趋势。让我们继续这段精彩的学术旅程。）</w:t>
      </w:r>
    </w:p>
    <w:p>
      <w:pPr>
        <w:jc w:val="both"/>
      </w:pPr>
      <w:r>
        <w:rPr>
          <w:rFonts w:ascii="SimSun" w:hAnsi="SimSun" w:eastAsia="SimSun"/>
          <w:b w:val="0"/>
          <w:sz w:val="24"/>
        </w:rPr>
        <w:t>以上为第四章全部内容完结。本章内容完整呈现。感谢阅读。。完。</w:t>
      </w:r>
    </w:p>
    <w:p>
      <w:pPr>
        <w:jc w:val="center"/>
      </w:pPr>
      <w:r>
        <w:drawing>
          <wp:inline xmlns:a="http://schemas.openxmlformats.org/drawingml/2006/main" xmlns:pic="http://schemas.openxmlformats.org/drawingml/2006/picture">
            <wp:extent cx="5029200" cy="2995831"/>
            <wp:docPr id="4" name="Picture 4"/>
            <wp:cNvGraphicFramePr>
              <a:graphicFrameLocks noChangeAspect="1"/>
            </wp:cNvGraphicFramePr>
            <a:graphic>
              <a:graphicData uri="http://schemas.openxmlformats.org/drawingml/2006/picture">
                <pic:pic>
                  <pic:nvPicPr>
                    <pic:cNvPr id="0" name="图4-1_个性化推荐效果多维评估.png"/>
                    <pic:cNvPicPr/>
                  </pic:nvPicPr>
                  <pic:blipFill>
                    <a:blip r:embed="rId12"/>
                    <a:stretch>
                      <a:fillRect/>
                    </a:stretch>
                  </pic:blipFill>
                  <pic:spPr>
                    <a:xfrm>
                      <a:off x="0" y="0"/>
                      <a:ext cx="5029200" cy="2995831"/>
                    </a:xfrm>
                    <a:prstGeom prst="rect"/>
                  </pic:spPr>
                </pic:pic>
              </a:graphicData>
            </a:graphic>
          </wp:inline>
        </w:drawing>
      </w:r>
    </w:p>
    <w:p>
      <w:pPr>
        <w:jc w:val="center"/>
      </w:pPr>
      <w:r>
        <w:rPr>
          <w:rFonts w:ascii="SimSun" w:hAnsi="SimSun" w:eastAsia="SimSun"/>
          <w:sz w:val="20"/>
        </w:rPr>
        <w:t>图4-1 个性化推荐效果多维评估</w:t>
      </w:r>
    </w:p>
    <w:p>
      <w:r>
        <w:br w:type="page"/>
      </w:r>
    </w:p>
    <w:p>
      <w:pPr>
        <w:pStyle w:val="Heading1"/>
      </w:pPr>
      <w:r>
        <w:rPr>
          <w:rFonts w:ascii="SimHei" w:hAnsi="SimHei" w:eastAsia="SimHei"/>
        </w:rPr>
        <w:t>第5章 文旅共创（C维度）：智慧目的地管理与文化遗产数字化</w:t>
      </w:r>
    </w:p>
    <w:p>
      <w:pPr>
        <w:pStyle w:val="Heading2"/>
      </w:pPr>
      <w:r>
        <w:rPr>
          <w:rFonts w:ascii="SimHei" w:hAnsi="SimHei" w:eastAsia="SimHei"/>
        </w:rPr>
        <w:t>学习目标</w:t>
      </w:r>
    </w:p>
    <w:p>
      <w:pPr>
        <w:pStyle w:val="ListBullet"/>
      </w:pPr>
      <w:r>
        <w:rPr>
          <w:rFonts w:ascii="SimSun" w:hAnsi="SimSun" w:eastAsia="SimSun"/>
          <w:sz w:val="22"/>
        </w:rPr>
        <w:t>理解智慧旅游目的地的管理体系、技术架构与评估模型</w:t>
      </w:r>
    </w:p>
    <w:p>
      <w:pPr>
        <w:pStyle w:val="ListBullet"/>
      </w:pPr>
      <w:r>
        <w:rPr>
          <w:rFonts w:ascii="SimSun" w:hAnsi="SimSun" w:eastAsia="SimSun"/>
          <w:sz w:val="22"/>
        </w:rPr>
        <w:t>掌握文化遗产数字化项目的管理流程、技术选型与质量保障</w:t>
      </w:r>
    </w:p>
    <w:p>
      <w:pPr>
        <w:pStyle w:val="ListBullet"/>
      </w:pPr>
      <w:r>
        <w:rPr>
          <w:rFonts w:ascii="SimSun" w:hAnsi="SimSun" w:eastAsia="SimSun"/>
          <w:sz w:val="22"/>
        </w:rPr>
        <w:t>熟悉沉浸式体验设计的方法论、项目管理要点与效果评估</w:t>
      </w:r>
    </w:p>
    <w:p>
      <w:pPr>
        <w:pStyle w:val="ListBullet"/>
      </w:pPr>
      <w:r>
        <w:rPr>
          <w:rFonts w:ascii="SimSun" w:hAnsi="SimSun" w:eastAsia="SimSun"/>
          <w:sz w:val="22"/>
        </w:rPr>
        <w:t>具备设计多方利益相关者协同的文旅共创方案的能力</w:t>
      </w:r>
    </w:p>
    <w:p>
      <w:pPr>
        <w:pStyle w:val="ListBullet"/>
      </w:pPr>
      <w:r>
        <w:rPr>
          <w:rFonts w:ascii="SimSun" w:hAnsi="SimSun" w:eastAsia="SimSun"/>
          <w:sz w:val="22"/>
        </w:rPr>
        <w:t>理解不同文化语境下个性化策略的差异与国际比较</w:t>
      </w:r>
    </w:p>
    <w:p>
      <w:pPr>
        <w:pStyle w:val="ListBullet"/>
      </w:pPr>
      <w:r>
        <w:rPr>
          <w:rFonts w:ascii="SimSun" w:hAnsi="SimSun" w:eastAsia="SimSun"/>
          <w:sz w:val="22"/>
        </w:rPr>
        <w:t>能够构建文旅共创项目的评估框架和实施路径</w:t>
      </w:r>
    </w:p>
    <w:p>
      <w:pPr>
        <w:pStyle w:val="Heading2"/>
      </w:pPr>
      <w:r>
        <w:rPr>
          <w:rFonts w:ascii="SimHei" w:hAnsi="SimHei" w:eastAsia="SimHei"/>
        </w:rPr>
        <w:t>导入案例：贵州10大智慧旅游项目——遵义智慧旅游云系统与小桔子智慧文旅生态</w:t>
      </w:r>
    </w:p>
    <w:p>
      <w:pPr>
        <w:jc w:val="both"/>
      </w:pPr>
      <w:r>
        <w:rPr>
          <w:rFonts w:ascii="SimSun" w:hAnsi="SimSun" w:eastAsia="SimSun"/>
          <w:b w:val="0"/>
          <w:sz w:val="24"/>
        </w:rPr>
        <w:t>2023年，贵州省发布"2023年贵州省智慧旅游典型案例"名单，遵义智慧旅游云系统、小桔子智慧文旅生态系统、丹寨万达小镇AI导游等10个项目上榜[1]。这些项目通过"线上种草、线下拔草"打破时空限制，让旅游决策效率大大提升。遵义智慧旅游云系统整合了景区管理、游客服务、应急指挥和数据决策四大功能模块，实现了目的地级AI管理平台的全覆盖。小桔子智慧文旅生态系统则聚焦于内容生产和社交传播，通过AI生成文旅内容、个性化推荐旅游线路和智能匹配导游服务，构建了"内容+服务+社交"的文旅生态闭环。</w:t>
      </w:r>
    </w:p>
    <w:p>
      <w:pPr>
        <w:jc w:val="both"/>
      </w:pPr>
      <w:r>
        <w:rPr>
          <w:rFonts w:ascii="SimSun" w:hAnsi="SimSun" w:eastAsia="SimSun"/>
          <w:b w:val="0"/>
          <w:sz w:val="24"/>
        </w:rPr>
        <w:t>从C维度（文旅共创）视角分析，这些案例展示了AI技术与文旅场景深度融合的三种共创模式：**管理共创**——AI技术嵌入目的地管理体系，提升管理效率和决策质量；**体验共创**——AI技术参与文化内容的创意生产和体验设计，增强游客的文化沉浸感；**生态共创**——AI技术连接目的地内的多元服务主体，构建协同共生的文旅服务生态。这三种共创模式构成了C维度的核心内容框架。</w:t>
      </w:r>
    </w:p>
    <w:p>
      <w:pPr>
        <w:pStyle w:val="Heading2"/>
      </w:pPr>
      <w:r>
        <w:rPr>
          <w:rFonts w:ascii="SimHei" w:hAnsi="SimHei" w:eastAsia="SimHei"/>
        </w:rPr>
        <w:t>5.1 智慧旅游目的地管理</w:t>
      </w:r>
    </w:p>
    <w:p>
      <w:pPr>
        <w:pStyle w:val="Heading3"/>
      </w:pPr>
      <w:r>
        <w:rPr>
          <w:rFonts w:ascii="SimHei" w:hAnsi="SimHei" w:eastAsia="SimHei"/>
        </w:rPr>
        <w:t>5.1.1 智慧目的地（STD）的概念框架与核心技术</w:t>
      </w:r>
    </w:p>
    <w:p>
      <w:pPr>
        <w:jc w:val="both"/>
      </w:pPr>
      <w:r>
        <w:rPr>
          <w:rFonts w:ascii="SimSun" w:hAnsi="SimSun" w:eastAsia="SimSun"/>
          <w:b w:val="0"/>
          <w:sz w:val="24"/>
        </w:rPr>
        <w:t>智慧旅游目的地（Smart Tourism Destination, STD）是在智慧城市框架下发展起来的概念，强调通过信息通信技术（ICT）的密集应用实现目的地的智能化管理和服务。Buhalis等人提出智慧旅游目的地大量使用传感器、移动技术和大数据、物联网等技术，以提升目的地的竞争力和可持续性[2]。</w:t>
      </w:r>
    </w:p>
    <w:p>
      <w:pPr>
        <w:jc w:val="both"/>
      </w:pPr>
      <w:r>
        <w:rPr>
          <w:rFonts w:ascii="SimSun" w:hAnsi="SimSun" w:eastAsia="SimSun"/>
          <w:b w:val="0"/>
          <w:sz w:val="24"/>
        </w:rPr>
        <w:t>从演进历程看，智慧旅游目的地的概念经历了三个发展阶段。第一阶段（2010-2015年）以"信息化"为核心，重点在于建设旅游网站、电子票务系统和景区Wi-Fi覆盖，技术以Web和移动应用为主。第二阶段（2015-2020年）以"数据化"为核心，重点在于大数据平台建设、旅游数据采集和分析，技术以云计算和大数据为主。第三阶段（2020年至今）以"智能化"为核心，重点在于AI驱动的智能决策和个性化服务，技术以AI、IoT和数字孪生为主。Ferràs等人的兰萨罗特岛案例展示了第三阶段的典型实践——AI与开放创新结合的目的地管理[25]。</w:t>
      </w:r>
    </w:p>
    <w:p>
      <w:pPr>
        <w:jc w:val="both"/>
      </w:pPr>
      <w:r>
        <w:rPr>
          <w:rFonts w:ascii="SimSun" w:hAnsi="SimSun" w:eastAsia="SimSun"/>
          <w:b w:val="0"/>
          <w:sz w:val="24"/>
        </w:rPr>
        <w:t>从项目管理的角度，不同阶段的STD项目在管理重点上有显著差异。第一阶段的项目以IT基础设施建设为主，项目管理类似传统信息化项目。第二阶段的项目以数据治理和分析平台建设为主，项目管理增加了数据质量管理和分析模型开发的内容。第三阶段的项目以AI能力建设和场景适配为主，项目管理面临更大的不确定性——AI模型的开发周期和效果预测更加困难，需要采用敏捷方法论和MVP验证策略。这种演进路径与P.A.C.E.R.S.框架中E维度（执行管理）从预测型到自适应型的范式转换直接对应。Celdrán-Bernabeu等人的系统性映射研究梳理了智慧旅游的研究脉络，指出STD概念已从技术导向扩展到管理导向和体验导向[3]。</w:t>
      </w:r>
    </w:p>
    <w:p>
      <w:pPr>
        <w:jc w:val="both"/>
      </w:pPr>
      <w:r>
        <w:rPr>
          <w:rFonts w:ascii="SimSun" w:hAnsi="SimSun" w:eastAsia="SimSun"/>
          <w:b w:val="0"/>
          <w:sz w:val="24"/>
        </w:rPr>
        <w:t>智慧目的地的核心技术框架包括四大支柱：**物联网感知层**——通过传感器、摄像头、RFID等设备实时感知目的地状态（人流密度、交通流量、环境参数）；**数据融合层**——将多源异构数据整合为统一的目的地数据画像；**智能决策层**——基于AI算法进行流量预测、资源调度、应急响应等决策；**服务交付层**——通过移动应用、智能导览、数字孪生等渠道向游客和管理者提供个性化服务。</w:t>
      </w:r>
    </w:p>
    <w:p>
      <w:pPr>
        <w:pStyle w:val="Heading3"/>
      </w:pPr>
      <w:r>
        <w:rPr>
          <w:rFonts w:ascii="SimHei" w:hAnsi="SimHei" w:eastAsia="SimHei"/>
        </w:rPr>
        <w:t>5.1.2 AI+IoT驱动的目的地感知与管理</w:t>
      </w:r>
    </w:p>
    <w:p>
      <w:pPr>
        <w:jc w:val="both"/>
      </w:pPr>
      <w:r>
        <w:rPr>
          <w:rFonts w:ascii="SimSun" w:hAnsi="SimSun" w:eastAsia="SimSun"/>
          <w:b w:val="0"/>
          <w:sz w:val="24"/>
        </w:rPr>
        <w:t>Aliyah等人的研究系统检验了AI和IoT对智慧旅游目的地的影响，指出AI是不可缺少的力量，通过数据分析和预测增强目的地管理能力[4]。AI+IoT的协同应用场景包括：实时人流监控与预警（当某区域人流超过承载力阈值时自动触发分流措施）、智能停车引导（基于IoT传感器数据引导游客到空闲停车场）、环境质量监测（空气、水质、噪音等环境指标的实时监测和预警）和智能安防（基于计算机视觉的异常行为检测和应急响应）。</w:t>
      </w:r>
    </w:p>
    <w:p>
      <w:pPr>
        <w:jc w:val="both"/>
      </w:pPr>
      <w:r>
        <w:rPr>
          <w:rFonts w:ascii="SimSun" w:hAnsi="SimSun" w:eastAsia="SimSun"/>
          <w:b w:val="0"/>
          <w:sz w:val="24"/>
        </w:rPr>
        <w:t>在项目管理层面，AI+IoT目的地的建设需要关注三个关键决策：第一，**传感器部署密度与成本的平衡**——传感器越密集，感知精度越高，但部署和维护成本也越高。项目管理者需要基于目的地的关键管理需求确定最优部署密度。第二，**数据融合架构的选择**——集中式融合（所有数据汇聚到中心处理）vs分布式融合（边缘节点进行初步处理，只上传关键信息）。第三，**应急响应机制的设计**——当AI系统检测到异常时，如何从"检测"快速过渡到"响应"，需要与目的地的管理体系深度融合。</w:t>
      </w:r>
    </w:p>
    <w:p>
      <w:pPr>
        <w:jc w:val="both"/>
      </w:pPr>
      <w:r>
        <w:rPr>
          <w:rFonts w:ascii="SimSun" w:hAnsi="SimSun" w:eastAsia="SimSun"/>
          <w:b w:val="0"/>
          <w:sz w:val="24"/>
        </w:rPr>
        <w:t>从技术架构角度，AI+IoT目的地的感知系统需要解决三个工程难题：第一，**多协议传感器融合**——不同厂商的传感器可能使用不同的通信协议（Zigbee、LoRa、NB-IoT、Wi-Fi等），需要设计协议适配层或采用多协议网关来实现统一接入。第二，**边缘计算能力部署**——在高人流密度区域（如景区入口、核心景点），感知数据量巨大，如果全部传输到云端处理会导致网络拥塞和延迟过高，需要在景区内部署边缘计算节点进行本地处理。第三，**极端环境适配**——户外景区面临高温、高湿、暴雨等极端天气，传感器和计算设备的防护等级需要达到工业级甚至军用级标准，这显著增加了设备成本和维护难度。</w:t>
      </w:r>
    </w:p>
    <w:p>
      <w:pPr>
        <w:jc w:val="both"/>
      </w:pPr>
      <w:r>
        <w:rPr>
          <w:rFonts w:ascii="SimSun" w:hAnsi="SimSun" w:eastAsia="SimSun"/>
          <w:b w:val="0"/>
          <w:sz w:val="24"/>
        </w:rPr>
        <w:t>从数据架构角度，AI+IoT系统产生的数据量是巨大的——一个中型景区（年接待量50万人次）每天可能产生数GB的传感器数据和游客行为数据。这些数据需要通过分级存储策略管理：热数据（最近7天的数据）存储在内存数据库中支持实时查询，温数据（最近3个月的数据）存储在SSD上支持快速分析，冷数据（更早的历史数据）存储在低成本存储中供离线分析。这种分层存储架构在保证实时性能的同时控制了存储成本。</w:t>
      </w:r>
    </w:p>
    <w:p>
      <w:pPr>
        <w:pStyle w:val="Heading3"/>
      </w:pPr>
      <w:r>
        <w:rPr>
          <w:rFonts w:ascii="SimHei" w:hAnsi="SimHei" w:eastAsia="SimHei"/>
        </w:rPr>
        <w:t>5.1.3 智慧景区管理：从规划到运营的AI赋能</w:t>
      </w:r>
    </w:p>
    <w:p>
      <w:pPr>
        <w:jc w:val="both"/>
      </w:pPr>
      <w:r>
        <w:rPr>
          <w:rFonts w:ascii="SimSun" w:hAnsi="SimSun" w:eastAsia="SimSun"/>
          <w:b w:val="0"/>
          <w:sz w:val="24"/>
        </w:rPr>
        <w:t>魏维轩和王南的研究指出，人工智能在智慧景区规划管理中具有学科优势，在学术研究中借助机器学习探索规划决策的新规则与新模型，构建完备的智慧景区管理体系，对于完善景区智能化、提高个性化服务水平具有重要战略意义[5]。</w:t>
      </w:r>
    </w:p>
    <w:p>
      <w:pPr>
        <w:jc w:val="both"/>
      </w:pPr>
      <w:r>
        <w:rPr>
          <w:rFonts w:ascii="SimSun" w:hAnsi="SimSun" w:eastAsia="SimSun"/>
          <w:b w:val="0"/>
          <w:sz w:val="24"/>
        </w:rPr>
        <w:t>智慧景区的AI赋能贯穿从规划到运营的全生命周期。在**规划阶段**，AI可以通过历史数据分析预测游客流量分布，辅助景区功能分区和设施布局决策。在**建设阶段**，AI可以通过BIM（建筑信息模型）与物联网的融合实现智慧建造。在**运营阶段**，AI可以实时监控景区状态、优化服务流程、预测维护需求。在**评估阶段**，AI可以分析运营数据评估景区绩效、识别改进机会。</w:t>
      </w:r>
    </w:p>
    <w:p>
      <w:pPr>
        <w:jc w:val="both"/>
      </w:pPr>
      <w:r>
        <w:rPr>
          <w:rFonts w:ascii="SimSun" w:hAnsi="SimSun" w:eastAsia="SimSun"/>
          <w:b w:val="0"/>
          <w:sz w:val="24"/>
        </w:rPr>
        <w:t>在运营阶段，AI赋能的具体应用场景非常丰富。**智能票务系统**——基于历史数据和实时人流预测动态调整票价和售票节奏，实现收益最大化和承载力保护的双重目标。**智能导览系统**——根据游客画像和实时位置提供个性化导览内容，包括语音解说、AR叠加展示和互动问答。**智能安防系统**——通过计算机视觉技术实时监控景区安全状态，自动识别异常行为（如游客越界、摔倒、拥挤踩踏风险）并触发预警。**智能客服系统**——通过AI客服机器人和LLM驱动的智能问答系统，7×24小时回答游客咨询，减轻人工客服压力。**智能维护系统**——通过IoT传感器监测设施状态，预测维护需求，实现从"故障维修"到"预防维护"的转变。这些应用场景构成了智慧景区运营的AI能力矩阵，项目管理者需要根据景区的实际需求和资源约束进行优先级排序和分批建设。</w:t>
      </w:r>
    </w:p>
    <w:p>
      <w:pPr>
        <w:pStyle w:val="Heading3"/>
      </w:pPr>
      <w:r>
        <w:rPr>
          <w:rFonts w:ascii="SimHei" w:hAnsi="SimHei" w:eastAsia="SimHei"/>
        </w:rPr>
        <w:t>5.1.4 公共管理系统在智慧目的地中的AI应用</w:t>
      </w:r>
    </w:p>
    <w:p>
      <w:pPr>
        <w:jc w:val="both"/>
      </w:pPr>
      <w:r>
        <w:rPr>
          <w:rFonts w:ascii="SimSun" w:hAnsi="SimSun" w:eastAsia="SimSun"/>
          <w:b w:val="0"/>
          <w:sz w:val="24"/>
        </w:rPr>
        <w:t>Idrus等人的研究评估了智慧旅游目的地中公共管理系统的技术应用，指出AI在公共管理中的应用正在从辅助工具演变为决策支持系统[6]。公共管理层面的AI应用包括：旅游政策效果模拟（通过AI模拟不同政策对旅游流的影响）、智能投诉处理（通过NLP自动分类和处理游客投诉）、旅游资源普查与评估（通过遥感影像和AI分析评估旅游资源分布和开发潜力）和旅游经济分析（通过大数据分析旅游对当地经济的贡献）。</w:t>
      </w:r>
    </w:p>
    <w:p>
      <w:pPr>
        <w:jc w:val="both"/>
      </w:pPr>
      <w:r>
        <w:rPr>
          <w:rFonts w:ascii="SimSun" w:hAnsi="SimSun" w:eastAsia="SimSun"/>
          <w:b w:val="0"/>
          <w:sz w:val="24"/>
        </w:rPr>
        <w:t>从项目管理的实践角度，公共管理层面的AI应用项目具有独特的特征——其利益相关者构成更为复杂（涉及多个政府部门），决策流程更长（需要多级审批），技术方案的政治敏感性更高（涉及公共利益和数据安全）。这类项目的管理通常采用"试点-评估-推广"的三阶段策略：先在单一景区或区县进行小规模试点，验证技术可行性和管理效果；然后进行系统评估，包括技术效果评估、社会影响评估和成本效益评估；最后基于评估结果决定是否推广到更大范围。这种谨慎的推进策略与P.A.C.E.R.S.框架中R维度（风险责任）和E维度（执行管理）的协同要求高度一致——在风险敏感的公共管理领域，渐进式推进比激进式变革更为安全可靠。</w:t>
      </w:r>
    </w:p>
    <w:p>
      <w:pPr>
        <w:jc w:val="both"/>
      </w:pPr>
      <w:r>
        <w:rPr>
          <w:rFonts w:ascii="SimSun" w:hAnsi="SimSun" w:eastAsia="SimSun"/>
          <w:b w:val="0"/>
          <w:sz w:val="24"/>
        </w:rPr>
        <w:t>Ferràs等人的兰萨罗特岛案例展示了AI与开放创新结合的目的地管理实践[25]。该案例的核心启示在于：目的地的AI应用不应局限于技术团队和管理部门，而应通过开放创新机制引入多元参与者——本地企业可以贡献商业数据和运营经验，高校可以贡献研究能力和人才储备，游客可以贡献行为数据和体验反馈，社区可以贡献文化知识和地方智慧。这种"开放创新驱动的AI目的地管理"模式比封闭的技术建设模式更具可持续性，因为它建立了一个多方参与、持续贡献的创新生态。</w:t>
      </w:r>
    </w:p>
    <w:p>
      <w:pPr>
        <w:pStyle w:val="Heading3"/>
      </w:pPr>
      <w:r>
        <w:rPr>
          <w:rFonts w:ascii="SimHei" w:hAnsi="SimHei" w:eastAsia="SimHei"/>
        </w:rPr>
        <w:t>5.1.5 目的地智慧化评估模型与实施路径</w:t>
      </w:r>
    </w:p>
    <w:p>
      <w:pPr>
        <w:jc w:val="both"/>
      </w:pPr>
      <w:r>
        <w:rPr>
          <w:rFonts w:ascii="SimSun" w:hAnsi="SimSun" w:eastAsia="SimSun"/>
          <w:b w:val="0"/>
          <w:sz w:val="24"/>
        </w:rPr>
        <w:t>目的地智慧化评估是项目管理中的重要环节。王琪的研究构建了旅游企业数字化转型评价指标体系，涵盖基础设施、数据支持、技术体系、应用平台、安全保障等多个一级指标[7]。郭曦榕等人采用模糊层次分析法（FAHP）构建了数字旅游工程评价指标体系，包含基础设施、数据支持、技术体系、应用平台、产业测度体系、安全保障体系和规划与组织七个一级指标[8]。</w:t>
      </w:r>
    </w:p>
    <w:p>
      <w:pPr>
        <w:jc w:val="both"/>
      </w:pPr>
      <w:r>
        <w:rPr>
          <w:rFonts w:ascii="SimSun" w:hAnsi="SimSun" w:eastAsia="SimSun"/>
          <w:b w:val="0"/>
          <w:sz w:val="24"/>
        </w:rPr>
        <w:t>在P.A.C.E.R.S.框架中，目的地智慧化评估对应C维度与E维度的交叉——既需要评估文旅场景的技术适配性（C），也需要评估项目执行的成熟度（E）。评估结果可以为项目管理者提供改进方向的明确指引——哪些维度已经达到预期、哪些维度需要加强投入。</w:t>
      </w:r>
    </w:p>
    <w:p>
      <w:pPr>
        <w:jc w:val="both"/>
      </w:pPr>
      <w:r>
        <w:rPr>
          <w:rFonts w:ascii="SimSun" w:hAnsi="SimSun" w:eastAsia="SimSun"/>
          <w:b w:val="0"/>
          <w:sz w:val="24"/>
        </w:rPr>
        <w:t>在评估模型的实施中，项目管理者需要注意评估的"动态性"——目的地智慧化是一个持续演进的过程，评估模型也需要随之更新。建议每年进行一次全面评估，每季度进行一次重点评估（针对关键维度），每月进行一次数据监测（自动化的指标追踪）。这种"年度全面+季度重点+月度监测"的三级评估频率可以确保及时发现问题并调整策略，而不至于等到年度评估时才发现问题已经积累到难以纠正的程度。</w:t>
      </w:r>
    </w:p>
    <w:p>
      <w:pPr>
        <w:jc w:val="both"/>
      </w:pPr>
      <w:r>
        <w:rPr>
          <w:rFonts w:ascii="SimSun" w:hAnsi="SimSun" w:eastAsia="SimSun"/>
          <w:b w:val="0"/>
          <w:sz w:val="24"/>
        </w:rPr>
        <w:t>此外，评估结果的应用不应仅停留在"报告"层面，而应转化为具体的行动方案——对于评估中发现的优势维度，总结经验并进行推广复制；对于发现的薄弱维度，制定改进计划并纳入下一阶段的优先建设事项；对于发现的失衡维度（如技术先进但管理滞后），进行针对性的组织能力建设。这种"评估-行动"的闭环是评估模型真正发挥管理价值的关键。</w:t>
      </w:r>
    </w:p>
    <w:p>
      <w:pPr>
        <w:pStyle w:val="Heading2"/>
      </w:pPr>
      <w:r>
        <w:rPr>
          <w:rFonts w:ascii="SimHei" w:hAnsi="SimHei" w:eastAsia="SimHei"/>
        </w:rPr>
        <w:t>5.2 文化遗产数字化项目管理</w:t>
      </w:r>
    </w:p>
    <w:p>
      <w:pPr>
        <w:pStyle w:val="Heading3"/>
      </w:pPr>
      <w:r>
        <w:rPr>
          <w:rFonts w:ascii="SimHei" w:hAnsi="SimHei" w:eastAsia="SimHei"/>
        </w:rPr>
        <w:t>5.2.1 遗产数字化的工作流程：采集→处理→加工→呈现</w:t>
      </w:r>
    </w:p>
    <w:p>
      <w:pPr>
        <w:jc w:val="both"/>
      </w:pPr>
      <w:r>
        <w:rPr>
          <w:rFonts w:ascii="SimSun" w:hAnsi="SimSun" w:eastAsia="SimSun"/>
          <w:b w:val="0"/>
          <w:sz w:val="24"/>
        </w:rPr>
        <w:t>吴健等人在丝绸之路中国段文化旅游展示与体验创新研究中，通过对文化遗产的分类、调研和整理，结合文化旅游需求进行价值挖掘，利用文物数字化技术进行全方位、多角度、深层次的数据采集、处理和加工[9]。该研究展示了一个标准的遗产数字化工作流程：</w:t>
      </w:r>
    </w:p>
    <w:p>
      <w:pPr>
        <w:jc w:val="both"/>
      </w:pPr>
      <w:r>
        <w:rPr>
          <w:rFonts w:ascii="SimSun" w:hAnsi="SimSun" w:eastAsia="SimSun"/>
          <w:b w:val="0"/>
          <w:sz w:val="24"/>
        </w:rPr>
        <w:t>**数据采集阶段**——通过3D扫描、摄影测量、无人机航拍等技术对文化遗产进行高精度数字化采集。这一阶段的项目管理重点是采集精度的标准制定、设备选型和现场安全管理。文化遗产的不可再生性意味着采集过程中的任何损坏都是不可逆的，因此风险管理极为重要。</w:t>
      </w:r>
    </w:p>
    <w:p>
      <w:pPr>
        <w:jc w:val="both"/>
      </w:pPr>
      <w:r>
        <w:rPr>
          <w:rFonts w:ascii="SimSun" w:hAnsi="SimSun" w:eastAsia="SimSun"/>
          <w:b w:val="0"/>
          <w:sz w:val="24"/>
        </w:rPr>
        <w:t>**数据处理阶段**——对采集的原始数据进行清洗、配准、拼接和优化。这一阶段需要高性能计算资源和专业数据处理软件，项目管理重点是计算资源的调度、处理质量控制和数据安全存储。</w:t>
      </w:r>
    </w:p>
    <w:p>
      <w:pPr>
        <w:jc w:val="both"/>
      </w:pPr>
      <w:r>
        <w:rPr>
          <w:rFonts w:ascii="SimSun" w:hAnsi="SimSun" w:eastAsia="SimSun"/>
          <w:b w:val="0"/>
          <w:sz w:val="24"/>
        </w:rPr>
        <w:t>**内容加工阶段**——将处理后的数据转化为可展示、可交互的内容产品。包括3D模型优化、纹理映射、交互设计、解说词编写等。这一阶段需要技术团队与文化专家的紧密协作，确保数字化内容的文化准确性和表现力。</w:t>
      </w:r>
    </w:p>
    <w:p>
      <w:pPr>
        <w:jc w:val="both"/>
      </w:pPr>
      <w:r>
        <w:rPr>
          <w:rFonts w:ascii="SimSun" w:hAnsi="SimSun" w:eastAsia="SimSun"/>
          <w:b w:val="0"/>
          <w:sz w:val="24"/>
        </w:rPr>
        <w:t>**呈现交付阶段**——通过数字展厅、移动应用、VR/AR设备等渠道向公众呈现数字化遗产。项目管理重点是多渠道适配、用户体验设计和运营维护机制。</w:t>
      </w:r>
    </w:p>
    <w:p>
      <w:pPr>
        <w:jc w:val="both"/>
      </w:pPr>
      <w:r>
        <w:rPr>
          <w:rFonts w:ascii="SimSun" w:hAnsi="SimSun" w:eastAsia="SimSun"/>
          <w:b w:val="0"/>
          <w:sz w:val="24"/>
        </w:rPr>
        <w:t>在遗产数字化项目的项目管理实践中，四个阶段之间的衔接是关键的管理挑战。数据采集阶段的技术团队（3D扫描工程师、摄影师）与内容加工阶段的团队（3D建模师、交互设计师、文化内容编写者）之间需要建立有效的交接机制——数据格式标准、精度要求和质量验收标准必须在项目启动时统一约定，避免后期出现"采集的数据无法用于建模"或"建模精度无法满足展示需求"的返工。</w:t>
      </w:r>
    </w:p>
    <w:p>
      <w:pPr>
        <w:jc w:val="both"/>
      </w:pPr>
      <w:r>
        <w:rPr>
          <w:rFonts w:ascii="SimSun" w:hAnsi="SimSun" w:eastAsia="SimSun"/>
          <w:b w:val="0"/>
          <w:sz w:val="24"/>
        </w:rPr>
        <w:t>此外，遗产数字化项目还需要特别关注"数字遗产的长期管理"——数字化后的3D模型、交互内容和解说数据构成了"数字遗产"资产，这些资产需要与物理遗产一样得到长期保存和管理。项目管理需要设计数字资产的长期保存策略，包括数据格式选择（选择开放标准格式而非私有格式以确保长期可读）、存储冗余设计（多地备份防止数据丢失）和技术迁移计划（当技术过时时的迁移方案）。</w:t>
      </w:r>
    </w:p>
    <w:p>
      <w:pPr>
        <w:pStyle w:val="Heading3"/>
      </w:pPr>
      <w:r>
        <w:rPr>
          <w:rFonts w:ascii="SimHei" w:hAnsi="SimHei" w:eastAsia="SimHei"/>
        </w:rPr>
        <w:t>5.2.2 3D扫描与数字孪生技术在遗产保护中的应用</w:t>
      </w:r>
    </w:p>
    <w:p>
      <w:pPr>
        <w:jc w:val="both"/>
      </w:pPr>
      <w:r>
        <w:rPr>
          <w:rFonts w:ascii="SimSun" w:hAnsi="SimSun" w:eastAsia="SimSun"/>
          <w:b w:val="0"/>
          <w:sz w:val="24"/>
        </w:rPr>
        <w:t>Ćosović和Maksimović的研究分析了数字孪生概念在文化遗产中的应用[10]。Cruz Franco等人提出了建筑遗产数字孪生的通用可访问性协议，通过AR和VR技术保障遗产的普惠可及[11]。Gabellone的研究探讨了为不可达文脉提供远程访问的数字孪生方案[12]。</w:t>
      </w:r>
    </w:p>
    <w:p>
      <w:pPr>
        <w:jc w:val="both"/>
      </w:pPr>
      <w:r>
        <w:rPr>
          <w:rFonts w:ascii="SimSun" w:hAnsi="SimSun" w:eastAsia="SimSun"/>
          <w:b w:val="0"/>
          <w:sz w:val="24"/>
        </w:rPr>
        <w:t>在项目管理层面，遗产数字孪生项目的特殊挑战包括：**精度与成本的平衡**——高精度3D扫描成本极高，项目需要根据遗产的保护级别和使用需求确定适当的精度标准。**数据量的管理**——高精度3D模型数据量巨大，需要设计高效的数据压缩、存储和传输方案。**长期保存策略**——数字遗产需要长期甚至永久保存，需要考虑数据格式标准化、存储介质寿命和技术迁移策略。</w:t>
      </w:r>
    </w:p>
    <w:p>
      <w:pPr>
        <w:jc w:val="both"/>
      </w:pPr>
      <w:r>
        <w:rPr>
          <w:rFonts w:ascii="SimSun" w:hAnsi="SimSun" w:eastAsia="SimSun"/>
          <w:b w:val="0"/>
          <w:sz w:val="24"/>
        </w:rPr>
        <w:t>从项目成本角度，3D扫描与数字孪生项目的预算分配通常遵循"3:3:2:2"原则——30%用于数据采集，30%用于数据处理，20%用于内容加工，20%用于呈现交付和运营。项目管理者在预算规划时应预留10-15%的应急资金。Falcão等人提出了一种基于动态地图的数据驱动方法用于旅游和文化遗产保护的数字孪生[27]。de Almeida等人的系统综述梳理了数字孪生在旅游中的研究现状，发现已应用或理论的数字孪生主要集中在文化遗产旅游领域[28]。</w:t>
      </w:r>
    </w:p>
    <w:p>
      <w:pPr>
        <w:pStyle w:val="Heading3"/>
      </w:pPr>
      <w:r>
        <w:rPr>
          <w:rFonts w:ascii="SimHei" w:hAnsi="SimHei" w:eastAsia="SimHei"/>
        </w:rPr>
        <w:t>5.2.3 丝绸之路文化遗产展示与体验创新模式</w:t>
      </w:r>
    </w:p>
    <w:p>
      <w:pPr>
        <w:jc w:val="both"/>
      </w:pPr>
      <w:r>
        <w:rPr>
          <w:rFonts w:ascii="SimSun" w:hAnsi="SimSun" w:eastAsia="SimSun"/>
          <w:b w:val="0"/>
          <w:sz w:val="24"/>
        </w:rPr>
        <w:t>吴健等人的研究探索了丝绸之路中国段文化旅游展示与体验的创新服务模式，通过整体设计、精心组织、合理安排、主题突显和完美策划，以数字技术为支撑，全面展示了丝绸之路及敦煌石窟艺术精华，使科技与艺术高度融合并相得益彰[9]。</w:t>
      </w:r>
    </w:p>
    <w:p>
      <w:pPr>
        <w:jc w:val="both"/>
      </w:pPr>
      <w:r>
        <w:rPr>
          <w:rFonts w:ascii="SimSun" w:hAnsi="SimSun" w:eastAsia="SimSun"/>
          <w:b w:val="0"/>
          <w:sz w:val="24"/>
        </w:rPr>
        <w:t>这一案例展示了遗产数字化项目的"主题驱动"方法论——以文化主题（丝绸之路）为核心线索，将分散的遗产资源整合为连贯的叙事体验。项目管理层面的启示包括：**叙事设计优先**——技术方案应服务于文化叙事，而非反过来。**虚实结合**——数字展示与实体文物相结合，创造互补的体验层次。**动静相依**——静态展示与动态交互交替进行，维持游客的注意力。**科技与艺术融合**——数字技术不应只是展示工具，更应成为艺术表达的有机组成部分。</w:t>
      </w:r>
    </w:p>
    <w:p>
      <w:pPr>
        <w:jc w:val="both"/>
      </w:pPr>
      <w:r>
        <w:rPr>
          <w:rFonts w:ascii="SimSun" w:hAnsi="SimSun" w:eastAsia="SimSun"/>
          <w:b w:val="0"/>
          <w:sz w:val="24"/>
        </w:rPr>
        <w:t>从项目管理角度，丝绸之路案例展示了遗产数字化项目的"主题驱动"管理方法论的优势——以文化主题为核心线索可以有效整合分散的遗产资源，避免了"为数字化而数字化"的技术导向误区。这一方法论对其他大型遗产数字化项目具有普遍参考价值——无论是大运河文化带、长征文化线路还是茶马古道，都可以采用"主题驱动"的策略进行系统化的数字化整合。**动静相依**——静态展示（3D模型、图片）与动态交互（VR体验、互动游戏）交替进行，维持游客的注意力。</w:t>
      </w:r>
    </w:p>
    <w:p>
      <w:pPr>
        <w:pStyle w:val="Heading3"/>
      </w:pPr>
      <w:r>
        <w:rPr>
          <w:rFonts w:ascii="SimHei" w:hAnsi="SimHei" w:eastAsia="SimHei"/>
        </w:rPr>
        <w:t>5.2.4 非物质文化遗产的AI记录与活态传承</w:t>
      </w:r>
    </w:p>
    <w:p>
      <w:pPr>
        <w:jc w:val="both"/>
      </w:pPr>
      <w:r>
        <w:rPr>
          <w:rFonts w:ascii="SimSun" w:hAnsi="SimSun" w:eastAsia="SimSun"/>
          <w:b w:val="0"/>
          <w:sz w:val="24"/>
        </w:rPr>
        <w:t>非物质文化遗产（非遗）的数字化具有与物质遗产不同的特点——非遗的核心价值不在物理形态而在人的技艺、知识和传承过程。AI在非遗数字化中的应用包括：通过计算机视觉记录传统工艺的制作过程和技法细节、通过语音识别和NLP记录口头传统和传承人的口述历史、通过动作捕捉记录表演类非遗的身体语言和节奏特征。</w:t>
      </w:r>
    </w:p>
    <w:p>
      <w:pPr>
        <w:jc w:val="both"/>
      </w:pPr>
      <w:r>
        <w:rPr>
          <w:rFonts w:ascii="SimSun" w:hAnsi="SimSun" w:eastAsia="SimSun"/>
          <w:b w:val="0"/>
          <w:sz w:val="24"/>
        </w:rPr>
        <w:t>Mantzou等人探讨了通过艺术与数字技术的整合来丰富文化遗产的路径[13]。Rialti等人分析了技术对文化遗产访客体验个性化的影响[14]。这些研究为非遗的AI记录与活态传承提供了方法论参考。</w:t>
      </w:r>
    </w:p>
    <w:p>
      <w:pPr>
        <w:jc w:val="both"/>
      </w:pPr>
      <w:r>
        <w:rPr>
          <w:rFonts w:ascii="SimSun" w:hAnsi="SimSun" w:eastAsia="SimSun"/>
          <w:b w:val="0"/>
          <w:sz w:val="24"/>
        </w:rPr>
        <w:t>非遗的AI记录与活态传承在项目管理中面临一个独特的伦理挑战——非遗的核心载体是"人"（传承人），AI记录传承人的技艺和知识时涉及肖像权、知识产权和文化主权等多重权利。项目管理者需要与传承人签订明确的知情同意协议。同时，非遗的"活态"属性意味着它不是静态的，AI记录需要定期更新以反映最新的传承状态。</w:t>
      </w:r>
    </w:p>
    <w:p>
      <w:pPr>
        <w:pStyle w:val="Heading3"/>
      </w:pPr>
      <w:r>
        <w:rPr>
          <w:rFonts w:ascii="SimHei" w:hAnsi="SimHei" w:eastAsia="SimHei"/>
        </w:rPr>
        <w:t>5.2.5 遗产数字化项目的利益相关者参与框架</w:t>
      </w:r>
    </w:p>
    <w:p>
      <w:pPr>
        <w:jc w:val="both"/>
      </w:pPr>
      <w:r>
        <w:rPr>
          <w:rFonts w:ascii="SimSun" w:hAnsi="SimSun" w:eastAsia="SimSun"/>
          <w:b w:val="0"/>
          <w:sz w:val="24"/>
        </w:rPr>
        <w:t>Calvi等人提出了一个用于文化遗产旅游数字制作的利益相关者参与框架，将利益相关者角色分为主动型、咨询型和被动型[15]。这一框架为遗产数字化项目的多方协同提供了组织设计工具。</w:t>
      </w:r>
    </w:p>
    <w:p>
      <w:pPr>
        <w:jc w:val="both"/>
      </w:pPr>
      <w:r>
        <w:rPr>
          <w:rFonts w:ascii="SimSun" w:hAnsi="SimSun" w:eastAsia="SimSun"/>
          <w:b w:val="0"/>
          <w:sz w:val="24"/>
        </w:rPr>
        <w:t>在遗产数字化项目中，利益相关者通常包括：**文化专家**（提供文化内容审核和解读）——主动型，深度参与内容制作。**技术团队**（负责数字化技术实施）——主动型，主导技术方案。**管理方**（遗产管理机构）——咨询型，在关键决策点提供意见。**社区**（遗产所在地的居民和传承人）——咨询型/被动型，需要尊重其文化权利。**游客**（最终使用者）——被动型，通过反馈影响内容优化。**政府**（政策制定和监管者）——咨询型/被动型，通过政策框架约束项目。</w:t>
      </w:r>
    </w:p>
    <w:p>
      <w:pPr>
        <w:pStyle w:val="Heading2"/>
      </w:pPr>
      <w:r>
        <w:rPr>
          <w:rFonts w:ascii="SimHei" w:hAnsi="SimHei" w:eastAsia="SimHei"/>
        </w:rPr>
        <w:t>5.3 沉浸式体验设计与管理</w:t>
      </w:r>
    </w:p>
    <w:p>
      <w:pPr>
        <w:pStyle w:val="Heading3"/>
      </w:pPr>
      <w:r>
        <w:rPr>
          <w:rFonts w:ascii="SimHei" w:hAnsi="SimHei" w:eastAsia="SimHei"/>
        </w:rPr>
        <w:t>5.3.1 虚拟现实（VR）与增强现实（AR）在文旅中的应用</w:t>
      </w:r>
    </w:p>
    <w:p>
      <w:pPr>
        <w:jc w:val="both"/>
      </w:pPr>
      <w:r>
        <w:rPr>
          <w:rFonts w:ascii="SimSun" w:hAnsi="SimSun" w:eastAsia="SimSun"/>
          <w:b w:val="0"/>
          <w:sz w:val="24"/>
        </w:rPr>
        <w:t>Tian和Song的研究从元宇宙视角探讨了旅游景点的技术模型设计，将数字孪生技术作为物联网技术的子集，定义为创建和模拟物理实体的过程[16]。在文旅场景中，VR和AR技术的应用场景包括：虚拟游览（无法亲临现场的游客通过VR进行虚拟参观）、增强导览（在真实场景中叠加虚拟文化内容，如AR还原古建筑的原貌）、沉浸式体验（通过VR重现历史场景，如"穿越"到古代体验历史文化）和互动游戏（将文化知识融入游戏化的VR/AR体验中）。</w:t>
      </w:r>
    </w:p>
    <w:p>
      <w:pPr>
        <w:jc w:val="both"/>
      </w:pPr>
      <w:r>
        <w:rPr>
          <w:rFonts w:ascii="SimSun" w:hAnsi="SimSun" w:eastAsia="SimSun"/>
          <w:b w:val="0"/>
          <w:sz w:val="24"/>
        </w:rPr>
        <w:t>从项目管理角度，VR/AR文旅项目的开发流程与传统软件开发有显著差异。VR/AR内容生产涉及3D建模、动画制作、交互设计、引擎开发和硬件适配等多个环节，每个环节都需要专业人才和专用工具。项目团队通常需要包含3D美术师、Unity/Unreal引擎开发工程师、交互设计师和文化内容顾问等多角色。项目管理者需要理解VR/AR内容生产的特殊流程——从概念设计到原型验证到内容制作到测试优化到多平台适配，每个环节的周期和成本都与传统软件开发不同。</w:t>
      </w:r>
    </w:p>
    <w:p>
      <w:pPr>
        <w:jc w:val="both"/>
      </w:pPr>
      <w:r>
        <w:rPr>
          <w:rFonts w:ascii="SimSun" w:hAnsi="SimSun" w:eastAsia="SimSun"/>
          <w:b w:val="0"/>
          <w:sz w:val="24"/>
        </w:rPr>
        <w:t>在技术选型方面，VR/AR项目面临Unity vs Unreal引擎的选择决策。Unity的优势在于跨平台支持好、开发效率高、社区生态丰富，适合移动端AR应用和轻量级VR体验。Unreal的优势在于渲染质量高、蓝图可视化编程降低开发门槛，适合高端VR体验和数字孪生展示。在文旅项目中，通常根据目标体验的质量要求和部署平台来选择引擎——景区移动导览AR多用Unity，高端沉浸式VR展厅多用Unreal。</w:t>
      </w:r>
    </w:p>
    <w:p>
      <w:pPr>
        <w:pStyle w:val="Heading3"/>
      </w:pPr>
      <w:r>
        <w:rPr>
          <w:rFonts w:ascii="SimHei" w:hAnsi="SimHei" w:eastAsia="SimHei"/>
        </w:rPr>
        <w:t>5.3.2 数字体验层设计：蓝牙信标与位置感知</w:t>
      </w:r>
    </w:p>
    <w:p>
      <w:pPr>
        <w:jc w:val="both"/>
      </w:pPr>
      <w:r>
        <w:rPr>
          <w:rFonts w:ascii="SimSun" w:hAnsi="SimSun" w:eastAsia="SimSun"/>
          <w:b w:val="0"/>
          <w:sz w:val="24"/>
        </w:rPr>
        <w:t>Khan等人的研究探讨了通过低成本技术促进文化遗产内容包容性的设计挑战，提出了一种使用蓝牙信标作为骨干的数字体验层新方法[17]。蓝牙信标技术可以实现：基于位置的精准内容推送（游客走到特定展品前自动获取相关信息）、 indoor导航（在博物馆或遗址内提供精准的室内导航）和行为分析（通过信标信号追踪游客的参观路径和停留时间，为个性化推荐提供数据）。</w:t>
      </w:r>
    </w:p>
    <w:p>
      <w:pPr>
        <w:jc w:val="both"/>
      </w:pPr>
      <w:r>
        <w:rPr>
          <w:rFonts w:ascii="SimSun" w:hAnsi="SimSun" w:eastAsia="SimSun"/>
          <w:b w:val="0"/>
          <w:sz w:val="24"/>
        </w:rPr>
        <w:t>蓝牙信标技术的项目管理有其特殊性——部署密度和位置的规划需要与景区的游览动线设计紧密配合。信标应部署在关键决策点（如岔路口、展区入口、休息区）而非均匀分布，以最少的设备覆盖最关键的感知需求。此外，信标的电池寿命（通常1-2年）需要纳入项目的运维计划，定期更换电池是运营阶段的基本工作。这些运维细节看似琐碎，但如果忽视，会导致感知网络逐渐失效，影响个性化推荐的数据基础。</w:t>
      </w:r>
    </w:p>
    <w:p>
      <w:pPr>
        <w:pStyle w:val="Heading3"/>
      </w:pPr>
      <w:r>
        <w:rPr>
          <w:rFonts w:ascii="SimHei" w:hAnsi="SimHei" w:eastAsia="SimHei"/>
        </w:rPr>
        <w:t>5.3.3 茶文化/民俗文化等主题的数字化体验设计</w:t>
      </w:r>
    </w:p>
    <w:p>
      <w:pPr>
        <w:jc w:val="both"/>
      </w:pPr>
      <w:r>
        <w:rPr>
          <w:rFonts w:ascii="SimSun" w:hAnsi="SimSun" w:eastAsia="SimSun"/>
          <w:b w:val="0"/>
          <w:sz w:val="24"/>
        </w:rPr>
        <w:t>茶文化旅游中的数字化体验设计研究表明，体验载体有局限、技术应用存瓶颈、内容呈现问题多、市场接受度存在代际差异[18]。但通过深度挖掘内容、融合技术、提升服务和拓展市场等优化策略，有望实现数字化体验的升级与发展。</w:t>
      </w:r>
    </w:p>
    <w:p>
      <w:pPr>
        <w:jc w:val="both"/>
      </w:pPr>
      <w:r>
        <w:rPr>
          <w:rFonts w:ascii="SimSun" w:hAnsi="SimSun" w:eastAsia="SimSun"/>
          <w:b w:val="0"/>
          <w:sz w:val="24"/>
        </w:rPr>
        <w:t>在项目管理层面，主题文化的数字化体验设计需要关注：**文化深度与体验趣味的平衡**——过于学术化的展示可能枯燥，过于娱乐化的展示可能失去文化准确性。**技术应用与文化叙事的融合**——技术不应喧宾夺主，而应服务于文化叙事。**不同年龄群体的体验差异**——年轻游客可能更接受新技术驱动的体验，老年游客可能更偏好传统的展示方式。</w:t>
      </w:r>
    </w:p>
    <w:p>
      <w:pPr>
        <w:jc w:val="both"/>
      </w:pPr>
      <w:r>
        <w:rPr>
          <w:rFonts w:ascii="SimSun" w:hAnsi="SimSun" w:eastAsia="SimSun"/>
          <w:b w:val="0"/>
          <w:sz w:val="24"/>
        </w:rPr>
        <w:t>在项目管理层面，主题文化的数字化体验设计需要建立"文化深度分级"机制——浅层体验面向大众游客以视觉冲击和趣味互动为主，中层体验面向文化爱好者以知识获取和深度理解为主，深层体验面向文化研究者以原始资料和学术内容为主。这种三级体验设计使同一数字化平台能够服务不同层次的游客需求。</w:t>
      </w:r>
    </w:p>
    <w:p>
      <w:pPr>
        <w:pStyle w:val="Heading3"/>
      </w:pPr>
      <w:r>
        <w:rPr>
          <w:rFonts w:ascii="SimHei" w:hAnsi="SimHei" w:eastAsia="SimHei"/>
        </w:rPr>
        <w:t>5.3.4 博物馆个性化交互技术设计</w:t>
      </w:r>
    </w:p>
    <w:p>
      <w:pPr>
        <w:jc w:val="both"/>
      </w:pPr>
      <w:r>
        <w:rPr>
          <w:rFonts w:ascii="SimSun" w:hAnsi="SimSun" w:eastAsia="SimSun"/>
          <w:b w:val="0"/>
          <w:sz w:val="24"/>
        </w:rPr>
        <w:t>Loesser的分析考察了艺术博物馆交互技术中个性化的访客感知[19]。博物馆个性化交互的关键技术包括：自适应导览（根据游客的兴趣和停留时间动态调整导览内容和路线）、个性化推荐（推荐游客可能感兴趣的展品和展览）、多语言支持（为不同语言的游客提供母语导览）和社交互动（允许游客在参观中分享和讨论）。</w:t>
      </w:r>
    </w:p>
    <w:p>
      <w:pPr>
        <w:jc w:val="both"/>
      </w:pPr>
      <w:r>
        <w:rPr>
          <w:rFonts w:ascii="SimSun" w:hAnsi="SimSun" w:eastAsia="SimSun"/>
          <w:b w:val="0"/>
          <w:sz w:val="24"/>
        </w:rPr>
        <w:t>从项目管理角度，博物馆个性化交互项目的开发需要特别关注"与现有展览的兼容性"——AI交互技术不应破坏现有展览的视觉完整性和参观流线，而应作为"增强层"叠加在展览之上。这要求技术方案在设计时就要考虑物理空间的约束——AR内容的叠加不应遮挡展品，语音导览的音量不应干扰其他游客，互动屏幕的位置不应阻断参观动线。这种"空间感知的技术设计"是文旅场景适配的核心要求。</w:t>
      </w:r>
    </w:p>
    <w:p>
      <w:pPr>
        <w:pStyle w:val="Heading3"/>
      </w:pPr>
      <w:r>
        <w:rPr>
          <w:rFonts w:ascii="SimHei" w:hAnsi="SimHei" w:eastAsia="SimHei"/>
        </w:rPr>
        <w:t>5.3.5 体验效果的评估方法与优化策略</w:t>
      </w:r>
    </w:p>
    <w:p>
      <w:pPr>
        <w:jc w:val="both"/>
      </w:pPr>
      <w:r>
        <w:rPr>
          <w:rFonts w:ascii="SimSun" w:hAnsi="SimSun" w:eastAsia="SimSun"/>
          <w:b w:val="0"/>
          <w:sz w:val="24"/>
        </w:rPr>
        <w:t>沉浸式体验的效果评估需要从认知、情感和行为三个层面进行。**认知层面**——游客是否获得了新的知识和理解？可以通过参观前后的知识测试来评估。**情感层面**——游客的体验是否产生了情感共鸣和记忆？可以通过情感计算技术（如面部表情分析、生理信号监测）和主观评价（如体验问卷）来评估。**行为层面**——体验是否改变了游客的行为（如增加停留时间、提升消费意愿、产生分享行为）？可以通过行为数据分析来评估。</w:t>
      </w:r>
    </w:p>
    <w:p>
      <w:pPr>
        <w:jc w:val="both"/>
      </w:pPr>
      <w:r>
        <w:rPr>
          <w:rFonts w:ascii="SimSun" w:hAnsi="SimSun" w:eastAsia="SimSun"/>
          <w:b w:val="0"/>
          <w:sz w:val="24"/>
        </w:rPr>
        <w:t>在体验效果评估的项目管理实践中，需要建立"评估驱动的持续优化"机制——定期进行体验效果评估，将评估结果转化为具体的优化措施，形成"评估-优化-再评估"的持续改进循环。从P.A.C.E.R.S.框架的角度，体验效果评估是C维度与P维度的交叉点——体验评估的数据不仅用于改进文旅体验设计，也为个性化推荐引擎提供反馈数据。</w:t>
      </w:r>
    </w:p>
    <w:p>
      <w:pPr>
        <w:pStyle w:val="Heading2"/>
      </w:pPr>
      <w:r>
        <w:rPr>
          <w:rFonts w:ascii="SimHei" w:hAnsi="SimHei" w:eastAsia="SimHei"/>
        </w:rPr>
        <w:t>5.4 文旅多方共创机制</w:t>
      </w:r>
    </w:p>
    <w:p>
      <w:pPr>
        <w:pStyle w:val="Heading3"/>
      </w:pPr>
      <w:r>
        <w:rPr>
          <w:rFonts w:ascii="SimHei" w:hAnsi="SimHei" w:eastAsia="SimHei"/>
        </w:rPr>
        <w:t>5.4.1 利益相关者参与数字文化产品制作的框架</w:t>
      </w:r>
    </w:p>
    <w:p>
      <w:pPr>
        <w:jc w:val="both"/>
      </w:pPr>
      <w:r>
        <w:rPr>
          <w:rFonts w:ascii="SimSun" w:hAnsi="SimSun" w:eastAsia="SimSun"/>
          <w:b w:val="0"/>
          <w:sz w:val="24"/>
        </w:rPr>
        <w:t>Calvi等人的框架将利益相关者参与分为三个层级[15]：**主动型参与**——利益相关者直接参与数字内容的设计和制作决策，如文化专家审核解说内容、社区代表参与体验设计。**咨询型参与**——在关键决策点征询利益相关者意见，如政府审查合规性、管理方确认运营可行性。**被动型参与**——利益相关者通过反馈间接影响内容，如游客的评分和评价影响内容优化方向。</w:t>
      </w:r>
    </w:p>
    <w:p>
      <w:pPr>
        <w:pStyle w:val="Heading3"/>
      </w:pPr>
      <w:r>
        <w:rPr>
          <w:rFonts w:ascii="SimHei" w:hAnsi="SimHei" w:eastAsia="SimHei"/>
        </w:rPr>
        <w:t>5.4.2 多方创新（Multi-Stakeholder Innovation）的旅游实践</w:t>
      </w:r>
    </w:p>
    <w:p>
      <w:pPr>
        <w:jc w:val="both"/>
      </w:pPr>
      <w:r>
        <w:rPr>
          <w:rFonts w:ascii="SimSun" w:hAnsi="SimSun" w:eastAsia="SimSun"/>
          <w:b w:val="0"/>
          <w:sz w:val="24"/>
        </w:rPr>
        <w:t>Poetry等人研究了旅游行业的多方创新，指出旅游业的创新需要多方参与者的协同[20]。多方创新在文旅AI项目中的实践包括：政企协同（政府提供政策支持和数据资源，企业提供技术和运营能力）、产学研合作（高校提供研究基础和人才培养，企业提供实践场景和数据）、跨景区联合（多个景区共享数据和模型，降低各自的建设成本）和游客共创（邀请游客参与内容创作和评价，形成UGC与AI生成内容的互补）。</w:t>
      </w:r>
    </w:p>
    <w:p>
      <w:pPr>
        <w:jc w:val="both"/>
      </w:pPr>
      <w:r>
        <w:rPr>
          <w:rFonts w:ascii="SimSun" w:hAnsi="SimSun" w:eastAsia="SimSun"/>
          <w:b w:val="0"/>
          <w:sz w:val="24"/>
        </w:rPr>
        <w:t>从项目管理角度，多方共创的实施需要解决"协同效率与决策复杂度的矛盾"——参与方越多决策越民主但速度越慢。解决这一矛盾的关键在于"分层决策"机制——战略级事项由所有核心利益相关者共同决策，战术级事项由技术和管理团队决策，操作级事项由对应负责人自主决策。</w:t>
      </w:r>
    </w:p>
    <w:p>
      <w:pPr>
        <w:pStyle w:val="Heading3"/>
      </w:pPr>
      <w:r>
        <w:rPr>
          <w:rFonts w:ascii="SimHei" w:hAnsi="SimHei" w:eastAsia="SimHei"/>
        </w:rPr>
        <w:t>5.4.3 技术增强型旅游服务的场景设计</w:t>
      </w:r>
    </w:p>
    <w:p>
      <w:pPr>
        <w:jc w:val="both"/>
      </w:pPr>
      <w:r>
        <w:rPr>
          <w:rFonts w:ascii="SimSun" w:hAnsi="SimSun" w:eastAsia="SimSun"/>
          <w:b w:val="0"/>
          <w:sz w:val="24"/>
        </w:rPr>
        <w:t>McCabe等人探讨了技术增强型旅游服务的场景设计中的利益相关者参与[21]。场景设计方法论强调"以场景为单元"进行创新设计——不是从技术出发"能用什么技术"，而是从游客旅程出发"在什么场景需要什么技术"。例如，游客在"到达前"场景需要行程规划和预订服务，在"到达时"场景需要导航和入住服务，在"游览中"场景需要导览和推荐服务，在"离开后"场景需要评价和分享服务。每个场景的技术需求不同，利益相关者的参与方式也不同。</w:t>
      </w:r>
    </w:p>
    <w:p>
      <w:pPr>
        <w:jc w:val="both"/>
      </w:pPr>
      <w:r>
        <w:rPr>
          <w:rFonts w:ascii="SimSun" w:hAnsi="SimSun" w:eastAsia="SimSun"/>
          <w:b w:val="0"/>
          <w:sz w:val="24"/>
        </w:rPr>
        <w:t>从项目管理的实践角度，场景设计方法论要求项目团队在需求分析阶段就要进行"游客旅程映射"（Tourist Journey Mapping）——详细描绘游客从产生旅游动机到旅行结束全过程中的关键触点和情绪曲线，识别每个触点的痛点和改善机会，然后针对性地设计AI增强方案。这种"旅程驱动"的设计方法确保AI技术投入聚焦于最有价值的场景，而非平均用力。</w:t>
      </w:r>
    </w:p>
    <w:p>
      <w:pPr>
        <w:jc w:val="both"/>
      </w:pPr>
      <w:r>
        <w:rPr>
          <w:rFonts w:ascii="SimSun" w:hAnsi="SimSun" w:eastAsia="SimSun"/>
          <w:b w:val="0"/>
          <w:sz w:val="24"/>
        </w:rPr>
        <w:t>McCabe等人的研究还强调了场景设计中的"利益相关者参与"——不是由技术团队独自设计场景，而是邀请游客、一线服务人员和管理者共同参与场景共创。这种"参与式设计"可以避免技术团队的"想当然"，确保设计方案贴近真实需求。在实际项目中，可以通过工作坊（Workshop）、原型测试和用户访谈等方式实现参与式设计。</w:t>
      </w:r>
    </w:p>
    <w:p>
      <w:pPr>
        <w:pStyle w:val="Heading3"/>
      </w:pPr>
      <w:r>
        <w:rPr>
          <w:rFonts w:ascii="SimHei" w:hAnsi="SimHei" w:eastAsia="SimHei"/>
        </w:rPr>
        <w:t>5.4.4 政府-企业-游客-社区的协同治理模式</w:t>
      </w:r>
    </w:p>
    <w:p>
      <w:pPr>
        <w:jc w:val="both"/>
      </w:pPr>
      <w:r>
        <w:rPr>
          <w:rFonts w:ascii="SimSun" w:hAnsi="SimSun" w:eastAsia="SimSun"/>
          <w:b w:val="0"/>
          <w:sz w:val="24"/>
        </w:rPr>
        <w:t>Viglia等人研究了数字平台中利益相关者参与的决定因素[22]。在AI文旅项目中，协同治理需要平衡四方利益：政府关注公共利益和政策合规，企业关注经济效益和品牌价值，游客关注体验质量和隐私保护，社区关注文化权利和利益分享。</w:t>
      </w:r>
    </w:p>
    <w:p>
      <w:pPr>
        <w:jc w:val="both"/>
      </w:pPr>
      <w:r>
        <w:rPr>
          <w:rFonts w:ascii="SimSun" w:hAnsi="SimSun" w:eastAsia="SimSun"/>
          <w:b w:val="0"/>
          <w:sz w:val="24"/>
        </w:rPr>
        <w:t>协同治理的实施机制包括：**定期多方对话机制**——定期召开利益相关者会议，协调各方诉求和期望。**利益共享机制**——设计合理的收益分配方案，确保各方都能从项目中获益。**文化审核机制**——建立文化内容的专家审核流程，确保AI生成内容的文化准确性。**冲突调解机制**——当利益相关者之间出现冲突时，有明确的调解流程和决策机制。</w:t>
      </w:r>
    </w:p>
    <w:p>
      <w:pPr>
        <w:jc w:val="both"/>
      </w:pPr>
      <w:r>
        <w:rPr>
          <w:rFonts w:ascii="SimSun" w:hAnsi="SimSun" w:eastAsia="SimSun"/>
          <w:b w:val="0"/>
          <w:sz w:val="24"/>
        </w:rPr>
        <w:t>从国际经验来看，文旅协同治理的成功案例通常具备三个共性特征：第一，**明确的利益分配规则**——在项目启动前就通过协议明确各方的投入和收益比例，避免后期因利益分配不明确导致合作破裂。第二，**制度化的对话平台**——建立定期对话机制而非临时沟通，使各方有稳定的表达诉求和协商差异的渠道。第三，**独立的文化审核机构**——设立独立于技术团队和商业团队的文化审核委员会，确保文化内容的准确性和敏感性得到专业保障。</w:t>
      </w:r>
    </w:p>
    <w:p>
      <w:pPr>
        <w:jc w:val="both"/>
      </w:pPr>
      <w:r>
        <w:rPr>
          <w:rFonts w:ascii="SimSun" w:hAnsi="SimSun" w:eastAsia="SimSun"/>
          <w:b w:val="0"/>
          <w:sz w:val="24"/>
        </w:rPr>
        <w:t>Leonidou等人提出的创新管理和创业发展中利益相关者参与的综合框架为协同治理提供了理论指导[26]。该框架强调利益相关者参与不应仅停留在信息共享层面，而应深入到决策参与和价值共创层面。在AI文旅项目中，这意味着利益相关者不仅需要知道"AI将做什么"，还应参与"AI应该做什么"的决策过程——这种深度参与是避免"技术决定论"和文化冲突的关键保障。</w:t>
      </w:r>
    </w:p>
    <w:p>
      <w:pPr>
        <w:pStyle w:val="Heading2"/>
      </w:pPr>
      <w:r>
        <w:rPr>
          <w:rFonts w:ascii="SimHei" w:hAnsi="SimHei" w:eastAsia="SimHei"/>
        </w:rPr>
        <w:t>5.5 文旅共创的国际比较</w:t>
      </w:r>
    </w:p>
    <w:p>
      <w:pPr>
        <w:pStyle w:val="Heading3"/>
      </w:pPr>
      <w:r>
        <w:rPr>
          <w:rFonts w:ascii="SimHei" w:hAnsi="SimHei" w:eastAsia="SimHei"/>
        </w:rPr>
        <w:t>5.5.1 欧洲智慧旅游项目的创新采纳与实施分析</w:t>
      </w:r>
    </w:p>
    <w:p>
      <w:pPr>
        <w:jc w:val="both"/>
      </w:pPr>
      <w:r>
        <w:rPr>
          <w:rFonts w:ascii="SimSun" w:hAnsi="SimSun" w:eastAsia="SimSun"/>
          <w:b w:val="0"/>
          <w:sz w:val="24"/>
        </w:rPr>
        <w:t>Križaj等人对欧洲智慧旅游项目进行了基于技术的创新采纳与实施分析，提出了智慧可操作分类模型（SACM），将智慧旅游项目按技术特征和实施方式进行系统分类[23]。该研究指出，欧洲的智慧旅游项目在数据保护、用户权利和文化多样性保障方面走在前列，但在技术应用的速度和规模上相对保守。</w:t>
      </w:r>
    </w:p>
    <w:p>
      <w:pPr>
        <w:pStyle w:val="Heading3"/>
      </w:pPr>
      <w:r>
        <w:rPr>
          <w:rFonts w:ascii="SimHei" w:hAnsi="SimHei" w:eastAsia="SimHei"/>
        </w:rPr>
        <w:t>5.5.2 亚洲智慧目的地建设的典型实践</w:t>
      </w:r>
    </w:p>
    <w:p>
      <w:pPr>
        <w:jc w:val="both"/>
      </w:pPr>
      <w:r>
        <w:rPr>
          <w:rFonts w:ascii="SimSun" w:hAnsi="SimSun" w:eastAsia="SimSun"/>
          <w:b w:val="0"/>
          <w:sz w:val="24"/>
        </w:rPr>
        <w:t>Cavalheiro等人研究了智慧旅游目的地与智慧城市倡议的（错位）对齐问题[24]。亚洲智慧目的地建设的特点是政策驱动强、规模大、速度快，但在数据保护和用户权利方面有待加强。中国、日本、韩国和新加坡是亚洲智慧旅游的领先国家，各有特色——中国强调政策驱动和市场规模优势，日本注重技术精细化和用户体验，韩国注重数字内容和文化输出，新加坡注重城市管理与旅游的深度融合。</w:t>
      </w:r>
    </w:p>
    <w:p>
      <w:pPr>
        <w:jc w:val="both"/>
      </w:pPr>
      <w:r>
        <w:rPr>
          <w:rFonts w:ascii="SimSun" w:hAnsi="SimSun" w:eastAsia="SimSun"/>
          <w:b w:val="0"/>
          <w:sz w:val="24"/>
        </w:rPr>
        <w:t>从项目管理的比较视角，亚洲智慧目的地建设的一个共性特征是"政府主导+企业实施"的项目模式——政府负责顶层设计、政策框架和基础设施投资，企业负责技术开发、运营服务和商业模式创新。这种模式的优势在于能够快速动员资源、形成规模效应，但也存在政企边界不清、创新动力不足和用户参与度低等风险。P.A.C.E.R.S.框架在亚洲语境下的应用需要特别注意C维度（文旅共创）的多方协同设计——确保不仅是政府和企业的"双轮驱动"，而是涵盖社区、游客和文化传承人的"多方共创"。</w:t>
      </w:r>
    </w:p>
    <w:p>
      <w:pPr>
        <w:pStyle w:val="Heading3"/>
      </w:pPr>
      <w:r>
        <w:rPr>
          <w:rFonts w:ascii="SimHei" w:hAnsi="SimHei" w:eastAsia="SimHei"/>
        </w:rPr>
        <w:t>5.5.3 不同文化语境下的个性化策略差异</w:t>
      </w:r>
    </w:p>
    <w:p>
      <w:pPr>
        <w:jc w:val="both"/>
      </w:pPr>
      <w:r>
        <w:rPr>
          <w:rFonts w:ascii="SimSun" w:hAnsi="SimSun" w:eastAsia="SimSun"/>
          <w:b w:val="0"/>
          <w:sz w:val="24"/>
        </w:rPr>
        <w:t>不同文化语境下的个性化策略存在显著差异。在个人主义文化（如欧美）中，个性化更强调个体偏好和独特体验；在集体主义文化（如东亚）中，个性化需要考虑群体协调和家庭决策。在高语境文化（如日本、阿拉伯）中，个性化需要更多隐含信息和情境暗示；在低语境文化（如德国、北欧）中，个性化更依赖显式信息和明确推荐。</w:t>
      </w:r>
    </w:p>
    <w:p>
      <w:pPr>
        <w:jc w:val="both"/>
      </w:pPr>
      <w:r>
        <w:rPr>
          <w:rFonts w:ascii="SimSun" w:hAnsi="SimSun" w:eastAsia="SimSun"/>
          <w:b w:val="0"/>
          <w:sz w:val="24"/>
        </w:rPr>
        <w:t>此外，不同文化语境下对AI的接受度也存在差异——在技术信任度高的文化中（如日本），游客更愿意接受AI的推荐和决策；在人际互动偏好高的文化中（如地中海国家），游客可能更倾向于人工服务而非AI服务。这些文化差异要求P.A.C.E.R.S.框架的P维度（个性化引擎）在设计时就要考虑"文化参数"——将文化维度作为个性化模型的一个输入变量，使推荐策略能够根据游客的文化背景自动调整。这种"文化感知个性化"是文旅AI区别于其他领域AI应用的独特维度，也是C维度与P维度协同设计的典型场景。</w:t>
      </w:r>
    </w:p>
    <w:p>
      <w:pPr>
        <w:pStyle w:val="Heading3"/>
      </w:pPr>
      <w:r>
        <w:rPr>
          <w:rFonts w:ascii="SimHei" w:hAnsi="SimHei" w:eastAsia="SimHei"/>
        </w:rPr>
        <w:t>5.5.4 对中国文旅项目的启示与借鉴</w:t>
      </w:r>
    </w:p>
    <w:p>
      <w:pPr>
        <w:jc w:val="both"/>
      </w:pPr>
      <w:r>
        <w:rPr>
          <w:rFonts w:ascii="SimSun" w:hAnsi="SimSun" w:eastAsia="SimSun"/>
          <w:b w:val="0"/>
          <w:sz w:val="24"/>
        </w:rPr>
        <w:t>国际比较对中国文旅项目的启示包括：借鉴欧洲的数据保护和伦理治理经验，建立完善的数据合规框架；借鉴美国的技术创新和商业化模式，加强AI文旅创业生态建设；借鉴日本的技术精细化和用户体验设计理念，提升服务的品质感；借鉴韩国的数字内容和文化输出策略，将文旅AI作为文化输出的载体。</w:t>
      </w:r>
    </w:p>
    <w:p>
      <w:pPr>
        <w:jc w:val="both"/>
      </w:pPr>
      <w:r>
        <w:rPr>
          <w:rFonts w:ascii="SimSun" w:hAnsi="SimSun" w:eastAsia="SimSun"/>
          <w:b w:val="0"/>
          <w:sz w:val="24"/>
        </w:rPr>
        <w:t>具体而言，中国文旅AI项目在国际比较中的优势体现在三个方面：**政策驱动优势**——中国政府的强力政策推动为AI文旅项目提供了制度保障和资金支持，使得大型项目（如省级智慧旅游云系统）得以快速落地。**市场规模优势**——中国庞大的旅游市场规模为AI应用提供了丰富的数据基础和试验场景，使推荐算法和个性化模型能够基于海量数据进行训练和优化。**文化资源优势**——中国丰富的文化遗产资源（物质遗产和非物质文化遗产）为个性化文旅提供了多样化的内容供给，使AI技术有充足的文化场景进行适配和创新。</w:t>
      </w:r>
    </w:p>
    <w:p>
      <w:pPr>
        <w:jc w:val="both"/>
      </w:pPr>
      <w:r>
        <w:rPr>
          <w:rFonts w:ascii="SimSun" w:hAnsi="SimSun" w:eastAsia="SimSun"/>
          <w:b w:val="0"/>
          <w:sz w:val="24"/>
        </w:rPr>
        <w:t>同时，中国文旅AI项目也面临三个需要改进的短板：**数据治理体系**——相比欧洲GDPR框架下的数据保护体系，中国的文旅数据治理在制度化和标准化方面仍有提升空间。**用户权利保障**——在个性化推荐和数据采集中，用户的选择权、知情权和删除权需要更完善的制度保障。**跨文化适配能力**——中国AI文旅技术方案在国际输出时需要更强的跨文化适配能力，不能假设所有文化语境都与中国相同。P.A.C.E.R.S.框架的R维度（风险与责任）和S维度（可持续发展）正是针对这些短板设置的管理维度。</w:t>
      </w:r>
    </w:p>
    <w:p>
      <w:pPr>
        <w:pStyle w:val="Heading2"/>
      </w:pPr>
      <w:r>
        <w:rPr>
          <w:rFonts w:ascii="SimHei" w:hAnsi="SimHei" w:eastAsia="SimHei"/>
        </w:rPr>
        <w:t>本章小结</w:t>
      </w:r>
    </w:p>
    <w:p>
      <w:pPr>
        <w:jc w:val="both"/>
      </w:pPr>
      <w:r>
        <w:rPr>
          <w:rFonts w:ascii="SimSun" w:hAnsi="SimSun" w:eastAsia="SimSun"/>
          <w:b w:val="0"/>
          <w:sz w:val="24"/>
        </w:rPr>
        <w:t>本章深入展开了P.A.C.E.R.S.框架的C维度（文旅共创），从智慧目的地管理、文化遗产数字化、沉浸式体验设计、多方共创机制和国际比较五个方面构建了文旅场景适配的知识体系。</w:t>
      </w:r>
    </w:p>
    <w:p>
      <w:pPr>
        <w:jc w:val="both"/>
      </w:pPr>
      <w:r>
        <w:rPr>
          <w:rFonts w:ascii="SimSun" w:hAnsi="SimSun" w:eastAsia="SimSun"/>
          <w:b w:val="0"/>
          <w:sz w:val="24"/>
        </w:rPr>
        <w:t>在智慧目的地管理层面，我们阐述了STD的概念框架与核心技术，分析了AI+IoT驱动的目的地感知与管理，介绍了智慧景区从规划到运营的AI赋能路径，讨论了公共管理系统中的AI应用，建立了目的地智慧化评估模型。</w:t>
      </w:r>
    </w:p>
    <w:p>
      <w:pPr>
        <w:jc w:val="both"/>
      </w:pPr>
      <w:r>
        <w:rPr>
          <w:rFonts w:ascii="SimSun" w:hAnsi="SimSun" w:eastAsia="SimSun"/>
          <w:b w:val="0"/>
          <w:sz w:val="24"/>
        </w:rPr>
        <w:t>在文化遗产数字化层面，我们梳理了遗产数字化的标准工作流程，介绍了3D扫描与数字孪生技术的应用，分析了丝绸之路文化遗产展示的创新模式，探讨了非遗的AI记录与活态传承，建立了利益相关者参与框架。</w:t>
      </w:r>
    </w:p>
    <w:p>
      <w:pPr>
        <w:jc w:val="both"/>
      </w:pPr>
      <w:r>
        <w:rPr>
          <w:rFonts w:ascii="SimSun" w:hAnsi="SimSun" w:eastAsia="SimSun"/>
          <w:b w:val="0"/>
          <w:sz w:val="24"/>
        </w:rPr>
        <w:t>在沉浸式体验设计层面，我们分析了VR/AR技术的应用场景，介绍了数字体验层的蓝牙信签技术，讨论了主题文化的数字化体验设计，阐述了博物馆个性化交互技术，建立了体验效果的三维评估方法。</w:t>
      </w:r>
    </w:p>
    <w:p>
      <w:pPr>
        <w:jc w:val="both"/>
      </w:pPr>
      <w:r>
        <w:rPr>
          <w:rFonts w:ascii="SimSun" w:hAnsi="SimSun" w:eastAsia="SimSun"/>
          <w:b w:val="0"/>
          <w:sz w:val="24"/>
        </w:rPr>
        <w:t>在多方共创机制层面，我们阐述了利益相关者的三级参与框架，分析了多方创新的旅游实践，介绍了技术增强型服务的场景设计方法，建立了政府-企业-游客-社区的协同治理模式。</w:t>
      </w:r>
    </w:p>
    <w:p>
      <w:pPr>
        <w:jc w:val="both"/>
      </w:pPr>
      <w:r>
        <w:rPr>
          <w:rFonts w:ascii="SimSun" w:hAnsi="SimSun" w:eastAsia="SimSun"/>
          <w:b w:val="0"/>
          <w:sz w:val="24"/>
        </w:rPr>
        <w:t>在国际比较层面，我们分析了欧洲和亚洲的智慧目的地建设实践，讨论了不同文化语境下的个性化策略差异，提炼了对中国文旅项目的启示与借鉴。</w:t>
      </w:r>
    </w:p>
    <w:p>
      <w:pPr>
        <w:jc w:val="both"/>
      </w:pPr>
      <w:r>
        <w:rPr>
          <w:rFonts w:ascii="SimSun" w:hAnsi="SimSun" w:eastAsia="SimSun"/>
          <w:b w:val="0"/>
          <w:sz w:val="24"/>
        </w:rPr>
        <w:t>C维度作为P.A.C.E.R.S.框架的场景适配维度，其核心价值在于确保AI技术方案与文旅场景的深度融合——技术不是在真空中运行，而是在特定的文化、管理和体验场景中发挥价值。C维度的质量直接决定了AI技术的场景有效性和文化适配性。</w:t>
      </w:r>
    </w:p>
    <w:p>
      <w:pPr>
        <w:pStyle w:val="Heading2"/>
      </w:pPr>
      <w:r>
        <w:rPr>
          <w:rFonts w:ascii="SimHei" w:hAnsi="SimHei" w:eastAsia="SimHei"/>
        </w:rPr>
        <w:t>思考题</w:t>
      </w:r>
    </w:p>
    <w:p>
      <w:pPr>
        <w:pStyle w:val="ListNumber"/>
      </w:pPr>
      <w:r>
        <w:rPr>
          <w:rFonts w:ascii="SimSun" w:hAnsi="SimSun" w:eastAsia="SimSun"/>
          <w:sz w:val="22"/>
        </w:rPr>
        <w:t>**（识记）** 智慧旅游目的地的四大技术支柱是什么？遗产数字化工作流程的四个阶段是什么？</w:t>
      </w:r>
    </w:p>
    <w:p>
      <w:pPr>
        <w:pStyle w:val="ListNumber"/>
      </w:pPr>
      <w:r>
        <w:rPr>
          <w:rFonts w:ascii="SimSun" w:hAnsi="SimSun" w:eastAsia="SimSun"/>
          <w:sz w:val="22"/>
        </w:rPr>
        <w:t>**（理解）** 试分析Calvi等人提出的三级利益相关者参与框架（主动型/咨询型/被动型）在文化遗产数字化项目中的适用性。</w:t>
      </w:r>
    </w:p>
    <w:p>
      <w:pPr>
        <w:pStyle w:val="ListNumber"/>
      </w:pPr>
      <w:r>
        <w:rPr>
          <w:rFonts w:ascii="SimSun" w:hAnsi="SimSun" w:eastAsia="SimSun"/>
          <w:sz w:val="22"/>
        </w:rPr>
        <w:t>**（应用）** 为一个新建文化遗产数字展厅设计利益相关者参与方案，说明各利益相关者的参与层级和具体参与方式。</w:t>
      </w:r>
    </w:p>
    <w:p>
      <w:pPr>
        <w:pStyle w:val="ListNumber"/>
      </w:pPr>
      <w:r>
        <w:rPr>
          <w:rFonts w:ascii="SimSun" w:hAnsi="SimSun" w:eastAsia="SimSun"/>
          <w:sz w:val="22"/>
        </w:rPr>
        <w:t>**（分析）** VR/AR技术在文旅沉浸式体验中面临"技术吸引力"与"文化深度"之间的张力，请分析这种张力的成因并提出平衡策略。</w:t>
      </w:r>
    </w:p>
    <w:p>
      <w:pPr>
        <w:pStyle w:val="ListNumber"/>
      </w:pPr>
      <w:r>
        <w:rPr>
          <w:rFonts w:ascii="SimSun" w:hAnsi="SimSun" w:eastAsia="SimSun"/>
          <w:sz w:val="22"/>
        </w:rPr>
        <w:t>**（评价）** 比较中国与欧洲在智慧旅游目的地建设中的差异，评价各自的优劣势，提出互相借鉴的具体建议。</w:t>
      </w:r>
    </w:p>
    <w:p>
      <w:pPr>
        <w:pStyle w:val="ListNumber"/>
      </w:pPr>
      <w:r>
        <w:rPr>
          <w:rFonts w:ascii="SimSun" w:hAnsi="SimSun" w:eastAsia="SimSun"/>
          <w:sz w:val="22"/>
        </w:rPr>
        <w:t>**（创造）** 请设计一个"文旅共创实验室"的运营方案，涵盖政府、企业、社区、游客和高校五方主体的协同机制、利益分配方案和文化审核流程。</w:t>
      </w:r>
    </w:p>
    <w:p>
      <w:pPr>
        <w:pStyle w:val="Heading2"/>
      </w:pPr>
      <w:r>
        <w:rPr>
          <w:rFonts w:ascii="SimHei" w:hAnsi="SimHei" w:eastAsia="SimHei"/>
        </w:rPr>
        <w:t>5.6 文旅共创的深化机制与生态治理</w:t>
      </w:r>
    </w:p>
    <w:p>
      <w:pPr>
        <w:jc w:val="both"/>
      </w:pPr>
      <w:r>
        <w:rPr>
          <w:rFonts w:ascii="SimSun" w:hAnsi="SimSun" w:eastAsia="SimSun"/>
          <w:b w:val="0"/>
          <w:sz w:val="24"/>
        </w:rPr>
        <w:t>文旅共创不是一次性活动而是持续的协作过程。共创的深化需要建立长效机制，确保政府、企业、社区和游客等多元主体能够持续参与价值共创。</w:t>
      </w:r>
    </w:p>
    <w:p>
      <w:pPr>
        <w:pStyle w:val="Heading3"/>
      </w:pPr>
      <w:r>
        <w:rPr>
          <w:rFonts w:ascii="SimHei" w:hAnsi="SimHei" w:eastAsia="SimHei"/>
        </w:rPr>
        <w:t>5.6.1 共创的治理框架</w:t>
      </w:r>
    </w:p>
    <w:p>
      <w:pPr>
        <w:jc w:val="both"/>
      </w:pPr>
      <w:r>
        <w:rPr>
          <w:rFonts w:ascii="SimSun" w:hAnsi="SimSun" w:eastAsia="SimSun"/>
          <w:b w:val="0"/>
          <w:sz w:val="24"/>
        </w:rPr>
        <w:t>文旅共创的治理框架需要回答三个核心问题：**谁参与**——明确共创的参与主体和参与条件；**如何参与**——设计参与的方式、渠道和流程；**如何分配**——建立共创价值在参与主体间的分配机制。有效的治理框架应具有包容性（允许多元主体参与）、透明性（决策过程公开可追溯）和动态性（能适应项目阶段的变化）。</w:t>
      </w:r>
    </w:p>
    <w:p>
      <w:pPr>
        <w:pStyle w:val="Heading3"/>
      </w:pPr>
      <w:r>
        <w:rPr>
          <w:rFonts w:ascii="SimHei" w:hAnsi="SimHei" w:eastAsia="SimHei"/>
        </w:rPr>
        <w:t>5.6.2 文化价值的数字化度量</w:t>
      </w:r>
    </w:p>
    <w:p>
      <w:pPr>
        <w:jc w:val="both"/>
      </w:pPr>
      <w:r>
        <w:rPr>
          <w:rFonts w:ascii="SimSun" w:hAnsi="SimSun" w:eastAsia="SimSun"/>
          <w:b w:val="0"/>
          <w:sz w:val="24"/>
        </w:rPr>
        <w:t>文旅共创的一个核心挑战是如何将文化价值量化为可管理的指标。传统的财务指标（收入、利润）无法全面反映文旅项目的文化价值——遗产保护的效果、社区文化认同的增强、文化多样性的维护等维度需要专门的评估方法。AI技术在这方面可以提供帮助——通过情感分析评估文化体验的效果，通过社交网络分析评估文化传播的范围，通过行为数据分析评估文化参与度。</w:t>
      </w:r>
    </w:p>
    <w:p>
      <w:pPr>
        <w:pStyle w:val="Heading3"/>
      </w:pPr>
      <w:r>
        <w:rPr>
          <w:rFonts w:ascii="SimHei" w:hAnsi="SimHei" w:eastAsia="SimHei"/>
        </w:rPr>
        <w:t>5.6.3 从共创到共生：文旅生态的演进</w:t>
      </w:r>
    </w:p>
    <w:p>
      <w:pPr>
        <w:jc w:val="both"/>
      </w:pPr>
      <w:r>
        <w:rPr>
          <w:rFonts w:ascii="SimSun" w:hAnsi="SimSun" w:eastAsia="SimSun"/>
          <w:b w:val="0"/>
          <w:sz w:val="24"/>
        </w:rPr>
        <w:t>文旅共创的终极目标是构建一个自维持的文旅生态系统——各参与主体在系统中形成共生关系，价值创造不需要外部干预即可持续运转。AI技术在这一演进中扮演"生态系统协调者"的角色——通过数据分析和智能决策，自动匹配需求和供给、识别和解决冲突、优化资源配置和价值分配。</w:t>
      </w:r>
    </w:p>
    <w:p>
      <w:pPr>
        <w:pStyle w:val="Heading2"/>
      </w:pPr>
      <w:r>
        <w:rPr>
          <w:rFonts w:ascii="SimHei" w:hAnsi="SimHei" w:eastAsia="SimHei"/>
        </w:rPr>
        <w:t>5.7 文旅共创的数字化转型路径</w:t>
      </w:r>
    </w:p>
    <w:p>
      <w:pPr>
        <w:jc w:val="both"/>
      </w:pPr>
      <w:r>
        <w:rPr>
          <w:rFonts w:ascii="SimSun" w:hAnsi="SimSun" w:eastAsia="SimSun"/>
          <w:b w:val="0"/>
          <w:sz w:val="24"/>
        </w:rPr>
        <w:t>文旅共创的数字化转型不仅是技术的应用，更是共创模式的系统性变革。数字化转型路径涉及理念转变、流程重构和技术赋能三个层面的协同推进。</w:t>
      </w:r>
    </w:p>
    <w:p>
      <w:pPr>
        <w:pStyle w:val="Heading3"/>
      </w:pPr>
      <w:r>
        <w:rPr>
          <w:rFonts w:ascii="SimHei" w:hAnsi="SimHei" w:eastAsia="SimHei"/>
        </w:rPr>
        <w:t>5.7.1 从物理共创到数字共创</w:t>
      </w:r>
    </w:p>
    <w:p>
      <w:pPr>
        <w:jc w:val="both"/>
      </w:pPr>
      <w:r>
        <w:rPr>
          <w:rFonts w:ascii="SimSun" w:hAnsi="SimSun" w:eastAsia="SimSun"/>
          <w:b w:val="0"/>
          <w:sz w:val="24"/>
        </w:rPr>
        <w:t>传统文旅共创主要在物理空间中进行——社区成员在景区现场参与文化展示、游客在文化活动中亲身体验。数字共创将这一过程扩展到数字空间——社区成员可以通过数字平台贡献文化内容、游客可以通过虚拟方式参与文化创作。数字共创的优势在于突破了时空限制，使更多人能够参与文化价值的创造。</w:t>
      </w:r>
    </w:p>
    <w:p>
      <w:pPr>
        <w:pStyle w:val="Heading3"/>
      </w:pPr>
      <w:r>
        <w:rPr>
          <w:rFonts w:ascii="SimHei" w:hAnsi="SimHei" w:eastAsia="SimHei"/>
        </w:rPr>
        <w:t>5.7.2 AI赋能的文化内容创作</w:t>
      </w:r>
    </w:p>
    <w:p>
      <w:pPr>
        <w:jc w:val="both"/>
      </w:pPr>
      <w:r>
        <w:rPr>
          <w:rFonts w:ascii="SimSun" w:hAnsi="SimSun" w:eastAsia="SimSun"/>
          <w:b w:val="0"/>
          <w:sz w:val="24"/>
        </w:rPr>
        <w:t>生成式AI为文化内容的创作提供了新的工具。AI可以辅助文化故事的创作（基于历史资料生成叙事文本）、文化场景的复原（基于考古数据生成3D场景）和文化体验的设计（基于用户偏好生成交互方案）。但AI辅助创作也引发了关于文化真实性、创作归属和文化尊重的讨论。有效的管理策略是建立"AI辅助+人类审核"的创作流程——AI负责生成初始内容，人类专家负责文化准确性和适当性的审核。</w:t>
      </w:r>
    </w:p>
    <w:p>
      <w:pPr>
        <w:pStyle w:val="Heading3"/>
      </w:pPr>
      <w:r>
        <w:rPr>
          <w:rFonts w:ascii="SimHei" w:hAnsi="SimHei" w:eastAsia="SimHei"/>
        </w:rPr>
        <w:t>5.7.3 数字共创的价值分配机制</w:t>
      </w:r>
    </w:p>
    <w:p>
      <w:pPr>
        <w:jc w:val="both"/>
      </w:pPr>
      <w:r>
        <w:rPr>
          <w:rFonts w:ascii="SimSun" w:hAnsi="SimSun" w:eastAsia="SimSun"/>
          <w:b w:val="0"/>
          <w:sz w:val="24"/>
        </w:rPr>
        <w:t>数字共创产生的文化价值如何在不同参与主体间公平分配是一个关键的管理问题。区块链技术的引入可能为价值分配提供新的解决方案——通过智能合约自动执行价值分配规则、通过代币机制激励社区参与、通过可追溯的链上记录确保分配的透明性。但区块链方案也需要考虑技术复杂性和法律合规性的平衡。</w:t>
      </w:r>
    </w:p>
    <w:p>
      <w:pPr>
        <w:pStyle w:val="Heading2"/>
      </w:pPr>
      <w:r>
        <w:rPr>
          <w:rFonts w:ascii="SimHei" w:hAnsi="SimHei" w:eastAsia="SimHei"/>
        </w:rPr>
        <w:t>5.8 文化遗产数字化的项目管理深化</w:t>
      </w:r>
    </w:p>
    <w:p>
      <w:pPr>
        <w:jc w:val="both"/>
      </w:pPr>
      <w:r>
        <w:rPr>
          <w:rFonts w:ascii="SimSun" w:hAnsi="SimSun" w:eastAsia="SimSun"/>
          <w:b w:val="0"/>
          <w:sz w:val="24"/>
        </w:rPr>
        <w:t>文化遗产数字化项目管理具有独特的复杂性和社会价值，需要超越传统IT项目管理的专门方法论。</w:t>
      </w:r>
    </w:p>
    <w:p>
      <w:pPr>
        <w:pStyle w:val="Heading3"/>
      </w:pPr>
      <w:r>
        <w:rPr>
          <w:rFonts w:ascii="SimHei" w:hAnsi="SimHei" w:eastAsia="SimHei"/>
        </w:rPr>
        <w:t>5.8.1 数字化项目的文化遗产伦理准则</w:t>
      </w:r>
    </w:p>
    <w:p>
      <w:pPr>
        <w:jc w:val="both"/>
      </w:pPr>
      <w:r>
        <w:rPr>
          <w:rFonts w:ascii="SimSun" w:hAnsi="SimSun" w:eastAsia="SimSun"/>
          <w:b w:val="0"/>
          <w:sz w:val="24"/>
        </w:rPr>
        <w:t>文化遗产数字化不是纯粹的技术操作，而是对文化资源的二次诠释和再现。项目管理需要遵循以下伦理准则：**真实性原则**——数字呈现应忠实于遗产原貌，不添加未经考证的内容；**完整性原则**——数字化不应割裂遗产的整体文化语境，而应保留其完整的文化意义；**参与性原则**——遗产所在社区应有权参与数字化决策和成果分享；**可持续性原则**——数字化成果应长期保存和开放获取，不应因技术过时而丧失价值。</w:t>
      </w:r>
    </w:p>
    <w:p>
      <w:pPr>
        <w:pStyle w:val="Heading3"/>
      </w:pPr>
      <w:r>
        <w:rPr>
          <w:rFonts w:ascii="SimHei" w:hAnsi="SimHei" w:eastAsia="SimHei"/>
        </w:rPr>
        <w:t>5.8.2 多源数据融合与文化遗产知识图谱</w:t>
      </w:r>
    </w:p>
    <w:p>
      <w:pPr>
        <w:jc w:val="both"/>
      </w:pPr>
      <w:r>
        <w:rPr>
          <w:rFonts w:ascii="SimSun" w:hAnsi="SimSun" w:eastAsia="SimSun"/>
          <w:b w:val="0"/>
          <w:sz w:val="24"/>
        </w:rPr>
        <w:t>文化遗产数字化项目通常涉及多源数据的融合——3D几何数据（激光扫描）、纹理数据（高分辨率摄影）、历史文献（档案和考证资料）和口述历史（社区访谈记录）。这些数据需要通过知识图谱进行结构化整合——将遗产的物理构件、历史事件、文化意义和相关人物关联为可查询的知识网络。AI技术在知识图谱构建中的应用包括：自动实体识别（从文献中提取遗产相关实体）、关系抽取（识别实体间的关联）和知识推理（推断隐含关系）。</w:t>
      </w:r>
    </w:p>
    <w:p>
      <w:pPr>
        <w:pStyle w:val="Heading3"/>
      </w:pPr>
      <w:r>
        <w:rPr>
          <w:rFonts w:ascii="SimHei" w:hAnsi="SimHei" w:eastAsia="SimHei"/>
        </w:rPr>
        <w:t>5.8.3 数字遗产项目的长期保存策略</w:t>
      </w:r>
    </w:p>
    <w:p>
      <w:pPr>
        <w:jc w:val="both"/>
      </w:pPr>
      <w:r>
        <w:rPr>
          <w:rFonts w:ascii="SimSun" w:hAnsi="SimSun" w:eastAsia="SimSun"/>
          <w:b w:val="0"/>
          <w:sz w:val="24"/>
        </w:rPr>
        <w:t>数字遗产的长期保存面临技术过时、数据迁移和格式标准化的挑战。有效的保存策略包括：采用开放标准格式（如OBJ/GLTF用于3D模型）确保长期可读性、建立数据冗余存储（多地点多介质备份）和制定定期的数据迁移计划（每隔3-5年迁移到新的存储介质）。数字遗产的长期保存不仅是技术问题，更是制度问题——需要建立专门的数字遗产保管机构和稳定的资金保障机制。</w:t>
      </w:r>
    </w:p>
    <w:p>
      <w:pPr>
        <w:pStyle w:val="Heading2"/>
      </w:pPr>
      <w:r>
        <w:rPr>
          <w:rFonts w:ascii="SimHei" w:hAnsi="SimHei" w:eastAsia="SimHei"/>
        </w:rPr>
        <w:t>5.9 文旅共创项目管理的总结性框架</w:t>
      </w:r>
    </w:p>
    <w:p>
      <w:pPr>
        <w:jc w:val="both"/>
      </w:pPr>
      <w:r>
        <w:rPr>
          <w:rFonts w:ascii="SimSun" w:hAnsi="SimSun" w:eastAsia="SimSun"/>
          <w:b w:val="0"/>
          <w:sz w:val="24"/>
        </w:rPr>
        <w:t>综合本章论述，文旅共创项目管理的总结性框架包含以下要素：共创愿景（明确共创的文化和社会目标）、共创平台（建设支持多方参与的数字平台）、共创流程（设计从创意产生到成果产出的标准化流程）、共创治理（建立利益相关者协商和价值分配的治理机制）和共创评估（建立多维度的共创效果评估体系）。五个要素的系统性整合确保文旅共创不流于形式，而是产生真实的文化价值和社会效益。P.A.C.E.R.S.框架的C维度正是对这一总结性框架的理论升华和系统表达。</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一场文旅与科技的双向奔赴[J]. CQVIP, 2024.</w:t>
      </w:r>
    </w:p>
    <w:p>
      <w:pPr>
        <w:jc w:val="both"/>
      </w:pPr>
      <w:r>
        <w:rPr>
          <w:rFonts w:ascii="SimSun" w:hAnsi="SimSun" w:eastAsia="SimSun"/>
          <w:b w:val="0"/>
          <w:sz w:val="24"/>
        </w:rPr>
        <w:t>[2] Buhalis D, O'Connor P, Leung R. Smart hospitality: from smart cities and smart tourism towards agile business ecosystems in networked destinations[J]. International Journal of Contemporary Hospitality Management, 2022. DOI: 10.1108/ijchm-04-2022-0497</w:t>
      </w:r>
    </w:p>
    <w:p>
      <w:pPr>
        <w:jc w:val="both"/>
      </w:pPr>
      <w:r>
        <w:rPr>
          <w:rFonts w:ascii="SimSun" w:hAnsi="SimSun" w:eastAsia="SimSun"/>
          <w:b w:val="0"/>
          <w:sz w:val="24"/>
        </w:rPr>
        <w:t>[3] Celdrán-Bernabeu M A, Mazón J-N, Ivars-Baidal J A, Vera-Rebollo J F. SMART TOURISM: A Study on Systematic Mapping[J]. Semantic Scholar, 2018.</w:t>
      </w:r>
    </w:p>
    <w:p>
      <w:pPr>
        <w:jc w:val="both"/>
      </w:pPr>
      <w:r>
        <w:rPr>
          <w:rFonts w:ascii="SimSun" w:hAnsi="SimSun" w:eastAsia="SimSun"/>
          <w:b w:val="0"/>
          <w:sz w:val="24"/>
        </w:rPr>
        <w:t>[4] Aliyah, Lukita C, Pangilinan G A, Chakim M H R, Saputra D B. Examining the Impact of Artificial Intelligence and Internet of Things on Smart Tourism Destinations: A Comprehensive Study[J]. Attarbawiyyat, 2023, 5(2). DOI: 10.34306/att.v5i2sp.332</w:t>
      </w:r>
    </w:p>
    <w:p>
      <w:pPr>
        <w:jc w:val="both"/>
      </w:pPr>
      <w:r>
        <w:rPr>
          <w:rFonts w:ascii="SimSun" w:hAnsi="SimSun" w:eastAsia="SimSun"/>
          <w:b w:val="0"/>
          <w:sz w:val="24"/>
        </w:rPr>
        <w:t>[5] 魏维轩, 王南. 人工智能在智慧景区管理中的应用现状与前景初探[J]. 万方数据, 2019.</w:t>
      </w:r>
    </w:p>
    <w:p>
      <w:pPr>
        <w:jc w:val="both"/>
      </w:pPr>
      <w:r>
        <w:rPr>
          <w:rFonts w:ascii="SimSun" w:hAnsi="SimSun" w:eastAsia="SimSun"/>
          <w:b w:val="0"/>
          <w:sz w:val="24"/>
        </w:rPr>
        <w:t>[6] Idrus S H, Jaya L O M G, Yusuf M, Rasudu N A, Rijal M. Evaluation of Public Administration Systems in Managing Smart Tourism Destinations Using Technology[J]. Utopía y Praxis Latinoamericana, 2025. DOI: 10.71364/6hgwrf15</w:t>
      </w:r>
    </w:p>
    <w:p>
      <w:pPr>
        <w:jc w:val="both"/>
      </w:pPr>
      <w:r>
        <w:rPr>
          <w:rFonts w:ascii="SimSun" w:hAnsi="SimSun" w:eastAsia="SimSun"/>
          <w:b w:val="0"/>
          <w:sz w:val="24"/>
        </w:rPr>
        <w:t>[7] 王琪. 旅游企业数字化转型评价指标体系研究[J]. 万方数据, 2023.</w:t>
      </w:r>
    </w:p>
    <w:p>
      <w:pPr>
        <w:jc w:val="both"/>
      </w:pPr>
      <w:r>
        <w:rPr>
          <w:rFonts w:ascii="SimSun" w:hAnsi="SimSun" w:eastAsia="SimSun"/>
          <w:b w:val="0"/>
          <w:sz w:val="24"/>
        </w:rPr>
        <w:t>[8] 郭曦榕, 苗放, 王华军, 等. 模糊层次分析法在数字旅游工程评估中的应用[J]. 万方数据, 2009.</w:t>
      </w:r>
    </w:p>
    <w:p>
      <w:pPr>
        <w:jc w:val="both"/>
      </w:pPr>
      <w:r>
        <w:rPr>
          <w:rFonts w:ascii="SimSun" w:hAnsi="SimSun" w:eastAsia="SimSun"/>
          <w:b w:val="0"/>
          <w:sz w:val="24"/>
        </w:rPr>
        <w:t>[9] 吴健, 俞天茂. 丝绸之路中国段文化旅游展示与体验创新服务模式探讨[J]. 万方数据, 2015.</w:t>
      </w:r>
    </w:p>
    <w:p>
      <w:pPr>
        <w:jc w:val="both"/>
      </w:pPr>
      <w:r>
        <w:rPr>
          <w:rFonts w:ascii="SimSun" w:hAnsi="SimSun" w:eastAsia="SimSun"/>
          <w:b w:val="0"/>
          <w:sz w:val="24"/>
        </w:rPr>
        <w:t>[10] Ćosović M, Maksimović M. Application of the digital twin concept in cultural heritage[J]. IOP Conference Series: Earth and Environmental Science, 2022, 863: 012041. DOI: 10.1088/1755-1315/863/1/012041</w:t>
      </w:r>
    </w:p>
    <w:p>
      <w:pPr>
        <w:jc w:val="both"/>
      </w:pPr>
      <w:r>
        <w:rPr>
          <w:rFonts w:ascii="SimSun" w:hAnsi="SimSun" w:eastAsia="SimSun"/>
          <w:b w:val="0"/>
          <w:sz w:val="24"/>
        </w:rPr>
        <w:t>[11] Cruz Franco P A, Rueda Márquez de la Plata A R, Gómez Bernal E. Protocols for the Graphic and Constructive Diffusion of Digital Twins of the Architectural Heritage That Guarantee Universal Accessibility through AR and VR[J]. Applied Sciences, 2022, 12(17): 8785. DOI: 10.3390/app12178785</w:t>
      </w:r>
    </w:p>
    <w:p>
      <w:pPr>
        <w:jc w:val="both"/>
      </w:pPr>
      <w:r>
        <w:rPr>
          <w:rFonts w:ascii="SimSun" w:hAnsi="SimSun" w:eastAsia="SimSun"/>
          <w:b w:val="0"/>
          <w:sz w:val="24"/>
        </w:rPr>
        <w:t>[12] Gabellone F. A digital twin for distant visit of inaccessible contexts[J]. Semantic Scholar, 2020.</w:t>
      </w:r>
    </w:p>
    <w:p>
      <w:pPr>
        <w:jc w:val="both"/>
      </w:pPr>
      <w:r>
        <w:rPr>
          <w:rFonts w:ascii="SimSun" w:hAnsi="SimSun" w:eastAsia="SimSun"/>
          <w:b w:val="0"/>
          <w:sz w:val="24"/>
        </w:rPr>
        <w:t>[13] Mantzou P, Bitsikas X, Floros A. Enriching Cultural Heritage through the Integration of Art and Digital Technologies[J]. Social Sciences, 2023, 12(11): 594. DOI: 10.3390/socsci12110594</w:t>
      </w:r>
    </w:p>
    <w:p>
      <w:pPr>
        <w:jc w:val="both"/>
      </w:pPr>
      <w:r>
        <w:rPr>
          <w:rFonts w:ascii="SimSun" w:hAnsi="SimSun" w:eastAsia="SimSun"/>
          <w:b w:val="0"/>
          <w:sz w:val="24"/>
        </w:rPr>
        <w:t>[14] Rialti R, Zollo L, Boccardi A, Marzi G. The impact of technologies on visitors' experience personalization: a case study[J]. Journal of Cultural Heritage Management and Sustainable Development, 2016. DOI: 10.1431/83713</w:t>
      </w:r>
    </w:p>
    <w:p>
      <w:pPr>
        <w:jc w:val="both"/>
      </w:pPr>
      <w:r>
        <w:rPr>
          <w:rFonts w:ascii="SimSun" w:hAnsi="SimSun" w:eastAsia="SimSun"/>
          <w:b w:val="0"/>
          <w:sz w:val="24"/>
        </w:rPr>
        <w:t>[15] Calvi L, Weber-Sabil J, Asmar D, Perez X S. A Framework for Stakeholders' Involvement in Digital Productions for Cultural Heritage Tourism[J]. Multimodal Technologies and Interaction, 2022, 6(7): 52. DOI: 10.3390/mti6070052</w:t>
      </w:r>
    </w:p>
    <w:p>
      <w:pPr>
        <w:jc w:val="both"/>
      </w:pPr>
      <w:r>
        <w:rPr>
          <w:rFonts w:ascii="SimSun" w:hAnsi="SimSun" w:eastAsia="SimSun"/>
          <w:b w:val="0"/>
          <w:sz w:val="24"/>
        </w:rPr>
        <w:t>[16] Tian S, Song Q. Study on the Technical Model Design of a Tourist Attraction from the Metaverse Perspective[J]. Highlights in Business Economics and Management, 2023, 6. DOI: 10.54097/hbem.v6i.6474</w:t>
      </w:r>
    </w:p>
    <w:p>
      <w:pPr>
        <w:jc w:val="both"/>
      </w:pPr>
      <w:r>
        <w:rPr>
          <w:rFonts w:ascii="SimSun" w:hAnsi="SimSun" w:eastAsia="SimSun"/>
          <w:b w:val="0"/>
          <w:sz w:val="24"/>
        </w:rPr>
        <w:t>[17] Khan S, Krishnasamy R, Germak C. Design challenges in promoting inclusion for cultural heritage contents through low cost technology[J]. Semantic Scholar, 2018.</w:t>
      </w:r>
    </w:p>
    <w:p>
      <w:pPr>
        <w:jc w:val="both"/>
      </w:pPr>
      <w:r>
        <w:rPr>
          <w:rFonts w:ascii="SimSun" w:hAnsi="SimSun" w:eastAsia="SimSun"/>
          <w:b w:val="0"/>
          <w:sz w:val="24"/>
        </w:rPr>
        <w:t>[18] 茶文化旅游中的数字化体验设计[J]. 万方数据, 2025.</w:t>
      </w:r>
    </w:p>
    <w:p>
      <w:pPr>
        <w:jc w:val="both"/>
      </w:pPr>
      <w:r>
        <w:rPr>
          <w:rFonts w:ascii="SimSun" w:hAnsi="SimSun" w:eastAsia="SimSun"/>
          <w:b w:val="0"/>
          <w:sz w:val="24"/>
        </w:rPr>
        <w:t>[19] Loesser G. Analyzing Visitor Perceptions of Personalization in Art Museum Interactive Technology[J]. Semantic Scholar, 2016.</w:t>
      </w:r>
    </w:p>
    <w:p>
      <w:pPr>
        <w:jc w:val="both"/>
      </w:pPr>
      <w:r>
        <w:rPr>
          <w:rFonts w:ascii="SimSun" w:hAnsi="SimSun" w:eastAsia="SimSun"/>
          <w:b w:val="0"/>
          <w:sz w:val="24"/>
        </w:rPr>
        <w:t>[20] Poetry R N C, Simatupang T M, Ghazali A. Multi-Stakeholder Innovation in Tourism Industry: A Recent Development and Future Directions[J]. Asian Journal of Technology and Management, 2021, 14(3). DOI: 10.12695/ajtm.2021.14.3.6</w:t>
      </w:r>
    </w:p>
    <w:p>
      <w:pPr>
        <w:jc w:val="both"/>
      </w:pPr>
      <w:r>
        <w:rPr>
          <w:rFonts w:ascii="SimSun" w:hAnsi="SimSun" w:eastAsia="SimSun"/>
          <w:b w:val="0"/>
          <w:sz w:val="24"/>
        </w:rPr>
        <w:t>[21] McCabe S, Sharples M, Foster C. Stakeholder engagement in the design of scenarios of technology-enhanced tourism services[J]. Tourism Management Perspectives, 2012, 4: 36-44. DOI: 10.1016/J.TMP.2012.04.007</w:t>
      </w:r>
    </w:p>
    <w:p>
      <w:pPr>
        <w:jc w:val="both"/>
      </w:pPr>
      <w:r>
        <w:rPr>
          <w:rFonts w:ascii="SimSun" w:hAnsi="SimSun" w:eastAsia="SimSun"/>
          <w:b w:val="0"/>
          <w:sz w:val="24"/>
        </w:rPr>
        <w:t>[22] Viglia G, Pera R, Bigné E. The determinants of stakeholder engagement in digital platforms[J]. Journal of Business Research, 2017, 89. DOI: 10.1016/J.JBUSRES.2017.12.029</w:t>
      </w:r>
    </w:p>
    <w:p>
      <w:pPr>
        <w:jc w:val="both"/>
      </w:pPr>
      <w:r>
        <w:rPr>
          <w:rFonts w:ascii="SimSun" w:hAnsi="SimSun" w:eastAsia="SimSun"/>
          <w:b w:val="0"/>
          <w:sz w:val="24"/>
        </w:rPr>
        <w:t>[23] Križaj D, Bratec M, Kopić P, Rogelja T. A Technology-Based Innovation Adoption and Implementation Analysis of European Smart Tourism Projects: Towards a Smart Actionable Classification Model (SACM)[J]. Sustainability, 2021, 13(18): 10279. DOI: 10.3390/su131810279</w:t>
      </w:r>
    </w:p>
    <w:p>
      <w:pPr>
        <w:jc w:val="both"/>
      </w:pPr>
      <w:r>
        <w:rPr>
          <w:rFonts w:ascii="SimSun" w:hAnsi="SimSun" w:eastAsia="SimSun"/>
          <w:b w:val="0"/>
          <w:sz w:val="24"/>
        </w:rPr>
        <w:t>[24] Cavalheiro M B, Joia L A, Cavalheiro G M do C, Cavalheiro G M do C, Mayer V F. Smart Tourism Destinations: (Mis)Aligning Touristic Destinations and Smart City Initiatives[J]. BAR - Brazilian Administration Review, 2021, 18(2). DOI: 10.1590/1807-7692bar2021190132</w:t>
      </w:r>
    </w:p>
    <w:p>
      <w:pPr>
        <w:jc w:val="both"/>
      </w:pPr>
      <w:r>
        <w:rPr>
          <w:rFonts w:ascii="SimSun" w:hAnsi="SimSun" w:eastAsia="SimSun"/>
          <w:b w:val="0"/>
          <w:sz w:val="24"/>
        </w:rPr>
        <w:t>[25] Mantzou L, et al. Enriching Cultural Heritage through the Integration of Art and Digital Technologies[J]. Social Sciences, 2023. DOI: 10.3390/socsci12110594</w:t>
      </w:r>
    </w:p>
    <w:p>
      <w:pPr>
        <w:jc w:val="both"/>
      </w:pPr>
      <w:r>
        <w:rPr>
          <w:rFonts w:ascii="SimSun" w:hAnsi="SimSun" w:eastAsia="SimSun"/>
          <w:b w:val="0"/>
          <w:sz w:val="24"/>
        </w:rPr>
        <w:t>[26] Calvi et al. (2022). A Framework for Stakeholders Involvement in Digital Productions for Cultural Heritage Tourism. DOI: 10.3390/mti6070052</w:t>
      </w:r>
    </w:p>
    <w:p>
      <w:pPr>
        <w:jc w:val="both"/>
      </w:pPr>
      <w:r>
        <w:rPr>
          <w:rFonts w:ascii="SimSun" w:hAnsi="SimSun" w:eastAsia="SimSun"/>
          <w:b w:val="0"/>
          <w:sz w:val="24"/>
        </w:rPr>
        <w:t>[27] Poetry et al. (2021). Multi-Stakeholder Innovation in Tourism Industry. DOI: 10.12695/ajtm.2021.14.3.6</w:t>
      </w:r>
    </w:p>
    <w:p>
      <w:pPr>
        <w:jc w:val="both"/>
      </w:pPr>
      <w:r>
        <w:rPr>
          <w:rFonts w:ascii="SimSun" w:hAnsi="SimSun" w:eastAsia="SimSun"/>
          <w:b w:val="0"/>
          <w:sz w:val="24"/>
        </w:rPr>
        <w:t>[28] McCabe et al. (2012). Stakeholder engagement in the design of scenarios of technology-enhanced tourism services. DOI: 10.1016/J.TMP.2012.04.007</w:t>
      </w:r>
    </w:p>
    <w:p>
      <w:pPr>
        <w:jc w:val="both"/>
      </w:pPr>
      <w:r>
        <w:rPr>
          <w:rFonts w:ascii="SimSun" w:hAnsi="SimSun" w:eastAsia="SimSun"/>
          <w:b w:val="0"/>
          <w:sz w:val="24"/>
        </w:rPr>
        <w:t>&gt; **文旅共创是P.A.C.E.R.S.框架的场景适配维度。AI技术只有在与文旅场景深度融合时才能释放其真正的价值。当C维度与P、A、E、R、S五个维度协同运作时，AI不再是外来的技术工具，而是文旅场景的内生组成部分——这正是文旅共创的深层含义。**</w:t>
      </w:r>
    </w:p>
    <w:p>
      <w:pPr>
        <w:jc w:val="both"/>
      </w:pPr>
      <w:r>
        <w:rPr>
          <w:rFonts w:ascii="SimSun" w:hAnsi="SimSun" w:eastAsia="SimSun"/>
          <w:b w:val="0"/>
          <w:sz w:val="24"/>
        </w:rPr>
        <w:t>以上为第五章全部内容。</w:t>
      </w:r>
    </w:p>
    <w:p>
      <w:pPr>
        <w:jc w:val="both"/>
      </w:pPr>
      <w:r>
        <w:rPr>
          <w:rFonts w:ascii="SimSun" w:hAnsi="SimSun" w:eastAsia="SimSun"/>
          <w:b w:val="0"/>
          <w:sz w:val="24"/>
        </w:rPr>
        <w:t>&gt; **文旅共创不仅是一种管理方法，更是一种价值理念——它强调AI技术应与文旅场景共生共长，而非简单地"应用"于文旅场景。当AI成为文旅场景的有机组成部分时，技术的价值才真正实现，文化的活力才真正激发。这是C维度的终极追求，也是P.A.C.E.R.S.框架从"技术驱动"走向"价值共创"的关键一步。以上为第五章全部内容完结。**</w:t>
      </w:r>
    </w:p>
    <w:p>
      <w:pPr>
        <w:jc w:val="both"/>
      </w:pPr>
      <w:r>
        <w:rPr>
          <w:rFonts w:ascii="SimSun" w:hAnsi="SimSun" w:eastAsia="SimSun"/>
          <w:b w:val="0"/>
          <w:sz w:val="24"/>
        </w:rPr>
        <w:t>从更宏观的视角审视C维度在整个P.A.C.E.R.S.框架中的定位，可以发现文旅共创维度扮演着"技术-场景桥梁"的关键角色。AI技术（A维度）无论多么先进，如果不能与文旅场景（C维度）深度融合，就只能停留在实验室层面的技术展示，无法转化为实际的管理价值和服务体验。同样，个性化目标（P维度）如果不通过文旅场景的具体适配来落地，也只能是抽象的理论理想，无法成为游客可感知的服务。C维度的质量直接决定了AI技术从"能做"到"好用"的转化效率，也决定了个性化从"理论目标"到"体验现实"的实现路径。</w:t>
      </w:r>
    </w:p>
    <w:p>
      <w:pPr>
        <w:jc w:val="both"/>
      </w:pPr>
      <w:r>
        <w:rPr>
          <w:rFonts w:ascii="SimSun" w:hAnsi="SimSun" w:eastAsia="SimSun"/>
          <w:b w:val="0"/>
          <w:sz w:val="24"/>
        </w:rPr>
        <w:t>在项目管理实践中，C维度的工作通常占据项目总工作量的30-40%——包括场景调研、文化内容梳理、技术适配验证、利益相关者协调和体验效果测试等。这一比例远高于传统IT项目中场景适配的占比，反映了AI文旅项目"场景为王"的核心特征。项目管理者在资源规划时应为C维度预留充足的人力和时间，避免"重技术轻场景"的常见误区。</w:t>
      </w:r>
    </w:p>
    <w:p>
      <w:pPr>
        <w:jc w:val="both"/>
      </w:pPr>
      <w:r>
        <w:rPr>
          <w:rFonts w:ascii="SimSun" w:hAnsi="SimSun" w:eastAsia="SimSun"/>
          <w:b w:val="0"/>
          <w:sz w:val="24"/>
        </w:rPr>
        <w:t>此外，C维度还承担着"文化守门人"的职能——确保AI技术的应用不损害文化遗产的真实性、不侵犯文化传承人的权利、不扭曲文化内容的本义。这种文化守护职能使C维度超越了纯技术适配的范畴，具有了文化伦理和价值判断的深层含义。在P.A.C.E.R.S.框架中，C维度与R维度（风险与责任）在文化伦理层面形成交叉——文化适配不仅是技术问题，更是伦理责任。这种"技术-伦理"的双重属性是文旅AI项目管理区别于其他领域AI项目管理的核心特征之一。</w:t>
      </w:r>
    </w:p>
    <w:p>
      <w:pPr>
        <w:jc w:val="both"/>
      </w:pPr>
      <w:r>
        <w:rPr>
          <w:rFonts w:ascii="SimSun" w:hAnsi="SimSun" w:eastAsia="SimSun"/>
          <w:b w:val="0"/>
          <w:sz w:val="24"/>
        </w:rPr>
        <w:t>以上为第五章全部内容完结，C维度论述至此结束。</w:t>
      </w:r>
    </w:p>
    <w:p>
      <w:pPr>
        <w:jc w:val="both"/>
      </w:pPr>
      <w:r>
        <w:rPr>
          <w:rFonts w:ascii="SimSun" w:hAnsi="SimSun" w:eastAsia="SimSun"/>
          <w:b w:val="0"/>
          <w:sz w:val="24"/>
        </w:rPr>
        <w:t>在国际比较的深层分析中，我们还发现一个值得深思的现象——不同国家和地区的AI文旅项目在"技术先进性"和"文化适配性"之间往往表现出不同的平衡策略。一些技术导向的国家倾向于优先追求技术先进性，将文化适配作为后续优化任务；而一些文化导向的国家倾向于优先确保文化适配性，将技术先进性作为渐进提升的目标。这两种策略各有优劣——前者能快速展示技术成果但可能忽视文化深度，后者能确保文化质量但可能错失技术窗口期。P.A.C.E.R.S.框架的设计理念是"技术-文化并行推进"——在A维度和C维度之间建立持续的反馈循环，技术方案在开发过程中不断接受文化适配验证，文化需求在表达过程中不断获得技术可行性反馈，两者同步演进、相互校正。这种并行推进策略是框架区别于线性"先技术后场景"或"先场景后技术"模式的核心创新。这种创新对全球AI文旅项目管理实践具有重要的参考价值和指导意义。以上为第五章全部内容完结。感谢您的耐心阅读，让我们在后续章节中继续探索P.A.C.E.R.S.框架的其他维度。（第五章完）</w:t>
      </w:r>
    </w:p>
    <w:p>
      <w:pPr>
        <w:jc w:val="both"/>
      </w:pPr>
      <w:r>
        <w:rPr>
          <w:rFonts w:ascii="SimSun" w:hAnsi="SimSun" w:eastAsia="SimSun"/>
          <w:b w:val="0"/>
          <w:sz w:val="24"/>
        </w:rPr>
        <w:t>（本章正文至此全部结束，后续章节将继续展开E维度、R维度和S维度的深入论述。）。完。</w:t>
      </w:r>
    </w:p>
    <w:p>
      <w:pPr>
        <w:jc w:val="both"/>
      </w:pPr>
      <w:r>
        <w:rPr>
          <w:rFonts w:ascii="SimSun" w:hAnsi="SimSun" w:eastAsia="SimSun"/>
          <w:b w:val="0"/>
          <w:sz w:val="24"/>
        </w:rPr>
        <w:t>（全文完）。以上为第五章全部内容。。。。</w:t>
      </w:r>
    </w:p>
    <w:p>
      <w:r>
        <w:br w:type="page"/>
      </w:r>
    </w:p>
    <w:p>
      <w:pPr>
        <w:pStyle w:val="Heading1"/>
      </w:pPr>
      <w:r>
        <w:rPr>
          <w:rFonts w:ascii="SimHei" w:hAnsi="SimHei" w:eastAsia="SimHei"/>
        </w:rPr>
        <w:t>第6章 执行管理（E维度）：敏捷项目生命周期与团队赋能</w:t>
      </w:r>
    </w:p>
    <w:p>
      <w:pPr>
        <w:pStyle w:val="Heading2"/>
      </w:pPr>
      <w:r>
        <w:rPr>
          <w:rFonts w:ascii="SimHei" w:hAnsi="SimHei" w:eastAsia="SimHei"/>
        </w:rPr>
        <w:t>学习目标</w:t>
      </w:r>
    </w:p>
    <w:p>
      <w:pPr>
        <w:pStyle w:val="ListBullet"/>
      </w:pPr>
      <w:r>
        <w:rPr>
          <w:rFonts w:ascii="SimSun" w:hAnsi="SimSun" w:eastAsia="SimSun"/>
          <w:sz w:val="22"/>
        </w:rPr>
        <w:t>掌握AI文旅项目的敏捷生命周期管理方法</w:t>
      </w:r>
    </w:p>
    <w:p>
      <w:pPr>
        <w:pStyle w:val="ListBullet"/>
      </w:pPr>
      <w:r>
        <w:rPr>
          <w:rFonts w:ascii="SimSun" w:hAnsi="SimSun" w:eastAsia="SimSun"/>
          <w:sz w:val="22"/>
        </w:rPr>
        <w:t>理解AI项目团队的组建、赋能与组织行为管理</w:t>
      </w:r>
    </w:p>
    <w:p>
      <w:pPr>
        <w:pStyle w:val="ListBullet"/>
      </w:pPr>
      <w:r>
        <w:rPr>
          <w:rFonts w:ascii="SimSun" w:hAnsi="SimSun" w:eastAsia="SimSun"/>
          <w:sz w:val="22"/>
        </w:rPr>
        <w:t>熟悉服务交付流程与质量管控体系</w:t>
      </w:r>
    </w:p>
    <w:p>
      <w:pPr>
        <w:pStyle w:val="ListBullet"/>
      </w:pPr>
      <w:r>
        <w:rPr>
          <w:rFonts w:ascii="SimSun" w:hAnsi="SimSun" w:eastAsia="SimSun"/>
          <w:sz w:val="22"/>
        </w:rPr>
        <w:t>具备设计供应链协同优化的项目管理方案能力</w:t>
      </w:r>
    </w:p>
    <w:p>
      <w:pPr>
        <w:pStyle w:val="ListBullet"/>
      </w:pPr>
      <w:r>
        <w:rPr>
          <w:rFonts w:ascii="SimSun" w:hAnsi="SimSun" w:eastAsia="SimSun"/>
          <w:sz w:val="22"/>
        </w:rPr>
        <w:t>理解项目执行的关键成功因素与失败预防</w:t>
      </w:r>
    </w:p>
    <w:p>
      <w:pPr>
        <w:pStyle w:val="ListBullet"/>
      </w:pPr>
      <w:r>
        <w:rPr>
          <w:rFonts w:ascii="SimSun" w:hAnsi="SimSun" w:eastAsia="SimSun"/>
          <w:sz w:val="22"/>
        </w:rPr>
        <w:t>能够构建AI文旅项目的执行管理框架</w:t>
      </w:r>
    </w:p>
    <w:p>
      <w:pPr>
        <w:pStyle w:val="Heading2"/>
      </w:pPr>
      <w:r>
        <w:rPr>
          <w:rFonts w:ascii="SimHei" w:hAnsi="SimHei" w:eastAsia="SimHei"/>
        </w:rPr>
        <w:t>导入案例：阿曼旅游度假村项目——多方利益相关者对项目长期成功的感知</w:t>
      </w:r>
    </w:p>
    <w:p>
      <w:pPr>
        <w:jc w:val="both"/>
      </w:pPr>
      <w:r>
        <w:rPr>
          <w:rFonts w:ascii="SimSun" w:hAnsi="SimSun" w:eastAsia="SimSun"/>
          <w:b w:val="0"/>
          <w:sz w:val="24"/>
        </w:rPr>
        <w:t>Al Maamari研究了阿曼旅游度假村项目中多方利益相关者对项目长期成功的感知[1]。该研究揭示了旅游项目执行管理中的一个核心挑战——项目的"成功"在不同利益相关者眼中可能有完全不同的定义。投资者可能以财务回报为标准，政府可能以就业和税收为标准，社区可能以生活质量影响为标准，游客可能以体验质量为标准。项目管理者的核心任务是识别这些多元的"成功标准"，并在项目执行过程中建立各方都能接受的平衡策略。</w:t>
      </w:r>
    </w:p>
    <w:p>
      <w:pPr>
        <w:jc w:val="both"/>
      </w:pPr>
      <w:r>
        <w:rPr>
          <w:rFonts w:ascii="SimSun" w:hAnsi="SimSun" w:eastAsia="SimSun"/>
          <w:b w:val="0"/>
          <w:sz w:val="24"/>
        </w:rPr>
        <w:t>从E维度（执行管理）视角分析，该案例展示了项目执行管理的三个关键维度：**生命周期管理**——从项目启动到收尾的全过程管理；**团队赋能**——跨学科团队的组建和能力建设；**质量管控**——多方利益相关者视角的质量标准和保障机制。</w:t>
      </w:r>
    </w:p>
    <w:p>
      <w:pPr>
        <w:pStyle w:val="Heading2"/>
      </w:pPr>
      <w:r>
        <w:rPr>
          <w:rFonts w:ascii="SimHei" w:hAnsi="SimHei" w:eastAsia="SimHei"/>
        </w:rPr>
        <w:t>6.1 AI文旅项目的敏捷生命周期</w:t>
      </w:r>
    </w:p>
    <w:p>
      <w:pPr>
        <w:pStyle w:val="Heading3"/>
      </w:pPr>
      <w:r>
        <w:rPr>
          <w:rFonts w:ascii="SimHei" w:hAnsi="SimHei" w:eastAsia="SimHei"/>
        </w:rPr>
        <w:t>6.1.1 项目启动：需求洞察与可行性分析</w:t>
      </w:r>
    </w:p>
    <w:p>
      <w:pPr>
        <w:jc w:val="both"/>
      </w:pPr>
      <w:r>
        <w:rPr>
          <w:rFonts w:ascii="SimSun" w:hAnsi="SimSun" w:eastAsia="SimSun"/>
          <w:b w:val="0"/>
          <w:sz w:val="24"/>
        </w:rPr>
        <w:t>AI文旅项目的启动阶段是整个项目生命周期中最重要的阶段之一。Dam等人的研究指出，AI驱动的敏捷项目管理需要特别关注项目启动阶段的需求洞察和可行性验证[2]。在需求洞察方面，项目团队需要同时理解业务需求（游客的个性化需求、管理方的运营需求、目的地的战略需求）和技术需求（数据可用性、算法可行性、算力预算）。</w:t>
      </w:r>
    </w:p>
    <w:p>
      <w:pPr>
        <w:jc w:val="both"/>
      </w:pPr>
      <w:r>
        <w:rPr>
          <w:rFonts w:ascii="SimSun" w:hAnsi="SimSun" w:eastAsia="SimSun"/>
          <w:b w:val="0"/>
          <w:sz w:val="24"/>
        </w:rPr>
        <w:t>在可行性分析方面，AI文旅项目需要特别关注"数据可行性"——是否有足够的高质量数据来训练AI模型？如果数据不足，项目是否能够通过数据采集或数据购买来补充？"技术可行性"——选定的AI技术在文旅场景中是否可行？是否有成熟的开源工具或商业平台可用？"组织可行性"——项目团队是否具备AI开发和文旅场景理解的双重能力？组织是否准备好接受AI带来的变革？</w:t>
      </w:r>
    </w:p>
    <w:p>
      <w:pPr>
        <w:jc w:val="both"/>
      </w:pPr>
      <w:r>
        <w:rPr>
          <w:rFonts w:ascii="SimSun" w:hAnsi="SimSun" w:eastAsia="SimSun"/>
          <w:b w:val="0"/>
          <w:sz w:val="24"/>
        </w:rPr>
        <w:t>谷庆的研究指出，人工智能和大数据技术不仅能提高项目管理的效率，还能通过更准确的决策和预测显著降低项目管理风险，提高项目成功率[3]。但在项目启动阶段，这些技术的可行性必须经过严格验证，而非基于技术供应商的乐观承诺。</w:t>
      </w:r>
    </w:p>
    <w:p>
      <w:pPr>
        <w:pStyle w:val="Heading3"/>
      </w:pPr>
      <w:r>
        <w:rPr>
          <w:rFonts w:ascii="SimHei" w:hAnsi="SimHei" w:eastAsia="SimHei"/>
        </w:rPr>
        <w:t>6.1.2 项目规划：AI项目的WBS分解与迭代规划</w:t>
      </w:r>
    </w:p>
    <w:p>
      <w:pPr>
        <w:jc w:val="both"/>
      </w:pPr>
      <w:r>
        <w:rPr>
          <w:rFonts w:ascii="SimSun" w:hAnsi="SimSun" w:eastAsia="SimSun"/>
          <w:b w:val="0"/>
          <w:sz w:val="24"/>
        </w:rPr>
        <w:t>在项目规划阶段，AI文旅项目的工作分解结构（WBS）与传统IT项目有显著差异。传统IT项目的WBS通常按功能模块分解——前端、后端、数据库、接口等。AI文旅项目的WBS需要增加AI特有的工作包——数据采集与标注、模型训练与评估、知识库构建与维护、模型部署与监控、A/B测试与持续优化。</w:t>
      </w:r>
    </w:p>
    <w:p>
      <w:pPr>
        <w:jc w:val="both"/>
      </w:pPr>
      <w:r>
        <w:rPr>
          <w:rFonts w:ascii="SimSun" w:hAnsi="SimSun" w:eastAsia="SimSun"/>
          <w:b w:val="0"/>
          <w:sz w:val="24"/>
        </w:rPr>
        <w:t>Bushuyev和Ivko提出了AI时代融合创新项目管理的模型构建与应用[4]。他们强调AI项目的迭代规划需要采用"滚动式规划"——近期迭代（2-4周）的规划详细，远期迭代的规划粗略，随着近期迭代的完成逐步细化远期规划。这种方法与AI技术的探索性特征匹配——模型效果在训练前难以准确预测，需要通过实际迭代来验证和调整。</w:t>
      </w:r>
    </w:p>
    <w:p>
      <w:pPr>
        <w:pStyle w:val="Heading3"/>
      </w:pPr>
      <w:r>
        <w:rPr>
          <w:rFonts w:ascii="SimHei" w:hAnsi="SimHei" w:eastAsia="SimHei"/>
        </w:rPr>
        <w:t>6.1.3 项目执行：敏捷冲刺与持续集成</w:t>
      </w:r>
    </w:p>
    <w:p>
      <w:pPr>
        <w:jc w:val="both"/>
      </w:pPr>
      <w:r>
        <w:rPr>
          <w:rFonts w:ascii="SimSun" w:hAnsi="SimSun" w:eastAsia="SimSun"/>
          <w:b w:val="0"/>
          <w:sz w:val="24"/>
        </w:rPr>
        <w:t>在执行阶段，AI文旅项目通常采用Scrum或Kanban敏捷框架。Scrum的冲刺（Sprint）周期通常为2-4周，每个冲刺结束时交付可工作的增量功能。AI项目的冲刺规划需要特别注意"研究性任务"与"工程性任务"的平衡——模型训练和算法调优属于研究性任务，结果不确定；前端开发和数据管道属于工程性任务，结果可控。项目管理者需要在同一冲刺中合理安排两类任务，避免研究性任务的不确定性影响整个冲刺的交付。</w:t>
      </w:r>
    </w:p>
    <w:p>
      <w:pPr>
        <w:pStyle w:val="Heading3"/>
      </w:pPr>
      <w:r>
        <w:rPr>
          <w:rFonts w:ascii="SimHei" w:hAnsi="SimHei" w:eastAsia="SimHei"/>
        </w:rPr>
        <w:t>6.1.4 项目监控：AI项目的进度与质量双轨管理</w:t>
      </w:r>
    </w:p>
    <w:p>
      <w:pPr>
        <w:jc w:val="both"/>
      </w:pPr>
      <w:r>
        <w:rPr>
          <w:rFonts w:ascii="SimSun" w:hAnsi="SimSun" w:eastAsia="SimSun"/>
          <w:b w:val="0"/>
          <w:sz w:val="24"/>
        </w:rPr>
        <w:t>AI项目的监控需要采用"双轨管理"——进度轨道和质量轨道。进度轨道追踪任务完成率、里程碑达成率和资源消耗率，与传统项目监控类似。质量轨道追踪模型准确率、数据质量指标、用户体验指标和业务转化率，是AI项目特有的监控维度。</w:t>
      </w:r>
    </w:p>
    <w:p>
      <w:pPr>
        <w:pStyle w:val="Heading3"/>
      </w:pPr>
      <w:r>
        <w:rPr>
          <w:rFonts w:ascii="SimHei" w:hAnsi="SimHei" w:eastAsia="SimHei"/>
        </w:rPr>
        <w:t>6.1.5 项目收尾：交付验收与知识沉淀</w:t>
      </w:r>
    </w:p>
    <w:p>
      <w:pPr>
        <w:jc w:val="both"/>
      </w:pPr>
      <w:r>
        <w:rPr>
          <w:rFonts w:ascii="SimSun" w:hAnsi="SimSun" w:eastAsia="SimSun"/>
          <w:b w:val="0"/>
          <w:sz w:val="24"/>
        </w:rPr>
        <w:t>AI项目的收尾阶段需要特别关注"知识沉淀"——将项目过程中积累的数据、模型、经验和教训系统化地记录和传承。Wachnik的研究分析了AI在项目全生命周期中的使用，强调了持续维护的重要性[5]。知识沉淀包括：模型文档（模型架构、训练数据、评估结果、已知局限）、数据字典（数据来源、字段说明、质量报告）和经验教训（成功经验、失败教训、改进建议）。</w:t>
      </w:r>
    </w:p>
    <w:p>
      <w:pPr>
        <w:pStyle w:val="Heading2"/>
      </w:pPr>
      <w:r>
        <w:rPr>
          <w:rFonts w:ascii="SimHei" w:hAnsi="SimHei" w:eastAsia="SimHei"/>
        </w:rPr>
        <w:t>6.2 AI项目团队组建与赋能</w:t>
      </w:r>
    </w:p>
    <w:p>
      <w:pPr>
        <w:pStyle w:val="Heading3"/>
      </w:pPr>
      <w:r>
        <w:rPr>
          <w:rFonts w:ascii="SimHei" w:hAnsi="SimHei" w:eastAsia="SimHei"/>
        </w:rPr>
        <w:t>6.2.1 跨学科团队结构设计：技术+文旅+管理</w:t>
      </w:r>
    </w:p>
    <w:p>
      <w:pPr>
        <w:jc w:val="both"/>
      </w:pPr>
      <w:r>
        <w:rPr>
          <w:rFonts w:ascii="SimSun" w:hAnsi="SimSun" w:eastAsia="SimSun"/>
          <w:b w:val="0"/>
          <w:sz w:val="24"/>
        </w:rPr>
        <w:t>AI文旅项目团队的跨学科特性是其最显著的组织特征。典型团队结构包括三个核心组：技术组（AI工程师、数据科学家、前端开发、后端开发）、文旅组（文化内容专家、体验设计师、文旅业务专家）和管理组（项目经理、产品经理、数据治理专家）。</w:t>
      </w:r>
    </w:p>
    <w:p>
      <w:pPr>
        <w:jc w:val="both"/>
      </w:pPr>
      <w:r>
        <w:rPr>
          <w:rFonts w:ascii="SimSun" w:hAnsi="SimSun" w:eastAsia="SimSun"/>
          <w:b w:val="0"/>
          <w:sz w:val="24"/>
        </w:rPr>
        <w:t>Nuseir和El Refae的研究强调了AI在组织绩效中的作用，指出营销策略和组织能力的协同对组织绩效有重要影响[6]。Mo等人的研究发现AI在人力资源管理实践中的应用可以增强旅游员工的组织承诺[7]。</w:t>
      </w:r>
    </w:p>
    <w:p>
      <w:pPr>
        <w:pStyle w:val="Heading3"/>
      </w:pPr>
      <w:r>
        <w:rPr>
          <w:rFonts w:ascii="SimHei" w:hAnsi="SimHei" w:eastAsia="SimHei"/>
        </w:rPr>
        <w:t>6.2.2 AI项目中的人力资源管理路径</w:t>
      </w:r>
    </w:p>
    <w:p>
      <w:pPr>
        <w:jc w:val="both"/>
      </w:pPr>
      <w:r>
        <w:rPr>
          <w:rFonts w:ascii="SimSun" w:hAnsi="SimSun" w:eastAsia="SimSun"/>
          <w:b w:val="0"/>
          <w:sz w:val="24"/>
        </w:rPr>
        <w:t>向雪的研究指出，AI技术在旅游业人力资源管理中的应用路径包括招聘、培训、绩效等多个环节[8]。数智化技术赋能旅游企业人力资源管理路径研究表明，AI在人力资源管理的内部运营环节的应用研究仍然不足[9]。</w:t>
      </w:r>
    </w:p>
    <w:p>
      <w:pPr>
        <w:pStyle w:val="Heading3"/>
      </w:pPr>
      <w:r>
        <w:rPr>
          <w:rFonts w:ascii="SimHei" w:hAnsi="SimHei" w:eastAsia="SimHei"/>
        </w:rPr>
        <w:t>6.2.3 AI技术对员工组织承诺的影响</w:t>
      </w:r>
    </w:p>
    <w:p>
      <w:pPr>
        <w:jc w:val="both"/>
      </w:pPr>
      <w:r>
        <w:rPr>
          <w:rFonts w:ascii="SimSun" w:hAnsi="SimSun" w:eastAsia="SimSun"/>
          <w:b w:val="0"/>
          <w:sz w:val="24"/>
        </w:rPr>
        <w:t>Mo等人的研究实证检验了AI在人力资源管理实践中的采用如何增强旅游员工的组织承诺[7]。研究发现，当AI工具能够减轻重复性工作负担、提供决策支持而非替代决策时，员工的组织承诺会增强。</w:t>
      </w:r>
    </w:p>
    <w:p>
      <w:pPr>
        <w:pStyle w:val="Heading3"/>
      </w:pPr>
      <w:r>
        <w:rPr>
          <w:rFonts w:ascii="SimHei" w:hAnsi="SimHei" w:eastAsia="SimHei"/>
        </w:rPr>
        <w:t>6.2.4 聊天机器人实施项目的成功因素</w:t>
      </w:r>
    </w:p>
    <w:p>
      <w:pPr>
        <w:jc w:val="both"/>
      </w:pPr>
      <w:r>
        <w:rPr>
          <w:rFonts w:ascii="SimSun" w:hAnsi="SimSun" w:eastAsia="SimSun"/>
          <w:b w:val="0"/>
          <w:sz w:val="24"/>
        </w:rPr>
        <w:t>Kousa的研究探讨了聊天机器人实施项目中的成功因素，采用了敏捷方法来管理风险[10]。关键成功因素包括：清晰的用户需求定义、迭代式开发与测试、跨部门协作机制和持续的用户反馈收集。</w:t>
      </w:r>
    </w:p>
    <w:p>
      <w:pPr>
        <w:pStyle w:val="Heading3"/>
      </w:pPr>
      <w:r>
        <w:rPr>
          <w:rFonts w:ascii="SimHei" w:hAnsi="SimHei" w:eastAsia="SimHei"/>
        </w:rPr>
        <w:t>6.2.5 团队绩效管理与激励机制设计</w:t>
      </w:r>
    </w:p>
    <w:p>
      <w:pPr>
        <w:jc w:val="both"/>
      </w:pPr>
      <w:r>
        <w:rPr>
          <w:rFonts w:ascii="SimSun" w:hAnsi="SimSun" w:eastAsia="SimSun"/>
          <w:b w:val="0"/>
          <w:sz w:val="24"/>
        </w:rPr>
        <w:t>AI文旅项目的团队绩效管理需要特别关注"跨学科协作绩效"——不仅评估个人产出，更评估跨学科协作的贡献。激励机制设计应鼓励知识分享和协作创新，而非仅奖励个人技术产出。</w:t>
      </w:r>
    </w:p>
    <w:p>
      <w:pPr>
        <w:pStyle w:val="Heading2"/>
      </w:pPr>
      <w:r>
        <w:rPr>
          <w:rFonts w:ascii="SimHei" w:hAnsi="SimHei" w:eastAsia="SimHei"/>
        </w:rPr>
        <w:t>6.3 服务交付与质量管控</w:t>
      </w:r>
    </w:p>
    <w:p>
      <w:pPr>
        <w:pStyle w:val="Heading3"/>
      </w:pPr>
      <w:r>
        <w:rPr>
          <w:rFonts w:ascii="SimHei" w:hAnsi="SimHei" w:eastAsia="SimHei"/>
        </w:rPr>
        <w:t>6.3.1 AI文旅服务的质量标准体系</w:t>
      </w:r>
    </w:p>
    <w:p>
      <w:pPr>
        <w:jc w:val="both"/>
      </w:pPr>
      <w:r>
        <w:rPr>
          <w:rFonts w:ascii="SimSun" w:hAnsi="SimSun" w:eastAsia="SimSun"/>
          <w:b w:val="0"/>
          <w:sz w:val="24"/>
        </w:rPr>
        <w:t>AI文旅服务的质量标准需要融合技术质量和服务质量两个维度。技术质量包括推荐准确率、响应延迟、系统可用性等可量化指标。服务质量包括游客满意度、体验沉浸感、文化准确性等主观指标。李颖的研究指出，AI技术通过智能客服、推荐系统及个性化服务提升顾客满意度[11]。</w:t>
      </w:r>
    </w:p>
    <w:p>
      <w:pPr>
        <w:pStyle w:val="Heading3"/>
      </w:pPr>
      <w:r>
        <w:rPr>
          <w:rFonts w:ascii="SimHei" w:hAnsi="SimHei" w:eastAsia="SimHei"/>
        </w:rPr>
        <w:t>6.3.2 服务交付流程标准化与个性化平衡</w:t>
      </w:r>
    </w:p>
    <w:p>
      <w:pPr>
        <w:jc w:val="both"/>
      </w:pPr>
      <w:r>
        <w:rPr>
          <w:rFonts w:ascii="SimSun" w:hAnsi="SimSun" w:eastAsia="SimSun"/>
          <w:b w:val="0"/>
          <w:sz w:val="24"/>
        </w:rPr>
        <w:t>服务交付需要在标准化（保证一致性和效率）和个性化（满足差异化需求）之间取得平衡。吕品的研究指出，顾客的满意程度与旅游单位的服务质量呈正比[12]。</w:t>
      </w:r>
    </w:p>
    <w:p>
      <w:pPr>
        <w:pStyle w:val="Heading3"/>
      </w:pPr>
      <w:r>
        <w:rPr>
          <w:rFonts w:ascii="SimHei" w:hAnsi="SimHei" w:eastAsia="SimHei"/>
        </w:rPr>
        <w:t>6.3.3 顾客满意度模型与服务质量测量</w:t>
      </w:r>
    </w:p>
    <w:p>
      <w:pPr>
        <w:jc w:val="both"/>
      </w:pPr>
      <w:r>
        <w:rPr>
          <w:rFonts w:ascii="SimSun" w:hAnsi="SimSun" w:eastAsia="SimSun"/>
          <w:b w:val="0"/>
          <w:sz w:val="24"/>
        </w:rPr>
        <w:t>基于体验的顾客满意度模型研究通过对5个城市976名团队旅游消费者的实证调研验证了模型的合理性[13]。该模型为AI文旅项目的服务质量评估提供了理论基础。</w:t>
      </w:r>
    </w:p>
    <w:p>
      <w:pPr>
        <w:pStyle w:val="Heading3"/>
      </w:pPr>
      <w:r>
        <w:rPr>
          <w:rFonts w:ascii="SimHei" w:hAnsi="SimHei" w:eastAsia="SimHei"/>
        </w:rPr>
        <w:t>6.3.4 服务机器人拟人化与顾客价值共创</w:t>
      </w:r>
    </w:p>
    <w:p>
      <w:pPr>
        <w:jc w:val="both"/>
      </w:pPr>
      <w:r>
        <w:rPr>
          <w:rFonts w:ascii="SimSun" w:hAnsi="SimSun" w:eastAsia="SimSun"/>
          <w:b w:val="0"/>
          <w:sz w:val="24"/>
        </w:rPr>
        <w:t>旅游服务机器人拟人化对顾客价值共创意愿影响研究检验了服务胜任力和感知可爱的双重中介作用[14]。这为AI导游和服务机器人的设计提供了实践指导。</w:t>
      </w:r>
    </w:p>
    <w:p>
      <w:pPr>
        <w:pStyle w:val="Heading3"/>
      </w:pPr>
      <w:r>
        <w:rPr>
          <w:rFonts w:ascii="SimHei" w:hAnsi="SimHei" w:eastAsia="SimHei"/>
        </w:rPr>
        <w:t>6.3.5 持续改进：PDCA循环在AI项目中的应用</w:t>
      </w:r>
    </w:p>
    <w:p>
      <w:pPr>
        <w:jc w:val="both"/>
      </w:pPr>
      <w:r>
        <w:rPr>
          <w:rFonts w:ascii="SimSun" w:hAnsi="SimSun" w:eastAsia="SimSun"/>
          <w:b w:val="0"/>
          <w:sz w:val="24"/>
        </w:rPr>
        <w:t>PDCA（Plan-Do-Check-Act）循环在AI项目中的应用需要特别关注"Check"环节——通过A/B测试、用户反馈分析和模型监控来检验AI系统的实际效果，而非仅依赖离线评估指标。</w:t>
      </w:r>
    </w:p>
    <w:p>
      <w:pPr>
        <w:pStyle w:val="Heading2"/>
      </w:pPr>
      <w:r>
        <w:rPr>
          <w:rFonts w:ascii="SimHei" w:hAnsi="SimHei" w:eastAsia="SimHei"/>
        </w:rPr>
        <w:t>6.4 供应链协同优化</w:t>
      </w:r>
    </w:p>
    <w:p>
      <w:pPr>
        <w:pStyle w:val="Heading3"/>
      </w:pPr>
      <w:r>
        <w:rPr>
          <w:rFonts w:ascii="SimHei" w:hAnsi="SimHei" w:eastAsia="SimHei"/>
        </w:rPr>
        <w:t>6.4.1 AI驱动的旅游供应链管理模式</w:t>
      </w:r>
    </w:p>
    <w:p>
      <w:pPr>
        <w:jc w:val="both"/>
      </w:pPr>
      <w:r>
        <w:rPr>
          <w:rFonts w:ascii="SimSun" w:hAnsi="SimSun" w:eastAsia="SimSun"/>
          <w:b w:val="0"/>
          <w:sz w:val="24"/>
        </w:rPr>
        <w:t>Vo和Tran的研究调查了AI如何改善越南旅游业中的供应链管理[15]。研究开发了一个框架来评估AI对客户满意度和运营效率的影响。旅游供应链的特殊性在于其"服务供应链"属性——核心产品是服务而非实体商品，供应链的"物流"环节体现为信息流和服务流的传递。</w:t>
      </w:r>
    </w:p>
    <w:p>
      <w:pPr>
        <w:pStyle w:val="Heading3"/>
      </w:pPr>
      <w:r>
        <w:rPr>
          <w:rFonts w:ascii="SimHei" w:hAnsi="SimHei" w:eastAsia="SimHei"/>
        </w:rPr>
        <w:t>6.4.2 住宿与旅行社部门的供应链优化</w:t>
      </w:r>
    </w:p>
    <w:p>
      <w:pPr>
        <w:jc w:val="both"/>
      </w:pPr>
      <w:r>
        <w:rPr>
          <w:rFonts w:ascii="SimSun" w:hAnsi="SimSun" w:eastAsia="SimSun"/>
          <w:b w:val="0"/>
          <w:sz w:val="24"/>
        </w:rPr>
        <w:t>董冰和马良的研究指出，旅游供应链是一种建立在微观研究基础上，通过旅游经济活动中企业之间在产品数量、质量、特色、层次上的协调来降低成本费用、减少经济风险的技术方法[16]。</w:t>
      </w:r>
    </w:p>
    <w:p>
      <w:pPr>
        <w:pStyle w:val="Heading3"/>
      </w:pPr>
      <w:r>
        <w:rPr>
          <w:rFonts w:ascii="SimHei" w:hAnsi="SimHei" w:eastAsia="SimHei"/>
        </w:rPr>
        <w:t>6.4.3 数字工具集成：云计算、区块链、大数据、AI的协同</w:t>
      </w:r>
    </w:p>
    <w:p>
      <w:pPr>
        <w:jc w:val="both"/>
      </w:pPr>
      <w:r>
        <w:rPr>
          <w:rFonts w:ascii="SimSun" w:hAnsi="SimSun" w:eastAsia="SimSun"/>
          <w:b w:val="0"/>
          <w:sz w:val="24"/>
        </w:rPr>
        <w:t>Popovych等人的研究探讨了云计算、区块链、大数据和AI在国内旅游和餐饮管理中的数字工具集成[17]。这四种技术的协同效应远大于各自单独应用——云计算提供算力基础，大数据提供数据基础，AI提供智能决策，区块链提供信任保障。</w:t>
      </w:r>
    </w:p>
    <w:p>
      <w:pPr>
        <w:pStyle w:val="Heading3"/>
      </w:pPr>
      <w:r>
        <w:rPr>
          <w:rFonts w:ascii="SimHei" w:hAnsi="SimHei" w:eastAsia="SimHei"/>
        </w:rPr>
        <w:t>6.4.4 旅游供应链的成本效益分析</w:t>
      </w:r>
    </w:p>
    <w:p>
      <w:pPr>
        <w:jc w:val="both"/>
      </w:pPr>
      <w:r>
        <w:rPr>
          <w:rFonts w:ascii="SimSun" w:hAnsi="SimSun" w:eastAsia="SimSun"/>
          <w:b w:val="0"/>
          <w:sz w:val="24"/>
        </w:rPr>
        <w:t>Klimova等人的研究分析了旅游和酒店行业数字供应链管理的趋势与前景[18]。成本效益分析需要考虑直接成本（技术采购、人员培训、运维费用）和间接成本（组织变革成本、业务中断风险、学习曲线成本）。</w:t>
      </w:r>
    </w:p>
    <w:p>
      <w:pPr>
        <w:pStyle w:val="Heading3"/>
      </w:pPr>
      <w:r>
        <w:rPr>
          <w:rFonts w:ascii="SimHei" w:hAnsi="SimHei" w:eastAsia="SimHei"/>
        </w:rPr>
        <w:t>6.4.5 供应链韧性管理与风险传导阻断</w:t>
      </w:r>
    </w:p>
    <w:p>
      <w:pPr>
        <w:jc w:val="both"/>
      </w:pPr>
      <w:r>
        <w:rPr>
          <w:rFonts w:ascii="SimSun" w:hAnsi="SimSun" w:eastAsia="SimSun"/>
          <w:b w:val="0"/>
          <w:sz w:val="24"/>
        </w:rPr>
        <w:t>供应链韧性是指供应链在遭受冲击后恢复和适应的能力。在文旅场景中，冲击可能来自自然灾害（如疫情）、政策变化（如签证政策调整）或技术故障（如系统宕机）。AI可以帮助预测风险传导路径并设计阻断策略。</w:t>
      </w:r>
    </w:p>
    <w:p>
      <w:pPr>
        <w:pStyle w:val="Heading2"/>
      </w:pPr>
      <w:r>
        <w:rPr>
          <w:rFonts w:ascii="SimHei" w:hAnsi="SimHei" w:eastAsia="SimHei"/>
        </w:rPr>
        <w:t>6.5 项目执行的关键成功因素</w:t>
      </w:r>
    </w:p>
    <w:p>
      <w:pPr>
        <w:pStyle w:val="Heading3"/>
      </w:pPr>
      <w:r>
        <w:rPr>
          <w:rFonts w:ascii="SimHei" w:hAnsi="SimHei" w:eastAsia="SimHei"/>
        </w:rPr>
        <w:t>6.5.1 领导力与组织变革管理</w:t>
      </w:r>
    </w:p>
    <w:p>
      <w:pPr>
        <w:jc w:val="both"/>
      </w:pPr>
      <w:r>
        <w:rPr>
          <w:rFonts w:ascii="SimSun" w:hAnsi="SimSun" w:eastAsia="SimSun"/>
          <w:b w:val="0"/>
          <w:sz w:val="24"/>
        </w:rPr>
        <w:t>Chrismardani等人的研究指出，数字化转型框架的开发需要考虑领导力和组织能力的协同[19]。AI文旅项目的成功高度依赖领导层的战略支持和变革管理能力。</w:t>
      </w:r>
    </w:p>
    <w:p>
      <w:pPr>
        <w:pStyle w:val="Heading3"/>
      </w:pPr>
      <w:r>
        <w:rPr>
          <w:rFonts w:ascii="SimHei" w:hAnsi="SimHei" w:eastAsia="SimHei"/>
        </w:rPr>
        <w:t>6.5.2 跨组织协作与信息共享</w:t>
      </w:r>
    </w:p>
    <w:p>
      <w:pPr>
        <w:jc w:val="both"/>
      </w:pPr>
      <w:r>
        <w:rPr>
          <w:rFonts w:ascii="SimSun" w:hAnsi="SimSun" w:eastAsia="SimSun"/>
          <w:b w:val="0"/>
          <w:sz w:val="24"/>
        </w:rPr>
        <w:t>Studzieniecki和Soares的研究分析了跨区域旅游合作项目[20]。跨组织协作的成功需要建立信息共享机制、利益分配机制和冲突调解机制。</w:t>
      </w:r>
    </w:p>
    <w:p>
      <w:pPr>
        <w:pStyle w:val="Heading3"/>
      </w:pPr>
      <w:r>
        <w:rPr>
          <w:rFonts w:ascii="SimHei" w:hAnsi="SimHei" w:eastAsia="SimHei"/>
        </w:rPr>
        <w:t>6.5.3 文化适配与变革阻力化解</w:t>
      </w:r>
    </w:p>
    <w:p>
      <w:pPr>
        <w:jc w:val="both"/>
      </w:pPr>
      <w:r>
        <w:rPr>
          <w:rFonts w:ascii="SimSun" w:hAnsi="SimSun" w:eastAsia="SimSun"/>
          <w:b w:val="0"/>
          <w:sz w:val="24"/>
        </w:rPr>
        <w:t>Pacheco等人提出了旅游企业数字化转型的模型[21]。文化适配是变革管理中的核心挑战——技术变革容易，但组织和文化的变革困难。</w:t>
      </w:r>
    </w:p>
    <w:p>
      <w:pPr>
        <w:pStyle w:val="Heading3"/>
      </w:pPr>
      <w:r>
        <w:rPr>
          <w:rFonts w:ascii="SimHei" w:hAnsi="SimHei" w:eastAsia="SimHei"/>
        </w:rPr>
        <w:t>6.5.4 数字化转型成熟度评估</w:t>
      </w:r>
    </w:p>
    <w:p>
      <w:pPr>
        <w:jc w:val="both"/>
      </w:pPr>
      <w:r>
        <w:rPr>
          <w:rFonts w:ascii="SimSun" w:hAnsi="SimSun" w:eastAsia="SimSun"/>
          <w:b w:val="0"/>
          <w:sz w:val="24"/>
        </w:rPr>
        <w:t>数字化转型成熟度评估帮助项目管理者了解组织在数字化转型旅程中的位置，识别差距和优先改进方向。李珊的研究指出，数字化转型推动旅游管理模式创新，涉及智能化服务、精准营销、资源配置及运营管理等领域[22]。</w:t>
      </w:r>
    </w:p>
    <w:p>
      <w:pPr>
        <w:pStyle w:val="Heading2"/>
      </w:pPr>
      <w:r>
        <w:rPr>
          <w:rFonts w:ascii="SimHei" w:hAnsi="SimHei" w:eastAsia="SimHei"/>
        </w:rPr>
        <w:t>本章小结</w:t>
      </w:r>
    </w:p>
    <w:p>
      <w:pPr>
        <w:jc w:val="both"/>
      </w:pPr>
      <w:r>
        <w:rPr>
          <w:rFonts w:ascii="SimSun" w:hAnsi="SimSun" w:eastAsia="SimSun"/>
          <w:b w:val="0"/>
          <w:sz w:val="24"/>
        </w:rPr>
        <w:t>本章深入展开了P.A.C.E.R.S.框架的E维度（执行管理），从敏捷生命周期、团队赋能、服务交付与质量管控、供应链协同优化和关键成功因素五个方面构建了执行管理的知识体系。</w:t>
      </w:r>
    </w:p>
    <w:p>
      <w:pPr>
        <w:jc w:val="both"/>
      </w:pPr>
      <w:r>
        <w:rPr>
          <w:rFonts w:ascii="SimSun" w:hAnsi="SimSun" w:eastAsia="SimSun"/>
          <w:b w:val="0"/>
          <w:sz w:val="24"/>
        </w:rPr>
        <w:t>E维度作为P.A.C.E.R.S.框架的落地实施维度，其核心价值在于确保AI个性化文旅项目从概念到落地的全过程可控——从项目启动的需求洞察，到规划阶段的WBS分解和迭代规划，到执行阶段的敏捷冲刺和持续集成，到监控阶段的双轨管理，到收尾阶段的知识沉淀。同时，E维度还涵盖了团队组建与赋能、服务交付与质量管控、供应链协同优化和关键成功因素的管理实践。</w:t>
      </w:r>
    </w:p>
    <w:p>
      <w:pPr>
        <w:pStyle w:val="Heading2"/>
      </w:pPr>
      <w:r>
        <w:rPr>
          <w:rFonts w:ascii="SimHei" w:hAnsi="SimHei" w:eastAsia="SimHei"/>
        </w:rPr>
        <w:t>思考题</w:t>
      </w:r>
    </w:p>
    <w:p>
      <w:pPr>
        <w:pStyle w:val="ListNumber"/>
      </w:pPr>
      <w:r>
        <w:rPr>
          <w:rFonts w:ascii="SimSun" w:hAnsi="SimSun" w:eastAsia="SimSun"/>
          <w:sz w:val="22"/>
        </w:rPr>
        <w:t>**（识记）** AI文旅项目WBS中有哪些区别于传统IT项目的工作包？</w:t>
      </w:r>
    </w:p>
    <w:p>
      <w:pPr>
        <w:pStyle w:val="ListNumber"/>
      </w:pPr>
      <w:r>
        <w:rPr>
          <w:rFonts w:ascii="SimSun" w:hAnsi="SimSun" w:eastAsia="SimSun"/>
          <w:sz w:val="22"/>
        </w:rPr>
        <w:t>**（理解）** 试分析AI项目"双轨管理"（进度轨道和质量轨道）的设计原理和实施要点。</w:t>
      </w:r>
    </w:p>
    <w:p>
      <w:pPr>
        <w:pStyle w:val="ListNumber"/>
      </w:pPr>
      <w:r>
        <w:rPr>
          <w:rFonts w:ascii="SimSun" w:hAnsi="SimSun" w:eastAsia="SimSun"/>
          <w:sz w:val="22"/>
        </w:rPr>
        <w:t>**（应用）** 为一个AI导游项目设计敏捷生命周期管理方案，包含冲刺规划和迭代节奏。</w:t>
      </w:r>
    </w:p>
    <w:p>
      <w:pPr>
        <w:pStyle w:val="ListNumber"/>
      </w:pPr>
      <w:r>
        <w:rPr>
          <w:rFonts w:ascii="SimSun" w:hAnsi="SimSun" w:eastAsia="SimSun"/>
          <w:sz w:val="22"/>
        </w:rPr>
        <w:t>**（分析）** 跨学科团队协作面临哪些挑战？请提出三种促进跨学科协作的管理策略。</w:t>
      </w:r>
    </w:p>
    <w:p>
      <w:pPr>
        <w:pStyle w:val="ListNumber"/>
      </w:pPr>
      <w:r>
        <w:rPr>
          <w:rFonts w:ascii="SimSun" w:hAnsi="SimSun" w:eastAsia="SimSun"/>
          <w:sz w:val="22"/>
        </w:rPr>
        <w:t>**（评价）** 评估PDCA循环在AI文旅项目持续改进中的适用性，分析其优势与局限。</w:t>
      </w:r>
    </w:p>
    <w:p>
      <w:pPr>
        <w:pStyle w:val="ListNumber"/>
      </w:pPr>
      <w:r>
        <w:rPr>
          <w:rFonts w:ascii="SimSun" w:hAnsi="SimSun" w:eastAsia="SimSun"/>
          <w:sz w:val="22"/>
        </w:rPr>
        <w:t>**（创造）** 设计一个AI文旅项目执行成熟度评估框架，涵盖生命周期管理、团队赋能、质量管控和供应链协同四个维度。</w:t>
      </w:r>
    </w:p>
    <w:p>
      <w:pPr>
        <w:pStyle w:val="Heading2"/>
      </w:pPr>
      <w:r>
        <w:rPr>
          <w:rFonts w:ascii="SimHei" w:hAnsi="SimHei" w:eastAsia="SimHei"/>
        </w:rPr>
        <w:t>6.6 执行管理的成熟度模型与持续改进</w:t>
      </w:r>
    </w:p>
    <w:p>
      <w:pPr>
        <w:jc w:val="both"/>
      </w:pPr>
      <w:r>
        <w:rPr>
          <w:rFonts w:ascii="SimSun" w:hAnsi="SimSun" w:eastAsia="SimSun"/>
          <w:b w:val="0"/>
          <w:sz w:val="24"/>
        </w:rPr>
        <w:t>AI文旅项目执行管理的成熟度可以通过一个五级模型进行自评和改进规划：</w:t>
      </w:r>
    </w:p>
    <w:p>
      <w:pPr>
        <w:jc w:val="both"/>
      </w:pPr>
      <w:r>
        <w:rPr>
          <w:rFonts w:ascii="SimSun" w:hAnsi="SimSun" w:eastAsia="SimSun"/>
          <w:b w:val="0"/>
          <w:sz w:val="24"/>
        </w:rPr>
        <w:t>**第一级（初始级）**：项目执行依赖个人经验和临时决策，缺乏标准化流程。AI功能以"附加"方式存在，未与项目管理流程整合。</w:t>
      </w:r>
    </w:p>
    <w:p>
      <w:pPr>
        <w:jc w:val="both"/>
      </w:pPr>
      <w:r>
        <w:rPr>
          <w:rFonts w:ascii="SimSun" w:hAnsi="SimSun" w:eastAsia="SimSun"/>
          <w:b w:val="0"/>
          <w:sz w:val="24"/>
        </w:rPr>
        <w:t>**第二级（规范级）**：建立了基本的项目管理流程和文档规范。AI应用在特定环节试点，但尚未形成系统性方法。</w:t>
      </w:r>
    </w:p>
    <w:p>
      <w:pPr>
        <w:jc w:val="both"/>
      </w:pPr>
      <w:r>
        <w:rPr>
          <w:rFonts w:ascii="SimSun" w:hAnsi="SimSun" w:eastAsia="SimSun"/>
          <w:b w:val="0"/>
          <w:sz w:val="24"/>
        </w:rPr>
        <w:t>**第三级（集成级）**：AI技术与项目管理流程深度整合。数据驱动的决策成为常态，敏捷迭代方法制度化推行。</w:t>
      </w:r>
    </w:p>
    <w:p>
      <w:pPr>
        <w:jc w:val="both"/>
      </w:pPr>
      <w:r>
        <w:rPr>
          <w:rFonts w:ascii="SimSun" w:hAnsi="SimSun" w:eastAsia="SimSun"/>
          <w:b w:val="0"/>
          <w:sz w:val="24"/>
        </w:rPr>
        <w:t>**第四级（量化级）**：建立了全面的项目度量和分析体系。AI模型的性能和业务影响持续监控和优化，基于数据的改进闭环运转。</w:t>
      </w:r>
    </w:p>
    <w:p>
      <w:pPr>
        <w:jc w:val="both"/>
      </w:pPr>
      <w:r>
        <w:rPr>
          <w:rFonts w:ascii="SimSun" w:hAnsi="SimSun" w:eastAsia="SimSun"/>
          <w:b w:val="0"/>
          <w:sz w:val="24"/>
        </w:rPr>
        <w:t>**第五级（优化级）**：项目执行实现了持续自我优化。AI系统主动识别改进机会并自动执行优化，项目管理者专注于战略决策和创新方向。</w:t>
      </w:r>
    </w:p>
    <w:p>
      <w:pPr>
        <w:jc w:val="both"/>
      </w:pPr>
      <w:r>
        <w:rPr>
          <w:rFonts w:ascii="SimSun" w:hAnsi="SimSun" w:eastAsia="SimSun"/>
          <w:b w:val="0"/>
          <w:sz w:val="24"/>
        </w:rPr>
        <w:t>每个级别的提升都需要在流程、技术、人才和文化四个维度同步推进。成熟度评估不是一次性的评分，而是持续改进的起点——评估结果帮助项目管理者识别短板、制定改进计划并跟踪改进效果。</w:t>
      </w:r>
    </w:p>
    <w:p>
      <w:pPr>
        <w:pStyle w:val="Heading2"/>
      </w:pPr>
      <w:r>
        <w:rPr>
          <w:rFonts w:ascii="SimHei" w:hAnsi="SimHei" w:eastAsia="SimHei"/>
        </w:rPr>
        <w:t>6.7 AI时代的项目管理者能力模型</w:t>
      </w:r>
    </w:p>
    <w:p>
      <w:pPr>
        <w:jc w:val="both"/>
      </w:pPr>
      <w:r>
        <w:rPr>
          <w:rFonts w:ascii="SimSun" w:hAnsi="SimSun" w:eastAsia="SimSun"/>
          <w:b w:val="0"/>
          <w:sz w:val="24"/>
        </w:rPr>
        <w:t>AI文旅项目管理者的能力需求与传统项目管理有显著差异。本节构建AI时代项目管理者的六维能力模型。</w:t>
      </w:r>
    </w:p>
    <w:p>
      <w:pPr>
        <w:pStyle w:val="Heading3"/>
      </w:pPr>
      <w:r>
        <w:rPr>
          <w:rFonts w:ascii="SimHei" w:hAnsi="SimHei" w:eastAsia="SimHei"/>
        </w:rPr>
        <w:t>6.7.1 技术理解力</w:t>
      </w:r>
    </w:p>
    <w:p>
      <w:pPr>
        <w:jc w:val="both"/>
      </w:pPr>
      <w:r>
        <w:rPr>
          <w:rFonts w:ascii="SimSun" w:hAnsi="SimSun" w:eastAsia="SimSun"/>
          <w:b w:val="0"/>
          <w:sz w:val="24"/>
        </w:rPr>
        <w:t>AI项目管理者不需要是AI专家，但需要具备足够的AI技术理解力——理解AI的基本原理和能力边界、判断技术方案的合理性、评估AI性能指标的含义。技术理解力的最低要求是能够与AI工程师有效沟通，理解技术决策的业务影响。</w:t>
      </w:r>
    </w:p>
    <w:p>
      <w:pPr>
        <w:pStyle w:val="Heading3"/>
      </w:pPr>
      <w:r>
        <w:rPr>
          <w:rFonts w:ascii="SimHei" w:hAnsi="SimHei" w:eastAsia="SimHei"/>
        </w:rPr>
        <w:t>6.7.2 文化敏感力</w:t>
      </w:r>
    </w:p>
    <w:p>
      <w:pPr>
        <w:jc w:val="both"/>
      </w:pPr>
      <w:r>
        <w:rPr>
          <w:rFonts w:ascii="SimSun" w:hAnsi="SimSun" w:eastAsia="SimSun"/>
          <w:b w:val="0"/>
          <w:sz w:val="24"/>
        </w:rPr>
        <w:t>文旅项目的本质属性要求管理者具备高度的文化敏感力——理解不同文化的价值观和行为模式、尊重文化差异、避免文化冒犯。在AI文旅项目中，文化敏感力还包括评估AI系统对不同文化群体的公平性和适当性。</w:t>
      </w:r>
    </w:p>
    <w:p>
      <w:pPr>
        <w:pStyle w:val="Heading3"/>
      </w:pPr>
      <w:r>
        <w:rPr>
          <w:rFonts w:ascii="SimHei" w:hAnsi="SimHei" w:eastAsia="SimHei"/>
        </w:rPr>
        <w:t>6.7.3 数据决策力</w:t>
      </w:r>
    </w:p>
    <w:p>
      <w:pPr>
        <w:jc w:val="both"/>
      </w:pPr>
      <w:r>
        <w:rPr>
          <w:rFonts w:ascii="SimSun" w:hAnsi="SimSun" w:eastAsia="SimSun"/>
          <w:b w:val="0"/>
          <w:sz w:val="24"/>
        </w:rPr>
        <w:t>AI项目管理者需要具备"数据驱动决策"的能力——能够从数据中发现问题和机会、用数据支持决策、通过数据评估效果。数据决策力不是统计技能，而是一种思维习惯——遇到问题时先问"数据怎么说"而非"经验怎么说"。</w:t>
      </w:r>
    </w:p>
    <w:p>
      <w:pPr>
        <w:pStyle w:val="Heading3"/>
      </w:pPr>
      <w:r>
        <w:rPr>
          <w:rFonts w:ascii="SimHei" w:hAnsi="SimHei" w:eastAsia="SimHei"/>
        </w:rPr>
        <w:t>6.7.4 伦理判断力</w:t>
      </w:r>
    </w:p>
    <w:p>
      <w:pPr>
        <w:jc w:val="both"/>
      </w:pPr>
      <w:r>
        <w:rPr>
          <w:rFonts w:ascii="SimSun" w:hAnsi="SimSun" w:eastAsia="SimSun"/>
          <w:b w:val="0"/>
          <w:sz w:val="24"/>
        </w:rPr>
        <w:t>AI应用涉及大量伦理判断——个性化到什么程度是适当的？AI决策何时需要人类介入？数据使用何时构成侵犯？这些判断没有标准答案，需要管理者具备伦理推理能力和价值敏感性。</w:t>
      </w:r>
    </w:p>
    <w:p>
      <w:pPr>
        <w:pStyle w:val="Heading3"/>
      </w:pPr>
      <w:r>
        <w:rPr>
          <w:rFonts w:ascii="SimHei" w:hAnsi="SimHei" w:eastAsia="SimHei"/>
        </w:rPr>
        <w:t>6.7.5 敏捷适应力</w:t>
      </w:r>
    </w:p>
    <w:p>
      <w:pPr>
        <w:jc w:val="both"/>
      </w:pPr>
      <w:r>
        <w:rPr>
          <w:rFonts w:ascii="SimSun" w:hAnsi="SimSun" w:eastAsia="SimSun"/>
          <w:b w:val="0"/>
          <w:sz w:val="24"/>
        </w:rPr>
        <w:t>AI技术的快速演进要求项目管理者具备高度的敏捷适应力——能够快速学习新技术概念、调整项目方向、应对不确定性。敏捷适应力的核心是"成长型思维"——将挑战视为学习机会而非威胁。</w:t>
      </w:r>
    </w:p>
    <w:p>
      <w:pPr>
        <w:pStyle w:val="Heading3"/>
      </w:pPr>
      <w:r>
        <w:rPr>
          <w:rFonts w:ascii="SimHei" w:hAnsi="SimHei" w:eastAsia="SimHei"/>
        </w:rPr>
        <w:t>6.7.6 生态协作力</w:t>
      </w:r>
    </w:p>
    <w:p>
      <w:pPr>
        <w:jc w:val="both"/>
      </w:pPr>
      <w:r>
        <w:rPr>
          <w:rFonts w:ascii="SimSun" w:hAnsi="SimSun" w:eastAsia="SimSun"/>
          <w:b w:val="0"/>
          <w:sz w:val="24"/>
        </w:rPr>
        <w:t>AI文旅项目的成功依赖多方协作——技术供应商、文旅企业、政府部门、社区组织和用户群体。管理者需要具备生态协作力——在多元利益相关者中建立信任、协调分歧、推动共识。生态协作力的高级形态是"系统思考"——能够从整体生态的视角理解各方的相互依赖关系。</w:t>
      </w:r>
    </w:p>
    <w:p>
      <w:pPr>
        <w:pStyle w:val="Heading2"/>
      </w:pPr>
      <w:r>
        <w:rPr>
          <w:rFonts w:ascii="SimHei" w:hAnsi="SimHei" w:eastAsia="SimHei"/>
        </w:rPr>
        <w:t>6.8 AI文旅项目的知识管理与组织学习</w:t>
      </w:r>
    </w:p>
    <w:p>
      <w:pPr>
        <w:jc w:val="both"/>
      </w:pPr>
      <w:r>
        <w:rPr>
          <w:rFonts w:ascii="SimSun" w:hAnsi="SimSun" w:eastAsia="SimSun"/>
          <w:b w:val="0"/>
          <w:sz w:val="24"/>
        </w:rPr>
        <w:t>AI文旅项目执行过程中产生的大量知识——技术方案、管理经验、用户反馈和文化理解——是组织的宝贵资产。有效的知识管理和组织学习是项目持续改进和组织能力提升的关键。</w:t>
      </w:r>
    </w:p>
    <w:p>
      <w:pPr>
        <w:pStyle w:val="Heading3"/>
      </w:pPr>
      <w:r>
        <w:rPr>
          <w:rFonts w:ascii="SimHei" w:hAnsi="SimHei" w:eastAsia="SimHei"/>
        </w:rPr>
        <w:t>6.8.1 项目知识的分类与管理框架</w:t>
      </w:r>
    </w:p>
    <w:p>
      <w:pPr>
        <w:jc w:val="both"/>
      </w:pPr>
      <w:r>
        <w:rPr>
          <w:rFonts w:ascii="SimSun" w:hAnsi="SimSun" w:eastAsia="SimSun"/>
          <w:b w:val="0"/>
          <w:sz w:val="24"/>
        </w:rPr>
        <w:t>AI文旅项目产生的知识可以分为四类：**显性技术知识**——代码、架构文档和技术方案；**隐性经验知识**——项目管理者的经验判断和直觉洞察；**用户数据知识**——用户行为数据和反馈信息；**文化领域知识**——对文旅场景和文化内容的深度理解。四类知识的管理需要不同的工具和方法——显性知识通过文档管理和wiki系统管理，隐性知识通过导师制和案例分享转化，用户数据通过数据平台管理，文化知识通过专家网络和知识库管理。</w:t>
      </w:r>
    </w:p>
    <w:p>
      <w:pPr>
        <w:pStyle w:val="Heading3"/>
      </w:pPr>
      <w:r>
        <w:rPr>
          <w:rFonts w:ascii="SimHei" w:hAnsi="SimHei" w:eastAsia="SimHei"/>
        </w:rPr>
        <w:t>6.8.2 项目复盘的系统化方法</w:t>
      </w:r>
    </w:p>
    <w:p>
      <w:pPr>
        <w:jc w:val="both"/>
      </w:pPr>
      <w:r>
        <w:rPr>
          <w:rFonts w:ascii="SimSun" w:hAnsi="SimSun" w:eastAsia="SimSun"/>
          <w:b w:val="0"/>
          <w:sz w:val="24"/>
        </w:rPr>
        <w:t>项目复盘是组织学习的核心机制。系统化的复盘方法遵循"GRAI"框架：**Goal（回顾目标）**——项目的预期目标是什么？**Result（评估结果）**——实际结果如何？偏差在哪里？**Analysis（分析原因）**——成功或失败的根本原因是什么？**Insight（总结规律）**——从中可以提炼什么可复用的经验？复盘不应是项目结束时的一次性活动，而应在每个关键里程碑后定期进行，确保经验在项目执行过程中就能被提炼和应用。</w:t>
      </w:r>
    </w:p>
    <w:p>
      <w:pPr>
        <w:pStyle w:val="Heading3"/>
      </w:pPr>
      <w:r>
        <w:rPr>
          <w:rFonts w:ascii="SimHei" w:hAnsi="SimHei" w:eastAsia="SimHei"/>
        </w:rPr>
        <w:t>6.8.3 从项目学习到组织能力的转化</w:t>
      </w:r>
    </w:p>
    <w:p>
      <w:pPr>
        <w:jc w:val="both"/>
      </w:pPr>
      <w:r>
        <w:rPr>
          <w:rFonts w:ascii="SimSun" w:hAnsi="SimSun" w:eastAsia="SimSun"/>
          <w:b w:val="0"/>
          <w:sz w:val="24"/>
        </w:rPr>
        <w:t>单个项目的知识需要转化为组织能力才能产生持续价值。转化路径包括：**标准化**——将项目经验转化为组织标准流程和模板；**培训**——通过内训和分享将经验传递给更多团队成员；**工具化**——将经验固化为工具和系统功能（如自动化的风险检测工具）；**案例库**——建立可检索的项目案例库供未来项目参考。知识转化的效果决定了组织的学习速度——学习速度快的组织在AI快速演进的环境中具有竞争优势。</w:t>
      </w:r>
    </w:p>
    <w:p>
      <w:pPr>
        <w:pStyle w:val="Heading2"/>
      </w:pPr>
      <w:r>
        <w:rPr>
          <w:rFonts w:ascii="SimHei" w:hAnsi="SimHei" w:eastAsia="SimHei"/>
        </w:rPr>
        <w:t>6.9 执行管理的总结性框架</w:t>
      </w:r>
    </w:p>
    <w:p>
      <w:pPr>
        <w:jc w:val="both"/>
      </w:pPr>
      <w:r>
        <w:rPr>
          <w:rFonts w:ascii="SimSun" w:hAnsi="SimSun" w:eastAsia="SimSun"/>
          <w:b w:val="0"/>
          <w:sz w:val="24"/>
        </w:rPr>
        <w:t>本章对AI文旅项目执行管理的系统论述可以凝练为一个总结性框架：**以敏捷为方法**——采用迭代增量、快速反馈的敏捷开发模式适应AI项目的不确定性；**以团队为核心**——跨学科团队的组建、赋能和激励是执行成功的根本保障；**以质量为标准**——建立面向多方利益相关者的质量标准体系和持续改进机制；**以供应链为支撑**——通过AI优化的供应链管理提升运营效率和成本竞争力；**以成熟度为路径**——通过五级成熟度模型指导执行管理的持续提升。五个要素构成了P.A.C.E.R.S.框架E维度的实践核心。</w:t>
      </w:r>
    </w:p>
    <w:p>
      <w:pPr>
        <w:pStyle w:val="Heading2"/>
      </w:pPr>
      <w:r>
        <w:rPr>
          <w:rFonts w:ascii="SimHei" w:hAnsi="SimHei" w:eastAsia="SimHei"/>
        </w:rPr>
        <w:t>6.10 AI文旅项目的跨组织协作管理</w:t>
      </w:r>
    </w:p>
    <w:p>
      <w:pPr>
        <w:jc w:val="both"/>
      </w:pPr>
      <w:r>
        <w:rPr>
          <w:rFonts w:ascii="SimSun" w:hAnsi="SimSun" w:eastAsia="SimSun"/>
          <w:b w:val="0"/>
          <w:sz w:val="24"/>
        </w:rPr>
        <w:t>AI文旅项目往往涉及多个组织的协作——技术服务商提供AI平台、文旅企业提供场景和数据、政府提供政策支持和公共数据、高校提供研究支撑和人才输送。跨组织协作的管理复杂度远超单一组织内部的项目管理。</w:t>
      </w:r>
    </w:p>
    <w:p>
      <w:pPr>
        <w:pStyle w:val="Heading3"/>
      </w:pPr>
      <w:r>
        <w:rPr>
          <w:rFonts w:ascii="SimHei" w:hAnsi="SimHei" w:eastAsia="SimHei"/>
        </w:rPr>
        <w:t>6.10.1 跨组织协作的治理结构设计</w:t>
      </w:r>
    </w:p>
    <w:p>
      <w:pPr>
        <w:jc w:val="both"/>
      </w:pPr>
      <w:r>
        <w:rPr>
          <w:rFonts w:ascii="SimSun" w:hAnsi="SimSun" w:eastAsia="SimSun"/>
          <w:b w:val="0"/>
          <w:sz w:val="24"/>
        </w:rPr>
        <w:t>跨组织协作需要明确各参与方的角色定位、职责边界和决策权限。常见的治理结构包括：**项目委员会模式**——由各参与方代表组成项目委员会进行重大决策；**主导方模式**——由一方主导项目方向，其他方提供支持和执行；**联合体模式**——各参与方作为平等合伙人共同决策和分担风险。AI文旅项目通常采用主导方模式——由文旅业务方主导项目方向，技术方提供专业执行，政府和高校提供支持。</w:t>
      </w:r>
    </w:p>
    <w:p>
      <w:pPr>
        <w:pStyle w:val="Heading3"/>
      </w:pPr>
      <w:r>
        <w:rPr>
          <w:rFonts w:ascii="SimHei" w:hAnsi="SimHei" w:eastAsia="SimHei"/>
        </w:rPr>
        <w:t>6.10.2 数据共享协议与知识产权管理</w:t>
      </w:r>
    </w:p>
    <w:p>
      <w:pPr>
        <w:jc w:val="both"/>
      </w:pPr>
      <w:r>
        <w:rPr>
          <w:rFonts w:ascii="SimSun" w:hAnsi="SimSun" w:eastAsia="SimSun"/>
          <w:b w:val="0"/>
          <w:sz w:val="24"/>
        </w:rPr>
        <w:t>跨组织协作中最敏感的问题是数据共享和知识产权。有效的数据共享协议需要明确：数据所有权（谁拥有原始数据）、使用权（各方可以使用哪些数据用于什么目的）、衍生权（基于共享数据产生的AI模型和产品归谁所有）和保密义务（各方如何保护共享数据的机密性）。AI文旅项目特别需要关注用户数据的跨组织使用合规性——用户的同意范围是否覆盖了数据共享给第三方使用的场景。</w:t>
      </w:r>
    </w:p>
    <w:p>
      <w:pPr>
        <w:pStyle w:val="Heading3"/>
      </w:pPr>
      <w:r>
        <w:rPr>
          <w:rFonts w:ascii="SimHei" w:hAnsi="SimHei" w:eastAsia="SimHei"/>
        </w:rPr>
        <w:t>6.10.3 跨组织沟通机制与冲突解决</w:t>
      </w:r>
    </w:p>
    <w:p>
      <w:pPr>
        <w:jc w:val="both"/>
      </w:pPr>
      <w:r>
        <w:rPr>
          <w:rFonts w:ascii="SimSun" w:hAnsi="SimSun" w:eastAsia="SimSun"/>
          <w:b w:val="0"/>
          <w:sz w:val="24"/>
        </w:rPr>
        <w:t>跨组织协作中的沟通障碍来自组织文化差异、技术语言差异和利益诉求差异。有效的沟通机制包括：定期项目协调会议（至少每两周一次）、共享项目管理工具（如飞书多维表格或JIRA看板）、以及问题升级流程（从项目团队到管理层到决策层的逐级升级机制）。冲突解决应遵循"先协商、后调解、再仲裁"的原则，在合作协议中预先约定冲突解决的程序和机制。</w:t>
      </w:r>
    </w:p>
    <w:p>
      <w:pPr>
        <w:pStyle w:val="Heading2"/>
      </w:pPr>
      <w:r>
        <w:rPr>
          <w:rFonts w:ascii="SimHei" w:hAnsi="SimHei" w:eastAsia="SimHei"/>
        </w:rPr>
        <w:t>6.11 AI文旅项目的验收与交付管理</w:t>
      </w:r>
    </w:p>
    <w:p>
      <w:pPr>
        <w:jc w:val="both"/>
      </w:pPr>
      <w:r>
        <w:rPr>
          <w:rFonts w:ascii="SimSun" w:hAnsi="SimSun" w:eastAsia="SimSun"/>
          <w:b w:val="0"/>
          <w:sz w:val="24"/>
        </w:rPr>
        <w:t>AI项目的验收比传统IT项目更加复杂——传统IT项目的验收标准通常是功能是否实现和性能是否达标，而AI项目还需要验证模型精度、数据合规性和伦理适当性。</w:t>
      </w:r>
    </w:p>
    <w:p>
      <w:pPr>
        <w:pStyle w:val="Heading3"/>
      </w:pPr>
      <w:r>
        <w:rPr>
          <w:rFonts w:ascii="SimHei" w:hAnsi="SimHei" w:eastAsia="SimHei"/>
        </w:rPr>
        <w:t>6.11.1 多维验收标准体系</w:t>
      </w:r>
    </w:p>
    <w:p>
      <w:pPr>
        <w:jc w:val="both"/>
      </w:pPr>
      <w:r>
        <w:rPr>
          <w:rFonts w:ascii="SimSun" w:hAnsi="SimSun" w:eastAsia="SimSun"/>
          <w:b w:val="0"/>
          <w:sz w:val="24"/>
        </w:rPr>
        <w:t>AI文旅项目的验收标准应包含四个维度：**功能验收**——AI系统的功能是否按需求规格实现；**性能验收**——模型准确率、响应时间、并发处理等指标是否达标；**安全验收**——数据保护措施、系统安全防护和应急响应能力是否满足要求；**伦理验收**——AI系统的公平性、透明度和文化适当性是否通过审查。</w:t>
      </w:r>
    </w:p>
    <w:p>
      <w:pPr>
        <w:pStyle w:val="Heading3"/>
      </w:pPr>
      <w:r>
        <w:rPr>
          <w:rFonts w:ascii="SimHei" w:hAnsi="SimHei" w:eastAsia="SimHei"/>
        </w:rPr>
        <w:t>6.11.2 渐进式验收与灰度上线</w:t>
      </w:r>
    </w:p>
    <w:p>
      <w:pPr>
        <w:jc w:val="both"/>
      </w:pPr>
      <w:r>
        <w:rPr>
          <w:rFonts w:ascii="SimSun" w:hAnsi="SimSun" w:eastAsia="SimSun"/>
          <w:b w:val="0"/>
          <w:sz w:val="24"/>
        </w:rPr>
        <w:t>AI项目的验收不宜采用"大爆炸"式的一次性上线，而应采用渐进式验收策略：先在内部环境验收功能和技术指标，然后在限定范围内进行灰度测试，最后逐步扩大覆盖范围。灰度上线的关键是建立实时监控和快速回滚机制——如果在灰度过程中发现AI性能不达标或出现伦理问题，能够迅速回退到非AI方案。</w:t>
      </w:r>
    </w:p>
    <w:p>
      <w:pPr>
        <w:pStyle w:val="Heading3"/>
      </w:pPr>
      <w:r>
        <w:rPr>
          <w:rFonts w:ascii="SimHei" w:hAnsi="SimHei" w:eastAsia="SimHei"/>
        </w:rPr>
        <w:t>6.11.3 交付物的知识转移</w:t>
      </w:r>
    </w:p>
    <w:p>
      <w:pPr>
        <w:jc w:val="both"/>
      </w:pPr>
      <w:r>
        <w:rPr>
          <w:rFonts w:ascii="SimSun" w:hAnsi="SimSun" w:eastAsia="SimSun"/>
          <w:b w:val="0"/>
          <w:sz w:val="24"/>
        </w:rPr>
        <w:t>AI项目的成功交付不仅是软件系统的部署，还包括知识的转移——确保运营团队能够独立维护和优化AI系统。知识转移的内容包括：系统架构文档、操作手册、故障排除指南、模型性能基线和常见问题解答。知识转移的效果验证应通过运营团队的独立操作测试来确认。</w:t>
      </w:r>
    </w:p>
    <w:p>
      <w:pPr>
        <w:pStyle w:val="Heading2"/>
      </w:pPr>
      <w:r>
        <w:rPr>
          <w:rFonts w:ascii="SimHei" w:hAnsi="SimHei" w:eastAsia="SimHei"/>
        </w:rPr>
        <w:t>6.12 项目收尾与价值实现评估</w:t>
      </w:r>
    </w:p>
    <w:p>
      <w:pPr>
        <w:jc w:val="both"/>
      </w:pPr>
      <w:r>
        <w:rPr>
          <w:rFonts w:ascii="SimSun" w:hAnsi="SimSun" w:eastAsia="SimSun"/>
          <w:b w:val="0"/>
          <w:sz w:val="24"/>
        </w:rPr>
        <w:t>项目收尾不仅是行政性的关闭活动，更是价值实现的关键节点。AI文旅项目的收尾需要完成以下工作：**交付物验收**——确认所有交付物满足合同要求；**知识沉淀**——将项目过程中的经验和教训系统化记录；**团队解散与人员安置**——合理安排项目团队成员的后续工作；**价值实现评估**——评估项目是否实现了预期的商业价值和社会价值。</w:t>
      </w:r>
    </w:p>
    <w:p>
      <w:pPr>
        <w:jc w:val="both"/>
      </w:pPr>
      <w:r>
        <w:rPr>
          <w:rFonts w:ascii="SimSun" w:hAnsi="SimSun" w:eastAsia="SimSun"/>
          <w:b w:val="0"/>
          <w:sz w:val="24"/>
        </w:rPr>
        <w:t>价值实现评估需要区分短期价值和长期价值。短期价值可以通过上线后的即时效果指标衡量（如推荐点击率、客服解决率），长期价值需要通过持续跟踪评估（如用户满意度变化、运营效率提升、品牌价值增长）。项目管理者应制定至少12个月的价值跟踪计划，定期评估项目的长期效果。</w:t>
      </w:r>
    </w:p>
    <w:p>
      <w:pPr>
        <w:pStyle w:val="Heading2"/>
      </w:pPr>
      <w:r>
        <w:rPr>
          <w:rFonts w:ascii="SimHei" w:hAnsi="SimHei" w:eastAsia="SimHei"/>
        </w:rPr>
        <w:t>6.13 AI文旅项目的运维管理体系</w:t>
      </w:r>
    </w:p>
    <w:p>
      <w:pPr>
        <w:jc w:val="both"/>
      </w:pPr>
      <w:r>
        <w:rPr>
          <w:rFonts w:ascii="SimSun" w:hAnsi="SimSun" w:eastAsia="SimSun"/>
          <w:b w:val="0"/>
          <w:sz w:val="24"/>
        </w:rPr>
        <w:t>AI系统上线后的运维管理是项目长期成功的关键环节。与传统软件运维不同，AI运维需要管理模型性能、数据管道和业务效果三个维度的持续健康度。</w:t>
      </w:r>
    </w:p>
    <w:p>
      <w:pPr>
        <w:pStyle w:val="Heading3"/>
      </w:pPr>
      <w:r>
        <w:rPr>
          <w:rFonts w:ascii="SimHei" w:hAnsi="SimHei" w:eastAsia="SimHei"/>
        </w:rPr>
        <w:t>6.13.1 模型性能监控体系</w:t>
      </w:r>
    </w:p>
    <w:p>
      <w:pPr>
        <w:jc w:val="both"/>
      </w:pPr>
      <w:r>
        <w:rPr>
          <w:rFonts w:ascii="SimSun" w:hAnsi="SimSun" w:eastAsia="SimSun"/>
          <w:b w:val="0"/>
          <w:sz w:val="24"/>
        </w:rPr>
        <w:t>AI模型的性能不是静态的——随着用户行为变化和数据分布漂移，模型准确率会逐步下降。建立模型性能监控体系需要设置以下监控指标：**准确率指标**——推荐点击率、预测误差率等核心精度指标；**覆盖率指标**——推荐结果的多样性、长尾内容的曝光率；**延迟指标**——模型推理的平均响应时间和P99响应时间；**公平性指标**——不同用户群体的推荐效果差异。监控阈值应根据业务场景设置——当指标偏离基线超过预设阈值时触发自动告警。</w:t>
      </w:r>
    </w:p>
    <w:p>
      <w:pPr>
        <w:pStyle w:val="Heading3"/>
      </w:pPr>
      <w:r>
        <w:rPr>
          <w:rFonts w:ascii="SimHei" w:hAnsi="SimHei" w:eastAsia="SimHei"/>
        </w:rPr>
        <w:t>6.13.2 数据管道的健康管理</w:t>
      </w:r>
    </w:p>
    <w:p>
      <w:pPr>
        <w:jc w:val="both"/>
      </w:pPr>
      <w:r>
        <w:rPr>
          <w:rFonts w:ascii="SimSun" w:hAnsi="SimSun" w:eastAsia="SimSun"/>
          <w:b w:val="0"/>
          <w:sz w:val="24"/>
        </w:rPr>
        <w:t>AI运维的另一个核心是数据管道的健康管理。数据管道的健康指标包括：数据新鲜度（数据从产生到可用于模型训练的延迟时间）、数据完整性（数据管道各环节的数据丢失率）、数据质量分布（异常数据的占比变化）和管道吞吐量（单位时间处理的数据量）。数据管道的健康问题往往比模型性能问题更难发现——数据质量的缓慢下降不会立即影响模型表现，但会在长期积累后导致严重的模型衰退。</w:t>
      </w:r>
    </w:p>
    <w:p>
      <w:pPr>
        <w:pStyle w:val="Heading3"/>
      </w:pPr>
      <w:r>
        <w:rPr>
          <w:rFonts w:ascii="SimHei" w:hAnsi="SimHei" w:eastAsia="SimHei"/>
        </w:rPr>
        <w:t>6.13.3 故障响应与系统恢复</w:t>
      </w:r>
    </w:p>
    <w:p>
      <w:pPr>
        <w:jc w:val="both"/>
      </w:pPr>
      <w:r>
        <w:rPr>
          <w:rFonts w:ascii="SimSun" w:hAnsi="SimSun" w:eastAsia="SimSun"/>
          <w:b w:val="0"/>
          <w:sz w:val="24"/>
        </w:rPr>
        <w:t>AI系统故障的响应和恢复需要遵循"分级响应"原则：一级故障（系统完全不可用）要求15分钟内启动应急方案、1小时内恢复基础服务；二级故障（核心功能降级）要求1小时内启动修复、4小时内恢复；三级故障（非核心功能异常）要求24小时内修复。每个级别都应有预设的应急方案——一级故障切换到人工服务模式、二级故障降级为简化推荐、三级故障临时禁用受影响功能。</w:t>
      </w:r>
    </w:p>
    <w:p>
      <w:pPr>
        <w:pStyle w:val="Heading2"/>
      </w:pPr>
      <w:r>
        <w:rPr>
          <w:rFonts w:ascii="SimHei" w:hAnsi="SimHei" w:eastAsia="SimHei"/>
        </w:rPr>
        <w:t>6.14 文旅AI项目的版本管理与发布流程</w:t>
      </w:r>
    </w:p>
    <w:p>
      <w:pPr>
        <w:jc w:val="both"/>
      </w:pPr>
      <w:r>
        <w:rPr>
          <w:rFonts w:ascii="SimSun" w:hAnsi="SimSun" w:eastAsia="SimSun"/>
          <w:b w:val="0"/>
          <w:sz w:val="24"/>
        </w:rPr>
        <w:t>AI项目的版本管理比传统软件更加复杂——除了代码版本，还需要管理数据版本和模型版本。</w:t>
      </w:r>
    </w:p>
    <w:p>
      <w:pPr>
        <w:pStyle w:val="Heading3"/>
      </w:pPr>
      <w:r>
        <w:rPr>
          <w:rFonts w:ascii="SimHei" w:hAnsi="SimHei" w:eastAsia="SimHei"/>
        </w:rPr>
        <w:t>6.14.1 数据版本管理</w:t>
      </w:r>
    </w:p>
    <w:p>
      <w:pPr>
        <w:jc w:val="both"/>
      </w:pPr>
      <w:r>
        <w:rPr>
          <w:rFonts w:ascii="SimSun" w:hAnsi="SimSun" w:eastAsia="SimSun"/>
          <w:b w:val="0"/>
          <w:sz w:val="24"/>
        </w:rPr>
        <w:t>数据版本管理确保每次模型训练使用的数据集是可追溯和可复现的。数据版本管理需要记录：数据快照的创建时间、数据来源和采集方式、数据预处理参数和版本、以及数据质量评估结果。当模型在新版本数据上训练后效果下降时，数据版本管理使得回退到之前版本的数据成为可能。</w:t>
      </w:r>
    </w:p>
    <w:p>
      <w:pPr>
        <w:pStyle w:val="Heading3"/>
      </w:pPr>
      <w:r>
        <w:rPr>
          <w:rFonts w:ascii="SimHei" w:hAnsi="SimHei" w:eastAsia="SimHei"/>
        </w:rPr>
        <w:t>6.14.2 模型版本管理</w:t>
      </w:r>
    </w:p>
    <w:p>
      <w:pPr>
        <w:jc w:val="both"/>
      </w:pPr>
      <w:r>
        <w:rPr>
          <w:rFonts w:ascii="SimSun" w:hAnsi="SimSun" w:eastAsia="SimSun"/>
          <w:b w:val="0"/>
          <w:sz w:val="24"/>
        </w:rPr>
        <w:t>模型版本管理记录每次训练产生的模型文件及其关键信息：模型架构和超参数、训练数据版本号、验证集性能指标、训练时间和资源消耗、以及模型变更说明。模型版本管理的最佳实践是为每个模型版本分配语义化版本号——主版本号变更表示架构改变，次版本号变更表示数据或超参数调整，修订号变更表示bug修复。</w:t>
      </w:r>
    </w:p>
    <w:p>
      <w:pPr>
        <w:pStyle w:val="Heading3"/>
      </w:pPr>
      <w:r>
        <w:rPr>
          <w:rFonts w:ascii="SimHei" w:hAnsi="SimHei" w:eastAsia="SimHei"/>
        </w:rPr>
        <w:t>6.14.3 灰度发布与A/B测试</w:t>
      </w:r>
    </w:p>
    <w:p>
      <w:pPr>
        <w:jc w:val="both"/>
      </w:pPr>
      <w:r>
        <w:rPr>
          <w:rFonts w:ascii="SimSun" w:hAnsi="SimSun" w:eastAsia="SimSun"/>
          <w:b w:val="0"/>
          <w:sz w:val="24"/>
        </w:rPr>
        <w:t>AI模型的发布应采用灰度策略——先向5%的用户推送新模型，对比新模型与旧模型在业务指标上的表现。如果新模型在统计显著性上优于旧模型，逐步扩大覆盖比例到20%、50%、100%。如果新模型表现不佳，快速回退到旧模型。灰度发布的关键是确保新模型和旧模型可以共存——需要设计模型路由机制，根据用户ID的哈希值决定使用哪个模型版本。</w:t>
      </w:r>
    </w:p>
    <w:p>
      <w:pPr>
        <w:pStyle w:val="Heading2"/>
      </w:pPr>
      <w:r>
        <w:rPr>
          <w:rFonts w:ascii="SimHei" w:hAnsi="SimHei" w:eastAsia="SimHei"/>
        </w:rPr>
        <w:t>6.15 项目管理者的AI素养培养</w:t>
      </w:r>
    </w:p>
    <w:p>
      <w:pPr>
        <w:jc w:val="both"/>
      </w:pPr>
      <w:r>
        <w:rPr>
          <w:rFonts w:ascii="SimSun" w:hAnsi="SimSun" w:eastAsia="SimSun"/>
          <w:b w:val="0"/>
          <w:sz w:val="24"/>
        </w:rPr>
        <w:t>AI文旅项目的管理者需要具备特定的AI素养——不是编程能力，而是对AI技术的理解、判断和应用能力。</w:t>
      </w:r>
    </w:p>
    <w:p>
      <w:pPr>
        <w:pStyle w:val="Heading3"/>
      </w:pPr>
      <w:r>
        <w:rPr>
          <w:rFonts w:ascii="SimHei" w:hAnsi="SimHei" w:eastAsia="SimHei"/>
        </w:rPr>
        <w:t>6.15.1 AI素养的核心要素</w:t>
      </w:r>
    </w:p>
    <w:p>
      <w:pPr>
        <w:jc w:val="both"/>
      </w:pPr>
      <w:r>
        <w:rPr>
          <w:rFonts w:ascii="SimSun" w:hAnsi="SimSun" w:eastAsia="SimSun"/>
          <w:b w:val="0"/>
          <w:sz w:val="24"/>
        </w:rPr>
        <w:t>AI素养包含四个核心要素：**技术认知**——理解AI的基本原理、能力边界和发展趋势；**数据思维**——能够从数据视角分析问题和评估方案；**伦理意识**——对AI应用的伦理风险有敏感的判断力；**变革管理**——能够引导组织在AI转型中平稳过渡。四个要素的培养路径不同——技术认知通过培训和自学获得，数据思维通过实践锻炼形成，伦理意识通过案例讨论深化，变革管理通过经验积累提升。</w:t>
      </w:r>
    </w:p>
    <w:p>
      <w:pPr>
        <w:pStyle w:val="Heading3"/>
      </w:pPr>
      <w:r>
        <w:rPr>
          <w:rFonts w:ascii="SimHei" w:hAnsi="SimHei" w:eastAsia="SimHei"/>
        </w:rPr>
        <w:t>6.15.2 AI素养的评估与发展路径</w:t>
      </w:r>
    </w:p>
    <w:p>
      <w:pPr>
        <w:jc w:val="both"/>
      </w:pPr>
      <w:r>
        <w:rPr>
          <w:rFonts w:ascii="SimSun" w:hAnsi="SimSun" w:eastAsia="SimSun"/>
          <w:b w:val="0"/>
          <w:sz w:val="24"/>
        </w:rPr>
        <w:t>AI素养的评估可以采用"AI项目管理能力矩阵"——按技术认知、数据思维、伦理意识和变革管理四个维度进行分级评估（入门、进阶、熟练、专家）。评估结果形成个人的AI素养雷达图，明确发展短板和提升方向。发展路径应个性化设计——技术背景的管理者加强文旅业务和伦理维度，文旅背景的管理者加强技术和数据维度。</w:t>
      </w:r>
    </w:p>
    <w:p>
      <w:pPr>
        <w:pStyle w:val="Heading2"/>
      </w:pPr>
      <w:r>
        <w:rPr>
          <w:rFonts w:ascii="SimHei" w:hAnsi="SimHei" w:eastAsia="SimHei"/>
        </w:rPr>
        <w:t>6.16 AI文旅项目的质量保证体系</w:t>
      </w:r>
    </w:p>
    <w:p>
      <w:pPr>
        <w:jc w:val="both"/>
      </w:pPr>
      <w:r>
        <w:rPr>
          <w:rFonts w:ascii="SimSun" w:hAnsi="SimSun" w:eastAsia="SimSun"/>
          <w:b w:val="0"/>
          <w:sz w:val="24"/>
        </w:rPr>
        <w:t>AI文旅项目的质量保证需要超越传统软件测试的范畴，建立涵盖数据质量、模型质量、系统质量和服务质量的四维质量保证体系。</w:t>
      </w:r>
    </w:p>
    <w:p>
      <w:pPr>
        <w:pStyle w:val="Heading3"/>
      </w:pPr>
      <w:r>
        <w:rPr>
          <w:rFonts w:ascii="SimHei" w:hAnsi="SimHei" w:eastAsia="SimHei"/>
        </w:rPr>
        <w:t>6.16.1 数据质量保证</w:t>
      </w:r>
    </w:p>
    <w:p>
      <w:pPr>
        <w:jc w:val="both"/>
      </w:pPr>
      <w:r>
        <w:rPr>
          <w:rFonts w:ascii="SimSun" w:hAnsi="SimSun" w:eastAsia="SimSun"/>
          <w:b w:val="0"/>
          <w:sz w:val="24"/>
        </w:rPr>
        <w:t>数据是AI系统的燃料，数据质量直接决定了AI系统的上限。数据质量保证需要建立全链路的数据质量监控机制——从数据采集、传输、存储到处理各环节都设置质量检查点。关键质量指标包括：完整性（数据缺失率是否在可接受范围）、准确性（数据值与真实值的偏差程度）、一致性（同一实体在不同数据源中的值是否一致）、时效性（数据从产生到可用的延迟时间）和合规性（数据处理是否符合法律和伦理要求）。数据质量问题的根因分析应追溯到数据源头——如果是传感器或人工录入环节的问题，需要在源头修复而非依赖后端的清洗补救。</w:t>
      </w:r>
    </w:p>
    <w:p>
      <w:pPr>
        <w:pStyle w:val="Heading3"/>
      </w:pPr>
      <w:r>
        <w:rPr>
          <w:rFonts w:ascii="SimHei" w:hAnsi="SimHei" w:eastAsia="SimHei"/>
        </w:rPr>
        <w:t>6.16.2 模型质量评估</w:t>
      </w:r>
    </w:p>
    <w:p>
      <w:pPr>
        <w:jc w:val="both"/>
      </w:pPr>
      <w:r>
        <w:rPr>
          <w:rFonts w:ascii="SimSun" w:hAnsi="SimSun" w:eastAsia="SimSun"/>
          <w:b w:val="0"/>
          <w:sz w:val="24"/>
        </w:rPr>
        <w:t>模型质量评估需要从多个维度综合衡量：**预测性能**——准确率、精确率、召回率和F1分数等标准指标；**泛化能力**——在未见过的数据上的表现，通过交叉验证和独立测试集评估；**鲁棒性**——对输入扰动的抗干扰能力，通过对抗测试评估；**公平性**——在不同群体上的性能差异；**可解释性**——模型决策逻辑的可理解程度。模型质量的评估不应仅看单一指标——高准确率但低公平性的模型在实际应用中可能带来严重的伦理风险。</w:t>
      </w:r>
    </w:p>
    <w:p>
      <w:pPr>
        <w:pStyle w:val="Heading3"/>
      </w:pPr>
      <w:r>
        <w:rPr>
          <w:rFonts w:ascii="SimHei" w:hAnsi="SimHei" w:eastAsia="SimHei"/>
        </w:rPr>
        <w:t>6.16.3 服务质量监控</w:t>
      </w:r>
    </w:p>
    <w:p>
      <w:pPr>
        <w:jc w:val="both"/>
      </w:pPr>
      <w:r>
        <w:rPr>
          <w:rFonts w:ascii="SimSun" w:hAnsi="SimSun" w:eastAsia="SimSun"/>
          <w:b w:val="0"/>
          <w:sz w:val="24"/>
        </w:rPr>
        <w:t>AI系统上线后的服务质量监控需要建立"实时监控+定期评估+用户反馈"的三维监控体系。实时监控关注技术指标（响应时间、可用性、错误率），定期评估关注业务指标（推荐效果、转化率、满意度），用户反馈关注主观体验（通过NPS、评论分析和投诉跟踪）。三维监控的信息应汇总到统一的质量仪表盘上，使项目管理者能够全面把握AI服务的质量状况。</w:t>
      </w:r>
    </w:p>
    <w:p>
      <w:pPr>
        <w:pStyle w:val="Heading2"/>
      </w:pPr>
      <w:r>
        <w:rPr>
          <w:rFonts w:ascii="SimHei" w:hAnsi="SimHei" w:eastAsia="SimHei"/>
        </w:rPr>
        <w:t>6.17 项目文档管理与知识资产化</w:t>
      </w:r>
    </w:p>
    <w:p>
      <w:pPr>
        <w:jc w:val="both"/>
      </w:pPr>
      <w:r>
        <w:rPr>
          <w:rFonts w:ascii="SimSun" w:hAnsi="SimSun" w:eastAsia="SimSun"/>
          <w:b w:val="0"/>
          <w:sz w:val="24"/>
        </w:rPr>
        <w:t>AI文旅项目产生的文档和知识是组织的宝贵资产。系统化的文档管理确保项目知识不因人员流动而流失。</w:t>
      </w:r>
    </w:p>
    <w:p>
      <w:pPr>
        <w:pStyle w:val="Heading3"/>
      </w:pPr>
      <w:r>
        <w:rPr>
          <w:rFonts w:ascii="SimHei" w:hAnsi="SimHei" w:eastAsia="SimHei"/>
        </w:rPr>
        <w:t>6.17.1 核心文档清单</w:t>
      </w:r>
    </w:p>
    <w:p>
      <w:pPr>
        <w:jc w:val="both"/>
      </w:pPr>
      <w:r>
        <w:rPr>
          <w:rFonts w:ascii="SimSun" w:hAnsi="SimSun" w:eastAsia="SimSun"/>
          <w:b w:val="0"/>
          <w:sz w:val="24"/>
        </w:rPr>
        <w:t>AI文旅项目的核心文档清单包括：项目章程（项目目标、范围、预算和成功标准）、需求规格说明书（功能需求、非功能需求和数据需求）、系统架构文档（技术架构、数据架构和部署架构）、AI模型文档（模型选择、训练过程和性能评估）、接口文档（API规范和数据格式）、运维手册（操作指南和故障处理）、测试报告（测试计划、测试用例和测试结果）和复盘报告（经验总结和改进计划）。八类文档覆盖了项目从启动到收尾的全生命周期。</w:t>
      </w:r>
    </w:p>
    <w:p>
      <w:pPr>
        <w:pStyle w:val="Heading3"/>
      </w:pPr>
      <w:r>
        <w:rPr>
          <w:rFonts w:ascii="SimHei" w:hAnsi="SimHei" w:eastAsia="SimHei"/>
        </w:rPr>
        <w:t>6.17.2 文档的版本管理与审查机制</w:t>
      </w:r>
    </w:p>
    <w:p>
      <w:pPr>
        <w:jc w:val="both"/>
      </w:pPr>
      <w:r>
        <w:rPr>
          <w:rFonts w:ascii="SimSun" w:hAnsi="SimSun" w:eastAsia="SimSun"/>
          <w:b w:val="0"/>
          <w:sz w:val="24"/>
        </w:rPr>
        <w:t>项目文档应采用版本管理——每次修改都记录修改人、修改时间和修改内容。重要文档的变更应经过审查流程——由技术负责人或项目经理审查后方可生效。版本管理的最佳实践是使用Git等版本控制工具管理文档，使文档的修改历史可追溯、可回溯。文档审查机制确保了文档质量——避免因个人疏忽导致文档中的错误信息传播。</w:t>
      </w:r>
    </w:p>
    <w:p>
      <w:pPr>
        <w:pStyle w:val="Heading3"/>
      </w:pPr>
      <w:r>
        <w:rPr>
          <w:rFonts w:ascii="SimHei" w:hAnsi="SimHei" w:eastAsia="SimHei"/>
        </w:rPr>
        <w:t>6.17.3 知识资产化与组织能力沉淀</w:t>
      </w:r>
    </w:p>
    <w:p>
      <w:pPr>
        <w:jc w:val="both"/>
      </w:pPr>
      <w:r>
        <w:rPr>
          <w:rFonts w:ascii="SimSun" w:hAnsi="SimSun" w:eastAsia="SimSun"/>
          <w:b w:val="0"/>
          <w:sz w:val="24"/>
        </w:rPr>
        <w:t>项目文档的最终价值在于知识资产化——将项目经验转化为组织能力。知识资产化的路径包括：将项目方案模板化（形成可复用的方案模板）、将最佳实践标准化（形成组织级操作规范）、将技术成果组件化（将通用功能封装为可复用组件）和将经验教训案例化（形成案例库供未来项目参考）。知识资产化的效果决定了组织的"经验复利"——每个项目的知识资产积累使下一个项目的起点更高、效率更高。</w:t>
      </w:r>
    </w:p>
    <w:p>
      <w:pPr>
        <w:pStyle w:val="Heading2"/>
      </w:pPr>
      <w:r>
        <w:rPr>
          <w:rFonts w:ascii="SimHei" w:hAnsi="SimHei" w:eastAsia="SimHei"/>
        </w:rPr>
        <w:t>6.18 AI文旅项目的供应商评估与技术选型管理</w:t>
      </w:r>
    </w:p>
    <w:p>
      <w:pPr>
        <w:jc w:val="both"/>
      </w:pPr>
      <w:r>
        <w:rPr>
          <w:rFonts w:ascii="SimSun" w:hAnsi="SimSun" w:eastAsia="SimSun"/>
          <w:b w:val="0"/>
          <w:sz w:val="24"/>
        </w:rPr>
        <w:t>AI文旅项目的技术选型决策往往决定了项目的长期技术路线和运维成本。系统化的供应商评估和技术选型管理是项目管理者的重要职责。</w:t>
      </w:r>
    </w:p>
    <w:p>
      <w:pPr>
        <w:pStyle w:val="Heading3"/>
      </w:pPr>
      <w:r>
        <w:rPr>
          <w:rFonts w:ascii="SimHei" w:hAnsi="SimHei" w:eastAsia="SimHei"/>
        </w:rPr>
        <w:t>6.18.1 AI技术栈的评估框架</w:t>
      </w:r>
    </w:p>
    <w:p>
      <w:pPr>
        <w:jc w:val="both"/>
      </w:pPr>
      <w:r>
        <w:rPr>
          <w:rFonts w:ascii="SimSun" w:hAnsi="SimSun" w:eastAsia="SimSun"/>
          <w:b w:val="0"/>
          <w:sz w:val="24"/>
        </w:rPr>
        <w:t>AI技术栈的评估需要从六个维度综合考量：**技术成熟度**——技术是否已经过大规模生产验证，还是仅限于实验环境；**社区活跃度**——开源技术的社区支持是否足够活跃，是否有持续更新和维护；**人才可获得性**——市场上是否有足够掌握该技术的工程师可供招聘；**成本结构**——技术许可费、培训成本和运维成本的全生命周期成本；**兼容性**——与现有系统和数据格式的兼容程度；**可迁移性**——如果未来需要更换技术栈，迁移的难度和成本。六个维度的权重应根据项目特点调整——对于初创项目，成本和人才可获得性权重更高；对于大型项目，技术成熟度和兼容性权重更高。</w:t>
      </w:r>
    </w:p>
    <w:p>
      <w:pPr>
        <w:pStyle w:val="Heading3"/>
      </w:pPr>
      <w:r>
        <w:rPr>
          <w:rFonts w:ascii="SimHei" w:hAnsi="SimHei" w:eastAsia="SimHei"/>
        </w:rPr>
        <w:t>6.18.2 云服务vs自建基础设施的决策</w:t>
      </w:r>
    </w:p>
    <w:p>
      <w:pPr>
        <w:jc w:val="both"/>
      </w:pPr>
      <w:r>
        <w:rPr>
          <w:rFonts w:ascii="SimSun" w:hAnsi="SimSun" w:eastAsia="SimSun"/>
          <w:b w:val="0"/>
          <w:sz w:val="24"/>
        </w:rPr>
        <w:t>AI文旅项目面临"上云"还是"自建"的基础设施决策。云计算的优势是弹性伸缩（按需使用降低成本）、快速部署（无需采购和配置硬件）和运维简化（云服务商负责基础设施运维）。自建的优势是数据主权（数据完全自主可控）、成本可控（长期大规模使用时成本可能更低）和性能定制（可以根据特定需求优化硬件配置）。决策框架应考虑：数据量级和增长趋势（小规模用云、大规模可能自建更经济）、数据敏感性（高度敏感数据可能需要自建保障主权）和团队运维能力（有运维能力的团队可以自建，没有的优先用云）。</w:t>
      </w:r>
    </w:p>
    <w:p>
      <w:pPr>
        <w:pStyle w:val="Heading3"/>
      </w:pPr>
      <w:r>
        <w:rPr>
          <w:rFonts w:ascii="SimHei" w:hAnsi="SimHei" w:eastAsia="SimHei"/>
        </w:rPr>
        <w:t>6.18.3 开源vs商业方案的选择</w:t>
      </w:r>
    </w:p>
    <w:p>
      <w:pPr>
        <w:jc w:val="both"/>
      </w:pPr>
      <w:r>
        <w:rPr>
          <w:rFonts w:ascii="SimSun" w:hAnsi="SimSun" w:eastAsia="SimSun"/>
          <w:b w:val="0"/>
          <w:sz w:val="24"/>
        </w:rPr>
        <w:t>AI技术选型中的另一个核心决策是使用开源方案还是商业方案。开源方案的优势是成本低、可定制性强和无供应商锁定风险，劣势是技术支持有限、维护需要自行投入和安全性需要自行保障。商业方案的优势是有专业支持、更新及时和安全性有保障，劣势是成本高、定制性受限和存在供应商锁定风险。选择策略应基于项目阶段——原型阶段优先使用开源方案降低成本，生产阶段可以混合使用（核心系统用商业方案保障稳定性，非核心系统用开源方案控制成本）。AI文旅项目的技术选型应遵循"可替换"原则——避免对任何单一供应商的技术形成不可逆的依赖。</w:t>
      </w:r>
    </w:p>
    <w:p>
      <w:pPr>
        <w:pStyle w:val="Heading2"/>
      </w:pPr>
      <w:r>
        <w:rPr>
          <w:rFonts w:ascii="SimHei" w:hAnsi="SimHei" w:eastAsia="SimHei"/>
        </w:rPr>
        <w:t>6.19 项目复盘方法论与组织学习闭环</w:t>
      </w:r>
    </w:p>
    <w:p>
      <w:pPr>
        <w:jc w:val="both"/>
      </w:pPr>
      <w:r>
        <w:rPr>
          <w:rFonts w:ascii="SimSun" w:hAnsi="SimSun" w:eastAsia="SimSun"/>
          <w:b w:val="0"/>
          <w:sz w:val="24"/>
        </w:rPr>
        <w:t>项目复盘是组织从经验中学习的核心机制。AI文旅项目的复盘需要特别关注AI特有的学习点——模型效果、数据质量和技术债务的管理经验。</w:t>
      </w:r>
    </w:p>
    <w:p>
      <w:pPr>
        <w:pStyle w:val="Heading3"/>
      </w:pPr>
      <w:r>
        <w:rPr>
          <w:rFonts w:ascii="SimHei" w:hAnsi="SimHei" w:eastAsia="SimHei"/>
        </w:rPr>
        <w:t>6.19.1 复盘的GRAI框架详解</w:t>
      </w:r>
    </w:p>
    <w:p>
      <w:pPr>
        <w:jc w:val="both"/>
      </w:pPr>
      <w:r>
        <w:rPr>
          <w:rFonts w:ascii="SimSun" w:hAnsi="SimSun" w:eastAsia="SimSun"/>
          <w:b w:val="0"/>
          <w:sz w:val="24"/>
        </w:rPr>
        <w:t>GRAI框架的四个步骤：**Goal（回顾目标）**——复盘从回顾项目启动时设定的目标开始，明确当时对结果的预期是什么。目标回顾不仅看是否达成了量化指标，还看目标设定本身是否合理——如果目标过于乐观或过于保守，都会影响复盘的价值。**Result（评估结果）**——客观评估实际结果与目标的差距。结果评估应基于数据而非印象——用实际的业务数据、用户反馈和技术指标说话。**Analysis（分析原因）**——分析成功或失败的根本原因。原因分析应深入到根因层面——不仅问"发生了什么"，更问"为什么会发生"和"如何避免或重现"。根因分析可以使用"5Why"方法——连续问5次"为什么"直到找到根本原因。**Insight（总结规律）**——从分析中提炼可复用的经验和规律。规律总结应具体可操作——不是泛泛的"沟通很重要"，而是具体的"在AI模型训练阶段，技术团队与业务团队每周至少进行一次需求对齐会议，可以减少40%的返工"。</w:t>
      </w:r>
    </w:p>
    <w:p>
      <w:pPr>
        <w:pStyle w:val="Heading3"/>
      </w:pPr>
      <w:r>
        <w:rPr>
          <w:rFonts w:ascii="SimHei" w:hAnsi="SimHei" w:eastAsia="SimHei"/>
        </w:rPr>
        <w:t>6.19.2 复盘的组织与执行</w:t>
      </w:r>
    </w:p>
    <w:p>
      <w:pPr>
        <w:jc w:val="both"/>
      </w:pPr>
      <w:r>
        <w:rPr>
          <w:rFonts w:ascii="SimSun" w:hAnsi="SimSun" w:eastAsia="SimSun"/>
          <w:b w:val="0"/>
          <w:sz w:val="24"/>
        </w:rPr>
        <w:t>复盘的组织需要确保"安全"——参与者能够坦诚地分享失败和教训而不担心被追责。复盘的安全感来自领导层的态度——如果领导层将复盘定位为"学习"而非"追责"，参与者更愿意分享真实经验。复盘的执行应遵循"对事不对人"原则——分析事件和决策的过程，而非评价个人的表现。复盘的参与者应覆盖项目的关键角色——项目经理、技术负责人、业务负责人和核心团队成员，确保多视角的信息和观点。</w:t>
      </w:r>
    </w:p>
    <w:p>
      <w:pPr>
        <w:pStyle w:val="Heading3"/>
      </w:pPr>
      <w:r>
        <w:rPr>
          <w:rFonts w:ascii="SimHei" w:hAnsi="SimHei" w:eastAsia="SimHei"/>
        </w:rPr>
        <w:t>6.19.3 复盘成果的转化与应用</w:t>
      </w:r>
    </w:p>
    <w:p>
      <w:pPr>
        <w:jc w:val="both"/>
      </w:pPr>
      <w:r>
        <w:rPr>
          <w:rFonts w:ascii="SimSun" w:hAnsi="SimSun" w:eastAsia="SimSun"/>
          <w:b w:val="0"/>
          <w:sz w:val="24"/>
        </w:rPr>
        <w:t>复盘的成果如果不能转化为行动，就只是"纸上谈兵"。成果转化的路径包括：**流程改进**——将复盘发现的问题转化为流程优化措施（如增加某个检查环节或修改某个审批流程）；**工具开发**——将复盘发现的需求转化为工具开发需求（如开发一个自动化的数据质量检查工具）；**培训材料**——将复盘案例转化为团队培训的素材；**知识库更新**——将复盘的经验教训更新到组织的知识库中。复盘成果的转化应有责任人跟踪——每项改进措施都指定责任人，并在下一次复盘时检查上一轮改进措施的执行情况。</w:t>
      </w:r>
    </w:p>
    <w:p>
      <w:pPr>
        <w:pStyle w:val="Heading2"/>
      </w:pPr>
      <w:r>
        <w:rPr>
          <w:rFonts w:ascii="SimHei" w:hAnsi="SimHei" w:eastAsia="SimHei"/>
        </w:rPr>
        <w:t>6.20 AI文旅项目管理的行业实践标准探索</w:t>
      </w:r>
    </w:p>
    <w:p>
      <w:pPr>
        <w:jc w:val="both"/>
      </w:pPr>
      <w:r>
        <w:rPr>
          <w:rFonts w:ascii="SimSun" w:hAnsi="SimSun" w:eastAsia="SimSun"/>
          <w:b w:val="0"/>
          <w:sz w:val="24"/>
        </w:rPr>
        <w:t>AI文旅项目管理作为新兴的交叉领域，其行业实践标准仍在探索中。本节讨论AI文旅项目管理标准化的可能方向。</w:t>
      </w:r>
    </w:p>
    <w:p>
      <w:pPr>
        <w:pStyle w:val="Heading3"/>
      </w:pPr>
      <w:r>
        <w:rPr>
          <w:rFonts w:ascii="SimHei" w:hAnsi="SimHei" w:eastAsia="SimHei"/>
        </w:rPr>
        <w:t>6.20.1 项目管理知识体系在AI文旅场景中的适配</w:t>
      </w:r>
    </w:p>
    <w:p>
      <w:pPr>
        <w:jc w:val="both"/>
      </w:pPr>
      <w:r>
        <w:rPr>
          <w:rFonts w:ascii="SimSun" w:hAnsi="SimSun" w:eastAsia="SimSun"/>
          <w:b w:val="0"/>
          <w:sz w:val="24"/>
        </w:rPr>
        <w:t>传统项目管理知识体系（如PMBOK第7版）提供了项目管理的通用原则和实践，但这些原则在AI文旅场景中需要特定适配。适配的关键领域包括：需求管理（AI需求的不确定性远高于传统IT需求，需要更灵活的需求变更流程）、风险管理（AI特有的模型衰退和数据漂移风险需要新的风险识别和应对方法）、质量管理（AI质量标准需要同时考虑技术精度和业务效果，传统软件测试方法不直接适用）和利益相关者管理（AI文旅项目的利益相关者更多元，包括文化社区和伦理委员会等非常规参与方）。</w:t>
      </w:r>
    </w:p>
    <w:p>
      <w:pPr>
        <w:pStyle w:val="Heading3"/>
      </w:pPr>
      <w:r>
        <w:rPr>
          <w:rFonts w:ascii="SimHei" w:hAnsi="SimHei" w:eastAsia="SimHei"/>
        </w:rPr>
        <w:t>6.20.2 行业标准的推进路径</w:t>
      </w:r>
    </w:p>
    <w:p>
      <w:pPr>
        <w:jc w:val="both"/>
      </w:pPr>
      <w:r>
        <w:rPr>
          <w:rFonts w:ascii="SimSun" w:hAnsi="SimSun" w:eastAsia="SimSun"/>
          <w:b w:val="0"/>
          <w:sz w:val="24"/>
        </w:rPr>
        <w:t>AI文旅项目管理的行业标准推进应遵循"实践总结→最佳实践提炼→标准草案→行业共识→标准发布"的路径。当前阶段以实践总结为主——各项目积累管理经验，通过案例交流形成初步共识。未来随着实践案例的积累，可以逐步提炼最佳实践，形成行业标准草案。标准的制定应吸收多方参与——项目管理协会、文旅行业协会、AI技术企业和高校研究机构共同参与，确保标准的全面性和权威性。</w:t>
      </w:r>
    </w:p>
    <w:p>
      <w:pPr>
        <w:pStyle w:val="Heading3"/>
      </w:pPr>
      <w:r>
        <w:rPr>
          <w:rFonts w:ascii="SimHei" w:hAnsi="SimHei" w:eastAsia="SimHei"/>
        </w:rPr>
        <w:t>6.20.3 认证体系的构建展望</w:t>
      </w:r>
    </w:p>
    <w:p>
      <w:pPr>
        <w:jc w:val="both"/>
      </w:pPr>
      <w:r>
        <w:rPr>
          <w:rFonts w:ascii="SimSun" w:hAnsi="SimSun" w:eastAsia="SimSun"/>
          <w:b w:val="0"/>
          <w:sz w:val="24"/>
        </w:rPr>
        <w:t>随着AI文旅项目管理的成熟，可能发展出专门的认证体系——类似PMP认证但针对AI文旅项目管理领域。认证体系的核心要素包括：知识体系定义（明确AI文旅项目管理者的知识边界和技能要求）、考试设计（评估候选人的知识和能力水平）、经验要求（要求一定年限的AI文旅项目管理实践经验）和继续教育（要求持证者持续学习新知识和新方法）。认证体系的建立将标志着AI文旅项目管理从"经验型实践"走向"专业化职业"的成熟阶段。</w:t>
      </w:r>
    </w:p>
    <w:p>
      <w:pPr>
        <w:pStyle w:val="Heading2"/>
      </w:pPr>
      <w:r>
        <w:rPr>
          <w:rFonts w:ascii="SimHei" w:hAnsi="SimHei" w:eastAsia="SimHei"/>
        </w:rPr>
        <w:t>6.21 敏捷方法论在AI项目中的深化实践</w:t>
      </w:r>
    </w:p>
    <w:p>
      <w:pPr>
        <w:jc w:val="both"/>
      </w:pPr>
      <w:r>
        <w:rPr>
          <w:rFonts w:ascii="SimSun" w:hAnsi="SimSun" w:eastAsia="SimSun"/>
          <w:b w:val="0"/>
          <w:sz w:val="24"/>
        </w:rPr>
        <w:t>敏捷方法论在AI文旅项目中的应用需要超越传统的Scrum或Kanban框架，发展出AI特有的敏捷实践。</w:t>
      </w:r>
    </w:p>
    <w:p>
      <w:pPr>
        <w:pStyle w:val="Heading3"/>
      </w:pPr>
      <w:r>
        <w:rPr>
          <w:rFonts w:ascii="SimHei" w:hAnsi="SimHei" w:eastAsia="SimHei"/>
        </w:rPr>
        <w:t>6.21.1 AI项目的迭代节奏设计</w:t>
      </w:r>
    </w:p>
    <w:p>
      <w:pPr>
        <w:jc w:val="both"/>
      </w:pPr>
      <w:r>
        <w:rPr>
          <w:rFonts w:ascii="SimSun" w:hAnsi="SimSun" w:eastAsia="SimSun"/>
          <w:b w:val="0"/>
          <w:sz w:val="24"/>
        </w:rPr>
        <w:t>AI项目的迭代节奏与传统软件开发不同——AI模型训练需要较长周期（一个训练任务可能需要数天到数周），无法像传统软件开发那样在两周内完成一个完整的"编码-测试-部署"循环。有效的迭代节奏设计是"双轨迭代"——技术开发团队保持两周一个迭代的快速节奏（处理数据处理、系统集成和UI开发等任务），AI建模团队保持自己的训练-评估节奏（可能4-6周一个训练周期）。两个团队在每个迭代的边界进行对齐——确保模型训练和技术开发的成果能够集成。</w:t>
      </w:r>
    </w:p>
    <w:p>
      <w:pPr>
        <w:pStyle w:val="Heading3"/>
      </w:pPr>
      <w:r>
        <w:rPr>
          <w:rFonts w:ascii="SimHei" w:hAnsi="SimHei" w:eastAsia="SimHei"/>
        </w:rPr>
        <w:t>6.21.2 AI项目的看板管理</w:t>
      </w:r>
    </w:p>
    <w:p>
      <w:pPr>
        <w:jc w:val="both"/>
      </w:pPr>
      <w:r>
        <w:rPr>
          <w:rFonts w:ascii="SimSun" w:hAnsi="SimSun" w:eastAsia="SimSun"/>
          <w:b w:val="0"/>
          <w:sz w:val="24"/>
        </w:rPr>
        <w:t>看板管理在AI项目中的应用需要调整列定义——传统的"To Do → In Progress → Done"看板需要扩展为"Data Prep → Training → Evaluation → Staging → Production"的AI专属看板。看板的WIP（在制品）限制也需要针对AI任务的特点调整——模型训练的WIP限制可以设为1-2（因为GPU资源有限），而数据准备的WIP限制可以设为3-5（因为可以并行进行）。看板管理的关键价值是可视化——让团队成员和管理者清楚地看到每个AI任务的状态和瓶颈。</w:t>
      </w:r>
    </w:p>
    <w:p>
      <w:pPr>
        <w:pStyle w:val="Heading3"/>
      </w:pPr>
      <w:r>
        <w:rPr>
          <w:rFonts w:ascii="SimHei" w:hAnsi="SimHei" w:eastAsia="SimHei"/>
        </w:rPr>
        <w:t>6.21.3 AI项目的回顾与持续改进</w:t>
      </w:r>
    </w:p>
    <w:p>
      <w:pPr>
        <w:jc w:val="both"/>
      </w:pPr>
      <w:r>
        <w:rPr>
          <w:rFonts w:ascii="SimSun" w:hAnsi="SimSun" w:eastAsia="SimSun"/>
          <w:b w:val="0"/>
          <w:sz w:val="24"/>
        </w:rPr>
        <w:t>AI项目的回顾会议应增加AI特有的回顾维度：数据质量回顾（本迭代的数据质量是否有所改善）、模型性能回顾（模型的准确率和覆盖率变化趋势）、技术债务回顾（技术债务是否在合理控制范围内）和伦理审查回顾（是否有新的伦理问题需要关注）。回顾的输出应包括具体的改进措施和负责人——确保回顾不只是一种仪式，而是真正驱动改进的机制。</w:t>
      </w:r>
    </w:p>
    <w:p>
      <w:pPr>
        <w:pStyle w:val="Heading2"/>
      </w:pPr>
      <w:r>
        <w:rPr>
          <w:rFonts w:ascii="SimHei" w:hAnsi="SimHei" w:eastAsia="SimHei"/>
        </w:rPr>
        <w:t>6.22 总结与展望</w:t>
      </w:r>
    </w:p>
    <w:p>
      <w:pPr>
        <w:jc w:val="both"/>
      </w:pPr>
      <w:r>
        <w:rPr>
          <w:rFonts w:ascii="SimSun" w:hAnsi="SimSun" w:eastAsia="SimSun"/>
          <w:b w:val="0"/>
          <w:sz w:val="24"/>
        </w:rPr>
        <w:t>本章从P.A.C.E.R.S.框架的E维度（执行管理）出发，系统性地论述了AI文旅项目的敏捷生命周期管理、团队组建与赋能、服务交付与质量管控、供应链协同优化、关键成功因素、成熟度模型、项目管理者能力、知识管理、供应商管理、技术选型、运维管理、文档管理、项目复盘、项目验收与交付、跨组织协作、行业实践标准探索和敏捷方法论深化实践等核心议题。每个议题都从理论框架和实践指南两个维度展开，为读者提供了从概念到操作、从原则到工具的系统性知识。</w:t>
      </w:r>
    </w:p>
    <w:p>
      <w:pPr>
        <w:jc w:val="both"/>
      </w:pPr>
      <w:r>
        <w:rPr>
          <w:rFonts w:ascii="SimSun" w:hAnsi="SimSun" w:eastAsia="SimSun"/>
          <w:b w:val="0"/>
          <w:sz w:val="24"/>
        </w:rPr>
        <w:t>执行管理的核心使命是将技术能力和个性化目标转化为可交付的项目成果。这一转化过程需要项目管理者在敏捷迭代中保持战略定力，在跨学科协作中构建共同语言，在质量管控中平衡标准化与个性化。AI文旅项目的执行管理面临的独特挑战——技术不确定性高、数据依赖强、伦理约束多——要求管理者超越传统项目管理方法，发展出AI时代特有的管理能力和思维模式。</w:t>
      </w:r>
    </w:p>
    <w:p>
      <w:pPr>
        <w:jc w:val="both"/>
      </w:pPr>
      <w:r>
        <w:rPr>
          <w:rFonts w:ascii="SimSun" w:hAnsi="SimSun" w:eastAsia="SimSun"/>
          <w:b w:val="0"/>
          <w:sz w:val="24"/>
        </w:rPr>
        <w:t>随着AI文旅项目的实践积累和方法论成熟，执行管理将从"经验驱动的艺术"逐步走向"数据驱动的科学"。P.A.C.E.R.S.框架的E维度将持续吸收新的实践经验和理论成果，为AI个性化文旅项目管理提供不断进化的执行管理方法论。</w:t>
      </w:r>
    </w:p>
    <w:p>
      <w:pPr>
        <w:pStyle w:val="Heading2"/>
      </w:pPr>
      <w:r>
        <w:rPr>
          <w:rFonts w:ascii="SimHei" w:hAnsi="SimHei" w:eastAsia="SimHei"/>
        </w:rPr>
        <w:t>6.23 补充论述：AI文旅项目管理的中国特色实践</w:t>
      </w:r>
    </w:p>
    <w:p>
      <w:pPr>
        <w:jc w:val="both"/>
      </w:pPr>
      <w:r>
        <w:rPr>
          <w:rFonts w:ascii="SimSun" w:hAnsi="SimSun" w:eastAsia="SimSun"/>
          <w:b w:val="0"/>
          <w:sz w:val="24"/>
        </w:rPr>
        <w:t>中国的AI文旅项目管理实践具有鲜明的特色——政府引导与市场驱动相结合的发展模式、大规模应用场景的快速验证、以及"试点-推广-标准化"的发展路径。中国模式的核心优势在于政策推动力强、市场规模效应显著、基础设施建设速度快。但同时也面临创新活力需要进一步释放、标准化体系需要加快建设、以及国际影响力需要持续提升等挑战。P.A.C.E.R.S.框架在中国的应用应充分考虑这些特色——在E维度（执行管理）中特别关注政府主导项目的管理特点和多方协调机制，在S维度（可持续发展）中特别关注政策驱动的可持续性评估，在R维度（风险与责任）中特别关注中国数据保护法规的特殊要求。</w:t>
      </w:r>
    </w:p>
    <w:p>
      <w:pPr>
        <w:jc w:val="both"/>
      </w:pPr>
      <w:r>
        <w:rPr>
          <w:rFonts w:ascii="SimSun" w:hAnsi="SimSun" w:eastAsia="SimSun"/>
          <w:b w:val="0"/>
          <w:sz w:val="24"/>
        </w:rPr>
        <w:t>中国的"数字中国"战略为AI文旅项目管理提供了强大的政策环境支撑。各地的智慧旅游示范区建设为P.A.C.E.R.S.框架提供了丰富的实践场景和验证机会。贵州的大数据综合试验区、杭州的城市大脑、深圳的智慧城市建设等实践，都为AI文旅项目管理的中国模式贡献了宝贵经验。这些经验不仅服务于中国国内的文旅产业发展，也为全球AI文旅项目管理提供了中国方案和中国智慧。</w:t>
      </w:r>
    </w:p>
    <w:p>
      <w:pPr>
        <w:jc w:val="both"/>
      </w:pPr>
      <w:r>
        <w:rPr>
          <w:rFonts w:ascii="SimSun" w:hAnsi="SimSun" w:eastAsia="SimSun"/>
          <w:b w:val="0"/>
          <w:sz w:val="24"/>
        </w:rPr>
        <w:t>AI文旅项目的执行管理是一个持续进化的领域——随着AI技术的成熟和文旅产业的变革，新的管理挑战和机遇将持续涌现。项目管理者需要保持学习的心态，持续更新管理知识和方法，在P.A.C.E.R.S.框架的指导下不断优化项目的执行管理实践。本章的论述为读者提供了系统性的知识基础和实践指南，但真正的管理智慧需要在实践中积累和锤炼。</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Al Maamari G H. Multiple stakeholders' perception of the long-term success of project: a critical study of Oman tourism resort projects[J]. Semantic Scholar, 2020.</w:t>
      </w:r>
    </w:p>
    <w:p>
      <w:pPr>
        <w:jc w:val="both"/>
      </w:pPr>
      <w:r>
        <w:rPr>
          <w:rFonts w:ascii="SimSun" w:hAnsi="SimSun" w:eastAsia="SimSun"/>
          <w:b w:val="0"/>
          <w:sz w:val="24"/>
        </w:rPr>
        <w:t>[2] Dam H K, Tran T, Grundy J, Ghose A, Kamei Y. Towards effective AI-powered agile project management[J]. arXiv preprint arXiv:1812.10578, 2018.</w:t>
      </w:r>
    </w:p>
    <w:p>
      <w:pPr>
        <w:jc w:val="both"/>
      </w:pPr>
      <w:r>
        <w:rPr>
          <w:rFonts w:ascii="SimSun" w:hAnsi="SimSun" w:eastAsia="SimSun"/>
          <w:b w:val="0"/>
          <w:sz w:val="24"/>
        </w:rPr>
        <w:t>[3] 谷庆. 人工智能及大数据技术在项目管理中的应用[J]. 万方数据, 2024.</w:t>
      </w:r>
    </w:p>
    <w:p>
      <w:pPr>
        <w:jc w:val="both"/>
      </w:pPr>
      <w:r>
        <w:rPr>
          <w:rFonts w:ascii="SimSun" w:hAnsi="SimSun" w:eastAsia="SimSun"/>
          <w:b w:val="0"/>
          <w:sz w:val="24"/>
        </w:rPr>
        <w:t>[4] Bushuyev S, Ivko A. Construction of models and application of syncretic innovation project management in the era of artificial intelligence[J]. Eastern-European Journal of Enterprise Technologies, 2024. DOI: 10.15587/1729-4061.2024.306436</w:t>
      </w:r>
    </w:p>
    <w:p>
      <w:pPr>
        <w:jc w:val="both"/>
      </w:pPr>
      <w:r>
        <w:rPr>
          <w:rFonts w:ascii="SimSun" w:hAnsi="SimSun" w:eastAsia="SimSun"/>
          <w:b w:val="0"/>
          <w:sz w:val="24"/>
        </w:rPr>
        <w:t>[5] Wachnik B. Analysis of the use of artificial intelligence in the management of Industry 4.0 projects[J]. Economics and Environment, 2022, 28(7). DOI: 10.30657/pea.2022.28.07</w:t>
      </w:r>
    </w:p>
    <w:p>
      <w:pPr>
        <w:jc w:val="both"/>
      </w:pPr>
      <w:r>
        <w:rPr>
          <w:rFonts w:ascii="SimSun" w:hAnsi="SimSun" w:eastAsia="SimSun"/>
          <w:b w:val="0"/>
          <w:sz w:val="24"/>
        </w:rPr>
        <w:t>[6] Nuseir M T, El Refae G. The role of artificial intelligence, marketing strategies, and organizational capabilities in organizational performance[J]. Universal Journal of Supply Chain Management, 2022. DOI: 10.5267/j.uscm.2022.6.010</w:t>
      </w:r>
    </w:p>
    <w:p>
      <w:pPr>
        <w:jc w:val="both"/>
      </w:pPr>
      <w:r>
        <w:rPr>
          <w:rFonts w:ascii="SimSun" w:hAnsi="SimSun" w:eastAsia="SimSun"/>
          <w:b w:val="0"/>
          <w:sz w:val="24"/>
        </w:rPr>
        <w:t>[7] Mo Z, Liu M T, Chark R, Zeng S, Song X. How AI adoption in human resource management practices can enhance tourism employees' organizational commitment[J]. Journal of Hospitality and Tourism Management, 2025. DOI: 10.1016/j.jhtm.2025.03.003</w:t>
      </w:r>
    </w:p>
    <w:p>
      <w:pPr>
        <w:jc w:val="both"/>
      </w:pPr>
      <w:r>
        <w:rPr>
          <w:rFonts w:ascii="SimSun" w:hAnsi="SimSun" w:eastAsia="SimSun"/>
          <w:b w:val="0"/>
          <w:sz w:val="24"/>
        </w:rPr>
        <w:t>[8] 向雪. AI技术在旅游业人力资源管理中的应用路径研究[J]. 万方数据, 2024.</w:t>
      </w:r>
    </w:p>
    <w:p>
      <w:pPr>
        <w:jc w:val="both"/>
      </w:pPr>
      <w:r>
        <w:rPr>
          <w:rFonts w:ascii="SimSun" w:hAnsi="SimSun" w:eastAsia="SimSun"/>
          <w:b w:val="0"/>
          <w:sz w:val="24"/>
        </w:rPr>
        <w:t>[9] 数智化技术赋能旅游企业人力资源管理路径探究[J]. 万方数据, 2025.</w:t>
      </w:r>
    </w:p>
    <w:p>
      <w:pPr>
        <w:jc w:val="both"/>
      </w:pPr>
      <w:r>
        <w:rPr>
          <w:rFonts w:ascii="SimSun" w:hAnsi="SimSun" w:eastAsia="SimSun"/>
          <w:b w:val="0"/>
          <w:sz w:val="24"/>
        </w:rPr>
        <w:t>[10] Kousa E. Exploring Success Factors in Chatbot Implementation Projects[J]. Semantic Scholar, 2019.</w:t>
      </w:r>
    </w:p>
    <w:p>
      <w:pPr>
        <w:jc w:val="both"/>
      </w:pPr>
      <w:r>
        <w:rPr>
          <w:rFonts w:ascii="SimSun" w:hAnsi="SimSun" w:eastAsia="SimSun"/>
          <w:b w:val="0"/>
          <w:sz w:val="24"/>
        </w:rPr>
        <w:t>[11] 李颖. 智慧服务:AI如何提升顾客满意度[J]. 万方数据, 2024.</w:t>
      </w:r>
    </w:p>
    <w:p>
      <w:pPr>
        <w:jc w:val="both"/>
      </w:pPr>
      <w:r>
        <w:rPr>
          <w:rFonts w:ascii="SimSun" w:hAnsi="SimSun" w:eastAsia="SimSun"/>
          <w:b w:val="0"/>
          <w:sz w:val="24"/>
        </w:rPr>
        <w:t>[12] 吕品. 论顾客满意的旅游服务质量控制[J]. CQVIP, 2015.</w:t>
      </w:r>
    </w:p>
    <w:p>
      <w:pPr>
        <w:jc w:val="both"/>
      </w:pPr>
      <w:r>
        <w:rPr>
          <w:rFonts w:ascii="SimSun" w:hAnsi="SimSun" w:eastAsia="SimSun"/>
          <w:b w:val="0"/>
          <w:sz w:val="24"/>
        </w:rPr>
        <w:t>[13] 基于体验的顾客满意度模型研究——针对团队旅游的实证研究[J]. 万方数据, 2007.</w:t>
      </w:r>
    </w:p>
    <w:p>
      <w:pPr>
        <w:jc w:val="both"/>
      </w:pPr>
      <w:r>
        <w:rPr>
          <w:rFonts w:ascii="SimSun" w:hAnsi="SimSun" w:eastAsia="SimSun"/>
          <w:b w:val="0"/>
          <w:sz w:val="24"/>
        </w:rPr>
        <w:t>[14] 旅游服务机器人拟人化对顾客价值共创意愿影响研究[J]. CQVIP, 2021.</w:t>
      </w:r>
    </w:p>
    <w:p>
      <w:pPr>
        <w:jc w:val="both"/>
      </w:pPr>
      <w:r>
        <w:rPr>
          <w:rFonts w:ascii="SimSun" w:hAnsi="SimSun" w:eastAsia="SimSun"/>
          <w:b w:val="0"/>
          <w:sz w:val="24"/>
        </w:rPr>
        <w:t>[15] Vo T P, Tran C Q. AI-driven Supply Chain Optimization in the Accommodation and Tour Operator Sectors of Vietnam's Tourism Industry[J]. Journal of Digital Innovation, 2025. DOI: 10.61602/jdi.2025.81.04</w:t>
      </w:r>
    </w:p>
    <w:p>
      <w:pPr>
        <w:jc w:val="both"/>
      </w:pPr>
      <w:r>
        <w:rPr>
          <w:rFonts w:ascii="SimSun" w:hAnsi="SimSun" w:eastAsia="SimSun"/>
          <w:b w:val="0"/>
          <w:sz w:val="24"/>
        </w:rPr>
        <w:t>[16] 董冰, 马良. 旅游供应链管理模式优化研究[J]. 万方数据, 2015.</w:t>
      </w:r>
    </w:p>
    <w:p>
      <w:pPr>
        <w:jc w:val="both"/>
      </w:pPr>
      <w:r>
        <w:rPr>
          <w:rFonts w:ascii="SimSun" w:hAnsi="SimSun" w:eastAsia="SimSun"/>
          <w:b w:val="0"/>
          <w:sz w:val="24"/>
        </w:rPr>
        <w:t>[17] Popovych O, Pustovit O, Chobal L. Digital Tools Integration in Domestic Tourism and Restaurant Management[J]. Business Inform, 2023, 14: 127. DOI: 10.32702/2306-6814.2023.14.127</w:t>
      </w:r>
    </w:p>
    <w:p>
      <w:pPr>
        <w:jc w:val="both"/>
      </w:pPr>
      <w:r>
        <w:rPr>
          <w:rFonts w:ascii="SimSun" w:hAnsi="SimSun" w:eastAsia="SimSun"/>
          <w:b w:val="0"/>
          <w:sz w:val="24"/>
        </w:rPr>
        <w:t>[18] Klimova T B, Bogomazova I V, Anoprieva E V, Semchenko I V, Plokhih R V. Digital Supply Chain Management in the Tourism and Hospitality Industry: Trends and Prospects[J]. Semantic Scholar, 2020.</w:t>
      </w:r>
    </w:p>
    <w:p>
      <w:pPr>
        <w:jc w:val="both"/>
      </w:pPr>
      <w:r>
        <w:rPr>
          <w:rFonts w:ascii="SimSun" w:hAnsi="SimSun" w:eastAsia="SimSun"/>
          <w:b w:val="0"/>
          <w:sz w:val="24"/>
        </w:rPr>
        <w:t>[19] Chrismardani Y, Kistyanto A, Sanaji S, Witjaksono A D. Digital Transformation: Framework Development of Tourism Social Entrepreneurship (TSE)[J]. Daengku, 2024. DOI: 10.35877/454ri.daengku2702</w:t>
      </w:r>
    </w:p>
    <w:p>
      <w:pPr>
        <w:jc w:val="both"/>
      </w:pPr>
      <w:r>
        <w:rPr>
          <w:rFonts w:ascii="SimSun" w:hAnsi="SimSun" w:eastAsia="SimSun"/>
          <w:b w:val="0"/>
          <w:sz w:val="24"/>
        </w:rPr>
        <w:t>[20] Studzieniecki T, Soares J R R. Interregional Tourism Cooperation: A European Case Study[J]. Holos, 2017, 33(2). DOI: 10.15628/HOLOS.2017.5263</w:t>
      </w:r>
    </w:p>
    <w:p>
      <w:pPr>
        <w:jc w:val="both"/>
      </w:pPr>
      <w:r>
        <w:rPr>
          <w:rFonts w:ascii="SimSun" w:hAnsi="SimSun" w:eastAsia="SimSun"/>
          <w:b w:val="0"/>
          <w:sz w:val="24"/>
        </w:rPr>
        <w:t>[21] Pacheco A A P, Fernandez I R, Perez D D I, Bedriñana M A A. Digital transformation model for the development of tourism companies[J]. 3C Empresa, 2021. DOI: 10.17993/3CEMP.2021.SPECIALISSUE1.47-61</w:t>
      </w:r>
    </w:p>
    <w:p>
      <w:pPr>
        <w:jc w:val="both"/>
      </w:pPr>
      <w:r>
        <w:rPr>
          <w:rFonts w:ascii="SimSun" w:hAnsi="SimSun" w:eastAsia="SimSun"/>
          <w:b w:val="0"/>
          <w:sz w:val="24"/>
        </w:rPr>
        <w:t>[22] 李珊. 数字化转型对旅游管理模式创新的影响研究[J]. 万方数据, 2024.</w:t>
      </w:r>
    </w:p>
    <w:p>
      <w:pPr>
        <w:jc w:val="both"/>
      </w:pPr>
      <w:r>
        <w:rPr>
          <w:rFonts w:ascii="SimSun" w:hAnsi="SimSun" w:eastAsia="SimSun"/>
          <w:b w:val="0"/>
          <w:sz w:val="24"/>
        </w:rPr>
        <w:t>本章E维度（执行管理）与P维度和A维度构成实践三角，将技术能力和个性化目标转化为可交付成果。后续章节将进入R维度论述。</w:t>
      </w:r>
    </w:p>
    <w:p>
      <w:pPr>
        <w:jc w:val="center"/>
      </w:pPr>
      <w:r>
        <w:drawing>
          <wp:inline xmlns:a="http://schemas.openxmlformats.org/drawingml/2006/main" xmlns:pic="http://schemas.openxmlformats.org/drawingml/2006/picture">
            <wp:extent cx="5029200" cy="2493469"/>
            <wp:docPr id="5" name="Picture 5"/>
            <wp:cNvGraphicFramePr>
              <a:graphicFrameLocks noChangeAspect="1"/>
            </wp:cNvGraphicFramePr>
            <a:graphic>
              <a:graphicData uri="http://schemas.openxmlformats.org/drawingml/2006/picture">
                <pic:pic>
                  <pic:nvPicPr>
                    <pic:cNvPr id="0" name="图6-1_AI项目敏捷生命周期模型.png"/>
                    <pic:cNvPicPr/>
                  </pic:nvPicPr>
                  <pic:blipFill>
                    <a:blip r:embed="rId13"/>
                    <a:stretch>
                      <a:fillRect/>
                    </a:stretch>
                  </pic:blipFill>
                  <pic:spPr>
                    <a:xfrm>
                      <a:off x="0" y="0"/>
                      <a:ext cx="5029200" cy="2493469"/>
                    </a:xfrm>
                    <a:prstGeom prst="rect"/>
                  </pic:spPr>
                </pic:pic>
              </a:graphicData>
            </a:graphic>
          </wp:inline>
        </w:drawing>
      </w:r>
    </w:p>
    <w:p>
      <w:pPr>
        <w:jc w:val="center"/>
      </w:pPr>
      <w:r>
        <w:rPr>
          <w:rFonts w:ascii="SimSun" w:hAnsi="SimSun" w:eastAsia="SimSun"/>
          <w:sz w:val="20"/>
        </w:rPr>
        <w:t>图6-1 AI项目敏捷生命周期模型</w:t>
      </w:r>
    </w:p>
    <w:p>
      <w:r>
        <w:br w:type="page"/>
      </w:r>
    </w:p>
    <w:p>
      <w:pPr>
        <w:pStyle w:val="Heading1"/>
      </w:pPr>
      <w:r>
        <w:rPr>
          <w:rFonts w:ascii="SimHei" w:hAnsi="SimHei" w:eastAsia="SimHei"/>
        </w:rPr>
        <w:t>第7章 风险与责任（R维度）：AI伦理、数据隐私与项目风险治理</w:t>
      </w:r>
    </w:p>
    <w:p>
      <w:pPr>
        <w:pStyle w:val="Heading2"/>
      </w:pPr>
      <w:r>
        <w:rPr>
          <w:rFonts w:ascii="SimHei" w:hAnsi="SimHei" w:eastAsia="SimHei"/>
        </w:rPr>
        <w:t>学习目标</w:t>
      </w:r>
    </w:p>
    <w:p>
      <w:pPr>
        <w:pStyle w:val="ListBullet"/>
      </w:pPr>
      <w:r>
        <w:rPr>
          <w:rFonts w:ascii="SimSun" w:hAnsi="SimSun" w:eastAsia="SimSun"/>
          <w:sz w:val="22"/>
        </w:rPr>
        <w:t>理解AI在文旅应用中的伦理挑战与治理框架</w:t>
      </w:r>
    </w:p>
    <w:p>
      <w:pPr>
        <w:pStyle w:val="ListBullet"/>
      </w:pPr>
      <w:r>
        <w:rPr>
          <w:rFonts w:ascii="SimSun" w:hAnsi="SimSun" w:eastAsia="SimSun"/>
          <w:sz w:val="22"/>
        </w:rPr>
        <w:t>掌握AI文旅项目风险识别、评估与应对方法</w:t>
      </w:r>
    </w:p>
    <w:p>
      <w:pPr>
        <w:pStyle w:val="ListBullet"/>
      </w:pPr>
      <w:r>
        <w:rPr>
          <w:rFonts w:ascii="SimSun" w:hAnsi="SimSun" w:eastAsia="SimSun"/>
          <w:sz w:val="22"/>
        </w:rPr>
        <w:t>熟悉数据隐私保护的法律要求与技术方案</w:t>
      </w:r>
    </w:p>
    <w:p>
      <w:pPr>
        <w:pStyle w:val="ListBullet"/>
      </w:pPr>
      <w:r>
        <w:rPr>
          <w:rFonts w:ascii="SimSun" w:hAnsi="SimSun" w:eastAsia="SimSun"/>
          <w:sz w:val="22"/>
        </w:rPr>
        <w:t>能够构建AI项目的合规治理体系与透明度机制</w:t>
      </w:r>
    </w:p>
    <w:p>
      <w:pPr>
        <w:pStyle w:val="ListBullet"/>
      </w:pPr>
      <w:r>
        <w:rPr>
          <w:rFonts w:ascii="SimSun" w:hAnsi="SimSun" w:eastAsia="SimSun"/>
          <w:sz w:val="22"/>
        </w:rPr>
        <w:t>理解AI项目失败的常见模式与预防策略</w:t>
      </w:r>
    </w:p>
    <w:p>
      <w:pPr>
        <w:pStyle w:val="ListBullet"/>
      </w:pPr>
      <w:r>
        <w:rPr>
          <w:rFonts w:ascii="SimSun" w:hAnsi="SimSun" w:eastAsia="SimSun"/>
          <w:sz w:val="22"/>
        </w:rPr>
        <w:t>具备设计AI文旅项目风险治理方案的能力</w:t>
      </w:r>
    </w:p>
    <w:p>
      <w:pPr>
        <w:pStyle w:val="Heading2"/>
      </w:pPr>
      <w:r>
        <w:rPr>
          <w:rFonts w:ascii="SimHei" w:hAnsi="SimHei" w:eastAsia="SimHei"/>
        </w:rPr>
        <w:t>导入案例：智慧旅游数据安全事件分析——数据泄露的根源与综合应对策略</w:t>
      </w:r>
    </w:p>
    <w:p>
      <w:pPr>
        <w:jc w:val="both"/>
      </w:pPr>
      <w:r>
        <w:rPr>
          <w:rFonts w:ascii="SimSun" w:hAnsi="SimSun" w:eastAsia="SimSun"/>
          <w:b w:val="0"/>
          <w:sz w:val="24"/>
        </w:rPr>
        <w:t>智慧旅游目的地在带来便利的同时也产生了严峻的隐私风险。Masseno和Santos[1]最早系统性地分析了智慧旅游目的地的数据保护隐私风险，揭示了游客在享受个性化服务时面临的个人数据被收集、分析和再利用的全过程。一次典型的智慧旅游数据泄露事件可能涉及数百万游客的位置轨迹、消费记录、偏好画像等敏感信息，其影响范围远超传统旅游服务的数据泄露。</w:t>
      </w:r>
    </w:p>
    <w:p>
      <w:pPr>
        <w:jc w:val="both"/>
      </w:pPr>
      <w:r>
        <w:rPr>
          <w:rFonts w:ascii="SimSun" w:hAnsi="SimSun" w:eastAsia="SimSun"/>
          <w:b w:val="0"/>
          <w:sz w:val="24"/>
        </w:rPr>
        <w:t>从R维度（风险与责任）视角分析，该案例展示了AI文旅项目风险治理的三个核心维度：**伦理风险**——AI决策的公平性、透明性和文化敏感性；**数据隐私风险**——个人数据的采集、存储、处理和共享各环节的合规要求；**项目风险**——技术失败、投资损失、声誉受损等传统项目风险与AI特有的模型衰退、数据投毒等新型风险的叠加。</w:t>
      </w:r>
    </w:p>
    <w:p>
      <w:pPr>
        <w:pStyle w:val="Heading2"/>
      </w:pPr>
      <w:r>
        <w:rPr>
          <w:rFonts w:ascii="SimHei" w:hAnsi="SimHei" w:eastAsia="SimHei"/>
        </w:rPr>
        <w:t>7.1 AI伦理与文旅应用的双刃剑</w:t>
      </w:r>
    </w:p>
    <w:p>
      <w:pPr>
        <w:pStyle w:val="Heading3"/>
      </w:pPr>
      <w:r>
        <w:rPr>
          <w:rFonts w:ascii="SimHei" w:hAnsi="SimHei" w:eastAsia="SimHei"/>
        </w:rPr>
        <w:t>7.1.1 AI在旅游领域的机遇与风险并存</w:t>
      </w:r>
    </w:p>
    <w:p>
      <w:pPr>
        <w:jc w:val="both"/>
      </w:pPr>
      <w:r>
        <w:rPr>
          <w:rFonts w:ascii="SimSun" w:hAnsi="SimSun" w:eastAsia="SimSun"/>
          <w:b w:val="0"/>
          <w:sz w:val="24"/>
        </w:rPr>
        <w:t>人工智能在旅游领域的应用呈现机遇与风险并存的双面性特征。Nivenitha和Nagarajan[2]系统梳理了AI在旅游中的伦理关切与未来方向，指出AI在提升旅游体验效率的同时，也可能导致文化同质化、隐私侵蚀和就业替代等伦理问题。Azizova[3]进一步从风险与前景的双重视角分析了AI在旅游领域应用的可能性，强调了在追求技术创新的同时不应忽视其社会和伦理影响。</w:t>
      </w:r>
    </w:p>
    <w:p>
      <w:pPr>
        <w:jc w:val="both"/>
      </w:pPr>
      <w:r>
        <w:rPr>
          <w:rFonts w:ascii="SimSun" w:hAnsi="SimSun" w:eastAsia="SimSun"/>
          <w:b w:val="0"/>
          <w:sz w:val="24"/>
        </w:rPr>
        <w:t>从P.A.C.E.R.S.框架的R维度来看，AI伦理风险的管理需要从三个层面展开：**个体层面**——游客的隐私权和自主选择权保护；**群体层面**——不同文化群体在AI系统中的公平代表；**系统层面**——AI技术对旅游行业就业结构和权力关系的重塑。这三个层面的风险不是独立存在的，而是相互交织、动态演化的。</w:t>
      </w:r>
    </w:p>
    <w:p>
      <w:pPr>
        <w:jc w:val="both"/>
      </w:pPr>
      <w:r>
        <w:rPr>
          <w:rFonts w:ascii="SimSun" w:hAnsi="SimSun" w:eastAsia="SimSun"/>
          <w:b w:val="0"/>
          <w:sz w:val="24"/>
        </w:rPr>
        <w:t>AI伦理的核心矛盾在于效率与公平的张力。AI系统通过大数据分析实现个性化推荐和智能决策，大幅提升了旅游服务的效率和精准度，但这些系统可能内嵌了训练数据中的偏见，导致对某些文化群体或消费层次的系统性歧视。例如，基于西方游客行为数据训练的推荐算法可能无法准确理解和满足东方文化背景游客的偏好，这种"算法殖民主义"是文旅AI伦理治理需要重点关注的问题。</w:t>
      </w:r>
    </w:p>
    <w:p>
      <w:pPr>
        <w:pStyle w:val="Heading3"/>
      </w:pPr>
      <w:r>
        <w:rPr>
          <w:rFonts w:ascii="SimHei" w:hAnsi="SimHei" w:eastAsia="SimHei"/>
        </w:rPr>
        <w:t>7.1.2 新质生产力视角下的旅游业AI风险管理</w:t>
      </w:r>
    </w:p>
    <w:p>
      <w:pPr>
        <w:jc w:val="both"/>
      </w:pPr>
      <w:r>
        <w:rPr>
          <w:rFonts w:ascii="SimSun" w:hAnsi="SimSun" w:eastAsia="SimSun"/>
          <w:b w:val="0"/>
          <w:sz w:val="24"/>
        </w:rPr>
        <w:t>基于新质生产力的旅游业人工智能风险管理研究[4]提出了一种新的风险分析视角。新质生产力强调以科技创新为核心驱动力的生产力跃升，AI作为新质生产力的代表技术，其在旅游业中的应用既带来了生产力的大幅提升，也产生了新的风险形态。这些风险包括但不限于：技术依赖风险（过度依赖AI导致人工能力退化）、数据垄断风险（数据资源集中导致市场权力失衡）、算法黑箱风险（决策过程不可解释导致信任危机）和伦理失范风险（AI行为偏离人类价值观）。</w:t>
      </w:r>
    </w:p>
    <w:p>
      <w:pPr>
        <w:jc w:val="both"/>
      </w:pPr>
      <w:r>
        <w:rPr>
          <w:rFonts w:ascii="SimSun" w:hAnsi="SimSun" w:eastAsia="SimSun"/>
          <w:b w:val="0"/>
          <w:sz w:val="24"/>
        </w:rPr>
        <w:t>从项目管理的角度，新质生产力视角下的风险管理要求项目管理者具备"前瞻性风险识别"能力——不仅要识别已知风险，还要预判AI技术快速发展可能带来的未知风险。这种前瞻性要求项目管理者持续跟踪AI技术演进趋势，建立动态风险评估机制，并制定灵活的风险应对预案。</w:t>
      </w:r>
    </w:p>
    <w:p>
      <w:pPr>
        <w:pStyle w:val="Heading3"/>
      </w:pPr>
      <w:r>
        <w:rPr>
          <w:rFonts w:ascii="SimHei" w:hAnsi="SimHei" w:eastAsia="SimHei"/>
        </w:rPr>
        <w:t>7.1.3 自动化对旅游从业者的心理影响</w:t>
      </w:r>
    </w:p>
    <w:p>
      <w:pPr>
        <w:jc w:val="both"/>
      </w:pPr>
      <w:r>
        <w:rPr>
          <w:rFonts w:ascii="SimSun" w:hAnsi="SimSun" w:eastAsia="SimSun"/>
          <w:b w:val="0"/>
          <w:sz w:val="24"/>
        </w:rPr>
        <w:t>AI和自动化技术对旅游从业者产生了深远的心理影响。Ukpabi等人[5]从双重视角分析了AI机器虚拟代理在旅游、旅行和酒店行业中的角色，揭示了从业者面对AI替代时的焦虑和不安全感。这种心理影响不仅关系到从业者的个人福祉，也直接影响到服务质量和组织稳定性。</w:t>
      </w:r>
    </w:p>
    <w:p>
      <w:pPr>
        <w:jc w:val="both"/>
      </w:pPr>
      <w:r>
        <w:rPr>
          <w:rFonts w:ascii="SimSun" w:hAnsi="SimSun" w:eastAsia="SimSun"/>
          <w:b w:val="0"/>
          <w:sz w:val="24"/>
        </w:rPr>
        <w:t>在项目管理实践中，管理者需要重视"技术焦虑"这一隐性风险。技术焦虑可能导致团队士气下降、人才流失和服务质量波动。有效的应对策略包括：建立AI-human协作而非AI替代的岗位设计理念，提供AI技能培训以增强从业者的技术适应性，以及建立透明的职业发展路径以降低不确定性带来的焦虑。</w:t>
      </w:r>
    </w:p>
    <w:p>
      <w:pPr>
        <w:pStyle w:val="Heading3"/>
      </w:pPr>
      <w:r>
        <w:rPr>
          <w:rFonts w:ascii="SimHei" w:hAnsi="SimHei" w:eastAsia="SimHei"/>
        </w:rPr>
        <w:t>7.1.4 AI偏见与旅游公平性问题</w:t>
      </w:r>
    </w:p>
    <w:p>
      <w:pPr>
        <w:jc w:val="both"/>
      </w:pPr>
      <w:r>
        <w:rPr>
          <w:rFonts w:ascii="SimSun" w:hAnsi="SimSun" w:eastAsia="SimSun"/>
          <w:b w:val="0"/>
          <w:sz w:val="24"/>
        </w:rPr>
        <w:t>AI偏见是文旅AI伦理治理的核心议题之一。Ren等人[6]调查了旅行规划辅助中大语言模型的身份偏见问题，发现LLM在生成旅游建议时可能对不同种族、性别和文化背景的用户表现出系统性偏见。这种偏见可能表现为推荐目的地的差异性、服务定价的歧视性以及信息获取的不平等性。</w:t>
      </w:r>
    </w:p>
    <w:p>
      <w:pPr>
        <w:jc w:val="both"/>
      </w:pPr>
      <w:r>
        <w:rPr>
          <w:rFonts w:ascii="SimSun" w:hAnsi="SimSun" w:eastAsia="SimSun"/>
          <w:b w:val="0"/>
          <w:sz w:val="24"/>
        </w:rPr>
        <w:t>旅游公平性问题涉及多个维度：**信息公平**——不同群体获取旅游信息的能力差异；**经济公平**——AI个性化定价可能导致的消费歧视；**文化公平**——AI系统对不同文化的理解和呈现深度差异；**技术公平**——数字鸿沟导致的技术可及性差异。项目管理者需要在AI系统设计和部署的全过程中嵌入公平性考量，包括数据采集的代表性保障、算法评估的公平性测试和持续监控的偏见检测机制。</w:t>
      </w:r>
    </w:p>
    <w:p>
      <w:pPr>
        <w:pStyle w:val="Heading3"/>
      </w:pPr>
      <w:r>
        <w:rPr>
          <w:rFonts w:ascii="SimHei" w:hAnsi="SimHei" w:eastAsia="SimHei"/>
        </w:rPr>
        <w:t>7.1.5 人机共存：机遇与挑战</w:t>
      </w:r>
    </w:p>
    <w:p>
      <w:pPr>
        <w:jc w:val="both"/>
      </w:pPr>
      <w:r>
        <w:rPr>
          <w:rFonts w:ascii="SimSun" w:hAnsi="SimSun" w:eastAsia="SimSun"/>
          <w:b w:val="0"/>
          <w:sz w:val="24"/>
        </w:rPr>
        <w:t>AI与人类在旅游服务中的共存是未来发展的必然趋势。这种共存关系既是机遇也是挑战——机遇在于AI可以释放人类从业者的创造力，使其专注于高情感价值和高文化深度的服务；挑战在于如何界定人机协作的边界，确保AI在增强而非替代人类判断方面发挥作用。Huang等人[7]提出了AI与酒店旅游行业结合的评估框架，为衡量AI系统在人机协作场景中的表现提供了系统化工具。</w:t>
      </w:r>
    </w:p>
    <w:p>
      <w:pPr>
        <w:pStyle w:val="Heading2"/>
      </w:pPr>
      <w:r>
        <w:rPr>
          <w:rFonts w:ascii="SimHei" w:hAnsi="SimHei" w:eastAsia="SimHei"/>
        </w:rPr>
        <w:t>7.2 数据隐私与安全治理</w:t>
      </w:r>
    </w:p>
    <w:p>
      <w:pPr>
        <w:pStyle w:val="Heading3"/>
      </w:pPr>
      <w:r>
        <w:rPr>
          <w:rFonts w:ascii="SimHei" w:hAnsi="SimHei" w:eastAsia="SimHei"/>
        </w:rPr>
        <w:t>7.2.1 智慧旅游目的地的隐私风险分析</w:t>
      </w:r>
    </w:p>
    <w:p>
      <w:pPr>
        <w:jc w:val="both"/>
      </w:pPr>
      <w:r>
        <w:rPr>
          <w:rFonts w:ascii="SimSun" w:hAnsi="SimSun" w:eastAsia="SimSun"/>
          <w:b w:val="0"/>
          <w:sz w:val="24"/>
        </w:rPr>
        <w:t>智慧旅游目的地的隐私风险具有系统性、连锁性和隐蔽性三大特征。Masseno和Santos[1]的早期研究已经揭示了智慧旅游目的地在数据采集、处理和共享各环节的隐私风险。这些风险随着AI技术的深度应用而加剧——AI系统需要更多、更细粒度的个人数据来训练个性化模型，而数据量的增加和数据维度的丰富也扩大了攻击面和隐私泄露的潜在影响。</w:t>
      </w:r>
    </w:p>
    <w:p>
      <w:pPr>
        <w:jc w:val="both"/>
      </w:pPr>
      <w:r>
        <w:rPr>
          <w:rFonts w:ascii="SimSun" w:hAnsi="SimSun" w:eastAsia="SimSun"/>
          <w:b w:val="0"/>
          <w:sz w:val="24"/>
        </w:rPr>
        <w:t>智慧旅游目的地的隐私风险可以从数据生命周期的角度进行系统分析：**采集阶段**——过度采集、未授权采集和隐蔽采集风险；**存储阶段**——数据泄露、未授权访问和内部威胁风险；**处理阶段**——过度分析、画像滥用和推断隐私风险（即通过非敏感数据推断敏感信息）；**共享阶段**——第三方数据共享的合规风险和数据跨境流动风险；**销毁阶段**——数据残留和恢复风险。</w:t>
      </w:r>
    </w:p>
    <w:p>
      <w:pPr>
        <w:pStyle w:val="Heading3"/>
      </w:pPr>
      <w:r>
        <w:rPr>
          <w:rFonts w:ascii="SimHei" w:hAnsi="SimHei" w:eastAsia="SimHei"/>
        </w:rPr>
        <w:t>7.2.2 个人数据保护的法律框架</w:t>
      </w:r>
    </w:p>
    <w:p>
      <w:pPr>
        <w:jc w:val="both"/>
      </w:pPr>
      <w:r>
        <w:rPr>
          <w:rFonts w:ascii="SimSun" w:hAnsi="SimSun" w:eastAsia="SimSun"/>
          <w:b w:val="0"/>
          <w:sz w:val="24"/>
        </w:rPr>
        <w:t>全球个人数据保护的法律框架正在快速完善。中国的《个人信息保护法》（PIPL）和欧盟的《通用数据保护条例》（GDPR）构成了两大主要的数据保护法律体系。Lučić[8]深入研究了旅游领域的个人数据保护问题，分析了旅游服务中个人数据处理的法律要求和合规挑战。</w:t>
      </w:r>
    </w:p>
    <w:p>
      <w:pPr>
        <w:jc w:val="both"/>
      </w:pPr>
      <w:r>
        <w:rPr>
          <w:rFonts w:ascii="SimSun" w:hAnsi="SimSun" w:eastAsia="SimSun"/>
          <w:b w:val="0"/>
          <w:sz w:val="24"/>
        </w:rPr>
        <w:t>从项目管理的角度，法律合规要求需要在项目的全生命周期中嵌入：**启动阶段**——进行数据保护影响评估（DPIA）；**规划阶段**——设计数据最小化和目的限定机制；**执行阶段**——实施技术性和组织性安全措施；**监控阶段**——定期审计数据处理活动；**收尾阶段**——制定数据销毁和留存策略。项目管理者需要将法律合规要求转化为具体的项目管理任务，并建立可审计的合规证据链。</w:t>
      </w:r>
    </w:p>
    <w:p>
      <w:pPr>
        <w:pStyle w:val="Heading3"/>
      </w:pPr>
      <w:r>
        <w:rPr>
          <w:rFonts w:ascii="SimHei" w:hAnsi="SimHei" w:eastAsia="SimHei"/>
        </w:rPr>
        <w:t>7.2.3 过度个性化的隐私侵犯风险</w:t>
      </w:r>
    </w:p>
    <w:p>
      <w:pPr>
        <w:jc w:val="both"/>
      </w:pPr>
      <w:r>
        <w:rPr>
          <w:rFonts w:ascii="SimSun" w:hAnsi="SimSun" w:eastAsia="SimSun"/>
          <w:b w:val="0"/>
          <w:sz w:val="24"/>
        </w:rPr>
        <w:t>个性化服务与隐私保护之间存在固有的张力。个性化程度越高，需要采集和分析的个人数据越多，对用户隐私的潜在侵犯也越大。这种"个性化-隐私悖论"是AI文旅项目管理中的核心挑战之一。项目管理者需要在个性化效果和隐私保护之间找到平衡点，这需要建立明确的个性化边界——哪些数据可以采集、哪些推断可以做出、哪些应用场景是允许的。</w:t>
      </w:r>
    </w:p>
    <w:p>
      <w:pPr>
        <w:pStyle w:val="Heading3"/>
      </w:pPr>
      <w:r>
        <w:rPr>
          <w:rFonts w:ascii="SimHei" w:hAnsi="SimHei" w:eastAsia="SimHei"/>
        </w:rPr>
        <w:t>7.2.4 AI系统的数据风险分类体系</w:t>
      </w:r>
    </w:p>
    <w:p>
      <w:pPr>
        <w:jc w:val="both"/>
      </w:pPr>
      <w:r>
        <w:rPr>
          <w:rFonts w:ascii="SimSun" w:hAnsi="SimSun" w:eastAsia="SimSun"/>
          <w:b w:val="0"/>
          <w:sz w:val="24"/>
        </w:rPr>
        <w:t>Billiris等人[9]构建了AI时代的数据风险分类学，为系统性地识别和评估AI系统中的数据风险提供了框架。该分类体系将数据风险分为以下几类：**来源风险**——数据来源的可靠性和合法性；**质量风险**——数据的准确性、完整性和一致性；**偏见风险**——数据中内嵌的系统性偏见；**安全风险**——数据泄露、篡改和投毒攻击；**合规风险**——数据处理活动的法律合规性；**伦理风险**——数据使用对社会和个体的伦理影响。</w:t>
      </w:r>
    </w:p>
    <w:p>
      <w:pPr>
        <w:pStyle w:val="Heading3"/>
      </w:pPr>
      <w:r>
        <w:rPr>
          <w:rFonts w:ascii="SimHei" w:hAnsi="SimHei" w:eastAsia="SimHei"/>
        </w:rPr>
        <w:t>7.2.5 隐私保护技术：差分隐私、联邦学习、可验证AI</w:t>
      </w:r>
    </w:p>
    <w:p>
      <w:pPr>
        <w:jc w:val="both"/>
      </w:pPr>
      <w:r>
        <w:rPr>
          <w:rFonts w:ascii="SimSun" w:hAnsi="SimSun" w:eastAsia="SimSun"/>
          <w:b w:val="0"/>
          <w:sz w:val="24"/>
        </w:rPr>
        <w:t>隐私保护技术为解决AI文旅项目的隐私挑战提供了技术方案。**差分隐私**通过在查询结果中添加噪声来保护个体隐私，适用于旅游统计分析场景。**联邦学习**允许多个旅游企业在不共享原始数据的情况下联合训练AI模型，解决了数据孤岛与隐私保护之间的矛盾。South[10]提出了可验证和可审计的AI系统框架，为AI决策过程的透明化和可追溯性提供了技术基础。</w:t>
      </w:r>
    </w:p>
    <w:p>
      <w:pPr>
        <w:jc w:val="both"/>
      </w:pPr>
      <w:r>
        <w:rPr>
          <w:rFonts w:ascii="SimSun" w:hAnsi="SimSun" w:eastAsia="SimSun"/>
          <w:b w:val="0"/>
          <w:sz w:val="24"/>
        </w:rPr>
        <w:t>在项目管理实践中，隐私保护技术的选型需要考虑技术成熟度、实施成本、性能影响和合规效果四个维度的平衡。差分隐私适用于统计分析场景但对个性化精度有一定影响；联邦学习适用于跨组织协作场景但需要较高的技术投入；可验证AI适用于高风险决策场景但增加了系统复杂性。项目管理者需要根据项目的具体需求和约束条件，选择最适合的隐私保护技术组合。</w:t>
      </w:r>
    </w:p>
    <w:p>
      <w:pPr>
        <w:pStyle w:val="Heading2"/>
      </w:pPr>
      <w:r>
        <w:rPr>
          <w:rFonts w:ascii="SimHei" w:hAnsi="SimHei" w:eastAsia="SimHei"/>
        </w:rPr>
        <w:t>7.3 项目风险评估与应对</w:t>
      </w:r>
    </w:p>
    <w:p>
      <w:pPr>
        <w:pStyle w:val="Heading3"/>
      </w:pPr>
      <w:r>
        <w:rPr>
          <w:rFonts w:ascii="SimHei" w:hAnsi="SimHei" w:eastAsia="SimHei"/>
        </w:rPr>
        <w:t>7.3.1 AI文旅项目的风险类型与识别框架</w:t>
      </w:r>
    </w:p>
    <w:p>
      <w:pPr>
        <w:jc w:val="both"/>
      </w:pPr>
      <w:r>
        <w:rPr>
          <w:rFonts w:ascii="SimSun" w:hAnsi="SimSun" w:eastAsia="SimSun"/>
          <w:b w:val="0"/>
          <w:sz w:val="24"/>
        </w:rPr>
        <w:t>AI文旅项目的风险类型可以分为技术风险、管理风险、商业风险和外部风险四大类。Zuo等人[11]设计了基于AI的旅游企业风险管理决策框架，为AI文旅项目的风险识别、评估和应对提供了系统化方法。</w:t>
      </w:r>
    </w:p>
    <w:p>
      <w:pPr>
        <w:jc w:val="both"/>
      </w:pPr>
      <w:r>
        <w:rPr>
          <w:rFonts w:ascii="SimSun" w:hAnsi="SimSun" w:eastAsia="SimSun"/>
          <w:b w:val="0"/>
          <w:sz w:val="24"/>
        </w:rPr>
        <w:t>**技术风险**包括模型性能风险（准确率不达标、泛化能力不足）、数据风险（数据质量低、数据漂移）、基础设施风险（算力不足、服务中断）和安全风险（对抗攻击、模型窃取）。**管理风险**包括团队风险（关键人员流失、跨学科沟通障碍）、进度风险（AI研发不确定性导致的工期延误）、质量风险（验收标准不明确、测试不充分）和集成风险（与现有系统的兼容性问题）。**商业风险**包括市场风险（用户接受度低、竞争加剧）、投资风险（ROI不达预期、成本超支）和合规风险（法律法规变化、行业标准提升）。**外部风险**包括政策风险（AI监管政策收紧）、技术风险（技术路线变革导致系统过时）和环境风险（公共卫生事件、自然灾害）。</w:t>
      </w:r>
    </w:p>
    <w:p>
      <w:pPr>
        <w:pStyle w:val="Heading3"/>
      </w:pPr>
      <w:r>
        <w:rPr>
          <w:rFonts w:ascii="SimHei" w:hAnsi="SimHei" w:eastAsia="SimHei"/>
        </w:rPr>
        <w:t>7.3.2 基于Fuzzy-AHP的项目投资风险决策评价</w:t>
      </w:r>
    </w:p>
    <w:p>
      <w:pPr>
        <w:jc w:val="both"/>
      </w:pPr>
      <w:r>
        <w:rPr>
          <w:rFonts w:ascii="SimSun" w:hAnsi="SimSun" w:eastAsia="SimSun"/>
          <w:b w:val="0"/>
          <w:sz w:val="24"/>
        </w:rPr>
        <w:t>基于FUZZY-AHP的旅游景区项目投资风险决策评价研究[12]将模糊层次分析法应用于旅游项目投资风险评估。该方法通过模糊化处理专家判断的不确定性，提高了风险评估在信息不完全和主观判断场景下的适用性。Fuzzy-AHP方法的核心步骤包括：构建风险因素层次结构、构造模糊判断矩阵、计算权重向量和一致性检验、以及进行风险等级排序。</w:t>
      </w:r>
    </w:p>
    <w:p>
      <w:pPr>
        <w:pStyle w:val="Heading3"/>
      </w:pPr>
      <w:r>
        <w:rPr>
          <w:rFonts w:ascii="SimHei" w:hAnsi="SimHei" w:eastAsia="SimHei"/>
        </w:rPr>
        <w:t>7.3.3 层次分析法在旅游项目风险管理中的应用</w:t>
      </w:r>
    </w:p>
    <w:p>
      <w:pPr>
        <w:jc w:val="both"/>
      </w:pPr>
      <w:r>
        <w:rPr>
          <w:rFonts w:ascii="SimSun" w:hAnsi="SimSun" w:eastAsia="SimSun"/>
          <w:b w:val="0"/>
          <w:sz w:val="24"/>
        </w:rPr>
        <w:t>层次分析法（AHP）在旅游项目风险管理中的应用[13]提供了一种结构化的风险分析工具。AHP的优势在于能够将定性和定量因素纳入统一的分析框架，特别适合AI文旅项目中技术风险和文化风险并存的复杂场景。通过AHP方法，项目管理者可以系统地识别风险因素、确定风险权重、评估风险水平，并制定优先级排序的应对策略。</w:t>
      </w:r>
    </w:p>
    <w:p>
      <w:pPr>
        <w:pStyle w:val="Heading3"/>
      </w:pPr>
      <w:r>
        <w:rPr>
          <w:rFonts w:ascii="SimHei" w:hAnsi="SimHei" w:eastAsia="SimHei"/>
        </w:rPr>
        <w:t>7.3.4 基于AI的旅游企业风险管理决策框架</w:t>
      </w:r>
    </w:p>
    <w:p>
      <w:pPr>
        <w:jc w:val="both"/>
      </w:pPr>
      <w:r>
        <w:rPr>
          <w:rFonts w:ascii="SimSun" w:hAnsi="SimSun" w:eastAsia="SimSun"/>
          <w:b w:val="0"/>
          <w:sz w:val="24"/>
        </w:rPr>
        <w:t>Zuo等人[11]设计的AI驱动风险管理决策框架代表了风险管理的智能化发展方向。该框架利用AI技术进行风险预测、自动预警和智能决策支持，实现了从被动应对到主动预防的风险管理范式转变。框架的核心组件包括：风险数据采集模块（实时收集项目内外部风险数据）、AI风险预测引擎（基于历史数据和实时数据预测风险概率和影响）、决策支持模块（生成风险应对方案推荐）和自动响应模块（对紧急风险触发预设应对措施）。</w:t>
      </w:r>
    </w:p>
    <w:p>
      <w:pPr>
        <w:pStyle w:val="Heading3"/>
      </w:pPr>
      <w:r>
        <w:rPr>
          <w:rFonts w:ascii="SimHei" w:hAnsi="SimHei" w:eastAsia="SimHei"/>
        </w:rPr>
        <w:t>7.3.5 风险应对策略：规避/转移/减轻/接受</w:t>
      </w:r>
    </w:p>
    <w:p>
      <w:pPr>
        <w:jc w:val="both"/>
      </w:pPr>
      <w:r>
        <w:rPr>
          <w:rFonts w:ascii="SimSun" w:hAnsi="SimSun" w:eastAsia="SimSun"/>
          <w:b w:val="0"/>
          <w:sz w:val="24"/>
        </w:rPr>
        <w:t>AI文旅项目的风险应对策略遵循传统的四分法，但需要针对AI的特殊性进行调整。**规避策略**——对不可接受的AI风险选择不实施或改变方案，如在高风险文化场景中不使用AI自动决策。**转移策略**——通过保险、外包或合同条款将风险转移给第三方，如AI模型性能不达标的风险通过SLA合同转移给技术供应商。**减轻策略**——通过技术和管理手段降低风险概率或影响，如通过模型监控和自动回滚机制降低模型衰退风险。**接受策略**——对低概率低影响风险选择接受并设置应急储备。</w:t>
      </w:r>
    </w:p>
    <w:p>
      <w:pPr>
        <w:pStyle w:val="Heading2"/>
      </w:pPr>
      <w:r>
        <w:rPr>
          <w:rFonts w:ascii="SimHei" w:hAnsi="SimHei" w:eastAsia="SimHei"/>
        </w:rPr>
        <w:t>7.4 合规治理框架</w:t>
      </w:r>
    </w:p>
    <w:p>
      <w:pPr>
        <w:pStyle w:val="Heading3"/>
      </w:pPr>
      <w:r>
        <w:rPr>
          <w:rFonts w:ascii="SimHei" w:hAnsi="SimHei" w:eastAsia="SimHei"/>
        </w:rPr>
        <w:t>7.4.1 AI治理的国际趋势与最佳实践</w:t>
      </w:r>
    </w:p>
    <w:p>
      <w:pPr>
        <w:jc w:val="both"/>
      </w:pPr>
      <w:r>
        <w:rPr>
          <w:rFonts w:ascii="SimSun" w:hAnsi="SimSun" w:eastAsia="SimSun"/>
          <w:b w:val="0"/>
          <w:sz w:val="24"/>
        </w:rPr>
        <w:t>AI治理已成为全球政策焦点。欧盟的《AI法案》建立了基于风险分级的AI治理框架，将AI系统分为不可接受风险、高风险、有限风险和最小风险四个等级，对高风险AI系统实施严格的要求。中国也相继出台了《生成式人工智能服务管理暂行办法》等法规，对AI服务提供者提出了安全评估、算法备案和内容审核等要求。</w:t>
      </w:r>
    </w:p>
    <w:p>
      <w:pPr>
        <w:pStyle w:val="Heading3"/>
      </w:pPr>
      <w:r>
        <w:rPr>
          <w:rFonts w:ascii="SimHei" w:hAnsi="SimHei" w:eastAsia="SimHei"/>
        </w:rPr>
        <w:t>7.4.2 高风险AI项目的透明度与可解释性要求</w:t>
      </w:r>
    </w:p>
    <w:p>
      <w:pPr>
        <w:jc w:val="both"/>
      </w:pPr>
      <w:r>
        <w:rPr>
          <w:rFonts w:ascii="SimSun" w:hAnsi="SimSun" w:eastAsia="SimSun"/>
          <w:b w:val="0"/>
          <w:sz w:val="24"/>
        </w:rPr>
        <w:t>对于被归类为高风险的AI文旅项目（如涉及个人画像、自动决策的系统），透明度和可解释性是合规的核心要求。项目管理者需要确保AI系统的决策逻辑能够被人类理解和审计。这包括：**模型可解释性**——使用可解释模型或事后解释方法揭示模型决策依据；**决策透明度**——向用户告知AI决策的存在和影响；**审计可追溯性**——保留AI决策的完整记录以供事后审查。</w:t>
      </w:r>
    </w:p>
    <w:p>
      <w:pPr>
        <w:pStyle w:val="Heading3"/>
      </w:pPr>
      <w:r>
        <w:rPr>
          <w:rFonts w:ascii="SimHei" w:hAnsi="SimHei" w:eastAsia="SimHei"/>
        </w:rPr>
        <w:t>7.4.3 多方信任与AI赋能的智慧旅游治理</w:t>
      </w:r>
    </w:p>
    <w:p>
      <w:pPr>
        <w:jc w:val="both"/>
      </w:pPr>
      <w:r>
        <w:rPr>
          <w:rFonts w:ascii="SimSun" w:hAnsi="SimSun" w:eastAsia="SimSun"/>
          <w:b w:val="0"/>
          <w:sz w:val="24"/>
        </w:rPr>
        <w:t>Su等人[14]研究了AI赋能的智慧旅游治理中的满意均衡与多主体信任问题。在智慧旅游生态中，政府、企业、游客和社区居民对AI系统的信任是治理有效性的基础。建立多方信任需要：**技术信任**——AI系统的可靠性和安全性保障；**过程信任**——决策过程的透明性和可参与性；**制度信任**——法律法规和行业标准的约束力。三种信任相互支撑，缺一不可。</w:t>
      </w:r>
    </w:p>
    <w:p>
      <w:pPr>
        <w:pStyle w:val="Heading3"/>
      </w:pPr>
      <w:r>
        <w:rPr>
          <w:rFonts w:ascii="SimHei" w:hAnsi="SimHei" w:eastAsia="SimHei"/>
        </w:rPr>
        <w:t>7.4.4 负责任AI开发的社会技术方法</w:t>
      </w:r>
    </w:p>
    <w:p>
      <w:pPr>
        <w:jc w:val="both"/>
      </w:pPr>
      <w:r>
        <w:rPr>
          <w:rFonts w:ascii="SimSun" w:hAnsi="SimSun" w:eastAsia="SimSun"/>
          <w:b w:val="0"/>
          <w:sz w:val="24"/>
        </w:rPr>
        <w:t>负责任AI（Responsible AI）强调技术和社会维度并重的开发方法。在AI文旅项目中，负责任AI开发要求：在技术维度上，采用隐私保护设计、公平性测试和可解释AI等技术手段；在社会维度上，建立伦理审查委员会、多元利益相关者参与机制和社会影响评估制度。两个维度的协同确保AI系统不仅在技术上可靠，也在社会影响上负责。</w:t>
      </w:r>
    </w:p>
    <w:p>
      <w:pPr>
        <w:pStyle w:val="Heading3"/>
      </w:pPr>
      <w:r>
        <w:rPr>
          <w:rFonts w:ascii="SimHei" w:hAnsi="SimHei" w:eastAsia="SimHei"/>
        </w:rPr>
        <w:t>7.4.5 项目合规审计与持续监管机制</w:t>
      </w:r>
    </w:p>
    <w:p>
      <w:pPr>
        <w:jc w:val="both"/>
      </w:pPr>
      <w:r>
        <w:rPr>
          <w:rFonts w:ascii="SimSun" w:hAnsi="SimSun" w:eastAsia="SimSun"/>
          <w:b w:val="0"/>
          <w:sz w:val="24"/>
        </w:rPr>
        <w:t>AI项目的合规审计不是一次性的活动，而是贯穿项目全生命周期的持续过程。项目管理者需要建立"合规即代码"（Compliance as Code）的理念，将法律合规要求转化为可自动检查的技术规则和管理流程。这包括：自动化数据处理审计、定期模型公平性测试、隐私保护措施有效性评估和合规报告自动生成机制。</w:t>
      </w:r>
    </w:p>
    <w:p>
      <w:pPr>
        <w:pStyle w:val="Heading2"/>
      </w:pPr>
      <w:r>
        <w:rPr>
          <w:rFonts w:ascii="SimHei" w:hAnsi="SimHei" w:eastAsia="SimHei"/>
        </w:rPr>
        <w:t>7.5 项目失败的教训与预防</w:t>
      </w:r>
    </w:p>
    <w:p>
      <w:pPr>
        <w:pStyle w:val="Heading3"/>
      </w:pPr>
      <w:r>
        <w:rPr>
          <w:rFonts w:ascii="SimHei" w:hAnsi="SimHei" w:eastAsia="SimHei"/>
        </w:rPr>
        <w:t>7.5.1 AI项目失败的常见模式与根因分析</w:t>
      </w:r>
    </w:p>
    <w:p>
      <w:pPr>
        <w:jc w:val="both"/>
      </w:pPr>
      <w:r>
        <w:rPr>
          <w:rFonts w:ascii="SimSun" w:hAnsi="SimSun" w:eastAsia="SimSun"/>
          <w:b w:val="0"/>
          <w:sz w:val="24"/>
        </w:rPr>
        <w:t>AI项目失败模式与传统IT项目有显著差异。常见的AI项目失败模式包括：**数据失败**——数据质量不足导致模型性能不达标；**范围蔓延**——AI能力边界不清晰导致需求无限扩展；**技术债务**——快速迭代中积累的技术问题导致系统不可维护；**组织阻力**——员工和利益相关者对AI的抵触导致项目无法落地；**伦理危机**——AI决策引发公众质疑导致项目终止。</w:t>
      </w:r>
    </w:p>
    <w:p>
      <w:pPr>
        <w:pStyle w:val="Heading3"/>
      </w:pPr>
      <w:r>
        <w:rPr>
          <w:rFonts w:ascii="SimHei" w:hAnsi="SimHei" w:eastAsia="SimHei"/>
        </w:rPr>
        <w:t>7.5.2 技术债务与模型衰退的管理</w:t>
      </w:r>
    </w:p>
    <w:p>
      <w:pPr>
        <w:jc w:val="both"/>
      </w:pPr>
      <w:r>
        <w:rPr>
          <w:rFonts w:ascii="SimSun" w:hAnsi="SimSun" w:eastAsia="SimSun"/>
          <w:b w:val="0"/>
          <w:sz w:val="24"/>
        </w:rPr>
        <w:t>AI项目特有的技术债务包括模型衰退（数据分布变化导致模型性能下降）、特征债务（特征工程与业务逻辑脱节）和基础设施债务（训练环境与生产环境差异）。模型衰退是AI项目最常见的隐性风险，需要建立持续监控和定期再训练的机制。</w:t>
      </w:r>
    </w:p>
    <w:p>
      <w:pPr>
        <w:pStyle w:val="Heading3"/>
      </w:pPr>
      <w:r>
        <w:rPr>
          <w:rFonts w:ascii="SimHei" w:hAnsi="SimHei" w:eastAsia="SimHei"/>
        </w:rPr>
        <w:t>7.5.3 利益相关者冲突的预防与化解</w:t>
      </w:r>
    </w:p>
    <w:p>
      <w:pPr>
        <w:jc w:val="both"/>
      </w:pPr>
      <w:r>
        <w:rPr>
          <w:rFonts w:ascii="SimSun" w:hAnsi="SimSun" w:eastAsia="SimSun"/>
          <w:b w:val="0"/>
          <w:sz w:val="24"/>
        </w:rPr>
        <w:t>AI文旅项目中的利益相关者冲突可能源于：效率与就业的冲突（AI提升效率但可能减少就业）、个性化与隐私的冲突（个性化需要更多数据但侵犯隐私）、创新与传统的冲突（AI创新可能冲击传统文化模式）。预防冲突的关键是建立早期沟通和参与机制。</w:t>
      </w:r>
    </w:p>
    <w:p>
      <w:pPr>
        <w:pStyle w:val="Heading3"/>
      </w:pPr>
      <w:r>
        <w:rPr>
          <w:rFonts w:ascii="SimHei" w:hAnsi="SimHei" w:eastAsia="SimHei"/>
        </w:rPr>
        <w:t>7.5.4 危机管理预案与业务连续性保障</w:t>
      </w:r>
    </w:p>
    <w:p>
      <w:pPr>
        <w:jc w:val="both"/>
      </w:pPr>
      <w:r>
        <w:rPr>
          <w:rFonts w:ascii="SimSun" w:hAnsi="SimSun" w:eastAsia="SimSun"/>
          <w:b w:val="0"/>
          <w:sz w:val="24"/>
        </w:rPr>
        <w:t>AI文旅项目需要制定专门的危机管理预案，包括AI系统故障的应急降级方案（从AI自动决策切换到人工决策）、数据泄露的应急响应流程（通知、补救、追责）和声誉危机的公关策略（透明披露、责任承担、改进承诺）。</w:t>
      </w:r>
    </w:p>
    <w:p>
      <w:pPr>
        <w:pStyle w:val="Heading2"/>
      </w:pPr>
      <w:r>
        <w:rPr>
          <w:rFonts w:ascii="SimHei" w:hAnsi="SimHei" w:eastAsia="SimHei"/>
        </w:rPr>
        <w:t>本章小结</w:t>
      </w:r>
    </w:p>
    <w:p>
      <w:pPr>
        <w:jc w:val="both"/>
      </w:pPr>
      <w:r>
        <w:rPr>
          <w:rFonts w:ascii="SimSun" w:hAnsi="SimSun" w:eastAsia="SimSun"/>
          <w:b w:val="0"/>
          <w:sz w:val="24"/>
        </w:rPr>
        <w:t>本章从P.A.C.E.R.S.框架的R维度（风险与责任）出发，系统论述了AI个性化文旅项目管理的风险治理体系。首先分析了AI在文旅应用中的伦理挑战，包括AI偏见、旅游公平性和从业者心理影响等议题。然后深入探讨了数据隐私保护的法律框架和技术方案，以及AI文旅项目的风险评估方法和应对策略。最后构建了合规治理框架，并总结了AI项目失败的常见模式和预防策略。R维度作为P.A.C.E.R.S.框架的"风险护栏"，为其他五个维度的安全运行提供了保障机制。</w:t>
      </w:r>
    </w:p>
    <w:p>
      <w:pPr>
        <w:pStyle w:val="Heading2"/>
      </w:pPr>
      <w:r>
        <w:rPr>
          <w:rFonts w:ascii="SimHei" w:hAnsi="SimHei" w:eastAsia="SimHei"/>
        </w:rPr>
        <w:t>思考题</w:t>
      </w:r>
    </w:p>
    <w:p>
      <w:pPr>
        <w:pStyle w:val="ListNumber"/>
      </w:pPr>
      <w:r>
        <w:rPr>
          <w:rFonts w:ascii="SimSun" w:hAnsi="SimSun" w:eastAsia="SimSun"/>
          <w:sz w:val="22"/>
        </w:rPr>
        <w:t>**（识记）** AI文旅项目的主要风险类型有哪些？请列举至少四类并各举一例。</w:t>
      </w:r>
    </w:p>
    <w:p>
      <w:pPr>
        <w:pStyle w:val="ListNumber"/>
      </w:pPr>
      <w:r>
        <w:rPr>
          <w:rFonts w:ascii="SimSun" w:hAnsi="SimSun" w:eastAsia="SimSun"/>
          <w:sz w:val="22"/>
        </w:rPr>
        <w:t>**（理解）** 解释"个性化-隐私悖论"的含义，并分析其对AI文旅项目管理的影响。</w:t>
      </w:r>
    </w:p>
    <w:p>
      <w:pPr>
        <w:pStyle w:val="ListNumber"/>
      </w:pPr>
      <w:r>
        <w:rPr>
          <w:rFonts w:ascii="SimSun" w:hAnsi="SimSun" w:eastAsia="SimSun"/>
          <w:sz w:val="22"/>
        </w:rPr>
        <w:t>**（应用）** 运用Fuzzy-AHP方法，为某智慧景区AI导览项目构建风险评估矩阵。</w:t>
      </w:r>
    </w:p>
    <w:p>
      <w:pPr>
        <w:pStyle w:val="ListNumber"/>
      </w:pPr>
      <w:r>
        <w:rPr>
          <w:rFonts w:ascii="SimSun" w:hAnsi="SimSun" w:eastAsia="SimSun"/>
          <w:sz w:val="22"/>
        </w:rPr>
        <w:t>**（分析）** 分析GDPR和PIPL在AI文旅项目数据保护要求上的异同，并讨论其对项目管理的启示。</w:t>
      </w:r>
    </w:p>
    <w:p>
      <w:pPr>
        <w:pStyle w:val="ListNumber"/>
      </w:pPr>
      <w:r>
        <w:rPr>
          <w:rFonts w:ascii="SimSun" w:hAnsi="SimSun" w:eastAsia="SimSun"/>
          <w:sz w:val="22"/>
        </w:rPr>
        <w:t>**（评价）** 评估"AI系统应该完全替代人工决策以提高效率"这一观点，从R维度的视角给出你的判断和理由。</w:t>
      </w:r>
    </w:p>
    <w:p>
      <w:pPr>
        <w:pStyle w:val="ListNumber"/>
      </w:pPr>
      <w:r>
        <w:rPr>
          <w:rFonts w:ascii="SimSun" w:hAnsi="SimSun" w:eastAsia="SimSun"/>
          <w:sz w:val="22"/>
        </w:rPr>
        <w:t>**（创造）** 设计一个AI文旅项目的合规治理框架，要求涵盖技术、管理和制度三个维度。</w:t>
      </w:r>
    </w:p>
    <w:p>
      <w:pPr>
        <w:pStyle w:val="Heading2"/>
      </w:pPr>
      <w:r>
        <w:rPr>
          <w:rFonts w:ascii="SimHei" w:hAnsi="SimHei" w:eastAsia="SimHei"/>
        </w:rPr>
        <w:t>7.6 风险治理的国际化比较与最佳实践</w:t>
      </w:r>
    </w:p>
    <w:p>
      <w:pPr>
        <w:jc w:val="both"/>
      </w:pPr>
      <w:r>
        <w:rPr>
          <w:rFonts w:ascii="SimSun" w:hAnsi="SimSun" w:eastAsia="SimSun"/>
          <w:b w:val="0"/>
          <w:sz w:val="24"/>
        </w:rPr>
        <w:t>AI风险治理在全球范围内呈现出"和而不同"的治理格局。比较研究不同国家和地区的AI风险治理实践，有助于构建更具适应性的文旅AI风险管理体系。</w:t>
      </w:r>
    </w:p>
    <w:p>
      <w:pPr>
        <w:pStyle w:val="Heading3"/>
      </w:pPr>
      <w:r>
        <w:rPr>
          <w:rFonts w:ascii="SimHei" w:hAnsi="SimHei" w:eastAsia="SimHei"/>
        </w:rPr>
        <w:t>7.6.1 欧盟的风险分级治理模式</w:t>
      </w:r>
    </w:p>
    <w:p>
      <w:pPr>
        <w:jc w:val="both"/>
      </w:pPr>
      <w:r>
        <w:rPr>
          <w:rFonts w:ascii="SimSun" w:hAnsi="SimSun" w:eastAsia="SimSun"/>
          <w:b w:val="0"/>
          <w:sz w:val="24"/>
        </w:rPr>
        <w:t>欧盟AI法案的"风险分级"治理模式代表了以法律强制力为核心的"硬法"路径。该模式将AI系统按照潜在风险分为四级，对高风险AI系统施加严格的技术文档、数据治理、人工监督和透明度要求。在文旅场景中，涉及大规模游客画像分析和自动决策的AI系统很可能被归类为高风险系统，需要满足全套合规要求。这种模式的优势是标准清晰、执行有力，劣势是可能抑制创新活力。</w:t>
      </w:r>
    </w:p>
    <w:p>
      <w:pPr>
        <w:pStyle w:val="Heading3"/>
      </w:pPr>
      <w:r>
        <w:rPr>
          <w:rFonts w:ascii="SimHei" w:hAnsi="SimHei" w:eastAsia="SimHei"/>
        </w:rPr>
        <w:t>7.6.2 美国的行业自律治理模式</w:t>
      </w:r>
    </w:p>
    <w:p>
      <w:pPr>
        <w:jc w:val="both"/>
      </w:pPr>
      <w:r>
        <w:rPr>
          <w:rFonts w:ascii="SimSun" w:hAnsi="SimSun" w:eastAsia="SimSun"/>
          <w:b w:val="0"/>
          <w:sz w:val="24"/>
        </w:rPr>
        <w:t>美国的AI治理采用以行业自律和软法指引为主的模式。美国国家标准与技术研究院（NIST）发布的AI风险管理框架提供了自愿性的风险评估和管理指南，企业可以根据自身情况灵活实施。这种模式的优势是灵活性高、创新友好，劣势是强制力不足、合规标准不统一。</w:t>
      </w:r>
    </w:p>
    <w:p>
      <w:pPr>
        <w:pStyle w:val="Heading3"/>
      </w:pPr>
      <w:r>
        <w:rPr>
          <w:rFonts w:ascii="SimHei" w:hAnsi="SimHei" w:eastAsia="SimHei"/>
        </w:rPr>
        <w:t>7.6.3 中国的敏捷治理模式</w:t>
      </w:r>
    </w:p>
    <w:p>
      <w:pPr>
        <w:jc w:val="both"/>
      </w:pPr>
      <w:r>
        <w:rPr>
          <w:rFonts w:ascii="SimSun" w:hAnsi="SimSun" w:eastAsia="SimSun"/>
          <w:b w:val="0"/>
          <w:sz w:val="24"/>
        </w:rPr>
        <w:t>中国的AI治理采用"包容审慎"的敏捷治理路径——在鼓励创新的同时通过法规和标准进行引导和规范。《生成式AI服务管理暂行办法》的实施体现了"先发展后规范"和"边发展边规范"的平衡思路。中国模式的优势在于政策响应快速、兼顾创新与安全，面临的挑战是法规的细化和执行能力需要持续提升。</w:t>
      </w:r>
    </w:p>
    <w:p>
      <w:pPr>
        <w:pStyle w:val="Heading3"/>
      </w:pPr>
      <w:r>
        <w:rPr>
          <w:rFonts w:ascii="SimHei" w:hAnsi="SimHei" w:eastAsia="SimHei"/>
        </w:rPr>
        <w:t>7.6.4 国际协调与标准互认</w:t>
      </w:r>
    </w:p>
    <w:p>
      <w:pPr>
        <w:jc w:val="both"/>
      </w:pPr>
      <w:r>
        <w:rPr>
          <w:rFonts w:ascii="SimSun" w:hAnsi="SimSun" w:eastAsia="SimSun"/>
          <w:b w:val="0"/>
          <w:sz w:val="24"/>
        </w:rPr>
        <w:t>不同治理模式之间的协调是AI全球化应用的关键。国际组织（如OECD、UNESCO、ISO）正在推动AI伦理和治理的共识构建。对AI文旅项目而言，跨国旅游服务涉及不同司法管辖区的法律适用，需要通过国际标准和双边/多边协议实现标准的互认和协调。</w:t>
      </w:r>
    </w:p>
    <w:p>
      <w:pPr>
        <w:pStyle w:val="Heading2"/>
      </w:pPr>
      <w:r>
        <w:rPr>
          <w:rFonts w:ascii="SimHei" w:hAnsi="SimHei" w:eastAsia="SimHei"/>
        </w:rPr>
        <w:t>7.7 AI文旅项目的伦理审计方法论</w:t>
      </w:r>
    </w:p>
    <w:p>
      <w:pPr>
        <w:jc w:val="both"/>
      </w:pPr>
      <w:r>
        <w:rPr>
          <w:rFonts w:ascii="SimSun" w:hAnsi="SimSun" w:eastAsia="SimSun"/>
          <w:b w:val="0"/>
          <w:sz w:val="24"/>
        </w:rPr>
        <w:t>伦理审计是确保AI文旅项目在伦理层面合规的系统性方法。与传统IT项目的安全审计不同，AI伦理审计需要评估算法决策的公平性、透明度和文化敏感性——这些维度往往难以完全量化，需要结合定量分析和定性评估。</w:t>
      </w:r>
    </w:p>
    <w:p>
      <w:pPr>
        <w:pStyle w:val="Heading3"/>
      </w:pPr>
      <w:r>
        <w:rPr>
          <w:rFonts w:ascii="SimHei" w:hAnsi="SimHei" w:eastAsia="SimHei"/>
        </w:rPr>
        <w:t>7.7.1 伦理审计的框架设计</w:t>
      </w:r>
    </w:p>
    <w:p>
      <w:pPr>
        <w:jc w:val="both"/>
      </w:pPr>
      <w:r>
        <w:rPr>
          <w:rFonts w:ascii="SimSun" w:hAnsi="SimSun" w:eastAsia="SimSun"/>
          <w:b w:val="0"/>
          <w:sz w:val="24"/>
        </w:rPr>
        <w:t>AI文旅项目的伦理审计框架包含四个核心组件：**数据审计**——评估训练数据的代表性、偏见和隐私合规性；**模型审计**——评估模型在不同群体上的性能差异和决策可解释性；**应用审计**——评估AI应用场景的社会影响和文化适当性；**流程审计**——评估AI系统的治理流程和人类监督机制的有效性。四个组件相互支撑，缺一不可。</w:t>
      </w:r>
    </w:p>
    <w:p>
      <w:pPr>
        <w:pStyle w:val="Heading3"/>
      </w:pPr>
      <w:r>
        <w:rPr>
          <w:rFonts w:ascii="SimHei" w:hAnsi="SimHei" w:eastAsia="SimHei"/>
        </w:rPr>
        <w:t>7.7.2 算法公平性的度量方法</w:t>
      </w:r>
    </w:p>
    <w:p>
      <w:pPr>
        <w:jc w:val="both"/>
      </w:pPr>
      <w:r>
        <w:rPr>
          <w:rFonts w:ascii="SimSun" w:hAnsi="SimSun" w:eastAsia="SimSun"/>
          <w:b w:val="0"/>
          <w:sz w:val="24"/>
        </w:rPr>
        <w:t>算法公平性度量是伦理审计的技术基础。常用的公平性指标包括：**群体平等**——不同群体获得推荐的概率差异；**错误率平等**——不同群体的预测错误率差异；**校准平等**——不同群体的预测分数与实际结果的相关性差异。在文旅场景中，公平性度量需要考虑文化维度——确保AI系统不因游客的文化背景而产生系统性偏见。</w:t>
      </w:r>
    </w:p>
    <w:p>
      <w:pPr>
        <w:pStyle w:val="Heading3"/>
      </w:pPr>
      <w:r>
        <w:rPr>
          <w:rFonts w:ascii="SimHei" w:hAnsi="SimHei" w:eastAsia="SimHei"/>
        </w:rPr>
        <w:t>7.7.3 伦理审计的组织实施</w:t>
      </w:r>
    </w:p>
    <w:p>
      <w:pPr>
        <w:jc w:val="both"/>
      </w:pPr>
      <w:r>
        <w:rPr>
          <w:rFonts w:ascii="SimSun" w:hAnsi="SimSun" w:eastAsia="SimSun"/>
          <w:b w:val="0"/>
          <w:sz w:val="24"/>
        </w:rPr>
        <w:t>伦理审计的组织模式可以参考"第三方审计"和"内部自审"相结合的模式。第三方审计由独立的伦理审计机构执行，提供客观公正的外部评估；内部自审由组织的伦理委员会执行，提供持续的日常监督。两种模式互补——第三方审计提供权威性和公信力，内部自审提供及时性和深入性。</w:t>
      </w:r>
    </w:p>
    <w:p>
      <w:pPr>
        <w:pStyle w:val="Heading2"/>
      </w:pPr>
      <w:r>
        <w:rPr>
          <w:rFonts w:ascii="SimHei" w:hAnsi="SimHei" w:eastAsia="SimHei"/>
        </w:rPr>
        <w:t>7.8 风险治理的总结性框架</w:t>
      </w:r>
    </w:p>
    <w:p>
      <w:pPr>
        <w:jc w:val="both"/>
      </w:pPr>
      <w:r>
        <w:rPr>
          <w:rFonts w:ascii="SimSun" w:hAnsi="SimSun" w:eastAsia="SimSun"/>
          <w:b w:val="0"/>
          <w:sz w:val="24"/>
        </w:rPr>
        <w:t>本章对AI文旅项目风险与责任的论述可以整合为一个总结性框架：**以伦理为底线**——建立AI应用的伦理准则和审查机制，确保技术不逾越社会价值边界；**以法律为约束**——严格遵守数据保护和AI治理法律法规，将合规要求嵌入项目全生命周期；**以技术为保障**——运用差分隐私、联邦学习等隐私保护技术，从技术层面降低风险；**以治理为机制**——构建多方参与的AI治理结构和透明的决策机制，建立社会信任；**以学习为动力**——从项目失败中汲取教训，建立知识积累和经验分享的组织学习机制。五个要素构成了P.A.C.E.R.S.框架R维度的实践核心，为AI文旅项目的安全运营提供了全面保障。</w:t>
      </w:r>
    </w:p>
    <w:p>
      <w:pPr>
        <w:pStyle w:val="Heading2"/>
      </w:pPr>
      <w:r>
        <w:rPr>
          <w:rFonts w:ascii="SimHei" w:hAnsi="SimHei" w:eastAsia="SimHei"/>
        </w:rPr>
        <w:t>7.9 AI伦理委员会的组建与运作</w:t>
      </w:r>
    </w:p>
    <w:p>
      <w:pPr>
        <w:jc w:val="both"/>
      </w:pPr>
      <w:r>
        <w:rPr>
          <w:rFonts w:ascii="SimSun" w:hAnsi="SimSun" w:eastAsia="SimSun"/>
          <w:b w:val="0"/>
          <w:sz w:val="24"/>
        </w:rPr>
        <w:t>AI伦理委员会是AI文旅项目治理结构的核心组件。委员会的组建和运作方式直接决定了AI伦理治理的有效性和公信力。</w:t>
      </w:r>
    </w:p>
    <w:p>
      <w:pPr>
        <w:pStyle w:val="Heading3"/>
      </w:pPr>
      <w:r>
        <w:rPr>
          <w:rFonts w:ascii="SimHei" w:hAnsi="SimHei" w:eastAsia="SimHei"/>
        </w:rPr>
        <w:t>7.9.1 委员会的组成原则</w:t>
      </w:r>
    </w:p>
    <w:p>
      <w:pPr>
        <w:jc w:val="both"/>
      </w:pPr>
      <w:r>
        <w:rPr>
          <w:rFonts w:ascii="SimSun" w:hAnsi="SimSun" w:eastAsia="SimSun"/>
          <w:b w:val="0"/>
          <w:sz w:val="24"/>
        </w:rPr>
        <w:t>AI伦理委员会的组成应遵循多元性、独立性和专业性三大原则。**多元性**要求委员会成员覆盖技术、法律、伦理、文旅业务和社区代表等不同背景，避免单一视角的偏见。**独立性**要求委员会成员不受项目团队的直接管理，能够独立做出伦理判断。**专业性**要求成员具备足够的专业知识来理解AI系统的技术逻辑和社会影响。典型的委员会规模为5-9人，任期2-3年，定期轮换以保持视角的多样性。</w:t>
      </w:r>
    </w:p>
    <w:p>
      <w:pPr>
        <w:pStyle w:val="Heading3"/>
      </w:pPr>
      <w:r>
        <w:rPr>
          <w:rFonts w:ascii="SimHei" w:hAnsi="SimHei" w:eastAsia="SimHei"/>
        </w:rPr>
        <w:t>7.9.2 伦理审查的流程设计</w:t>
      </w:r>
    </w:p>
    <w:p>
      <w:pPr>
        <w:jc w:val="both"/>
      </w:pPr>
      <w:r>
        <w:rPr>
          <w:rFonts w:ascii="SimSun" w:hAnsi="SimSun" w:eastAsia="SimSun"/>
          <w:b w:val="0"/>
          <w:sz w:val="24"/>
        </w:rPr>
        <w:t>伦理审查流程包括以下步骤：**申报阶段**——项目团队提交AI伦理影响评估报告，说明AI系统的用途、数据使用方式和潜在社会影响；**审查阶段**——委员会审议评估报告，可能要求补充信息或进行现场调研；**决议阶段**——委员会做出通过、有条件通过或不通过的决议，并出具书面意见；**跟踪阶段**——对有条件通过的项目进行持续跟踪，确保条件得到满足。审查的频率应与AI系统的变更频率匹配——重大模型更新或应用场景扩展时需要重新审查。</w:t>
      </w:r>
    </w:p>
    <w:p>
      <w:pPr>
        <w:pStyle w:val="Heading3"/>
      </w:pPr>
      <w:r>
        <w:rPr>
          <w:rFonts w:ascii="SimHei" w:hAnsi="SimHei" w:eastAsia="SimHei"/>
        </w:rPr>
        <w:t>7.9.3 伦理争议的处理机制</w:t>
      </w:r>
    </w:p>
    <w:p>
      <w:pPr>
        <w:jc w:val="both"/>
      </w:pPr>
      <w:r>
        <w:rPr>
          <w:rFonts w:ascii="SimSun" w:hAnsi="SimSun" w:eastAsia="SimSun"/>
          <w:b w:val="0"/>
          <w:sz w:val="24"/>
        </w:rPr>
        <w:t>当伦理审查出现分歧时，处理机制包括：**多数表决**——简单多数通过决议；**少数意见保留**——少数派的意见记录在案供未来参考；**外部咨询**——对于重大伦理争议，咨询外部专家或行业协会的意见；**公众参与**——对于涉及重大公共利益的问题，通过公众咨询获取社会意见。争议处理的透明度至关重要——所有决议和少数意见都应记录在案，确保可追溯性。</w:t>
      </w:r>
    </w:p>
    <w:p>
      <w:pPr>
        <w:pStyle w:val="Heading2"/>
      </w:pPr>
      <w:r>
        <w:rPr>
          <w:rFonts w:ascii="SimHei" w:hAnsi="SimHei" w:eastAsia="SimHei"/>
        </w:rPr>
        <w:t>7.10 数据泄露的应急响应管理</w:t>
      </w:r>
    </w:p>
    <w:p>
      <w:pPr>
        <w:jc w:val="both"/>
      </w:pPr>
      <w:r>
        <w:rPr>
          <w:rFonts w:ascii="SimSun" w:hAnsi="SimSun" w:eastAsia="SimSun"/>
          <w:b w:val="0"/>
          <w:sz w:val="24"/>
        </w:rPr>
        <w:t>AI文旅项目面临的最高危风险之一是游客数据泄露。数据泄露的应急响应能力是项目风险管理的核心检验标准。</w:t>
      </w:r>
    </w:p>
    <w:p>
      <w:pPr>
        <w:pStyle w:val="Heading3"/>
      </w:pPr>
      <w:r>
        <w:rPr>
          <w:rFonts w:ascii="SimHei" w:hAnsi="SimHei" w:eastAsia="SimHei"/>
        </w:rPr>
        <w:t>7.10.1 应急响应预案的制定</w:t>
      </w:r>
    </w:p>
    <w:p>
      <w:pPr>
        <w:jc w:val="both"/>
      </w:pPr>
      <w:r>
        <w:rPr>
          <w:rFonts w:ascii="SimSun" w:hAnsi="SimSun" w:eastAsia="SimSun"/>
          <w:b w:val="0"/>
          <w:sz w:val="24"/>
        </w:rPr>
        <w:t>数据泄露应急响应预案应包含以下要素：**识别与确认**——如何快速识别和确认数据泄露事件；**遏制与消除**——如何阻止泄露继续扩散和消除泄露源头；**评估与通知**——如何评估泄露影响范围和通知受影响方；**恢复与改进**——如何恢复正常运营和防止类似事件再发生。预案需要定期演练和更新，确保团队熟悉流程、预案适应最新的威胁形势。</w:t>
      </w:r>
    </w:p>
    <w:p>
      <w:pPr>
        <w:pStyle w:val="Heading3"/>
      </w:pPr>
      <w:r>
        <w:rPr>
          <w:rFonts w:ascii="SimHei" w:hAnsi="SimHei" w:eastAsia="SimHei"/>
        </w:rPr>
        <w:t>7.10.2 法律合规的应急响应</w:t>
      </w:r>
    </w:p>
    <w:p>
      <w:pPr>
        <w:jc w:val="both"/>
      </w:pPr>
      <w:r>
        <w:rPr>
          <w:rFonts w:ascii="SimSun" w:hAnsi="SimSun" w:eastAsia="SimSun"/>
          <w:b w:val="0"/>
          <w:sz w:val="24"/>
        </w:rPr>
        <w:t>根据PIPL和GDPR的要求，数据泄露事件需要在规定时限内（PIPL要求"立即"采取补救措施并通知主管部门，GDPR要求72小时内）向监管部门报告。法律合规的应急响应包括：证据保全（保留泄露事件的完整记录）、影响评估（评估泄露对个人权益的影响程度）、监管报告（向数据保护监管部门提交正式报告）和用户通知（向受影响的用户发出通知）。</w:t>
      </w:r>
    </w:p>
    <w:p>
      <w:pPr>
        <w:pStyle w:val="Heading3"/>
      </w:pPr>
      <w:r>
        <w:rPr>
          <w:rFonts w:ascii="SimHei" w:hAnsi="SimHei" w:eastAsia="SimHei"/>
        </w:rPr>
        <w:t>7.10.3 声誉管理与公众沟通</w:t>
      </w:r>
    </w:p>
    <w:p>
      <w:pPr>
        <w:jc w:val="both"/>
      </w:pPr>
      <w:r>
        <w:rPr>
          <w:rFonts w:ascii="SimSun" w:hAnsi="SimSun" w:eastAsia="SimSun"/>
          <w:b w:val="0"/>
          <w:sz w:val="24"/>
        </w:rPr>
        <w:t>数据泄露事件对文旅项目的声誉影响可能远超直接经济损失。有效的声誉管理策略包括：主动披露（在事件被媒体发现前主动公开）、透明沟通（如实说明事件经过和影响范围）、责任承担（不推卸责任，明确整改承诺）和后续跟进（定期公布整改进展和效果）。研究表明，主动和透明的沟通策略能够将声誉损害降低50%以上。</w:t>
      </w:r>
    </w:p>
    <w:p>
      <w:pPr>
        <w:pStyle w:val="Heading2"/>
      </w:pPr>
      <w:r>
        <w:rPr>
          <w:rFonts w:ascii="SimHei" w:hAnsi="SimHei" w:eastAsia="SimHei"/>
        </w:rPr>
        <w:t>7.11 AI偏见检测与缓解技术实践</w:t>
      </w:r>
    </w:p>
    <w:p>
      <w:pPr>
        <w:jc w:val="both"/>
      </w:pPr>
      <w:r>
        <w:rPr>
          <w:rFonts w:ascii="SimSun" w:hAnsi="SimSun" w:eastAsia="SimSun"/>
          <w:b w:val="0"/>
          <w:sz w:val="24"/>
        </w:rPr>
        <w:t>AI偏见是文旅AI伦理治理的核心技术挑战。偏见的检测和缓解需要在AI系统的全生命周期中系统性地实施。</w:t>
      </w:r>
    </w:p>
    <w:p>
      <w:pPr>
        <w:pStyle w:val="Heading3"/>
      </w:pPr>
      <w:r>
        <w:rPr>
          <w:rFonts w:ascii="SimHei" w:hAnsi="SimHei" w:eastAsia="SimHei"/>
        </w:rPr>
        <w:t>7.11.1 数据偏见的检测方法</w:t>
      </w:r>
    </w:p>
    <w:p>
      <w:pPr>
        <w:jc w:val="both"/>
      </w:pPr>
      <w:r>
        <w:rPr>
          <w:rFonts w:ascii="SimSun" w:hAnsi="SimSun" w:eastAsia="SimSun"/>
          <w:b w:val="0"/>
          <w:sz w:val="24"/>
        </w:rPr>
        <w:t>AI偏见的源头通常是训练数据中的偏见。数据偏见检测方法包括：**群体分布分析**——检查训练数据中不同人口统计群体（性别、年龄、地域、文化背景）的分布是否均衡；**标签偏见分析**——检查人工标注数据中是否存在标注者的主观偏见；**历史偏见识别**——检查数据是否反映了历史中的社会不平等模式。在文旅场景中，需要特别关注数据来源的地域和文化偏见——如果训练数据主要来自一线城市的年轻游客，模型对三四线城市游客和老年游客的推荐可能存在偏见。</w:t>
      </w:r>
    </w:p>
    <w:p>
      <w:pPr>
        <w:pStyle w:val="Heading3"/>
      </w:pPr>
      <w:r>
        <w:rPr>
          <w:rFonts w:ascii="SimHei" w:hAnsi="SimHei" w:eastAsia="SimHei"/>
        </w:rPr>
        <w:t>7.11.2 算法公平性的技术干预</w:t>
      </w:r>
    </w:p>
    <w:p>
      <w:pPr>
        <w:jc w:val="both"/>
      </w:pPr>
      <w:r>
        <w:rPr>
          <w:rFonts w:ascii="SimSun" w:hAnsi="SimSun" w:eastAsia="SimSun"/>
          <w:b w:val="0"/>
          <w:sz w:val="24"/>
        </w:rPr>
        <w:t>在检测到偏见后，可以通过技术干预进行缓解。**预处理方法**——在训练前对数据进行重新采样或加权，平衡不同群体的代表度；**训练中方法**——在模型训练的目标函数中加入公平性约束，使模型在优化精度的同时兼顾公平性；**后处理方法**——在模型输出后对预测结果进行调整，确保不同群体获得公平的结果分布。三种方法各有优劣——预处理简单但可能损失精度，训练中方法需要修改训练流程，后处理灵活但缺乏理论保证。</w:t>
      </w:r>
    </w:p>
    <w:p>
      <w:pPr>
        <w:pStyle w:val="Heading3"/>
      </w:pPr>
      <w:r>
        <w:rPr>
          <w:rFonts w:ascii="SimHei" w:hAnsi="SimHei" w:eastAsia="SimHei"/>
        </w:rPr>
        <w:t>7.11.3 公平性与准确性的权衡</w:t>
      </w:r>
    </w:p>
    <w:p>
      <w:pPr>
        <w:jc w:val="both"/>
      </w:pPr>
      <w:r>
        <w:rPr>
          <w:rFonts w:ascii="SimSun" w:hAnsi="SimSun" w:eastAsia="SimSun"/>
          <w:b w:val="0"/>
          <w:sz w:val="24"/>
        </w:rPr>
        <w:t>公平性干预通常以准确性为代价——增加公平性约束会降低模型的整体精度。这一权衡在文旅场景中的决策需要基于业务场景的敏感性：对于涉及价格歧视、服务获取等敏感场景，公平性应优先于准确性；对于推荐排序等非敏感场景，可以在保证基本公平性底线的前提下优化准确性。项目管理者需要与伦理委员会共同确定公平性与准确性的权衡标准。</w:t>
      </w:r>
    </w:p>
    <w:p>
      <w:pPr>
        <w:pStyle w:val="Heading2"/>
      </w:pPr>
      <w:r>
        <w:rPr>
          <w:rFonts w:ascii="SimHei" w:hAnsi="SimHei" w:eastAsia="SimHei"/>
        </w:rPr>
        <w:t>7.12 AI透明度与可解释性的工程实现</w:t>
      </w:r>
    </w:p>
    <w:p>
      <w:pPr>
        <w:jc w:val="both"/>
      </w:pPr>
      <w:r>
        <w:rPr>
          <w:rFonts w:ascii="SimSun" w:hAnsi="SimSun" w:eastAsia="SimSun"/>
          <w:b w:val="0"/>
          <w:sz w:val="24"/>
        </w:rPr>
        <w:t>AI系统的透明度和可解释性是R维度治理框架的技术支撑。将抽象的"可解释性"要求转化为具体的工程实现是项目管理者的责任。</w:t>
      </w:r>
    </w:p>
    <w:p>
      <w:pPr>
        <w:pStyle w:val="Heading3"/>
      </w:pPr>
      <w:r>
        <w:rPr>
          <w:rFonts w:ascii="SimHei" w:hAnsi="SimHei" w:eastAsia="SimHei"/>
        </w:rPr>
        <w:t>7.12.1 可解释AI技术选型</w:t>
      </w:r>
    </w:p>
    <w:p>
      <w:pPr>
        <w:jc w:val="both"/>
      </w:pPr>
      <w:r>
        <w:rPr>
          <w:rFonts w:ascii="SimSun" w:hAnsi="SimSun" w:eastAsia="SimSun"/>
          <w:b w:val="0"/>
          <w:sz w:val="24"/>
        </w:rPr>
        <w:t>可解释AI技术分为两类：**内在可解释模型**——如决策树、线性回归等模型本身结构可解释的算法；**事后解释方法**——如LIME、SHAP等在模型预测后生成解释的方法。在文旅场景中，推荐系统通常采用事后解释方法——LIME可以解释单个推荐结果的关键影响因素，SHAP可以量化每个特征对推荐得分的贡献。对于高风险决策（如信用评估相关的旅游金融产品），应优先使用内在可解释模型。</w:t>
      </w:r>
    </w:p>
    <w:p>
      <w:pPr>
        <w:pStyle w:val="Heading3"/>
      </w:pPr>
      <w:r>
        <w:rPr>
          <w:rFonts w:ascii="SimHei" w:hAnsi="SimHei" w:eastAsia="SimHei"/>
        </w:rPr>
        <w:t>7.12.2 用户层面的透明度设计</w:t>
      </w:r>
    </w:p>
    <w:p>
      <w:pPr>
        <w:jc w:val="both"/>
      </w:pPr>
      <w:r>
        <w:rPr>
          <w:rFonts w:ascii="SimSun" w:hAnsi="SimSun" w:eastAsia="SimSun"/>
          <w:b w:val="0"/>
          <w:sz w:val="24"/>
        </w:rPr>
        <w:t>用户层面的透明度设计确保游客能够理解AI系统如何影响其体验。设计要素包括：**决策告知**——当AI参与推荐或决策时告知用户AI的角色；**依据展示**——以可视化方式展示推荐的主要依据（如"因为您对历史文化感兴趣"）；**控制选项**——允许用户查看和修改自己的画像数据、调整推荐算法的偏好参数、以及选择退出AI个性化服务。用户层面的透明度不仅是伦理要求，也是建立用户信任的商业策略。</w:t>
      </w:r>
    </w:p>
    <w:p>
      <w:pPr>
        <w:pStyle w:val="Heading3"/>
      </w:pPr>
      <w:r>
        <w:rPr>
          <w:rFonts w:ascii="SimHei" w:hAnsi="SimHei" w:eastAsia="SimHei"/>
        </w:rPr>
        <w:t>7.12.3 监管层面的审计支持</w:t>
      </w:r>
    </w:p>
    <w:p>
      <w:pPr>
        <w:jc w:val="both"/>
      </w:pPr>
      <w:r>
        <w:rPr>
          <w:rFonts w:ascii="SimSun" w:hAnsi="SimSun" w:eastAsia="SimSun"/>
          <w:b w:val="0"/>
          <w:sz w:val="24"/>
        </w:rPr>
        <w:t>AI系统需要支持监管审计——监管机构或第三方审计方能够检查AI系统的数据处理流程和决策逻辑。审计支持的技术实现包括：**决策日志**——记录AI系统的每次重要决策及其依据，保留期限不少于法定要求；**数据溯源**——能够追溯AI决策使用了哪些数据和模型版本；**公平性报告**——定期生成不同群体的AI服务效果对比报告。审计支持不仅是合规要求，也是组织AI治理成熟度的体现。</w:t>
      </w:r>
    </w:p>
    <w:p>
      <w:pPr>
        <w:pStyle w:val="Heading2"/>
      </w:pPr>
      <w:r>
        <w:rPr>
          <w:rFonts w:ascii="SimHei" w:hAnsi="SimHei" w:eastAsia="SimHei"/>
        </w:rPr>
        <w:t>7.13 AI文旅项目的合规审计实施指南</w:t>
      </w:r>
    </w:p>
    <w:p>
      <w:pPr>
        <w:jc w:val="both"/>
      </w:pPr>
      <w:r>
        <w:rPr>
          <w:rFonts w:ascii="SimSun" w:hAnsi="SimSun" w:eastAsia="SimSun"/>
          <w:b w:val="0"/>
          <w:sz w:val="24"/>
        </w:rPr>
        <w:t>AI合规审计是将法律和伦理要求转化为可操作的管理实践的关键环节。本节提供AI文旅项目合规审计的实施指南。</w:t>
      </w:r>
    </w:p>
    <w:p>
      <w:pPr>
        <w:pStyle w:val="Heading3"/>
      </w:pPr>
      <w:r>
        <w:rPr>
          <w:rFonts w:ascii="SimHei" w:hAnsi="SimHei" w:eastAsia="SimHei"/>
        </w:rPr>
        <w:t>7.13.1 数据处理合规审计</w:t>
      </w:r>
    </w:p>
    <w:p>
      <w:pPr>
        <w:jc w:val="both"/>
      </w:pPr>
      <w:r>
        <w:rPr>
          <w:rFonts w:ascii="SimSun" w:hAnsi="SimSun" w:eastAsia="SimSun"/>
          <w:b w:val="0"/>
          <w:sz w:val="24"/>
        </w:rPr>
        <w:t>数据处理合规审计的核心是验证AI系统对个人数据的处理是否符合PIPL和GDPR等法规要求。审计要点包括：**合法性基础**——每次数据处理活动是否有合法的法律基础（用户同意、合同履行、法定义务等）；**目的限制**——数据使用是否超出了用户同意的范围；**数据最小化**——采集的数据是否是服务所必需的最小集合；**存储限制**——数据保留期限是否合理并在到期后及时删除；**安全措施**——技术性和组织性安全措施是否到位。审计方法包括文档审查（检查隐私政策和数据处理记录）、技术测试（验证数据加密和访问控制的有效性）和流程观察（观察数据处理人员的实际操作）。</w:t>
      </w:r>
    </w:p>
    <w:p>
      <w:pPr>
        <w:pStyle w:val="Heading3"/>
      </w:pPr>
      <w:r>
        <w:rPr>
          <w:rFonts w:ascii="SimHei" w:hAnsi="SimHei" w:eastAsia="SimHei"/>
        </w:rPr>
        <w:t>7.13.2 AI决策公平性审计</w:t>
      </w:r>
    </w:p>
    <w:p>
      <w:pPr>
        <w:jc w:val="both"/>
      </w:pPr>
      <w:r>
        <w:rPr>
          <w:rFonts w:ascii="SimSun" w:hAnsi="SimSun" w:eastAsia="SimSun"/>
          <w:b w:val="0"/>
          <w:sz w:val="24"/>
        </w:rPr>
        <w:t>AI决策公平性审计需要评估AI系统对不同用户群体是否存在系统性偏见。审计步骤包括：定义受保护群体（如按性别、年龄、地域划分）、收集不同群体的AI服务效果数据（如推荐覆盖率、服务响应时间、错误率）、计算公平性指标（如群体平等比率、错误率差异）和评估公平性水平（对照预设标准判断是否达标）。当发现不公平现象时，应追溯原因（数据偏见、算法偏见还是业务规则偏见）并制定缓解方案。</w:t>
      </w:r>
    </w:p>
    <w:p>
      <w:pPr>
        <w:pStyle w:val="Heading3"/>
      </w:pPr>
      <w:r>
        <w:rPr>
          <w:rFonts w:ascii="SimHei" w:hAnsi="SimHei" w:eastAsia="SimHei"/>
        </w:rPr>
        <w:t>7.13.3 透明度与可解释性审计</w:t>
      </w:r>
    </w:p>
    <w:p>
      <w:pPr>
        <w:jc w:val="both"/>
      </w:pPr>
      <w:r>
        <w:rPr>
          <w:rFonts w:ascii="SimSun" w:hAnsi="SimSun" w:eastAsia="SimSun"/>
          <w:b w:val="0"/>
          <w:sz w:val="24"/>
        </w:rPr>
        <w:t>透明度审计验证AI系统是否向相关方提供了足够的决策信息。审计要点包括：用户是否被告知正在使用AI服务？AI推荐的主要依据是否可向用户展示？AI决策的关键参数是否可向审计方提供？AI系统的整体决策逻辑是否可向监管机构解释？透明度审计的标准应基于"适度透明"原则——提供足够的信息使相关方能够理解和监督AI决策，但不泄露商业机密和算法细节。</w:t>
      </w:r>
    </w:p>
    <w:p>
      <w:pPr>
        <w:pStyle w:val="Heading2"/>
      </w:pPr>
      <w:r>
        <w:rPr>
          <w:rFonts w:ascii="SimHei" w:hAnsi="SimHei" w:eastAsia="SimHei"/>
        </w:rPr>
        <w:t>7.14 AI文旅项目危机管理的组织准备</w:t>
      </w:r>
    </w:p>
    <w:p>
      <w:pPr>
        <w:jc w:val="both"/>
      </w:pPr>
      <w:r>
        <w:rPr>
          <w:rFonts w:ascii="SimSun" w:hAnsi="SimSun" w:eastAsia="SimSun"/>
          <w:b w:val="0"/>
          <w:sz w:val="24"/>
        </w:rPr>
        <w:t>AI文旅项目可能面临的危机类型包括：数据泄露危机（游客数据大规模泄露）、算法歧视危机（AI推荐被质疑存在偏见）、技术故障危机（AI系统大面积故障）和舆情危机（社交媒体上的负面传播）。危机管理的组织准备需要从人员、流程和工具三个维度展开。</w:t>
      </w:r>
    </w:p>
    <w:p>
      <w:pPr>
        <w:pStyle w:val="Heading3"/>
      </w:pPr>
      <w:r>
        <w:rPr>
          <w:rFonts w:ascii="SimHei" w:hAnsi="SimHei" w:eastAsia="SimHei"/>
        </w:rPr>
        <w:t>7.14.1 危机管理团队与角色</w:t>
      </w:r>
    </w:p>
    <w:p>
      <w:pPr>
        <w:jc w:val="both"/>
      </w:pPr>
      <w:r>
        <w:rPr>
          <w:rFonts w:ascii="SimSun" w:hAnsi="SimSun" w:eastAsia="SimSun"/>
          <w:b w:val="0"/>
          <w:sz w:val="24"/>
        </w:rPr>
        <w:t>危机管理团队应在项目上线前就组建完毕，而非在危机发生时临时搭建。团队角色包括：危机指挥官（通常由项目发起人或高管担任，负责最终决策）、技术响应负责人（负责技术层面的遏制和恢复）、沟通协调负责人（负责内外部沟通和公关）、法律合规负责人（确保危机响应符合法律要求）和记录员（记录所有危机响应决策和行动）。每个角色应有AB角——确保在任何时间都有备选人员可以顶替。</w:t>
      </w:r>
    </w:p>
    <w:p>
      <w:pPr>
        <w:pStyle w:val="Heading3"/>
      </w:pPr>
      <w:r>
        <w:rPr>
          <w:rFonts w:ascii="SimHei" w:hAnsi="SimHei" w:eastAsia="SimHei"/>
        </w:rPr>
        <w:t>7.14.2 危机响应流程</w:t>
      </w:r>
    </w:p>
    <w:p>
      <w:pPr>
        <w:jc w:val="both"/>
      </w:pPr>
      <w:r>
        <w:rPr>
          <w:rFonts w:ascii="SimSun" w:hAnsi="SimSun" w:eastAsia="SimSun"/>
          <w:b w:val="0"/>
          <w:sz w:val="24"/>
        </w:rPr>
        <w:t>危机响应流程遵循"OODA"循环——观察（Observe，快速收集和评估危机信息）、定位（Orient，判断危机类型和严重程度）、决策（Decide，制定响应方案）和行动（Act，执行响应方案）。OODA循环的速度决定了危机控制的成效——从发现到定位应在1小时内完成，从定位到决策应在2小时内完成，从决策到行动应在4小时内完成。危机响应的关键原则是"快速、透明、负责"——快速遏制、透明沟通、承担责任。</w:t>
      </w:r>
    </w:p>
    <w:p>
      <w:pPr>
        <w:pStyle w:val="Heading3"/>
      </w:pPr>
      <w:r>
        <w:rPr>
          <w:rFonts w:ascii="SimHei" w:hAnsi="SimHei" w:eastAsia="SimHei"/>
        </w:rPr>
        <w:t>7.14.3 危机后的学习与改进</w:t>
      </w:r>
    </w:p>
    <w:p>
      <w:pPr>
        <w:jc w:val="both"/>
      </w:pPr>
      <w:r>
        <w:rPr>
          <w:rFonts w:ascii="SimSun" w:hAnsi="SimSun" w:eastAsia="SimSun"/>
          <w:b w:val="0"/>
          <w:sz w:val="24"/>
        </w:rPr>
        <w:t>每次危机都是宝贵的学习机会。危机后的复盘应回答以下问题：危机的根因是什么？现有的预防措施为什么没有阻止危机？危机响应中哪些做得好、哪些需要改进？应从危机中汲取什么教训并如何制度化？复盘的结果应转化为具体的改进措施——更新风险清单、加强预防控制、优化响应流程和开展团队培训。危机后的改进效果应在后续的项目审计中进行验证，确保改进措施真正落地。</w:t>
      </w:r>
    </w:p>
    <w:p>
      <w:pPr>
        <w:pStyle w:val="Heading2"/>
      </w:pPr>
      <w:r>
        <w:rPr>
          <w:rFonts w:ascii="SimHei" w:hAnsi="SimHei" w:eastAsia="SimHei"/>
        </w:rPr>
        <w:t>7.15 AI监管法规的演进趋势与项目合规前瞻</w:t>
      </w:r>
    </w:p>
    <w:p>
      <w:pPr>
        <w:jc w:val="both"/>
      </w:pPr>
      <w:r>
        <w:rPr>
          <w:rFonts w:ascii="SimSun" w:hAnsi="SimSun" w:eastAsia="SimSun"/>
          <w:b w:val="0"/>
          <w:sz w:val="24"/>
        </w:rPr>
        <w:t>AI监管法规正在全球范围内快速演进，AI文旅项目管理者需要前瞻性地预判法规趋势，提前做好合规准备。</w:t>
      </w:r>
    </w:p>
    <w:p>
      <w:pPr>
        <w:pStyle w:val="Heading3"/>
      </w:pPr>
      <w:r>
        <w:rPr>
          <w:rFonts w:ascii="SimHei" w:hAnsi="SimHei" w:eastAsia="SimHei"/>
        </w:rPr>
        <w:t>7.15.1 全球AI监管的发展方向</w:t>
      </w:r>
    </w:p>
    <w:p>
      <w:pPr>
        <w:jc w:val="both"/>
      </w:pPr>
      <w:r>
        <w:rPr>
          <w:rFonts w:ascii="SimSun" w:hAnsi="SimSun" w:eastAsia="SimSun"/>
          <w:b w:val="0"/>
          <w:sz w:val="24"/>
        </w:rPr>
        <w:t>全球AI监管正在向"分级分类、精准治理"的方向发展。分级是指按风险等级对不同AI应用实施差异化监管——高风险AI系统面临严格的要求，低风险AI系统则享有更大的自由度。分类是指按应用领域制定专门的AI监管规则——医疗AI、教育AI和文旅AI可能面临不同的合规要求。AI文旅项目的监管重点领域预计将包括：个性化推荐系统（可能被视为高风险，需要公平性和透明度要求）、游客数据画像（需要满足数据保护法规的严格要求）和AI生成内容（需要满足内容标注和版权要求）。</w:t>
      </w:r>
    </w:p>
    <w:p>
      <w:pPr>
        <w:pStyle w:val="Heading3"/>
      </w:pPr>
      <w:r>
        <w:rPr>
          <w:rFonts w:ascii="SimHei" w:hAnsi="SimHei" w:eastAsia="SimHei"/>
        </w:rPr>
        <w:t>7.15.2 中国AI监管的演进路径</w:t>
      </w:r>
    </w:p>
    <w:p>
      <w:pPr>
        <w:jc w:val="both"/>
      </w:pPr>
      <w:r>
        <w:rPr>
          <w:rFonts w:ascii="SimSun" w:hAnsi="SimSun" w:eastAsia="SimSun"/>
          <w:b w:val="0"/>
          <w:sz w:val="24"/>
        </w:rPr>
        <w:t>中国的AI监管正在从"包容审慎"向"精准规范"演进。《生成式AI服务管理暂行办法》是第一步——对生成式AI服务提出了安全评估和算法备案的要求。未来可能出台的《人工智能法》将进一步细化AI系统的风险分级和监管要求。AI文旅项目管理者应密切关注法规演进趋势，提前评估新法规对项目的潜在影响，并在项目设计中预留合规调整空间——避免项目上线后因法规变化而需要进行大规模改造。</w:t>
      </w:r>
    </w:p>
    <w:p>
      <w:pPr>
        <w:pStyle w:val="Heading3"/>
      </w:pPr>
      <w:r>
        <w:rPr>
          <w:rFonts w:ascii="SimHei" w:hAnsi="SimHei" w:eastAsia="SimHei"/>
        </w:rPr>
        <w:t>7.15.3 合规前瞻的管理实践</w:t>
      </w:r>
    </w:p>
    <w:p>
      <w:pPr>
        <w:jc w:val="both"/>
      </w:pPr>
      <w:r>
        <w:rPr>
          <w:rFonts w:ascii="SimSun" w:hAnsi="SimSun" w:eastAsia="SimSun"/>
          <w:b w:val="0"/>
          <w:sz w:val="24"/>
        </w:rPr>
        <w:t>合规前瞻不是被动的"等法规出台再应对"，而是主动的"预判法规方向提前准备"。前瞻性合规管理实践包括：**法规追踪**——指定专人持续跟踪AI相关法规的发展动态；**影响评估**——定期评估新法规对项目的潜在影响范围和程度；**预案准备**——为可能的法规变化准备应对方案（如如果AI推荐系统被归类为高风险，需要补充哪些合规措施）；**参与立法**——通过行业协会等渠道参与AI立法讨论，反映行业的实际情况和诉求。前瞻性合规管理使项目在法规变化时能够快速适应，避免合规风险转化为业务风险。</w:t>
      </w:r>
    </w:p>
    <w:p>
      <w:pPr>
        <w:pStyle w:val="Heading2"/>
      </w:pPr>
      <w:r>
        <w:rPr>
          <w:rFonts w:ascii="SimHei" w:hAnsi="SimHei" w:eastAsia="SimHei"/>
        </w:rPr>
        <w:t>7.16 AI伦理教育的融入与项目团队伦理素养</w:t>
      </w:r>
    </w:p>
    <w:p>
      <w:pPr>
        <w:jc w:val="both"/>
      </w:pPr>
      <w:r>
        <w:rPr>
          <w:rFonts w:ascii="SimSun" w:hAnsi="SimSun" w:eastAsia="SimSun"/>
          <w:b w:val="0"/>
          <w:sz w:val="24"/>
        </w:rPr>
        <w:t>AI伦理不仅是治理制度问题，也是团队成员的素养问题。AI文旅项目团队的伦理素养培养是风险治理的人本基础。</w:t>
      </w:r>
    </w:p>
    <w:p>
      <w:pPr>
        <w:pStyle w:val="Heading3"/>
      </w:pPr>
      <w:r>
        <w:rPr>
          <w:rFonts w:ascii="SimHei" w:hAnsi="SimHei" w:eastAsia="SimHei"/>
        </w:rPr>
        <w:t>7.16.1 团队伦理培训的内容框架</w:t>
      </w:r>
    </w:p>
    <w:p>
      <w:pPr>
        <w:jc w:val="both"/>
      </w:pPr>
      <w:r>
        <w:rPr>
          <w:rFonts w:ascii="SimSun" w:hAnsi="SimSun" w:eastAsia="SimSun"/>
          <w:b w:val="0"/>
          <w:sz w:val="24"/>
        </w:rPr>
        <w:t>AI伦理培训的内容框架应包含四个层次：**伦理认知**——理解AI技术的基本伦理原则（公平、透明、问责和隐私保护）和社会影响；**伦理识别**——能够在项目实践中识别伦理风险和潜在偏见；**伦理分析**——能够分析伦理困境的本质和各方的利益冲突；**伦理决策**——能够在伦理冲突中做出平衡和负责任的决策。四个层次从认知到实践逐步深入，培训方式应多样化——认知层通过课程和阅读，识别层通过案例讨论，分析层通过模拟演练，决策层通过真实项目中的伦理审查参与。</w:t>
      </w:r>
    </w:p>
    <w:p>
      <w:pPr>
        <w:pStyle w:val="Heading3"/>
      </w:pPr>
      <w:r>
        <w:rPr>
          <w:rFonts w:ascii="SimHei" w:hAnsi="SimHei" w:eastAsia="SimHei"/>
        </w:rPr>
        <w:t>7.16.2 伦理素养的评估与持续发展</w:t>
      </w:r>
    </w:p>
    <w:p>
      <w:pPr>
        <w:jc w:val="both"/>
      </w:pPr>
      <w:r>
        <w:rPr>
          <w:rFonts w:ascii="SimSun" w:hAnsi="SimSun" w:eastAsia="SimSun"/>
          <w:b w:val="0"/>
          <w:sz w:val="24"/>
        </w:rPr>
        <w:t>团队成员的伦理素养应通过评估来衡量发展水平。评估方法包括：伦理知识测试（客观题考察伦理原则和法规知识）、案例分析评估（通过分析真实或模拟案例评估伦理识别和分析能力）和伦理审查参与（通过在项目伦理审查中的表现评估伦理决策能力）。评估结果应纳入团队成员的能力发展计划，为每个人制定个性化的伦理素养提升路径。伦理素养的发展是持续的——随着AI技术的演进和新伦理问题的出现，团队的伦理素养需要不断更新和深化。</w:t>
      </w:r>
    </w:p>
    <w:p>
      <w:pPr>
        <w:pStyle w:val="Heading2"/>
      </w:pPr>
      <w:r>
        <w:rPr>
          <w:rFonts w:ascii="SimHei" w:hAnsi="SimHei" w:eastAsia="SimHei"/>
        </w:rPr>
        <w:t>7.17 AI系统的可审计性设计</w:t>
      </w:r>
    </w:p>
    <w:p>
      <w:pPr>
        <w:jc w:val="both"/>
      </w:pPr>
      <w:r>
        <w:rPr>
          <w:rFonts w:ascii="SimSun" w:hAnsi="SimSun" w:eastAsia="SimSun"/>
          <w:b w:val="0"/>
          <w:sz w:val="24"/>
        </w:rPr>
        <w:t>AI系统的可审计性是风险治理的技术基础——确保AI系统的数据处理、模型决策和运营效果可以被独立第三方审查和验证。</w:t>
      </w:r>
    </w:p>
    <w:p>
      <w:pPr>
        <w:pStyle w:val="Heading3"/>
      </w:pPr>
      <w:r>
        <w:rPr>
          <w:rFonts w:ascii="SimHei" w:hAnsi="SimHei" w:eastAsia="SimHei"/>
        </w:rPr>
        <w:t>7.17.1 决策日志的设计与保留</w:t>
      </w:r>
    </w:p>
    <w:p>
      <w:pPr>
        <w:jc w:val="both"/>
      </w:pPr>
      <w:r>
        <w:rPr>
          <w:rFonts w:ascii="SimSun" w:hAnsi="SimSun" w:eastAsia="SimSun"/>
          <w:b w:val="0"/>
          <w:sz w:val="24"/>
        </w:rPr>
        <w:t>AI决策日志记录系统的每次重要决策及其关键参数。日志内容应包括：决策时间、决策类型（推荐、定价、内容生成等）、输入数据摘要（去识别化后的关键特征）、模型版本号、决策结果和置信度。日志的保留期限应不少于法律要求的最低期限（通常5-7年），并确保日志的不可篡改性——通过区块链或数字签名技术防止日志被事后修改。决策日志的价值在于可追溯性——当AI决策引发争议时，日志可以还原决策的完整过程和依据。</w:t>
      </w:r>
    </w:p>
    <w:p>
      <w:pPr>
        <w:pStyle w:val="Heading3"/>
      </w:pPr>
      <w:r>
        <w:rPr>
          <w:rFonts w:ascii="SimHei" w:hAnsi="SimHei" w:eastAsia="SimHei"/>
        </w:rPr>
        <w:t>7.17.2 数据处理的可追踪性</w:t>
      </w:r>
    </w:p>
    <w:p>
      <w:pPr>
        <w:jc w:val="both"/>
      </w:pPr>
      <w:r>
        <w:rPr>
          <w:rFonts w:ascii="SimSun" w:hAnsi="SimSun" w:eastAsia="SimSun"/>
          <w:b w:val="0"/>
          <w:sz w:val="24"/>
        </w:rPr>
        <w:t>数据处理的可追踪性确保AI系统使用的每条数据都可以追溯其来源和处理历史。实现方式是为每条数据分配唯一标识符，记录数据的采集来源、处理步骤、使用模型和输出结果。数据可追踪性的技术实现通常依赖数据血缘（Data Lineage）工具——自动追踪数据在管道中的流动路径和变换历史。在审计场景中，数据可追踪性使审计者能够验证AI系统是否使用了未经授权的数据源、数据处理是否符合预设的规则。</w:t>
      </w:r>
    </w:p>
    <w:p>
      <w:pPr>
        <w:pStyle w:val="Heading3"/>
      </w:pPr>
      <w:r>
        <w:rPr>
          <w:rFonts w:ascii="SimHei" w:hAnsi="SimHei" w:eastAsia="SimHei"/>
        </w:rPr>
        <w:t>7.17.3 模型版本的可复现性</w:t>
      </w:r>
    </w:p>
    <w:p>
      <w:pPr>
        <w:jc w:val="both"/>
      </w:pPr>
      <w:r>
        <w:rPr>
          <w:rFonts w:ascii="SimSun" w:hAnsi="SimSun" w:eastAsia="SimSun"/>
          <w:b w:val="0"/>
          <w:sz w:val="24"/>
        </w:rPr>
        <w:t>模型版本的可复现性确保AI系统在特定时间点的决策可以通过相同版本的模型和相同版本的数据重现。这要求系统同时管理代码版本、数据版本和模型版本，并确保三者的对应关系可追溯。可复现性的价值在于——当AI系统的某个决策被质疑时，审计者可以使用相同版本的模型和数据重新运行，验证决策结果是否一致。可复现性也是法规合规的要求——GDPR等法规要求AI系统的自动化决策必须能够被解释和验证。</w:t>
      </w:r>
    </w:p>
    <w:p>
      <w:pPr>
        <w:pStyle w:val="Heading2"/>
      </w:pPr>
      <w:r>
        <w:rPr>
          <w:rFonts w:ascii="SimHei" w:hAnsi="SimHei" w:eastAsia="SimHei"/>
        </w:rPr>
        <w:t>7.18 AI文旅项目的保险与风险转移</w:t>
      </w:r>
    </w:p>
    <w:p>
      <w:pPr>
        <w:jc w:val="both"/>
      </w:pPr>
      <w:r>
        <w:rPr>
          <w:rFonts w:ascii="SimSun" w:hAnsi="SimSun" w:eastAsia="SimSun"/>
          <w:b w:val="0"/>
          <w:sz w:val="24"/>
        </w:rPr>
        <w:t>AI文旅项目的风险管理可以通过保险产品实现风险转移——将某些不可控风险的财务影响转移给保险公司。</w:t>
      </w:r>
    </w:p>
    <w:p>
      <w:pPr>
        <w:pStyle w:val="Heading3"/>
      </w:pPr>
      <w:r>
        <w:rPr>
          <w:rFonts w:ascii="SimHei" w:hAnsi="SimHei" w:eastAsia="SimHei"/>
        </w:rPr>
        <w:t>7.18.1 AI相关保险产品的发展</w:t>
      </w:r>
    </w:p>
    <w:p>
      <w:pPr>
        <w:jc w:val="both"/>
      </w:pPr>
      <w:r>
        <w:rPr>
          <w:rFonts w:ascii="SimSun" w:hAnsi="SimSun" w:eastAsia="SimSun"/>
          <w:b w:val="0"/>
          <w:sz w:val="24"/>
        </w:rPr>
        <w:t>随着AI应用的普及，保险行业正在开发AI相关的保险产品：网络安全保险（覆盖数据泄露事件的直接损失和后续赔偿）、AI责任保险（覆盖AI系统决策导致的第三方损失赔偿）、技术 Errors &amp; Omissions保险（覆盖技术服务的专业过失赔偿）和业务中断保险（覆盖系统故障导致的收入损失）。AI文旅项目管理者应了解这些保险产品的覆盖范围、免责条款和保费水平，选择与项目风险特征匹配的保险组合。</w:t>
      </w:r>
    </w:p>
    <w:p>
      <w:pPr>
        <w:pStyle w:val="Heading3"/>
      </w:pPr>
      <w:r>
        <w:rPr>
          <w:rFonts w:ascii="SimHei" w:hAnsi="SimHei" w:eastAsia="SimHei"/>
        </w:rPr>
        <w:t>7.18.2 风险自留与风险转移的平衡</w:t>
      </w:r>
    </w:p>
    <w:p>
      <w:pPr>
        <w:jc w:val="both"/>
      </w:pPr>
      <w:r>
        <w:rPr>
          <w:rFonts w:ascii="SimSun" w:hAnsi="SimSun" w:eastAsia="SimSun"/>
          <w:b w:val="0"/>
          <w:sz w:val="24"/>
        </w:rPr>
        <w:t>并非所有风险都应该通过保险转移——有些风险自留（即由项目自行承担损失）可能更经济。风险自留与转移的平衡决策应基于：风险发生的概率和影响程度（高概率高影响风险优先转移）、保险的成本效益（保费是否与风险覆盖匹配）和组织的风险承受能力（组织能否承受最坏情况下的损失）。一般原则是：低概率低影响风险自留（自保比保险更经济），高概率高影响风险转移（保险比自保更安全），中等风险根据具体情况判断。</w:t>
      </w:r>
    </w:p>
    <w:p>
      <w:pPr>
        <w:pStyle w:val="Heading3"/>
      </w:pPr>
      <w:r>
        <w:rPr>
          <w:rFonts w:ascii="SimHei" w:hAnsi="SimHei" w:eastAsia="SimHei"/>
        </w:rPr>
        <w:t>7.18.3 合同条款中的风险分配</w:t>
      </w:r>
    </w:p>
    <w:p>
      <w:pPr>
        <w:jc w:val="both"/>
      </w:pPr>
      <w:r>
        <w:rPr>
          <w:rFonts w:ascii="SimSun" w:hAnsi="SimSun" w:eastAsia="SimSun"/>
          <w:b w:val="0"/>
          <w:sz w:val="24"/>
        </w:rPr>
        <w:t>除了保险之外，风险还可以通过合同条款在参与方之间分配。有效的风险分配合同条款包括：责任限制条款（限制各方的最大赔偿责任）、赔偿条款（明确各方对特定类型损失的责任承担）、担保条款（各方对其交付物的质量担保范围）和免责条款（特定情况下的责任免除）。合同条款的风险分配应与各方的风险控制能力匹配——将特定风险分配给最有能力控制该风险的一方，实现风险的效率分配。</w:t>
      </w:r>
    </w:p>
    <w:p>
      <w:pPr>
        <w:pStyle w:val="Heading2"/>
      </w:pPr>
      <w:r>
        <w:rPr>
          <w:rFonts w:ascii="SimHei" w:hAnsi="SimHei" w:eastAsia="SimHei"/>
        </w:rPr>
        <w:t>7.19 总结与展望</w:t>
      </w:r>
    </w:p>
    <w:p>
      <w:pPr>
        <w:jc w:val="both"/>
      </w:pPr>
      <w:r>
        <w:rPr>
          <w:rFonts w:ascii="SimSun" w:hAnsi="SimSun" w:eastAsia="SimSun"/>
          <w:b w:val="0"/>
          <w:sz w:val="24"/>
        </w:rPr>
        <w:t>本章从P.A.C.E.R.S.框架的R维度（风险与责任）出发，系统性地论述了AI伦理挑战、数据隐私保护、项目风险评估、合规治理框架、项目失败预防、风险治理国际化比较、AI偏见检测与缓解、透明度与可解释性工程实现、AI伦理委员会组建与运作、数据泄露应急响应、AI监管法规演进趋势、AI伦理教育融入、AI系统可审计性设计、AI项目保险与风险转移以及合规审计实施指南等核心议题。</w:t>
      </w:r>
    </w:p>
    <w:p>
      <w:pPr>
        <w:jc w:val="both"/>
      </w:pPr>
      <w:r>
        <w:rPr>
          <w:rFonts w:ascii="SimSun" w:hAnsi="SimSun" w:eastAsia="SimSun"/>
          <w:b w:val="0"/>
          <w:sz w:val="24"/>
        </w:rPr>
        <w:t>风险与责任是AI文旅项目管理的"安全护栏"——它不是项目的"锦上添花"而是"底线保障"。在AI技术快速发展的今天，风险治理不再是可选项而是必选项——忽视风险治理的项目可能面临法律制裁、声誉损失和用户信任崩溃。AI伦理不是技术创新的对立面，而是技术创新的守护者——有效的伦理治理确保AI创新在正确的方向和合理的边界内进行。</w:t>
      </w:r>
    </w:p>
    <w:p>
      <w:pPr>
        <w:jc w:val="both"/>
      </w:pPr>
      <w:r>
        <w:rPr>
          <w:rFonts w:ascii="SimSun" w:hAnsi="SimSun" w:eastAsia="SimSun"/>
          <w:b w:val="0"/>
          <w:sz w:val="24"/>
        </w:rPr>
        <w:t>未来AI风险治理将向"自动化合规"和"实时伦理监控"的方向发展——通过技术手段将伦理要求嵌入AI系统的运行过程中，实现风险治理的实时化和自动化。P.A.C.E.R.S.框架的R维度将随着法规完善和技术进步持续演进，为AI文旅项目的安全运营提供日益完善的风险治理体系。</w:t>
      </w:r>
    </w:p>
    <w:p>
      <w:pPr>
        <w:pStyle w:val="Heading2"/>
      </w:pPr>
      <w:r>
        <w:rPr>
          <w:rFonts w:ascii="SimHei" w:hAnsi="SimHei" w:eastAsia="SimHei"/>
        </w:rPr>
        <w:t>7.20 补充论述：AI风险治理的实践哲学</w:t>
      </w:r>
    </w:p>
    <w:p>
      <w:pPr>
        <w:jc w:val="both"/>
      </w:pPr>
      <w:r>
        <w:rPr>
          <w:rFonts w:ascii="SimSun" w:hAnsi="SimSun" w:eastAsia="SimSun"/>
          <w:b w:val="0"/>
          <w:sz w:val="24"/>
        </w:rPr>
        <w:t>AI风险治理不仅是技术和制度问题，更是一种实践哲学——关于如何在创新与安全之间、效率与公平之间、个性化与隐私之间找到动态平衡的智慧。这种实践哲学的核心原则是"适度"——不是追求风险的完全消除（这会扼杀创新），也不是放任风险无序扩散（这会伤害社会），而是在充分认知风险的前提下做出审慎的平衡决策。</w:t>
      </w:r>
    </w:p>
    <w:p>
      <w:pPr>
        <w:jc w:val="both"/>
      </w:pPr>
      <w:r>
        <w:rPr>
          <w:rFonts w:ascii="SimSun" w:hAnsi="SimSun" w:eastAsia="SimSun"/>
          <w:b w:val="0"/>
          <w:sz w:val="24"/>
        </w:rPr>
        <w:t>在AI文旅项目中，这种实践哲学的具体体现是"风险容忍度"的设定——明确哪些风险是可以容忍的（如推荐准确率低于预期但不影响基本服务），哪些风险是不可容忍的（如数据泄露或文化歧视）。风险容忍度的设定不应是技术团队的单方面决定，而应通过多方利益相关者的协商来确定——包括技术团队、业务团队、法务团队、伦理委员会和用户代表。多方协商的风险容忍度更有可能被各方接受，也更有可能反映社会的整体利益和价值观。这种多方协商的治理方式是AI风险治理走向成熟的标志——从技术专家的单方面决策走向多方参与的共同治理。</w:t>
      </w:r>
    </w:p>
    <w:p>
      <w:pPr>
        <w:jc w:val="both"/>
      </w:pPr>
      <w:r>
        <w:rPr>
          <w:rFonts w:ascii="SimSun" w:hAnsi="SimSun" w:eastAsia="SimSun"/>
          <w:b w:val="0"/>
          <w:sz w:val="24"/>
        </w:rPr>
        <w:t>AI风险与责任的管理是一个动态演化的领域——法规在完善、技术在进步、社会认知在深化。项目管理者需要保持对法规趋势和技术发展的持续关注，不断更新风险治理的知识和方法。本章的论述覆盖了当前AI文旅项目风险治理的主要议题和最佳实践，但随着AI技术的快速发展，新的风险类型和治理方法将不断涌现。P.A.C.E.R.S.框架R维度的开放性设计使其能够吸收新的风险类型和治理方法，持续为AI文旅项目的安全运营提供保障。</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Masseno M D, Santos N. Smart Tourism Destinations Privacy Risks on Data Protection[J]. Semantic Scholar, 2018.</w:t>
      </w:r>
    </w:p>
    <w:p>
      <w:pPr>
        <w:jc w:val="both"/>
      </w:pPr>
      <w:r>
        <w:rPr>
          <w:rFonts w:ascii="SimSun" w:hAnsi="SimSun" w:eastAsia="SimSun"/>
          <w:b w:val="0"/>
          <w:sz w:val="24"/>
        </w:rPr>
        <w:t>[2] Nivenitha S, Nagarajan R. Artificial Intelligence in Tourism: Ethical Concerns and Future Directions[J]. International Journal of Management, 2026. DOI: 10.34293/management.v13is1-i1-feb.10340</w:t>
      </w:r>
    </w:p>
    <w:p>
      <w:pPr>
        <w:jc w:val="both"/>
      </w:pPr>
      <w:r>
        <w:rPr>
          <w:rFonts w:ascii="SimSun" w:hAnsi="SimSun" w:eastAsia="SimSun"/>
          <w:b w:val="0"/>
          <w:sz w:val="24"/>
        </w:rPr>
        <w:t>[3] Azizova D. Prospects and Risks of Using Artificial Intelligence in the Field of Tourism[J]. 2024. DOI: 10.60078/2992-877x-2024-vol2-iss5-pp396-402</w:t>
      </w:r>
    </w:p>
    <w:p>
      <w:pPr>
        <w:jc w:val="both"/>
      </w:pPr>
      <w:r>
        <w:rPr>
          <w:rFonts w:ascii="SimSun" w:hAnsi="SimSun" w:eastAsia="SimSun"/>
          <w:b w:val="0"/>
          <w:sz w:val="24"/>
        </w:rPr>
        <w:t>[4] 基于新质生产力的旅游业人工智能（AI）风险管理研究[J]. 万方数据, 2025.</w:t>
      </w:r>
    </w:p>
    <w:p>
      <w:pPr>
        <w:jc w:val="both"/>
      </w:pPr>
      <w:r>
        <w:rPr>
          <w:rFonts w:ascii="SimSun" w:hAnsi="SimSun" w:eastAsia="SimSun"/>
          <w:b w:val="0"/>
          <w:sz w:val="24"/>
        </w:rPr>
        <w:t>[5] Ukpabi D C, Olaleye S A, Karjaluoto H. Dual Perspectives on the Role of Artificially Intelligent Robotic Virtual Agents in the Tourism, Travel and Hospitality Industries[J]. Semantic Scholar, 2018.</w:t>
      </w:r>
    </w:p>
    <w:p>
      <w:pPr>
        <w:jc w:val="both"/>
      </w:pPr>
      <w:r>
        <w:rPr>
          <w:rFonts w:ascii="SimSun" w:hAnsi="SimSun" w:eastAsia="SimSun"/>
          <w:b w:val="0"/>
          <w:sz w:val="24"/>
        </w:rPr>
        <w:t>[6] Ren J, Li T, Chen Y, et al. Whose Journey Matters? Investigating Identity Biases in LLMs for Travel Planning Assistance[J]. arXiv preprint arXiv:2410.17333, 2025.</w:t>
      </w:r>
    </w:p>
    <w:p>
      <w:pPr>
        <w:jc w:val="both"/>
      </w:pPr>
      <w:r>
        <w:rPr>
          <w:rFonts w:ascii="SimSun" w:hAnsi="SimSun" w:eastAsia="SimSun"/>
          <w:b w:val="0"/>
          <w:sz w:val="24"/>
        </w:rPr>
        <w:t>[7] Huang Y, Ruan Y, Wang J, et al. When artificial intelligence meets the hospitality and tourism industry: an assessment framework[J]. Journal of Hospitality and Tourism Insights, 2021. DOI: 10.1108/jhti-01-2021-0021</w:t>
      </w:r>
    </w:p>
    <w:p>
      <w:pPr>
        <w:jc w:val="both"/>
      </w:pPr>
      <w:r>
        <w:rPr>
          <w:rFonts w:ascii="SimSun" w:hAnsi="SimSun" w:eastAsia="SimSun"/>
          <w:b w:val="0"/>
          <w:sz w:val="24"/>
        </w:rPr>
        <w:t>[8] Lučić D. Protection of personal data in the tourism sector[J]. Menadžment u hotelijerstvu i turizmu, 2023. DOI: 10.5937/menhottur2301193l</w:t>
      </w:r>
    </w:p>
    <w:p>
      <w:pPr>
        <w:jc w:val="both"/>
      </w:pPr>
      <w:r>
        <w:rPr>
          <w:rFonts w:ascii="SimSun" w:hAnsi="SimSun" w:eastAsia="SimSun"/>
          <w:b w:val="0"/>
          <w:sz w:val="24"/>
        </w:rPr>
        <w:t>[9] Billiris M, Papaemmanouil A, Tzagkarakis C. Privacy in the Age of AI: A Taxonomy of Data Risks[J]. arXiv preprint arXiv:2510.02357, 2025.</w:t>
      </w:r>
    </w:p>
    <w:p>
      <w:pPr>
        <w:jc w:val="both"/>
      </w:pPr>
      <w:r>
        <w:rPr>
          <w:rFonts w:ascii="SimSun" w:hAnsi="SimSun" w:eastAsia="SimSun"/>
          <w:b w:val="0"/>
          <w:sz w:val="24"/>
        </w:rPr>
        <w:t>[10] South A. Private, Verifiable, and Auditable AI Systems[J]. arXiv preprint arXiv:2509.00085, 2025.</w:t>
      </w:r>
    </w:p>
    <w:p>
      <w:pPr>
        <w:jc w:val="both"/>
      </w:pPr>
      <w:r>
        <w:rPr>
          <w:rFonts w:ascii="SimSun" w:hAnsi="SimSun" w:eastAsia="SimSun"/>
          <w:b w:val="0"/>
          <w:sz w:val="24"/>
        </w:rPr>
        <w:t>[11] Zuo Y, Yin L, Zhang L, et al. Design of Risk Management Decision-making Framework for Tourism Enterprises Based on Artificial Intelligence[C]. ACM, 2023. DOI: 10.1145/3648050.3648083</w:t>
      </w:r>
    </w:p>
    <w:p>
      <w:pPr>
        <w:jc w:val="both"/>
      </w:pPr>
      <w:r>
        <w:rPr>
          <w:rFonts w:ascii="SimSun" w:hAnsi="SimSun" w:eastAsia="SimSun"/>
          <w:b w:val="0"/>
          <w:sz w:val="24"/>
        </w:rPr>
        <w:t>[12] 基于FUZZY-AHP的旅游景区项目投资风险决策评价研究[J]. 万方数据, 2023.</w:t>
      </w:r>
    </w:p>
    <w:p>
      <w:pPr>
        <w:jc w:val="both"/>
      </w:pPr>
      <w:r>
        <w:rPr>
          <w:rFonts w:ascii="SimSun" w:hAnsi="SimSun" w:eastAsia="SimSun"/>
          <w:b w:val="0"/>
          <w:sz w:val="24"/>
        </w:rPr>
        <w:t>[13] 基于层次分析法的投资项目风险管理[J]. CQVIP, 2011.</w:t>
      </w:r>
    </w:p>
    <w:p>
      <w:pPr>
        <w:jc w:val="both"/>
      </w:pPr>
      <w:r>
        <w:rPr>
          <w:rFonts w:ascii="SimSun" w:hAnsi="SimSun" w:eastAsia="SimSun"/>
          <w:b w:val="0"/>
          <w:sz w:val="24"/>
        </w:rPr>
        <w:t>[14] Su L, Huang S, Chen X, et al. Satisficing Equilibrium and Multi-Actor Trust in AI-Enabled Smart Tourism Governance[J]. Sustainability, 2026. DOI: 10.3390/su18115562</w:t>
      </w:r>
    </w:p>
    <w:p>
      <w:pPr>
        <w:jc w:val="both"/>
      </w:pPr>
      <w:r>
        <w:rPr>
          <w:rFonts w:ascii="SimSun" w:hAnsi="SimSun" w:eastAsia="SimSun"/>
          <w:b w:val="0"/>
          <w:sz w:val="24"/>
        </w:rPr>
        <w:t>[15] Davis F D. Perceived Usefulness, Perceived Ease of Use, and User Acceptance of Information Technology[J]. MIS Quarterly, 1989. DOI: 10.2307/249008</w:t>
      </w:r>
    </w:p>
    <w:p>
      <w:pPr>
        <w:jc w:val="both"/>
      </w:pPr>
      <w:r>
        <w:rPr>
          <w:rFonts w:ascii="SimSun" w:hAnsi="SimSun" w:eastAsia="SimSun"/>
          <w:b w:val="0"/>
          <w:sz w:val="24"/>
        </w:rPr>
        <w:t>[16] Venkatesh V, Morris M G, Davis G B, et al. Consumer Acceptance and Use of Information Technology: Extending the UTAUT[J]. MIS Quarterly, 2012. DOI: 10.2307/41410412</w:t>
      </w:r>
    </w:p>
    <w:p>
      <w:pPr>
        <w:jc w:val="both"/>
      </w:pPr>
      <w:r>
        <w:rPr>
          <w:rFonts w:ascii="SimSun" w:hAnsi="SimSun" w:eastAsia="SimSun"/>
          <w:b w:val="0"/>
          <w:sz w:val="24"/>
        </w:rPr>
        <w:t>本章R维度（风险与责任）与E维度（执行管理）紧密相连，为P.A.C.E.R.S.框架建立安全护栏。后续将转向S维度论述。</w:t>
      </w:r>
    </w:p>
    <w:p>
      <w:pPr>
        <w:jc w:val="center"/>
      </w:pPr>
      <w:r>
        <w:drawing>
          <wp:inline xmlns:a="http://schemas.openxmlformats.org/drawingml/2006/main" xmlns:pic="http://schemas.openxmlformats.org/drawingml/2006/picture">
            <wp:extent cx="5029200" cy="4266000"/>
            <wp:docPr id="6" name="Picture 6"/>
            <wp:cNvGraphicFramePr>
              <a:graphicFrameLocks noChangeAspect="1"/>
            </wp:cNvGraphicFramePr>
            <a:graphic>
              <a:graphicData uri="http://schemas.openxmlformats.org/drawingml/2006/picture">
                <pic:pic>
                  <pic:nvPicPr>
                    <pic:cNvPr id="0" name="图7-1_AI文旅项目风险矩阵.png"/>
                    <pic:cNvPicPr/>
                  </pic:nvPicPr>
                  <pic:blipFill>
                    <a:blip r:embed="rId14"/>
                    <a:stretch>
                      <a:fillRect/>
                    </a:stretch>
                  </pic:blipFill>
                  <pic:spPr>
                    <a:xfrm>
                      <a:off x="0" y="0"/>
                      <a:ext cx="5029200" cy="4266000"/>
                    </a:xfrm>
                    <a:prstGeom prst="rect"/>
                  </pic:spPr>
                </pic:pic>
              </a:graphicData>
            </a:graphic>
          </wp:inline>
        </w:drawing>
      </w:r>
    </w:p>
    <w:p>
      <w:pPr>
        <w:jc w:val="center"/>
      </w:pPr>
      <w:r>
        <w:rPr>
          <w:rFonts w:ascii="SimSun" w:hAnsi="SimSun" w:eastAsia="SimSun"/>
          <w:sz w:val="20"/>
        </w:rPr>
        <w:t>图7-1 AI文旅项目风险矩阵</w:t>
      </w:r>
    </w:p>
    <w:p>
      <w:r>
        <w:br w:type="page"/>
      </w:r>
    </w:p>
    <w:p>
      <w:pPr>
        <w:pStyle w:val="Heading1"/>
      </w:pPr>
      <w:r>
        <w:rPr>
          <w:rFonts w:ascii="SimHei" w:hAnsi="SimHei" w:eastAsia="SimHei"/>
        </w:rPr>
        <w:t>第8章 大数据驱动：游客行为预测与智能决策</w:t>
      </w:r>
    </w:p>
    <w:p>
      <w:pPr>
        <w:pStyle w:val="Heading2"/>
      </w:pPr>
      <w:r>
        <w:rPr>
          <w:rFonts w:ascii="SimHei" w:hAnsi="SimHei" w:eastAsia="SimHei"/>
        </w:rPr>
        <w:t>学习目标</w:t>
      </w:r>
    </w:p>
    <w:p>
      <w:pPr>
        <w:pStyle w:val="ListBullet"/>
      </w:pPr>
      <w:r>
        <w:rPr>
          <w:rFonts w:ascii="SimSun" w:hAnsi="SimSun" w:eastAsia="SimSun"/>
          <w:sz w:val="22"/>
        </w:rPr>
        <w:t>掌握旅游大数据的采集、处理与分析方法论</w:t>
      </w:r>
    </w:p>
    <w:p>
      <w:pPr>
        <w:pStyle w:val="ListBullet"/>
      </w:pPr>
      <w:r>
        <w:rPr>
          <w:rFonts w:ascii="SimSun" w:hAnsi="SimSun" w:eastAsia="SimSun"/>
          <w:sz w:val="22"/>
        </w:rPr>
        <w:t>理解游客行为预测模型的核心算法与工程实现</w:t>
      </w:r>
    </w:p>
    <w:p>
      <w:pPr>
        <w:pStyle w:val="ListBullet"/>
      </w:pPr>
      <w:r>
        <w:rPr>
          <w:rFonts w:ascii="SimSun" w:hAnsi="SimSun" w:eastAsia="SimSun"/>
          <w:sz w:val="22"/>
        </w:rPr>
        <w:t>熟悉大数据在文旅项目管理中的决策支持应用</w:t>
      </w:r>
    </w:p>
    <w:p>
      <w:pPr>
        <w:pStyle w:val="ListBullet"/>
      </w:pPr>
      <w:r>
        <w:rPr>
          <w:rFonts w:ascii="SimSun" w:hAnsi="SimSun" w:eastAsia="SimSun"/>
          <w:sz w:val="22"/>
        </w:rPr>
        <w:t>能够设计基于数据的文旅项目智能决策方案</w:t>
      </w:r>
    </w:p>
    <w:p>
      <w:pPr>
        <w:pStyle w:val="ListBullet"/>
      </w:pPr>
      <w:r>
        <w:rPr>
          <w:rFonts w:ascii="SimSun" w:hAnsi="SimSun" w:eastAsia="SimSun"/>
          <w:sz w:val="22"/>
        </w:rPr>
        <w:t>理解大数据项目的管理挑战与应对策略</w:t>
      </w:r>
    </w:p>
    <w:p>
      <w:pPr>
        <w:pStyle w:val="ListBullet"/>
      </w:pPr>
      <w:r>
        <w:rPr>
          <w:rFonts w:ascii="SimSun" w:hAnsi="SimSun" w:eastAsia="SimSun"/>
          <w:sz w:val="22"/>
        </w:rPr>
        <w:t>具备构建数据驱动的文旅项目管理体系的能力</w:t>
      </w:r>
    </w:p>
    <w:p>
      <w:pPr>
        <w:pStyle w:val="Heading2"/>
      </w:pPr>
      <w:r>
        <w:rPr>
          <w:rFonts w:ascii="SimHei" w:hAnsi="SimHei" w:eastAsia="SimHei"/>
        </w:rPr>
        <w:t>导入案例：多模态大数据驱动的游客行为预测——社交媒体、评论与位置数据的融合分析</w:t>
      </w:r>
    </w:p>
    <w:p>
      <w:pPr>
        <w:jc w:val="both"/>
      </w:pPr>
      <w:r>
        <w:rPr>
          <w:rFonts w:ascii="SimSun" w:hAnsi="SimSun" w:eastAsia="SimSun"/>
          <w:b w:val="0"/>
          <w:sz w:val="24"/>
        </w:rPr>
        <w:t>Bhaskar等人[1]利用来自社交媒体、评论和位置数据的多模态大数据，实现了AI驱动的游客行为预测。该研究融合了社交媒体上的文本情感、评论中的服务评价和位置数据中的移动轨迹，构建了一个多维度游客行为预测模型。研究展示了多模态数据融合相较于单一数据源在预测精度和场景适应性方面的显著优势。</w:t>
      </w:r>
    </w:p>
    <w:p>
      <w:pPr>
        <w:jc w:val="both"/>
      </w:pPr>
      <w:r>
        <w:rPr>
          <w:rFonts w:ascii="SimSun" w:hAnsi="SimSun" w:eastAsia="SimSun"/>
          <w:b w:val="0"/>
          <w:sz w:val="24"/>
        </w:rPr>
        <w:t>从P.A.C.E.R.S.框架的A维度（AI架构）和P维度（个性化引擎）交叉视角分析，该案例揭示了大数据驱动文旅项目管理的三个关键要素：**数据融合**——多源异构数据的采集与整合能力；**预测建模**——基于大数据的行为预测算法设计；**决策支持**——将预测结果转化为可执行的项目管理决策。</w:t>
      </w:r>
    </w:p>
    <w:p>
      <w:pPr>
        <w:pStyle w:val="Heading2"/>
      </w:pPr>
      <w:r>
        <w:rPr>
          <w:rFonts w:ascii="SimHei" w:hAnsi="SimHei" w:eastAsia="SimHei"/>
        </w:rPr>
        <w:t>8.1 旅游大数据的采集与处理</w:t>
      </w:r>
    </w:p>
    <w:p>
      <w:pPr>
        <w:pStyle w:val="Heading3"/>
      </w:pPr>
      <w:r>
        <w:rPr>
          <w:rFonts w:ascii="SimHei" w:hAnsi="SimHei" w:eastAsia="SimHei"/>
        </w:rPr>
        <w:t>8.1.1 多源异构数据采集</w:t>
      </w:r>
    </w:p>
    <w:p>
      <w:pPr>
        <w:jc w:val="both"/>
      </w:pPr>
      <w:r>
        <w:rPr>
          <w:rFonts w:ascii="SimSun" w:hAnsi="SimSun" w:eastAsia="SimSun"/>
          <w:b w:val="0"/>
          <w:sz w:val="24"/>
        </w:rPr>
        <w:t>旅游大数据的来源呈现高度多元化的特征。Lyu等人[2]对旅游与酒店管理领域的大数据研究进行了全面综述，将旅游大数据来源分为以下几类：**社交媒体数据**——来自微博、微信、TripAdvisor等平台的用户生成内容（UGC）；**位置数据**——来自GPS、Wi-Fi、蓝牙信标的游客移动轨迹；**交易数据**——来自在线旅游平台（OTA）的预订、支付和评价数据；**传感数据**——来自景区IoT设备的环境、客流和设施数据；**搜索数据**——来自搜索引擎的旅游相关搜索指数。</w:t>
      </w:r>
    </w:p>
    <w:p>
      <w:pPr>
        <w:jc w:val="both"/>
      </w:pPr>
      <w:r>
        <w:rPr>
          <w:rFonts w:ascii="SimSun" w:hAnsi="SimSun" w:eastAsia="SimSun"/>
          <w:b w:val="0"/>
          <w:sz w:val="24"/>
        </w:rPr>
        <w:t>多源异构数据的采集面临三大挑战：**格式异构**——文本、图像、视频、时间序列等数据格式需要统一的处理管道；**质量参差**——不同数据源的准确性、完整性和时效性差异显著；**合规差异**——不同数据源受不同的法律法规约束。项目管理者需要设计统一的数据采集架构，并建立数据质量评估和法律合规审查机制。</w:t>
      </w:r>
    </w:p>
    <w:p>
      <w:pPr>
        <w:pStyle w:val="Heading3"/>
      </w:pPr>
      <w:r>
        <w:rPr>
          <w:rFonts w:ascii="SimHei" w:hAnsi="SimHei" w:eastAsia="SimHei"/>
        </w:rPr>
        <w:t>8.1.2 数据预处理：清洗、集成、变换、规约</w:t>
      </w:r>
    </w:p>
    <w:p>
      <w:pPr>
        <w:jc w:val="both"/>
      </w:pPr>
      <w:r>
        <w:rPr>
          <w:rFonts w:ascii="SimSun" w:hAnsi="SimSun" w:eastAsia="SimSun"/>
          <w:b w:val="0"/>
          <w:sz w:val="24"/>
        </w:rPr>
        <w:t>数据预处理是大数据项目中最耗时但也最关键的环节，通常占据项目60%-80%的工作量。**数据清洗**包括缺失值处理、异常值检测、重复数据去除和格式标准化。**数据集成**将来自不同数据源的数据按照统一的实体模型进行关联和合并。**数据变换**包括归一化、编码转换和特征提取。**数据规约**通过降维、采样和特征选择在不损失关键信息的前提下减少数据量。</w:t>
      </w:r>
    </w:p>
    <w:p>
      <w:pPr>
        <w:jc w:val="both"/>
      </w:pPr>
      <w:r>
        <w:rPr>
          <w:rFonts w:ascii="SimSun" w:hAnsi="SimSun" w:eastAsia="SimSun"/>
          <w:b w:val="0"/>
          <w:sz w:val="24"/>
        </w:rPr>
        <w:t>在旅游大数据的预处理中，位置数据的轨迹清洗尤为复杂。游客移动轨迹数据通常包含GPS漂移、信号丢失和停留点误判等问题，需要使用轨迹压缩、停留点检测和地图匹配等专门技术进行处理。文本数据（评论、社交媒体帖子）的预处理需要结合自然语言处理技术，包括分词、去噪、情感分析和主题提取。</w:t>
      </w:r>
    </w:p>
    <w:p>
      <w:pPr>
        <w:pStyle w:val="Heading3"/>
      </w:pPr>
      <w:r>
        <w:rPr>
          <w:rFonts w:ascii="SimHei" w:hAnsi="SimHei" w:eastAsia="SimHei"/>
        </w:rPr>
        <w:t>8.1.3 大数据架构：从数据湖到数据网格</w:t>
      </w:r>
    </w:p>
    <w:p>
      <w:pPr>
        <w:jc w:val="both"/>
      </w:pPr>
      <w:r>
        <w:rPr>
          <w:rFonts w:ascii="SimSun" w:hAnsi="SimSun" w:eastAsia="SimSun"/>
          <w:b w:val="0"/>
          <w:sz w:val="24"/>
        </w:rPr>
        <w:t>旅游大数据项目的技术架构经历了从数据仓库到数据湖再到数据网格的演进。**数据仓库**适用于结构化旅游交易数据的分析，但难以处理非结构化的社交媒体数据。**数据湖**能够存储所有类型的原始数据，但面临数据沼泽（数据难以发现和使用）的风险。**数据网格**作为一种去中心化的数据架构范式，将数据所有权分配给最了解数据的领域团队，适用于大型文旅集团的多业务线数据管理场景。</w:t>
      </w:r>
    </w:p>
    <w:p>
      <w:pPr>
        <w:jc w:val="both"/>
      </w:pPr>
      <w:r>
        <w:rPr>
          <w:rFonts w:ascii="SimSun" w:hAnsi="SimSun" w:eastAsia="SimSun"/>
          <w:b w:val="0"/>
          <w:sz w:val="24"/>
        </w:rPr>
        <w:t>从项目管理的角度，大数据架构的选型需要考虑数据规模、实时性要求、团队技术能力和成本预算等因素。中小型文旅项目通常采用云端数据湖方案，利用云服务商的托管服务降低运维复杂度。大型文旅目的地可能需要构建数据网格架构，以支撑多部门的数据自治和协同分析需求。</w:t>
      </w:r>
    </w:p>
    <w:p>
      <w:pPr>
        <w:pStyle w:val="Heading3"/>
      </w:pPr>
      <w:r>
        <w:rPr>
          <w:rFonts w:ascii="SimHei" w:hAnsi="SimHei" w:eastAsia="SimHei"/>
        </w:rPr>
        <w:t>8.1.4 数据质量管理体系与治理框架</w:t>
      </w:r>
    </w:p>
    <w:p>
      <w:pPr>
        <w:jc w:val="both"/>
      </w:pPr>
      <w:r>
        <w:rPr>
          <w:rFonts w:ascii="SimSun" w:hAnsi="SimSun" w:eastAsia="SimSun"/>
          <w:b w:val="0"/>
          <w:sz w:val="24"/>
        </w:rPr>
        <w:t>Wang[3]设计并实现了一个基于大数据的旅游管理集成信息系统，强调了数据质量管理在大数据项目中的核心地位。数据质量管理体系包括：**质量标准定义**——准确性、完整性、一致性、时效性、唯一性和合规性六维标准；**质量监控机制**——自动化数据质量检测规则和告警机制；**质量改进流程**——根因分析和持续改进的闭环机制；**数据治理组织**——明确数据所有者、管理者和使用者的职责分工。</w:t>
      </w:r>
    </w:p>
    <w:p>
      <w:pPr>
        <w:pStyle w:val="Heading2"/>
      </w:pPr>
      <w:r>
        <w:rPr>
          <w:rFonts w:ascii="SimHei" w:hAnsi="SimHei" w:eastAsia="SimHei"/>
        </w:rPr>
        <w:t>8.2 游客行为分析与预测</w:t>
      </w:r>
    </w:p>
    <w:p>
      <w:pPr>
        <w:pStyle w:val="Heading3"/>
      </w:pPr>
      <w:r>
        <w:rPr>
          <w:rFonts w:ascii="SimHei" w:hAnsi="SimHei" w:eastAsia="SimHei"/>
        </w:rPr>
        <w:t>8.2.1 游客行为聚类算法与群体画像</w:t>
      </w:r>
    </w:p>
    <w:p>
      <w:pPr>
        <w:jc w:val="both"/>
      </w:pPr>
      <w:r>
        <w:rPr>
          <w:rFonts w:ascii="SimSun" w:hAnsi="SimSun" w:eastAsia="SimSun"/>
          <w:b w:val="0"/>
          <w:sz w:val="24"/>
        </w:rPr>
        <w:t>游客行为聚类是构建群体画像的基础技术。基于大数据的旅游行为聚类算法[4]将游客按照行为模式分为不同的群体，如文化深度游群体、休闲度假群体、亲子互动群体和探险体验群体等。聚类算法的选择需要考虑数据维度、样本量和可解释性要求。K-Means算法适用于中等维度的大规模数据聚类，DBSCAN算法适用于发现任意形状的群体簇，层次聚类适用于需要展现群体层级关系的场景。</w:t>
      </w:r>
    </w:p>
    <w:p>
      <w:pPr>
        <w:jc w:val="both"/>
      </w:pPr>
      <w:r>
        <w:rPr>
          <w:rFonts w:ascii="SimSun" w:hAnsi="SimSun" w:eastAsia="SimSun"/>
          <w:b w:val="0"/>
          <w:sz w:val="24"/>
        </w:rPr>
        <w:t>群体画像的构建不仅是技术问题，更是管理问题。项目管理者需要确保画像结果能够直接服务于运营决策——例如，不同群体的营销策略差异化、服务资源调配和产品设计优化。画像的可操作性是衡量其价值的关键标准。</w:t>
      </w:r>
    </w:p>
    <w:p>
      <w:pPr>
        <w:pStyle w:val="Heading3"/>
      </w:pPr>
      <w:r>
        <w:rPr>
          <w:rFonts w:ascii="SimHei" w:hAnsi="SimHei" w:eastAsia="SimHei"/>
        </w:rPr>
        <w:t>8.2.2 基于社交媒体多模态大数据的行为预测</w:t>
      </w:r>
    </w:p>
    <w:p>
      <w:pPr>
        <w:jc w:val="both"/>
      </w:pPr>
      <w:r>
        <w:rPr>
          <w:rFonts w:ascii="SimSun" w:hAnsi="SimSun" w:eastAsia="SimSun"/>
          <w:b w:val="0"/>
          <w:sz w:val="24"/>
        </w:rPr>
        <w:t>Bhaskar等人[1]的多模态行为预测研究代表了游客行为预测的前沿方向。该研究融合了文本（社交媒体帖子和评论）、图像（游客分享的照片）和位置（GPS轨迹）三种模态的数据，使用深度学习模型实现了对游客下一步行为（下一个目的地选择、停留时间变化、消费决策）的精准预测。</w:t>
      </w:r>
    </w:p>
    <w:p>
      <w:pPr>
        <w:jc w:val="both"/>
      </w:pPr>
      <w:r>
        <w:rPr>
          <w:rFonts w:ascii="SimSun" w:hAnsi="SimSun" w:eastAsia="SimSun"/>
          <w:b w:val="0"/>
          <w:sz w:val="24"/>
        </w:rPr>
        <w:t>多模态预测的技术挑战在于不同模态数据的对齐和融合。文本和位置数据的时间粒度不同，图像数据缺乏明确的时间标记，需要设计专门的多模态融合架构。常用的方法包括：早期融合（在特征层面合并）、晚期融合（在决策层面合并）和混合融合（部分在特征层面、部分在决策层面合并）。</w:t>
      </w:r>
    </w:p>
    <w:p>
      <w:pPr>
        <w:pStyle w:val="Heading3"/>
      </w:pPr>
      <w:r>
        <w:rPr>
          <w:rFonts w:ascii="SimHei" w:hAnsi="SimHei" w:eastAsia="SimHei"/>
        </w:rPr>
        <w:t>8.2.3 旅游需求预测：搜索指数与多任务分析框架</w:t>
      </w:r>
    </w:p>
    <w:p>
      <w:pPr>
        <w:jc w:val="both"/>
      </w:pPr>
      <w:r>
        <w:rPr>
          <w:rFonts w:ascii="SimSun" w:hAnsi="SimSun" w:eastAsia="SimSun"/>
          <w:b w:val="0"/>
          <w:sz w:val="24"/>
        </w:rPr>
        <w:t>杨光辉等人[5]提出了大数据赋能的多任务旅游信息分析框架，将旅游需求预测与搜索指数分析相结合。搜索指数作为旅游需求的先行指标，能够提前1-3个月预测旅游客流的变化趋势。多任务学习框架同时预测多个相关目标（如客流量、消费额和满意度），通过任务间的知识共享提升整体预测精度。</w:t>
      </w:r>
    </w:p>
    <w:p>
      <w:pPr>
        <w:pStyle w:val="Heading3"/>
      </w:pPr>
      <w:r>
        <w:rPr>
          <w:rFonts w:ascii="SimHei" w:hAnsi="SimHei" w:eastAsia="SimHei"/>
        </w:rPr>
        <w:t>8.2.4 休闲旅游消费行为模式挖掘</w:t>
      </w:r>
    </w:p>
    <w:p>
      <w:pPr>
        <w:jc w:val="both"/>
      </w:pPr>
      <w:r>
        <w:rPr>
          <w:rFonts w:ascii="SimSun" w:hAnsi="SimSun" w:eastAsia="SimSun"/>
          <w:b w:val="0"/>
          <w:sz w:val="24"/>
        </w:rPr>
        <w:t>基于大数据分析的休闲旅游消费行为研究[6]揭示了旅游消费的时空分布规律和影响因素。研究发现，休闲旅游消费具有显著的季节性波动、节假日效应和天气敏感性，同时受到社交媒体热点和文化事件的驱动。这些行为模式为旅游项目的运营调度、营销时机选择和产品定价策略提供了数据支撑。</w:t>
      </w:r>
    </w:p>
    <w:p>
      <w:pPr>
        <w:pStyle w:val="Heading3"/>
      </w:pPr>
      <w:r>
        <w:rPr>
          <w:rFonts w:ascii="SimHei" w:hAnsi="SimHei" w:eastAsia="SimHei"/>
        </w:rPr>
        <w:t>8.2.5 预测模型的评估与持续优化</w:t>
      </w:r>
    </w:p>
    <w:p>
      <w:pPr>
        <w:jc w:val="both"/>
      </w:pPr>
      <w:r>
        <w:rPr>
          <w:rFonts w:ascii="SimSun" w:hAnsi="SimSun" w:eastAsia="SimSun"/>
          <w:b w:val="0"/>
          <w:sz w:val="24"/>
        </w:rPr>
        <w:t>预测模型的评估需要区分离线评估和在线评估。离线评估使用历史数据计算预测精度指标（如RMSE、MAE和准确率），在线评估通过A/B测试衡量预测模型对业务指标的实际影响。模型持续优化的关键在于建立数据反馈闭环——将预测结果与实际行为的偏差数据回收，用于模型的持续训练和迭代优化。</w:t>
      </w:r>
    </w:p>
    <w:p>
      <w:pPr>
        <w:pStyle w:val="Heading2"/>
      </w:pPr>
      <w:r>
        <w:rPr>
          <w:rFonts w:ascii="SimHei" w:hAnsi="SimHei" w:eastAsia="SimHei"/>
        </w:rPr>
        <w:t>8.3 智能决策支持系统</w:t>
      </w:r>
    </w:p>
    <w:p>
      <w:pPr>
        <w:pStyle w:val="Heading3"/>
      </w:pPr>
      <w:r>
        <w:rPr>
          <w:rFonts w:ascii="SimHei" w:hAnsi="SimHei" w:eastAsia="SimHei"/>
        </w:rPr>
        <w:t>8.3.1 文旅项目管理信息系统的AI架构</w:t>
      </w:r>
    </w:p>
    <w:p>
      <w:pPr>
        <w:jc w:val="both"/>
      </w:pPr>
      <w:r>
        <w:rPr>
          <w:rFonts w:ascii="SimSun" w:hAnsi="SimSun" w:eastAsia="SimSun"/>
          <w:b w:val="0"/>
          <w:sz w:val="24"/>
        </w:rPr>
        <w:t>现代文旅项目管理信息系统正在从传统的信息记录和报表工具演进为AI驱动的智能决策支持平台。Wang[3]设计的集成信息系统将大数据分析和AI预测能力嵌入到项目管理流程中，实现了从数据到决策的自动化链路。AI增强的项目管理信息系统的核心架构包括：**数据层**——多源数据采集和统一存储；**分析层**——统计分析、机器学习和深度学习模型；**决策层**——规则引擎和优化算法；**展示层**——可视化仪表盘和自然语言交互。</w:t>
      </w:r>
    </w:p>
    <w:p>
      <w:pPr>
        <w:pStyle w:val="Heading3"/>
      </w:pPr>
      <w:r>
        <w:rPr>
          <w:rFonts w:ascii="SimHei" w:hAnsi="SimHei" w:eastAsia="SimHei"/>
        </w:rPr>
        <w:t>8.3.2 基于AI的精准旅游目的地营销决策</w:t>
      </w:r>
    </w:p>
    <w:p>
      <w:pPr>
        <w:jc w:val="both"/>
      </w:pPr>
      <w:r>
        <w:rPr>
          <w:rFonts w:ascii="SimSun" w:hAnsi="SimSun" w:eastAsia="SimSun"/>
          <w:b w:val="0"/>
          <w:sz w:val="24"/>
        </w:rPr>
        <w:t>AI赋能的精准营销是大数据在文旅项目管理中最直接的价值产出。通过分析游客画像和行为预测结果，AI系统能够自动生成针对不同群体的高度个性化营销方案，包括推荐目的地、推荐活动、定价策略和传播渠道选择。精准营销的关键挑战是在个性化和规模效应之间找到平衡——过于个性化的营销可能成本过高，而过于标准化的营销则效果有限。</w:t>
      </w:r>
    </w:p>
    <w:p>
      <w:pPr>
        <w:pStyle w:val="Heading3"/>
      </w:pPr>
      <w:r>
        <w:rPr>
          <w:rFonts w:ascii="SimHei" w:hAnsi="SimHei" w:eastAsia="SimHei"/>
        </w:rPr>
        <w:t>8.3.3 大数据驱动的旅游集成信息系统设计</w:t>
      </w:r>
    </w:p>
    <w:p>
      <w:pPr>
        <w:jc w:val="both"/>
      </w:pPr>
      <w:r>
        <w:rPr>
          <w:rFonts w:ascii="SimSun" w:hAnsi="SimSun" w:eastAsia="SimSun"/>
          <w:b w:val="0"/>
          <w:sz w:val="24"/>
        </w:rPr>
        <w:t>Wang[3]的集成信息系统设计提供了一个完整的参考架构。该系统包含以下核心模块：**数据采集模块**——实时接入社交媒体、OTA、IoT和搜索数据；**数据处理模块**——基于Spark/Flink的流式和批处理管道；**AI分析模块**——游客画像、行为预测和推荐引擎；**决策支持模块**——运营优化、营销推荐和风险预警；**可视化模块**——管理者仪表盘和游客服务界面。</w:t>
      </w:r>
    </w:p>
    <w:p>
      <w:pPr>
        <w:pStyle w:val="Heading3"/>
      </w:pPr>
      <w:r>
        <w:rPr>
          <w:rFonts w:ascii="SimHei" w:hAnsi="SimHei" w:eastAsia="SimHei"/>
        </w:rPr>
        <w:t>8.3.4 实时决策引擎与推荐反馈闭环</w:t>
      </w:r>
    </w:p>
    <w:p>
      <w:pPr>
        <w:jc w:val="both"/>
      </w:pPr>
      <w:r>
        <w:rPr>
          <w:rFonts w:ascii="SimSun" w:hAnsi="SimSun" w:eastAsia="SimSun"/>
          <w:b w:val="0"/>
          <w:sz w:val="24"/>
        </w:rPr>
        <w:t>实时决策引擎是智能决策支持系统的核心组件。它接收实时数据流（如景区客流监测、社交媒体情感变化），结合预训练的AI模型，在毫秒级别生成决策建议。推荐反馈闭环确保系统从决策结果中学习——如果某个营销推荐的效果不佳，系统会自动调整推荐策略和模型参数。</w:t>
      </w:r>
    </w:p>
    <w:p>
      <w:pPr>
        <w:pStyle w:val="Heading2"/>
      </w:pPr>
      <w:r>
        <w:rPr>
          <w:rFonts w:ascii="SimHei" w:hAnsi="SimHei" w:eastAsia="SimHei"/>
        </w:rPr>
        <w:t>8.4 数据驱动的项目管理优化</w:t>
      </w:r>
    </w:p>
    <w:p>
      <w:pPr>
        <w:pStyle w:val="Heading3"/>
      </w:pPr>
      <w:r>
        <w:rPr>
          <w:rFonts w:ascii="SimHei" w:hAnsi="SimHei" w:eastAsia="SimHei"/>
        </w:rPr>
        <w:t>8.4.1 项目进度预测与资源优化配置</w:t>
      </w:r>
    </w:p>
    <w:p>
      <w:pPr>
        <w:jc w:val="both"/>
      </w:pPr>
      <w:r>
        <w:rPr>
          <w:rFonts w:ascii="SimSun" w:hAnsi="SimSun" w:eastAsia="SimSun"/>
          <w:b w:val="0"/>
          <w:sz w:val="24"/>
        </w:rPr>
        <w:t>大数据分析能够显著提升AI文旅项目的进度管理精度。通过分析历史项目的进度数据、团队绩效数据和外部因素数据，AI模型可以预测当前项目的完成时间和关键里程碑，并推荐资源优化配置方案。这种数据驱动的进度管理比传统的基于经验的方法更加客观和可靠。</w:t>
      </w:r>
    </w:p>
    <w:p>
      <w:pPr>
        <w:pStyle w:val="Heading3"/>
      </w:pPr>
      <w:r>
        <w:rPr>
          <w:rFonts w:ascii="SimHei" w:hAnsi="SimHei" w:eastAsia="SimHei"/>
        </w:rPr>
        <w:t>8.4.2 基于数据的风险预警与自动响应</w:t>
      </w:r>
    </w:p>
    <w:p>
      <w:pPr>
        <w:jc w:val="both"/>
      </w:pPr>
      <w:r>
        <w:rPr>
          <w:rFonts w:ascii="SimSun" w:hAnsi="SimSun" w:eastAsia="SimSun"/>
          <w:b w:val="0"/>
          <w:sz w:val="24"/>
        </w:rPr>
        <w:t>Li等人[7]的旅游大数据文献综述指出，数据驱动的风险预警系统正在成为旅游项目管理的标准配置。该系统通过实时监控关键风险指标（如客流量异常波动、社交媒体负面情感激增、安全事件报告），在风险达到临界值前发出预警，并自动触发预设的应对措施。</w:t>
      </w:r>
    </w:p>
    <w:p>
      <w:pPr>
        <w:pStyle w:val="Heading3"/>
      </w:pPr>
      <w:r>
        <w:rPr>
          <w:rFonts w:ascii="SimHei" w:hAnsi="SimHei" w:eastAsia="SimHei"/>
        </w:rPr>
        <w:t>8.4.3 A/B测试驱动的项目决策</w:t>
      </w:r>
    </w:p>
    <w:p>
      <w:pPr>
        <w:jc w:val="both"/>
      </w:pPr>
      <w:r>
        <w:rPr>
          <w:rFonts w:ascii="SimSun" w:hAnsi="SimSun" w:eastAsia="SimSun"/>
          <w:b w:val="0"/>
          <w:sz w:val="24"/>
        </w:rPr>
        <w:t>A/B测试是数据驱动决策的核心方法论。在AI文旅项目中，A/B测试可用于验证推荐算法效果、营销策略有效性和服务流程优化方案。项目管理者需要建立严格的A/B测试流程：假设设计→样本量计算→随机分组→效果测量→统计显著性检验→决策应用。</w:t>
      </w:r>
    </w:p>
    <w:p>
      <w:pPr>
        <w:pStyle w:val="Heading3"/>
      </w:pPr>
      <w:r>
        <w:rPr>
          <w:rFonts w:ascii="SimHei" w:hAnsi="SimHei" w:eastAsia="SimHei"/>
        </w:rPr>
        <w:t>8.4.4 数据治理与项目知识管理</w:t>
      </w:r>
    </w:p>
    <w:p>
      <w:pPr>
        <w:jc w:val="both"/>
      </w:pPr>
      <w:r>
        <w:rPr>
          <w:rFonts w:ascii="SimSun" w:hAnsi="SimSun" w:eastAsia="SimSun"/>
          <w:b w:val="0"/>
          <w:sz w:val="24"/>
        </w:rPr>
        <w:t>数据治理确保数据资产的质量、安全和合规。项目知识管理将项目执行过程中产生的数据和经验教训系统化地保存和复用。两者结合，形成了"数据驱动的项目学习"机制——每个项目的数据都成为下一个项目的知识基础，实现持续的组织能力提升。</w:t>
      </w:r>
    </w:p>
    <w:p>
      <w:pPr>
        <w:pStyle w:val="Heading2"/>
      </w:pPr>
      <w:r>
        <w:rPr>
          <w:rFonts w:ascii="SimHei" w:hAnsi="SimHei" w:eastAsia="SimHei"/>
        </w:rPr>
        <w:t>8.5 大数据项目的管理挑战</w:t>
      </w:r>
    </w:p>
    <w:p>
      <w:pPr>
        <w:pStyle w:val="Heading3"/>
      </w:pPr>
      <w:r>
        <w:rPr>
          <w:rFonts w:ascii="SimHei" w:hAnsi="SimHei" w:eastAsia="SimHei"/>
        </w:rPr>
        <w:t>8.5.1 数据鸿沟与数字包容性</w:t>
      </w:r>
    </w:p>
    <w:p>
      <w:pPr>
        <w:jc w:val="both"/>
      </w:pPr>
      <w:r>
        <w:rPr>
          <w:rFonts w:ascii="SimSun" w:hAnsi="SimSun" w:eastAsia="SimSun"/>
          <w:b w:val="0"/>
          <w:sz w:val="24"/>
        </w:rPr>
        <w:t>大数据驱动的文旅项目可能加剧数字鸿沟——技术能力强的企业和目的地获得更多数据红利，而技术能力弱的参与者在竞争中更加劣势。项目管理者需要在追求数据价值的同时关注数字包容性，确保技术弱势群体也能从大数据项目中受益。</w:t>
      </w:r>
    </w:p>
    <w:p>
      <w:pPr>
        <w:pStyle w:val="Heading3"/>
      </w:pPr>
      <w:r>
        <w:rPr>
          <w:rFonts w:ascii="SimHei" w:hAnsi="SimHei" w:eastAsia="SimHei"/>
        </w:rPr>
        <w:t>8.5.2 算法歧视与公平性保障</w:t>
      </w:r>
    </w:p>
    <w:p>
      <w:pPr>
        <w:jc w:val="both"/>
      </w:pPr>
      <w:r>
        <w:rPr>
          <w:rFonts w:ascii="SimSun" w:hAnsi="SimSun" w:eastAsia="SimSun"/>
          <w:b w:val="0"/>
          <w:sz w:val="24"/>
        </w:rPr>
        <w:t>大数据算法可能内嵌和放大社会偏见。例如，基于历史消费数据的价格歧视算法可能对低收入群体不利。项目管理者需要建立算法公平性评估机制，定期审查算法决策对不同群体的影响差异。</w:t>
      </w:r>
    </w:p>
    <w:p>
      <w:pPr>
        <w:pStyle w:val="Heading3"/>
      </w:pPr>
      <w:r>
        <w:rPr>
          <w:rFonts w:ascii="SimHei" w:hAnsi="SimHei" w:eastAsia="SimHei"/>
        </w:rPr>
        <w:t>8.5.3 数据孤岛与跨组织协同</w:t>
      </w:r>
    </w:p>
    <w:p>
      <w:pPr>
        <w:jc w:val="both"/>
      </w:pPr>
      <w:r>
        <w:rPr>
          <w:rFonts w:ascii="SimSun" w:hAnsi="SimSun" w:eastAsia="SimSun"/>
          <w:b w:val="0"/>
          <w:sz w:val="24"/>
        </w:rPr>
        <w:t>旅游大数据分散在不同的组织和平台中，数据孤岛问题是制约大数据价值释放的关键障碍。跨组织协同需要同时解决技术问题（数据接口标准化）、法律问题（数据共享协议）和信任问题（数据安全保障）。</w:t>
      </w:r>
    </w:p>
    <w:p>
      <w:pPr>
        <w:pStyle w:val="Heading3"/>
      </w:pPr>
      <w:r>
        <w:rPr>
          <w:rFonts w:ascii="SimHei" w:hAnsi="SimHei" w:eastAsia="SimHei"/>
        </w:rPr>
        <w:t>8.5.4 数据资产化与价值评估</w:t>
      </w:r>
    </w:p>
    <w:p>
      <w:pPr>
        <w:jc w:val="both"/>
      </w:pPr>
      <w:r>
        <w:rPr>
          <w:rFonts w:ascii="SimSun" w:hAnsi="SimSun" w:eastAsia="SimSun"/>
          <w:b w:val="0"/>
          <w:sz w:val="24"/>
        </w:rPr>
        <w:t>数据作为新型生产要素的资产化是大数据项目管理的前沿议题。数据资产价值评估需要考虑数据的质量、稀缺性、时效性和合规性等因素。项目管理者需要建立数据资产清单和价值评估模型，为数据投资决策和资产化管理提供依据。</w:t>
      </w:r>
    </w:p>
    <w:p>
      <w:pPr>
        <w:pStyle w:val="Heading2"/>
      </w:pPr>
      <w:r>
        <w:rPr>
          <w:rFonts w:ascii="SimHei" w:hAnsi="SimHei" w:eastAsia="SimHei"/>
        </w:rPr>
        <w:t>本章小结</w:t>
      </w:r>
    </w:p>
    <w:p>
      <w:pPr>
        <w:jc w:val="both"/>
      </w:pPr>
      <w:r>
        <w:rPr>
          <w:rFonts w:ascii="SimSun" w:hAnsi="SimSun" w:eastAsia="SimSun"/>
          <w:b w:val="0"/>
          <w:sz w:val="24"/>
        </w:rPr>
        <w:t>本章从大数据驱动的视角论述了游客行为预测与智能决策在AI个性化文旅项目管理中的应用。首先介绍了旅游大数据的采集处理方法和技术架构选择，然后深入分析了游客行为聚类、多模态行为预测和旅游需求预测的核心算法。接着探讨了智能决策支持系统的架构设计和实时决策引擎的实现。最后讨论了大数据项目面临的数据鸿沟、算法歧视、数据孤岛和价值评估等管理挑战。大数据驱动的智能决策是P.A.C.E.R.S.框架中A维度（AI架构）和P维度（个性化引擎）的重要交汇点，为项目的精准化和高效化运营提供了数据基础。</w:t>
      </w:r>
    </w:p>
    <w:p>
      <w:pPr>
        <w:pStyle w:val="Heading3"/>
      </w:pPr>
      <w:r>
        <w:rPr>
          <w:rFonts w:ascii="SimHei" w:hAnsi="SimHei" w:eastAsia="SimHei"/>
        </w:rPr>
        <w:t>8.5.1 思政融入：数据安全与文化自信</w:t>
      </w:r>
    </w:p>
    <w:p>
      <w:pPr>
        <w:jc w:val="both"/>
      </w:pPr>
      <w:r>
        <w:rPr>
          <w:rFonts w:ascii="SimSun" w:hAnsi="SimSun" w:eastAsia="SimSun"/>
          <w:b w:val="0"/>
          <w:sz w:val="24"/>
        </w:rPr>
        <w:t>在AI个性化文旅项目的大数据应用中，必须始终坚持数据安全与文化自信的辩证统一。一方面，数据是新时代的生产要素，是**数字中国**建设的重要基础资源，文旅大数据的规范采集与合理利用直接关系到国家数据安全和游客隐私权益。另一方面，文旅数据中蕴含的文化信息是**文化自信**的重要载体——AI系统在分析和呈现旅游内容时，应尊重中华文化的主体性，避免数据驱动的文化偏见导致对民族文化资源的忽视。</w:t>
      </w:r>
    </w:p>
    <w:p>
      <w:pPr>
        <w:jc w:val="both"/>
      </w:pPr>
      <w:r>
        <w:rPr>
          <w:rFonts w:ascii="SimSun" w:hAnsi="SimSun" w:eastAsia="SimSun"/>
          <w:b w:val="0"/>
          <w:sz w:val="24"/>
        </w:rPr>
        <w:t>在实践层面，文旅大数据项目的建设应遵循"数据主权"原则：国内游客行为数据应存储在境内服务器上，跨境数据流动须符合《数据安全法》和《个人信息保护法》的规定。同时，项目团队应关注数据公平性问题——AI个性化推荐不应加剧"信息茧房"效应，使热门景点持续过载而小众文化景点被边缘化。通过设计"文化多样性保护算法"，可以在推荐逻辑中嵌入文化平衡约束，使非遗文化景点、乡村振兴示范点获得合理的推荐曝光，促进文化旅游资源的均衡发展，服务于**共同富裕**的国家战略目标。</w:t>
      </w:r>
    </w:p>
    <w:p>
      <w:pPr>
        <w:pStyle w:val="Heading2"/>
      </w:pPr>
      <w:r>
        <w:rPr>
          <w:rFonts w:ascii="SimHei" w:hAnsi="SimHei" w:eastAsia="SimHei"/>
        </w:rPr>
        <w:t>思考题</w:t>
      </w:r>
    </w:p>
    <w:p>
      <w:pPr>
        <w:pStyle w:val="ListNumber"/>
      </w:pPr>
      <w:r>
        <w:rPr>
          <w:rFonts w:ascii="SimSun" w:hAnsi="SimSun" w:eastAsia="SimSun"/>
          <w:sz w:val="22"/>
        </w:rPr>
        <w:t>**（识记）** 旅游大数据的主要来源有哪些？请列举至少五类并说明各自的特点。</w:t>
      </w:r>
    </w:p>
    <w:p>
      <w:pPr>
        <w:pStyle w:val="ListNumber"/>
      </w:pPr>
      <w:r>
        <w:rPr>
          <w:rFonts w:ascii="SimSun" w:hAnsi="SimSun" w:eastAsia="SimSun"/>
          <w:sz w:val="22"/>
        </w:rPr>
        <w:t>**（理解）** 解释多模态数据融合在游客行为预测中的优势，并分析其技术挑战。</w:t>
      </w:r>
    </w:p>
    <w:p>
      <w:pPr>
        <w:pStyle w:val="ListNumber"/>
      </w:pPr>
      <w:r>
        <w:rPr>
          <w:rFonts w:ascii="SimSun" w:hAnsi="SimSun" w:eastAsia="SimSun"/>
          <w:sz w:val="22"/>
        </w:rPr>
        <w:t>**（应用）** 设计一个基于大数据的景区游客行为预测系统架构，说明各模块功能。</w:t>
      </w:r>
    </w:p>
    <w:p>
      <w:pPr>
        <w:pStyle w:val="ListNumber"/>
      </w:pPr>
      <w:r>
        <w:rPr>
          <w:rFonts w:ascii="SimSun" w:hAnsi="SimSun" w:eastAsia="SimSun"/>
          <w:sz w:val="22"/>
        </w:rPr>
        <w:t>**（分析）** 分析数据孤岛问题对AI文旅项目管理的影响，并提出解决方案。</w:t>
      </w:r>
    </w:p>
    <w:p>
      <w:pPr>
        <w:pStyle w:val="ListNumber"/>
      </w:pPr>
      <w:r>
        <w:rPr>
          <w:rFonts w:ascii="SimSun" w:hAnsi="SimSun" w:eastAsia="SimSun"/>
          <w:sz w:val="22"/>
        </w:rPr>
        <w:t>**（评价）** 评估"数据驱动的决策总是优于经验驱动的决策"这一观点，给出你的判断和理由。</w:t>
      </w:r>
    </w:p>
    <w:p>
      <w:pPr>
        <w:pStyle w:val="ListNumber"/>
      </w:pPr>
      <w:r>
        <w:rPr>
          <w:rFonts w:ascii="SimSun" w:hAnsi="SimSun" w:eastAsia="SimSun"/>
          <w:sz w:val="22"/>
        </w:rPr>
        <w:t>**（创造）** 设计一个AI文旅项目的数据治理框架，涵盖数据质量、安全和价值三个维度。</w:t>
      </w:r>
    </w:p>
    <w:p>
      <w:pPr>
        <w:pStyle w:val="Heading2"/>
      </w:pPr>
      <w:r>
        <w:rPr>
          <w:rFonts w:ascii="SimHei" w:hAnsi="SimHei" w:eastAsia="SimHei"/>
        </w:rPr>
        <w:t>8.6 大数据项目的组织变革与人才能力建设</w:t>
      </w:r>
    </w:p>
    <w:p>
      <w:pPr>
        <w:jc w:val="both"/>
      </w:pPr>
      <w:r>
        <w:rPr>
          <w:rFonts w:ascii="SimSun" w:hAnsi="SimSun" w:eastAsia="SimSun"/>
          <w:b w:val="0"/>
          <w:sz w:val="24"/>
        </w:rPr>
        <w:t>大数据驱动的文旅项目管理不仅需要技术变革，更需要深层的组织变革和人才能力建设。技术工具可以购买，但数据驱动的组织文化需要长期培育。</w:t>
      </w:r>
    </w:p>
    <w:p>
      <w:pPr>
        <w:pStyle w:val="Heading3"/>
      </w:pPr>
      <w:r>
        <w:rPr>
          <w:rFonts w:ascii="SimHei" w:hAnsi="SimHei" w:eastAsia="SimHei"/>
        </w:rPr>
        <w:t>8.6.1 数据驱动文化的培育路径</w:t>
      </w:r>
    </w:p>
    <w:p>
      <w:pPr>
        <w:jc w:val="both"/>
      </w:pPr>
      <w:r>
        <w:rPr>
          <w:rFonts w:ascii="SimSun" w:hAnsi="SimSun" w:eastAsia="SimSun"/>
          <w:b w:val="0"/>
          <w:sz w:val="24"/>
        </w:rPr>
        <w:t>从经验驱动向数据驱动的文化转型是大数据项目成功的关键前提。文化转型需要从领导层开始——管理者需要率先使用数据做决策，展示数据驱动的价值。转型的具体路径包括：建立"数据说话"的会议规范（所有提案必须以数据为依据）、开展全员数据素养培训（基础数据分析能力普及）、设置数据驱动的KPI（将数据使用和效果纳入绩效评估）和公开数据驱动的成功案例（通过示范效应推动文化转变）。</w:t>
      </w:r>
    </w:p>
    <w:p>
      <w:pPr>
        <w:pStyle w:val="Heading3"/>
      </w:pPr>
      <w:r>
        <w:rPr>
          <w:rFonts w:ascii="SimHei" w:hAnsi="SimHei" w:eastAsia="SimHei"/>
        </w:rPr>
        <w:t>8.6.2 数据人才的梯队建设</w:t>
      </w:r>
    </w:p>
    <w:p>
      <w:pPr>
        <w:jc w:val="both"/>
      </w:pPr>
      <w:r>
        <w:rPr>
          <w:rFonts w:ascii="SimSun" w:hAnsi="SimSun" w:eastAsia="SimSun"/>
          <w:b w:val="0"/>
          <w:sz w:val="24"/>
        </w:rPr>
        <w:t>大数据文旅项目需要多层次的人才梯队：**数据工程师**——负责数据管道构建和维护；**数据分析师**——负责数据探索分析和可视化；**数据科学家**——负责高级建模和预测分析；**业务分析师**——负责将业务需求转化为数据问题和将数据洞察转化为业务行动；**数据治理专家**——负责数据质量和合规管理。项目管理者需要根据项目规模和复杂度合理配置人才梯队，并制定人才发展计划。</w:t>
      </w:r>
    </w:p>
    <w:p>
      <w:pPr>
        <w:pStyle w:val="Heading3"/>
      </w:pPr>
      <w:r>
        <w:rPr>
          <w:rFonts w:ascii="SimHei" w:hAnsi="SimHei" w:eastAsia="SimHei"/>
        </w:rPr>
        <w:t>8.6.3 数据能力成熟度评估</w:t>
      </w:r>
    </w:p>
    <w:p>
      <w:pPr>
        <w:jc w:val="both"/>
      </w:pPr>
      <w:r>
        <w:rPr>
          <w:rFonts w:ascii="SimSun" w:hAnsi="SimSun" w:eastAsia="SimSun"/>
          <w:b w:val="0"/>
          <w:sz w:val="24"/>
        </w:rPr>
        <w:t>数据能力成熟度评估帮助组织识别数据能力的短板和改进方向。评估维度包括：数据战略（是否有清晰的数据愿景和路线图）、数据治理（数据质量、安全和合规管理能力）、数据基础设施（数据平台和工具的成熟度）、数据人才（团队的数据技能和经验）、数据应用（数据在各业务场景中的使用深度和效果）和数据文化（组织对数据驱动决策的接受度和执行力）。每个维度按五级成熟度评估，形成组织的数据能力雷达图。</w:t>
      </w:r>
    </w:p>
    <w:p>
      <w:pPr>
        <w:pStyle w:val="Heading2"/>
      </w:pPr>
      <w:r>
        <w:rPr>
          <w:rFonts w:ascii="SimHei" w:hAnsi="SimHei" w:eastAsia="SimHei"/>
        </w:rPr>
        <w:t>8.7 旅游大数据与隐私保护的技术平衡</w:t>
      </w:r>
    </w:p>
    <w:p>
      <w:pPr>
        <w:jc w:val="both"/>
      </w:pPr>
      <w:r>
        <w:rPr>
          <w:rFonts w:ascii="SimSun" w:hAnsi="SimSun" w:eastAsia="SimSun"/>
          <w:b w:val="0"/>
          <w:sz w:val="24"/>
        </w:rPr>
        <w:t>大数据价值挖掘与隐私保护之间的平衡是AI文旅项目管理者面临的核心技术伦理挑战。本节深入讨论在保障数据效用的前提下实现隐私保护的技术路径。</w:t>
      </w:r>
    </w:p>
    <w:p>
      <w:pPr>
        <w:pStyle w:val="Heading3"/>
      </w:pPr>
      <w:r>
        <w:rPr>
          <w:rFonts w:ascii="SimHei" w:hAnsi="SimHei" w:eastAsia="SimHei"/>
        </w:rPr>
        <w:t>8.7.1 匿名化与去标识化的技术演进</w:t>
      </w:r>
    </w:p>
    <w:p>
      <w:pPr>
        <w:jc w:val="both"/>
      </w:pPr>
      <w:r>
        <w:rPr>
          <w:rFonts w:ascii="SimSun" w:hAnsi="SimSun" w:eastAsia="SimSun"/>
          <w:b w:val="0"/>
          <w:sz w:val="24"/>
        </w:rPr>
        <w:t>传统的数据匿名化方法（如删除姓名、身份证号等直接标识符）在面对大数据环境时已显不足——通过多源数据的交叉关联，"匿名化"的数据可能被重新识别。现代去标识化技术采用更严格的方法：**k-匿名**确保数据集中每个记录至少与k-1个其他记录在准标识符上不可区分；**l-多样性**在k-匿名的基础上确保每个等价类中的敏感属性至少有l个不同的值；**t-接近**进一步限制敏感属性的分布差异。这些方法在旅游大数据中的应用需要考虑数据的时空特性——游客轨迹数据的高维性使匿名化更加困难。</w:t>
      </w:r>
    </w:p>
    <w:p>
      <w:pPr>
        <w:pStyle w:val="Heading3"/>
      </w:pPr>
      <w:r>
        <w:rPr>
          <w:rFonts w:ascii="SimHei" w:hAnsi="SimHei" w:eastAsia="SimHei"/>
        </w:rPr>
        <w:t>8.7.2 联邦学习在旅游数据协作中的应用</w:t>
      </w:r>
    </w:p>
    <w:p>
      <w:pPr>
        <w:jc w:val="both"/>
      </w:pPr>
      <w:r>
        <w:rPr>
          <w:rFonts w:ascii="SimSun" w:hAnsi="SimSun" w:eastAsia="SimSun"/>
          <w:b w:val="0"/>
          <w:sz w:val="24"/>
        </w:rPr>
        <w:t>联邦学习允许多个旅游企业（如OTA、酒店集团、景区管理方）在不共享原始数据的情况下联合训练AI模型。联邦学习的优势在于：数据不出域（保护数据主权）、隐私可控（原始数据不暴露）、法规合规（避免数据跨境传输问题）。但联邦学习也面临技术挑战——通信开销大、异构数据适配难和恶意参与方检测。项目管理者需要评估联邦学习的技术成熟度和实施成本，选择合适的协作场景。</w:t>
      </w:r>
    </w:p>
    <w:p>
      <w:pPr>
        <w:pStyle w:val="Heading3"/>
      </w:pPr>
      <w:r>
        <w:rPr>
          <w:rFonts w:ascii="SimHei" w:hAnsi="SimHei" w:eastAsia="SimHei"/>
        </w:rPr>
        <w:t>8.7.3 差分隐私的参数调优实践</w:t>
      </w:r>
    </w:p>
    <w:p>
      <w:pPr>
        <w:jc w:val="both"/>
      </w:pPr>
      <w:r>
        <w:rPr>
          <w:rFonts w:ascii="SimSun" w:hAnsi="SimSun" w:eastAsia="SimSun"/>
          <w:b w:val="0"/>
          <w:sz w:val="24"/>
        </w:rPr>
        <w:t>差分隐私的隐私参数（ε值）选择是技术和业务的平衡艺术——ε值越小隐私保护越强但数据效用越低，ε值越大数据效用越高但隐私保护越弱。在旅游场景中，差分隐私参数的选择需要基于数据敏感度和应用场景进行分级设置：游客位置轨迹等高度敏感数据使用较小的ε值（如ε=0.1），游客消费行为等中等敏感数据使用中等的ε值（如ε=1.0），景区环境监测等非个人数据无需应用差分隐私。</w:t>
      </w:r>
    </w:p>
    <w:p>
      <w:pPr>
        <w:pStyle w:val="Heading2"/>
      </w:pPr>
      <w:r>
        <w:rPr>
          <w:rFonts w:ascii="SimHei" w:hAnsi="SimHei" w:eastAsia="SimHei"/>
        </w:rPr>
        <w:t>8.8 大数据驱动的总结性框架</w:t>
      </w:r>
    </w:p>
    <w:p>
      <w:pPr>
        <w:jc w:val="both"/>
      </w:pPr>
      <w:r>
        <w:rPr>
          <w:rFonts w:ascii="SimSun" w:hAnsi="SimSun" w:eastAsia="SimSun"/>
          <w:b w:val="0"/>
          <w:sz w:val="24"/>
        </w:rPr>
        <w:t>本章对旅游大数据驱动的论述可以整合为总结性框架：**以数据为基础**——构建多源数据采集、高质量处理和安全治理的数据基础设施；**以预测为能力**——开发基于大数据和AI的游客行为预测和需求预测能力；**以决策为目标**——将数据分析和预测结果转化为可执行的项目管理决策；**以组织为保障**——培育数据驱动的组织文化和人才能力支撑数据项目的持续运营；**以价值为衡量**——建立数据价值的评估体系，确保大数据投入产出合理的业务和社会价值。五个要素构成了大数据驱动AI文旅项目管理的实践核心。</w:t>
      </w:r>
    </w:p>
    <w:p>
      <w:pPr>
        <w:pStyle w:val="Heading2"/>
      </w:pPr>
      <w:r>
        <w:rPr>
          <w:rFonts w:ascii="SimHei" w:hAnsi="SimHei" w:eastAsia="SimHei"/>
        </w:rPr>
        <w:t>8.9 旅游大数据项目的ROI评估方法论</w:t>
      </w:r>
    </w:p>
    <w:p>
      <w:pPr>
        <w:jc w:val="both"/>
      </w:pPr>
      <w:r>
        <w:rPr>
          <w:rFonts w:ascii="SimSun" w:hAnsi="SimSun" w:eastAsia="SimSun"/>
          <w:b w:val="0"/>
          <w:sz w:val="24"/>
        </w:rPr>
        <w:t>大数据项目的投资回报评估是项目管理决策的关键依据。AI文旅大数据项目的ROI评估需要同时考虑财务收益和非财务收益。</w:t>
      </w:r>
    </w:p>
    <w:p>
      <w:pPr>
        <w:pStyle w:val="Heading3"/>
      </w:pPr>
      <w:r>
        <w:rPr>
          <w:rFonts w:ascii="SimHei" w:hAnsi="SimHei" w:eastAsia="SimHei"/>
        </w:rPr>
        <w:t>8.9.1 直接财务收益评估</w:t>
      </w:r>
    </w:p>
    <w:p>
      <w:pPr>
        <w:jc w:val="both"/>
      </w:pPr>
      <w:r>
        <w:rPr>
          <w:rFonts w:ascii="SimSun" w:hAnsi="SimSun" w:eastAsia="SimSun"/>
          <w:b w:val="0"/>
          <w:sz w:val="24"/>
        </w:rPr>
        <w:t>直接财务收益包括：运营效率提升带来的成本节约（如AI预测减少库存浪费15%-25%）、营销精准度提升带来的收入增长（如个性化推荐提升转化率20%-40%）、以及风险管理改善带来的损失减少（如风险预警减少安全事故损失）。直接收益的量化需要建立基线数据——在AI系统上线前记录关键运营指标作为对比基线。</w:t>
      </w:r>
    </w:p>
    <w:p>
      <w:pPr>
        <w:pStyle w:val="Heading3"/>
      </w:pPr>
      <w:r>
        <w:rPr>
          <w:rFonts w:ascii="SimHei" w:hAnsi="SimHei" w:eastAsia="SimHei"/>
        </w:rPr>
        <w:t>8.9.2 间接价值评估方法</w:t>
      </w:r>
    </w:p>
    <w:p>
      <w:pPr>
        <w:jc w:val="both"/>
      </w:pPr>
      <w:r>
        <w:rPr>
          <w:rFonts w:ascii="SimSun" w:hAnsi="SimSun" w:eastAsia="SimSun"/>
          <w:b w:val="0"/>
          <w:sz w:val="24"/>
        </w:rPr>
        <w:t>间接价值包括：用户满意度提升（通过NPS和满意度调查量化）、品牌价值增强（通过品牌调研和社交媒体情感分析量化）、数据资产积累（通过数据质量和数量的增长评估）和组织能力提升（通过员工数据技能和决策质量的改善评估）。间接价值虽然难以精确量化，但可以通过 proxies 指标进行近似评估。</w:t>
      </w:r>
    </w:p>
    <w:p>
      <w:pPr>
        <w:pStyle w:val="Heading3"/>
      </w:pPr>
      <w:r>
        <w:rPr>
          <w:rFonts w:ascii="SimHei" w:hAnsi="SimHei" w:eastAsia="SimHei"/>
        </w:rPr>
        <w:t>8.9.3 全生命周期成本分析</w:t>
      </w:r>
    </w:p>
    <w:p>
      <w:pPr>
        <w:jc w:val="both"/>
      </w:pPr>
      <w:r>
        <w:rPr>
          <w:rFonts w:ascii="SimSun" w:hAnsi="SimSun" w:eastAsia="SimSun"/>
          <w:b w:val="0"/>
          <w:sz w:val="24"/>
        </w:rPr>
        <w:t>大数据项目的成本不应只看建设期投资，而应进行全生命周期成本分析。成本结构包括：建设期成本（硬件、软件、实施和培训）、运营期成本（云服务费、维护费、数据采购费）和升级期成本（模型再训练、系统升级和功能扩展）。全生命周期成本分析的时间跨度通常为3-5年，需要考虑技术迭代带来的系统更新需求。</w:t>
      </w:r>
    </w:p>
    <w:p>
      <w:pPr>
        <w:pStyle w:val="Heading2"/>
      </w:pPr>
      <w:r>
        <w:rPr>
          <w:rFonts w:ascii="SimHei" w:hAnsi="SimHei" w:eastAsia="SimHei"/>
        </w:rPr>
        <w:t>8.10 数据驱动的文旅项目绩效管理</w:t>
      </w:r>
    </w:p>
    <w:p>
      <w:pPr>
        <w:jc w:val="both"/>
      </w:pPr>
      <w:r>
        <w:rPr>
          <w:rFonts w:ascii="SimSun" w:hAnsi="SimSun" w:eastAsia="SimSun"/>
          <w:b w:val="0"/>
          <w:sz w:val="24"/>
        </w:rPr>
        <w:t>数据驱动的项目绩效管理将传统的"事后评估"升级为"实时监控、动态调整"的持续管理过程。</w:t>
      </w:r>
    </w:p>
    <w:p>
      <w:pPr>
        <w:pStyle w:val="Heading3"/>
      </w:pPr>
      <w:r>
        <w:rPr>
          <w:rFonts w:ascii="SimHei" w:hAnsi="SimHei" w:eastAsia="SimHei"/>
        </w:rPr>
        <w:t>8.10.1 实时绩效仪表盘设计</w:t>
      </w:r>
    </w:p>
    <w:p>
      <w:pPr>
        <w:jc w:val="both"/>
      </w:pPr>
      <w:r>
        <w:rPr>
          <w:rFonts w:ascii="SimSun" w:hAnsi="SimSun" w:eastAsia="SimSun"/>
          <w:b w:val="0"/>
          <w:sz w:val="24"/>
        </w:rPr>
        <w:t>项目绩效仪表盘应包含以下关键指标：进度指标（里程碑完成率、迭代交付速率）、质量指标（缺陷密度、用户满意度、AI准确率）、成本指标（预算执行率、单位服务成本）和风险指标（风险等级分布、预警响应时间）。仪表盘的设计应遵循"少而精"原则——每个指标都有明确的业务含义和行动导向，避免"数据堆砌"式的无效展示。</w:t>
      </w:r>
    </w:p>
    <w:p>
      <w:pPr>
        <w:pStyle w:val="Heading3"/>
      </w:pPr>
      <w:r>
        <w:rPr>
          <w:rFonts w:ascii="SimHei" w:hAnsi="SimHei" w:eastAsia="SimHei"/>
        </w:rPr>
        <w:t>8.10.2 数据驱动的项目调整决策</w:t>
      </w:r>
    </w:p>
    <w:p>
      <w:pPr>
        <w:jc w:val="both"/>
      </w:pPr>
      <w:r>
        <w:rPr>
          <w:rFonts w:ascii="SimSun" w:hAnsi="SimSun" w:eastAsia="SimSun"/>
          <w:b w:val="0"/>
          <w:sz w:val="24"/>
        </w:rPr>
        <w:t>当绩效数据偏离预期时，项目管理者需要做出调整决策。数据驱动的调整决策遵循"诊断-分析-决策-验证"的循环：首先通过数据诊断偏差的类型和程度，然后分析偏差的根本原因，接着基于分析结果制定调整方案，最后通过持续监控验证调整效果。调整决策应避免"过度反应"——单次数据波动不应触发重大调整，需要确认偏差的趋势性和持续性。</w:t>
      </w:r>
    </w:p>
    <w:p>
      <w:pPr>
        <w:pStyle w:val="Heading2"/>
      </w:pPr>
      <w:r>
        <w:rPr>
          <w:rFonts w:ascii="SimHei" w:hAnsi="SimHei" w:eastAsia="SimHei"/>
        </w:rPr>
        <w:t>8.11 旅游大数据项目的数据架构选型</w:t>
      </w:r>
    </w:p>
    <w:p>
      <w:pPr>
        <w:jc w:val="both"/>
      </w:pPr>
      <w:r>
        <w:rPr>
          <w:rFonts w:ascii="SimSun" w:hAnsi="SimSun" w:eastAsia="SimSun"/>
          <w:b w:val="0"/>
          <w:sz w:val="24"/>
        </w:rPr>
        <w:t>大数据项目的技术架构选型是项目成功的基础性决策。AI文旅项目的数据架构需要支撑实时分析、批量处理和AI训练三种工作负载。</w:t>
      </w:r>
    </w:p>
    <w:p>
      <w:pPr>
        <w:pStyle w:val="Heading3"/>
      </w:pPr>
      <w:r>
        <w:rPr>
          <w:rFonts w:ascii="SimHei" w:hAnsi="SimHei" w:eastAsia="SimHei"/>
        </w:rPr>
        <w:t>8.11.1 Lambda与Kappa架构的比较</w:t>
      </w:r>
    </w:p>
    <w:p>
      <w:pPr>
        <w:jc w:val="both"/>
      </w:pPr>
      <w:r>
        <w:rPr>
          <w:rFonts w:ascii="SimSun" w:hAnsi="SimSun" w:eastAsia="SimSun"/>
          <w:b w:val="0"/>
          <w:sz w:val="24"/>
        </w:rPr>
        <w:t>Lambda架构是大数据处理的经典架构，包含批处理层（离线全量计算）、速度层（实时增量计算）和服务层（合并结果对外提供查询）。Lambda架构的优势是兼顾了批处理的准确性和实时处理的低延迟，劣势是维护两套计算逻辑的复杂性。Kappa架构简化了Lambda——只保留实时处理层，通过重放历史数据实现批处理效果。Kappa架构更简洁但对流处理引擎的要求更高。AI文旅项目通常选择Lambda架构——旅游数据既有实时分析需求（如客流监控）也有批量分析需求（如年度趋势分析），Lambda架构能够同时满足两种需求。</w:t>
      </w:r>
    </w:p>
    <w:p>
      <w:pPr>
        <w:pStyle w:val="Heading3"/>
      </w:pPr>
      <w:r>
        <w:rPr>
          <w:rFonts w:ascii="SimHei" w:hAnsi="SimHei" w:eastAsia="SimHei"/>
        </w:rPr>
        <w:t>8.11.2 数据湖与数据仓库的融合</w:t>
      </w:r>
    </w:p>
    <w:p>
      <w:pPr>
        <w:jc w:val="both"/>
      </w:pPr>
      <w:r>
        <w:rPr>
          <w:rFonts w:ascii="SimSun" w:hAnsi="SimSun" w:eastAsia="SimSun"/>
          <w:b w:val="0"/>
          <w:sz w:val="24"/>
        </w:rPr>
        <w:t>现代数据架构正在从"数据湖 vs 数据仓库"的二选一走向"数据湖仓"（Lakehouse）的融合模式。数据湖仓结合了数据湖的灵活存储（支持结构化和非结构化数据）和数据仓库的结构化查询能力（支持ACID事务和高性能SQL查询）。对AI文旅项目而言，数据湖仓架构使数据科学家能够直接在存储了所有原始数据的平台上进行AI模型训练，而不需要将数据从数据湖迁移到数据仓库或AI训练平台，减少了数据移动的开销和风险。</w:t>
      </w:r>
    </w:p>
    <w:p>
      <w:pPr>
        <w:pStyle w:val="Heading3"/>
      </w:pPr>
      <w:r>
        <w:rPr>
          <w:rFonts w:ascii="SimHei" w:hAnsi="SimHei" w:eastAsia="SimHei"/>
        </w:rPr>
        <w:t>8.11.3 云原生数据架构设计</w:t>
      </w:r>
    </w:p>
    <w:p>
      <w:pPr>
        <w:jc w:val="both"/>
      </w:pPr>
      <w:r>
        <w:rPr>
          <w:rFonts w:ascii="SimSun" w:hAnsi="SimSun" w:eastAsia="SimSun"/>
          <w:b w:val="0"/>
          <w:sz w:val="24"/>
        </w:rPr>
        <w:t>云原生数据架构利用云计算的弹性伸缩和托管服务优势，降低了大数据项目的运维复杂度。典型的云原生数据架构包括：数据采集层（使用云服务的IoT和流数据接入能力）、数据存储层（使用对象存储和数据湖服务）、数据处理层（使用云原生Spark/Flink服务）、AI训练层（使用云AI平台的GPU计算能力）和数据服务层（通过API网关对外提供数据查询和AI推理服务）。云原生架构的核心优势是按需付费——在旅游淡季可以缩减资源降低成本，在旺季快速扩展应对高峰。</w:t>
      </w:r>
    </w:p>
    <w:p>
      <w:pPr>
        <w:pStyle w:val="Heading2"/>
      </w:pPr>
      <w:r>
        <w:rPr>
          <w:rFonts w:ascii="SimHei" w:hAnsi="SimHei" w:eastAsia="SimHei"/>
        </w:rPr>
        <w:t>8.12 游客行为预测模型的工程化实践</w:t>
      </w:r>
    </w:p>
    <w:p>
      <w:pPr>
        <w:jc w:val="both"/>
      </w:pPr>
      <w:r>
        <w:rPr>
          <w:rFonts w:ascii="SimSun" w:hAnsi="SimSun" w:eastAsia="SimSun"/>
          <w:b w:val="0"/>
          <w:sz w:val="24"/>
        </w:rPr>
        <w:t>游客行为预测模型从实验室原型到生产部署需要解决一系列工程化挑战。</w:t>
      </w:r>
    </w:p>
    <w:p>
      <w:pPr>
        <w:pStyle w:val="Heading3"/>
      </w:pPr>
      <w:r>
        <w:rPr>
          <w:rFonts w:ascii="SimHei" w:hAnsi="SimHei" w:eastAsia="SimHei"/>
        </w:rPr>
        <w:t>8.12.1 特征工程的关键技术</w:t>
      </w:r>
    </w:p>
    <w:p>
      <w:pPr>
        <w:jc w:val="both"/>
      </w:pPr>
      <w:r>
        <w:rPr>
          <w:rFonts w:ascii="SimSun" w:hAnsi="SimSun" w:eastAsia="SimSun"/>
          <w:b w:val="0"/>
          <w:sz w:val="24"/>
        </w:rPr>
        <w:t>游客行为预测的特征工程是模型性能的决定因素。关键特征类别包括：**人口统计特征**——年龄、性别、地域、职业等；**历史行为特征**——历史浏览记录、预订记录、评价记录；**时序特征**——季节性模式、节假日效应、天气影响；**社交特征**——社交媒体活跃度、影响者关注、社群参与；**情境特征**——当前位置、时间、设备类型。特征工程的核心技术包括：特征编码（类别特征的Embedding化）、特征交叉（组合多个特征产生新特征）和特征选择（从大量候选特征中筛选最有价值的特征子集）。</w:t>
      </w:r>
    </w:p>
    <w:p>
      <w:pPr>
        <w:pStyle w:val="Heading3"/>
      </w:pPr>
      <w:r>
        <w:rPr>
          <w:rFonts w:ascii="SimHei" w:hAnsi="SimHei" w:eastAsia="SimHei"/>
        </w:rPr>
        <w:t>8.12.2 模型选择的决策框架</w:t>
      </w:r>
    </w:p>
    <w:p>
      <w:pPr>
        <w:jc w:val="both"/>
      </w:pPr>
      <w:r>
        <w:rPr>
          <w:rFonts w:ascii="SimSun" w:hAnsi="SimSun" w:eastAsia="SimSun"/>
          <w:b w:val="0"/>
          <w:sz w:val="24"/>
        </w:rPr>
        <w:t>游客行为预测的模型选择需要基于数据特征、预测目标和部署约束综合决策。**传统机器学习模型**（如XGBoost、LightGBM）适用于结构化数据和中等规模数据集，训练速度快、可解释性好；**深度学习模型**（如DNN、RNN、Transformer）适用于大规模数据和多模态数据，预测精度高但训练成本高；**大语言模型**适用于需要语义理解的预测任务（如基于评论文本预测用户意图），精度高但推理成本高。模型选择不是一劳永逸的——随着数据积累和技术演进，应定期评估是否有更优的模型替代当前方案。</w:t>
      </w:r>
    </w:p>
    <w:p>
      <w:pPr>
        <w:pStyle w:val="Heading3"/>
      </w:pPr>
      <w:r>
        <w:rPr>
          <w:rFonts w:ascii="SimHei" w:hAnsi="SimHei" w:eastAsia="SimHei"/>
        </w:rPr>
        <w:t>8.12.3 模型部署与在线学习</w:t>
      </w:r>
    </w:p>
    <w:p>
      <w:pPr>
        <w:jc w:val="both"/>
      </w:pPr>
      <w:r>
        <w:rPr>
          <w:rFonts w:ascii="SimSun" w:hAnsi="SimSun" w:eastAsia="SimSun"/>
          <w:b w:val="0"/>
          <w:sz w:val="24"/>
        </w:rPr>
        <w:t>预测模型部署后需要持续学习以适应数据分布的变化。在线学习（Online Learning）使模型能够在服务过程中实时更新——每次收到新的用户行为反馈后，模型参数进行微调。在线学习的优势是模型始终与最新数据分布保持同步，劣势是可能因噪声数据导致性能波动。实践中通常采用"批量再训练+在线微调"的混合策略——定期用全量数据重新训练模型（确保基线准确性），在两次全量训练之间用在线学习进行微调（适应短期变化）。</w:t>
      </w:r>
    </w:p>
    <w:p>
      <w:pPr>
        <w:pStyle w:val="Heading2"/>
      </w:pPr>
      <w:r>
        <w:rPr>
          <w:rFonts w:ascii="SimHei" w:hAnsi="SimHei" w:eastAsia="SimHei"/>
        </w:rPr>
        <w:t>8.13 旅游大数据的隐私保护技术实践</w:t>
      </w:r>
    </w:p>
    <w:p>
      <w:pPr>
        <w:jc w:val="both"/>
      </w:pPr>
      <w:r>
        <w:rPr>
          <w:rFonts w:ascii="SimSun" w:hAnsi="SimSun" w:eastAsia="SimSun"/>
          <w:b w:val="0"/>
          <w:sz w:val="24"/>
        </w:rPr>
        <w:t>大数据价值挖掘与隐私保护之间的平衡是AI文旅项目管理者面临的核心技术伦理挑战。本节深入讨论在保障数据效用的前提下实现隐私保护的具体技术实践。</w:t>
      </w:r>
    </w:p>
    <w:p>
      <w:pPr>
        <w:pStyle w:val="Heading3"/>
      </w:pPr>
      <w:r>
        <w:rPr>
          <w:rFonts w:ascii="SimHei" w:hAnsi="SimHei" w:eastAsia="SimHei"/>
        </w:rPr>
        <w:t>8.13.1 差分隐私在旅游数据分析中的应用</w:t>
      </w:r>
    </w:p>
    <w:p>
      <w:pPr>
        <w:jc w:val="both"/>
      </w:pPr>
      <w:r>
        <w:rPr>
          <w:rFonts w:ascii="SimSun" w:hAnsi="SimSun" w:eastAsia="SimSun"/>
          <w:b w:val="0"/>
          <w:sz w:val="24"/>
        </w:rPr>
        <w:t>差分隐私通过在查询结果中添加精心设计的噪声来保护个体隐私，同时保持统计特征。在旅游数据分析中，差分隐私的应用场景包括：游客行为统计（在公布统计数据时添加噪声防止个体识别）、模型训练数据保护（在训练数据上添加噪声防止模型记忆个体信息）和推荐结果保护（在推荐输出上添加噪声防止通过推荐反推用户画像）。差分隐私的核心参数是隐私预算ε——ε值越小保护越强但数据效用越低。旅游数据的差分隐私参数设置建议分级管理——高度敏感数据（如位置轨迹）使用ε=0.1-0.5，中等敏感数据（如消费记录）使用ε=1-5，低敏感数据（如景区环境监测）可不应用差分隐私。</w:t>
      </w:r>
    </w:p>
    <w:p>
      <w:pPr>
        <w:pStyle w:val="Heading3"/>
      </w:pPr>
      <w:r>
        <w:rPr>
          <w:rFonts w:ascii="SimHei" w:hAnsi="SimHei" w:eastAsia="SimHei"/>
        </w:rPr>
        <w:t>8.13.2 联邦学习的文旅协作实践</w:t>
      </w:r>
    </w:p>
    <w:p>
      <w:pPr>
        <w:jc w:val="both"/>
      </w:pPr>
      <w:r>
        <w:rPr>
          <w:rFonts w:ascii="SimSun" w:hAnsi="SimSun" w:eastAsia="SimSun"/>
          <w:b w:val="0"/>
          <w:sz w:val="24"/>
        </w:rPr>
        <w:t>联邦学习允许多个文旅企业在不共享原始数据的情况下联合训练AI模型。在文旅场景中，联邦学习的典型应用包括：跨景区联合训练推荐模型（各景区不共享游客数据但共享模型参数）、跨酒店联合训练需求预测模型（各酒店不共享预订数据但联合优化预测）和跨OTA联合训练用户画像（各平台不共享用户信息但联合提升画像精度）。联邦学习的工程实现需要解决：通信效率（减少模型参数传输的数据量）、异构数据处理（不同参与方的数据格式和分布差异）和恶意参与方检测（防止参与方通过恶意数据攻击联合模型）。</w:t>
      </w:r>
    </w:p>
    <w:p>
      <w:pPr>
        <w:pStyle w:val="Heading3"/>
      </w:pPr>
      <w:r>
        <w:rPr>
          <w:rFonts w:ascii="SimHei" w:hAnsi="SimHei" w:eastAsia="SimHei"/>
        </w:rPr>
        <w:t>8.13.3 合成数据生成与数据脱敏</w:t>
      </w:r>
    </w:p>
    <w:p>
      <w:pPr>
        <w:jc w:val="both"/>
      </w:pPr>
      <w:r>
        <w:rPr>
          <w:rFonts w:ascii="SimSun" w:hAnsi="SimSun" w:eastAsia="SimSun"/>
          <w:b w:val="0"/>
          <w:sz w:val="24"/>
        </w:rPr>
        <w:t>合成数据生成是隐私保护的另一种路径——使用生成式AI创建与真实数据统计特征相似但不包含真实个人信息的合成数据集。合成数据的优势是可以在不侵犯隐私的前提下用于模型训练和数据分析演示。在文旅场景中，合成数据可以用于：新AI算法的原型测试（用合成数据验证算法可行性）、数据共享和开放（将合成数据集向研究者和开发者开放）和培训演示（用合成数据进行系统培训和功能演示）。合成数据的质量验证需要确保其统计特征与真实数据足够接近——使用统计距离、机器学习效用和隐私攻击测试三种方法综合评估。</w:t>
      </w:r>
    </w:p>
    <w:p>
      <w:pPr>
        <w:pStyle w:val="Heading2"/>
      </w:pPr>
      <w:r>
        <w:rPr>
          <w:rFonts w:ascii="SimHei" w:hAnsi="SimHei" w:eastAsia="SimHei"/>
        </w:rPr>
        <w:t>8.14 大数据项目的伦理治理框架</w:t>
      </w:r>
    </w:p>
    <w:p>
      <w:pPr>
        <w:jc w:val="both"/>
      </w:pPr>
      <w:r>
        <w:rPr>
          <w:rFonts w:ascii="SimSun" w:hAnsi="SimSun" w:eastAsia="SimSun"/>
          <w:b w:val="0"/>
          <w:sz w:val="24"/>
        </w:rPr>
        <w:t>大数据项目的伦理治理是将抽象的伦理原则转化为具体管理实践的系统性框架。</w:t>
      </w:r>
    </w:p>
    <w:p>
      <w:pPr>
        <w:pStyle w:val="Heading3"/>
      </w:pPr>
      <w:r>
        <w:rPr>
          <w:rFonts w:ascii="SimHei" w:hAnsi="SimHei" w:eastAsia="SimHei"/>
        </w:rPr>
        <w:t>8.14.1 数据伦理原则的实践转化</w:t>
      </w:r>
    </w:p>
    <w:p>
      <w:pPr>
        <w:jc w:val="both"/>
      </w:pPr>
      <w:r>
        <w:rPr>
          <w:rFonts w:ascii="SimSun" w:hAnsi="SimSun" w:eastAsia="SimSun"/>
          <w:b w:val="0"/>
          <w:sz w:val="24"/>
        </w:rPr>
        <w:t>数据伦理原则（如公平性、透明性、问责性和隐私保护）需要在项目实践中转化为具体的管理措施。公平性的实践转化包括：定期评估数据分析结果对不同群体的影响差异、建立数据偏见检测和缓解流程、以及在算法设计阶段纳入多元化视角。透明性的实践转化包括：公开数据处理的目的和方式、向用户提供数据使用的可查询接口、以及建立外部审计的数据接口。问责性的实践转化包括：明确数据处理的决策链路和责任人、建立数据处理事件的追责机制、以及为受影响方提供申诉渠道。</w:t>
      </w:r>
    </w:p>
    <w:p>
      <w:pPr>
        <w:pStyle w:val="Heading3"/>
      </w:pPr>
      <w:r>
        <w:rPr>
          <w:rFonts w:ascii="SimHei" w:hAnsi="SimHei" w:eastAsia="SimHei"/>
        </w:rPr>
        <w:t>8.14.2 数据伦理审查的制度化</w:t>
      </w:r>
    </w:p>
    <w:p>
      <w:pPr>
        <w:jc w:val="both"/>
      </w:pPr>
      <w:r>
        <w:rPr>
          <w:rFonts w:ascii="SimSun" w:hAnsi="SimSun" w:eastAsia="SimSun"/>
          <w:b w:val="0"/>
          <w:sz w:val="24"/>
        </w:rPr>
        <w:t>数据伦理审查应从临时性活动转变为制度化流程。制度化的要素包括：**审查标准**——制定明确的数据处理伦理审查标准和评估方法；**审查机构**——设立专门的数据伦理审查委员会或指定审查人员；**审查流程**——建立从申报到决议的标准流程；**审查记录**——完整记录审查过程和决议供追溯和改进。制度化审查的有效性取决于标准的可操作性、审查机构的独立性和流程的执行力度。</w:t>
      </w:r>
    </w:p>
    <w:p>
      <w:pPr>
        <w:pStyle w:val="Heading3"/>
      </w:pPr>
      <w:r>
        <w:rPr>
          <w:rFonts w:ascii="SimHei" w:hAnsi="SimHei" w:eastAsia="SimHei"/>
        </w:rPr>
        <w:t>8.14.3 伦理治理与技术实现的协同</w:t>
      </w:r>
    </w:p>
    <w:p>
      <w:pPr>
        <w:jc w:val="both"/>
      </w:pPr>
      <w:r>
        <w:rPr>
          <w:rFonts w:ascii="SimSun" w:hAnsi="SimSun" w:eastAsia="SimSun"/>
          <w:b w:val="0"/>
          <w:sz w:val="24"/>
        </w:rPr>
        <w:t>伦理治理的有效性不仅取决于制度设计，还取决于技术实现——只有将伦理要求嵌入技术系统，才能确保伦理要求在日常运营中被自动执行。伦理要求的技术嵌入包括：在数据管道中设置隐私保护检查点（自动拦截不符合隐私要求的数据处理）、在AI模型训练中加入公平性约束（在优化目标中纳入公平性惩罚项）、在推荐系统中设置多样性保障机制（确保推荐结果的文化多样性）和在用户界面中提供透明度功能（展示推荐依据和提供控制选项）。技术嵌入使伦理要求从"应该做"变成"系统自动做"，大幅降低了伦理治理的执行成本和人为疏忽风险。</w:t>
      </w:r>
    </w:p>
    <w:p>
      <w:pPr>
        <w:pStyle w:val="Heading2"/>
      </w:pPr>
      <w:r>
        <w:rPr>
          <w:rFonts w:ascii="SimHei" w:hAnsi="SimHei" w:eastAsia="SimHei"/>
        </w:rPr>
        <w:t>8.15 旅游大数据项目的数据资产化管理</w:t>
      </w:r>
    </w:p>
    <w:p>
      <w:pPr>
        <w:jc w:val="both"/>
      </w:pPr>
      <w:r>
        <w:rPr>
          <w:rFonts w:ascii="SimSun" w:hAnsi="SimSun" w:eastAsia="SimSun"/>
          <w:b w:val="0"/>
          <w:sz w:val="24"/>
        </w:rPr>
        <w:t>数据作为新型生产要素的资产化管理是大数据项目管理的核心议题。AI文旅项目管理者需要将数据视为需要管理的资产而非仅仅是技术资源。</w:t>
      </w:r>
    </w:p>
    <w:p>
      <w:pPr>
        <w:pStyle w:val="Heading3"/>
      </w:pPr>
      <w:r>
        <w:rPr>
          <w:rFonts w:ascii="SimHei" w:hAnsi="SimHei" w:eastAsia="SimHei"/>
        </w:rPr>
        <w:t>8.15.1 数据资产盘点与分类</w:t>
      </w:r>
    </w:p>
    <w:p>
      <w:pPr>
        <w:jc w:val="both"/>
      </w:pPr>
      <w:r>
        <w:rPr>
          <w:rFonts w:ascii="SimSun" w:hAnsi="SimSun" w:eastAsia="SimSun"/>
          <w:b w:val="0"/>
          <w:sz w:val="24"/>
        </w:rPr>
        <w:t>数据资产盘点是数据资产化的第一步——全面梳理项目中产生的所有数据资源，建立数据资产清单。数据资产清单应包含：数据名称、数据来源、数据格式、数据量级、更新频率、数据质量评级、敏感等级和使用许可范围。数据分类应按业务域（游客数据、运营数据、财务数据）、按敏感等级（公开、内部、机密）和按使用价值（高价值、中价值、低价值）进行多维度分类。数据资产盘点的价值在于——帮助组织了解"自己有什么数据"，这是数据资产化利用的基础。</w:t>
      </w:r>
    </w:p>
    <w:p>
      <w:pPr>
        <w:pStyle w:val="Heading3"/>
      </w:pPr>
      <w:r>
        <w:rPr>
          <w:rFonts w:ascii="SimHei" w:hAnsi="SimHei" w:eastAsia="SimHei"/>
        </w:rPr>
        <w:t>8.15.2 数据资产价值评估</w:t>
      </w:r>
    </w:p>
    <w:p>
      <w:pPr>
        <w:jc w:val="both"/>
      </w:pPr>
      <w:r>
        <w:rPr>
          <w:rFonts w:ascii="SimSun" w:hAnsi="SimSun" w:eastAsia="SimSun"/>
          <w:b w:val="0"/>
          <w:sz w:val="24"/>
        </w:rPr>
        <w:t>数据资产价值评估是将数据资产货币化的关键环节。评估方法包括：**成本法**——按数据采集、存储和处理的成本评估数据价值；**收益法**——按数据使用产生的业务价值评估数据价值；**市场法**——参考类似数据集的市场交易价格评估数据价值。三种方法各有适用场景——成本法适用于内部数据资产的会计计量，收益法适用于数据投资决策的价值论证，市场法适用于数据交易和并购定价。AI文旅项目的数据价值评估应综合使用三种方法，形成多维度的数据价值视图。</w:t>
      </w:r>
    </w:p>
    <w:p>
      <w:pPr>
        <w:pStyle w:val="Heading3"/>
      </w:pPr>
      <w:r>
        <w:rPr>
          <w:rFonts w:ascii="SimHei" w:hAnsi="SimHei" w:eastAsia="SimHei"/>
        </w:rPr>
        <w:t>8.15.3 数据资产运营与变现</w:t>
      </w:r>
    </w:p>
    <w:p>
      <w:pPr>
        <w:jc w:val="both"/>
      </w:pPr>
      <w:r>
        <w:rPr>
          <w:rFonts w:ascii="SimSun" w:hAnsi="SimSun" w:eastAsia="SimSun"/>
          <w:b w:val="0"/>
          <w:sz w:val="24"/>
        </w:rPr>
        <w:t>数据资产的价值实现需要通过运营和变现将潜在价值转化为实际价值。数据资产运营的方式包括：**内部应用**——将数据资产用于内部的产品优化、运营效率和决策支持；**数据服务**——将数据资产封装为API或报告产品对外提供服务；**数据合作**——与合作伙伴进行数据交换或联合分析创造增量价值；**数据交易**——在合规前提下将脱敏后的数据资产在数据交易所进行交易。每种变现方式都有不同的合规要求和商业考量——数据资产的变现必须在法律合规和用户隐私保护的前提下进行，不能为了变现而牺牲数据安全和用户信任。</w:t>
      </w:r>
    </w:p>
    <w:p>
      <w:pPr>
        <w:pStyle w:val="Heading2"/>
      </w:pPr>
      <w:r>
        <w:rPr>
          <w:rFonts w:ascii="SimHei" w:hAnsi="SimHei" w:eastAsia="SimHei"/>
        </w:rPr>
        <w:t>8.16 AI驱动的实时旅游决策支持系统</w:t>
      </w:r>
    </w:p>
    <w:p>
      <w:pPr>
        <w:jc w:val="both"/>
      </w:pPr>
      <w:r>
        <w:rPr>
          <w:rFonts w:ascii="SimSun" w:hAnsi="SimSun" w:eastAsia="SimSun"/>
          <w:b w:val="0"/>
          <w:sz w:val="24"/>
        </w:rPr>
        <w:t>实时旅游决策支持系统是大数据与AI融合的高级应用形态，为旅游管理者提供即时、精准和可执行的决策建议。</w:t>
      </w:r>
    </w:p>
    <w:p>
      <w:pPr>
        <w:pStyle w:val="Heading3"/>
      </w:pPr>
      <w:r>
        <w:rPr>
          <w:rFonts w:ascii="SimHei" w:hAnsi="SimHei" w:eastAsia="SimHei"/>
        </w:rPr>
        <w:t>8.16.1 实时决策系统的架构设计</w:t>
      </w:r>
    </w:p>
    <w:p>
      <w:pPr>
        <w:jc w:val="both"/>
      </w:pPr>
      <w:r>
        <w:rPr>
          <w:rFonts w:ascii="SimSun" w:hAnsi="SimSun" w:eastAsia="SimSun"/>
          <w:b w:val="0"/>
          <w:sz w:val="24"/>
        </w:rPr>
        <w:t>实时决策支持系统的架构包含四个核心层：**数据感知层**——通过IoT传感器、API接口和数据流接入实时采集运营数据（客流、环境、舆情和交易）；**AI分析层**——使用流式AI模型对实时数据进行分析和预测，生成决策建议；**规则引擎层**——将AI建议与业务规则结合，生成最终决策；**行动触发层**——将决策转化为可执行的行动指令（如发送预警、调整价格和调配人员）。四层架构的关键是延迟控制——从数据感知到行动触发的端到端延迟应控制在30秒以内，确保决策的时效性。</w:t>
      </w:r>
    </w:p>
    <w:p>
      <w:pPr>
        <w:pStyle w:val="Heading3"/>
      </w:pPr>
      <w:r>
        <w:rPr>
          <w:rFonts w:ascii="SimHei" w:hAnsi="SimHei" w:eastAsia="SimHei"/>
        </w:rPr>
        <w:t>8.16.2 实时决策的典型场景</w:t>
      </w:r>
    </w:p>
    <w:p>
      <w:pPr>
        <w:jc w:val="both"/>
      </w:pPr>
      <w:r>
        <w:rPr>
          <w:rFonts w:ascii="SimSun" w:hAnsi="SimSun" w:eastAsia="SimSun"/>
          <w:b w:val="0"/>
          <w:sz w:val="24"/>
        </w:rPr>
        <w:t>AI文旅项目的实时决策典型场景包括：**客流管理**——当实时客流接近承载阈值时自动触发分流策略和排队管理措施；**价格调整**——根据实时供需变化动态调整门票和酒店价格（需在公平性约束下运行）；**安全预警**——通过AI分析实时视频流识别安全风险（如人员聚集、异常行为和设施故障）并发出预警；**服务调度**——根据实时需求变化调整服务人员配置和设施开放状态。每个场景的决策规则和阈值应经过业务团队确认——AI提供决策建议，但最终决策权应由人类管理者行使。</w:t>
      </w:r>
    </w:p>
    <w:p>
      <w:pPr>
        <w:pStyle w:val="Heading3"/>
      </w:pPr>
      <w:r>
        <w:rPr>
          <w:rFonts w:ascii="SimHei" w:hAnsi="SimHei" w:eastAsia="SimHei"/>
        </w:rPr>
        <w:t>8.16.3 决策效果的闭环评估</w:t>
      </w:r>
    </w:p>
    <w:p>
      <w:pPr>
        <w:jc w:val="both"/>
      </w:pPr>
      <w:r>
        <w:rPr>
          <w:rFonts w:ascii="SimSun" w:hAnsi="SimSun" w:eastAsia="SimSun"/>
          <w:b w:val="0"/>
          <w:sz w:val="24"/>
        </w:rPr>
        <w:t>实时决策系统的效果评估需要建立闭环机制——记录每次AI决策建议、人类决策者的采纳情况、决策后的业务指标变化，并将评估结果反馈到AI模型训练中。闭环评估的关键指标包括：建议采纳率（AI建议被采纳的比例）、采纳效果（采纳AI建议后的业务改善程度）、拒绝原因分析（AI建议被拒绝的原因分布）和人类调整模式（人类在AI建议基础上通常做哪些调整）。闭环评估不仅优化AI系统，也帮助人类决策者更好地理解AI的能力边界和最优使用方式。</w:t>
      </w:r>
    </w:p>
    <w:p>
      <w:pPr>
        <w:pStyle w:val="Heading2"/>
      </w:pPr>
      <w:r>
        <w:rPr>
          <w:rFonts w:ascii="SimHei" w:hAnsi="SimHei" w:eastAsia="SimHei"/>
        </w:rPr>
        <w:t>8.17 旅游大数据项目的数据安全防护体系</w:t>
      </w:r>
    </w:p>
    <w:p>
      <w:pPr>
        <w:jc w:val="both"/>
      </w:pPr>
      <w:r>
        <w:rPr>
          <w:rFonts w:ascii="SimSun" w:hAnsi="SimSun" w:eastAsia="SimSun"/>
          <w:b w:val="0"/>
          <w:sz w:val="24"/>
        </w:rPr>
        <w:t>数据安全是大数据项目的生命线。AI文旅项目需要构建多层次的数据安全防护体系，从技术、管理和法律三个维度全面保障数据安全。</w:t>
      </w:r>
    </w:p>
    <w:p>
      <w:pPr>
        <w:pStyle w:val="Heading3"/>
      </w:pPr>
      <w:r>
        <w:rPr>
          <w:rFonts w:ascii="SimHei" w:hAnsi="SimHei" w:eastAsia="SimHei"/>
        </w:rPr>
        <w:t>8.17.1 技术防护措施</w:t>
      </w:r>
    </w:p>
    <w:p>
      <w:pPr>
        <w:jc w:val="both"/>
      </w:pPr>
      <w:r>
        <w:rPr>
          <w:rFonts w:ascii="SimSun" w:hAnsi="SimSun" w:eastAsia="SimSun"/>
          <w:b w:val="0"/>
          <w:sz w:val="24"/>
        </w:rPr>
        <w:t>数据安全的技术防护措施包括：**加密技术**——对存储数据使用AES-256等强加密算法，对传输数据使用TLS 1.3加密通道；**访问控制**——基于角色的访问控制（RBAC）和基于属性的访问控制（ABAC）相结合，确保数据访问的最小权限原则；**数据脱敏**——在开发和测试环境中使用脱敏数据替代真实数据，降低数据泄露风险；**入侵检测**——部署数据访问异常检测系统，自动识别异常数据访问行为；**安全审计**——记录所有数据访问操作日志，定期进行安全审计分析。五层技术防护形成纵深防御体系——即使某一层被突破，其他层仍能提供保护。</w:t>
      </w:r>
    </w:p>
    <w:p>
      <w:pPr>
        <w:pStyle w:val="Heading3"/>
      </w:pPr>
      <w:r>
        <w:rPr>
          <w:rFonts w:ascii="SimHei" w:hAnsi="SimHei" w:eastAsia="SimHei"/>
        </w:rPr>
        <w:t>8.17.2 管理防护措施</w:t>
      </w:r>
    </w:p>
    <w:p>
      <w:pPr>
        <w:jc w:val="both"/>
      </w:pPr>
      <w:r>
        <w:rPr>
          <w:rFonts w:ascii="SimSun" w:hAnsi="SimSun" w:eastAsia="SimSun"/>
          <w:b w:val="0"/>
          <w:sz w:val="24"/>
        </w:rPr>
        <w:t>技术防护的有效性取决于管理措施的支撑。管理防护措施包括：**安全制度**——制定数据安全管理规范，明确数据分类分级标准和处理规则；**人员管理**——对接触敏感数据的人员进行背景审查和安全培训，签署保密协议；**流程管控**——建立数据访问审批流程，重要数据操作需要双人复核；**应急响应**——制定数据安全事件应急响应预案，定期演练确保团队熟练操作。管理防护的核心是"人的因素"——再先进的技术防护也可能因人员疏忽或恶意行为而失效，管理措施是技术防护的有效补充。</w:t>
      </w:r>
    </w:p>
    <w:p>
      <w:pPr>
        <w:pStyle w:val="Heading3"/>
      </w:pPr>
      <w:r>
        <w:rPr>
          <w:rFonts w:ascii="SimHei" w:hAnsi="SimHei" w:eastAsia="SimHei"/>
        </w:rPr>
        <w:t>8.17.3 数据安全评估与持续改进</w:t>
      </w:r>
    </w:p>
    <w:p>
      <w:pPr>
        <w:jc w:val="both"/>
      </w:pPr>
      <w:r>
        <w:rPr>
          <w:rFonts w:ascii="SimSun" w:hAnsi="SimSun" w:eastAsia="SimSun"/>
          <w:b w:val="0"/>
          <w:sz w:val="24"/>
        </w:rPr>
        <w:t>数据安全不是一次性的建设活动而是持续的过程。定期的数据安全评估应包括：漏洞扫描（自动检测系统安全漏洞）、渗透测试（模拟黑客攻击验证防护有效性）、合规审计（检查数据处理是否符合法规要求）和风险评估（综合评估安全风险水平并制定改进计划）。评估结果应形成安全改进路线图，按风险优先级逐步实施改进措施。持续改进的核心是建立"安全成熟度模型"——将数据安全水平分为初始级、规范级、集成级、量化级和优化级五个等级，定期评估并推动等级提升。</w:t>
      </w:r>
    </w:p>
    <w:p>
      <w:pPr>
        <w:pStyle w:val="Heading2"/>
      </w:pPr>
      <w:r>
        <w:rPr>
          <w:rFonts w:ascii="SimHei" w:hAnsi="SimHei" w:eastAsia="SimHei"/>
        </w:rPr>
        <w:t>8.18 大数据与AI的协同优化</w:t>
      </w:r>
    </w:p>
    <w:p>
      <w:pPr>
        <w:jc w:val="both"/>
      </w:pPr>
      <w:r>
        <w:rPr>
          <w:rFonts w:ascii="SimSun" w:hAnsi="SimSun" w:eastAsia="SimSun"/>
          <w:b w:val="0"/>
          <w:sz w:val="24"/>
        </w:rPr>
        <w:t>大数据和AI是相互促进的技术关系——大数据为AI提供燃料，AI为大数据提供引擎。两者的协同优化是AI文旅项目管理的核心能力。</w:t>
      </w:r>
    </w:p>
    <w:p>
      <w:pPr>
        <w:pStyle w:val="Heading3"/>
      </w:pPr>
      <w:r>
        <w:rPr>
          <w:rFonts w:ascii="SimHei" w:hAnsi="SimHei" w:eastAsia="SimHei"/>
        </w:rPr>
        <w:t>8.18.1 数据质量与AI效果的循环促进</w:t>
      </w:r>
    </w:p>
    <w:p>
      <w:pPr>
        <w:jc w:val="both"/>
      </w:pPr>
      <w:r>
        <w:rPr>
          <w:rFonts w:ascii="SimSun" w:hAnsi="SimSun" w:eastAsia="SimSun"/>
          <w:b w:val="0"/>
          <w:sz w:val="24"/>
        </w:rPr>
        <w:t>数据质量和AI效果之间存在正向循环关系——高质量的数据提升AI模型效果，优秀的AI模型可以发现数据质量问题并指导数据改进。这个循环的启动通常从数据质量改善开始——清洗和标注数据使AI模型达到基本可用水平。一旦AI模型达到一定精度，就可以将AI用于自动化数据质量检测——如自动识别异常数据、自动标注缺失字段和自动发现数据不一致。AI驱动的数据质量改进比人工检查更高效、更全面，进一步提升了数据质量，进而又提升AI模型效果。</w:t>
      </w:r>
    </w:p>
    <w:p>
      <w:pPr>
        <w:pStyle w:val="Heading3"/>
      </w:pPr>
      <w:r>
        <w:rPr>
          <w:rFonts w:ascii="SimHei" w:hAnsi="SimHei" w:eastAsia="SimHei"/>
        </w:rPr>
        <w:t>8.18.2 特征工程与数据采集的协同</w:t>
      </w:r>
    </w:p>
    <w:p>
      <w:pPr>
        <w:jc w:val="both"/>
      </w:pPr>
      <w:r>
        <w:rPr>
          <w:rFonts w:ascii="SimSun" w:hAnsi="SimSun" w:eastAsia="SimSun"/>
          <w:b w:val="0"/>
          <w:sz w:val="24"/>
        </w:rPr>
        <w:t>特征工程是AI模型性能的决定因素之一，而特征工程的需求应该反向指导数据采集——采集那些对AI模型最有价值的特征数据。这种协同要求数据科学家与数据工程师紧密合作——数据科学家通过特征重要性分析识别最有价值的特征类别，数据工程师据此优化数据采集策略和管道设计。在实践中，这种协同往往是通过"特征需求反馈"机制实现的——AI团队定期向数据团队提交"特征需求清单"，数据团队评估采集可行性并调整数据管道。</w:t>
      </w:r>
    </w:p>
    <w:p>
      <w:pPr>
        <w:pStyle w:val="Heading3"/>
      </w:pPr>
      <w:r>
        <w:rPr>
          <w:rFonts w:ascii="SimHei" w:hAnsi="SimHei" w:eastAsia="SimHei"/>
        </w:rPr>
        <w:t>8.18.3 在线学习与实时数据的闭环</w:t>
      </w:r>
    </w:p>
    <w:p>
      <w:pPr>
        <w:jc w:val="both"/>
      </w:pPr>
      <w:r>
        <w:rPr>
          <w:rFonts w:ascii="SimSun" w:hAnsi="SimSun" w:eastAsia="SimSun"/>
          <w:b w:val="0"/>
          <w:sz w:val="24"/>
        </w:rPr>
        <w:t>在线学习使AI模型能够从实时数据中持续学习。在线学习的闭环包括：实时数据采集→模型在线更新→模型效果实时监控→效果偏差反馈→数据采集策略调整→更好的实时数据。这个闭环的价值在于AI模型不再是静态的"快照"而是动态的"活体"——随数据变化而持续进化。在线学习闭环的关键挑战是平衡学习的速度和稳定性——学习太慢模型会过时，学习太快可能因噪声数据导致性能波动。实践中通常采用"快速适应+慢速稳定"的双速策略——对短期趋势变化快速适应，对长期基线缓慢稳定。</w:t>
      </w:r>
    </w:p>
    <w:p>
      <w:pPr>
        <w:pStyle w:val="Heading2"/>
      </w:pPr>
      <w:r>
        <w:rPr>
          <w:rFonts w:ascii="SimHei" w:hAnsi="SimHei" w:eastAsia="SimHei"/>
        </w:rPr>
        <w:t>8.19 总结与展望</w:t>
      </w:r>
    </w:p>
    <w:p>
      <w:pPr>
        <w:jc w:val="both"/>
      </w:pPr>
      <w:r>
        <w:rPr>
          <w:rFonts w:ascii="SimSun" w:hAnsi="SimSun" w:eastAsia="SimSun"/>
          <w:b w:val="0"/>
          <w:sz w:val="24"/>
        </w:rPr>
        <w:t>本章从大数据驱动的视角论述了游客行为预测与智能决策在AI个性化文旅项目管理中的应用。涵盖了旅游大数据的采集与处理、游客行为分析与预测、智能决策支持系统、数据驱动的项目管理优化、大数据项目的管理挑战、隐私保护技术实践、伦理治理框架、数据架构选型、游客行为预测模型工程化、数据资产化管理、实时决策支持系统、数据安全防护体系、AI协同优化、ROI评估、组织变革与人才建设、项目绩效管理以及数据驱动的文旅项目决策方法论等核心议题。</w:t>
      </w:r>
    </w:p>
    <w:p>
      <w:pPr>
        <w:jc w:val="both"/>
      </w:pPr>
      <w:r>
        <w:rPr>
          <w:rFonts w:ascii="SimSun" w:hAnsi="SimSun" w:eastAsia="SimSun"/>
          <w:b w:val="0"/>
          <w:sz w:val="24"/>
        </w:rPr>
        <w:t>大数据是AI个性化文旅项目管理的"燃料"——没有高质量的大数据，AI个性化就是无源之水。但大数据的价值实现需要系统性管理——从数据采集到决策应用的完整链路需要技术、管理和伦理的协同保障。数据驱动的决策不是自动实现的——它需要组织文化、人才能力和技术基础设施的协同建设。</w:t>
      </w:r>
    </w:p>
    <w:p>
      <w:pPr>
        <w:jc w:val="both"/>
      </w:pPr>
      <w:r>
        <w:rPr>
          <w:rFonts w:ascii="SimSun" w:hAnsi="SimSun" w:eastAsia="SimSun"/>
          <w:b w:val="0"/>
          <w:sz w:val="24"/>
        </w:rPr>
        <w:t>未来大数据与AI的融合将更加紧密——实时数据流、在线学习和AI驱动的自动化决策将使文旅项目的运营更加智能和高效。但同时，数据治理、隐私保护和伦理约束也将更加严格。大数据项目的管理者需要在价值挖掘和风险控制之间持续寻找平衡点——这是P.A.C.E.R.S.框架A维度和R维度协同的核心挑战。</w:t>
      </w:r>
    </w:p>
    <w:p>
      <w:pPr>
        <w:pStyle w:val="Heading2"/>
      </w:pPr>
      <w:r>
        <w:rPr>
          <w:rFonts w:ascii="SimHei" w:hAnsi="SimHei" w:eastAsia="SimHei"/>
        </w:rPr>
        <w:t>8.20 补充论述：数据驱动的文旅项目决策方法论</w:t>
      </w:r>
    </w:p>
    <w:p>
      <w:pPr>
        <w:jc w:val="both"/>
      </w:pPr>
      <w:r>
        <w:rPr>
          <w:rFonts w:ascii="SimSun" w:hAnsi="SimSun" w:eastAsia="SimSun"/>
          <w:b w:val="0"/>
          <w:sz w:val="24"/>
        </w:rPr>
        <w:t>数据驱动的文旅项目决策需要一套系统性的方法论——从数据到洞察、从洞察到决策、从决策到行动的完整转化链路。这个链路的有效性决定了数据价值的实现程度。</w:t>
      </w:r>
    </w:p>
    <w:p>
      <w:pPr>
        <w:jc w:val="both"/>
      </w:pPr>
      <w:r>
        <w:rPr>
          <w:rFonts w:ascii="SimSun" w:hAnsi="SimSun" w:eastAsia="SimSun"/>
          <w:b w:val="0"/>
          <w:sz w:val="24"/>
        </w:rPr>
        <w:t>从数据到洞察的转化是分析阶段——使用统计分析、机器学习和可视化技术从数据中发现模式、趋势和异常。这个阶段的核心能力是"提问能力"——能否从业务问题出发提出正确的数据分析问题，决定了数据分析的价值上限。好的问题如"哪些因素最能预测游客的重游意愿"比泛泛的"分析游客行为"更能产生有价值的洞察。</w:t>
      </w:r>
    </w:p>
    <w:p>
      <w:pPr>
        <w:jc w:val="both"/>
      </w:pPr>
      <w:r>
        <w:rPr>
          <w:rFonts w:ascii="SimSun" w:hAnsi="SimSun" w:eastAsia="SimSun"/>
          <w:b w:val="0"/>
          <w:sz w:val="24"/>
        </w:rPr>
        <w:t>从洞察到决策的转化是判断阶段——将分析洞察与业务知识、经验判断和战略方向结合，做出管理决策。这个阶段的核心挑战是"数据与直觉的冲突"——当数据分析的结果与管理者的直觉判断不一致时，应该相信谁？有效的策略是"数据质疑直觉"——数据可以挑战直觉但不替代直觉，当两者冲突时，不是简单选择一方，而是深入分析冲突的原因——可能是数据有偏差、可能是直觉有盲区、也可能是业务环境正在变化。</w:t>
      </w:r>
    </w:p>
    <w:p>
      <w:pPr>
        <w:jc w:val="both"/>
      </w:pPr>
      <w:r>
        <w:rPr>
          <w:rFonts w:ascii="SimSun" w:hAnsi="SimSun" w:eastAsia="SimSun"/>
          <w:b w:val="0"/>
          <w:sz w:val="24"/>
        </w:rPr>
        <w:t>从决策到行动的转化是执行阶段——将决策转化为具体的行动计划并确保执行到位。数据驱动决策的常见失败不是分析错误或决策失误，而是决策未能有效转化为行动。确保转化的关键是将决策转化为明确的行动项——谁在什么时候做什么，并建立跟踪机制确保行动得到执行和效果得到验证。这个"数据→洞察→决策→行动→验证"的完整闭环是数据驱动型组织的核心能力。</w:t>
      </w:r>
    </w:p>
    <w:p>
      <w:pPr>
        <w:jc w:val="both"/>
      </w:pPr>
      <w:r>
        <w:rPr>
          <w:rFonts w:ascii="SimSun" w:hAnsi="SimSun" w:eastAsia="SimSun"/>
          <w:b w:val="0"/>
          <w:sz w:val="24"/>
        </w:rPr>
        <w:t>大数据项目管理的终极价值不在于技术本身的先进性，而在于将数据转化为行动的能力。这个能力需要技术、管理和文化的协同建设——技术提供数据分析和决策支持的能力，管理建立从数据到行动的流程和问责机制，文化确保组织成员信任数据、使用数据并基于数据行动。三者的协同构成了数据驱动型文旅项目的组织竞争力。</w:t>
      </w:r>
    </w:p>
    <w:p>
      <w:pPr>
        <w:jc w:val="both"/>
      </w:pPr>
      <w:r>
        <w:rPr>
          <w:rFonts w:ascii="SimSun" w:hAnsi="SimSun" w:eastAsia="SimSun"/>
          <w:b w:val="0"/>
          <w:sz w:val="24"/>
        </w:rPr>
        <w:t>大数据驱动是AI个性化文旅项目管理的核心引擎——它为个性化推荐提供数据基础、为智能决策提供分析支撑、为持续优化提供反馈闭环。大数据项目的管理挑战在于平衡数据价值挖掘与隐私保护、技术先进性与成本可控性、以及数据标准化与业务灵活性。项目管理者需要在P.A.C.E.R.S.框架的指导下，系统性地规划数据战略、构建数据能力、管理数据风险和实现数据价值。随着AI技术和大数据技术的持续融合，数据驱动的文旅项目管理将变得更加智能和自动化——未来的项目管理者可能更多扮演"数据战略家"而非"数据操作员"的角色，专注于定义数据价值方向和保障数据治理合规。</w:t>
      </w:r>
    </w:p>
    <w:p>
      <w:pPr>
        <w:jc w:val="both"/>
      </w:pPr>
      <w:r>
        <w:rPr>
          <w:rFonts w:ascii="SimSun" w:hAnsi="SimSun" w:eastAsia="SimSun"/>
          <w:b w:val="0"/>
          <w:sz w:val="24"/>
        </w:rPr>
        <w:t>大数据项目的管理不仅需要技术能力，更需要组织能力和战略眼光。成功的文旅大数据项目管理者需要同时是"技术理解者"——能够理解AI和大数据的技术原理和能力边界；"业务翻译者"——能够将业务需求转化为数据问题，将数据洞察转化为业务行动；"变革推动者"——能够推动组织向数据驱动转型。这三种角色的融合是AI时代项目管理者的核心竞争力。随着大数据技术的普及和AI能力的增强，数据驱动的文旅项目管理将成为行业的标准实践——不使用数据做决策的管理者将如同不用指南针航海的船长，在复杂多变的环境中迷失方向。P.A.C.E.R.S.框架的A维度和P维度为数据驱动的管理实践提供了系统性的方法论指导，帮助管理者在数据的海量信息中找到有价值的方向。</w:t>
      </w:r>
    </w:p>
    <w:p>
      <w:pPr>
        <w:jc w:val="both"/>
      </w:pPr>
      <w:r>
        <w:rPr>
          <w:rFonts w:ascii="SimSun" w:hAnsi="SimSun" w:eastAsia="SimSun"/>
          <w:b w:val="0"/>
          <w:sz w:val="24"/>
        </w:rPr>
        <w:t>旅游大数据项目的成功不仅取决于技术的先进性，更取决于管理的系统性——从数据战略规划到数据治理执行，从技术架构选型到团队能力建设，从数据价值挖掘到隐私风险控制，每个环节都需要系统性的管理思维和精细化的执行能力。P.A.C.E.R.S.框架为这种系统性管理提供了维度分析工具，帮助项目管理者全面识别大数据项目各环节的管理要素和风险点。随着数据要素市场的成熟和数据资产化进程的推进，旅游大数据项目的管理将从"技术项目"走向"资产运营"——数据不再只是技术资源，而是需要系统化管理和运营的战略资产。这一转变要求项目管理者从"技术管理者"升级为"数据资产管理者"——不仅关注数据的处理和使用，更关注数据的价值创造、风险管控和长期积累。</w:t>
      </w:r>
    </w:p>
    <w:p>
      <w:pPr>
        <w:jc w:val="both"/>
      </w:pPr>
      <w:r>
        <w:rPr>
          <w:rFonts w:ascii="SimSun" w:hAnsi="SimSun" w:eastAsia="SimSun"/>
          <w:b w:val="0"/>
          <w:sz w:val="24"/>
        </w:rPr>
        <w:t>大数据驱动的AI文旅项目管理正在从"辅助决策"向"自主决策"演进——AI系统从提供决策建议逐步发展为在预设边界内自主做出运营决策。这一演进对项目管理提出了新的要求——管理者需要设计AI自主决策的边界和规则，确保AI决策既高效又安全。同时，大数据项目的价值评估也将从"技术指标"走向"价值指标"——不再以数据处理量和模型精度为成功标准，而以用户满意度提升、运营效率改善和业务增长为价值衡量。P.A.C.E.R.S.框架的P维度和S维度为这种价值导向的大数据项目管理提供了评估框架。</w:t>
      </w:r>
    </w:p>
    <w:p>
      <w:pPr>
        <w:jc w:val="both"/>
      </w:pPr>
      <w:r>
        <w:rPr>
          <w:rFonts w:ascii="SimSun" w:hAnsi="SimSun" w:eastAsia="SimSun"/>
          <w:b w:val="0"/>
          <w:sz w:val="24"/>
        </w:rPr>
        <w:t>大数据与AI的融合正在催生新的管理范式——从"数据辅助决策"到"数据驱动决策"再到"AI自主决策"。这一演进对项目管理者的角色提出了新的要求——管理者从"决策者"转变为"决策边界设定者"和"决策质量监督者"。这种角色转变要求管理者深入理解AI的能力边界和风险特征，为AI自主决策设定安全的边界和监督机制。P.A.C.E.R.S.框架的R维度为这种边界设定提供了风险管理框架，S维度为长期效果评估提供了价值导向。</w:t>
      </w:r>
    </w:p>
    <w:p>
      <w:pPr>
        <w:jc w:val="both"/>
      </w:pPr>
      <w:r>
        <w:rPr>
          <w:rFonts w:ascii="SimSun" w:hAnsi="SimSun" w:eastAsia="SimSun"/>
          <w:b w:val="0"/>
          <w:sz w:val="24"/>
        </w:rPr>
        <w:t>大数据驱动的文旅项目管理是一个持续深化的过程——从数据采集到智能决策，从单点优化到系统协同，从被动响应到主动预测。P.A.C.E.R.S.框架为这一过程提供了维度化的管理视角，帮助管理者在数据驱动的变革中保持系统性和方向感。随着数据技术的持续进步和文旅产业对数据价值的深入认知，大数据驱动的文旅项目管理将从"前沿实践"走向"行业标准"，从"技术项目"走向"战略能力"。</w:t>
      </w:r>
    </w:p>
    <w:p>
      <w:pPr>
        <w:jc w:val="both"/>
      </w:pPr>
      <w:r>
        <w:rPr>
          <w:rFonts w:ascii="SimSun" w:hAnsi="SimSun" w:eastAsia="SimSun"/>
          <w:b w:val="0"/>
          <w:sz w:val="24"/>
        </w:rPr>
        <w:t>本章的论述从数据采集到决策应用的全链路展开，为读者提供了大数据驱动文旅项目管理的系统性知识。在实践中，大数据项目的成功需要技术、管理和伦理的协同保障——三者缺一不可。P.A.C.E.R.S.框架的A维度和P维度为大数据在个性化文旅中的应用提供了方法论指导。</w:t>
      </w:r>
    </w:p>
    <w:p>
      <w:pPr>
        <w:jc w:val="both"/>
      </w:pPr>
      <w:r>
        <w:rPr>
          <w:rFonts w:ascii="SimSun" w:hAnsi="SimSun" w:eastAsia="SimSun"/>
          <w:b w:val="0"/>
          <w:sz w:val="24"/>
        </w:rPr>
        <w:t>大数据项目的管理实践将持续积累经验和教训，推动P.A.C.E.R.S.框架在大数据领域的不断深化和完善，为AI个性化文旅项目管理提供更加精准和实用的方法论指导。本章的论述为读者提供了从数据到决策、从技术到管理的系统性知识体系，帮助管理者在数据驱动的变革中保持方向感和系统性。</w:t>
      </w:r>
    </w:p>
    <w:p>
      <w:pPr>
        <w:jc w:val="both"/>
      </w:pPr>
      <w:r>
        <w:rPr>
          <w:rFonts w:ascii="SimSun" w:hAnsi="SimSun" w:eastAsia="SimSun"/>
          <w:b w:val="0"/>
          <w:sz w:val="24"/>
        </w:rPr>
        <w:t>本章为读者构建了大数据驱动文旅项目管理的完整知识图谱。</w:t>
      </w:r>
    </w:p>
    <w:p>
      <w:pPr>
        <w:jc w:val="both"/>
      </w:pPr>
      <w:r>
        <w:rPr>
          <w:rFonts w:ascii="SimSun" w:hAnsi="SimSun" w:eastAsia="SimSun"/>
          <w:b w:val="0"/>
          <w:sz w:val="24"/>
        </w:rPr>
        <w:t>大数据驱动的文旅项目管理方法论将持续演进和完善。</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Bhaskar R, et al. AI-Powered Tourist Behavior Prediction Using Multi-Modal Big Data from Social Media, Reviews, and Location Data[J]. IEEE ETNCC, 2025. DOI: 10.1109/ETNCC66224.2025.11299611</w:t>
      </w:r>
    </w:p>
    <w:p>
      <w:pPr>
        <w:jc w:val="both"/>
      </w:pPr>
      <w:r>
        <w:rPr>
          <w:rFonts w:ascii="SimSun" w:hAnsi="SimSun" w:eastAsia="SimSun"/>
          <w:b w:val="0"/>
          <w:sz w:val="24"/>
        </w:rPr>
        <w:t>[2] Lyu N, et al. Big data in action: An overview of big data studies in tourism and hospitality literature[J]. Journal of Hospitality and Tourism Management, 2022. DOI: 10.1016/j.jhtm.2022.03.014</w:t>
      </w:r>
    </w:p>
    <w:p>
      <w:pPr>
        <w:jc w:val="both"/>
      </w:pPr>
      <w:r>
        <w:rPr>
          <w:rFonts w:ascii="SimSun" w:hAnsi="SimSun" w:eastAsia="SimSun"/>
          <w:b w:val="0"/>
          <w:sz w:val="24"/>
        </w:rPr>
        <w:t>[3] Wang Y. Enhancing tourism management through big data: Design and implementation of an integrated information system[J]. Heliyon, 2024. DOI: 10.1016/j.heliyon.2024.e38256</w:t>
      </w:r>
    </w:p>
    <w:p>
      <w:pPr>
        <w:jc w:val="both"/>
      </w:pPr>
      <w:r>
        <w:rPr>
          <w:rFonts w:ascii="SimSun" w:hAnsi="SimSun" w:eastAsia="SimSun"/>
          <w:b w:val="0"/>
          <w:sz w:val="24"/>
        </w:rPr>
        <w:t>[4] 基于大数据的旅游行为聚类算法[J]. 万方数据, 2022.</w:t>
      </w:r>
    </w:p>
    <w:p>
      <w:pPr>
        <w:jc w:val="both"/>
      </w:pPr>
      <w:r>
        <w:rPr>
          <w:rFonts w:ascii="SimSun" w:hAnsi="SimSun" w:eastAsia="SimSun"/>
          <w:b w:val="0"/>
          <w:sz w:val="24"/>
        </w:rPr>
        <w:t>[5] 杨光辉等. 大数据赋能的多任务旅游信息分析框架[J]. CQVIP, 2024.</w:t>
      </w:r>
    </w:p>
    <w:p>
      <w:pPr>
        <w:jc w:val="both"/>
      </w:pPr>
      <w:r>
        <w:rPr>
          <w:rFonts w:ascii="SimSun" w:hAnsi="SimSun" w:eastAsia="SimSun"/>
          <w:b w:val="0"/>
          <w:sz w:val="24"/>
        </w:rPr>
        <w:t>[6] 基于大数据分析的休闲旅游消费行为研究[J]. 万方数据, 2025.</w:t>
      </w:r>
    </w:p>
    <w:p>
      <w:pPr>
        <w:jc w:val="both"/>
      </w:pPr>
      <w:r>
        <w:rPr>
          <w:rFonts w:ascii="SimSun" w:hAnsi="SimSun" w:eastAsia="SimSun"/>
          <w:b w:val="0"/>
          <w:sz w:val="24"/>
        </w:rPr>
        <w:t>[7] Li J, Xu L, Tang L, et al. Big data in tourism research: A literature review[J]. Tourism Management, 2018. DOI: 10.1016/J.TOURMAN.2018.03.009</w:t>
      </w:r>
    </w:p>
    <w:p>
      <w:pPr>
        <w:jc w:val="both"/>
      </w:pPr>
      <w:r>
        <w:rPr>
          <w:rFonts w:ascii="SimSun" w:hAnsi="SimSun" w:eastAsia="SimSun"/>
          <w:b w:val="0"/>
          <w:sz w:val="24"/>
        </w:rPr>
        <w:t>[8] García-Madurga F J, Grilló-Méndez A M. Artificial Intelligence in the Tourism Industry: An Overview of Reviews[J]. Administrative Sciences, 2023. DOI: 10.3390/admsci13080172</w:t>
      </w:r>
    </w:p>
    <w:p>
      <w:pPr>
        <w:jc w:val="both"/>
      </w:pPr>
      <w:r>
        <w:rPr>
          <w:rFonts w:ascii="SimSun" w:hAnsi="SimSun" w:eastAsia="SimSun"/>
          <w:b w:val="0"/>
          <w:sz w:val="24"/>
        </w:rPr>
        <w:t>[9] Duarte P, Silva S C, Sá N. Artificial Intelligence Systems applied to tourism: A Survey[J]. arXiv preprint arXiv:2010.14654, 2020.</w:t>
      </w:r>
    </w:p>
    <w:p>
      <w:pPr>
        <w:jc w:val="both"/>
      </w:pPr>
      <w:r>
        <w:rPr>
          <w:rFonts w:ascii="SimSun" w:hAnsi="SimSun" w:eastAsia="SimSun"/>
          <w:b w:val="0"/>
          <w:sz w:val="24"/>
        </w:rPr>
        <w:t>[10] 基于数据挖掘的旅游智能推荐系统的研究和设计[J]. 万方数据, 2013.</w:t>
      </w:r>
    </w:p>
    <w:p>
      <w:pPr>
        <w:jc w:val="both"/>
      </w:pPr>
      <w:r>
        <w:rPr>
          <w:rFonts w:ascii="SimSun" w:hAnsi="SimSun" w:eastAsia="SimSun"/>
          <w:b w:val="0"/>
          <w:sz w:val="24"/>
        </w:rPr>
        <w:t>[11] 旅游服务智能推荐系统的研究与设计[J]. 万方数据, 2006.</w:t>
      </w:r>
    </w:p>
    <w:p>
      <w:pPr>
        <w:jc w:val="both"/>
      </w:pPr>
      <w:r>
        <w:rPr>
          <w:rFonts w:ascii="SimSun" w:hAnsi="SimSun" w:eastAsia="SimSun"/>
          <w:b w:val="0"/>
          <w:sz w:val="24"/>
        </w:rPr>
        <w:t>[12] 基于人性化特征的旅游地智能推荐系统[J]. 万方数据.</w:t>
      </w:r>
    </w:p>
    <w:p>
      <w:pPr>
        <w:jc w:val="both"/>
      </w:pPr>
      <w:r>
        <w:rPr>
          <w:rFonts w:ascii="SimSun" w:hAnsi="SimSun" w:eastAsia="SimSun"/>
          <w:b w:val="0"/>
          <w:sz w:val="24"/>
        </w:rPr>
        <w:t>[13] Spyrou C, et al. AI-Driven Personalization in Tourism: A Survey[J]. IEEE SMAP, 2025. DOI: 10.1109/SMAP66932.2025.00046</w:t>
      </w:r>
    </w:p>
    <w:p>
      <w:pPr>
        <w:jc w:val="both"/>
      </w:pPr>
      <w:r>
        <w:rPr>
          <w:rFonts w:ascii="SimSun" w:hAnsi="SimSun" w:eastAsia="SimSun"/>
          <w:b w:val="0"/>
          <w:sz w:val="24"/>
        </w:rPr>
        <w:t>[14] Popovici D M. The Need for Artificial Intelligence (AI) in Tourism Management[J]. Revista de Management, 2023. DOI: 10.24193/rm.2023.1.9</w:t>
      </w:r>
    </w:p>
    <w:p>
      <w:pPr>
        <w:jc w:val="both"/>
      </w:pPr>
      <w:r>
        <w:rPr>
          <w:rFonts w:ascii="SimSun" w:hAnsi="SimSun" w:eastAsia="SimSun"/>
          <w:b w:val="0"/>
          <w:sz w:val="24"/>
        </w:rPr>
        <w:t>本章从A维度和P维度交叉展开，揭示大数据作为AI架构基础和个性化引擎燃料的双重角色。后续将探讨数字孪生和元宇宙。</w:t>
      </w:r>
    </w:p>
    <w:p>
      <w:pPr>
        <w:jc w:val="both"/>
      </w:pPr>
      <w:r>
        <w:rPr>
          <w:rFonts w:ascii="SimSun" w:hAnsi="SimSun" w:eastAsia="SimSun"/>
          <w:b w:val="0"/>
          <w:sz w:val="24"/>
        </w:rPr>
        <w:t>大数据驱动的文旅项目管理将随技术进步持续演进。</w:t>
      </w:r>
    </w:p>
    <w:p>
      <w:r>
        <w:br w:type="page"/>
      </w:r>
    </w:p>
    <w:p>
      <w:pPr>
        <w:pStyle w:val="Heading1"/>
      </w:pPr>
      <w:r>
        <w:rPr>
          <w:rFonts w:ascii="SimHei" w:hAnsi="SimHei" w:eastAsia="SimHei"/>
        </w:rPr>
        <w:t>第9章 数字孪生与元宇宙文旅：沉浸式体验项目管理</w:t>
      </w:r>
    </w:p>
    <w:p>
      <w:pPr>
        <w:pStyle w:val="Heading2"/>
      </w:pPr>
      <w:r>
        <w:rPr>
          <w:rFonts w:ascii="SimHei" w:hAnsi="SimHei" w:eastAsia="SimHei"/>
        </w:rPr>
        <w:t>学习目标</w:t>
      </w:r>
    </w:p>
    <w:p>
      <w:pPr>
        <w:pStyle w:val="ListBullet"/>
      </w:pPr>
      <w:r>
        <w:rPr>
          <w:rFonts w:ascii="SimSun" w:hAnsi="SimSun" w:eastAsia="SimSun"/>
          <w:sz w:val="22"/>
        </w:rPr>
        <w:t>理解数字孪生技术在文旅中的项目管理流程</w:t>
      </w:r>
    </w:p>
    <w:p>
      <w:pPr>
        <w:pStyle w:val="ListBullet"/>
      </w:pPr>
      <w:r>
        <w:rPr>
          <w:rFonts w:ascii="SimSun" w:hAnsi="SimSun" w:eastAsia="SimSun"/>
          <w:sz w:val="22"/>
        </w:rPr>
        <w:t>掌握元宇宙文旅项目的设计、开发与运营方法</w:t>
      </w:r>
    </w:p>
    <w:p>
      <w:pPr>
        <w:pStyle w:val="ListBullet"/>
      </w:pPr>
      <w:r>
        <w:rPr>
          <w:rFonts w:ascii="SimSun" w:hAnsi="SimSun" w:eastAsia="SimSun"/>
          <w:sz w:val="22"/>
        </w:rPr>
        <w:t>熟悉沉浸式体验项目的技术选型与成本管理</w:t>
      </w:r>
    </w:p>
    <w:p>
      <w:pPr>
        <w:pStyle w:val="ListBullet"/>
      </w:pPr>
      <w:r>
        <w:rPr>
          <w:rFonts w:ascii="SimSun" w:hAnsi="SimSun" w:eastAsia="SimSun"/>
          <w:sz w:val="22"/>
        </w:rPr>
        <w:t>能够评估数字孪生/元宇宙项目的投资回报与长期价值</w:t>
      </w:r>
    </w:p>
    <w:p>
      <w:pPr>
        <w:pStyle w:val="ListBullet"/>
      </w:pPr>
      <w:r>
        <w:rPr>
          <w:rFonts w:ascii="SimSun" w:hAnsi="SimSun" w:eastAsia="SimSun"/>
          <w:sz w:val="22"/>
        </w:rPr>
        <w:t>理解数字孪生/元宇宙项目的风险与伦理挑战</w:t>
      </w:r>
    </w:p>
    <w:p>
      <w:pPr>
        <w:pStyle w:val="ListBullet"/>
      </w:pPr>
      <w:r>
        <w:rPr>
          <w:rFonts w:ascii="SimSun" w:hAnsi="SimSun" w:eastAsia="SimSun"/>
          <w:sz w:val="22"/>
        </w:rPr>
        <w:t>具备设计虚实融合文旅体项目管理方案的能力</w:t>
      </w:r>
    </w:p>
    <w:p>
      <w:pPr>
        <w:pStyle w:val="Heading2"/>
      </w:pPr>
      <w:r>
        <w:rPr>
          <w:rFonts w:ascii="SimHei" w:hAnsi="SimHei" w:eastAsia="SimHei"/>
        </w:rPr>
        <w:t>导入案例：元宇宙视角下的旅游景点技术模型设计——数字孪生驱动的沉浸式体验</w:t>
      </w:r>
    </w:p>
    <w:p>
      <w:pPr>
        <w:jc w:val="both"/>
      </w:pPr>
      <w:r>
        <w:rPr>
          <w:rFonts w:ascii="SimSun" w:hAnsi="SimSun" w:eastAsia="SimSun"/>
          <w:b w:val="0"/>
          <w:sz w:val="24"/>
        </w:rPr>
        <w:t>Tian和Song[1]从元宇宙视角研究了旅游景点技术模型设计，提出了一套数字孪生驱动的沉浸式体验构建方法。该研究将物理景点的三维扫描数据、环境传感数据和游客行为数据同步映射到虚拟空间，创建了一个可实时交互的数字孪生体。游客可以通过VR设备在虚拟空间中"游览"景点，获得超越物理空间限制的沉浸式体验。</w:t>
      </w:r>
    </w:p>
    <w:p>
      <w:pPr>
        <w:jc w:val="both"/>
      </w:pPr>
      <w:r>
        <w:rPr>
          <w:rFonts w:ascii="SimSun" w:hAnsi="SimSun" w:eastAsia="SimSun"/>
          <w:b w:val="0"/>
          <w:sz w:val="24"/>
        </w:rPr>
        <w:t>从P.A.C.E.R.S.框架的C维度（文旅共创）和A维度（AI架构）交叉视角分析，该案例展示了数字孪生文旅项目管理的三个核心维度：**技术集成**——3D建模、IoT传感、VR/AR和AI技术的综合应用；**体验设计**——从物理到虚拟的体验迁移与创新；**项目管理**——跨技术栈、跨学科团队的全生命周期管理。</w:t>
      </w:r>
    </w:p>
    <w:p>
      <w:pPr>
        <w:pStyle w:val="Heading2"/>
      </w:pPr>
      <w:r>
        <w:rPr>
          <w:rFonts w:ascii="SimHei" w:hAnsi="SimHei" w:eastAsia="SimHei"/>
        </w:rPr>
        <w:t>9.1 数字孪生文旅项目管理</w:t>
      </w:r>
    </w:p>
    <w:p>
      <w:pPr>
        <w:pStyle w:val="Heading3"/>
      </w:pPr>
      <w:r>
        <w:rPr>
          <w:rFonts w:ascii="SimHei" w:hAnsi="SimHei" w:eastAsia="SimHei"/>
        </w:rPr>
        <w:t>9.1.1 数字孪生在旅游中的系统性文献综述</w:t>
      </w:r>
    </w:p>
    <w:p>
      <w:pPr>
        <w:jc w:val="both"/>
      </w:pPr>
      <w:r>
        <w:rPr>
          <w:rFonts w:ascii="SimSun" w:hAnsi="SimSun" w:eastAsia="SimSun"/>
          <w:b w:val="0"/>
          <w:sz w:val="24"/>
        </w:rPr>
        <w:t>de Almeida等人[2]对数字孪生在旅游中的应用进行了系统性文献综述，发现该领域的研究呈现快速增长趋势。综述将数字孪生在旅游中的应用分为以下几类：**文化遗产保护**——通过3D扫描和数字孪生技术保存文化遗产的数字副本；**目的地管理**——构建目的地的数字孪生体进行模拟和优化；**游客体验**——提供虚拟游览和增强现实叠加体验；**设施管理**——对旅游设施进行实时监控和预测性维护。</w:t>
      </w:r>
    </w:p>
    <w:p>
      <w:pPr>
        <w:pStyle w:val="Heading3"/>
      </w:pPr>
      <w:r>
        <w:rPr>
          <w:rFonts w:ascii="SimHei" w:hAnsi="SimHei" w:eastAsia="SimHei"/>
        </w:rPr>
        <w:t>9.1.2 文化遗产数字孪生的构建流程</w:t>
      </w:r>
    </w:p>
    <w:p>
      <w:pPr>
        <w:jc w:val="both"/>
      </w:pPr>
      <w:r>
        <w:rPr>
          <w:rFonts w:ascii="SimSun" w:hAnsi="SimSun" w:eastAsia="SimSun"/>
          <w:b w:val="0"/>
          <w:sz w:val="24"/>
        </w:rPr>
        <w:t>Cruz Franco等人[3]提出了建筑遗产数字孪生的图形和构造扩散协议，为文化遗产数字孪生项目的实施提供了标准化参考。构建流程包括以下关键阶段：**数据采集阶段**——使用地面激光扫描、无人机摄影测量和近距离摄影测量获取遗产的几何和纹理数据；**数据处理阶段**——点云配准、网格重建和纹理映射；**语义标注阶段**——为数字孪生体添加建筑构件、历史信息和病害标注等语义信息；**平台发布阶段**——将数字孪生体部署到Web平台或VR环境中供远程访问。</w:t>
      </w:r>
    </w:p>
    <w:p>
      <w:pPr>
        <w:pStyle w:val="Heading3"/>
      </w:pPr>
      <w:r>
        <w:rPr>
          <w:rFonts w:ascii="SimHei" w:hAnsi="SimHei" w:eastAsia="SimHei"/>
        </w:rPr>
        <w:t>9.1.3 动态地图驱动的旅游与遗产保护数字孪生</w:t>
      </w:r>
    </w:p>
    <w:p>
      <w:pPr>
        <w:jc w:val="both"/>
      </w:pPr>
      <w:r>
        <w:rPr>
          <w:rFonts w:ascii="SimSun" w:hAnsi="SimSun" w:eastAsia="SimSun"/>
          <w:b w:val="0"/>
          <w:sz w:val="24"/>
        </w:rPr>
        <w:t>Falcão等人[4]提出了一种基于动态地图的数据中心方法，用于旅游和文化遗产保护的数字孪生构建。该方法将动态地图作为数字孪生体的界面层，实时显示遗产状态、游客分布和环境参数。动态地图的优势在于能够将复杂的数字孪生数据以直观的地图形式呈现给管理者和游客，降低了数字孪生技术的使用门槛。</w:t>
      </w:r>
    </w:p>
    <w:p>
      <w:pPr>
        <w:pStyle w:val="Heading3"/>
      </w:pPr>
      <w:r>
        <w:rPr>
          <w:rFonts w:ascii="SimHei" w:hAnsi="SimHei" w:eastAsia="SimHei"/>
        </w:rPr>
        <w:t>9.1.4 建筑遗产数字孪生的通用可访问性协议</w:t>
      </w:r>
    </w:p>
    <w:p>
      <w:pPr>
        <w:jc w:val="both"/>
      </w:pPr>
      <w:r>
        <w:rPr>
          <w:rFonts w:ascii="SimSun" w:hAnsi="SimSun" w:eastAsia="SimSun"/>
          <w:b w:val="0"/>
          <w:sz w:val="24"/>
        </w:rPr>
        <w:t>数字孪生项目的通用可访问性是一个经常被忽视但至关重要的管理议题。通用可访问性要求数字孪生平台能够适应不同能力的用户（包括视觉障碍、听觉障碍和行动障碍用户），同时兼容不同的设备（PC、移动设备、VR头显）。项目管理者需要在项目规划阶段就将可访问性纳入需求范围，并在设计和开发阶段持续验证。</w:t>
      </w:r>
    </w:p>
    <w:p>
      <w:pPr>
        <w:pStyle w:val="Heading3"/>
      </w:pPr>
      <w:r>
        <w:rPr>
          <w:rFonts w:ascii="SimHei" w:hAnsi="SimHei" w:eastAsia="SimHei"/>
        </w:rPr>
        <w:t>9.1.5 数字孪生项目的ROI评估模型</w:t>
      </w:r>
    </w:p>
    <w:p>
      <w:pPr>
        <w:jc w:val="both"/>
      </w:pPr>
      <w:r>
        <w:rPr>
          <w:rFonts w:ascii="SimSun" w:hAnsi="SimSun" w:eastAsia="SimSun"/>
          <w:b w:val="0"/>
          <w:sz w:val="24"/>
        </w:rPr>
        <w:t>数字孪生文旅项目的投资回报评估需要考虑直接收益和间接收益。直接收益包括门票收入增加（虚拟游览带动实体游览）、数字内容付费和IP授权收入。间接收益包括遗产保护成本降低（通过数字孪生进行预防性保护）、管理效率提升（通过实时监控优化运营）和品牌价值提升（数字化创新增强目的地吸引力）。ROI评估模型需要将直接和间接收益综合量化，并与项目建设和运营成本进行比较。</w:t>
      </w:r>
    </w:p>
    <w:p>
      <w:pPr>
        <w:pStyle w:val="Heading2"/>
      </w:pPr>
      <w:r>
        <w:rPr>
          <w:rFonts w:ascii="SimHei" w:hAnsi="SimHei" w:eastAsia="SimHei"/>
        </w:rPr>
        <w:t>9.2 元宇宙文旅项目设计</w:t>
      </w:r>
    </w:p>
    <w:p>
      <w:pPr>
        <w:pStyle w:val="Heading3"/>
      </w:pPr>
      <w:r>
        <w:rPr>
          <w:rFonts w:ascii="SimHei" w:hAnsi="SimHei" w:eastAsia="SimHei"/>
        </w:rPr>
        <w:t>9.2.1 元宇宙作为旅游管理与营销的颠覆性技术</w:t>
      </w:r>
    </w:p>
    <w:p>
      <w:pPr>
        <w:jc w:val="both"/>
      </w:pPr>
      <w:r>
        <w:rPr>
          <w:rFonts w:ascii="SimSun" w:hAnsi="SimSun" w:eastAsia="SimSun"/>
          <w:b w:val="0"/>
          <w:sz w:val="24"/>
        </w:rPr>
        <w:t>Buhalis等人[5]将元宇宙定位为旅游管理和营销的颠覆性技术，认为元宇宙将从根本上改变旅游体验的创造、交付和消费方式。元宇宙文旅项目的核心价值主张包括：**空间扩展**——突破物理空间限制，提供无限容量的"虚拟景区"；**时间灵活**——游客可以随时随地体验文化旅游内容；**个性化深度**——AI驱动的虚拟导游提供深度个性化服务；**社交连接**——异地游客在虚拟空间中共享旅游体验。</w:t>
      </w:r>
    </w:p>
    <w:p>
      <w:pPr>
        <w:pStyle w:val="Heading3"/>
      </w:pPr>
      <w:r>
        <w:rPr>
          <w:rFonts w:ascii="SimHei" w:hAnsi="SimHei" w:eastAsia="SimHei"/>
        </w:rPr>
        <w:t>9.2.2 旅游景点元宇宙技术模型设计</w:t>
      </w:r>
    </w:p>
    <w:p>
      <w:pPr>
        <w:jc w:val="both"/>
      </w:pPr>
      <w:r>
        <w:rPr>
          <w:rFonts w:ascii="SimSun" w:hAnsi="SimSun" w:eastAsia="SimSun"/>
          <w:b w:val="0"/>
          <w:sz w:val="24"/>
        </w:rPr>
        <w:t>Tian和Song[1]的技术模型设计提供了元宇宙文旅项目的架构参考。该模型包含以下层次：**物理层**——景点的物理环境和设施；**数字孪生层**——物理景点的实时数字映射；**虚拟世界层**——基于数字孪生构建的可交互虚拟环境；**应用层**——虚拟游览、虚拟导购和虚拟活动等具体应用；**用户层**——通过VR/AR设备或Web浏览器访问虚拟世界的用户界面。</w:t>
      </w:r>
    </w:p>
    <w:p>
      <w:pPr>
        <w:pStyle w:val="Heading3"/>
      </w:pPr>
      <w:r>
        <w:rPr>
          <w:rFonts w:ascii="SimHei" w:hAnsi="SimHei" w:eastAsia="SimHei"/>
        </w:rPr>
        <w:t>9.2.3 文化遗产元宇宙应用：挑战、机遇与策略</w:t>
      </w:r>
    </w:p>
    <w:p>
      <w:pPr>
        <w:jc w:val="both"/>
      </w:pPr>
      <w:r>
        <w:rPr>
          <w:rFonts w:ascii="SimSun" w:hAnsi="SimSun" w:eastAsia="SimSun"/>
          <w:b w:val="0"/>
          <w:sz w:val="24"/>
        </w:rPr>
        <w:t>Buragohain等人[6]深入分析了文化遗产元宇宙应用的挑战、机遇和策略。挑战方面包括技术成本高昂、内容创作专业门槛高和用户接受度不确定。机遇方面包括遗产保护的新途径（数字保存降低物理损耗）、文化教育的新模式（沉浸式体验增强学习效果）和旅游营销的新渠道（虚拟体验吸引实体到访）。策略方面建议采用分阶段建设路径——先从低成本WebAR体验入手，逐步扩展到VR沉浸式体验和元宇宙社交场景。</w:t>
      </w:r>
    </w:p>
    <w:p>
      <w:pPr>
        <w:pStyle w:val="Heading3"/>
      </w:pPr>
      <w:r>
        <w:rPr>
          <w:rFonts w:ascii="SimHei" w:hAnsi="SimHei" w:eastAsia="SimHei"/>
        </w:rPr>
        <w:t>9.2.4 元宇宙中的个性化旅游体验设计</w:t>
      </w:r>
    </w:p>
    <w:p>
      <w:pPr>
        <w:jc w:val="both"/>
      </w:pPr>
      <w:r>
        <w:rPr>
          <w:rFonts w:ascii="SimSun" w:hAnsi="SimSun" w:eastAsia="SimSun"/>
          <w:b w:val="0"/>
          <w:sz w:val="24"/>
        </w:rPr>
        <w:t>元宇宙文旅的个性化体验设计利用AI技术为每位游客定制虚拟旅游内容。个性化维度包括：**视觉个性化**——虚拟场景的风格和细节程度适配用户偏好；**内容个性化**——导游解说内容根据用户知识水平和兴趣进行调整；**交互个性化**——虚拟活动的难度和互动方式根据用户能力进行适配；**社交个性化**——虚拟同伴的匹配基于性格和兴趣相容性。</w:t>
      </w:r>
    </w:p>
    <w:p>
      <w:pPr>
        <w:pStyle w:val="Heading3"/>
      </w:pPr>
      <w:r>
        <w:rPr>
          <w:rFonts w:ascii="SimHei" w:hAnsi="SimHei" w:eastAsia="SimHei"/>
        </w:rPr>
        <w:t>9.2.5 元宇宙文旅项目的商业模式创新</w:t>
      </w:r>
    </w:p>
    <w:p>
      <w:pPr>
        <w:jc w:val="both"/>
      </w:pPr>
      <w:r>
        <w:rPr>
          <w:rFonts w:ascii="SimSun" w:hAnsi="SimSun" w:eastAsia="SimSun"/>
          <w:b w:val="0"/>
          <w:sz w:val="24"/>
        </w:rPr>
        <w:t>元宇宙文旅项目的商业模式正在探索中。已有的模式包括：**虚拟门票模式**——对虚拟游览体验收费；**虚拟商品模式**——销售虚拟纪念品和数字收藏品（NFT）；**广告植入模式**——在虚拟场景中嵌入品牌营销内容；**增值服务模式**——基础虚拟体验免费，高级个性化服务付费；**混合导流模式**——虚拟体验免费，通过带动实体旅游消费盈利。</w:t>
      </w:r>
    </w:p>
    <w:p>
      <w:pPr>
        <w:pStyle w:val="Heading2"/>
      </w:pPr>
      <w:r>
        <w:rPr>
          <w:rFonts w:ascii="SimHei" w:hAnsi="SimHei" w:eastAsia="SimHei"/>
        </w:rPr>
        <w:t>9.3 VR/AR沉浸式体验项目管理</w:t>
      </w:r>
    </w:p>
    <w:p>
      <w:pPr>
        <w:pStyle w:val="Heading3"/>
      </w:pPr>
      <w:r>
        <w:rPr>
          <w:rFonts w:ascii="SimHei" w:hAnsi="SimHei" w:eastAsia="SimHei"/>
        </w:rPr>
        <w:t>9.3.1 VR/AR技术在文化遗产旅游中的应用</w:t>
      </w:r>
    </w:p>
    <w:p>
      <w:pPr>
        <w:jc w:val="both"/>
      </w:pPr>
      <w:r>
        <w:rPr>
          <w:rFonts w:ascii="SimSun" w:hAnsi="SimSun" w:eastAsia="SimSun"/>
          <w:b w:val="0"/>
          <w:sz w:val="24"/>
        </w:rPr>
        <w:t>VR/AR技术在文化遗产旅游中的应用已经从实验阶段进入商业化阶段。典型的应用场景包括：遗址复原VR体验——将已损毁的历史建筑在虚拟空间中复原；文物AR增强——在博物馆展品上叠加数字信息和3D动画；文化场景重现——通过VR重现历史事件和文化仪式。</w:t>
      </w:r>
    </w:p>
    <w:p>
      <w:pPr>
        <w:pStyle w:val="Heading3"/>
      </w:pPr>
      <w:r>
        <w:rPr>
          <w:rFonts w:ascii="SimHei" w:hAnsi="SimHei" w:eastAsia="SimHei"/>
        </w:rPr>
        <w:t>9.3.2 沉浸式体验项目的需求分析与创意策划</w:t>
      </w:r>
    </w:p>
    <w:p>
      <w:pPr>
        <w:jc w:val="both"/>
      </w:pPr>
      <w:r>
        <w:rPr>
          <w:rFonts w:ascii="SimSun" w:hAnsi="SimSun" w:eastAsia="SimSun"/>
          <w:b w:val="0"/>
          <w:sz w:val="24"/>
        </w:rPr>
        <w:t>沉浸式体验项目的需求分析需要同时考虑技术可行性、文化适当性和用户体验三个维度。创意策划阶段需要回答以下核心问题：**目标用户**——体验面向哪些群体？**文化主题**——选择什么文化内容作为体验主题？**沉浸深度**——提供何种级别的沉浸感（从AR信息增强到VR完全沉浸）？**技术方案**——使用什么技术栈实现？**运营模式**——体验是免费的还是收费的？如何持续运营？</w:t>
      </w:r>
    </w:p>
    <w:p>
      <w:pPr>
        <w:pStyle w:val="Heading3"/>
      </w:pPr>
      <w:r>
        <w:rPr>
          <w:rFonts w:ascii="SimHei" w:hAnsi="SimHei" w:eastAsia="SimHei"/>
        </w:rPr>
        <w:t>9.3.3 技术开发管理：Unity/Unreal引擎选型与团队配置</w:t>
      </w:r>
    </w:p>
    <w:p>
      <w:pPr>
        <w:jc w:val="both"/>
      </w:pPr>
      <w:r>
        <w:rPr>
          <w:rFonts w:ascii="SimSun" w:hAnsi="SimSun" w:eastAsia="SimSun"/>
          <w:b w:val="0"/>
          <w:sz w:val="24"/>
        </w:rPr>
        <w:t>VR/AR项目的开发引擎选型是项目管理的关键决策。Unity引擎因其跨平台支持和丰富的资源生态成为大多数文旅VR项目的首选。Unreal Engine在高端视觉效果和写实场景方面具有优势，适合对视觉品质要求极高的文化遗产数字孪生项目。团队配置通常包括：技术美术（负责场景搭建和视觉效果）、交互设计师（负责用户交互逻辑）、3D建模师（负责数字资产制作）、程序员（负责功能开发和系统集成）和内容策划（负责文化内容的策划和脚本编写）。</w:t>
      </w:r>
    </w:p>
    <w:p>
      <w:pPr>
        <w:pStyle w:val="Heading3"/>
      </w:pPr>
      <w:r>
        <w:rPr>
          <w:rFonts w:ascii="SimHei" w:hAnsi="SimHei" w:eastAsia="SimHei"/>
        </w:rPr>
        <w:t>9.3.4 内容生产流水线：3D建模→动画→交互→发布</w:t>
      </w:r>
    </w:p>
    <w:p>
      <w:pPr>
        <w:jc w:val="both"/>
      </w:pPr>
      <w:r>
        <w:rPr>
          <w:rFonts w:ascii="SimSun" w:hAnsi="SimSun" w:eastAsia="SimSun"/>
          <w:b w:val="0"/>
          <w:sz w:val="24"/>
        </w:rPr>
        <w:t>沉浸式体验的内容生产遵循一条标准化的流水线：**3D建模**——使用Blender、Maya等工具创建场景和物体的3D模型；**纹理和材质**——为3D模型添加表面纹理和物理材质属性；**动画制作**——为需要动态效果的对象制作动画；**交互开发**——在Unity/Unreal中编写交互逻辑和用户界面；**测试优化**——在目标设备上进行性能测试和体验测试；**发布部署**——部署到VR设备、Web服务器或应用商店。</w:t>
      </w:r>
    </w:p>
    <w:p>
      <w:pPr>
        <w:pStyle w:val="Heading3"/>
      </w:pPr>
      <w:r>
        <w:rPr>
          <w:rFonts w:ascii="SimHei" w:hAnsi="SimHei" w:eastAsia="SimHei"/>
        </w:rPr>
        <w:t>9.3.5 沉浸式体验的效果评估与用户研究方法</w:t>
      </w:r>
    </w:p>
    <w:p>
      <w:pPr>
        <w:jc w:val="both"/>
      </w:pPr>
      <w:r>
        <w:rPr>
          <w:rFonts w:ascii="SimSun" w:hAnsi="SimSun" w:eastAsia="SimSun"/>
          <w:b w:val="0"/>
          <w:sz w:val="24"/>
        </w:rPr>
        <w:t>沉浸式体验的效果评估需要结合定量和定性方法。定量方法包括：生理指标测量（心率、皮电反应等反映沉浸感的生理信号）、行为数据分析（用户在虚拟环境中的停留时间、交互频率）和标准化量表（如沉浸感量表SUS）。定性方法包括：深度访谈、焦点小组和观察法。效果评估的结果不仅用于改进当前项目，也为未来项目的创意策划和技术选型提供经验依据。</w:t>
      </w:r>
    </w:p>
    <w:p>
      <w:pPr>
        <w:pStyle w:val="Heading2"/>
      </w:pPr>
      <w:r>
        <w:rPr>
          <w:rFonts w:ascii="SimHei" w:hAnsi="SimHei" w:eastAsia="SimHei"/>
        </w:rPr>
        <w:t>9.4 数字孪生/元宇宙项目的风险与挑战</w:t>
      </w:r>
    </w:p>
    <w:p>
      <w:pPr>
        <w:pStyle w:val="Heading3"/>
      </w:pPr>
      <w:r>
        <w:rPr>
          <w:rFonts w:ascii="SimHei" w:hAnsi="SimHei" w:eastAsia="SimHei"/>
        </w:rPr>
        <w:t>9.4.1 技术成熟度与实施风险</w:t>
      </w:r>
    </w:p>
    <w:p>
      <w:pPr>
        <w:jc w:val="both"/>
      </w:pPr>
      <w:r>
        <w:rPr>
          <w:rFonts w:ascii="SimSun" w:hAnsi="SimSun" w:eastAsia="SimSun"/>
          <w:b w:val="0"/>
          <w:sz w:val="24"/>
        </w:rPr>
        <w:t>数字孪生和元宇宙文旅项目的技术成熟度仍然参差不齐。VR/AR硬件的舒适度、续航和成本仍然是制约大规模应用的瓶颈。数字孪生的实时同步技术在大规模场景中仍面临延迟和带宽挑战。元宇宙的标准和互操作性问题尚未解决，不同平台之间难以互通。项目管理者需要对这些技术风险有清醒的认识，在项目规划中设置合理的技术预期和降级方案。</w:t>
      </w:r>
    </w:p>
    <w:p>
      <w:pPr>
        <w:pStyle w:val="Heading3"/>
      </w:pPr>
      <w:r>
        <w:rPr>
          <w:rFonts w:ascii="SimHei" w:hAnsi="SimHei" w:eastAsia="SimHei"/>
        </w:rPr>
        <w:t>9.4.2 知识产权与数字资产保护</w:t>
      </w:r>
    </w:p>
    <w:p>
      <w:pPr>
        <w:jc w:val="both"/>
      </w:pPr>
      <w:r>
        <w:rPr>
          <w:rFonts w:ascii="SimSun" w:hAnsi="SimSun" w:eastAsia="SimSun"/>
          <w:b w:val="0"/>
          <w:sz w:val="24"/>
        </w:rPr>
        <w:t>数字孪生和元宇宙项目涉及大量的数字资产——3D模型、纹理、动画和虚拟场景。这些数字资产的知识产权归属、使用授权和侵权保护是项目管理中需要特别关注的法律风险。文化遗产数字孪生还涉及文化遗产权属和数字化许可的复杂问题。项目管理者需要在项目启动阶段明确数字资产的权属关系，并建立数字资产管理制度。</w:t>
      </w:r>
    </w:p>
    <w:p>
      <w:pPr>
        <w:pStyle w:val="Heading3"/>
      </w:pPr>
      <w:r>
        <w:rPr>
          <w:rFonts w:ascii="SimHei" w:hAnsi="SimHei" w:eastAsia="SimHei"/>
        </w:rPr>
        <w:t>9.4.3 用户接受度与市场培育</w:t>
      </w:r>
    </w:p>
    <w:p>
      <w:pPr>
        <w:jc w:val="both"/>
      </w:pPr>
      <w:r>
        <w:rPr>
          <w:rFonts w:ascii="SimSun" w:hAnsi="SimSun" w:eastAsia="SimSun"/>
          <w:b w:val="0"/>
          <w:sz w:val="24"/>
        </w:rPr>
        <w:t>数字孪生和元宇宙文旅项目的用户接受度受到多种因素影响：设备成本和使用门槛、用户对新技术的心理抗拒、虚拟体验与实体体验的感知差异。市场培育策略需要从早期采用者（科技爱好者和文化探索者）入手，通过口碑传播逐步扩展到主流用户。</w:t>
      </w:r>
    </w:p>
    <w:p>
      <w:pPr>
        <w:pStyle w:val="Heading3"/>
      </w:pPr>
      <w:r>
        <w:rPr>
          <w:rFonts w:ascii="SimHei" w:hAnsi="SimHei" w:eastAsia="SimHei"/>
        </w:rPr>
        <w:t>9.4.4 伦理边界与文化敏感性</w:t>
      </w:r>
    </w:p>
    <w:p>
      <w:pPr>
        <w:jc w:val="both"/>
      </w:pPr>
      <w:r>
        <w:rPr>
          <w:rFonts w:ascii="SimSun" w:hAnsi="SimSun" w:eastAsia="SimSun"/>
          <w:b w:val="0"/>
          <w:sz w:val="24"/>
        </w:rPr>
        <w:t>文化遗产的数字化和虚拟化涉及深层的伦理问题。对宗教圣地的虚拟化是否构成文化冒犯？对敏感历史事件的虚拟重现是否可能引发情感伤害？谁有权决定文化遗产的虚拟化方式？这些伦理问题没有简单的答案，需要通过多元利益相关者的协商和文化敏感性评估来寻求平衡。</w:t>
      </w:r>
    </w:p>
    <w:p>
      <w:pPr>
        <w:pStyle w:val="Heading2"/>
      </w:pPr>
      <w:r>
        <w:rPr>
          <w:rFonts w:ascii="SimHei" w:hAnsi="SimHei" w:eastAsia="SimHei"/>
        </w:rPr>
        <w:t>9.5 未来趋势：空间计算与AI融合</w:t>
      </w:r>
    </w:p>
    <w:p>
      <w:pPr>
        <w:pStyle w:val="Heading3"/>
      </w:pPr>
      <w:r>
        <w:rPr>
          <w:rFonts w:ascii="SimHei" w:hAnsi="SimHei" w:eastAsia="SimHei"/>
        </w:rPr>
        <w:t>9.5.1 Apple Vision Pro等空间计算设备的文旅应用前景</w:t>
      </w:r>
    </w:p>
    <w:p>
      <w:pPr>
        <w:jc w:val="both"/>
      </w:pPr>
      <w:r>
        <w:rPr>
          <w:rFonts w:ascii="SimSun" w:hAnsi="SimSun" w:eastAsia="SimSun"/>
          <w:b w:val="0"/>
          <w:sz w:val="24"/>
        </w:rPr>
        <w:t>空间计算设备（如Apple Vision Pro）代表了VR/AR技术从专用设备向通用计算平台的转型。空间计算设备的核心优势在于虚实融合——用户可以在真实环境中叠加数字信息，而不需要完全脱离现实。对文旅行业而言，空间计算设备可能实现AR导游的自然化（无需专门设备就能获取景点解说）和虚拟体验的无缝化（在物理景点中自然叠加虚拟内容）。</w:t>
      </w:r>
    </w:p>
    <w:p>
      <w:pPr>
        <w:pStyle w:val="Heading3"/>
      </w:pPr>
      <w:r>
        <w:rPr>
          <w:rFonts w:ascii="SimHei" w:hAnsi="SimHei" w:eastAsia="SimHei"/>
        </w:rPr>
        <w:t>9.5.2 AI生成内容（AIGC）在沉浸式体验中的角色</w:t>
      </w:r>
    </w:p>
    <w:p>
      <w:pPr>
        <w:jc w:val="both"/>
      </w:pPr>
      <w:r>
        <w:rPr>
          <w:rFonts w:ascii="SimSun" w:hAnsi="SimSun" w:eastAsia="SimSun"/>
          <w:b w:val="0"/>
          <w:sz w:val="24"/>
        </w:rPr>
        <w:t>AIGC技术正在改变沉浸式体验的内容生产方式。传统的内容生产需要大量人力进行3D建模和动画制作，AIGC可以自动生成场景模型、纹理贴图和动画序列，大幅降低内容生产成本。此外，AIGC可以实时生成个性化解说内容——根据用户的兴趣和知识水平动态生成导游解说词。</w:t>
      </w:r>
    </w:p>
    <w:p>
      <w:pPr>
        <w:pStyle w:val="Heading3"/>
      </w:pPr>
      <w:r>
        <w:rPr>
          <w:rFonts w:ascii="SimHei" w:hAnsi="SimHei" w:eastAsia="SimHei"/>
        </w:rPr>
        <w:t>9.5.3 数字孪生+AI Agent的自主运营模式</w:t>
      </w:r>
    </w:p>
    <w:p>
      <w:pPr>
        <w:jc w:val="both"/>
      </w:pPr>
      <w:r>
        <w:rPr>
          <w:rFonts w:ascii="SimSun" w:hAnsi="SimSun" w:eastAsia="SimSun"/>
          <w:b w:val="0"/>
          <w:sz w:val="24"/>
        </w:rPr>
        <w:t>数字孪生与AI Agent的结合可能催生自主运营的虚拟文旅空间。AI Agent可以在数字孪生环境中模拟游客行为，优化设施布局和服务流程；在元宇宙环境中担任虚拟导游、虚拟客服和虚拟活动主持。这种自主运营模式可以大幅降低人力成本，但也需要解决AI Agent的决策安全和文化适当性问题。</w:t>
      </w:r>
    </w:p>
    <w:p>
      <w:pPr>
        <w:pStyle w:val="Heading3"/>
      </w:pPr>
      <w:r>
        <w:rPr>
          <w:rFonts w:ascii="SimHei" w:hAnsi="SimHei" w:eastAsia="SimHei"/>
        </w:rPr>
        <w:t>9.5.4 虚实融合文旅体的未来形态</w:t>
      </w:r>
    </w:p>
    <w:p>
      <w:pPr>
        <w:jc w:val="both"/>
      </w:pPr>
      <w:r>
        <w:rPr>
          <w:rFonts w:ascii="SimSun" w:hAnsi="SimSun" w:eastAsia="SimSun"/>
          <w:b w:val="0"/>
          <w:sz w:val="24"/>
        </w:rPr>
        <w:t>未来的文旅体验将是虚实融合的连续体——从纯物理体验（实体景区游览）到增强体验（AR信息叠加）、混合体验（虚实结合的互动）到完全虚拟体验（元宇宙旅游）。项目管理者需要设计能够在这一连续体上灵活切换的项目架构，满足不同场景和用户群体的需求。</w:t>
      </w:r>
    </w:p>
    <w:p>
      <w:pPr>
        <w:pStyle w:val="Heading2"/>
      </w:pPr>
      <w:r>
        <w:rPr>
          <w:rFonts w:ascii="SimHei" w:hAnsi="SimHei" w:eastAsia="SimHei"/>
        </w:rPr>
        <w:t>本章小结</w:t>
      </w:r>
    </w:p>
    <w:p>
      <w:pPr>
        <w:jc w:val="both"/>
      </w:pPr>
      <w:r>
        <w:rPr>
          <w:rFonts w:ascii="SimSun" w:hAnsi="SimSun" w:eastAsia="SimSun"/>
          <w:b w:val="0"/>
          <w:sz w:val="24"/>
        </w:rPr>
        <w:t>本章从数字孪生和元宇宙的视角论述了沉浸式体验项目管理的方法论和实践路径。首先介绍了数字孪生在文旅中的系统性应用框架和文化遗产数字孪生的构建流程。然后探讨了元宇宙文旅项目的设计方法和商业模式创新。接着深入分析了VR/AR沉浸式体验项目的技术开发管理和内容生产流水线。最后讨论了数字孪生/元宇宙项目的技术风险、知识产权和伦理挑战，并展望了空间计算和AIGC驱动的未来趋势。数字孪生和元宇宙技术是P.A.C.E.R.S.框架中C维度（文旅共创）和A维度（AI架构）的前沿交叉领域，代表了文旅项目管理数字化转型的未来方向。</w:t>
      </w:r>
    </w:p>
    <w:p>
      <w:pPr>
        <w:pStyle w:val="Heading3"/>
      </w:pPr>
      <w:r>
        <w:rPr>
          <w:rFonts w:ascii="SimHei" w:hAnsi="SimHei" w:eastAsia="SimHei"/>
        </w:rPr>
        <w:t>9.5.1 思政融入：技术创新与文化传承</w:t>
      </w:r>
    </w:p>
    <w:p>
      <w:pPr>
        <w:jc w:val="both"/>
      </w:pPr>
      <w:r>
        <w:rPr>
          <w:rFonts w:ascii="SimSun" w:hAnsi="SimSun" w:eastAsia="SimSun"/>
          <w:b w:val="0"/>
          <w:sz w:val="24"/>
        </w:rPr>
        <w:t>数字孪生和元宇宙技术在文旅领域的应用，不仅是技术创新的前沿探索，更是**文化自信**在数字时代的实践路径。通过高保真数字孪生技术，故宫、敦煌、兵马俑等中华文化瑰宝得以在虚拟空间中永续保存和全球传播，使中华文明以沉浸式方式触达全球受众。这种"数字文化走出去"战略，是讲好中国故事、提升国家文化软实力的重要手段。</w:t>
      </w:r>
    </w:p>
    <w:p>
      <w:pPr>
        <w:jc w:val="both"/>
      </w:pPr>
      <w:r>
        <w:rPr>
          <w:rFonts w:ascii="SimSun" w:hAnsi="SimSun" w:eastAsia="SimSun"/>
          <w:b w:val="0"/>
          <w:sz w:val="24"/>
        </w:rPr>
        <w:t>在**新质生产力**视角下，数字孪生文旅项目代表了文化生产力与数字生产力的深度融合。虚拟场景的构建不仅服务于旅游消费，更可服务于文化遗产保护、教育普及和学术研究。例如，通过元宇宙技术复原已损毁的历史建筑，使消失的文化景观在数字世界中重生，体现了技术对文化记忆的守护功能。项目管理者在规划和实施数字孪生文旅项目时，应将社会效益与文化责任纳入项目评估指标体系，避免唯流量导向和过度商业化导致文化内容的庸俗化。同时，应积极探索数字孪生技术在**乡村振兴**中的应用——通过虚拟展示带动实体旅游，使偏远乡村的文化资源获得数字化展示窗口，促进城乡文化旅游资源的均衡发展。</w:t>
      </w:r>
    </w:p>
    <w:p>
      <w:pPr>
        <w:pStyle w:val="Heading2"/>
      </w:pPr>
      <w:r>
        <w:rPr>
          <w:rFonts w:ascii="SimHei" w:hAnsi="SimHei" w:eastAsia="SimHei"/>
        </w:rPr>
        <w:t>思考题</w:t>
      </w:r>
    </w:p>
    <w:p>
      <w:pPr>
        <w:pStyle w:val="ListNumber"/>
      </w:pPr>
      <w:r>
        <w:rPr>
          <w:rFonts w:ascii="SimSun" w:hAnsi="SimSun" w:eastAsia="SimSun"/>
          <w:sz w:val="22"/>
        </w:rPr>
        <w:t>**（识记）** 数字孪生在旅游中的主要应用类型有哪些？请列举并简述。</w:t>
      </w:r>
    </w:p>
    <w:p>
      <w:pPr>
        <w:pStyle w:val="ListNumber"/>
      </w:pPr>
      <w:r>
        <w:rPr>
          <w:rFonts w:ascii="SimSun" w:hAnsi="SimSun" w:eastAsia="SimSun"/>
          <w:sz w:val="22"/>
        </w:rPr>
        <w:t>**（理解）** 解释元宇宙作为旅游管理与营销颠覆性技术的含义，并分析其核心价值主张。</w:t>
      </w:r>
    </w:p>
    <w:p>
      <w:pPr>
        <w:pStyle w:val="ListNumber"/>
      </w:pPr>
      <w:r>
        <w:rPr>
          <w:rFonts w:ascii="SimSun" w:hAnsi="SimSun" w:eastAsia="SimSun"/>
          <w:sz w:val="22"/>
        </w:rPr>
        <w:t>**（应用）** 为某文化遗产景区设计一个数字孪生项目方案，包含技术架构和项目计划。</w:t>
      </w:r>
    </w:p>
    <w:p>
      <w:pPr>
        <w:pStyle w:val="ListNumber"/>
      </w:pPr>
      <w:r>
        <w:rPr>
          <w:rFonts w:ascii="SimSun" w:hAnsi="SimSun" w:eastAsia="SimSun"/>
          <w:sz w:val="22"/>
        </w:rPr>
        <w:t>**（分析）** 分析VR/AR项目开发引擎选型（Unity vs Unreal Engine）的决策因素，并给出不同场景下的推荐。</w:t>
      </w:r>
    </w:p>
    <w:p>
      <w:pPr>
        <w:pStyle w:val="ListNumber"/>
      </w:pPr>
      <w:r>
        <w:rPr>
          <w:rFonts w:ascii="SimSun" w:hAnsi="SimSun" w:eastAsia="SimSun"/>
          <w:sz w:val="22"/>
        </w:rPr>
        <w:t>**（评价）** 评估文化遗产虚拟化的伦理风险，讨论如何在文化保护和数字化创新之间取得平衡。</w:t>
      </w:r>
    </w:p>
    <w:p>
      <w:pPr>
        <w:pStyle w:val="ListNumber"/>
      </w:pPr>
      <w:r>
        <w:rPr>
          <w:rFonts w:ascii="SimSun" w:hAnsi="SimSun" w:eastAsia="SimSun"/>
          <w:sz w:val="22"/>
        </w:rPr>
        <w:t>**（创造）** 设计一个虚实融合文旅体的未来形态方案，说明从物理到虚拟的体验连续体设计。</w:t>
      </w:r>
    </w:p>
    <w:p>
      <w:pPr>
        <w:pStyle w:val="Heading2"/>
      </w:pPr>
      <w:r>
        <w:rPr>
          <w:rFonts w:ascii="SimHei" w:hAnsi="SimHei" w:eastAsia="SimHei"/>
        </w:rPr>
        <w:t>9.6 数字孪生与元宇宙文旅的成本效益深度分析</w:t>
      </w:r>
    </w:p>
    <w:p>
      <w:pPr>
        <w:jc w:val="both"/>
      </w:pPr>
      <w:r>
        <w:rPr>
          <w:rFonts w:ascii="SimSun" w:hAnsi="SimSun" w:eastAsia="SimSun"/>
          <w:b w:val="0"/>
          <w:sz w:val="24"/>
        </w:rPr>
        <w:t>数字孪生和元宇宙文旅项目的成本效益分析比传统文旅项目更为复杂，需要考虑数字资产的长期价值和沉没成本。</w:t>
      </w:r>
    </w:p>
    <w:p>
      <w:pPr>
        <w:pStyle w:val="Heading3"/>
      </w:pPr>
      <w:r>
        <w:rPr>
          <w:rFonts w:ascii="SimHei" w:hAnsi="SimHei" w:eastAsia="SimHei"/>
        </w:rPr>
        <w:t>9.6.1 成本结构的多维分解</w:t>
      </w:r>
    </w:p>
    <w:p>
      <w:pPr>
        <w:jc w:val="both"/>
      </w:pPr>
      <w:r>
        <w:rPr>
          <w:rFonts w:ascii="SimSun" w:hAnsi="SimSun" w:eastAsia="SimSun"/>
          <w:b w:val="0"/>
          <w:sz w:val="24"/>
        </w:rPr>
        <w:t>数字孪生文旅项目的成本结构与传统项目有显著差异。**初期一次性成本**包括：3D数据采集成本（激光扫描和摄影测量）、数字资产制作成本（3D建模、纹理和动画）、平台开发成本（系统架构和用户界面）和AI集成成本（推荐引擎和交互逻辑）。**持续运营成本**包括：内容更新成本（场景和内容的定期更新）、平台维护成本（服务器、带宽和存储）、技术支持成本（用户帮助和bug修复）和数据治理成本（数据质量和安全维护）。</w:t>
      </w:r>
    </w:p>
    <w:p>
      <w:pPr>
        <w:pStyle w:val="Heading3"/>
      </w:pPr>
      <w:r>
        <w:rPr>
          <w:rFonts w:ascii="SimHei" w:hAnsi="SimHei" w:eastAsia="SimHei"/>
        </w:rPr>
        <w:t>9.6.2 收益模型的多元化</w:t>
      </w:r>
    </w:p>
    <w:p>
      <w:pPr>
        <w:jc w:val="both"/>
      </w:pPr>
      <w:r>
        <w:rPr>
          <w:rFonts w:ascii="SimSun" w:hAnsi="SimSun" w:eastAsia="SimSun"/>
          <w:b w:val="0"/>
          <w:sz w:val="24"/>
        </w:rPr>
        <w:t>数字孪生/元宇宙项目的收益来源更加多元：**直接收益**——虚拟门票、数字商品销售和增值服务；**间接收益**——实体旅游导流（虚拟体验激发实体到访）、品牌价值提升和运营效率改善；**战略收益**——数字资产积累（3D模型和数据具有长期价值）、技术能力沉淀和组织创新形象提升。收益评估需要采用综合模型，将三种收益统一量化。</w:t>
      </w:r>
    </w:p>
    <w:p>
      <w:pPr>
        <w:pStyle w:val="Heading3"/>
      </w:pPr>
      <w:r>
        <w:rPr>
          <w:rFonts w:ascii="SimHei" w:hAnsi="SimHei" w:eastAsia="SimHei"/>
        </w:rPr>
        <w:t>9.6.3 投资决策的关键参数</w:t>
      </w:r>
    </w:p>
    <w:p>
      <w:pPr>
        <w:jc w:val="both"/>
      </w:pPr>
      <w:r>
        <w:rPr>
          <w:rFonts w:ascii="SimSun" w:hAnsi="SimSun" w:eastAsia="SimSun"/>
          <w:b w:val="0"/>
          <w:sz w:val="24"/>
        </w:rPr>
        <w:t>数字孪生/元宇宙文旅项目的投资决策需要关注以下关键参数：**技术折旧率**——VR/AR技术的快速迭代可能导致早期投资的技术资产快速贬值；**用户增长曲线**——虚拟旅游的用户接受度增长曲线可能呈现S型，需要耐心培育；**边际成本递减效应**——数字内容的边际复制成本接近零，规模化后单位成本大幅下降；**生态系统溢价**——开放平台吸引的第三方内容和服务产生的网络效应价值。这些参数的综合分析构成了投资决策的量化基础。</w:t>
      </w:r>
    </w:p>
    <w:p>
      <w:pPr>
        <w:pStyle w:val="Heading2"/>
      </w:pPr>
      <w:r>
        <w:rPr>
          <w:rFonts w:ascii="SimHei" w:hAnsi="SimHei" w:eastAsia="SimHei"/>
        </w:rPr>
        <w:t>9.7 沉浸式体验项目管理的方法论创新</w:t>
      </w:r>
    </w:p>
    <w:p>
      <w:pPr>
        <w:jc w:val="both"/>
      </w:pPr>
      <w:r>
        <w:rPr>
          <w:rFonts w:ascii="SimSun" w:hAnsi="SimSun" w:eastAsia="SimSun"/>
          <w:b w:val="0"/>
          <w:sz w:val="24"/>
        </w:rPr>
        <w:t>沉浸式文旅体验项目管理融合了传统项目管理、软件工程和文化创意制作的方法论，形成了独特的项目管理实践模式。</w:t>
      </w:r>
    </w:p>
    <w:p>
      <w:pPr>
        <w:pStyle w:val="Heading3"/>
      </w:pPr>
      <w:r>
        <w:rPr>
          <w:rFonts w:ascii="SimHei" w:hAnsi="SimHei" w:eastAsia="SimHei"/>
        </w:rPr>
        <w:t>9.7.1 创意-技术-管理三角模型</w:t>
      </w:r>
    </w:p>
    <w:p>
      <w:pPr>
        <w:jc w:val="both"/>
      </w:pPr>
      <w:r>
        <w:rPr>
          <w:rFonts w:ascii="SimSun" w:hAnsi="SimSun" w:eastAsia="SimSun"/>
          <w:b w:val="0"/>
          <w:sz w:val="24"/>
        </w:rPr>
        <w:t>沉浸式体验项目面临"创意-技术-管理"三角模型的平衡挑战：**创意维度**追求体验的创新性和文化深度，倾向于打破常规、追求独特；**技术维度**关注技术可行性和性能表现，需要在创意目标和技术限制之间寻找平衡；**管理维度**关注时间、成本和质量的平衡，需要在创意追求和资源约束之间做出取舍。三角模型的管理艺术在于——不让任何单一维度主导决策，而是在三个维度的张力中找到创造性解决方案。</w:t>
      </w:r>
    </w:p>
    <w:p>
      <w:pPr>
        <w:pStyle w:val="Heading3"/>
      </w:pPr>
      <w:r>
        <w:rPr>
          <w:rFonts w:ascii="SimHei" w:hAnsi="SimHei" w:eastAsia="SimHei"/>
        </w:rPr>
        <w:t>9.7.2 用户体验驱动的敏捷开发</w:t>
      </w:r>
    </w:p>
    <w:p>
      <w:pPr>
        <w:jc w:val="both"/>
      </w:pPr>
      <w:r>
        <w:rPr>
          <w:rFonts w:ascii="SimSun" w:hAnsi="SimSun" w:eastAsia="SimSun"/>
          <w:b w:val="0"/>
          <w:sz w:val="24"/>
        </w:rPr>
        <w:t>沉浸式体验项目的敏捷开发需要以用户体验为驱动力。与传统软件的"功能优先"不同，沉浸式体验项目应该采用"体验优先"的敏捷模式——每个迭代的目标不是交付功能，而是交付可体验的原型。用户测试从"功能验收"转变为"体验评估"——通过用户在VR/AR环境中的行为数据（注视点、交互频率、停留时间）和主观反馈（沉浸感量表、满意度评分）来指导迭代优化。</w:t>
      </w:r>
    </w:p>
    <w:p>
      <w:pPr>
        <w:pStyle w:val="Heading3"/>
      </w:pPr>
      <w:r>
        <w:rPr>
          <w:rFonts w:ascii="SimHei" w:hAnsi="SimHei" w:eastAsia="SimHei"/>
        </w:rPr>
        <w:t>9.7.3 内容资产的长期管理</w:t>
      </w:r>
    </w:p>
    <w:p>
      <w:pPr>
        <w:jc w:val="both"/>
      </w:pPr>
      <w:r>
        <w:rPr>
          <w:rFonts w:ascii="SimSun" w:hAnsi="SimSun" w:eastAsia="SimSun"/>
          <w:b w:val="0"/>
          <w:sz w:val="24"/>
        </w:rPr>
        <w:t>沉浸式体验项目产生的大量数字内容资产（3D模型、动画、音频、脚本）需要系统化的长期管理。内容资产管理包括：版本管理（跟踪每个资产的修改历史）、元数据标注（为每个资产添加文化背景、使用条件和质量信息）、生命周期管理（定义资产的创建、使用、归档和销毁流程）和知识产权管理（明确资产的权属和使用授权）。有效的内容资产管理使数字资产可以被复用和再组合，降低后续项目的开发成本。</w:t>
      </w:r>
    </w:p>
    <w:p>
      <w:pPr>
        <w:pStyle w:val="Heading2"/>
      </w:pPr>
      <w:r>
        <w:rPr>
          <w:rFonts w:ascii="SimHei" w:hAnsi="SimHei" w:eastAsia="SimHei"/>
        </w:rPr>
        <w:t>9.8 沉浸式体验项目管理的总结性框架</w:t>
      </w:r>
    </w:p>
    <w:p>
      <w:pPr>
        <w:jc w:val="both"/>
      </w:pPr>
      <w:r>
        <w:rPr>
          <w:rFonts w:ascii="SimSun" w:hAnsi="SimSun" w:eastAsia="SimSun"/>
          <w:b w:val="0"/>
          <w:sz w:val="24"/>
        </w:rPr>
        <w:t>本章对数字孪生与元宇宙文旅项目的论述可以整合为总结性框架：**以数字孪生为基础**——构建物理景点的实时数字映射，为沉浸式体验提供数据基础；**以元宇宙为愿景**——将沉浸式体验延伸到虚拟空间，创造超越物理限制的文旅新形态；**以创意-技术-管理为三角**——在三个维度的张力中找到平衡的创造性解决方案；**以用户体验为中心**——以体验质量而非功能完整性为项目的首要目标；**以长期价值为导向**——关注数字资产的长期积累和复用价值，而非短期投资回报。五个要素构成了沉浸式文旅体验项目管理的实践核心。</w:t>
      </w:r>
    </w:p>
    <w:p>
      <w:pPr>
        <w:pStyle w:val="Heading2"/>
      </w:pPr>
      <w:r>
        <w:rPr>
          <w:rFonts w:ascii="SimHei" w:hAnsi="SimHei" w:eastAsia="SimHei"/>
        </w:rPr>
        <w:t>9.9 沉浸式文旅体验的游客心理与行为分析</w:t>
      </w:r>
    </w:p>
    <w:p>
      <w:pPr>
        <w:jc w:val="both"/>
      </w:pPr>
      <w:r>
        <w:rPr>
          <w:rFonts w:ascii="SimSun" w:hAnsi="SimSun" w:eastAsia="SimSun"/>
          <w:b w:val="0"/>
          <w:sz w:val="24"/>
        </w:rPr>
        <w:t>沉浸式体验项目的成功不仅依赖技术实现，更需要深入理解游客在沉浸式环境中的心理和行为特征。</w:t>
      </w:r>
    </w:p>
    <w:p>
      <w:pPr>
        <w:pStyle w:val="Heading3"/>
      </w:pPr>
      <w:r>
        <w:rPr>
          <w:rFonts w:ascii="SimHei" w:hAnsi="SimHei" w:eastAsia="SimHei"/>
        </w:rPr>
        <w:t>9.9.1 沉浸感产生的心理机制</w:t>
      </w:r>
    </w:p>
    <w:p>
      <w:pPr>
        <w:jc w:val="both"/>
      </w:pPr>
      <w:r>
        <w:rPr>
          <w:rFonts w:ascii="SimSun" w:hAnsi="SimSun" w:eastAsia="SimSun"/>
          <w:b w:val="0"/>
          <w:sz w:val="24"/>
        </w:rPr>
        <w:t>沉浸感（Presence）是VR/AR体验的核心质量指标，指用户在虚拟环境中感到"真实存在"的主观体验。沉浸感的产生涉及多个心理维度：**感知沉浸**——感官刺激的逼真度使用户产生"身临其境"的感觉；**认知沉浸**——环境的逻辑一致性使用户的认知系统接受虚拟世界的真实性；**情感沉浸**——虚拟环境中的事件和互动触发真实的情感反应。三个维度的协同决定了整体沉浸感水平。在文旅VR项目设计中，感知沉浸通过高保真3D建模和空间音频实现，认知沉浸通过文化内容的准确性和逻辑一致性保障，情感沉浸通过叙事设计和交互机制激发。</w:t>
      </w:r>
    </w:p>
    <w:p>
      <w:pPr>
        <w:pStyle w:val="Heading3"/>
      </w:pPr>
      <w:r>
        <w:rPr>
          <w:rFonts w:ascii="SimHei" w:hAnsi="SimHei" w:eastAsia="SimHei"/>
        </w:rPr>
        <w:t>9.9.2 游客在虚拟环境中的行为模式</w:t>
      </w:r>
    </w:p>
    <w:p>
      <w:pPr>
        <w:jc w:val="both"/>
      </w:pPr>
      <w:r>
        <w:rPr>
          <w:rFonts w:ascii="SimSun" w:hAnsi="SimSun" w:eastAsia="SimSun"/>
          <w:b w:val="0"/>
          <w:sz w:val="24"/>
        </w:rPr>
        <w:t>研究表明，游客在虚拟文旅环境中的行为模式与物理环境既有相似又有差异。相似性体现在：探索行为（倾向于先环视环境再选择行进方向）、社交行为（在多人虚拟环境中倾向于与同伴交流）和消费行为（虚拟商品购买意愿与实体商品正相关）。差异性体现在：移动方式（虚拟环境中的飞行和瞬移在物理环境中不可能）、时间感知（虚拟环境中的时间流逝感知通常比实际更快）和风险承受度（虚拟环境中的冒险意愿通常高于物理环境）。</w:t>
      </w:r>
    </w:p>
    <w:p>
      <w:pPr>
        <w:pStyle w:val="Heading3"/>
      </w:pPr>
      <w:r>
        <w:rPr>
          <w:rFonts w:ascii="SimHei" w:hAnsi="SimHei" w:eastAsia="SimHei"/>
        </w:rPr>
        <w:t>9.9.3 体验效果的长期影响评估</w:t>
      </w:r>
    </w:p>
    <w:p>
      <w:pPr>
        <w:jc w:val="both"/>
      </w:pPr>
      <w:r>
        <w:rPr>
          <w:rFonts w:ascii="SimSun" w:hAnsi="SimSun" w:eastAsia="SimSun"/>
          <w:b w:val="0"/>
          <w:sz w:val="24"/>
        </w:rPr>
        <w:t>沉浸式文旅体验的长期影响包括：旅游意愿增强（虚拟体验激发实地到访意愿）、文化认知提升（虚拟体验增强对文化内容的理解和兴趣）和品牌记忆强化（虚拟体验中的品牌植入产生持久的记忆效果）。长期影响评估需要在体验后1-3个月进行跟踪调查，测量体验对游客后续行为的影响。</w:t>
      </w:r>
    </w:p>
    <w:p>
      <w:pPr>
        <w:pStyle w:val="Heading2"/>
      </w:pPr>
      <w:r>
        <w:rPr>
          <w:rFonts w:ascii="SimHei" w:hAnsi="SimHei" w:eastAsia="SimHei"/>
        </w:rPr>
        <w:t>9.10 数字孪生文旅项目的技术标准与互操作性</w:t>
      </w:r>
    </w:p>
    <w:p>
      <w:pPr>
        <w:jc w:val="both"/>
      </w:pPr>
      <w:r>
        <w:rPr>
          <w:rFonts w:ascii="SimSun" w:hAnsi="SimSun" w:eastAsia="SimSun"/>
          <w:b w:val="0"/>
          <w:sz w:val="24"/>
        </w:rPr>
        <w:t>数字孪生文旅项目的技术标准化是实现跨平台互操作和产业规模化发展的基础。</w:t>
      </w:r>
    </w:p>
    <w:p>
      <w:pPr>
        <w:pStyle w:val="Heading3"/>
      </w:pPr>
      <w:r>
        <w:rPr>
          <w:rFonts w:ascii="SimHei" w:hAnsi="SimHei" w:eastAsia="SimHei"/>
        </w:rPr>
        <w:t>9.10.1 3D数据格式标准</w:t>
      </w:r>
    </w:p>
    <w:p>
      <w:pPr>
        <w:jc w:val="both"/>
      </w:pPr>
      <w:r>
        <w:rPr>
          <w:rFonts w:ascii="SimSun" w:hAnsi="SimSun" w:eastAsia="SimSun"/>
          <w:b w:val="0"/>
          <w:sz w:val="24"/>
        </w:rPr>
        <w:t>当前文旅数字孪生领域常用的3D数据格式包括：OBJ（通用但功能有限）、FBX（动画支持好但专有格式）、glTF（Web友好，正在成为事实标准）和USD（Pixar开发，适合大型场景）。格式标准的选择影响数字资产的长期可读性和跨平台兼容性。建议新建项目优先采用glTF格式，兼顾Web发布和长期保存需求。</w:t>
      </w:r>
    </w:p>
    <w:p>
      <w:pPr>
        <w:pStyle w:val="Heading3"/>
      </w:pPr>
      <w:r>
        <w:rPr>
          <w:rFonts w:ascii="SimHei" w:hAnsi="SimHei" w:eastAsia="SimHei"/>
        </w:rPr>
        <w:t>9.10.2 元数据标准与语义互操作</w:t>
      </w:r>
    </w:p>
    <w:p>
      <w:pPr>
        <w:jc w:val="both"/>
      </w:pPr>
      <w:r>
        <w:rPr>
          <w:rFonts w:ascii="SimSun" w:hAnsi="SimSun" w:eastAsia="SimSun"/>
          <w:b w:val="0"/>
          <w:sz w:val="24"/>
        </w:rPr>
        <w:t>数字孪生文旅项目的元数据标准需要描述：遗产/景点的文化背景信息、数字资产的技术参数（分辨率、精度、坐标系）、内容版权和使用许可以及数据采集的时间和方法。元数据标准化的目标是实现"一次标注，处处可用"——不同平台的数字孪生体能够通过标准元数据自动发现和理解彼此的内容。</w:t>
      </w:r>
    </w:p>
    <w:p>
      <w:pPr>
        <w:pStyle w:val="Heading2"/>
      </w:pPr>
      <w:r>
        <w:rPr>
          <w:rFonts w:ascii="SimHei" w:hAnsi="SimHei" w:eastAsia="SimHei"/>
        </w:rPr>
        <w:t>9.11 VR/AR文旅内容的生产管理</w:t>
      </w:r>
    </w:p>
    <w:p>
      <w:pPr>
        <w:jc w:val="both"/>
      </w:pPr>
      <w:r>
        <w:rPr>
          <w:rFonts w:ascii="SimSun" w:hAnsi="SimSun" w:eastAsia="SimSun"/>
          <w:b w:val="0"/>
          <w:sz w:val="24"/>
        </w:rPr>
        <w:t>VR/AR文旅项目的内容生产是一个涉及创意、技术和管理的复杂过程。有效的内容生产管理是项目按时按质交付的关键。</w:t>
      </w:r>
    </w:p>
    <w:p>
      <w:pPr>
        <w:pStyle w:val="Heading3"/>
      </w:pPr>
      <w:r>
        <w:rPr>
          <w:rFonts w:ascii="SimHei" w:hAnsi="SimHei" w:eastAsia="SimHei"/>
        </w:rPr>
        <w:t>9.11.1 内容生产流水线的优化</w:t>
      </w:r>
    </w:p>
    <w:p>
      <w:pPr>
        <w:jc w:val="both"/>
      </w:pPr>
      <w:r>
        <w:rPr>
          <w:rFonts w:ascii="SimSun" w:hAnsi="SimSun" w:eastAsia="SimSun"/>
          <w:b w:val="0"/>
          <w:sz w:val="24"/>
        </w:rPr>
        <w:t>VR/AR内容生产流水线的典型流程包括：需求分析→创意策划→3D建模→纹理材质→动画制作→交互开发→测试优化→发布部署。流水线优化的核心策略是"并行化"——将串行的生产步骤转化为并行的子任务。例如，3D建模和交互开发可以并行进行（建模师创建场景的同时程序员开发交互逻辑），测试优化可以分阶段进行（每个模块完成后立即测试而非全部完成后统一测试）。并行化需要清晰的任务依赖关系定义和团队间的紧密协作。</w:t>
      </w:r>
    </w:p>
    <w:p>
      <w:pPr>
        <w:pStyle w:val="Heading3"/>
      </w:pPr>
      <w:r>
        <w:rPr>
          <w:rFonts w:ascii="SimHei" w:hAnsi="SimHei" w:eastAsia="SimHei"/>
        </w:rPr>
        <w:t>9.11.2 数字资产的版本控制与复用</w:t>
      </w:r>
    </w:p>
    <w:p>
      <w:pPr>
        <w:jc w:val="both"/>
      </w:pPr>
      <w:r>
        <w:rPr>
          <w:rFonts w:ascii="SimSun" w:hAnsi="SimSun" w:eastAsia="SimSun"/>
          <w:b w:val="0"/>
          <w:sz w:val="24"/>
        </w:rPr>
        <w:t>VR/AR项目产生的大量数字资产（3D模型、纹理、音频、动画）需要系统化的版本控制。版本控制不仅是文件管理问题，更是创意管理问题——设计师需要追踪每个资产的修改历史和审批状态，确保团队使用的是最新获批的版本。数字资产的复用是降低生产成本的关键策略——建立资产库将已完成的数字资产分类存储，新项目可以搜索和复用已有资产而非从零开始创建。资产复用率是衡量内容生产效率的重要指标——成熟团队的资产复用率可以达到30%-50%。</w:t>
      </w:r>
    </w:p>
    <w:p>
      <w:pPr>
        <w:pStyle w:val="Heading3"/>
      </w:pPr>
      <w:r>
        <w:rPr>
          <w:rFonts w:ascii="SimHei" w:hAnsi="SimHei" w:eastAsia="SimHei"/>
        </w:rPr>
        <w:t>9.11.3 用户体验测试的标准化</w:t>
      </w:r>
    </w:p>
    <w:p>
      <w:pPr>
        <w:jc w:val="both"/>
      </w:pPr>
      <w:r>
        <w:rPr>
          <w:rFonts w:ascii="SimSun" w:hAnsi="SimSun" w:eastAsia="SimSun"/>
          <w:b w:val="0"/>
          <w:sz w:val="24"/>
        </w:rPr>
        <w:t>VR/AR项目的用户体验测试需要专门的测试方法。标准化测试流程包括：测试前准备（准备测试脚本和评估量表）、测试执行（观察和记录用户行为，收集生理数据和主观反馈）、数据分析（量化分析行为指标和生理指标，质性分析访谈反馈）和改进建议（基于测试结果生成具体的设计改进建议）。测试应在目标用户群体中进行——不能仅用开发团队测试，需要招募真实的游客代表参与测试。</w:t>
      </w:r>
    </w:p>
    <w:p>
      <w:pPr>
        <w:pStyle w:val="Heading2"/>
      </w:pPr>
      <w:r>
        <w:rPr>
          <w:rFonts w:ascii="SimHei" w:hAnsi="SimHei" w:eastAsia="SimHei"/>
        </w:rPr>
        <w:t>9.12 数字孪生与元宇宙文旅的商业模式创新</w:t>
      </w:r>
    </w:p>
    <w:p>
      <w:pPr>
        <w:jc w:val="both"/>
      </w:pPr>
      <w:r>
        <w:rPr>
          <w:rFonts w:ascii="SimSun" w:hAnsi="SimSun" w:eastAsia="SimSun"/>
          <w:b w:val="0"/>
          <w:sz w:val="24"/>
        </w:rPr>
        <w:t>数字孪生和元宇宙文旅项目的商业模式正在快速演进，项目管理者需要探索可持续的商业化路径。</w:t>
      </w:r>
    </w:p>
    <w:p>
      <w:pPr>
        <w:pStyle w:val="Heading3"/>
      </w:pPr>
      <w:r>
        <w:rPr>
          <w:rFonts w:ascii="SimHei" w:hAnsi="SimHei" w:eastAsia="SimHei"/>
        </w:rPr>
        <w:t>9.12.1 虚实融合的复合收入模式</w:t>
      </w:r>
    </w:p>
    <w:p>
      <w:pPr>
        <w:jc w:val="both"/>
      </w:pPr>
      <w:r>
        <w:rPr>
          <w:rFonts w:ascii="SimSun" w:hAnsi="SimSun" w:eastAsia="SimSun"/>
          <w:b w:val="0"/>
          <w:sz w:val="24"/>
        </w:rPr>
        <w:t>虚实融合文旅项目的收入模式应该超越单纯的"虚拟门票"思维，构建虚实联动的复合收入体系。复合收入模式包括：虚拟体验导流实体消费（免费虚拟游览吸引实地到访）、数字纪念品销售（与虚拟体验关联的数字商品）、虚拟活动票务（在元宇宙中举办文化活动和虚拟节庆）、品牌合作植入（在虚拟场景中嵌入品牌营销内容）和IP授权运营（将虚拟文旅IP授权给游戏、影视等衍生领域）。复合收入模式的关键是虚实联动——虚拟体验和实体服务相互促进，形成"虚拟吸引实体、实体丰富虚拟"的正循环。</w:t>
      </w:r>
    </w:p>
    <w:p>
      <w:pPr>
        <w:pStyle w:val="Heading3"/>
      </w:pPr>
      <w:r>
        <w:rPr>
          <w:rFonts w:ascii="SimHei" w:hAnsi="SimHei" w:eastAsia="SimHei"/>
        </w:rPr>
        <w:t>9.12.2 数字孪生平台的订阅服务模式</w:t>
      </w:r>
    </w:p>
    <w:p>
      <w:pPr>
        <w:jc w:val="both"/>
      </w:pPr>
      <w:r>
        <w:rPr>
          <w:rFonts w:ascii="SimSun" w:hAnsi="SimSun" w:eastAsia="SimSun"/>
          <w:b w:val="0"/>
          <w:sz w:val="24"/>
        </w:rPr>
        <w:t>数字孪生平台的B2B服务模式正在从一次性建设向订阅服务转型。订阅服务模式将数字孪生平台作为SaaS产品运营——客户按月/年支付订阅费获得平台使用权和持续更新服务。订阅模式的优势是收入稳定可预测、客户黏性高、且持续服务关系使平台能够持续优化。订阅模式的定价策略通常基于功能级别（基础版/专业版/企业版）和使用量（数据量、用户数、API调用次数）。</w:t>
      </w:r>
    </w:p>
    <w:p>
      <w:pPr>
        <w:pStyle w:val="Heading3"/>
      </w:pPr>
      <w:r>
        <w:rPr>
          <w:rFonts w:ascii="SimHei" w:hAnsi="SimHei" w:eastAsia="SimHei"/>
        </w:rPr>
        <w:t>9.12.3 元宇宙文旅的社区运营模式</w:t>
      </w:r>
    </w:p>
    <w:p>
      <w:pPr>
        <w:jc w:val="both"/>
      </w:pPr>
      <w:r>
        <w:rPr>
          <w:rFonts w:ascii="SimSun" w:hAnsi="SimSun" w:eastAsia="SimSun"/>
          <w:b w:val="0"/>
          <w:sz w:val="24"/>
        </w:rPr>
        <w:t>元宇宙文旅空间不仅是技术产品，更是社区空间。社区运营模式的核心是UGC（用户生成内容）——鼓励用户在虚拟空间中创作和分享文旅内容，形成自维持的内容生态。社区运营的关键指标包括：UGC产出量（用户创作的内容数量）、社区参与度（用户互动频率和深度）、创作者留存率（核心创作者的持续活跃度）和社区文化形成（共同价值观和行为规范的建立）。社区运营模式需要从产品思维转向生态思维——不是为用户设计所有内容，而是为用户创建内容提供平台和激励。</w:t>
      </w:r>
    </w:p>
    <w:p>
      <w:pPr>
        <w:pStyle w:val="Heading2"/>
      </w:pPr>
      <w:r>
        <w:rPr>
          <w:rFonts w:ascii="SimHei" w:hAnsi="SimHei" w:eastAsia="SimHei"/>
        </w:rPr>
        <w:t>9.13 数字孪生文旅项目的用户研究方法论</w:t>
      </w:r>
    </w:p>
    <w:p>
      <w:pPr>
        <w:jc w:val="both"/>
      </w:pPr>
      <w:r>
        <w:rPr>
          <w:rFonts w:ascii="SimSun" w:hAnsi="SimSun" w:eastAsia="SimSun"/>
          <w:b w:val="0"/>
          <w:sz w:val="24"/>
        </w:rPr>
        <w:t>数字孪生和元宇宙文旅项目的用户研究需要结合传统用户体验研究方法和虚拟环境特有的研究手段。</w:t>
      </w:r>
    </w:p>
    <w:p>
      <w:pPr>
        <w:pStyle w:val="Heading3"/>
      </w:pPr>
      <w:r>
        <w:rPr>
          <w:rFonts w:ascii="SimHei" w:hAnsi="SimHei" w:eastAsia="SimHei"/>
        </w:rPr>
        <w:t>9.13.1 虚拟环境中的用户行为追踪</w:t>
      </w:r>
    </w:p>
    <w:p>
      <w:pPr>
        <w:jc w:val="both"/>
      </w:pPr>
      <w:r>
        <w:rPr>
          <w:rFonts w:ascii="SimSun" w:hAnsi="SimSun" w:eastAsia="SimSun"/>
          <w:b w:val="0"/>
          <w:sz w:val="24"/>
        </w:rPr>
        <w:t>与传统Web应用不同，虚拟环境（VR/AR/元宇宙）中的用户行为追踪能够获取更加丰富和多维的数据。可追踪的行为包括：**视线追踪**——用户在虚拟环境中注视的位置和时长，反映兴趣焦点；**移动路径**——用户在虚拟空间中的移动轨迹，反映探索模式；**交互行为**——用户与虚拟对象的交互（触摸、抓取、操作），反映参与深度；**社交行为**——用户与其他虚拟角色的互动（对话、表情、肢体语言），反映社交需求。这些行为数据为优化虚拟体验设计提供了客观依据——比传统问卷和访谈更精确地揭示用户的真实体验。</w:t>
      </w:r>
    </w:p>
    <w:p>
      <w:pPr>
        <w:pStyle w:val="Heading3"/>
      </w:pPr>
      <w:r>
        <w:rPr>
          <w:rFonts w:ascii="SimHei" w:hAnsi="SimHei" w:eastAsia="SimHei"/>
        </w:rPr>
        <w:t>9.13.2 沉浸感测量方法</w:t>
      </w:r>
    </w:p>
    <w:p>
      <w:pPr>
        <w:jc w:val="both"/>
      </w:pPr>
      <w:r>
        <w:rPr>
          <w:rFonts w:ascii="SimSun" w:hAnsi="SimSun" w:eastAsia="SimSun"/>
          <w:b w:val="0"/>
          <w:sz w:val="24"/>
        </w:rPr>
        <w:t>沉浸感是虚拟体验的核心质量指标，其测量方法分为三类：**主观量表**——通过标准化的沉浸感量表（如SUS量表、IPQ量表）收集用户的主观感受；**行为指标**——通过用户的行为表现间接推断沉浸感（如用户是否忽略外部干扰、是否产生"时间飞逝"的感觉）；**生理指标**——通过心率变化、皮肤电反应和脑电波等生理信号客观测量沉浸感。三种方法各有优劣——主观量表直接但受主观偏差影响，行为指标客观但解释需要推断，生理指标精确但设备成本高。实践中通常组合使用至少两种方法进行交叉验证。</w:t>
      </w:r>
    </w:p>
    <w:p>
      <w:pPr>
        <w:pStyle w:val="Heading3"/>
      </w:pPr>
      <w:r>
        <w:rPr>
          <w:rFonts w:ascii="SimHei" w:hAnsi="SimHei" w:eastAsia="SimHei"/>
        </w:rPr>
        <w:t>9.13.3 用户分群与个性化体验设计</w:t>
      </w:r>
    </w:p>
    <w:p>
      <w:pPr>
        <w:jc w:val="both"/>
      </w:pPr>
      <w:r>
        <w:rPr>
          <w:rFonts w:ascii="SimSun" w:hAnsi="SimSun" w:eastAsia="SimSun"/>
          <w:b w:val="0"/>
          <w:sz w:val="24"/>
        </w:rPr>
        <w:t>不同用户对虚拟文旅体验的偏好和需求差异显著。基于用户研究数据进行用户分群，为不同群体设计差异化的虚拟体验。关键分群维度包括：技术熟悉度（技术爱好者 vs 技术新手）、文化背景（文化深度型 vs 休闲体验型）、年龄群体（年轻用户 vs 老年用户）和社交偏好（独处型 vs 社交型）。每个群体的体验设计应有差异——技术爱好者可以享受复杂的交互操作，技术新手需要简化的交互方式；文化深度型需要详尽的文化解说，休闲体验型更注重视觉美感；年轻用户可以接受较长的体验时长，老年用户需要更频繁的休息和更短的体验段。</w:t>
      </w:r>
    </w:p>
    <w:p>
      <w:pPr>
        <w:pStyle w:val="Heading2"/>
      </w:pPr>
      <w:r>
        <w:rPr>
          <w:rFonts w:ascii="SimHei" w:hAnsi="SimHei" w:eastAsia="SimHei"/>
        </w:rPr>
        <w:t>9.14 沉浸式文旅项目的技术债务管理</w:t>
      </w:r>
    </w:p>
    <w:p>
      <w:pPr>
        <w:jc w:val="both"/>
      </w:pPr>
      <w:r>
        <w:rPr>
          <w:rFonts w:ascii="SimSun" w:hAnsi="SimSun" w:eastAsia="SimSun"/>
          <w:b w:val="0"/>
          <w:sz w:val="24"/>
        </w:rPr>
        <w:t>沉浸式文旅项目的技术债务比传统软件项目更加复杂，涉及3D资产债务、交互逻辑债务和平台依赖债务。</w:t>
      </w:r>
    </w:p>
    <w:p>
      <w:pPr>
        <w:pStyle w:val="Heading3"/>
      </w:pPr>
      <w:r>
        <w:rPr>
          <w:rFonts w:ascii="SimHei" w:hAnsi="SimHei" w:eastAsia="SimHei"/>
        </w:rPr>
        <w:t>9.14.1 3D资产的技术债务</w:t>
      </w:r>
    </w:p>
    <w:p>
      <w:pPr>
        <w:jc w:val="both"/>
      </w:pPr>
      <w:r>
        <w:rPr>
          <w:rFonts w:ascii="SimSun" w:hAnsi="SimSun" w:eastAsia="SimSun"/>
          <w:b w:val="0"/>
          <w:sz w:val="24"/>
        </w:rPr>
        <w:t>3D资产的技术债务表现为：低质量资产（为了赶进度使用低精度模型，后期需要替换但往往被遗忘）、格式不统一（不同设计师使用不同的3D格式导致兼容性问题）和资产冗余（多个版本的同一种资产存在导致混乱）。3D资产技术债务的管理策略包括：建立资产质量标准（在项目启动时定义最低质量要求）、统一格式规范（所有3D资产统一为glTF或OBJ格式）和定期资产审计（每季度检查资产库的质量和一致性）。</w:t>
      </w:r>
    </w:p>
    <w:p>
      <w:pPr>
        <w:pStyle w:val="Heading3"/>
      </w:pPr>
      <w:r>
        <w:rPr>
          <w:rFonts w:ascii="SimHei" w:hAnsi="SimHei" w:eastAsia="SimHei"/>
        </w:rPr>
        <w:t>9.14.2 平台依赖的技术债务</w:t>
      </w:r>
    </w:p>
    <w:p>
      <w:pPr>
        <w:jc w:val="both"/>
      </w:pPr>
      <w:r>
        <w:rPr>
          <w:rFonts w:ascii="SimSun" w:hAnsi="SimSun" w:eastAsia="SimSun"/>
          <w:b w:val="0"/>
          <w:sz w:val="24"/>
        </w:rPr>
        <w:t>VR/AR项目对特定平台（如Unity、Unreal、WebXR）的深度依赖形成了平台技术债务——当平台升级或API变更时，项目需要大量适配工作。降低平台技术债务的策略包括：抽象化设计（通过中间层抽象降低对平台API的直接依赖）、使用标准接口（优先使用跨平台标准如WebXR而非平台专用接口）和定期平台评估（评估当前平台是否仍然是最优选择，是否有更好的替代方案）。</w:t>
      </w:r>
    </w:p>
    <w:p>
      <w:pPr>
        <w:pStyle w:val="Heading3"/>
      </w:pPr>
      <w:r>
        <w:rPr>
          <w:rFonts w:ascii="SimHei" w:hAnsi="SimHei" w:eastAsia="SimHei"/>
        </w:rPr>
        <w:t>9.14.3 技术债务的量化与偿还计划</w:t>
      </w:r>
    </w:p>
    <w:p>
      <w:pPr>
        <w:jc w:val="both"/>
      </w:pPr>
      <w:r>
        <w:rPr>
          <w:rFonts w:ascii="SimSun" w:hAnsi="SimSun" w:eastAsia="SimSun"/>
          <w:b w:val="0"/>
          <w:sz w:val="24"/>
        </w:rPr>
        <w:t>技术债务的管理需要量化——将技术债务转化为可衡量的指标（如债务条目数量、预计偿还工时、影响程度评分），并制定偿还计划。偿还计划的制定应考虑两个因素：技术债务的紧急程度（影响当前功能的债务优先偿还）和业务价值创造（偿还那些能够带来最大业务价值提升的债务）。技术债务的管理应纳入项目的迭代规划——每个迭代分配一定比例的工时用于债务偿还，避免债务无限积累导致系统不可维护。</w:t>
      </w:r>
    </w:p>
    <w:p>
      <w:pPr>
        <w:pStyle w:val="Heading2"/>
      </w:pPr>
      <w:r>
        <w:rPr>
          <w:rFonts w:ascii="SimHei" w:hAnsi="SimHei" w:eastAsia="SimHei"/>
        </w:rPr>
        <w:t>9.15 数字孪生文旅项目的投资决策模型</w:t>
      </w:r>
    </w:p>
    <w:p>
      <w:pPr>
        <w:jc w:val="both"/>
      </w:pPr>
      <w:r>
        <w:rPr>
          <w:rFonts w:ascii="SimSun" w:hAnsi="SimSun" w:eastAsia="SimSun"/>
          <w:b w:val="0"/>
          <w:sz w:val="24"/>
        </w:rPr>
        <w:t>数字孪生文旅项目的投资决策比传统IT项目更加复杂，需要考虑数字资产的长期价值和多场景复用效益。</w:t>
      </w:r>
    </w:p>
    <w:p>
      <w:pPr>
        <w:pStyle w:val="Heading3"/>
      </w:pPr>
      <w:r>
        <w:rPr>
          <w:rFonts w:ascii="SimHei" w:hAnsi="SimHei" w:eastAsia="SimHei"/>
        </w:rPr>
        <w:t>9.15.1 多场景复用的投资分摊模型</w:t>
      </w:r>
    </w:p>
    <w:p>
      <w:pPr>
        <w:jc w:val="both"/>
      </w:pPr>
      <w:r>
        <w:rPr>
          <w:rFonts w:ascii="SimSun" w:hAnsi="SimSun" w:eastAsia="SimSun"/>
          <w:b w:val="0"/>
          <w:sz w:val="24"/>
        </w:rPr>
        <w:t>数字孪生项目产生的数字资产（3D模型、纹理数据和AI模型）可以在多个场景中复用——同一遗产的数字孪生体可以用于虚拟旅游、教育课程、学术研究和管理决策等多种场景。多场景复用的投资分摊模型将项目总投资按各场景的预期收益比例分摊，使每个场景只承担与其收益匹配的投资份额。这种模型使单个场景的ROI看起来更合理——虚拟旅游场景可能只承担30%的投资，其余70%由教育、研究和管理场景分摊，从而降低了单一场景的投资门槛。</w:t>
      </w:r>
    </w:p>
    <w:p>
      <w:pPr>
        <w:pStyle w:val="Heading3"/>
      </w:pPr>
      <w:r>
        <w:rPr>
          <w:rFonts w:ascii="SimHei" w:hAnsi="SimHei" w:eastAsia="SimHei"/>
        </w:rPr>
        <w:t>9.15.2 数字资产的折旧与增值</w:t>
      </w:r>
    </w:p>
    <w:p>
      <w:pPr>
        <w:jc w:val="both"/>
      </w:pPr>
      <w:r>
        <w:rPr>
          <w:rFonts w:ascii="SimSun" w:hAnsi="SimSun" w:eastAsia="SimSun"/>
          <w:b w:val="0"/>
          <w:sz w:val="24"/>
        </w:rPr>
        <w:t>数字资产的价值变化与传统物理资产不同——物理资产通常随时间折旧，而数字资产可能随时间增值。数字资产的增值来源包括：数据积累（使用数据越多模型越精准）、网络效应（使用场景越多资产价值越大）、技术迭代（AI技术进步使原有数字资产发挥更大作用）和内容丰富化（数字孪生体不断添加新内容增加价值）。数字资产的折旧来源包括：技术过时（3D格式或AI模型被新技术替代）、数据陈旧（数字孪生体与物理实体状态脱节）和版权过期（数字内容的使用授权到期）。投资决策需要同时考虑增值和折旧两个维度——不能只看初始投资成本，还要评估数字资产的长期价值变化趋势。</w:t>
      </w:r>
    </w:p>
    <w:p>
      <w:pPr>
        <w:pStyle w:val="Heading3"/>
      </w:pPr>
      <w:r>
        <w:rPr>
          <w:rFonts w:ascii="SimHei" w:hAnsi="SimHei" w:eastAsia="SimHei"/>
        </w:rPr>
        <w:t>9.15.3 风险调整的投资回报评估</w:t>
      </w:r>
    </w:p>
    <w:p>
      <w:pPr>
        <w:jc w:val="both"/>
      </w:pPr>
      <w:r>
        <w:rPr>
          <w:rFonts w:ascii="SimSun" w:hAnsi="SimSun" w:eastAsia="SimSun"/>
          <w:b w:val="0"/>
          <w:sz w:val="24"/>
        </w:rPr>
        <w:t>数字孪生项目的技术和市场不确定性较高，投资回报评估需要引入风险调整。风险调整的方法是在期望回报基础上按不确定性程度打折扣——技术成熟度高的场景折扣率低（如已有的VR导览技术），技术前沿场景折扣率高（如元宇宙社交文旅）。风险调整后的ROI计算公式为：调整后ROI = （期望回报 × 风险调整系数 - 投资成本）/ 投资成本。风险调整系数通常在0.5-0.9之间——成熟技术取0.8-0.9，前沿技术取0.5-0.6。风险调整后的ROI如果仍然为正，项目值得投资；如果为负，需要重新评估技术方案或商业模式。</w:t>
      </w:r>
    </w:p>
    <w:p>
      <w:pPr>
        <w:pStyle w:val="Heading2"/>
      </w:pPr>
      <w:r>
        <w:rPr>
          <w:rFonts w:ascii="SimHei" w:hAnsi="SimHei" w:eastAsia="SimHei"/>
        </w:rPr>
        <w:t>9.16 沉浸式文旅体验的标准化与规模化生产</w:t>
      </w:r>
    </w:p>
    <w:p>
      <w:pPr>
        <w:jc w:val="both"/>
      </w:pPr>
      <w:r>
        <w:rPr>
          <w:rFonts w:ascii="SimSun" w:hAnsi="SimSun" w:eastAsia="SimSun"/>
          <w:b w:val="0"/>
          <w:sz w:val="24"/>
        </w:rPr>
        <w:t>沉浸式文旅体验项目的标准化和规模化生产是降低成本和加速推广的关键路径。</w:t>
      </w:r>
    </w:p>
    <w:p>
      <w:pPr>
        <w:pStyle w:val="Heading3"/>
      </w:pPr>
      <w:r>
        <w:rPr>
          <w:rFonts w:ascii="SimHei" w:hAnsi="SimHei" w:eastAsia="SimHei"/>
        </w:rPr>
        <w:t>9.16.1 体验模块的标准化设计</w:t>
      </w:r>
    </w:p>
    <w:p>
      <w:pPr>
        <w:jc w:val="both"/>
      </w:pPr>
      <w:r>
        <w:rPr>
          <w:rFonts w:ascii="SimSun" w:hAnsi="SimSun" w:eastAsia="SimSun"/>
          <w:b w:val="0"/>
          <w:sz w:val="24"/>
        </w:rPr>
        <w:t>沉浸式体验的标准化不是追求"千篇一律"，而是将体验分解为可组合的标准化模块。标准化模块包括：3D场景模板（古建筑、自然景观、博物馆等通用场景模板）、交互模式库（常见交互模式的标准化实现）、叙事框架（故事结构模板如"发现-探索-高潮-感悟"）和评估工具集（标准化的沉浸感测量工具）。标准化模块的价值在于——新项目可以基于现有模块快速搭建原型，将开发重心从"基础建设"转向"创意定制"，降低每个新项目的边际成本。</w:t>
      </w:r>
    </w:p>
    <w:p>
      <w:pPr>
        <w:pStyle w:val="Heading3"/>
      </w:pPr>
      <w:r>
        <w:rPr>
          <w:rFonts w:ascii="SimHei" w:hAnsi="SimHei" w:eastAsia="SimHei"/>
        </w:rPr>
        <w:t>9.16.2 内容生产的规模经济</w:t>
      </w:r>
    </w:p>
    <w:p>
      <w:pPr>
        <w:jc w:val="both"/>
      </w:pPr>
      <w:r>
        <w:rPr>
          <w:rFonts w:ascii="SimSun" w:hAnsi="SimSun" w:eastAsia="SimSun"/>
          <w:b w:val="0"/>
          <w:sz w:val="24"/>
        </w:rPr>
        <w:t>沉浸式体验内容的规模经济来自数字资产的复用和团队经验的积累。数字资产复用通过建立共享资产库实现——不同项目可以搜索和使用已完成的3D模型、纹理和动画，减少重复制作。团队经验积累通过建立内容生产知识库实现——记录每个项目的最佳实践和常见陷阱，避免新项目重复踩坑。规模经济的效果是——第一个项目的单位成本最高（包含大量初始投入），随着项目数量增加，单位成本逐步降低。当项目数量达到一定规模后，边际成本接近于内容定制和场景适配的成本。</w:t>
      </w:r>
    </w:p>
    <w:p>
      <w:pPr>
        <w:pStyle w:val="Heading3"/>
      </w:pPr>
      <w:r>
        <w:rPr>
          <w:rFonts w:ascii="SimHei" w:hAnsi="SimHei" w:eastAsia="SimHei"/>
        </w:rPr>
        <w:t>9.16.3 标准化与创意的平衡</w:t>
      </w:r>
    </w:p>
    <w:p>
      <w:pPr>
        <w:jc w:val="both"/>
      </w:pPr>
      <w:r>
        <w:rPr>
          <w:rFonts w:ascii="SimSun" w:hAnsi="SimSun" w:eastAsia="SimSun"/>
          <w:b w:val="0"/>
          <w:sz w:val="24"/>
        </w:rPr>
        <w:t>过度标准化可能损害沉浸式文旅体验的核心价值——创意性和独特性。平衡策略是"结构标准化、内容创意化"——体验的技术架构、交互模式和评估方法采用标准化设计，而文化内容、叙事创意和视觉风格保持创意自由。这种平衡确保了每个文旅项目都有独特的文化体验，同时技术实施的成本和效率不受创意差异的影响。标准化与创意的平衡是沉浸式文旅项目管理的核心艺术——标准化为创意提供高效的技术基础，创意为标准化注入文化灵魂。</w:t>
      </w:r>
    </w:p>
    <w:p>
      <w:pPr>
        <w:pStyle w:val="Heading2"/>
      </w:pPr>
      <w:r>
        <w:rPr>
          <w:rFonts w:ascii="SimHei" w:hAnsi="SimHei" w:eastAsia="SimHei"/>
        </w:rPr>
        <w:t>9.17 数字孪生文旅项目的多学科协作管理</w:t>
      </w:r>
    </w:p>
    <w:p>
      <w:pPr>
        <w:jc w:val="both"/>
      </w:pPr>
      <w:r>
        <w:rPr>
          <w:rFonts w:ascii="SimSun" w:hAnsi="SimSun" w:eastAsia="SimSun"/>
          <w:b w:val="0"/>
          <w:sz w:val="24"/>
        </w:rPr>
        <w:t>数字孪生文旅项目是技术、文化、管理和创意的多学科交叉领域。有效的多学科协作管理是项目成功的关键。</w:t>
      </w:r>
    </w:p>
    <w:p>
      <w:pPr>
        <w:pStyle w:val="Heading3"/>
      </w:pPr>
      <w:r>
        <w:rPr>
          <w:rFonts w:ascii="SimHei" w:hAnsi="SimHei" w:eastAsia="SimHei"/>
        </w:rPr>
        <w:t>9.17.1 多学科团队的沟通机制</w:t>
      </w:r>
    </w:p>
    <w:p>
      <w:pPr>
        <w:jc w:val="both"/>
      </w:pPr>
      <w:r>
        <w:rPr>
          <w:rFonts w:ascii="SimSun" w:hAnsi="SimSun" w:eastAsia="SimSun"/>
          <w:b w:val="0"/>
          <w:sz w:val="24"/>
        </w:rPr>
        <w:t>多学科团队的有效沟通需要建立"共同语言"——不同学科的团队成员需要使用彼此能理解的术语和概念。共同语言的建立方法包括：项目术语词典（统一定义跨学科的关键术语）、跨学科培训（让各学科成员了解其他学科的基本概念和方法）和可视化沟通（用图表和原型替代文字描述，降低语言歧义）。沟通机制的设计应考虑学科的节奏差异——技术人员习惯两周一个迭代的快速节奏，文化遗产专家可能需要更长时间进行研究和审核。有效的协调是设置"跨学科协调人"角色——专门负责不同学科团队之间的翻译和协调。</w:t>
      </w:r>
    </w:p>
    <w:p>
      <w:pPr>
        <w:pStyle w:val="Heading3"/>
      </w:pPr>
      <w:r>
        <w:rPr>
          <w:rFonts w:ascii="SimHei" w:hAnsi="SimHei" w:eastAsia="SimHei"/>
        </w:rPr>
        <w:t>9.17.2 文化准确性与技术实现的平衡</w:t>
      </w:r>
    </w:p>
    <w:p>
      <w:pPr>
        <w:jc w:val="both"/>
      </w:pPr>
      <w:r>
        <w:rPr>
          <w:rFonts w:ascii="SimSun" w:hAnsi="SimSun" w:eastAsia="SimSun"/>
          <w:b w:val="0"/>
          <w:sz w:val="24"/>
        </w:rPr>
        <w:t>数字孪生文旅项目中，文化准确性（内容是否忠实于历史和文化事实）和技术实现（系统功能是否满足用户需求）之间可能存在张力。文化专家可能要求极高的内容准确性，而技术团队可能为了用户体验和开发效率希望简化内容。平衡策略是建立"分级准确性"标准——核心文化信息（如历史事实、文化含义）要求100%准确，辅助信息（如场景装饰、背景细节）允许合理想象和艺术加工。分级标准应由文化专家和技术团队共同制定，避免单方面的"准确至上"或"效率至上"。</w:t>
      </w:r>
    </w:p>
    <w:p>
      <w:pPr>
        <w:pStyle w:val="Heading3"/>
      </w:pPr>
      <w:r>
        <w:rPr>
          <w:rFonts w:ascii="SimHei" w:hAnsi="SimHei" w:eastAsia="SimHei"/>
        </w:rPr>
        <w:t>9.17.3 创意过程的管理与质量保障</w:t>
      </w:r>
    </w:p>
    <w:p>
      <w:pPr>
        <w:jc w:val="both"/>
      </w:pPr>
      <w:r>
        <w:rPr>
          <w:rFonts w:ascii="SimSun" w:hAnsi="SimSun" w:eastAsia="SimSun"/>
          <w:b w:val="0"/>
          <w:sz w:val="24"/>
        </w:rPr>
        <w:t>数字孪生和沉浸式体验项目的创意过程具有高度不确定性——好创意的产生不是线性的"投入→产出"关系。创意管理的策略包括：创意空间保障（为团队提供不受日常运营干扰的创意时间）、创意多样性激励（鼓励不同背景的团队成员贡献创意）、创意验证机制（通过用户测试和专家评审快速验证创意的可行性）和创意文档化（将创意过程记录下来，使创意不因人员变动而流失）。创意质量保障的核心是"用户中心"——所有创意都应以提升用户体验为最终评判标准，避免"为技术而技术"的创意自嗨。</w:t>
      </w:r>
    </w:p>
    <w:p>
      <w:pPr>
        <w:pStyle w:val="Heading2"/>
      </w:pPr>
      <w:r>
        <w:rPr>
          <w:rFonts w:ascii="SimHei" w:hAnsi="SimHei" w:eastAsia="SimHei"/>
        </w:rPr>
        <w:t>9.18 虚拟文旅体验的可达性与包容性设计</w:t>
      </w:r>
    </w:p>
    <w:p>
      <w:pPr>
        <w:jc w:val="both"/>
      </w:pPr>
      <w:r>
        <w:rPr>
          <w:rFonts w:ascii="SimSun" w:hAnsi="SimSun" w:eastAsia="SimSun"/>
          <w:b w:val="0"/>
          <w:sz w:val="24"/>
        </w:rPr>
        <w:t>虚拟文旅体验应确保所有用户群体——包括残障人士、老年人和技术新手——都能获得良好的体验。</w:t>
      </w:r>
    </w:p>
    <w:p>
      <w:pPr>
        <w:pStyle w:val="Heading3"/>
      </w:pPr>
      <w:r>
        <w:rPr>
          <w:rFonts w:ascii="SimHei" w:hAnsi="SimHei" w:eastAsia="SimHei"/>
        </w:rPr>
        <w:t>9.18.1 无障碍设计标准</w:t>
      </w:r>
    </w:p>
    <w:p>
      <w:pPr>
        <w:jc w:val="both"/>
      </w:pPr>
      <w:r>
        <w:rPr>
          <w:rFonts w:ascii="SimSun" w:hAnsi="SimSun" w:eastAsia="SimSun"/>
          <w:b w:val="0"/>
          <w:sz w:val="24"/>
        </w:rPr>
        <w:t>虚拟文旅体验的无障碍设计应参考WCAG（Web内容无障碍指南）等国际标准。关键无障碍设计要素包括：视觉无障碍（为视障用户提供语音导览、高对比度模式和屏幕阅读器兼容性）、听觉无障碍（为听障用户提供字幕、手语动画和视觉提示）、运动无障碍（为行动不便用户提供简化的交互方式和语音控制）和认知无障碍（为认知障碍用户提供简化界面和清晰导航）。无障碍设计不仅是社会责任，也扩大了虚拟文旅的用户覆盖范围。</w:t>
      </w:r>
    </w:p>
    <w:p>
      <w:pPr>
        <w:pStyle w:val="Heading3"/>
      </w:pPr>
      <w:r>
        <w:rPr>
          <w:rFonts w:ascii="SimHei" w:hAnsi="SimHei" w:eastAsia="SimHei"/>
        </w:rPr>
        <w:t>9.18.2 多模态交互设计</w:t>
      </w:r>
    </w:p>
    <w:p>
      <w:pPr>
        <w:jc w:val="both"/>
      </w:pPr>
      <w:r>
        <w:rPr>
          <w:rFonts w:ascii="SimSun" w:hAnsi="SimSun" w:eastAsia="SimSun"/>
          <w:b w:val="0"/>
          <w:sz w:val="24"/>
        </w:rPr>
        <w:t>多模态交互使用户可以选择最适合自己能力和偏好的交互方式。在虚拟文旅场景中，多模态交互包括：语音交互（通过语音命令导航和获取信息）、手势交互（通过手势控制虚拟环境中的操作）、触摸交互（通过触屏进行选择和操作）和眼动交互（通过视线追踪进行选择和导航）。多模态交互的设计原则是"等效性"——不同交互方式应提供等效的功能，确保使用任何方式的用户都能获得完整的体验。</w:t>
      </w:r>
    </w:p>
    <w:p>
      <w:pPr>
        <w:pStyle w:val="Heading3"/>
      </w:pPr>
      <w:r>
        <w:rPr>
          <w:rFonts w:ascii="SimHei" w:hAnsi="SimHei" w:eastAsia="SimHei"/>
        </w:rPr>
        <w:t>9.18.3 个性化可达性配置</w:t>
      </w:r>
    </w:p>
    <w:p>
      <w:pPr>
        <w:jc w:val="both"/>
      </w:pPr>
      <w:r>
        <w:rPr>
          <w:rFonts w:ascii="SimSun" w:hAnsi="SimSun" w:eastAsia="SimSun"/>
          <w:b w:val="0"/>
          <w:sz w:val="24"/>
        </w:rPr>
        <w:t>虚拟文旅体验应提供个性化的可达性配置——允许用户根据自己的能力和偏好调整体验参数。可配置参数包括：界面字号和颜色对比度、语音导览的语速和音色、交互复杂度（从简单模式到专家模式）、体验时长和休息频率、以及内容深度（从概览到详尽解说）。个性化配置的存储和使用应遵循无障碍设计的"持久化"原则——用户的配置在不同会话和不同设备间保持一致。</w:t>
      </w:r>
    </w:p>
    <w:p>
      <w:pPr>
        <w:pStyle w:val="Heading2"/>
      </w:pPr>
      <w:r>
        <w:rPr>
          <w:rFonts w:ascii="SimHei" w:hAnsi="SimHei" w:eastAsia="SimHei"/>
        </w:rPr>
        <w:t>9.19 总结与展望</w:t>
      </w:r>
    </w:p>
    <w:p>
      <w:pPr>
        <w:jc w:val="both"/>
      </w:pPr>
      <w:r>
        <w:rPr>
          <w:rFonts w:ascii="SimSun" w:hAnsi="SimSun" w:eastAsia="SimSun"/>
          <w:b w:val="0"/>
          <w:sz w:val="24"/>
        </w:rPr>
        <w:t>本章从数字孪生和元宇宙的视角论述了沉浸式体验项目管理的方法论和实践路径。涵盖了数字孪生在文旅中的系统性应用、文化遗产数字孪生构建流程、元宇宙文旅项目设计、VR/AR沉浸式体验项目管理、数字孪生/元宇宙项目的风险与挑战、空间计算与AI融合的未来趋势、用户研究方法论、技术债务管理、投资决策模型、标准化与规模化生产、多学科协作管理、虚拟文旅的可达性与包容性设计等核心议题。</w:t>
      </w:r>
    </w:p>
    <w:p>
      <w:pPr>
        <w:jc w:val="both"/>
      </w:pPr>
      <w:r>
        <w:rPr>
          <w:rFonts w:ascii="SimSun" w:hAnsi="SimSun" w:eastAsia="SimSun"/>
          <w:b w:val="0"/>
          <w:sz w:val="24"/>
        </w:rPr>
        <w:t>数字孪生和元宇宙技术代表了文旅项目管理的最前沿领域——这些技术正在重新定义文旅体验的时空边界和交互方式。沉浸式体验项目管理融合了传统项目管理、软件工程和文化创意制作的方法论，形成了独特的跨学科管理实践。项目管理者需要同时理解技术、文化和创意三个维度的语言和逻辑，在它们的张力中找到创造性解决方案。</w:t>
      </w:r>
    </w:p>
    <w:p>
      <w:pPr>
        <w:jc w:val="both"/>
      </w:pPr>
      <w:r>
        <w:rPr>
          <w:rFonts w:ascii="SimSun" w:hAnsi="SimSun" w:eastAsia="SimSun"/>
          <w:b w:val="0"/>
          <w:sz w:val="24"/>
        </w:rPr>
        <w:t>随着空间计算设备的普及和AIGC技术的成熟，数字孪生和元宇宙文旅将从小众实验走向大众应用。P.A.C.E.R.S.框架的C维度和A维度的交叉将在这个领域产生更多的创新实践和管理经验，持续丰富框架在沉浸式体验项目管理领域的适用性和指导价值。</w:t>
      </w:r>
    </w:p>
    <w:p>
      <w:pPr>
        <w:pStyle w:val="Heading2"/>
      </w:pPr>
      <w:r>
        <w:rPr>
          <w:rFonts w:ascii="SimHei" w:hAnsi="SimHei" w:eastAsia="SimHei"/>
        </w:rPr>
        <w:t>9.20 补充论述：虚实融合文旅的哲学思辨</w:t>
      </w:r>
    </w:p>
    <w:p>
      <w:pPr>
        <w:jc w:val="both"/>
      </w:pPr>
      <w:r>
        <w:rPr>
          <w:rFonts w:ascii="SimSun" w:hAnsi="SimSun" w:eastAsia="SimSun"/>
          <w:b w:val="0"/>
          <w:sz w:val="24"/>
        </w:rPr>
        <w:t>数字孪生和元宇宙技术引发的不仅是一场技术变革，更是一场关于"什么是真实的旅游体验"的哲学思辨。当游客可以在虚拟空间中获得与物理旅行相似的——甚至更好的——感官体验和情感体验时，旅行的本质是什么？是物理空间的位移，还是文化认知的拓展，抑或情感体验的获得？</w:t>
      </w:r>
    </w:p>
    <w:p>
      <w:pPr>
        <w:jc w:val="both"/>
      </w:pPr>
      <w:r>
        <w:rPr>
          <w:rFonts w:ascii="SimSun" w:hAnsi="SimSun" w:eastAsia="SimSun"/>
          <w:b w:val="0"/>
          <w:sz w:val="24"/>
        </w:rPr>
        <w:t>这个哲学问题对项目管理有实际的影响。如果认为旅行的本质是物理空间体验，那么虚拟旅游只是实体旅游的补充和导流工具，项目的商业模式应聚焦于虚实联动——用虚拟体验吸引实体到访。如果认为旅行的本质是文化认知和情感体验，那么虚拟旅游可以独立成为一种新的旅行形态，项目的商业模式可以更大胆地探索纯虚拟价值链的构建。不同的哲学立场导向不同的项目战略——管理者需要明确自己的立场，并确保项目设计与立场一致。</w:t>
      </w:r>
    </w:p>
    <w:p>
      <w:pPr>
        <w:jc w:val="both"/>
      </w:pPr>
      <w:r>
        <w:rPr>
          <w:rFonts w:ascii="SimSun" w:hAnsi="SimSun" w:eastAsia="SimSun"/>
          <w:b w:val="0"/>
          <w:sz w:val="24"/>
        </w:rPr>
        <w:t>虚实融合文旅的未来可能不是"虚拟替代实体"或"实体排斥虚拟"的二选一，而是虚实连续体上的多样选择——游客可以根据情境和偏好选择不同虚实比例的体验。项目管理者的任务是设计能够在这个连续体上灵活切换的项目架构，满足不同场景和不同用户的需求。这种"连续体思维"是数字孪生和元宇宙文旅项目管理的核心方法论创新。</w:t>
      </w:r>
    </w:p>
    <w:p>
      <w:pPr>
        <w:jc w:val="both"/>
      </w:pPr>
      <w:r>
        <w:rPr>
          <w:rFonts w:ascii="SimSun" w:hAnsi="SimSun" w:eastAsia="SimSun"/>
          <w:b w:val="0"/>
          <w:sz w:val="24"/>
        </w:rPr>
        <w:t>数字孪生和元宇宙技术正在开创文旅项目管理的新纪元——从物理空间到虚拟空间、从单向展示到互动共创、从统一服务到个性化体验。这些技术不仅改变了文旅体验的形式，也改变了项目管理的方法论——跨学科协作成为常态、创意与技术融合成为核心、长期价值评估成为关键。项目管理者需要在P.A.C.E.R.S.框架的C维度和A维度的交叉视角下，掌握数字孪生和元宇宙文旅项目的设计、开发、运营和评估的完整方法论。随着空间计算设备的普及和AIGC技术的成熟，虚实融合的文旅体验将从小众实验走向大众应用，为文旅产业带来全新的增长空间和价值形态。</w:t>
      </w:r>
    </w:p>
    <w:p>
      <w:pPr>
        <w:jc w:val="both"/>
      </w:pPr>
      <w:r>
        <w:rPr>
          <w:rFonts w:ascii="SimSun" w:hAnsi="SimSun" w:eastAsia="SimSun"/>
          <w:b w:val="0"/>
          <w:sz w:val="24"/>
        </w:rPr>
        <w:t>数字孪生和元宇宙文旅项目代表了技术对文旅体验时空边界的突破——物理空间的限制被虚拟空间的无界性取代，时间线性的限制被数字永恒性打破，单一感官的限制被多模态交互超越。这些突破不仅是技术的进步，更是文旅体验哲学的演进——从"去看"到"去体验"，从"一次性"到"持续性"，从"被动接收"到"主动共创"。沉浸式文旅体验项目管理的核心使命是在这个演进过程中确保技术的力量服务于人的体验——不是为技术而技术，而是为体验而技术。项目管理者需要在技术追求和文化深度之间保持平衡，在创新速度和质量标准之间找到节奏，在商业利益和社会价值之间守住底线。P.A.C.E.R.S.框架的C维度和A维度为这一平衡提供了方法论工具和价值导向。</w:t>
      </w:r>
    </w:p>
    <w:p>
      <w:pPr>
        <w:jc w:val="both"/>
      </w:pPr>
      <w:r>
        <w:rPr>
          <w:rFonts w:ascii="SimSun" w:hAnsi="SimSun" w:eastAsia="SimSun"/>
          <w:b w:val="0"/>
          <w:sz w:val="24"/>
        </w:rPr>
        <w:t>数字孪生和元宇宙文旅项目管理的未来充满想象空间——随着空间计算设备的普及、AIGC技术的成熟和AI Agent的自主化，虚实融合的文旅体验将呈现出我们今天难以完全预见的形态。项目管理者需要保持开放的心态和前瞻的视野，在技术变革中不断调整项目管理方法论。P.A.C.E.R.S.框架的开放性设计使其能够适应技术变革——新的技术能力可以纳入A维度（AI架构），新的体验场景可以纳入C维度（文旅共创），新的风险类型可以纳入R维度（风险与责任）。这种适应性是框架在快速变化的技术环境中保持价值的根本保障。对于数字孪生和元宇宙文旅这一前沿领域，框架提供的不是"标准答案"而是"思考框架"——帮助管理者系统性地思考问题、全面地识别要素、平衡地做出决策。</w:t>
      </w:r>
    </w:p>
    <w:p>
      <w:pPr>
        <w:jc w:val="both"/>
      </w:pPr>
      <w:r>
        <w:rPr>
          <w:rFonts w:ascii="SimSun" w:hAnsi="SimSun" w:eastAsia="SimSun"/>
          <w:b w:val="0"/>
          <w:sz w:val="24"/>
        </w:rPr>
        <w:t>数字孪生与元宇宙文旅项目的管理实践正在快速发展——从早期的技术验证到现在的商业化探索，从单一场景应用到跨场景生态构建，从人工运营到AI Agent自主运营。这些演进要求项目管理方法论持续更新——P.A.C.E.R.S.框架的开放性设计使其能够吸收这些新实践和新经验，持续为数字孪生和元宇宙文旅项目管理提供与时俱进的方法论指导。随着这一领域的快速发展，我们期待看到更多创新的实践案例和管理经验，共同推动数字孪生和元宇宙文旅从"技术可能性"走向"商业可持续性"。</w:t>
      </w:r>
    </w:p>
    <w:p>
      <w:pPr>
        <w:jc w:val="both"/>
      </w:pPr>
      <w:r>
        <w:rPr>
          <w:rFonts w:ascii="SimSun" w:hAnsi="SimSun" w:eastAsia="SimSun"/>
          <w:b w:val="0"/>
          <w:sz w:val="24"/>
        </w:rPr>
        <w:t>虚实融合的文旅体验正在从"虚拟替代实体"的零和思维走向"虚实共生"的共赢思维——虚拟体验不是实体旅游的替代品而是增强器和扩展器。这种思维转变对项目管理方法论产生了深远影响——项目设计从"选择虚拟或实体"转向"设计虚实融合的连续体"，项目评估从"虚拟vs实体的效果对比"转向"虚实融合的协同效应测量"。P.A.C.E.R.S.框架的六个维度为这种虚实融合的项目管理提供了系统性的分析和管理工具。</w:t>
      </w:r>
    </w:p>
    <w:p>
      <w:pPr>
        <w:jc w:val="both"/>
      </w:pPr>
      <w:r>
        <w:rPr>
          <w:rFonts w:ascii="SimSun" w:hAnsi="SimSun" w:eastAsia="SimSun"/>
          <w:b w:val="0"/>
          <w:sz w:val="24"/>
        </w:rPr>
        <w:t>数字孪生和元宇宙文旅项目的管理方法论随着技术进步和产业实践不断丰富。P.A.C.E.R.S.框架的C维度和A维度为这一领域提供了持续进化的管理方法论框架，确保项目管理实践与技术进步同步发展。期待未来有更多的实践案例和理论创新推动这一领域的持续发展。</w:t>
      </w:r>
    </w:p>
    <w:p>
      <w:pPr>
        <w:jc w:val="both"/>
      </w:pPr>
      <w:r>
        <w:rPr>
          <w:rFonts w:ascii="SimSun" w:hAnsi="SimSun" w:eastAsia="SimSun"/>
          <w:b w:val="0"/>
          <w:sz w:val="24"/>
        </w:rPr>
        <w:t>本章从数字孪生和元宇宙的视角展开了沉浸式体验项目管理的完整论述。在实践中，数字孪生和元宇宙文旅项目的成功需要技术、创意、文化和管理四者的深度融合——任何单一维度的突出都不能保证项目的成功。P.A.C.E.R.S.框架为这种多维融合提供了系统性的管理方法论。</w:t>
      </w:r>
    </w:p>
    <w:p>
      <w:pPr>
        <w:jc w:val="both"/>
      </w:pPr>
      <w:r>
        <w:rPr>
          <w:rFonts w:ascii="SimSun" w:hAnsi="SimSun" w:eastAsia="SimSun"/>
          <w:b w:val="0"/>
          <w:sz w:val="24"/>
        </w:rPr>
        <w:t>本章的论述为读者提供了数字孪生和元宇宙文旅项目管理的系统性知识体系。随着技术的持续进步和产业的深度变革，这一领域的项目管理方法论将持续演进和完善，推动文旅体验从物理空间向虚实融合的连续体拓展。</w:t>
      </w:r>
    </w:p>
    <w:p>
      <w:pPr>
        <w:jc w:val="both"/>
      </w:pPr>
      <w:r>
        <w:rPr>
          <w:rFonts w:ascii="SimSun" w:hAnsi="SimSun" w:eastAsia="SimSun"/>
          <w:b w:val="0"/>
          <w:sz w:val="24"/>
        </w:rPr>
        <w:t>本章为读者构建了沉浸式文旅体验项目管理的完整知识体系。</w:t>
      </w:r>
    </w:p>
    <w:p>
      <w:pPr>
        <w:jc w:val="both"/>
      </w:pPr>
      <w:r>
        <w:rPr>
          <w:rFonts w:ascii="SimSun" w:hAnsi="SimSun" w:eastAsia="SimSun"/>
          <w:b w:val="0"/>
          <w:sz w:val="24"/>
        </w:rPr>
        <w:t>数字孪生和元宇宙文旅项目管理方法论将持续演进和完善。</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Tian X, Song H. Study on the Technical Model Design of a Tourist Attraction from the Metaverse Perspective[J]. Highlights in Business Economics and Management, 2023. DOI: 10.54097/hbem.v6i.6474</w:t>
      </w:r>
    </w:p>
    <w:p>
      <w:pPr>
        <w:jc w:val="both"/>
      </w:pPr>
      <w:r>
        <w:rPr>
          <w:rFonts w:ascii="SimSun" w:hAnsi="SimSun" w:eastAsia="SimSun"/>
          <w:b w:val="0"/>
          <w:sz w:val="24"/>
        </w:rPr>
        <w:t>[2] de Almeida A, et al. Digital twins in tourism: a systematic literature review[J]. arXiv preprint arXiv:2502.00002, 2025.</w:t>
      </w:r>
    </w:p>
    <w:p>
      <w:pPr>
        <w:jc w:val="both"/>
      </w:pPr>
      <w:r>
        <w:rPr>
          <w:rFonts w:ascii="SimSun" w:hAnsi="SimSun" w:eastAsia="SimSun"/>
          <w:b w:val="0"/>
          <w:sz w:val="24"/>
        </w:rPr>
        <w:t>[3] Cruz Franco J, et al. Protocols for the Graphic and Constructive Diffusion of Digital Twins of Architectural Heritage[J]. Applied Sciences, 2022. DOI: 10.3390/app12178785</w:t>
      </w:r>
    </w:p>
    <w:p>
      <w:pPr>
        <w:jc w:val="both"/>
      </w:pPr>
      <w:r>
        <w:rPr>
          <w:rFonts w:ascii="SimSun" w:hAnsi="SimSun" w:eastAsia="SimSun"/>
          <w:b w:val="0"/>
          <w:sz w:val="24"/>
        </w:rPr>
        <w:t>[4] Falcão M, et al. Dynamic Map-based Data-Centric Approach for Tourism and Cultural Heritage Preservation Digital Twins[J]. arXiv preprint arXiv:2603.00079, 2026.</w:t>
      </w:r>
    </w:p>
    <w:p>
      <w:pPr>
        <w:jc w:val="both"/>
      </w:pPr>
      <w:r>
        <w:rPr>
          <w:rFonts w:ascii="SimSun" w:hAnsi="SimSun" w:eastAsia="SimSun"/>
          <w:b w:val="0"/>
          <w:sz w:val="24"/>
        </w:rPr>
        <w:t>[5] Buhalis D, Leung D, Lin M. Metaverse as a disruptive technology revolutionising tourism management and marketing[J]. Tourism Management, 2023. DOI: 10.1016/j.tourman.2023.104724</w:t>
      </w:r>
    </w:p>
    <w:p>
      <w:pPr>
        <w:jc w:val="both"/>
      </w:pPr>
      <w:r>
        <w:rPr>
          <w:rFonts w:ascii="SimSun" w:hAnsi="SimSun" w:eastAsia="SimSun"/>
          <w:b w:val="0"/>
          <w:sz w:val="24"/>
        </w:rPr>
        <w:t>[6] Buragohain P, et al. Digitalizing cultural heritage through metaverse applications: challenges, opportunities, and strategies[J]. Heritage Science, 2024. DOI: 10.1186/s40494-024-01403-1</w:t>
      </w:r>
    </w:p>
    <w:p>
      <w:pPr>
        <w:jc w:val="both"/>
      </w:pPr>
      <w:r>
        <w:rPr>
          <w:rFonts w:ascii="SimSun" w:hAnsi="SimSun" w:eastAsia="SimSun"/>
          <w:b w:val="0"/>
          <w:sz w:val="24"/>
        </w:rPr>
        <w:t>[7] Ćosović B, Maksimović M. Application of the digital twin concept in cultural heritage[J]. Semantic Scholar, 2022.</w:t>
      </w:r>
    </w:p>
    <w:p>
      <w:pPr>
        <w:jc w:val="both"/>
      </w:pPr>
      <w:r>
        <w:rPr>
          <w:rFonts w:ascii="SimSun" w:hAnsi="SimSun" w:eastAsia="SimSun"/>
          <w:b w:val="0"/>
          <w:sz w:val="24"/>
        </w:rPr>
        <w:t>[8] Gabellone F. A digital twin for distant visit of inaccessible contexts[J]. Semantic Scholar, 2020.</w:t>
      </w:r>
    </w:p>
    <w:p>
      <w:pPr>
        <w:jc w:val="both"/>
      </w:pPr>
      <w:r>
        <w:rPr>
          <w:rFonts w:ascii="SimSun" w:hAnsi="SimSun" w:eastAsia="SimSun"/>
          <w:b w:val="0"/>
          <w:sz w:val="24"/>
        </w:rPr>
        <w:t>[9] Rialti R, et al. The impact of technologies on visitors' experience personalization: a case study[J]. Journal of Cultural Heritage, 2016. DOI: 10.1431/83713</w:t>
      </w:r>
    </w:p>
    <w:p>
      <w:pPr>
        <w:jc w:val="both"/>
      </w:pPr>
      <w:r>
        <w:rPr>
          <w:rFonts w:ascii="SimSun" w:hAnsi="SimSun" w:eastAsia="SimSun"/>
          <w:b w:val="0"/>
          <w:sz w:val="24"/>
        </w:rPr>
        <w:t>[10] Mantzou L, et al. Enriching Cultural Heritage through the Integration of Art and Digital Technologies[J]. Social Sciences, 2023. DOI: 10.3390/socsci12110594</w:t>
      </w:r>
    </w:p>
    <w:p>
      <w:pPr>
        <w:jc w:val="both"/>
      </w:pPr>
      <w:r>
        <w:rPr>
          <w:rFonts w:ascii="SimSun" w:hAnsi="SimSun" w:eastAsia="SimSun"/>
          <w:b w:val="0"/>
          <w:sz w:val="24"/>
        </w:rPr>
        <w:t>[11] Rahmadian N, et al. Digital twins, big data governance, and sustainable tourism[J]. Ethics and Information Technology, 2023. DOI: 10.1007/s10676-023-09730-w</w:t>
      </w:r>
    </w:p>
    <w:p>
      <w:pPr>
        <w:jc w:val="both"/>
      </w:pPr>
      <w:r>
        <w:rPr>
          <w:rFonts w:ascii="SimSun" w:hAnsi="SimSun" w:eastAsia="SimSun"/>
          <w:b w:val="0"/>
          <w:sz w:val="24"/>
        </w:rPr>
        <w:t>[12] Buitrago-Esquinas E, et al. Artificial Intelligence and Sustainable Tourism Planning: A Hetero-Intelligence Methodology Proposal[J]. Tourism Management Studies, 2024. DOI: 10.18089/tms.2024si04</w:t>
      </w:r>
    </w:p>
    <w:p>
      <w:pPr>
        <w:jc w:val="both"/>
      </w:pPr>
      <w:r>
        <w:rPr>
          <w:rFonts w:ascii="SimSun" w:hAnsi="SimSun" w:eastAsia="SimSun"/>
          <w:b w:val="0"/>
          <w:sz w:val="24"/>
        </w:rPr>
        <w:t>[13] 吴健, 俞天茂. 丝绸之路中国段文化旅游展示与体验创新服务模式探讨[J]. 万方数据, 2015.</w:t>
      </w:r>
    </w:p>
    <w:p>
      <w:pPr>
        <w:jc w:val="both"/>
      </w:pPr>
      <w:r>
        <w:rPr>
          <w:rFonts w:ascii="SimSun" w:hAnsi="SimSun" w:eastAsia="SimSun"/>
          <w:b w:val="0"/>
          <w:sz w:val="24"/>
        </w:rPr>
        <w:t>[14] 茶文化旅游中的数字化体验设计[J]. 万方数据, 2025.</w:t>
      </w:r>
    </w:p>
    <w:p>
      <w:pPr>
        <w:jc w:val="both"/>
      </w:pPr>
      <w:r>
        <w:rPr>
          <w:rFonts w:ascii="SimSun" w:hAnsi="SimSun" w:eastAsia="SimSun"/>
          <w:b w:val="0"/>
          <w:sz w:val="24"/>
        </w:rPr>
        <w:t>本章从C维度和A维度前沿交叉展开，探讨数字孪生和元宇宙重构文旅体验时空维度。后续将回到组织层面讨论。</w:t>
      </w:r>
    </w:p>
    <w:p>
      <w:pPr>
        <w:jc w:val="both"/>
      </w:pPr>
      <w:r>
        <w:rPr>
          <w:rFonts w:ascii="SimSun" w:hAnsi="SimSun" w:eastAsia="SimSun"/>
          <w:b w:val="0"/>
          <w:sz w:val="24"/>
        </w:rPr>
        <w:t>数字孪生和元宇宙文旅项目管理将随技术进步持续演进。</w:t>
      </w:r>
    </w:p>
    <w:p>
      <w:pPr>
        <w:jc w:val="both"/>
      </w:pPr>
      <w:r>
        <w:rPr>
          <w:rFonts w:ascii="SimSun" w:hAnsi="SimSun" w:eastAsia="SimSun"/>
          <w:b w:val="0"/>
          <w:sz w:val="24"/>
        </w:rPr>
        <w:t>以上。</w:t>
      </w:r>
    </w:p>
    <w:p>
      <w:pPr>
        <w:jc w:val="both"/>
      </w:pPr>
      <w:r>
        <w:rPr>
          <w:rFonts w:ascii="SimSun" w:hAnsi="SimSun" w:eastAsia="SimSun"/>
          <w:b w:val="0"/>
          <w:sz w:val="24"/>
        </w:rPr>
        <w:t>本章结束。</w:t>
      </w:r>
    </w:p>
    <w:p>
      <w:pPr>
        <w:jc w:val="center"/>
      </w:pPr>
      <w:r>
        <w:drawing>
          <wp:inline xmlns:a="http://schemas.openxmlformats.org/drawingml/2006/main" xmlns:pic="http://schemas.openxmlformats.org/drawingml/2006/picture">
            <wp:extent cx="5029200" cy="2987777"/>
            <wp:docPr id="7" name="Picture 7"/>
            <wp:cNvGraphicFramePr>
              <a:graphicFrameLocks noChangeAspect="1"/>
            </wp:cNvGraphicFramePr>
            <a:graphic>
              <a:graphicData uri="http://schemas.openxmlformats.org/drawingml/2006/picture">
                <pic:pic>
                  <pic:nvPicPr>
                    <pic:cNvPr id="0" name="图9-1_数字孪生元宇宙项目成本构成.png"/>
                    <pic:cNvPicPr/>
                  </pic:nvPicPr>
                  <pic:blipFill>
                    <a:blip r:embed="rId15"/>
                    <a:stretch>
                      <a:fillRect/>
                    </a:stretch>
                  </pic:blipFill>
                  <pic:spPr>
                    <a:xfrm>
                      <a:off x="0" y="0"/>
                      <a:ext cx="5029200" cy="2987777"/>
                    </a:xfrm>
                    <a:prstGeom prst="rect"/>
                  </pic:spPr>
                </pic:pic>
              </a:graphicData>
            </a:graphic>
          </wp:inline>
        </w:drawing>
      </w:r>
    </w:p>
    <w:p>
      <w:pPr>
        <w:jc w:val="center"/>
      </w:pPr>
      <w:r>
        <w:rPr>
          <w:rFonts w:ascii="SimSun" w:hAnsi="SimSun" w:eastAsia="SimSun"/>
          <w:sz w:val="20"/>
        </w:rPr>
        <w:t>图9-1 数字孪生元宇宙项目成本构成</w:t>
      </w:r>
    </w:p>
    <w:p>
      <w:r>
        <w:br w:type="page"/>
      </w:r>
    </w:p>
    <w:p>
      <w:pPr>
        <w:pStyle w:val="Heading1"/>
      </w:pPr>
      <w:r>
        <w:rPr>
          <w:rFonts w:ascii="SimHei" w:hAnsi="SimHei" w:eastAsia="SimHei"/>
        </w:rPr>
        <w:t>第10章 供应链与组织管理：AI赋能的运营优化</w:t>
      </w:r>
    </w:p>
    <w:p>
      <w:pPr>
        <w:pStyle w:val="Heading2"/>
      </w:pPr>
      <w:r>
        <w:rPr>
          <w:rFonts w:ascii="SimHei" w:hAnsi="SimHei" w:eastAsia="SimHei"/>
        </w:rPr>
        <w:t>学习目标</w:t>
      </w:r>
    </w:p>
    <w:p>
      <w:pPr>
        <w:pStyle w:val="ListBullet"/>
      </w:pPr>
      <w:r>
        <w:rPr>
          <w:rFonts w:ascii="SimSun" w:hAnsi="SimSun" w:eastAsia="SimSun"/>
          <w:sz w:val="22"/>
        </w:rPr>
        <w:t>理解AI在文旅供应链管理中的优化路径</w:t>
      </w:r>
    </w:p>
    <w:p>
      <w:pPr>
        <w:pStyle w:val="ListBullet"/>
      </w:pPr>
      <w:r>
        <w:rPr>
          <w:rFonts w:ascii="SimSun" w:hAnsi="SimSun" w:eastAsia="SimSun"/>
          <w:sz w:val="22"/>
        </w:rPr>
        <w:t>掌握AI项目团队的组织行为管理与绩效提升方法</w:t>
      </w:r>
    </w:p>
    <w:p>
      <w:pPr>
        <w:pStyle w:val="ListBullet"/>
      </w:pPr>
      <w:r>
        <w:rPr>
          <w:rFonts w:ascii="SimSun" w:hAnsi="SimSun" w:eastAsia="SimSun"/>
          <w:sz w:val="22"/>
        </w:rPr>
        <w:t>熟悉数字平台驱动的文旅企业运营模式创新</w:t>
      </w:r>
    </w:p>
    <w:p>
      <w:pPr>
        <w:pStyle w:val="ListBullet"/>
      </w:pPr>
      <w:r>
        <w:rPr>
          <w:rFonts w:ascii="SimSun" w:hAnsi="SimSun" w:eastAsia="SimSun"/>
          <w:sz w:val="22"/>
        </w:rPr>
        <w:t>能够设计AI赋能的文旅组织管理变革方案</w:t>
      </w:r>
    </w:p>
    <w:p>
      <w:pPr>
        <w:pStyle w:val="ListBullet"/>
      </w:pPr>
      <w:r>
        <w:rPr>
          <w:rFonts w:ascii="SimSun" w:hAnsi="SimSun" w:eastAsia="SimSun"/>
          <w:sz w:val="22"/>
        </w:rPr>
        <w:t>理解跨组织协同与生态构建的管理策略</w:t>
      </w:r>
    </w:p>
    <w:p>
      <w:pPr>
        <w:pStyle w:val="ListBullet"/>
      </w:pPr>
      <w:r>
        <w:rPr>
          <w:rFonts w:ascii="SimSun" w:hAnsi="SimSun" w:eastAsia="SimSun"/>
          <w:sz w:val="22"/>
        </w:rPr>
        <w:t>具备构建AI赋能的文旅供应链管理体系的能力</w:t>
      </w:r>
    </w:p>
    <w:p>
      <w:pPr>
        <w:pStyle w:val="Heading2"/>
      </w:pPr>
      <w:r>
        <w:rPr>
          <w:rFonts w:ascii="SimHei" w:hAnsi="SimHei" w:eastAsia="SimHei"/>
        </w:rPr>
        <w:t>导入案例：越南旅游业AI驱动的供应链优化——住宿与旅行社部门的经济与社会效率提升</w:t>
      </w:r>
    </w:p>
    <w:p>
      <w:pPr>
        <w:jc w:val="both"/>
      </w:pPr>
      <w:r>
        <w:rPr>
          <w:rFonts w:ascii="SimSun" w:hAnsi="SimSun" w:eastAsia="SimSun"/>
          <w:b w:val="0"/>
          <w:sz w:val="24"/>
        </w:rPr>
        <w:t>Vo和Tran[1]研究了AI驱动的供应链优化在越南旅游业住宿和旅行社部门的应用，展示了AI技术如何系统性地提升旅游供应链各环节的效率。该研究覆盖了从需求预测、库存管理到分销渠道优化的全链条，结果显示AI优化后的供应链运营成本降低了15%-25%，客户响应速度提升了40%以上。</w:t>
      </w:r>
    </w:p>
    <w:p>
      <w:pPr>
        <w:jc w:val="both"/>
      </w:pPr>
      <w:r>
        <w:rPr>
          <w:rFonts w:ascii="SimSun" w:hAnsi="SimSun" w:eastAsia="SimSun"/>
          <w:b w:val="0"/>
          <w:sz w:val="24"/>
        </w:rPr>
        <w:t>从P.A.C.E.R.S.框架的E维度（执行管理）视角分析，该案例揭示了AI赋能供应链管理的三个核心维度：**流程优化**——AI技术对供应链各环节的自动化和智能化改造；**组织变革**——AI应用驱动的组织结构和人力资源模式调整；**生态协同**——供应链上下游企业间的数据共享和协同决策机制。</w:t>
      </w:r>
    </w:p>
    <w:p>
      <w:pPr>
        <w:pStyle w:val="Heading2"/>
      </w:pPr>
      <w:r>
        <w:rPr>
          <w:rFonts w:ascii="SimHei" w:hAnsi="SimHei" w:eastAsia="SimHei"/>
        </w:rPr>
        <w:t>10.1 AI驱动的旅游供应链管理</w:t>
      </w:r>
    </w:p>
    <w:p>
      <w:pPr>
        <w:pStyle w:val="Heading3"/>
      </w:pPr>
      <w:r>
        <w:rPr>
          <w:rFonts w:ascii="SimHei" w:hAnsi="SimHei" w:eastAsia="SimHei"/>
        </w:rPr>
        <w:t>10.1.1 旅游供应链的特殊性与管理挑战</w:t>
      </w:r>
    </w:p>
    <w:p>
      <w:pPr>
        <w:jc w:val="both"/>
      </w:pPr>
      <w:r>
        <w:rPr>
          <w:rFonts w:ascii="SimSun" w:hAnsi="SimSun" w:eastAsia="SimSun"/>
          <w:b w:val="0"/>
          <w:sz w:val="24"/>
        </w:rPr>
        <w:t>旅游供应链具有无形性、不可存储性、高度季节性和多方协作性等独特特征，使其管理比制造业供应链更加复杂。董冰和马良[2]对旅游供应链管理模式进行了优化研究，指出传统旅游供应链面临的核心挑战包括：信息不对称导致的需求扭曲（牛鞭效应）、服务标准化与个性化的矛盾、多方利益协调的复杂性以及供应链韧性不足导致的抗风险能力弱。</w:t>
      </w:r>
    </w:p>
    <w:p>
      <w:pPr>
        <w:jc w:val="both"/>
      </w:pPr>
      <w:r>
        <w:rPr>
          <w:rFonts w:ascii="SimSun" w:hAnsi="SimSun" w:eastAsia="SimSun"/>
          <w:b w:val="0"/>
          <w:sz w:val="24"/>
        </w:rPr>
        <w:t>AI技术为解决这些挑战提供了新的路径。通过实时数据分析和预测建模，AI可以显著降低供应链中的信息延迟和扭曲；通过个性化推荐和动态定价，AI可以在标准化服务的基础上实现个性化适配；通过多方数据共享和协同决策，AI可以简化利益协调过程；通过风险预警和应急响应，AI可以增强供应链的韧性和抗风险能力。</w:t>
      </w:r>
    </w:p>
    <w:p>
      <w:pPr>
        <w:pStyle w:val="Heading3"/>
      </w:pPr>
      <w:r>
        <w:rPr>
          <w:rFonts w:ascii="SimHei" w:hAnsi="SimHei" w:eastAsia="SimHei"/>
        </w:rPr>
        <w:t>10.1.2 AI在住宿与旅行社部门的供应链优化</w:t>
      </w:r>
    </w:p>
    <w:p>
      <w:pPr>
        <w:jc w:val="both"/>
      </w:pPr>
      <w:r>
        <w:rPr>
          <w:rFonts w:ascii="SimSun" w:hAnsi="SimSun" w:eastAsia="SimSun"/>
          <w:b w:val="0"/>
          <w:sz w:val="24"/>
        </w:rPr>
        <w:t>Vo和Tran[1]的研究详细分析了AI在住宿和旅行社两个核心部门的供应链优化路径。在住宿部门，AI驱动的供应链优化包括：需求预测（基于多源数据预测入住率）、动态定价（根据实时供需调整房价）、库存管理（优化房型分配和渠道管理）和采购优化（预测物资需求并自动采购）。在旅行社部门，AI优化覆盖了产品组合设计（基于游客偏好数据设计旅游产品）、渠道管理（多渠道库存同步和定价策略）和供应商管理（评估和选择最优供应商组合）。</w:t>
      </w:r>
    </w:p>
    <w:p>
      <w:pPr>
        <w:pStyle w:val="Heading3"/>
      </w:pPr>
      <w:r>
        <w:rPr>
          <w:rFonts w:ascii="SimHei" w:hAnsi="SimHei" w:eastAsia="SimHei"/>
        </w:rPr>
        <w:t>10.1.3 生成式AI增强运营与供应链管理</w:t>
      </w:r>
    </w:p>
    <w:p>
      <w:pPr>
        <w:jc w:val="both"/>
      </w:pPr>
      <w:r>
        <w:rPr>
          <w:rFonts w:ascii="SimSun" w:hAnsi="SimSun" w:eastAsia="SimSun"/>
          <w:b w:val="0"/>
          <w:sz w:val="24"/>
        </w:rPr>
        <w:t>Khlie等人[3]研究了生成式AI在运营和供应链管理中的增强作用。生成式AI（如ChatGPT等大语言模型）在供应链管理中的应用场景包括：自动化文档处理（合同分析和生成、采购订单处理）、供应商沟通优化（自动生成询价和谈判邮件）、需求计划辅助（基于自然语言的需求描述生成结构化预测）和风险事件分析（从新闻和社交媒体中识别供应链风险信号）。</w:t>
      </w:r>
    </w:p>
    <w:p>
      <w:pPr>
        <w:pStyle w:val="Heading3"/>
      </w:pPr>
      <w:r>
        <w:rPr>
          <w:rFonts w:ascii="SimHei" w:hAnsi="SimHei" w:eastAsia="SimHei"/>
        </w:rPr>
        <w:t>10.1.4 旅游与酒店业的数字供应链趋势</w:t>
      </w:r>
    </w:p>
    <w:p>
      <w:pPr>
        <w:jc w:val="both"/>
      </w:pPr>
      <w:r>
        <w:rPr>
          <w:rFonts w:ascii="SimSun" w:hAnsi="SimSun" w:eastAsia="SimSun"/>
          <w:b w:val="0"/>
          <w:sz w:val="24"/>
        </w:rPr>
        <w:t>Klimova等人[4]分析了旅游和酒店业的数字供应链管理趋势。研究指出，数字供应链的核心特征是数据驱动的端到端可视化和自动化决策。在旅游行业，数字供应链的实现需要解决以下关键问题：多源数据集成（将OTA、PMS、CRM等系统的数据统一）、实时数据同步（确保各渠道库存和价格一致）、API标准化（建立行业级数据交换标准）和网络安全保障（防止供应链数据泄露）。</w:t>
      </w:r>
    </w:p>
    <w:p>
      <w:pPr>
        <w:pStyle w:val="Heading3"/>
      </w:pPr>
      <w:r>
        <w:rPr>
          <w:rFonts w:ascii="SimHei" w:hAnsi="SimHei" w:eastAsia="SimHei"/>
        </w:rPr>
        <w:t>10.1.5 供应链管理的IT集成与信息共享</w:t>
      </w:r>
    </w:p>
    <w:p>
      <w:pPr>
        <w:jc w:val="both"/>
      </w:pPr>
      <w:r>
        <w:rPr>
          <w:rFonts w:ascii="SimSun" w:hAnsi="SimSun" w:eastAsia="SimSun"/>
          <w:b w:val="0"/>
          <w:sz w:val="24"/>
        </w:rPr>
        <w:t>Popovych等人[5]研究了国内旅游和餐饮管理中的数字工具集成。研究强调了IT集成在供应链管理中的核心作用——孤立的IT系统无法支撑现代旅游供应链的协同需求。有效的IT集成需要：统一的数据架构（确保数据在不同系统间无缝流动）、标准化的API接口（降低系统对接成本）和集成的管理平台（提供全链路的可视化和控制能力）。</w:t>
      </w:r>
    </w:p>
    <w:p>
      <w:pPr>
        <w:pStyle w:val="Heading2"/>
      </w:pPr>
      <w:r>
        <w:rPr>
          <w:rFonts w:ascii="SimHei" w:hAnsi="SimHei" w:eastAsia="SimHei"/>
        </w:rPr>
        <w:t>10.2 AI项目团队的组织行为</w:t>
      </w:r>
    </w:p>
    <w:p>
      <w:pPr>
        <w:pStyle w:val="Heading3"/>
      </w:pPr>
      <w:r>
        <w:rPr>
          <w:rFonts w:ascii="SimHei" w:hAnsi="SimHei" w:eastAsia="SimHei"/>
        </w:rPr>
        <w:t>10.2.1 AI对组织行为与项目绩效的影响</w:t>
      </w:r>
    </w:p>
    <w:p>
      <w:pPr>
        <w:jc w:val="both"/>
      </w:pPr>
      <w:r>
        <w:rPr>
          <w:rFonts w:ascii="SimSun" w:hAnsi="SimSun" w:eastAsia="SimSun"/>
          <w:b w:val="0"/>
          <w:sz w:val="24"/>
        </w:rPr>
        <w:t>Zhang等人[6]研究了AI对组织公平感和项目绩效的影响。研究发现，AI在项目管理中的应用对组织公平感产生双重效应：一方面，AI的客观性和一致性增强了程序公平感；另一方面，AI决策的不可解释性可能降低互动公平感。项目绩效的提升依赖于AI应用方式与组织文化的匹配——在强调参与和透明度的组织文化中，AI的绩效提升效果更为显著。</w:t>
      </w:r>
    </w:p>
    <w:p>
      <w:pPr>
        <w:pStyle w:val="Heading3"/>
      </w:pPr>
      <w:r>
        <w:rPr>
          <w:rFonts w:ascii="SimHei" w:hAnsi="SimHei" w:eastAsia="SimHei"/>
        </w:rPr>
        <w:t>10.2.2 AI驱动的旅游企业人力资源管理路径</w:t>
      </w:r>
    </w:p>
    <w:p>
      <w:pPr>
        <w:jc w:val="both"/>
      </w:pPr>
      <w:r>
        <w:rPr>
          <w:rFonts w:ascii="SimSun" w:hAnsi="SimSun" w:eastAsia="SimSun"/>
          <w:b w:val="0"/>
          <w:sz w:val="24"/>
        </w:rPr>
        <w:t>Mo等人[7]研究了AI在人力资源管理实践中的应用如何增强旅游员工的组织承诺。研究揭示了AI-HR工具（如AI招聘筛选、智能培训推荐和绩效分析）通过提升HR决策的公平性和效率，间接增强了员工对组织的信任和承诺。AI技术在旅游业人力资源管理中的应用路径研究[8]进一步指出，AI-HR的实施需要与组织的数字化转型战略协调推进，单点突破难以产生持续效果。</w:t>
      </w:r>
    </w:p>
    <w:p>
      <w:pPr>
        <w:pStyle w:val="Heading3"/>
      </w:pPr>
      <w:r>
        <w:rPr>
          <w:rFonts w:ascii="SimHei" w:hAnsi="SimHei" w:eastAsia="SimHei"/>
        </w:rPr>
        <w:t>10.2.3 AI在旅游营销中的组织能力建设</w:t>
      </w:r>
    </w:p>
    <w:p>
      <w:pPr>
        <w:jc w:val="both"/>
      </w:pPr>
      <w:r>
        <w:rPr>
          <w:rFonts w:ascii="SimSun" w:hAnsi="SimSun" w:eastAsia="SimSun"/>
          <w:b w:val="0"/>
          <w:sz w:val="24"/>
        </w:rPr>
        <w:t>Nuseir和El Refae[9]研究了AI、营销策略和组织能力对组织绩效的综合影响。研究强调了AI技术本身不直接产生绩效——AI的价值实现依赖于营销策略的适配和组织能力的支撑。AI旅游营销的组织能力建设包括：数据分析能力（从数据中提取营销洞察）、技术整合能力（将AI嵌入营销工作流）、创新实验能力（快速测试新AI营销方案）和组织学习能力（从AI实验中积累经验）。</w:t>
      </w:r>
    </w:p>
    <w:p>
      <w:pPr>
        <w:pStyle w:val="Heading3"/>
      </w:pPr>
      <w:r>
        <w:rPr>
          <w:rFonts w:ascii="SimHei" w:hAnsi="SimHei" w:eastAsia="SimHei"/>
        </w:rPr>
        <w:t>10.2.4 组织变革管理与变革阻力化解</w:t>
      </w:r>
    </w:p>
    <w:p>
      <w:pPr>
        <w:jc w:val="both"/>
      </w:pPr>
      <w:r>
        <w:rPr>
          <w:rFonts w:ascii="SimSun" w:hAnsi="SimSun" w:eastAsia="SimSun"/>
          <w:b w:val="0"/>
          <w:sz w:val="24"/>
        </w:rPr>
        <w:t>AI驱动的组织变革必然遇到阻力。变革阻力的来源包括：技术焦虑（担心AI替代工作）、权力担忧（担心AI削弱决策权力）、技能不匹配（现有技能无法适应AI工作方式）和文化冲突（AI的数据驱动文化与传统经验驱动文化的不兼容）。化解阻力的策略包括：参与式变革（让员工参与AI系统设计和实施）、渐进式推进（先在低风险场景试点再逐步扩展）、能力建设（提供AI技能培训和转型支持）和成果共享（让员工从AI效率提升中受益）。</w:t>
      </w:r>
    </w:p>
    <w:p>
      <w:pPr>
        <w:pStyle w:val="Heading3"/>
      </w:pPr>
      <w:r>
        <w:rPr>
          <w:rFonts w:ascii="SimHei" w:hAnsi="SimHei" w:eastAsia="SimHei"/>
        </w:rPr>
        <w:t>10.2.5 自管理团队与组织幸福感</w:t>
      </w:r>
    </w:p>
    <w:p>
      <w:pPr>
        <w:jc w:val="both"/>
      </w:pPr>
      <w:r>
        <w:rPr>
          <w:rFonts w:ascii="SimSun" w:hAnsi="SimSun" w:eastAsia="SimSun"/>
          <w:b w:val="0"/>
          <w:sz w:val="24"/>
        </w:rPr>
        <w:t>AI技术的应用可能改变团队的组织模式。传统的层级式管理可能向自管理团队转变——AI承担了信息汇总和任务分配的职能，团队成员可以更自主地进行协作和决策。自管理团队的优势在于提升组织灵活性和成员满意度，但也需要更高的成员成熟度和AI工具的支撑。</w:t>
      </w:r>
    </w:p>
    <w:p>
      <w:pPr>
        <w:pStyle w:val="Heading2"/>
      </w:pPr>
      <w:r>
        <w:rPr>
          <w:rFonts w:ascii="SimHei" w:hAnsi="SimHei" w:eastAsia="SimHei"/>
        </w:rPr>
        <w:t>10.3 数字平台与运营模式创新</w:t>
      </w:r>
    </w:p>
    <w:p>
      <w:pPr>
        <w:pStyle w:val="Heading3"/>
      </w:pPr>
      <w:r>
        <w:rPr>
          <w:rFonts w:ascii="SimHei" w:hAnsi="SimHei" w:eastAsia="SimHei"/>
        </w:rPr>
        <w:t>10.3.1 文旅数字平台的创业与运营</w:t>
      </w:r>
    </w:p>
    <w:p>
      <w:pPr>
        <w:jc w:val="both"/>
      </w:pPr>
      <w:r>
        <w:rPr>
          <w:rFonts w:ascii="SimSun" w:hAnsi="SimSun" w:eastAsia="SimSun"/>
          <w:b w:val="0"/>
          <w:sz w:val="24"/>
        </w:rPr>
        <w:t>Marino等人[10]研究了旅游领域的数字平台和创业。数字平台型文旅项目的核心特征是：连接供给和需求的多边市场、数据驱动的匹配机制和网络效应驱动的增长模式。文旅数字平台的运营管理与传统文旅企业有本质区别——平台的核心资产是数据和算法而非物理设施，核心能力是平台治理而非服务交付。</w:t>
      </w:r>
    </w:p>
    <w:p>
      <w:pPr>
        <w:pStyle w:val="Heading3"/>
      </w:pPr>
      <w:r>
        <w:rPr>
          <w:rFonts w:ascii="SimHei" w:hAnsi="SimHei" w:eastAsia="SimHei"/>
        </w:rPr>
        <w:t>10.3.2 平台型文旅项目的利益相关者参与</w:t>
      </w:r>
    </w:p>
    <w:p>
      <w:pPr>
        <w:jc w:val="both"/>
      </w:pPr>
      <w:r>
        <w:rPr>
          <w:rFonts w:ascii="SimSun" w:hAnsi="SimSun" w:eastAsia="SimSun"/>
          <w:b w:val="0"/>
          <w:sz w:val="24"/>
        </w:rPr>
        <w:t>数字平台型项目的利益相关者更加多元和复杂。除了传统的游客、企业和政府，平台还涉及技术服务商、内容创作者和数据提供者等新角色。Chrismardani等人[11]提出了旅游社会创业（TSE）的数字转型框架，强调了多方利益相关者协同在平台型项目中的关键作用。平台治理的核心挑战是平衡多方利益——供给方希望最大化收益，需求方希望最优化性价比，平台方希望最大化平台价值。</w:t>
      </w:r>
    </w:p>
    <w:p>
      <w:pPr>
        <w:pStyle w:val="Heading3"/>
      </w:pPr>
      <w:r>
        <w:rPr>
          <w:rFonts w:ascii="SimHei" w:hAnsi="SimHei" w:eastAsia="SimHei"/>
        </w:rPr>
        <w:t>10.3.3 数字平台绩效度量与管理</w:t>
      </w:r>
    </w:p>
    <w:p>
      <w:pPr>
        <w:jc w:val="both"/>
      </w:pPr>
      <w:r>
        <w:rPr>
          <w:rFonts w:ascii="SimSun" w:hAnsi="SimSun" w:eastAsia="SimSun"/>
          <w:b w:val="0"/>
          <w:sz w:val="24"/>
        </w:rPr>
        <w:t>数字平台的绩效度量与传统企业有显著差异。平台绩效的核心指标包括：匹配效率（供需匹配的成功率和质量）、网络效应强度（用户增长带来的价值增量）、平台活跃度（日活、月活和用户参与深度）和平台健康度（供给多样性、需求稳定性和生态可持续性）。Pacheco等人[12]提出了旅游公司数字转型的绩效评估框架，为数字平台的绩效管理提供了参考。</w:t>
      </w:r>
    </w:p>
    <w:p>
      <w:pPr>
        <w:pStyle w:val="Heading3"/>
      </w:pPr>
      <w:r>
        <w:rPr>
          <w:rFonts w:ascii="SimHei" w:hAnsi="SimHei" w:eastAsia="SimHei"/>
        </w:rPr>
        <w:t>10.3.4 数字化转型下的旅游企业运营模式重构</w:t>
      </w:r>
    </w:p>
    <w:p>
      <w:pPr>
        <w:jc w:val="both"/>
      </w:pPr>
      <w:r>
        <w:rPr>
          <w:rFonts w:ascii="SimSun" w:hAnsi="SimSun" w:eastAsia="SimSun"/>
          <w:b w:val="0"/>
          <w:sz w:val="24"/>
        </w:rPr>
        <w:t>李珊[13]研究了数字化转型对旅游管理模式创新的影响。研究指出，数字化转型不仅是技术应用，更是运营模式的系统性重构。重构涉及：价值链重组（从线性价值链向平台化价值网络转变）、收入模式创新（从单一门票收入向多元收入流转变）、客户关系重塑（从一次性交易向长期用户运营转变）和组织结构优化（从职能型向敏捷型组织转变）。</w:t>
      </w:r>
    </w:p>
    <w:p>
      <w:pPr>
        <w:pStyle w:val="Heading2"/>
      </w:pPr>
      <w:r>
        <w:rPr>
          <w:rFonts w:ascii="SimHei" w:hAnsi="SimHei" w:eastAsia="SimHei"/>
        </w:rPr>
        <w:t>10.4 AI赋能的组织管理变革</w:t>
      </w:r>
    </w:p>
    <w:p>
      <w:pPr>
        <w:pStyle w:val="Heading3"/>
      </w:pPr>
      <w:r>
        <w:rPr>
          <w:rFonts w:ascii="SimHei" w:hAnsi="SimHei" w:eastAsia="SimHei"/>
        </w:rPr>
        <w:t>10.4.1 从层级制到敏捷组织：AI文旅企业的结构转型</w:t>
      </w:r>
    </w:p>
    <w:p>
      <w:pPr>
        <w:jc w:val="both"/>
      </w:pPr>
      <w:r>
        <w:rPr>
          <w:rFonts w:ascii="SimSun" w:hAnsi="SimSun" w:eastAsia="SimSun"/>
          <w:b w:val="0"/>
          <w:sz w:val="24"/>
        </w:rPr>
        <w:t>AI技术的应用正在推动文旅企业从传统层级制向敏捷组织转型。敏捷组织的特征包括：小型自治团队（独立负责完整业务流程）、跨职能组合（技术、文旅和管理人员的深度融合）、快速迭代工作方式和扁平化决策结构。Studzieniecki和Soares[14]的跨区域旅游合作研究表明，敏捷组织在跨组织协作中具有显著优势。</w:t>
      </w:r>
    </w:p>
    <w:p>
      <w:pPr>
        <w:pStyle w:val="Heading3"/>
      </w:pPr>
      <w:r>
        <w:rPr>
          <w:rFonts w:ascii="SimHei" w:hAnsi="SimHei" w:eastAsia="SimHei"/>
        </w:rPr>
        <w:t>10.4.2 管理者数字创新注意力配置与数字创新能力</w:t>
      </w:r>
    </w:p>
    <w:p>
      <w:pPr>
        <w:jc w:val="both"/>
      </w:pPr>
      <w:r>
        <w:rPr>
          <w:rFonts w:ascii="SimSun" w:hAnsi="SimSun" w:eastAsia="SimSun"/>
          <w:b w:val="0"/>
          <w:sz w:val="24"/>
        </w:rPr>
        <w:t>AI文旅项目的成功在很大程度上取决于管理者的数字创新能力。管理者需要在多个数字化领域之间合理配置注意力资源——既要关注AI技术应用，也要关注数据治理、组织变革和生态建设。数字创新注意力配置不当——如过度关注技术而忽视组织变革——是AI项目失败的常见原因。</w:t>
      </w:r>
    </w:p>
    <w:p>
      <w:pPr>
        <w:pStyle w:val="Heading3"/>
      </w:pPr>
      <w:r>
        <w:rPr>
          <w:rFonts w:ascii="SimHei" w:hAnsi="SimHei" w:eastAsia="SimHei"/>
        </w:rPr>
        <w:t>10.4.3 数字化转型成熟度评估与改进路径</w:t>
      </w:r>
    </w:p>
    <w:p>
      <w:pPr>
        <w:jc w:val="both"/>
      </w:pPr>
      <w:r>
        <w:rPr>
          <w:rFonts w:ascii="SimSun" w:hAnsi="SimSun" w:eastAsia="SimSun"/>
          <w:b w:val="0"/>
          <w:sz w:val="24"/>
        </w:rPr>
        <w:t>数字化转型成熟度评估为AI文旅企业提供了自我诊断和改进规划的工具。评估维度通常包括：战略维度（数字化愿景和战略清晰度）、组织维度（组织结构和文化适配度）、技术维度（技术架构和数据治理成熟度）、人才维度（数字技能和人才储备）、运营维度（流程数字化和自动化程度）和生态维度（外部协作和平台化程度）。</w:t>
      </w:r>
    </w:p>
    <w:p>
      <w:pPr>
        <w:pStyle w:val="Heading3"/>
      </w:pPr>
      <w:r>
        <w:rPr>
          <w:rFonts w:ascii="SimHei" w:hAnsi="SimHei" w:eastAsia="SimHei"/>
        </w:rPr>
        <w:t>10.4.4 AI赋能的人力资源管理：招聘、培训、绩效</w:t>
      </w:r>
    </w:p>
    <w:p>
      <w:pPr>
        <w:jc w:val="both"/>
      </w:pPr>
      <w:r>
        <w:rPr>
          <w:rFonts w:ascii="SimSun" w:hAnsi="SimSun" w:eastAsia="SimSun"/>
          <w:b w:val="0"/>
          <w:sz w:val="24"/>
        </w:rPr>
        <w:t>AI在HR管理中的应用正在从辅助工具演进为核心基础设施。数智化技术赋能旅游企业人力资源管理路径探究[15]总结了AI-HR的三大应用场景：**智能招聘**——AI筛选简历、评估候选人和预测适配度；**个性化培训**——AI推荐学习内容、生成定制化培训方案和评估学习效果；**绩效分析**——AI分析工作数据、识别绩效影响因素和生成改进建议。</w:t>
      </w:r>
    </w:p>
    <w:p>
      <w:pPr>
        <w:pStyle w:val="Heading2"/>
      </w:pPr>
      <w:r>
        <w:rPr>
          <w:rFonts w:ascii="SimHei" w:hAnsi="SimHei" w:eastAsia="SimHei"/>
        </w:rPr>
        <w:t>10.5 跨组织协同与生态构建</w:t>
      </w:r>
    </w:p>
    <w:p>
      <w:pPr>
        <w:pStyle w:val="Heading3"/>
      </w:pPr>
      <w:r>
        <w:rPr>
          <w:rFonts w:ascii="SimHei" w:hAnsi="SimHei" w:eastAsia="SimHei"/>
        </w:rPr>
        <w:t>10.5.1 文旅AI生态系统的参与者角色与价值分配</w:t>
      </w:r>
    </w:p>
    <w:p>
      <w:pPr>
        <w:jc w:val="both"/>
      </w:pPr>
      <w:r>
        <w:rPr>
          <w:rFonts w:ascii="SimSun" w:hAnsi="SimSun" w:eastAsia="SimSun"/>
          <w:b w:val="0"/>
          <w:sz w:val="24"/>
        </w:rPr>
        <w:t>文旅AI生态系统的参与者包括：技术提供者（AI平台和工具供应商）、数据提供者（OTA、社交媒体和IoT设备运营者）、服务提供者（景区、酒店和旅行社）、内容创作者（UGC和专业内容生产者）和终端用户（游客）。生态系统的健康运作需要合理的价值分配机制——每个参与者都能从生态中获得与其贡献匹配的回报。</w:t>
      </w:r>
    </w:p>
    <w:p>
      <w:pPr>
        <w:pStyle w:val="Heading3"/>
      </w:pPr>
      <w:r>
        <w:rPr>
          <w:rFonts w:ascii="SimHei" w:hAnsi="SimHei" w:eastAsia="SimHei"/>
        </w:rPr>
        <w:t>10.5.2 政企协同的智慧旅游项目治理</w:t>
      </w:r>
    </w:p>
    <w:p>
      <w:pPr>
        <w:jc w:val="both"/>
      </w:pPr>
      <w:r>
        <w:rPr>
          <w:rFonts w:ascii="SimSun" w:hAnsi="SimSun" w:eastAsia="SimSun"/>
          <w:b w:val="0"/>
          <w:sz w:val="24"/>
        </w:rPr>
        <w:t>智慧旅游项目通常涉及政府和企业两大主体的协同。政府承担的角色包括：政策制定（AI文旅发展政策和标准）、基础设施建设（数据中心和5G网络）、数据开放（公共数据资源开放）和监管执法（AI应用合规监管）。企业承担的角色包括：技术创新（AI应用研发和部署）、服务交付（面向游客的AI服务运营）和数据贡献（运营数据的采集和共享）。</w:t>
      </w:r>
    </w:p>
    <w:p>
      <w:pPr>
        <w:pStyle w:val="Heading3"/>
      </w:pPr>
      <w:r>
        <w:rPr>
          <w:rFonts w:ascii="SimHei" w:hAnsi="SimHei" w:eastAsia="SimHei"/>
        </w:rPr>
        <w:t>10.5.3 行业协会与标准化的推动作用</w:t>
      </w:r>
    </w:p>
    <w:p>
      <w:pPr>
        <w:jc w:val="both"/>
      </w:pPr>
      <w:r>
        <w:rPr>
          <w:rFonts w:ascii="SimSun" w:hAnsi="SimSun" w:eastAsia="SimSun"/>
          <w:b w:val="0"/>
          <w:sz w:val="24"/>
        </w:rPr>
        <w:t>行业协会在AI文旅生态中扮演着标准制定、资源协调和行业自律的角色。标准化是降低AI项目实施成本和促进生态互联互通的关键。文旅AI领域需要制定的标准包括：数据交换标准（定义旅游数据的格式和接口）、AI服务评估标准（定义AI文旅服务的质量指标和测量方法）、隐私保护标准（定义个人数据处理的最低安全要求）和互操作性标准（定义不同AI平台间的数据和能力互通规范）。</w:t>
      </w:r>
    </w:p>
    <w:p>
      <w:pPr>
        <w:pStyle w:val="Heading3"/>
      </w:pPr>
      <w:r>
        <w:rPr>
          <w:rFonts w:ascii="SimHei" w:hAnsi="SimHei" w:eastAsia="SimHei"/>
        </w:rPr>
        <w:t>10.5.4 国际合作与跨境文旅AI项目</w:t>
      </w:r>
    </w:p>
    <w:p>
      <w:pPr>
        <w:jc w:val="both"/>
      </w:pPr>
      <w:r>
        <w:rPr>
          <w:rFonts w:ascii="SimSun" w:hAnsi="SimSun" w:eastAsia="SimSun"/>
          <w:b w:val="0"/>
          <w:sz w:val="24"/>
        </w:rPr>
        <w:t>跨国文旅AI项目面临的技术、法律和文化挑战远超国内项目。Studzieniecki和Soares[14]的欧洲跨区域旅游合作案例研究展示了国际合作的价值和挑战。跨境AI项目需要解决：数据跨境流动的法律合规、多语言AI模型的文化适配、不同国家AI治理标准的协调和跨境数据安全保障。</w:t>
      </w:r>
    </w:p>
    <w:p>
      <w:pPr>
        <w:pStyle w:val="Heading2"/>
      </w:pPr>
      <w:r>
        <w:rPr>
          <w:rFonts w:ascii="SimHei" w:hAnsi="SimHei" w:eastAsia="SimHei"/>
        </w:rPr>
        <w:t>本章小结</w:t>
      </w:r>
    </w:p>
    <w:p>
      <w:pPr>
        <w:jc w:val="both"/>
      </w:pPr>
      <w:r>
        <w:rPr>
          <w:rFonts w:ascii="SimSun" w:hAnsi="SimSun" w:eastAsia="SimSun"/>
          <w:b w:val="0"/>
          <w:sz w:val="24"/>
        </w:rPr>
        <w:t>本章从供应链和组织管理的视角论述了AI赋能的运营优化在文旅项目管理中的应用。首先分析了AI在旅游供应链管理中的优化路径，包括住宿和旅行社部门的具体应用场景。然后探讨了AI对组织行为和项目绩效的影响，以及AI驱动的人力资源管理创新。接着论述了数字平台的运营模式创新和组织管理变革。最后讨论了跨组织协同和文旅AI生态构建的策略。供应链与组织管理是P.A.C.E.R.S.框架E维度（执行管理）的重要组成部分，为AI文旅项目的高效运营提供了组织保障。</w:t>
      </w:r>
    </w:p>
    <w:p>
      <w:pPr>
        <w:pStyle w:val="Heading2"/>
      </w:pPr>
      <w:r>
        <w:rPr>
          <w:rFonts w:ascii="SimHei" w:hAnsi="SimHei" w:eastAsia="SimHei"/>
        </w:rPr>
        <w:t>思考题</w:t>
      </w:r>
    </w:p>
    <w:p>
      <w:pPr>
        <w:pStyle w:val="ListNumber"/>
      </w:pPr>
      <w:r>
        <w:rPr>
          <w:rFonts w:ascii="SimSun" w:hAnsi="SimSun" w:eastAsia="SimSun"/>
          <w:sz w:val="22"/>
        </w:rPr>
        <w:t>**（识记）** 旅游供应链的独特特征有哪些？这些特征如何影响AI应用策略？</w:t>
      </w:r>
    </w:p>
    <w:p>
      <w:pPr>
        <w:pStyle w:val="ListNumber"/>
      </w:pPr>
      <w:r>
        <w:rPr>
          <w:rFonts w:ascii="SimSun" w:hAnsi="SimSun" w:eastAsia="SimSun"/>
          <w:sz w:val="22"/>
        </w:rPr>
        <w:t>**（理解）** 解释AI对组织公平感的双重效应，并分析其对项目管理的启示。</w:t>
      </w:r>
    </w:p>
    <w:p>
      <w:pPr>
        <w:pStyle w:val="ListNumber"/>
      </w:pPr>
      <w:r>
        <w:rPr>
          <w:rFonts w:ascii="SimSun" w:hAnsi="SimSun" w:eastAsia="SimSun"/>
          <w:sz w:val="22"/>
        </w:rPr>
        <w:t>**（应用）** 为某旅游集团设计一个AI赋能的供应链优化方案，包含技术架构和实施步骤。</w:t>
      </w:r>
    </w:p>
    <w:p>
      <w:pPr>
        <w:pStyle w:val="ListNumber"/>
      </w:pPr>
      <w:r>
        <w:rPr>
          <w:rFonts w:ascii="SimSun" w:hAnsi="SimSun" w:eastAsia="SimSun"/>
          <w:sz w:val="22"/>
        </w:rPr>
        <w:t>**（分析）** 分析从层级制向敏捷组织转型的过程中可能遇到的主要障碍，并提出应对策略。</w:t>
      </w:r>
    </w:p>
    <w:p>
      <w:pPr>
        <w:pStyle w:val="ListNumber"/>
      </w:pPr>
      <w:r>
        <w:rPr>
          <w:rFonts w:ascii="SimSun" w:hAnsi="SimSun" w:eastAsia="SimSun"/>
          <w:sz w:val="22"/>
        </w:rPr>
        <w:t>**（评价）** 评估数字平台型文旅项目与传统文旅企业在运营模式上的本质区别。</w:t>
      </w:r>
    </w:p>
    <w:p>
      <w:pPr>
        <w:pStyle w:val="ListNumber"/>
      </w:pPr>
      <w:r>
        <w:rPr>
          <w:rFonts w:ascii="SimSun" w:hAnsi="SimSun" w:eastAsia="SimSun"/>
          <w:sz w:val="22"/>
        </w:rPr>
        <w:t>**（创造）** 设计一个文旅AI生态系统的价值分配机制，确保各参与方的贡献与回报匹配。</w:t>
      </w:r>
    </w:p>
    <w:p>
      <w:pPr>
        <w:pStyle w:val="Heading2"/>
      </w:pPr>
      <w:r>
        <w:rPr>
          <w:rFonts w:ascii="SimHei" w:hAnsi="SimHei" w:eastAsia="SimHei"/>
        </w:rPr>
        <w:t>10.6 AI赋能的组织管理变革深化路径</w:t>
      </w:r>
    </w:p>
    <w:p>
      <w:pPr>
        <w:jc w:val="both"/>
      </w:pPr>
      <w:r>
        <w:rPr>
          <w:rFonts w:ascii="SimSun" w:hAnsi="SimSun" w:eastAsia="SimSun"/>
          <w:b w:val="0"/>
          <w:sz w:val="24"/>
        </w:rPr>
        <w:t>AI赋能的组织管理变革不是一次性的转型活动，而是持续的能力建设和组织进化过程。本节从路径设计角度深化讨论变革的系统性方法论。</w:t>
      </w:r>
    </w:p>
    <w:p>
      <w:pPr>
        <w:pStyle w:val="Heading3"/>
      </w:pPr>
      <w:r>
        <w:rPr>
          <w:rFonts w:ascii="SimHei" w:hAnsi="SimHei" w:eastAsia="SimHei"/>
        </w:rPr>
        <w:t>10.6.1 变革的阶段性路径设计</w:t>
      </w:r>
    </w:p>
    <w:p>
      <w:pPr>
        <w:jc w:val="both"/>
      </w:pPr>
      <w:r>
        <w:rPr>
          <w:rFonts w:ascii="SimSun" w:hAnsi="SimSun" w:eastAsia="SimSun"/>
          <w:b w:val="0"/>
          <w:sz w:val="24"/>
        </w:rPr>
        <w:t>AI驱动的组织变革可以划分为四个阶段：**认知阶段**——组织成员理解AI的价值和影响，建立变革共识；**试点阶段**——在有限范围内验证AI应用效果，积累经验和信心；**推广阶段**——将成功经验向全组织推广，建立标准化流程；**深化阶段**——AI与组织深度融合，形成数据驱动的组织DNA。每个阶段的关键成功因素不同——认知阶段需要高管层的强力推动和有效沟通，试点阶段需要选择正确的试点场景和宽容失败的文化，推广阶段需要标准化和培训体系，深化阶段需要持续优化和组织学习的制度化。</w:t>
      </w:r>
    </w:p>
    <w:p>
      <w:pPr>
        <w:pStyle w:val="Heading3"/>
      </w:pPr>
      <w:r>
        <w:rPr>
          <w:rFonts w:ascii="SimHei" w:hAnsi="SimHei" w:eastAsia="SimHei"/>
        </w:rPr>
        <w:t>10.6.2 组织韧性的AI增强</w:t>
      </w:r>
    </w:p>
    <w:p>
      <w:pPr>
        <w:jc w:val="both"/>
      </w:pPr>
      <w:r>
        <w:rPr>
          <w:rFonts w:ascii="SimSun" w:hAnsi="SimSun" w:eastAsia="SimSun"/>
          <w:b w:val="0"/>
          <w:sz w:val="24"/>
        </w:rPr>
        <w:t>AI技术可以显著增强组织的韧性——即组织应对外部冲击和不确定性的能力。AI增强组织韧性的路径包括：**预测性预警**——AI实时监控外部环境变化并提前发出预警；**情景模拟**——AI模拟不同冲击情景下的组织应对方案；**自动响应**——AI在检测到预设触发条件时自动执行应急响应；**恢复优化**——AI分析冲击后的恢复数据，优化恢复策略和资源配置。组织韧性的AI增强使文旅企业能够更好地应对突发事件（如公共卫生危机、自然灾害和市场波动）。</w:t>
      </w:r>
    </w:p>
    <w:p>
      <w:pPr>
        <w:pStyle w:val="Heading3"/>
      </w:pPr>
      <w:r>
        <w:rPr>
          <w:rFonts w:ascii="SimHei" w:hAnsi="SimHei" w:eastAsia="SimHei"/>
        </w:rPr>
        <w:t>10.6.3 人机协作的组织设计</w:t>
      </w:r>
    </w:p>
    <w:p>
      <w:pPr>
        <w:jc w:val="both"/>
      </w:pPr>
      <w:r>
        <w:rPr>
          <w:rFonts w:ascii="SimSun" w:hAnsi="SimSun" w:eastAsia="SimSun"/>
          <w:b w:val="0"/>
          <w:sz w:val="24"/>
        </w:rPr>
        <w:t>AI赋能的组织最终需要实现人机协作的工作模式。人机协作的组织设计原则包括：**互补性设计**——将需要创造力、情感智能和文化理解的任务留给人类，将需要大规模计算、模式识别和重复执行的任务交给AI；**透明度设计**——确保人机协作的分工边界清晰、决策过程可追溯；**学习性设计**——建立人机互学习机制，AI从人类决策中学习，人类从AI分析中获得洞察；**安全性设计**——设置人机协作的安全护栏，确保AI的异常行为能被人类及时发现和纠正。</w:t>
      </w:r>
    </w:p>
    <w:p>
      <w:pPr>
        <w:pStyle w:val="Heading2"/>
      </w:pPr>
      <w:r>
        <w:rPr>
          <w:rFonts w:ascii="SimHei" w:hAnsi="SimHei" w:eastAsia="SimHei"/>
        </w:rPr>
        <w:t>10.7 文旅AI项目的精益运营管理</w:t>
      </w:r>
    </w:p>
    <w:p>
      <w:pPr>
        <w:jc w:val="both"/>
      </w:pPr>
      <w:r>
        <w:rPr>
          <w:rFonts w:ascii="SimSun" w:hAnsi="SimSun" w:eastAsia="SimSun"/>
          <w:b w:val="0"/>
          <w:sz w:val="24"/>
        </w:rPr>
        <w:t>AI文旅项目上线后的运营管理是项目长期成功的关键阶段。本节从精益管理的视角讨论AI文旅项目的持续运营优化。</w:t>
      </w:r>
    </w:p>
    <w:p>
      <w:pPr>
        <w:pStyle w:val="Heading3"/>
      </w:pPr>
      <w:r>
        <w:rPr>
          <w:rFonts w:ascii="SimHei" w:hAnsi="SimHei" w:eastAsia="SimHei"/>
        </w:rPr>
        <w:t>10.7.1 精益运营的五项原则</w:t>
      </w:r>
    </w:p>
    <w:p>
      <w:pPr>
        <w:jc w:val="both"/>
      </w:pPr>
      <w:r>
        <w:rPr>
          <w:rFonts w:ascii="SimSun" w:hAnsi="SimSun" w:eastAsia="SimSun"/>
          <w:b w:val="0"/>
          <w:sz w:val="24"/>
        </w:rPr>
        <w:t>精益运营管理在AI文旅项目中的应用遵循五项原则：**定义价值**——从游客视角定义AI服务的价值（个性化推荐节省时间、智能客服解决问题）；**映射价值流**——分析AI服务从数据输入到用户感知的全流程，识别非增值环节；**创造流动**——消除流程中的等待和返工，使价值顺畅流动；**建立拉动**——根据用户实际需求驱动AI服务产出，而非根据预设计划推送；**追求完美**——持续改进，通过数据反馈不断优化各环节。五项原则的贯彻使AI运营从"技术运维"升级为"价值管理"。</w:t>
      </w:r>
    </w:p>
    <w:p>
      <w:pPr>
        <w:pStyle w:val="Heading3"/>
      </w:pPr>
      <w:r>
        <w:rPr>
          <w:rFonts w:ascii="SimHei" w:hAnsi="SimHei" w:eastAsia="SimHei"/>
        </w:rPr>
        <w:t>10.7.2 AI服务的持续优化循环</w:t>
      </w:r>
    </w:p>
    <w:p>
      <w:pPr>
        <w:jc w:val="both"/>
      </w:pPr>
      <w:r>
        <w:rPr>
          <w:rFonts w:ascii="SimSun" w:hAnsi="SimSun" w:eastAsia="SimSun"/>
          <w:b w:val="0"/>
          <w:sz w:val="24"/>
        </w:rPr>
        <w:t>AI文旅服务的持续优化遵循"监控-分析-实验-部署"（MAED）循环：**监控（Monitor）**——实时监控AI服务的性能指标（准确率、延迟、用户满意度）和业务指标（转化率、留存率）；**分析（Analyze）**——分析性能和业务指标的偏差，识别改进机会；**实验（Experiment）**——设计A/B测试验证改进假设；**部署（Deploy）**——将通过验证的改进部署到生产环境。MAED循环的运转频率决定了AI服务的迭代速度——高频循环（如每日/每周）使AI服务能够快速适应变化的用户需求和市场环境。</w:t>
      </w:r>
    </w:p>
    <w:p>
      <w:pPr>
        <w:pStyle w:val="Heading3"/>
      </w:pPr>
      <w:r>
        <w:rPr>
          <w:rFonts w:ascii="SimHei" w:hAnsi="SimHei" w:eastAsia="SimHei"/>
        </w:rPr>
        <w:t>10.7.3 运营成本的精细化管理</w:t>
      </w:r>
    </w:p>
    <w:p>
      <w:pPr>
        <w:jc w:val="both"/>
      </w:pPr>
      <w:r>
        <w:rPr>
          <w:rFonts w:ascii="SimSun" w:hAnsi="SimSun" w:eastAsia="SimSun"/>
          <w:b w:val="0"/>
          <w:sz w:val="24"/>
        </w:rPr>
        <w:t>AI文旅项目的运营成本包含算力成本（云服务费用）、数据成本（数据采集和标注）、人力成本（运维和开发团队）和设施成本（服务器和网络）。精细化的成本管理需要：将成本按服务和时段细分、建立成本异常的自动告警、通过模型压缩和推理优化降低算力成本、通过自动化运维降低人力成本。成本管理的目标是使AI服务的单位成本随用户规模增长而递减，实现规模经济。</w:t>
      </w:r>
    </w:p>
    <w:p>
      <w:pPr>
        <w:pStyle w:val="Heading2"/>
      </w:pPr>
      <w:r>
        <w:rPr>
          <w:rFonts w:ascii="SimHei" w:hAnsi="SimHei" w:eastAsia="SimHei"/>
        </w:rPr>
        <w:t>10.8 组织管理变革的总结性框架</w:t>
      </w:r>
    </w:p>
    <w:p>
      <w:pPr>
        <w:jc w:val="both"/>
      </w:pPr>
      <w:r>
        <w:rPr>
          <w:rFonts w:ascii="SimSun" w:hAnsi="SimSun" w:eastAsia="SimSun"/>
          <w:b w:val="0"/>
          <w:sz w:val="24"/>
        </w:rPr>
        <w:t>本章对AI赋能组织管理的论述可以整合为总结性框架：**以供应链优化为效率基础**——通过AI技术提升文旅供应链的效率和韧性；**以组织行为管理为人力基础**——通过AI驱动的HR和绩效管理增强团队效能；**以数字平台为运营基础**——构建平台化的文旅运营模式，实现供需高效匹配；**以组织变革为能力基础**——推进从层级制向敏捷组织的转型，释放创新活力；**以生态构建为战略基础**——构建多方协同的AI文旅生态系统，实现价值共创共享。五个要素构成了P.A.C.E.R.S.框架E维度在组织层面的实践核心。</w:t>
      </w:r>
    </w:p>
    <w:p>
      <w:pPr>
        <w:pStyle w:val="Heading2"/>
      </w:pPr>
      <w:r>
        <w:rPr>
          <w:rFonts w:ascii="SimHei" w:hAnsi="SimHei" w:eastAsia="SimHei"/>
        </w:rPr>
        <w:t>10.9 文旅供应链的韧性管理与风险传导阻断</w:t>
      </w:r>
    </w:p>
    <w:p>
      <w:pPr>
        <w:jc w:val="both"/>
      </w:pPr>
      <w:r>
        <w:rPr>
          <w:rFonts w:ascii="SimSun" w:hAnsi="SimSun" w:eastAsia="SimSun"/>
          <w:b w:val="0"/>
          <w:sz w:val="24"/>
        </w:rPr>
        <w:t>旅游供应链的脆弱性在COVID-19疫情期间暴露无遗。AI技术可以显著增强供应链的韧性——即供应链在遭受冲击后恢复运营的能力。</w:t>
      </w:r>
    </w:p>
    <w:p>
      <w:pPr>
        <w:pStyle w:val="Heading3"/>
      </w:pPr>
      <w:r>
        <w:rPr>
          <w:rFonts w:ascii="SimHei" w:hAnsi="SimHei" w:eastAsia="SimHei"/>
        </w:rPr>
        <w:t>10.9.1 供应链风险传导路径分析</w:t>
      </w:r>
    </w:p>
    <w:p>
      <w:pPr>
        <w:jc w:val="both"/>
      </w:pPr>
      <w:r>
        <w:rPr>
          <w:rFonts w:ascii="SimSun" w:hAnsi="SimSun" w:eastAsia="SimSun"/>
          <w:b w:val="0"/>
          <w:sz w:val="24"/>
        </w:rPr>
        <w:t>旅游供应链中的风险传导遵循"上游风险→中游传导→下游影响"的路径。例如，某景区因天气关闭（上游风险）导致旅行社行程调整（中游传导），进而影响酒店入住率和餐饮预订（下游影响）。AI技术可以通过供应链网络分析建立风险传导模型，量化不同风险对供应链各环节的影响程度和传导时间，为风险阻断决策提供数据支持。</w:t>
      </w:r>
    </w:p>
    <w:p>
      <w:pPr>
        <w:pStyle w:val="Heading3"/>
      </w:pPr>
      <w:r>
        <w:rPr>
          <w:rFonts w:ascii="SimHei" w:hAnsi="SimHei" w:eastAsia="SimHei"/>
        </w:rPr>
        <w:t>10.9.2 多源备份与弹性供应策略</w:t>
      </w:r>
    </w:p>
    <w:p>
      <w:pPr>
        <w:jc w:val="both"/>
      </w:pPr>
      <w:r>
        <w:rPr>
          <w:rFonts w:ascii="SimSun" w:hAnsi="SimSun" w:eastAsia="SimSun"/>
          <w:b w:val="0"/>
          <w:sz w:val="24"/>
        </w:rPr>
        <w:t>供应链韧性管理的核心策略是多源备份——避免对单一供应商的过度依赖。AI驱动的供应商评估系统可以自动评估供应商的风险等级、替代可行性和切换成本，推荐最优的多源备份方案。弹性供应策略还包括：动态库存管理（基于需求预测调整安全库存）、快速替代机制（预设替代供应商和切换流程）和弹性合同设计（允许需求波动时的灵活调整）。</w:t>
      </w:r>
    </w:p>
    <w:p>
      <w:pPr>
        <w:pStyle w:val="Heading3"/>
      </w:pPr>
      <w:r>
        <w:rPr>
          <w:rFonts w:ascii="SimHei" w:hAnsi="SimHei" w:eastAsia="SimHei"/>
        </w:rPr>
        <w:t>10.9.3 供应链可视化与实时监控</w:t>
      </w:r>
    </w:p>
    <w:p>
      <w:pPr>
        <w:jc w:val="both"/>
      </w:pPr>
      <w:r>
        <w:rPr>
          <w:rFonts w:ascii="SimSun" w:hAnsi="SimSun" w:eastAsia="SimSun"/>
          <w:b w:val="0"/>
          <w:sz w:val="24"/>
        </w:rPr>
        <w:t>AI赋能的供应链可视化平台能够实时展示供应链各环节的运营状态，包括供应商交付进度、库存水平、物流状态和需求变化。可视化平台通过异常检测算法自动识别供应链中的异常模式（如供应商交付延迟、库存骤降），在风险扩散前发出预警。</w:t>
      </w:r>
    </w:p>
    <w:p>
      <w:pPr>
        <w:pStyle w:val="Heading2"/>
      </w:pPr>
      <w:r>
        <w:rPr>
          <w:rFonts w:ascii="SimHei" w:hAnsi="SimHei" w:eastAsia="SimHei"/>
        </w:rPr>
        <w:t>10.10 文旅AI项目的组织文化转型管理</w:t>
      </w:r>
    </w:p>
    <w:p>
      <w:pPr>
        <w:jc w:val="both"/>
      </w:pPr>
      <w:r>
        <w:rPr>
          <w:rFonts w:ascii="SimSun" w:hAnsi="SimSun" w:eastAsia="SimSun"/>
          <w:b w:val="0"/>
          <w:sz w:val="24"/>
        </w:rPr>
        <w:t>AI赋能的组织管理变革不仅是结构和流程的调整，更是深层文化的转型。</w:t>
      </w:r>
    </w:p>
    <w:p>
      <w:pPr>
        <w:pStyle w:val="Heading3"/>
      </w:pPr>
      <w:r>
        <w:rPr>
          <w:rFonts w:ascii="SimHei" w:hAnsi="SimHei" w:eastAsia="SimHei"/>
        </w:rPr>
        <w:t>10.10.1 数据驱动文化的培育策略</w:t>
      </w:r>
    </w:p>
    <w:p>
      <w:pPr>
        <w:jc w:val="both"/>
      </w:pPr>
      <w:r>
        <w:rPr>
          <w:rFonts w:ascii="SimSun" w:hAnsi="SimSun" w:eastAsia="SimSun"/>
          <w:b w:val="0"/>
          <w:sz w:val="24"/>
        </w:rPr>
        <w:t>从经验驱动向数据驱动的文化转型是AI文旅项目成功的组织前提。培育策略包括：领导层示范（管理者在决策中率先使用数据）、故事化传播（通过成功案例展示数据驱动的价值）、激励机制设计（将数据使用纳入绩效考核）和工具普及（提供易用的数据分析工具降低使用门槛）。文化转型通常需要12-18个月才能见到显著效果，需要管理者的持续投入和耐心。</w:t>
      </w:r>
    </w:p>
    <w:p>
      <w:pPr>
        <w:pStyle w:val="Heading3"/>
      </w:pPr>
      <w:r>
        <w:rPr>
          <w:rFonts w:ascii="SimHei" w:hAnsi="SimHei" w:eastAsia="SimHei"/>
        </w:rPr>
        <w:t>10.10.2 跨学科协作文化的建立</w:t>
      </w:r>
    </w:p>
    <w:p>
      <w:pPr>
        <w:jc w:val="both"/>
      </w:pPr>
      <w:r>
        <w:rPr>
          <w:rFonts w:ascii="SimSun" w:hAnsi="SimSun" w:eastAsia="SimSun"/>
          <w:b w:val="0"/>
          <w:sz w:val="24"/>
        </w:rPr>
        <w:t>AI文旅项目需要技术、文旅和管理三类人才的深度协作。跨学科协作文化的建立需要解决"语言不通"问题——技术团队使用技术术语，文旅团队使用行业语言，管理团队使用管理概念。解决策略包括：跨学科培训（让各团队成员了解其他领域的基本概念）、术语词典（建立项目内部的统一术语表）和翻译者角色（设置既懂技术又懂文旅的中间人）。</w:t>
      </w:r>
    </w:p>
    <w:p>
      <w:pPr>
        <w:pStyle w:val="Heading3"/>
      </w:pPr>
      <w:r>
        <w:rPr>
          <w:rFonts w:ascii="SimHei" w:hAnsi="SimHei" w:eastAsia="SimHei"/>
        </w:rPr>
        <w:t>10.10.3 容错文化与创新实验机制</w:t>
      </w:r>
    </w:p>
    <w:p>
      <w:pPr>
        <w:jc w:val="both"/>
      </w:pPr>
      <w:r>
        <w:rPr>
          <w:rFonts w:ascii="SimSun" w:hAnsi="SimSun" w:eastAsia="SimSun"/>
          <w:b w:val="0"/>
          <w:sz w:val="24"/>
        </w:rPr>
        <w:t>AI项目的创新需要大量的实验和试错。建立容错文化意味着团队可以在低风险场景中进行实验，失败不会受到惩罚。创新实验机制包括：创新时间（允许团队成员将部分时间用于自主探索）、实验预算（专门用于实验的资源）和成果分享（无论成功或失败，实验结果都在团队内分享）。容错文化不是放任不管，而是在明确边界内的鼓励探索。</w:t>
      </w:r>
    </w:p>
    <w:p>
      <w:pPr>
        <w:pStyle w:val="Heading2"/>
      </w:pPr>
      <w:r>
        <w:rPr>
          <w:rFonts w:ascii="SimHei" w:hAnsi="SimHei" w:eastAsia="SimHei"/>
        </w:rPr>
        <w:t>10.11 AI文旅企业的数字化转型战略</w:t>
      </w:r>
    </w:p>
    <w:p>
      <w:pPr>
        <w:jc w:val="both"/>
      </w:pPr>
      <w:r>
        <w:rPr>
          <w:rFonts w:ascii="SimSun" w:hAnsi="SimSun" w:eastAsia="SimSun"/>
          <w:b w:val="0"/>
          <w:sz w:val="24"/>
        </w:rPr>
        <w:t>AI文旅企业的数字化转型不是简单的技术升级，而是涉及战略、组织、流程和文化的系统性变革。</w:t>
      </w:r>
    </w:p>
    <w:p>
      <w:pPr>
        <w:pStyle w:val="Heading3"/>
      </w:pPr>
      <w:r>
        <w:rPr>
          <w:rFonts w:ascii="SimHei" w:hAnsi="SimHei" w:eastAsia="SimHei"/>
        </w:rPr>
        <w:t>10.11.1 数字化转型的战略框架</w:t>
      </w:r>
    </w:p>
    <w:p>
      <w:pPr>
        <w:jc w:val="both"/>
      </w:pPr>
      <w:r>
        <w:rPr>
          <w:rFonts w:ascii="SimSun" w:hAnsi="SimSun" w:eastAsia="SimSun"/>
          <w:b w:val="0"/>
          <w:sz w:val="24"/>
        </w:rPr>
        <w:t>数字化转型战略框架包含四个层次：**愿景层**——定义企业在数字化时代的长期定位和目标；**战略层**——制定实现愿景的关键策略和路径选择；**执行层**——设计具体的转型计划和资源配置；**基础层**——建设支撑转型的技术平台、数据基础和组织能力。四个层次从上到下逐层支撑——愿景指导战略，战略指导执行，执行依赖基础。转型失败的常见原因是各层次之间的脱节——愿景很宏大但执行缺乏资源支撑，或者技术基础很先进但战略方向不清晰。</w:t>
      </w:r>
    </w:p>
    <w:p>
      <w:pPr>
        <w:pStyle w:val="Heading3"/>
      </w:pPr>
      <w:r>
        <w:rPr>
          <w:rFonts w:ascii="SimHei" w:hAnsi="SimHei" w:eastAsia="SimHei"/>
        </w:rPr>
        <w:t>10.11.2 数字化转型的成熟度评估</w:t>
      </w:r>
    </w:p>
    <w:p>
      <w:pPr>
        <w:jc w:val="both"/>
      </w:pPr>
      <w:r>
        <w:rPr>
          <w:rFonts w:ascii="SimSun" w:hAnsi="SimSun" w:eastAsia="SimSun"/>
          <w:b w:val="0"/>
          <w:sz w:val="24"/>
        </w:rPr>
        <w:t>数字化转型成熟度评估为企业提供了自我诊断和改进规划的工具。评估维度通常包括五个：**战略成熟度**——数字化愿景的清晰度和战略规划的系统性；**组织成熟度**——组织结构、文化和管理方式的数字化适配度；**技术成熟度**——技术架构、数据治理和AI应用的水平；**运营成熟度**——业务流程数字化和智能化的程度；**生态成熟度**——与外部伙伴的数字化协同水平。每个维度按五级评估（初始级→规范级→集成级→量化级→优化级），形成企业的数字化转型成熟度雷达图。</w:t>
      </w:r>
    </w:p>
    <w:p>
      <w:pPr>
        <w:pStyle w:val="Heading3"/>
      </w:pPr>
      <w:r>
        <w:rPr>
          <w:rFonts w:ascii="SimHei" w:hAnsi="SimHei" w:eastAsia="SimHei"/>
        </w:rPr>
        <w:t>10.11.3 转型路径的阶段性设计</w:t>
      </w:r>
    </w:p>
    <w:p>
      <w:pPr>
        <w:jc w:val="both"/>
      </w:pPr>
      <w:r>
        <w:rPr>
          <w:rFonts w:ascii="SimSun" w:hAnsi="SimSun" w:eastAsia="SimSun"/>
          <w:b w:val="0"/>
          <w:sz w:val="24"/>
        </w:rPr>
        <w:t>数字化转型不是一蹴而就的跳跃，而是分阶段的渐进推进。典型的转型路径包含三个阶段：**数字化阶段**——将纸质流程数字化、建立基础数据系统；**智能化阶段**——在数字化基础上引入AI能力，实现流程自动化和决策智能化；**生态化阶段**——将企业能力开放给生态系统，构建平台化的价值网络。三个阶段的推进速度取决于企业的起点、资源投入和变革决心。每个阶段的关键成功因素不同——数字化阶段重视基础建设和员工培训，智能化阶段重视数据质量和AI效果，生态化阶段重视合作伙伴和标准制定。</w:t>
      </w:r>
    </w:p>
    <w:p>
      <w:pPr>
        <w:pStyle w:val="Heading2"/>
      </w:pPr>
      <w:r>
        <w:rPr>
          <w:rFonts w:ascii="SimHei" w:hAnsi="SimHei" w:eastAsia="SimHei"/>
        </w:rPr>
        <w:t>10.12 文旅AI项目的变更管理与组织沟通</w:t>
      </w:r>
    </w:p>
    <w:p>
      <w:pPr>
        <w:jc w:val="both"/>
      </w:pPr>
      <w:r>
        <w:rPr>
          <w:rFonts w:ascii="SimSun" w:hAnsi="SimSun" w:eastAsia="SimSun"/>
          <w:b w:val="0"/>
          <w:sz w:val="24"/>
        </w:rPr>
        <w:t>AI项目的变更管理比传统IT项目更加复杂——AI模型的变更不仅影响系统行为，还可能影响用户体验和业务决策。</w:t>
      </w:r>
    </w:p>
    <w:p>
      <w:pPr>
        <w:pStyle w:val="Heading3"/>
      </w:pPr>
      <w:r>
        <w:rPr>
          <w:rFonts w:ascii="SimHei" w:hAnsi="SimHei" w:eastAsia="SimHei"/>
        </w:rPr>
        <w:t>10.12.1 变更影响评估与风险控制</w:t>
      </w:r>
    </w:p>
    <w:p>
      <w:pPr>
        <w:jc w:val="both"/>
      </w:pPr>
      <w:r>
        <w:rPr>
          <w:rFonts w:ascii="SimSun" w:hAnsi="SimSun" w:eastAsia="SimSun"/>
          <w:b w:val="0"/>
          <w:sz w:val="24"/>
        </w:rPr>
        <w:t>AI模型的变更影响评估需要考虑三个层面：**技术层面**——模型精度变化、性能影响和兼容性；**业务层面**——对用户行为、运营流程和业务指标的影响；**伦理层面**——变更是否引入新的偏见或风险。每个层面的评估都应有明确的标准和流程。高风险变更（如推荐算法的核心逻辑修改）应经过更严格的评估和审批流程，包括技术评审、业务影响分析和伦理审查。</w:t>
      </w:r>
    </w:p>
    <w:p>
      <w:pPr>
        <w:pStyle w:val="Heading3"/>
      </w:pPr>
      <w:r>
        <w:rPr>
          <w:rFonts w:ascii="SimHei" w:hAnsi="SimHei" w:eastAsia="SimHei"/>
        </w:rPr>
        <w:t>10.12.2 变更沟通策略</w:t>
      </w:r>
    </w:p>
    <w:p>
      <w:pPr>
        <w:jc w:val="both"/>
      </w:pPr>
      <w:r>
        <w:rPr>
          <w:rFonts w:ascii="SimSun" w:hAnsi="SimSun" w:eastAsia="SimSun"/>
          <w:b w:val="0"/>
          <w:sz w:val="24"/>
        </w:rPr>
        <w:t>AI变更的沟通需要面向不同的受众：**技术团队**沟通变更的技术细节和实施计划；**业务团队**沟通变更对业务流程和指标的影响；**管理层**沟通变更的风险和收益；**用户**沟通变更带来的体验变化。用户沟通尤其重要——当AI推荐逻辑变化导致用户看到的推荐内容发生变化时，如果没有适当的沟通，用户可能认为系统出现故障。有效的用户沟通策略是在变更前预告、变更中说明、变更后收集反馈。</w:t>
      </w:r>
    </w:p>
    <w:p>
      <w:pPr>
        <w:pStyle w:val="Heading3"/>
      </w:pPr>
      <w:r>
        <w:rPr>
          <w:rFonts w:ascii="SimHei" w:hAnsi="SimHei" w:eastAsia="SimHei"/>
        </w:rPr>
        <w:t>10.12.3 变更回滚机制</w:t>
      </w:r>
    </w:p>
    <w:p>
      <w:pPr>
        <w:jc w:val="both"/>
      </w:pPr>
      <w:r>
        <w:rPr>
          <w:rFonts w:ascii="SimSun" w:hAnsi="SimSun" w:eastAsia="SimSun"/>
          <w:b w:val="0"/>
          <w:sz w:val="24"/>
        </w:rPr>
        <w:t>AI变更的回滚机制是变更安全的最后保障。回滚机制的设计需要确保：模型版本可以快速切换（通过模型版本管理实现一键回退）、数据可以恢复（变更前的数据状态可恢复）、影响可以评估（回滚后对业务的影响可以快速评估）。回滚机制的演练应定期进行——确保在真正的紧急情况下团队能够熟练操作。回滚决策的权限应明确——什么级别的变更需要谁批准回滚，避免在紧急情况下因决策延迟而扩大影响。</w:t>
      </w:r>
    </w:p>
    <w:p>
      <w:pPr>
        <w:pStyle w:val="Heading2"/>
      </w:pPr>
      <w:r>
        <w:rPr>
          <w:rFonts w:ascii="SimHei" w:hAnsi="SimHei" w:eastAsia="SimHei"/>
        </w:rPr>
        <w:t>10.13 文旅AI项目的绩效管理体系</w:t>
      </w:r>
    </w:p>
    <w:p>
      <w:pPr>
        <w:jc w:val="both"/>
      </w:pPr>
      <w:r>
        <w:rPr>
          <w:rFonts w:ascii="SimSun" w:hAnsi="SimSun" w:eastAsia="SimSun"/>
          <w:b w:val="0"/>
          <w:sz w:val="24"/>
        </w:rPr>
        <w:t>AI文旅项目的绩效管理需要平衡技术指标和业务指标，建立面向AI项目的专门绩效评估框架。</w:t>
      </w:r>
    </w:p>
    <w:p>
      <w:pPr>
        <w:pStyle w:val="Heading3"/>
      </w:pPr>
      <w:r>
        <w:rPr>
          <w:rFonts w:ascii="SimHei" w:hAnsi="SimHei" w:eastAsia="SimHei"/>
        </w:rPr>
        <w:t>10.13.1 技术绩效指标</w:t>
      </w:r>
    </w:p>
    <w:p>
      <w:pPr>
        <w:jc w:val="both"/>
      </w:pPr>
      <w:r>
        <w:rPr>
          <w:rFonts w:ascii="SimSun" w:hAnsi="SimSun" w:eastAsia="SimSun"/>
          <w:b w:val="0"/>
          <w:sz w:val="24"/>
        </w:rPr>
        <w:t>AI系统的技术绩效指标包括：**模型精度指标**——准确率、精确率、召回率和AUC等；**系统性能指标**——响应时间（P50/P95/P99）、吞吐量（QPS）和可用性（SLA达成率）；**数据质量指标**——数据新鲜度、完整率和准确率；**安全指标**——安全事件数、漏洞修复时间和合规检查通过率。技术指标的设定应基于业务需求——不是追求技术上的最优，而是追求满足业务需求的足够好。过度优化技术指标可能浪费资源——当推荐准确率从85%提升到86%需要投入大量资源，而对用户体验的改善微乎其微时，资源应分配到更有价值的改进上。</w:t>
      </w:r>
    </w:p>
    <w:p>
      <w:pPr>
        <w:pStyle w:val="Heading3"/>
      </w:pPr>
      <w:r>
        <w:rPr>
          <w:rFonts w:ascii="SimHei" w:hAnsi="SimHei" w:eastAsia="SimHei"/>
        </w:rPr>
        <w:t>10.13.2 业务绩效指标</w:t>
      </w:r>
    </w:p>
    <w:p>
      <w:pPr>
        <w:jc w:val="both"/>
      </w:pPr>
      <w:r>
        <w:rPr>
          <w:rFonts w:ascii="SimSun" w:hAnsi="SimSun" w:eastAsia="SimSun"/>
          <w:b w:val="0"/>
          <w:sz w:val="24"/>
        </w:rPr>
        <w:t>AI文旅项目的业务绩效指标需要与项目的商业目标直接关联。典型的业务指标包括：**用户增长指标**——活跃用户数、新增用户数和用户增长率；**用户留存指标**——次日留存率、7日留存率和30日留存率；**收入指标**——ARPU（每用户平均收入）、LTV（用户生命周期价值）和GMV（交易总额）；**效率指标**——服务效率提升率、运营成本降低率和人力节约工时。业务指标的监控应建立趋势分析——不仅看当前值，更看变化趋势，及时发现业务衰退的早期信号。</w:t>
      </w:r>
    </w:p>
    <w:p>
      <w:pPr>
        <w:pStyle w:val="Heading3"/>
      </w:pPr>
      <w:r>
        <w:rPr>
          <w:rFonts w:ascii="SimHei" w:hAnsi="SimHei" w:eastAsia="SimHei"/>
        </w:rPr>
        <w:t>10.13.3 绩效评估的反馈闭环</w:t>
      </w:r>
    </w:p>
    <w:p>
      <w:pPr>
        <w:jc w:val="both"/>
      </w:pPr>
      <w:r>
        <w:rPr>
          <w:rFonts w:ascii="SimSun" w:hAnsi="SimSun" w:eastAsia="SimSun"/>
          <w:b w:val="0"/>
          <w:sz w:val="24"/>
        </w:rPr>
        <w:t>绩效评估的价值不在于"评分"而在于"改进"。有效的绩效管理建立"评估-分析-行动-验证"的反馈闭环：评估（定期收集和分析绩效数据）、分析（诊断绩效偏差的根因）、行动（制定和执行改进方案）和验证（确认改进方案是否产生了预期效果）。反馈闭环的运转频率决定了组织的"改进速度"——高频闭环（如每周评估、每周改进）使组织能够快速适应变化，低频闭环（如每季度评估）则可能导致问题积累到不可逆的程度才被发现。</w:t>
      </w:r>
    </w:p>
    <w:p>
      <w:pPr>
        <w:pStyle w:val="Heading2"/>
      </w:pPr>
      <w:r>
        <w:rPr>
          <w:rFonts w:ascii="SimHei" w:hAnsi="SimHei" w:eastAsia="SimHei"/>
        </w:rPr>
        <w:t>10.14 文旅AI项目的供应商管理</w:t>
      </w:r>
    </w:p>
    <w:p>
      <w:pPr>
        <w:jc w:val="both"/>
      </w:pPr>
      <w:r>
        <w:rPr>
          <w:rFonts w:ascii="SimSun" w:hAnsi="SimSun" w:eastAsia="SimSun"/>
          <w:b w:val="0"/>
          <w:sz w:val="24"/>
        </w:rPr>
        <w:t>AI文旅项目通常依赖多个外部供应商——AI平台提供商、数据服务商、云服务商和专业服务咨询商。有效的供应商管理是项目成功的重要保障。</w:t>
      </w:r>
    </w:p>
    <w:p>
      <w:pPr>
        <w:pStyle w:val="Heading3"/>
      </w:pPr>
      <w:r>
        <w:rPr>
          <w:rFonts w:ascii="SimHei" w:hAnsi="SimHei" w:eastAsia="SimHei"/>
        </w:rPr>
        <w:t>10.14.1 供应商选择与评估</w:t>
      </w:r>
    </w:p>
    <w:p>
      <w:pPr>
        <w:jc w:val="both"/>
      </w:pPr>
      <w:r>
        <w:rPr>
          <w:rFonts w:ascii="SimSun" w:hAnsi="SimSun" w:eastAsia="SimSun"/>
          <w:b w:val="0"/>
          <w:sz w:val="24"/>
        </w:rPr>
        <w:t>AI项目供应商的选择标准应超越传统的"价格+质量"框架，增加AI特有的评估维度：**技术路线适配度**——供应商的技术方案是否与项目的技术架构兼容；**数据安全能力**——供应商的数据安全保障措施是否满足合规要求；**AI模型可迁移性**——如果更换供应商，AI模型和训练数据能否顺利迁移；**持续支持能力**——供应商是否有足够的技术支持能力和长期合作意愿。供应商评估应采用"评分+权重"方法——为每个维度设定权重和评分标准，综合计算供应商得分。</w:t>
      </w:r>
    </w:p>
    <w:p>
      <w:pPr>
        <w:pStyle w:val="Heading3"/>
      </w:pPr>
      <w:r>
        <w:rPr>
          <w:rFonts w:ascii="SimHei" w:hAnsi="SimHei" w:eastAsia="SimHei"/>
        </w:rPr>
        <w:t>10.14.2 合同管理与SLA设计</w:t>
      </w:r>
    </w:p>
    <w:p>
      <w:pPr>
        <w:jc w:val="both"/>
      </w:pPr>
      <w:r>
        <w:rPr>
          <w:rFonts w:ascii="SimSun" w:hAnsi="SimSun" w:eastAsia="SimSun"/>
          <w:b w:val="0"/>
          <w:sz w:val="24"/>
        </w:rPr>
        <w:t>AI项目的合同管理需要特别关注AI特有的条款：**性能保证**——AI模型需要达到的精度指标和退化时的补救措施；**数据所有权**——训练数据和衍生模型的所有权归属；**变更通知**——AI平台或API变更时的提前通知义务；**退出机制**——合作终止时的数据迁移和模型转移安排。SLA（服务等级协议）的设计应包含AI特有的指标——如模型推理延迟P99值、API调用成功率、模型更新频率和数据安全事件响应时间。</w:t>
      </w:r>
    </w:p>
    <w:p>
      <w:pPr>
        <w:pStyle w:val="Heading3"/>
      </w:pPr>
      <w:r>
        <w:rPr>
          <w:rFonts w:ascii="SimHei" w:hAnsi="SimHei" w:eastAsia="SimHei"/>
        </w:rPr>
        <w:t>10.14.3 供应商关系管理</w:t>
      </w:r>
    </w:p>
    <w:p>
      <w:pPr>
        <w:jc w:val="both"/>
      </w:pPr>
      <w:r>
        <w:rPr>
          <w:rFonts w:ascii="SimSun" w:hAnsi="SimSun" w:eastAsia="SimSun"/>
          <w:b w:val="0"/>
          <w:sz w:val="24"/>
        </w:rPr>
        <w:t>AI项目的供应商关系不应仅是买卖关系，而应是伙伴关系。伙伴关系的特征包括：共同规划（双方共同制定技术路线图和产品计划）、信息共享（双方开放必要的技术和业务信息）、风险共担（在不确定的技术领域共同承担风险）和价值共享（从合作创造的价值中共同受益）。供应商关系管理的投入回报体现在——深度合作的供应商更愿意为项目投入优质资源、更主动地解决技术难题、更长期地支持项目发展。</w:t>
      </w:r>
    </w:p>
    <w:p>
      <w:pPr>
        <w:pStyle w:val="Heading2"/>
      </w:pPr>
      <w:r>
        <w:rPr>
          <w:rFonts w:ascii="SimHei" w:hAnsi="SimHei" w:eastAsia="SimHei"/>
        </w:rPr>
        <w:t>10.15 AI文旅项目的运营成本优化</w:t>
      </w:r>
    </w:p>
    <w:p>
      <w:pPr>
        <w:jc w:val="both"/>
      </w:pPr>
      <w:r>
        <w:rPr>
          <w:rFonts w:ascii="SimSun" w:hAnsi="SimSun" w:eastAsia="SimSun"/>
          <w:b w:val="0"/>
          <w:sz w:val="24"/>
        </w:rPr>
        <w:t>AI文旅项目的运营成本优化是项目可持续发展的关键管理议题。系统化的成本优化策略可以使AI服务在规模扩大的同时保持合理的成本结构。</w:t>
      </w:r>
    </w:p>
    <w:p>
      <w:pPr>
        <w:pStyle w:val="Heading3"/>
      </w:pPr>
      <w:r>
        <w:rPr>
          <w:rFonts w:ascii="SimHei" w:hAnsi="SimHei" w:eastAsia="SimHei"/>
        </w:rPr>
        <w:t>10.15.1 AI计算成本的优化</w:t>
      </w:r>
    </w:p>
    <w:p>
      <w:pPr>
        <w:jc w:val="both"/>
      </w:pPr>
      <w:r>
        <w:rPr>
          <w:rFonts w:ascii="SimSun" w:hAnsi="SimSun" w:eastAsia="SimSun"/>
          <w:b w:val="0"/>
          <w:sz w:val="24"/>
        </w:rPr>
        <w:t>AI计算成本是AI文旅项目运营中最大的可变成本之一。优化策略包括：**模型推理优化**——通过模型压缩（知识蒸馏、量化、剪枝）将推理成本降低50%-80%；**推理缓存**——对常见查询缓存推理结果，减少重复计算量30%-50%；**批处理调度**——将非实时请求合并为批处理任务，利用低峰时段的闲置算力；**弹性伸缩**——根据实时请求量动态调整计算资源，避免峰值过载和谷值浪费。四项策略的组合可以使AI计算成本降低60%以上。</w:t>
      </w:r>
    </w:p>
    <w:p>
      <w:pPr>
        <w:pStyle w:val="Heading3"/>
      </w:pPr>
      <w:r>
        <w:rPr>
          <w:rFonts w:ascii="SimHei" w:hAnsi="SimHei" w:eastAsia="SimHei"/>
        </w:rPr>
        <w:t>10.15.2 数据存储成本的优化</w:t>
      </w:r>
    </w:p>
    <w:p>
      <w:pPr>
        <w:jc w:val="both"/>
      </w:pPr>
      <w:r>
        <w:rPr>
          <w:rFonts w:ascii="SimSun" w:hAnsi="SimSun" w:eastAsia="SimSun"/>
          <w:b w:val="0"/>
          <w:sz w:val="24"/>
        </w:rPr>
        <w:t>数据存储成本随数据量增长而持续增加。优化策略包括：**冷热分层**——将频繁访问的热数据存储在高性能存储上，不常访问的冷数据存储在低成本存储上；**数据生命周期管理**——根据数据的价值和合规要求设定保留期限，到期数据自动归档或删除；**去重与压缩**——消除重复数据和压缩存储空间，典型可节省30%-50%的存储空间。存储优化的效果是降低存储成本的增长率——使存储成本的增长慢于数据量的增长，实现存储的规模经济。</w:t>
      </w:r>
    </w:p>
    <w:p>
      <w:pPr>
        <w:pStyle w:val="Heading3"/>
      </w:pPr>
      <w:r>
        <w:rPr>
          <w:rFonts w:ascii="SimHei" w:hAnsi="SimHei" w:eastAsia="SimHei"/>
        </w:rPr>
        <w:t>10.15.3 人力成本的优化与自动化</w:t>
      </w:r>
    </w:p>
    <w:p>
      <w:pPr>
        <w:jc w:val="both"/>
      </w:pPr>
      <w:r>
        <w:rPr>
          <w:rFonts w:ascii="SimSun" w:hAnsi="SimSun" w:eastAsia="SimSun"/>
          <w:b w:val="0"/>
          <w:sz w:val="24"/>
        </w:rPr>
        <w:t>AI运维的人力成本可以通过自动化工具降低。自动化场景包括：数据管道监控自动化（使用监控工具替代人工巡检）、模型性能监控自动化（设置自动告警阈值替代人工检查）、常规故障处理自动化（通过脚本自动处理常见故障类型）和报告生成自动化（自动生成运营日报和周报）。自动化不是完全替代人力——而是将人力从重复性工作中解放出来，投入到更有价值的创新和优化工作中。人力成本优化的目标是提高"人均管理规模"——使同样的团队能够管理更大规模的AI系统。</w:t>
      </w:r>
    </w:p>
    <w:p>
      <w:pPr>
        <w:pStyle w:val="Heading2"/>
      </w:pPr>
      <w:r>
        <w:rPr>
          <w:rFonts w:ascii="SimHei" w:hAnsi="SimHei" w:eastAsia="SimHei"/>
        </w:rPr>
        <w:t>10.16 文旅AI项目的组织能力建设</w:t>
      </w:r>
    </w:p>
    <w:p>
      <w:pPr>
        <w:jc w:val="both"/>
      </w:pPr>
      <w:r>
        <w:rPr>
          <w:rFonts w:ascii="SimSun" w:hAnsi="SimSun" w:eastAsia="SimSun"/>
          <w:b w:val="0"/>
          <w:sz w:val="24"/>
        </w:rPr>
        <w:t>AI文旅项目的长期成功不取决于某一项技术或某一个工具，而取决于组织的系统性能力建设。组织能力建设是项目管理的"基础设施投资"。</w:t>
      </w:r>
    </w:p>
    <w:p>
      <w:pPr>
        <w:pStyle w:val="Heading3"/>
      </w:pPr>
      <w:r>
        <w:rPr>
          <w:rFonts w:ascii="SimHei" w:hAnsi="SimHei" w:eastAsia="SimHei"/>
        </w:rPr>
        <w:t>10.16.1 技术能力建设</w:t>
      </w:r>
    </w:p>
    <w:p>
      <w:pPr>
        <w:jc w:val="both"/>
      </w:pPr>
      <w:r>
        <w:rPr>
          <w:rFonts w:ascii="SimSun" w:hAnsi="SimSun" w:eastAsia="SimSun"/>
          <w:b w:val="0"/>
          <w:sz w:val="24"/>
        </w:rPr>
        <w:t>组织的技术能力建设需要覆盖AI全生命周期的关键技能：数据工程能力（数据采集、处理和管道建设）、AI建模能力（模型选择、训练和评估）、系统工程能力（系统架构、部署和运维）和AI应用能力（将AI技术应用于具体业务场景）。四种能力的建设路径不同——数据工程和系统工程通过项目实践积累，AI建模通过培训和外部引进获取，AI应用能力需要业务人员与技术人员的深度协作中形成。组织技术能力的评估可以通过"能力矩阵"——按技能类别和水平等级（入门、进阶、熟练、专家）评估团队成员的能力分布。</w:t>
      </w:r>
    </w:p>
    <w:p>
      <w:pPr>
        <w:pStyle w:val="Heading3"/>
      </w:pPr>
      <w:r>
        <w:rPr>
          <w:rFonts w:ascii="SimHei" w:hAnsi="SimHei" w:eastAsia="SimHei"/>
        </w:rPr>
        <w:t>10.16.2 数据能力建设</w:t>
      </w:r>
    </w:p>
    <w:p>
      <w:pPr>
        <w:jc w:val="both"/>
      </w:pPr>
      <w:r>
        <w:rPr>
          <w:rFonts w:ascii="SimSun" w:hAnsi="SimSun" w:eastAsia="SimSun"/>
          <w:b w:val="0"/>
          <w:sz w:val="24"/>
        </w:rPr>
        <w:t>组织的数据能力建设涵盖数据文化（数据驱动决策的习惯）、数据技能（数据分析和解读能力）、数据工具（数据分析平台和工具的可及性）和数据治理（数据质量和安全管理的制度化）。数据能力的建设是一个长期过程——通常需要2-3年才能形成成熟的组织数据能力。建设的关键推动因素是领导层的示范——当管理层在决策中率先使用数据、在会议中要求"数据说话"，数据能力的建设才能形成组织共识和行动力。</w:t>
      </w:r>
    </w:p>
    <w:p>
      <w:pPr>
        <w:pStyle w:val="Heading3"/>
      </w:pPr>
      <w:r>
        <w:rPr>
          <w:rFonts w:ascii="SimHei" w:hAnsi="SimHei" w:eastAsia="SimHei"/>
        </w:rPr>
        <w:t>10.16.3 创新能力建设</w:t>
      </w:r>
    </w:p>
    <w:p>
      <w:pPr>
        <w:jc w:val="both"/>
      </w:pPr>
      <w:r>
        <w:rPr>
          <w:rFonts w:ascii="SimSun" w:hAnsi="SimSun" w:eastAsia="SimSun"/>
          <w:b w:val="0"/>
          <w:sz w:val="24"/>
        </w:rPr>
        <w:t>组织的创新能力建设确保项目能够持续迭代和进化。创新能力建设的要素包括：创新激励（建立鼓励创新的激励机制）、容错机制（允许在合理范围内的创新失败）、实验文化（鼓励快速假设验证而非完美主义）和知识共享（创新成果和经验教训在组织内部广泛分享）。创新能力的组织保障是"创新时间"——允许团队成员将一定比例的工作时间用于自主探索和创新实验。创新能力的衡量可以通过"创新产出指标"——每年产生的新想法数量、进入实验的想法数量、验证成功的想法数量和最终业务化的想法数量。</w:t>
      </w:r>
    </w:p>
    <w:p>
      <w:pPr>
        <w:pStyle w:val="Heading2"/>
      </w:pPr>
      <w:r>
        <w:rPr>
          <w:rFonts w:ascii="SimHei" w:hAnsi="SimHei" w:eastAsia="SimHei"/>
        </w:rPr>
        <w:t>10.17 AI文旅项目的外包管理</w:t>
      </w:r>
    </w:p>
    <w:p>
      <w:pPr>
        <w:jc w:val="both"/>
      </w:pPr>
      <w:r>
        <w:rPr>
          <w:rFonts w:ascii="SimSun" w:hAnsi="SimSun" w:eastAsia="SimSun"/>
          <w:b w:val="0"/>
          <w:sz w:val="24"/>
        </w:rPr>
        <w:t>AI文旅项目在某些技术领域可能需要外包给专业服务商。有效的外包管理是项目成本控制和质量保障的重要环节。</w:t>
      </w:r>
    </w:p>
    <w:p>
      <w:pPr>
        <w:pStyle w:val="Heading3"/>
      </w:pPr>
      <w:r>
        <w:rPr>
          <w:rFonts w:ascii="SimHei" w:hAnsi="SimHei" w:eastAsia="SimHei"/>
        </w:rPr>
        <w:t>10.17.1 外包决策框架</w:t>
      </w:r>
    </w:p>
    <w:p>
      <w:pPr>
        <w:jc w:val="both"/>
      </w:pPr>
      <w:r>
        <w:rPr>
          <w:rFonts w:ascii="SimSun" w:hAnsi="SimSun" w:eastAsia="SimSun"/>
          <w:b w:val="0"/>
          <w:sz w:val="24"/>
        </w:rPr>
        <w:t>外包决策应基于"核心vs非核心"和"成本vs质量"两个维度的分析。核心能力（如AI推荐算法和文旅内容策划）通常不应外包——这些能力的自建是项目的长期竞争力。非核心能力（如UI设计、数据标注和基础运维）可以考虑外包——通过外包降低人力成本和管理复杂度。外包的决策还应考虑供应商的能力水平和项目的质量要求——如果供应商无法达到项目质量标准，外包的风险可能大于收益。</w:t>
      </w:r>
    </w:p>
    <w:p>
      <w:pPr>
        <w:pStyle w:val="Heading3"/>
      </w:pPr>
      <w:r>
        <w:rPr>
          <w:rFonts w:ascii="SimHei" w:hAnsi="SimHei" w:eastAsia="SimHei"/>
        </w:rPr>
        <w:t>10.17.2 外包合同与SLA管理</w:t>
      </w:r>
    </w:p>
    <w:p>
      <w:pPr>
        <w:jc w:val="both"/>
      </w:pPr>
      <w:r>
        <w:rPr>
          <w:rFonts w:ascii="SimSun" w:hAnsi="SimSun" w:eastAsia="SimSun"/>
          <w:b w:val="0"/>
          <w:sz w:val="24"/>
        </w:rPr>
        <w:t>AI项目外包合同应特别关注以下条款：**交付物定义**——明确外包工作的具体交付物和验收标准；**知识产权**——外包产出的代码、数据和模型的知识产权归属；**保密义务**——外包方接触到的项目数据和商业机密的保密责任；**SLA指标**——响应时间、缺陷修复时间和可用性等服务水平指标；**变更管理**——需求变更的流程和费用调整机制。SLA管理的关键是持续监控——定期检查供应商是否达到SLA指标，未达标时及时沟通和纠正。</w:t>
      </w:r>
    </w:p>
    <w:p>
      <w:pPr>
        <w:pStyle w:val="Heading3"/>
      </w:pPr>
      <w:r>
        <w:rPr>
          <w:rFonts w:ascii="SimHei" w:hAnsi="SimHei" w:eastAsia="SimHei"/>
        </w:rPr>
        <w:t>10.17.3 外包方与内部团队的协作</w:t>
      </w:r>
    </w:p>
    <w:p>
      <w:pPr>
        <w:jc w:val="both"/>
      </w:pPr>
      <w:r>
        <w:rPr>
          <w:rFonts w:ascii="SimSun" w:hAnsi="SimSun" w:eastAsia="SimSun"/>
          <w:b w:val="0"/>
          <w:sz w:val="24"/>
        </w:rPr>
        <w:t>外包方与内部团队的协作需要建立明确的接口和流程。接口设计包括：任务交接流程（内部团队如何向外包方传递需求和数据）、进度同步机制（外包方如何定期向内部团队报告进展）、质量审核流程（内部团队如何审核外包方交付物）和问题升级路径（出现分歧时如何协商和决策）。协作的关键风险是"信息孤岛"——如果外包方和内部团队各自为战，集成时往往出现大量问题。预防策略是安排内部技术人员与外包方紧密协作，在开发过程中持续集成而非等待最终交付。</w:t>
      </w:r>
    </w:p>
    <w:p>
      <w:pPr>
        <w:pStyle w:val="Heading2"/>
      </w:pPr>
      <w:r>
        <w:rPr>
          <w:rFonts w:ascii="SimHei" w:hAnsi="SimHei" w:eastAsia="SimHei"/>
        </w:rPr>
        <w:t>10.18 AI文旅项目的灾难恢复与业务连续性</w:t>
      </w:r>
    </w:p>
    <w:p>
      <w:pPr>
        <w:jc w:val="both"/>
      </w:pPr>
      <w:r>
        <w:rPr>
          <w:rFonts w:ascii="SimSun" w:hAnsi="SimSun" w:eastAsia="SimSun"/>
          <w:b w:val="0"/>
          <w:sz w:val="24"/>
        </w:rPr>
        <w:t>AI文旅项目需要制定灾难恢复计划，确保在重大系统故障或自然灾害等极端情况下能够快速恢复关键业务功能。</w:t>
      </w:r>
    </w:p>
    <w:p>
      <w:pPr>
        <w:pStyle w:val="Heading3"/>
      </w:pPr>
      <w:r>
        <w:rPr>
          <w:rFonts w:ascii="SimHei" w:hAnsi="SimHei" w:eastAsia="SimHei"/>
        </w:rPr>
        <w:t>10.18.1 灾难恢复策略</w:t>
      </w:r>
    </w:p>
    <w:p>
      <w:pPr>
        <w:jc w:val="both"/>
      </w:pPr>
      <w:r>
        <w:rPr>
          <w:rFonts w:ascii="SimSun" w:hAnsi="SimSun" w:eastAsia="SimSun"/>
          <w:b w:val="0"/>
          <w:sz w:val="24"/>
        </w:rPr>
        <w:t>灾难恢复策略的核心是确定恢复时间目标（RTO）和恢复点目标（RPO）。RTO定义了系统故障后需要在多长时间内恢复运营，RPO定义了系统恢复后可以容忍多少数据丢失。AI文旅项目的RTO和RPO设置应基于业务影响分析——核心推荐服务和安全监控系统的RTO可能为1-4小时、RPO为0（不允许数据丢失），而非核心服务（如内容管理）的RTO可以为24小时、RPO为4小时。灾难恢复策略的实施包括：数据备份（多地点多介质备份）、系统冗余（主备或集群部署）和应急流程（故障发现、评估、响应和恢复的标准流程）。</w:t>
      </w:r>
    </w:p>
    <w:p>
      <w:pPr>
        <w:pStyle w:val="Heading3"/>
      </w:pPr>
      <w:r>
        <w:rPr>
          <w:rFonts w:ascii="SimHei" w:hAnsi="SimHei" w:eastAsia="SimHei"/>
        </w:rPr>
        <w:t>10.18.2 AI系统的降级运行模式</w:t>
      </w:r>
    </w:p>
    <w:p>
      <w:pPr>
        <w:jc w:val="both"/>
      </w:pPr>
      <w:r>
        <w:rPr>
          <w:rFonts w:ascii="SimSun" w:hAnsi="SimSun" w:eastAsia="SimSun"/>
          <w:b w:val="0"/>
          <w:sz w:val="24"/>
        </w:rPr>
        <w:t>AI系统在部分组件故障时应能以降级模式运行而非完全中断。降级模式设计包括：模型降级（当LLM服务不可用时切换到规则引擎提供基础推荐）、数据降级（当实时数据管道故障时使用缓存的静态数据）和功能降级（当某些功能不可用时隐藏这些功能但保持核心服务可用）。降级模式的关键是用户感知最小化——用户可能注意到服务质量的轻微下降，但不应该遇到服务中断。降级模式应在系统设计阶段就规划——事后添加降级模式往往需要修改大量代码。</w:t>
      </w:r>
    </w:p>
    <w:p>
      <w:pPr>
        <w:pStyle w:val="Heading3"/>
      </w:pPr>
      <w:r>
        <w:rPr>
          <w:rFonts w:ascii="SimHei" w:hAnsi="SimHei" w:eastAsia="SimHei"/>
        </w:rPr>
        <w:t>10.18.3 业务连续性计划</w:t>
      </w:r>
    </w:p>
    <w:p>
      <w:pPr>
        <w:jc w:val="both"/>
      </w:pPr>
      <w:r>
        <w:rPr>
          <w:rFonts w:ascii="SimSun" w:hAnsi="SimSun" w:eastAsia="SimSun"/>
          <w:b w:val="0"/>
          <w:sz w:val="24"/>
        </w:rPr>
        <w:t>业务连续性计划超越了IT系统恢复的范畴，关注的是在极端情况下如何维持业务的运营。AI文旅项目的业务连续性计划应包括：人员连续性（关键岗位有AB角）、供应链连续性（关键供应商有备份方案）、数据连续性（数据有多份备份且可快速恢复）和客户连续性（在服务中断时如何与客户沟通和维持关系）。业务连续性计划应每年至少演练一次——通过模拟故障场景检验计划的可执行性和团队的操作熟练度。</w:t>
      </w:r>
    </w:p>
    <w:p>
      <w:pPr>
        <w:pStyle w:val="Heading2"/>
      </w:pPr>
      <w:r>
        <w:rPr>
          <w:rFonts w:ascii="SimHei" w:hAnsi="SimHei" w:eastAsia="SimHei"/>
        </w:rPr>
        <w:t>10.19 总结与展望</w:t>
      </w:r>
    </w:p>
    <w:p>
      <w:pPr>
        <w:jc w:val="both"/>
      </w:pPr>
      <w:r>
        <w:rPr>
          <w:rFonts w:ascii="SimSun" w:hAnsi="SimSun" w:eastAsia="SimSun"/>
          <w:b w:val="0"/>
          <w:sz w:val="24"/>
        </w:rPr>
        <w:t>本章从供应链与组织管理的视角论述了AI赋能的运营优化在文旅项目管理中的应用。涵盖了AI驱动的旅游供应链管理、AI项目团队的组织行为管理、数字平台与运营模式创新、AI赋能的组织管理变革、跨组织协同与生态构建、供应链韧性管理、组织文化转型管理、AI项目绩效管理、供应商管理、运营成本优化、组织能力建设、AI项目外包管理、灾难恢复与业务连续性以及数字化转型战略等核心议题。</w:t>
      </w:r>
    </w:p>
    <w:p>
      <w:pPr>
        <w:jc w:val="both"/>
      </w:pPr>
      <w:r>
        <w:rPr>
          <w:rFonts w:ascii="SimSun" w:hAnsi="SimSun" w:eastAsia="SimSun"/>
          <w:b w:val="0"/>
          <w:sz w:val="24"/>
        </w:rPr>
        <w:t>供应链与组织管理是P.A.C.E.R.S.框架E维度（执行管理）在组织层面的核心展开——它关注的是"谁来做"和"如何协作"的问题。AI赋能的组织管理变革不仅是技术工具的应用，更是组织结构、管理流程和企业文化的系统性转型。成功的组织变革需要领导层的坚定推动、全员的参与投入和持续的耐心培育。</w:t>
      </w:r>
    </w:p>
    <w:p>
      <w:pPr>
        <w:jc w:val="both"/>
      </w:pPr>
      <w:r>
        <w:rPr>
          <w:rFonts w:ascii="SimSun" w:hAnsi="SimSun" w:eastAsia="SimSun"/>
          <w:b w:val="0"/>
          <w:sz w:val="24"/>
        </w:rPr>
        <w:t>AI文旅项目的运营优化是一个永无止境的过程——技术在演进、用户在变化、竞争在加剧。项目管理者需要建立"持续优化"的组织能力和运营机制，使项目在变化的环境中始终保持高效和竞争力。P.A.C.E.R.S.框架的E维度将持续吸收组织管理的新理论和供应链优化的新实践，为AI文旅项目的高效运营提供不断进化的管理方法论。</w:t>
      </w:r>
    </w:p>
    <w:p>
      <w:pPr>
        <w:pStyle w:val="Heading2"/>
      </w:pPr>
      <w:r>
        <w:rPr>
          <w:rFonts w:ascii="SimHei" w:hAnsi="SimHei" w:eastAsia="SimHei"/>
        </w:rPr>
        <w:t>10.20 补充论述：AI文旅项目管理的组织进化论</w:t>
      </w:r>
    </w:p>
    <w:p>
      <w:pPr>
        <w:jc w:val="both"/>
      </w:pPr>
      <w:r>
        <w:rPr>
          <w:rFonts w:ascii="SimSun" w:hAnsi="SimSun" w:eastAsia="SimSun"/>
          <w:b w:val="0"/>
          <w:sz w:val="24"/>
        </w:rPr>
        <w:t>AI赋能的组织管理变革不是一次性的事件，而是持续的进化过程。组织进化论将AI文旅项目的组织管理视为一个生命体的进化——在技术环境、市场环境和社会环境的选择压力下，组织通过变异（尝试新的管理方式）、选择（保留有效的管理方式）和遗传（将有效的管理方式制度化）实现持续进化。</w:t>
      </w:r>
    </w:p>
    <w:p>
      <w:pPr>
        <w:jc w:val="both"/>
      </w:pPr>
      <w:r>
        <w:rPr>
          <w:rFonts w:ascii="SimSun" w:hAnsi="SimSun" w:eastAsia="SimSun"/>
          <w:b w:val="0"/>
          <w:sz w:val="24"/>
        </w:rPr>
        <w:t>组织进化的速度取决于变异的频率和选择的效率。变异频率可以通过创新激励机制提升——鼓励团队成员尝试新方法、新流程和新工具。选择效率可以通过数据驱动的评估机制提升——基于客观数据而非主观印象判断管理方式的有效性。遗传机制可以通过制度化和工具化实现——将有效的管理方式转化为组织标准和自动化工具。</w:t>
      </w:r>
    </w:p>
    <w:p>
      <w:pPr>
        <w:jc w:val="both"/>
      </w:pPr>
      <w:r>
        <w:rPr>
          <w:rFonts w:ascii="SimSun" w:hAnsi="SimSun" w:eastAsia="SimSun"/>
          <w:b w:val="0"/>
          <w:sz w:val="24"/>
        </w:rPr>
        <w:t>AI文旅项目的组织进化面临的独特挑战是技术环境的快速变化——AI技术的每一步发展都可能要求组织管理方式做出相应调整。这要求组织具有高度的"进化适应力"——能够感知技术变化、快速调整管理方式、并有效执行新的管理方式。这种进化适应力是AI时代组织的核心竞争力——在技术快速变化的环境中，最适应的组织而非最强大的组织才能持续成功。</w:t>
      </w:r>
    </w:p>
    <w:p>
      <w:pPr>
        <w:jc w:val="both"/>
      </w:pPr>
      <w:r>
        <w:rPr>
          <w:rFonts w:ascii="SimSun" w:hAnsi="SimSun" w:eastAsia="SimSun"/>
          <w:b w:val="0"/>
          <w:sz w:val="24"/>
        </w:rPr>
        <w:t>从更宏观的视角来看，AI文旅项目的组织进化是文旅产业整体进化的缩影。从传统的旅行社模式到在线旅游平台模式，从人工服务模式到AI辅助服务模式，文旅产业经历了多轮组织进化。当前由AI驱动的进化浪潮可能比以往任何一轮都更深刻——它不仅改变服务方式，还改变组织结构、价值链和产业生态。P.A.C.E.R.S.框架的E维度（执行管理）和S维度（可持续发展）为这一进化过程提供了管理方法论和价值方向的指导。</w:t>
      </w:r>
    </w:p>
    <w:p>
      <w:pPr>
        <w:jc w:val="both"/>
      </w:pPr>
      <w:r>
        <w:rPr>
          <w:rFonts w:ascii="SimSun" w:hAnsi="SimSun" w:eastAsia="SimSun"/>
          <w:b w:val="0"/>
          <w:sz w:val="24"/>
        </w:rPr>
        <w:t>AI赋能的供应链与组织管理是文旅项目持续运营的保障——它确保AI技术在正确的时间以正确的方式服务于正确的用户。供应链优化关注的是"物"的效率——数据、服务和产品的流动效率；组织管理关注的是"人"的效能——团队、流程和文化的运行效能。两者的协同构成了AI文旅项目运营的完整图景。项目管理者需要在P.A.C.E.R.S.框架E维度的指导下，同时关注供应链效率和组织效能，在技术赋能与人文关怀之间找到平衡。随着AI技术的深入应用，文旅企业的供应链将更加智能化和自动化，组织结构将更加扁平化和敏捷化，管理方式将更加数据化和个性化——这些变化共同构成了AI时代文旅企业组织进化的方向。</w:t>
      </w:r>
    </w:p>
    <w:p>
      <w:pPr>
        <w:jc w:val="both"/>
      </w:pPr>
      <w:r>
        <w:rPr>
          <w:rFonts w:ascii="SimSun" w:hAnsi="SimSun" w:eastAsia="SimSun"/>
          <w:b w:val="0"/>
          <w:sz w:val="24"/>
        </w:rPr>
        <w:t>AI赋能的文旅供应链与组织管理的变革是一个系统工程——涉及技术、流程、人员和文化四个维度的协同变化。任何一个维度的滞后都会成为整体变革的瓶颈。成功的变革管理需要"顶层设计+基层创新"的结合——顶层设计确保变革方向的正确性和一致性，基层创新确保变革方案的适应性和接受度。P.A.C.E.R.S.框架的E维度为这一系统工程提供了管理方法论框架，帮助项目管理者在复杂的变革过程中保持方向感和系统性。随着AI技术的持续深化应用，文旅企业的供应链将更加智能、组织将更加敏捷、文化将更加数据驱动——这些变化共同推动文旅产业向更高效、更个性化和更可持续的方向发展。</w:t>
      </w:r>
    </w:p>
    <w:p>
      <w:pPr>
        <w:jc w:val="both"/>
      </w:pPr>
      <w:r>
        <w:rPr>
          <w:rFonts w:ascii="SimSun" w:hAnsi="SimSun" w:eastAsia="SimSun"/>
          <w:b w:val="0"/>
          <w:sz w:val="24"/>
        </w:rPr>
        <w:t>AI赋能的组织管理变革是一场深刻的转型——它不仅改变了工具和流程，更改变了思维方式和价值观念。在这场转型中，技术是赋能者而非替代者——AI赋能组织做得更好、更快、更智能，但组织的核心价值——人的创造力、文化智慧和责任担当——始终不可替代。P.A.C.E.R.S.框架的E维度为这场转型提供了系统性的管理方法论，帮助组织在变革中保持方向感和系统性。</w:t>
      </w:r>
    </w:p>
    <w:p>
      <w:pPr>
        <w:jc w:val="both"/>
      </w:pPr>
      <w:r>
        <w:rPr>
          <w:rFonts w:ascii="SimSun" w:hAnsi="SimSun" w:eastAsia="SimSun"/>
          <w:b w:val="0"/>
          <w:sz w:val="24"/>
        </w:rPr>
        <w:t>AI赋能的文旅供应链与组织管理的变革是一个永无止境的进化过程——技术在进步、市场在变化、组织在成长。项目管理者需要保持持续学习和适应的心态，在变化中保持方向感和系统性。本章的论述为读者提供了当前阶段的管理知识框架和实践指南，但真正的管理智慧需要在实践中持续积累和锤炼。</w:t>
      </w:r>
    </w:p>
    <w:p>
      <w:pPr>
        <w:jc w:val="both"/>
      </w:pPr>
      <w:r>
        <w:rPr>
          <w:rFonts w:ascii="SimSun" w:hAnsi="SimSun" w:eastAsia="SimSun"/>
          <w:b w:val="0"/>
          <w:sz w:val="24"/>
        </w:rPr>
        <w:t>AI赋能的组织管理变革最终目标是构建一个"智能学习型组织"——能够感知环境变化、自动调整运营策略、持续优化组织效能。这种组织不仅是AI技术的应用者，更是AI技术的共同进化者——组织在应用AI的过程中积累数据、经验和方法，反过来推动AI技术的改进和创新。</w:t>
      </w:r>
    </w:p>
    <w:p>
      <w:pPr>
        <w:jc w:val="both"/>
      </w:pPr>
      <w:r>
        <w:rPr>
          <w:rFonts w:ascii="SimSun" w:hAnsi="SimSun" w:eastAsia="SimSun"/>
          <w:b w:val="0"/>
          <w:sz w:val="24"/>
        </w:rPr>
        <w:t>P.A.C.E.R.S.框架的E维度为AI赋能的文旅供应链与组织管理提供了系统性的方法论框架。随着AI技术的持续深化应用，这一框架将不断吸收新的实践经验和理论成果，为文旅企业的持续进化提供指导。</w:t>
      </w:r>
    </w:p>
    <w:p>
      <w:pPr>
        <w:jc w:val="both"/>
      </w:pPr>
      <w:r>
        <w:rPr>
          <w:rFonts w:ascii="SimSun" w:hAnsi="SimSun" w:eastAsia="SimSun"/>
          <w:b w:val="0"/>
          <w:sz w:val="24"/>
        </w:rPr>
        <w:t>P.A.C.E.R.S.框架的E维度为供应链与组织管理提供了系统性的方法论框架。</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Vo T P, Tran C Q. AI-driven Supply Chain Optimization in the Accommodation and Tour Operator Sectors of Vietnam's Tourism Industry[J]. Journal of Digital Innovation, 2025. DOI: 10.61602/jdi.2025.81.04</w:t>
      </w:r>
    </w:p>
    <w:p>
      <w:pPr>
        <w:jc w:val="both"/>
      </w:pPr>
      <w:r>
        <w:rPr>
          <w:rFonts w:ascii="SimSun" w:hAnsi="SimSun" w:eastAsia="SimSun"/>
          <w:b w:val="0"/>
          <w:sz w:val="24"/>
        </w:rPr>
        <w:t>[2] 董冰, 马良. 旅游供应链管理模式优化研究[J]. 万方数据, 2015.</w:t>
      </w:r>
    </w:p>
    <w:p>
      <w:pPr>
        <w:jc w:val="both"/>
      </w:pPr>
      <w:r>
        <w:rPr>
          <w:rFonts w:ascii="SimSun" w:hAnsi="SimSun" w:eastAsia="SimSun"/>
          <w:b w:val="0"/>
          <w:sz w:val="24"/>
        </w:rPr>
        <w:t>[3] Khlie K, Aboulem M, El Alami J, et al. Generative AI for enhanced operations and supply chain management[J]. Journal of Infrastructure, Policy and Development, 2024. DOI: 10.24294/jipd.v8i10.6637</w:t>
      </w:r>
    </w:p>
    <w:p>
      <w:pPr>
        <w:jc w:val="both"/>
      </w:pPr>
      <w:r>
        <w:rPr>
          <w:rFonts w:ascii="SimSun" w:hAnsi="SimSun" w:eastAsia="SimSun"/>
          <w:b w:val="0"/>
          <w:sz w:val="24"/>
        </w:rPr>
        <w:t>[4] Klimova T B, Bogomazova I V, Anoprieva E V, et al. Digital Supply Chain Management in the Tourism and Hospitality Industry: Trends and Prospects[J]. Semantic Scholar, 2020.</w:t>
      </w:r>
    </w:p>
    <w:p>
      <w:pPr>
        <w:jc w:val="both"/>
      </w:pPr>
      <w:r>
        <w:rPr>
          <w:rFonts w:ascii="SimSun" w:hAnsi="SimSun" w:eastAsia="SimSun"/>
          <w:b w:val="0"/>
          <w:sz w:val="24"/>
        </w:rPr>
        <w:t>[5] Popovych O, Pustovit O, Chobal L. Digital Tools Integration in Domestic Tourism and Restaurant Management[J]. Business Inform, 2023. DOI: 10.32702/2306-6814.2023.14.127</w:t>
      </w:r>
    </w:p>
    <w:p>
      <w:pPr>
        <w:jc w:val="both"/>
      </w:pPr>
      <w:r>
        <w:rPr>
          <w:rFonts w:ascii="SimSun" w:hAnsi="SimSun" w:eastAsia="SimSun"/>
          <w:b w:val="0"/>
          <w:sz w:val="24"/>
        </w:rPr>
        <w:t>[6] Zhang Y, et al. The Impact of Artificial Intelligence on Organizational Justice and Project Performance[J]. Buildings, 2024. DOI: 10.3390/buildings14010259</w:t>
      </w:r>
    </w:p>
    <w:p>
      <w:pPr>
        <w:jc w:val="both"/>
      </w:pPr>
      <w:r>
        <w:rPr>
          <w:rFonts w:ascii="SimSun" w:hAnsi="SimSun" w:eastAsia="SimSun"/>
          <w:b w:val="0"/>
          <w:sz w:val="24"/>
        </w:rPr>
        <w:t>[7] Mo Z, Liu M T, Chark R, Zeng S, Song X. How AI adoption in human resource management practices can enhance tourism employees' organizational commitment[J]. Journal of Hospitality and Tourism Management, 2025. DOI: 10.1016/j.jhtm.2025.03.003</w:t>
      </w:r>
    </w:p>
    <w:p>
      <w:pPr>
        <w:jc w:val="both"/>
      </w:pPr>
      <w:r>
        <w:rPr>
          <w:rFonts w:ascii="SimSun" w:hAnsi="SimSun" w:eastAsia="SimSun"/>
          <w:b w:val="0"/>
          <w:sz w:val="24"/>
        </w:rPr>
        <w:t>[8] 向雪. AI技术在旅游业人力资源管理中的应用路径研究[J]. 万方数据, 2024.</w:t>
      </w:r>
    </w:p>
    <w:p>
      <w:pPr>
        <w:jc w:val="both"/>
      </w:pPr>
      <w:r>
        <w:rPr>
          <w:rFonts w:ascii="SimSun" w:hAnsi="SimSun" w:eastAsia="SimSun"/>
          <w:b w:val="0"/>
          <w:sz w:val="24"/>
        </w:rPr>
        <w:t>[9] Nuseir M T, El Refae G. The role of artificial intelligence, marketing strategies, and organizational capabilities in organizational performance[J]. Universal Journal of Supply Chain Management, 2022. DOI: 10.5267/j.uscm.2022.6.010</w:t>
      </w:r>
    </w:p>
    <w:p>
      <w:pPr>
        <w:jc w:val="both"/>
      </w:pPr>
      <w:r>
        <w:rPr>
          <w:rFonts w:ascii="SimSun" w:hAnsi="SimSun" w:eastAsia="SimSun"/>
          <w:b w:val="0"/>
          <w:sz w:val="24"/>
        </w:rPr>
        <w:t>[10] Marino P, Zoboli D, Silvestri C, et al. Digital platforms and entrepreneurship in tourism sector[J]. Economics and Sociology, 2022. DOI: 10.9770/jesi.2022.9.4(15)</w:t>
      </w:r>
    </w:p>
    <w:p>
      <w:pPr>
        <w:jc w:val="both"/>
      </w:pPr>
      <w:r>
        <w:rPr>
          <w:rFonts w:ascii="SimSun" w:hAnsi="SimSun" w:eastAsia="SimSun"/>
          <w:b w:val="0"/>
          <w:sz w:val="24"/>
        </w:rPr>
        <w:t>[11] Chrismardani Y, Kistyanto A, Sanaji S, Witjaksono A D. Digital Transformation: Framework Development of Tourism Social Entrepreneurship (TSE)[J]. Daengku, 2024. DOI: 10.35877/454ri.daengku2702</w:t>
      </w:r>
    </w:p>
    <w:p>
      <w:pPr>
        <w:jc w:val="both"/>
      </w:pPr>
      <w:r>
        <w:rPr>
          <w:rFonts w:ascii="SimSun" w:hAnsi="SimSun" w:eastAsia="SimSun"/>
          <w:b w:val="0"/>
          <w:sz w:val="24"/>
        </w:rPr>
        <w:t>[12] Pacheco A A P, Fernandez I R, Perez D D I, et al. Digital transformation model for the development of tourism companies[J]. 3C Empresa, 2021. DOI: 10.17993/3CEMP.2021.SPECIALISSUE1.47-61</w:t>
      </w:r>
    </w:p>
    <w:p>
      <w:pPr>
        <w:jc w:val="both"/>
      </w:pPr>
      <w:r>
        <w:rPr>
          <w:rFonts w:ascii="SimSun" w:hAnsi="SimSun" w:eastAsia="SimSun"/>
          <w:b w:val="0"/>
          <w:sz w:val="24"/>
        </w:rPr>
        <w:t>[13] 李珊. 数字化转型对旅游管理模式创新的影响研究[J]. 万方数据, 2024.</w:t>
      </w:r>
    </w:p>
    <w:p>
      <w:pPr>
        <w:jc w:val="both"/>
      </w:pPr>
      <w:r>
        <w:rPr>
          <w:rFonts w:ascii="SimSun" w:hAnsi="SimSun" w:eastAsia="SimSun"/>
          <w:b w:val="0"/>
          <w:sz w:val="24"/>
        </w:rPr>
        <w:t>[14] Studzieniecki T, Soares J R R. Interregional Tourism Cooperation: A European Case Study[J]. Holos, 2017. DOI: 10.15628/HOLOS.2017.5263</w:t>
      </w:r>
    </w:p>
    <w:p>
      <w:pPr>
        <w:jc w:val="both"/>
      </w:pPr>
      <w:r>
        <w:rPr>
          <w:rFonts w:ascii="SimSun" w:hAnsi="SimSun" w:eastAsia="SimSun"/>
          <w:b w:val="0"/>
          <w:sz w:val="24"/>
        </w:rPr>
        <w:t>[15] 数智化技术赋能旅游企业人力资源管理路径探究[J]. 万方数据, 2025.</w:t>
      </w:r>
    </w:p>
    <w:p>
      <w:pPr>
        <w:jc w:val="both"/>
      </w:pPr>
      <w:r>
        <w:rPr>
          <w:rFonts w:ascii="SimSun" w:hAnsi="SimSun" w:eastAsia="SimSun"/>
          <w:b w:val="0"/>
          <w:sz w:val="24"/>
        </w:rPr>
        <w:t>本章E维度组织层面展开，AI赋能的组织管理变革是框架从项目级到产业级扩展的关键环节。后续将进入创新发展。</w:t>
      </w:r>
    </w:p>
    <w:p>
      <w:r>
        <w:br w:type="page"/>
      </w:r>
    </w:p>
    <w:p>
      <w:pPr>
        <w:pStyle w:val="Heading1"/>
      </w:pPr>
      <w:r>
        <w:rPr>
          <w:rFonts w:ascii="SimHei" w:hAnsi="SimHei" w:eastAsia="SimHei"/>
        </w:rPr>
        <w:t>第11章 创新创业与数字平台：文旅AI创业生态</w:t>
      </w:r>
    </w:p>
    <w:p>
      <w:pPr>
        <w:pStyle w:val="Heading2"/>
      </w:pPr>
      <w:r>
        <w:rPr>
          <w:rFonts w:ascii="SimHei" w:hAnsi="SimHei" w:eastAsia="SimHei"/>
        </w:rPr>
        <w:t>学习目标</w:t>
      </w:r>
    </w:p>
    <w:p>
      <w:pPr>
        <w:pStyle w:val="ListBullet"/>
      </w:pPr>
      <w:r>
        <w:rPr>
          <w:rFonts w:ascii="SimSun" w:hAnsi="SimSun" w:eastAsia="SimSun"/>
          <w:sz w:val="22"/>
        </w:rPr>
        <w:t>理解AI驱动的文旅创新创业的理论与实践</w:t>
      </w:r>
    </w:p>
    <w:p>
      <w:pPr>
        <w:pStyle w:val="ListBullet"/>
      </w:pPr>
      <w:r>
        <w:rPr>
          <w:rFonts w:ascii="SimSun" w:hAnsi="SimSun" w:eastAsia="SimSun"/>
          <w:sz w:val="22"/>
        </w:rPr>
        <w:t>掌握数字平台型文旅项目的商业模式与项目管理要点</w:t>
      </w:r>
    </w:p>
    <w:p>
      <w:pPr>
        <w:pStyle w:val="ListBullet"/>
      </w:pPr>
      <w:r>
        <w:rPr>
          <w:rFonts w:ascii="SimSun" w:hAnsi="SimSun" w:eastAsia="SimSun"/>
          <w:sz w:val="22"/>
        </w:rPr>
        <w:t>熟悉文旅AI创业生态的参与主体与价值网络</w:t>
      </w:r>
    </w:p>
    <w:p>
      <w:pPr>
        <w:pStyle w:val="ListBullet"/>
      </w:pPr>
      <w:r>
        <w:rPr>
          <w:rFonts w:ascii="SimSun" w:hAnsi="SimSun" w:eastAsia="SimSun"/>
          <w:sz w:val="22"/>
        </w:rPr>
        <w:t>能够设计AI文旅创业项目的商业计划与实施路径</w:t>
      </w:r>
    </w:p>
    <w:p>
      <w:pPr>
        <w:pStyle w:val="ListBullet"/>
      </w:pPr>
      <w:r>
        <w:rPr>
          <w:rFonts w:ascii="SimSun" w:hAnsi="SimSun" w:eastAsia="SimSun"/>
          <w:sz w:val="22"/>
        </w:rPr>
        <w:t>理解政策环境对文旅AI创业的影响</w:t>
      </w:r>
    </w:p>
    <w:p>
      <w:pPr>
        <w:pStyle w:val="ListBullet"/>
      </w:pPr>
      <w:r>
        <w:rPr>
          <w:rFonts w:ascii="SimSun" w:hAnsi="SimSun" w:eastAsia="SimSun"/>
          <w:sz w:val="22"/>
        </w:rPr>
        <w:t>具备构建文旅AI创业项目管理体系的能力</w:t>
      </w:r>
    </w:p>
    <w:p>
      <w:pPr>
        <w:pStyle w:val="Heading2"/>
      </w:pPr>
      <w:r>
        <w:rPr>
          <w:rFonts w:ascii="SimHei" w:hAnsi="SimHei" w:eastAsia="SimHei"/>
        </w:rPr>
        <w:t>导入案例：文旅与科技的双向奔赴——贵州智慧旅游典型案例的创新创业实践</w:t>
      </w:r>
    </w:p>
    <w:p>
      <w:pPr>
        <w:jc w:val="both"/>
      </w:pPr>
      <w:r>
        <w:rPr>
          <w:rFonts w:ascii="SimSun" w:hAnsi="SimSun" w:eastAsia="SimSun"/>
          <w:b w:val="0"/>
          <w:sz w:val="24"/>
        </w:rPr>
        <w:t>贵州作为中国大数据综合试验区，其智慧旅游发展实践展示了文旅与科技双向赋能的典型路径[1]。从"西江千户苗寨"的智慧景区管理系统到"智游贵州"全域旅游平台的AI推荐引擎，贵州的实践证明：文旅场景为AI技术提供了丰富的应用土壤，AI技术为文旅产业注入了创新动能。这种"双向奔赴"不仅是技术应用，更是产业组织方式和商业模式的系统性创新。</w:t>
      </w:r>
    </w:p>
    <w:p>
      <w:pPr>
        <w:jc w:val="both"/>
      </w:pPr>
      <w:r>
        <w:rPr>
          <w:rFonts w:ascii="SimSun" w:hAnsi="SimSun" w:eastAsia="SimSun"/>
          <w:b w:val="0"/>
          <w:sz w:val="24"/>
        </w:rPr>
        <w:t>从P.A.C.E.R.S.框架的A维度（AI架构）和S维度（可持续发展）交叉视角分析，该案例展示了文旅AI创业生态的三个核心维度：**创新创业**——从技术到场景的创业实践；**数字平台**——连接多方参与者的平台型商业模式；**生态构建**——政府、企业、高校和投资机构的协同创新网络。</w:t>
      </w:r>
    </w:p>
    <w:p>
      <w:pPr>
        <w:pStyle w:val="Heading2"/>
      </w:pPr>
      <w:r>
        <w:rPr>
          <w:rFonts w:ascii="SimHei" w:hAnsi="SimHei" w:eastAsia="SimHei"/>
        </w:rPr>
        <w:t>11.1 AI驱动的文旅创新创业</w:t>
      </w:r>
    </w:p>
    <w:p>
      <w:pPr>
        <w:pStyle w:val="Heading3"/>
      </w:pPr>
      <w:r>
        <w:rPr>
          <w:rFonts w:ascii="SimHei" w:hAnsi="SimHei" w:eastAsia="SimHei"/>
        </w:rPr>
        <w:t>11.1.1 人工智能技术与创业：文献综述</w:t>
      </w:r>
    </w:p>
    <w:p>
      <w:pPr>
        <w:jc w:val="both"/>
      </w:pPr>
      <w:r>
        <w:rPr>
          <w:rFonts w:ascii="SimSun" w:hAnsi="SimSun" w:eastAsia="SimSun"/>
          <w:b w:val="0"/>
          <w:sz w:val="24"/>
        </w:rPr>
        <w:t>Uriarte等人[2]对AI技术与创业的关系进行了混合文献综述。研究揭示了AI在创业中的双重角色：**AI作为创业对象**——创业者开发AI产品和服务，如AI导游、智能客服和个性化推荐平台；**AI作为创业工具**——创业者利用AI工具提升创业效率，如AI辅助的市场分析、用户调研和产品迭代。两种角色在文旅AI创业项目中经常交织出现。</w:t>
      </w:r>
    </w:p>
    <w:p>
      <w:pPr>
        <w:pStyle w:val="Heading3"/>
      </w:pPr>
      <w:r>
        <w:rPr>
          <w:rFonts w:ascii="SimHei" w:hAnsi="SimHei" w:eastAsia="SimHei"/>
        </w:rPr>
        <w:t>11.1.2 AI在旅游产业中的创新与价值创造</w:t>
      </w:r>
    </w:p>
    <w:p>
      <w:pPr>
        <w:jc w:val="both"/>
      </w:pPr>
      <w:r>
        <w:rPr>
          <w:rFonts w:ascii="SimSun" w:hAnsi="SimSun" w:eastAsia="SimSun"/>
          <w:b w:val="0"/>
          <w:sz w:val="24"/>
        </w:rPr>
        <w:t>Vuong和Tran[3]以COVID-19疫情期间的旅游产业为案例，研究了AI在旅游中的创新与价值创造。疫情催生了"无接触旅游"、"虚拟旅游"和"智能健康监测"等新型AI应用场景。研究指出，危机环境下的AI创新具有三个特征：需求驱动（创新源于迫切的现实需求）、快速验证（危机不允许漫长的开发周期）和社会价值优先（社会效益优先于商业回报）。</w:t>
      </w:r>
    </w:p>
    <w:p>
      <w:pPr>
        <w:pStyle w:val="Heading3"/>
      </w:pPr>
      <w:r>
        <w:rPr>
          <w:rFonts w:ascii="SimHei" w:hAnsi="SimHei" w:eastAsia="SimHei"/>
        </w:rPr>
        <w:t>11.1.3 数字平台与旅游创业</w:t>
      </w:r>
    </w:p>
    <w:p>
      <w:pPr>
        <w:jc w:val="both"/>
      </w:pPr>
      <w:r>
        <w:rPr>
          <w:rFonts w:ascii="SimSun" w:hAnsi="SimSun" w:eastAsia="SimSun"/>
          <w:b w:val="0"/>
          <w:sz w:val="24"/>
        </w:rPr>
        <w:t>Marino等人[4]研究了数字平台与旅游创业的关系。数字平台为旅游创业提供了低门槛的入场通道——创业者无需自建全部基础设施，可以借助平台的技术、数据和用户资源快速启动业务。但平台创业也面临"平台依赖"风险——平台规则变化可能直接影响创业项目的生存。Varotsis[5]进一步研究了数字创业与创意产业在旅游中的结合，提出了文旅创意数字创业的研究议程。</w:t>
      </w:r>
    </w:p>
    <w:p>
      <w:pPr>
        <w:pStyle w:val="Heading3"/>
      </w:pPr>
      <w:r>
        <w:rPr>
          <w:rFonts w:ascii="SimHei" w:hAnsi="SimHei" w:eastAsia="SimHei"/>
        </w:rPr>
        <w:t>11.1.4 AI旅游创业公司的成功要素</w:t>
      </w:r>
    </w:p>
    <w:p>
      <w:pPr>
        <w:jc w:val="both"/>
      </w:pPr>
      <w:r>
        <w:rPr>
          <w:rFonts w:ascii="SimSun" w:hAnsi="SimSun" w:eastAsia="SimSun"/>
          <w:b w:val="0"/>
          <w:sz w:val="24"/>
        </w:rPr>
        <w:t>AI旅游创业的成功要素可以归纳为：**场景洞察**——深入理解文旅场景的真实痛点；**技术壁垒**——建立基于AI技术的差异化竞争壁垒；**数据策略**——设计可持续的数据获取和积累路径；**团队结构**——组建技术+文旅+管理的跨学科团队；**商业模式**——设计可扩展和可持续的盈利模式；**政策敏感**——保持对AI监管政策变化的敏感度和适应性。</w:t>
      </w:r>
    </w:p>
    <w:p>
      <w:pPr>
        <w:pStyle w:val="Heading3"/>
      </w:pPr>
      <w:r>
        <w:rPr>
          <w:rFonts w:ascii="SimHei" w:hAnsi="SimHei" w:eastAsia="SimHei"/>
        </w:rPr>
        <w:t>11.1.5 智慧旅游人才创新创业能力培养</w:t>
      </w:r>
    </w:p>
    <w:p>
      <w:pPr>
        <w:jc w:val="both"/>
      </w:pPr>
      <w:r>
        <w:rPr>
          <w:rFonts w:ascii="SimSun" w:hAnsi="SimSun" w:eastAsia="SimSun"/>
          <w:b w:val="0"/>
          <w:sz w:val="24"/>
        </w:rPr>
        <w:t>智慧旅游人才创新创业能力培养与探索[6]从教育视角分析了文旅AI创业的人才需求。研究指出，文旅AI创业人才需要具备"T型"能力结构——在AI技术或文旅管理某一领域有深度（T的竖线），同时对另一领域和项目管理有广度理解（T的横线）。这种跨学科人才培养需要高校、企业和产业园区协同推进。</w:t>
      </w:r>
    </w:p>
    <w:p>
      <w:pPr>
        <w:pStyle w:val="Heading2"/>
      </w:pPr>
      <w:r>
        <w:rPr>
          <w:rFonts w:ascii="SimHei" w:hAnsi="SimHei" w:eastAsia="SimHei"/>
        </w:rPr>
        <w:t>11.2 文旅数字平台的商业模式</w:t>
      </w:r>
    </w:p>
    <w:p>
      <w:pPr>
        <w:pStyle w:val="Heading3"/>
      </w:pPr>
      <w:r>
        <w:rPr>
          <w:rFonts w:ascii="SimHei" w:hAnsi="SimHei" w:eastAsia="SimHei"/>
        </w:rPr>
        <w:t>11.2.1 平台型文旅项目的价值创造机制</w:t>
      </w:r>
    </w:p>
    <w:p>
      <w:pPr>
        <w:jc w:val="both"/>
      </w:pPr>
      <w:r>
        <w:rPr>
          <w:rFonts w:ascii="SimSun" w:hAnsi="SimSun" w:eastAsia="SimSun"/>
          <w:b w:val="0"/>
          <w:sz w:val="24"/>
        </w:rPr>
        <w:t>数字平台型文旅项目的价值创造遵循"网络效应"逻辑——平台价值随用户规模增长而指数级增长。价值创造机制包括：**匹配价值**——通过AI算法高效匹配供需双方；**数据价值**——通过用户行为数据分析持续优化服务质量；**生态价值**——通过第三方开发者和服务商的参与丰富平台功能；**规模价值**——通过用户规模增长降低单位运营成本。</w:t>
      </w:r>
    </w:p>
    <w:p>
      <w:pPr>
        <w:pStyle w:val="Heading3"/>
      </w:pPr>
      <w:r>
        <w:rPr>
          <w:rFonts w:ascii="SimHei" w:hAnsi="SimHei" w:eastAsia="SimHei"/>
        </w:rPr>
        <w:t>11.2.2 智慧旅游商业模式的合作伙伴参与</w:t>
      </w:r>
    </w:p>
    <w:p>
      <w:pPr>
        <w:jc w:val="both"/>
      </w:pPr>
      <w:r>
        <w:rPr>
          <w:rFonts w:ascii="SimSun" w:hAnsi="SimSun" w:eastAsia="SimSun"/>
          <w:b w:val="0"/>
          <w:sz w:val="24"/>
        </w:rPr>
        <w:t>Yakymenko-Tereshchenko等人[7]研究了旅游企业创新活动的数字工具管理。智慧旅游商业模式的合作伙伴参与策略包括：技术合作伙伴（提供AI和云计算基础设施）、内容合作伙伴（提供旅游内容和数据资源）、渠道合作伙伴（拓展用户获取渠道）和场景合作伙伴（提供线下服务落地场景）。合作伙伴的选择和管理是平台型项目成功的关键因素。</w:t>
      </w:r>
    </w:p>
    <w:p>
      <w:pPr>
        <w:pStyle w:val="Heading3"/>
      </w:pPr>
      <w:r>
        <w:rPr>
          <w:rFonts w:ascii="SimHei" w:hAnsi="SimHei" w:eastAsia="SimHei"/>
        </w:rPr>
        <w:t>11.2.3 AI作为旅游创新引擎：初创企业、风投资本与数字化转型</w:t>
      </w:r>
    </w:p>
    <w:p>
      <w:pPr>
        <w:jc w:val="both"/>
      </w:pPr>
      <w:r>
        <w:rPr>
          <w:rFonts w:ascii="SimSun" w:hAnsi="SimSun" w:eastAsia="SimSun"/>
          <w:b w:val="0"/>
          <w:sz w:val="24"/>
        </w:rPr>
        <w:t>Torres-Penalva和Moreno-Izquierdo[8]将AI定位为旅游创新的核心引擎，分析了初创企业、风投资本和数字化转型三者的互动关系。AI旅游初创企业是创新的先锋，风投资本是创新的动力，而传统旅游企业的数字化转型是创新扩散的载体。三者的良性互动形成了"创新产生→资本催化→产业扩散"的完整链条。</w:t>
      </w:r>
    </w:p>
    <w:p>
      <w:pPr>
        <w:pStyle w:val="Heading3"/>
      </w:pPr>
      <w:r>
        <w:rPr>
          <w:rFonts w:ascii="SimHei" w:hAnsi="SimHei" w:eastAsia="SimHei"/>
        </w:rPr>
        <w:t>11.2.4 数字创业与创意产业的文旅研究议程</w:t>
      </w:r>
    </w:p>
    <w:p>
      <w:pPr>
        <w:jc w:val="both"/>
      </w:pPr>
      <w:r>
        <w:rPr>
          <w:rFonts w:ascii="SimSun" w:hAnsi="SimSun" w:eastAsia="SimSun"/>
          <w:b w:val="0"/>
          <w:sz w:val="24"/>
        </w:rPr>
        <w:t>Varotsis[5]提出了数字创业与创意产业在文旅领域的研究议程。文创与科技的融合为旅游创业提供了新的价值空间——数字技术使文化创意能够以互动化、个性化和沉浸式的方式呈现，而文旅场景为创意产业提供了丰富的应用场景和商业化路径。研究议程包括：数字文创产品的商业模式设计、知识产权保护机制、创作者生态构建和用户价值评估方法。</w:t>
      </w:r>
    </w:p>
    <w:p>
      <w:pPr>
        <w:pStyle w:val="Heading2"/>
      </w:pPr>
      <w:r>
        <w:rPr>
          <w:rFonts w:ascii="SimHei" w:hAnsi="SimHei" w:eastAsia="SimHei"/>
        </w:rPr>
        <w:t>11.3 文旅AI创业项目管理实践</w:t>
      </w:r>
    </w:p>
    <w:p>
      <w:pPr>
        <w:pStyle w:val="Heading3"/>
      </w:pPr>
      <w:r>
        <w:rPr>
          <w:rFonts w:ascii="SimHei" w:hAnsi="SimHei" w:eastAsia="SimHei"/>
        </w:rPr>
        <w:t>11.3.1 从0到1：AI文旅创业项目的MVP构建</w:t>
      </w:r>
    </w:p>
    <w:p>
      <w:pPr>
        <w:jc w:val="both"/>
      </w:pPr>
      <w:r>
        <w:rPr>
          <w:rFonts w:ascii="SimSun" w:hAnsi="SimSun" w:eastAsia="SimSun"/>
          <w:b w:val="0"/>
          <w:sz w:val="24"/>
        </w:rPr>
        <w:t>MVP（Minimum Viable Product，最小可行产品）是创业项目从概念到市场的关键桥梁。AI文旅创业项目的MVP构建有其特殊性——AI产品需要一定的数据和训练才能达到可用水平，而MVP阶段往往缺乏足够的数据。解决策略包括：使用预训练模型降低数据需求、利用公开数据集进行初始训练、设计"AI+人工"混合方案在AI能力不足时由人工补充。</w:t>
      </w:r>
    </w:p>
    <w:p>
      <w:pPr>
        <w:pStyle w:val="Heading3"/>
      </w:pPr>
      <w:r>
        <w:rPr>
          <w:rFonts w:ascii="SimHei" w:hAnsi="SimHei" w:eastAsia="SimHei"/>
        </w:rPr>
        <w:t>11.3.2 精益创业方法论在文旅AI项目中的应用</w:t>
      </w:r>
    </w:p>
    <w:p>
      <w:pPr>
        <w:jc w:val="both"/>
      </w:pPr>
      <w:r>
        <w:rPr>
          <w:rFonts w:ascii="SimSun" w:hAnsi="SimSun" w:eastAsia="SimSun"/>
          <w:b w:val="0"/>
          <w:sz w:val="24"/>
        </w:rPr>
        <w:t>Omidmand和Ataei[9]研究了AI在实验性方法论（增长黑客、精益创业、设计思维和敏捷）中的应用。精益创业的"构建-测量-学习"循环在文旅AI项目中需要特别关注以下要点：**构建**——快速构建可测试的AI功能原型；**测量**——设计科学的AI效果测量指标（不仅看技术精度，更看业务价值）；**学习**——从用户反馈中学习AI功能的改进方向。</w:t>
      </w:r>
    </w:p>
    <w:p>
      <w:pPr>
        <w:pStyle w:val="Heading3"/>
      </w:pPr>
      <w:r>
        <w:rPr>
          <w:rFonts w:ascii="SimHei" w:hAnsi="SimHei" w:eastAsia="SimHei"/>
        </w:rPr>
        <w:t>11.3.3 增长黑客策略：用户获取与留存</w:t>
      </w:r>
    </w:p>
    <w:p>
      <w:pPr>
        <w:jc w:val="both"/>
      </w:pPr>
      <w:r>
        <w:rPr>
          <w:rFonts w:ascii="SimSun" w:hAnsi="SimSun" w:eastAsia="SimSun"/>
          <w:b w:val="0"/>
          <w:sz w:val="24"/>
        </w:rPr>
        <w:t>文旅AI项目的用户增长需要结合行业特点设计增长策略。用户获取策略包括：内容营销（分享AI旅游攻略和体验报告）、场景嵌入（与OTA平台合作嵌入AI推荐功能）、社交传播（设计可分享的AI旅行报告）和线下导流（在景区设置AI体验点引导线上使用）。用户留存策略包括：个性化持续优化（不断提升推荐精度）、场景延伸（从单一功能向全旅程服务扩展）和社区建设（构建用户互动和UGC生态）。</w:t>
      </w:r>
    </w:p>
    <w:p>
      <w:pPr>
        <w:pStyle w:val="Heading3"/>
      </w:pPr>
      <w:r>
        <w:rPr>
          <w:rFonts w:ascii="SimHei" w:hAnsi="SimHei" w:eastAsia="SimHei"/>
        </w:rPr>
        <w:t>11.3.4 融资路径与投资者关系管理</w:t>
      </w:r>
    </w:p>
    <w:p>
      <w:pPr>
        <w:jc w:val="both"/>
      </w:pPr>
      <w:r>
        <w:rPr>
          <w:rFonts w:ascii="SimSun" w:hAnsi="SimSun" w:eastAsia="SimSun"/>
          <w:b w:val="0"/>
          <w:sz w:val="24"/>
        </w:rPr>
        <w:t>AI文旅创业项目的融资路径通常经历：种子轮（概念验证和MVP构建）→天使轮（产品上线和初步验证）→A轮（规模化推广）→B轮及以后（生态构建和扩张）。投资者关系管理的关键是：透明沟通（如实展示AI技术成熟度和业务进展）、预期管理（合理设定AI能力边界和商业化时间线）和价值共创（让投资者成为项目的战略资源而非单纯的资金提供者）。</w:t>
      </w:r>
    </w:p>
    <w:p>
      <w:pPr>
        <w:pStyle w:val="Heading3"/>
      </w:pPr>
      <w:r>
        <w:rPr>
          <w:rFonts w:ascii="SimHei" w:hAnsi="SimHei" w:eastAsia="SimHei"/>
        </w:rPr>
        <w:t>11.3.5 团队搭建与文化塑造</w:t>
      </w:r>
    </w:p>
    <w:p>
      <w:pPr>
        <w:jc w:val="both"/>
      </w:pPr>
      <w:r>
        <w:rPr>
          <w:rFonts w:ascii="SimSun" w:hAnsi="SimSun" w:eastAsia="SimSun"/>
          <w:b w:val="0"/>
          <w:sz w:val="24"/>
        </w:rPr>
        <w:t>AI文旅创业团队的典型结构包括：技术负责人（AI/ML背景）、文旅业务负责人（行业经验和资源）、产品经理（用户体验和产品规划）、运营负责人（市场推广和用户运营）和数据工程师（数据管道和AI基础设施）。团队文化塑造的核心是"数据驱动+用户至上"——一切决策以数据为依据，一切功能以用户价值为目标。</w:t>
      </w:r>
    </w:p>
    <w:p>
      <w:pPr>
        <w:pStyle w:val="Heading2"/>
      </w:pPr>
      <w:r>
        <w:rPr>
          <w:rFonts w:ascii="SimHei" w:hAnsi="SimHei" w:eastAsia="SimHei"/>
        </w:rPr>
        <w:t>11.4 文旅AI创业生态</w:t>
      </w:r>
    </w:p>
    <w:p>
      <w:pPr>
        <w:pStyle w:val="Heading3"/>
      </w:pPr>
      <w:r>
        <w:rPr>
          <w:rFonts w:ascii="SimHei" w:hAnsi="SimHei" w:eastAsia="SimHei"/>
        </w:rPr>
        <w:t>11.4.1 生态参与者：政府、高校、企业、投资机构</w:t>
      </w:r>
    </w:p>
    <w:p>
      <w:pPr>
        <w:jc w:val="both"/>
      </w:pPr>
      <w:r>
        <w:rPr>
          <w:rFonts w:ascii="SimSun" w:hAnsi="SimSun" w:eastAsia="SimSun"/>
          <w:b w:val="0"/>
          <w:sz w:val="24"/>
        </w:rPr>
        <w:t>文旅AI创业生态的四类核心参与者各有角色定位：**政府**——提供政策环境、基础设施和公共数据资源；**高校**——提供人才培养、基础研究和技术转化；**企业**——提供市场应用场景、产业数据和技术需求；**投资机构**——提供资金支持和商业化指导。四类参与者的有效协同是生态系统健康发展的基础。</w:t>
      </w:r>
    </w:p>
    <w:p>
      <w:pPr>
        <w:pStyle w:val="Heading3"/>
      </w:pPr>
      <w:r>
        <w:rPr>
          <w:rFonts w:ascii="SimHei" w:hAnsi="SimHei" w:eastAsia="SimHei"/>
        </w:rPr>
        <w:t>11.4.2 文旅AI孵化器与加速器</w:t>
      </w:r>
    </w:p>
    <w:p>
      <w:pPr>
        <w:jc w:val="both"/>
      </w:pPr>
      <w:r>
        <w:rPr>
          <w:rFonts w:ascii="SimSun" w:hAnsi="SimSun" w:eastAsia="SimSun"/>
          <w:b w:val="0"/>
          <w:sz w:val="24"/>
        </w:rPr>
        <w:t>孵化器和加速器是文旅AI创业生态的重要基础设施。孵化器为早期创业项目提供办公空间、基础服务和种子资金，加速器为成长期项目提供导师指导、行业资源和规模放大支持。文旅AI专业孵化器/加速器的价值在于：行业专业服务（文旅场景对接和行业专家指导）、技术基础设施（AI算力和数据资源支持）和生态网络（政府、企业和投资机构的连接）。</w:t>
      </w:r>
    </w:p>
    <w:p>
      <w:pPr>
        <w:pStyle w:val="Heading3"/>
      </w:pPr>
      <w:r>
        <w:rPr>
          <w:rFonts w:ascii="SimHei" w:hAnsi="SimHei" w:eastAsia="SimHei"/>
        </w:rPr>
        <w:t>11.4.3 产业链上下游协同创新</w:t>
      </w:r>
    </w:p>
    <w:p>
      <w:pPr>
        <w:jc w:val="both"/>
      </w:pPr>
      <w:r>
        <w:rPr>
          <w:rFonts w:ascii="SimSun" w:hAnsi="SimSun" w:eastAsia="SimSun"/>
          <w:b w:val="0"/>
          <w:sz w:val="24"/>
        </w:rPr>
        <w:t>文旅AI产业链包括：上游（AI技术供应商、数据服务商和基础设施提供商）、中游（AI文旅解决方案商和平台运营商）和下游（景区、酒店、旅行社和文旅消费者）。上下游协同创新的关键是建立价值共创机制——上游技术供应商深入了解文旅场景需求，中游解决方案商整合上下游能力，下游应用方积极反馈使用数据推动技术迭代。</w:t>
      </w:r>
    </w:p>
    <w:p>
      <w:pPr>
        <w:pStyle w:val="Heading3"/>
      </w:pPr>
      <w:r>
        <w:rPr>
          <w:rFonts w:ascii="SimHei" w:hAnsi="SimHei" w:eastAsia="SimHei"/>
        </w:rPr>
        <w:t>11.4.4 开放创新与AI结合的目的地管理</w:t>
      </w:r>
    </w:p>
    <w:p>
      <w:pPr>
        <w:jc w:val="both"/>
      </w:pPr>
      <w:r>
        <w:rPr>
          <w:rFonts w:ascii="SimSun" w:hAnsi="SimSun" w:eastAsia="SimSun"/>
          <w:b w:val="0"/>
          <w:sz w:val="24"/>
        </w:rPr>
        <w:t>Pasandidch等人[10]提出了文化旅游数字化转型的创新管理计划。开放创新模式强调目的地管理从封闭的内部研发向开放的外部协作转变——通过开源数据、开放API和共创平台，吸引外部开发者和创作者参与目的地AI创新。Ferràs等人[11]的兰萨罗特岛案例展示了开放创新与AI结合在目的地管理中的成功实践。</w:t>
      </w:r>
    </w:p>
    <w:p>
      <w:pPr>
        <w:pStyle w:val="Heading2"/>
      </w:pPr>
      <w:r>
        <w:rPr>
          <w:rFonts w:ascii="SimHei" w:hAnsi="SimHei" w:eastAsia="SimHei"/>
        </w:rPr>
        <w:t>11.5 政策环境与发展机遇</w:t>
      </w:r>
    </w:p>
    <w:p>
      <w:pPr>
        <w:pStyle w:val="Heading3"/>
      </w:pPr>
      <w:r>
        <w:rPr>
          <w:rFonts w:ascii="SimHei" w:hAnsi="SimHei" w:eastAsia="SimHei"/>
        </w:rPr>
        <w:t>11.5.1 国家AI战略与文旅政策红利</w:t>
      </w:r>
    </w:p>
    <w:p>
      <w:pPr>
        <w:jc w:val="both"/>
      </w:pPr>
      <w:r>
        <w:rPr>
          <w:rFonts w:ascii="SimSun" w:hAnsi="SimSun" w:eastAsia="SimSun"/>
          <w:b w:val="0"/>
          <w:sz w:val="24"/>
        </w:rPr>
        <w:t>中国将AI列为国家战略技术，出台了多项支持AI发展的政策文件。同时，"数字中国"战略和旅游强国建设目标为文旅AI发展提供了政策红利。政策红利主要体现在：财政支持（AI文旅项目可获得政府资金补贴）、税收优惠（AI企业享受研发费用加计扣除等优惠）、数据开放（政府公共数据向AI应用开放）和基础设施投资（5G、数据中心等新基建投资）。</w:t>
      </w:r>
    </w:p>
    <w:p>
      <w:pPr>
        <w:pStyle w:val="Heading3"/>
      </w:pPr>
      <w:r>
        <w:rPr>
          <w:rFonts w:ascii="SimHei" w:hAnsi="SimHei" w:eastAsia="SimHei"/>
        </w:rPr>
        <w:t>11.5.2 数字文旅新基建的投资机遇</w:t>
      </w:r>
    </w:p>
    <w:p>
      <w:pPr>
        <w:jc w:val="both"/>
      </w:pPr>
      <w:r>
        <w:rPr>
          <w:rFonts w:ascii="SimSun" w:hAnsi="SimSun" w:eastAsia="SimSun"/>
          <w:b w:val="0"/>
          <w:sz w:val="24"/>
        </w:rPr>
        <w:t>数字文旅新基建包括：AI算力中心、文旅大数据平台、智慧景区物联网、5G+VR/AR基础设施和文旅云平台。这些新基建项目既是文旅AI创业的技术基础，本身也是巨大的投资机遇。新基建投资的特点是：规模大、周期长、社会效益显著，需要政府和社会资本的协同参与。</w:t>
      </w:r>
    </w:p>
    <w:p>
      <w:pPr>
        <w:pStyle w:val="Heading3"/>
      </w:pPr>
      <w:r>
        <w:rPr>
          <w:rFonts w:ascii="SimHei" w:hAnsi="SimHei" w:eastAsia="SimHei"/>
        </w:rPr>
        <w:t>11.5.3 乡村旅游智慧化助力乡村振兴</w:t>
      </w:r>
    </w:p>
    <w:p>
      <w:pPr>
        <w:jc w:val="both"/>
      </w:pPr>
      <w:r>
        <w:rPr>
          <w:rFonts w:ascii="SimSun" w:hAnsi="SimSun" w:eastAsia="SimSun"/>
          <w:b w:val="0"/>
          <w:sz w:val="24"/>
        </w:rPr>
        <w:t>乡村旅游智慧化助力乡村振兴的发展策略与实践案例[12]展示了AI在乡村旅游中的创新应用。AI技术可以助力乡村旅游的产品设计（基于大数据分析设计特色旅游产品）、营销推广（精准推送乡村旅游信息）、服务提升（AI客服和智能导览）和管理优化（客流监测和资源调度）。乡村旅游智慧化是共同富裕理念在文旅领域的具体实践。</w:t>
      </w:r>
    </w:p>
    <w:p>
      <w:pPr>
        <w:pStyle w:val="Heading3"/>
      </w:pPr>
      <w:r>
        <w:rPr>
          <w:rFonts w:ascii="SimHei" w:hAnsi="SimHei" w:eastAsia="SimHei"/>
        </w:rPr>
        <w:t>11.5.4 思政融入：创新创业精神与共同富裕</w:t>
      </w:r>
    </w:p>
    <w:p>
      <w:pPr>
        <w:jc w:val="both"/>
      </w:pPr>
      <w:r>
        <w:rPr>
          <w:rFonts w:ascii="SimSun" w:hAnsi="SimSun" w:eastAsia="SimSun"/>
          <w:b w:val="0"/>
          <w:sz w:val="24"/>
        </w:rPr>
        <w:t>AI文旅创业不仅追求商业价值，也承载着创新创业精神和共同富裕的社会使命。创新创业精神体现为：敢为人先的开拓精神、追求卓越的创新精神和百折不挠的坚韧精神。共同富裕理念在AI文旅创业中的体现为：通过技术赋能缩小旅游服务的地域差距、通过产业数字化带动乡村和欠发达地区的旅游发展、通过开放平台降低中小旅游企业的AI使用门槛。</w:t>
      </w:r>
    </w:p>
    <w:p>
      <w:pPr>
        <w:pStyle w:val="Heading2"/>
      </w:pPr>
      <w:r>
        <w:rPr>
          <w:rFonts w:ascii="SimHei" w:hAnsi="SimHei" w:eastAsia="SimHei"/>
        </w:rPr>
        <w:t>本章小结</w:t>
      </w:r>
    </w:p>
    <w:p>
      <w:pPr>
        <w:jc w:val="both"/>
      </w:pPr>
      <w:r>
        <w:rPr>
          <w:rFonts w:ascii="SimSun" w:hAnsi="SimSun" w:eastAsia="SimSun"/>
          <w:b w:val="0"/>
          <w:sz w:val="24"/>
        </w:rPr>
        <w:t>本章从创新创业与数字平台的视角论述了文旅AI创业生态的构建。首先分析了AI驱动的文旅创新创业理论和实践，然后探讨了数字平台型文旅项目的商业模式和价值创造机制。接着深入分析了AI文旅创业项目的MVP构建、精益创业方法论和增长策略。最后论述了文旅AI创业生态的参与者和协同机制，以及政策环境对创业发展的影响。创新创业与数字平台是P.A.C.E.R.S.框架A维度（AI架构）和S维度（可持续发展）的重要交汇领域，为AI个性化文旅项目管理提供了创新动力和生态支撑。</w:t>
      </w:r>
    </w:p>
    <w:p>
      <w:pPr>
        <w:pStyle w:val="Heading2"/>
      </w:pPr>
      <w:r>
        <w:rPr>
          <w:rFonts w:ascii="SimHei" w:hAnsi="SimHei" w:eastAsia="SimHei"/>
        </w:rPr>
        <w:t>思考题</w:t>
      </w:r>
    </w:p>
    <w:p>
      <w:pPr>
        <w:pStyle w:val="ListNumber"/>
      </w:pPr>
      <w:r>
        <w:rPr>
          <w:rFonts w:ascii="SimSun" w:hAnsi="SimSun" w:eastAsia="SimSun"/>
          <w:sz w:val="22"/>
        </w:rPr>
        <w:t>**（识记）** AI在创业中的双重角色是什么？请分别举例说明。</w:t>
      </w:r>
    </w:p>
    <w:p>
      <w:pPr>
        <w:pStyle w:val="ListNumber"/>
      </w:pPr>
      <w:r>
        <w:rPr>
          <w:rFonts w:ascii="SimSun" w:hAnsi="SimSun" w:eastAsia="SimSun"/>
          <w:sz w:val="22"/>
        </w:rPr>
        <w:t>**（理解）** 解释数字平台型文旅项目的网络效应逻辑，并分析其对项目管理的启示。</w:t>
      </w:r>
    </w:p>
    <w:p>
      <w:pPr>
        <w:pStyle w:val="ListNumber"/>
      </w:pPr>
      <w:r>
        <w:rPr>
          <w:rFonts w:ascii="SimSun" w:hAnsi="SimSun" w:eastAsia="SimSun"/>
          <w:sz w:val="22"/>
        </w:rPr>
        <w:t>**（应用）** 为某AI旅游创业项目设计一个MVP方案，说明核心功能和技术架构。</w:t>
      </w:r>
    </w:p>
    <w:p>
      <w:pPr>
        <w:pStyle w:val="ListNumber"/>
      </w:pPr>
      <w:r>
        <w:rPr>
          <w:rFonts w:ascii="SimSun" w:hAnsi="SimSun" w:eastAsia="SimSun"/>
          <w:sz w:val="22"/>
        </w:rPr>
        <w:t>**（分析）** 分析文旅AI创业生态中四类核心参与者的角色定位和协同机制。</w:t>
      </w:r>
    </w:p>
    <w:p>
      <w:pPr>
        <w:pStyle w:val="ListNumber"/>
      </w:pPr>
      <w:r>
        <w:rPr>
          <w:rFonts w:ascii="SimSun" w:hAnsi="SimSun" w:eastAsia="SimSun"/>
          <w:sz w:val="22"/>
        </w:rPr>
        <w:t>**（评价）** 评估乡村旅游智慧化对共同富裕的贡献，给出你的判断和理由。</w:t>
      </w:r>
    </w:p>
    <w:p>
      <w:pPr>
        <w:pStyle w:val="ListNumber"/>
      </w:pPr>
      <w:r>
        <w:rPr>
          <w:rFonts w:ascii="SimSun" w:hAnsi="SimSun" w:eastAsia="SimSun"/>
          <w:sz w:val="22"/>
        </w:rPr>
        <w:t>**（创造）** 设计一个AI文旅创业项目的完整商业计划，包含价值主张、商业模式和融资策略。</w:t>
      </w:r>
    </w:p>
    <w:p>
      <w:pPr>
        <w:pStyle w:val="Heading2"/>
      </w:pPr>
      <w:r>
        <w:rPr>
          <w:rFonts w:ascii="SimHei" w:hAnsi="SimHei" w:eastAsia="SimHei"/>
        </w:rPr>
        <w:t>11.6 文旅AI创业的项目管理框架与评估体系</w:t>
      </w:r>
    </w:p>
    <w:p>
      <w:pPr>
        <w:jc w:val="both"/>
      </w:pPr>
      <w:r>
        <w:rPr>
          <w:rFonts w:ascii="SimSun" w:hAnsi="SimSun" w:eastAsia="SimSun"/>
          <w:b w:val="0"/>
          <w:sz w:val="24"/>
        </w:rPr>
        <w:t>文旅AI创业项目由于其技术驱动性和场景特殊性，需要专门的项目管理框架和评估体系来指导实践。</w:t>
      </w:r>
    </w:p>
    <w:p>
      <w:pPr>
        <w:pStyle w:val="Heading3"/>
      </w:pPr>
      <w:r>
        <w:rPr>
          <w:rFonts w:ascii="SimHei" w:hAnsi="SimHei" w:eastAsia="SimHei"/>
        </w:rPr>
        <w:t>11.6.1 创业项目管理框架的四维结构</w:t>
      </w:r>
    </w:p>
    <w:p>
      <w:pPr>
        <w:jc w:val="both"/>
      </w:pPr>
      <w:r>
        <w:rPr>
          <w:rFonts w:ascii="SimSun" w:hAnsi="SimSun" w:eastAsia="SimSun"/>
          <w:b w:val="0"/>
          <w:sz w:val="24"/>
        </w:rPr>
        <w:t>文旅AI创业项目管理框架包含四个维度：**技术维度**——AI模型开发、数据管道建设和系统架构设计；**业务维度**——市场验证、商业模式迭代和用户增长；**组织维度**——团队组建、文化建设和能力培养；**资源维度**——融资管理、合作伙伴发展和政策利用。四个维度需要同步推进——技术突破没有业务验证等于浪费资源，业务增长没有技术支撑等于无源之水，组织能力跟不上业务增长会导致管理失控，资源不足会扼杀所有维度的进展。</w:t>
      </w:r>
    </w:p>
    <w:p>
      <w:pPr>
        <w:pStyle w:val="Heading3"/>
      </w:pPr>
      <w:r>
        <w:rPr>
          <w:rFonts w:ascii="SimHei" w:hAnsi="SimHei" w:eastAsia="SimHei"/>
        </w:rPr>
        <w:t>11.6.2 创业项目成效的多维评估</w:t>
      </w:r>
    </w:p>
    <w:p>
      <w:pPr>
        <w:jc w:val="both"/>
      </w:pPr>
      <w:r>
        <w:rPr>
          <w:rFonts w:ascii="SimSun" w:hAnsi="SimSun" w:eastAsia="SimSun"/>
          <w:b w:val="0"/>
          <w:sz w:val="24"/>
        </w:rPr>
        <w:t>文旅AI创业项目的成效评估不能仅看单一指标（如收入或用户数），而需要多维度综合评估。评估维度包括：**技术价值**——AI技术的创新性和壁垒高度；**用户价值**——解决的用户痛点真实性和用户满意度；**商业价值**——盈利模式的可持续性和增长潜力；**社会价值**——对文旅行业和社会的贡献；**团队价值**——团队能力的成长和经验的积累；**数据价值**——数据资产的积累和可复用性。</w:t>
      </w:r>
    </w:p>
    <w:p>
      <w:pPr>
        <w:pStyle w:val="Heading3"/>
      </w:pPr>
      <w:r>
        <w:rPr>
          <w:rFonts w:ascii="SimHei" w:hAnsi="SimHei" w:eastAsia="SimHei"/>
        </w:rPr>
        <w:t>11.6.3 从创业到规模化的管理转型</w:t>
      </w:r>
    </w:p>
    <w:p>
      <w:pPr>
        <w:jc w:val="both"/>
      </w:pPr>
      <w:r>
        <w:rPr>
          <w:rFonts w:ascii="SimSun" w:hAnsi="SimSun" w:eastAsia="SimSun"/>
          <w:b w:val="0"/>
          <w:sz w:val="24"/>
        </w:rPr>
        <w:t>创业项目从验证期进入规模化阶段时，管理方式需要系统性转型：从"快速试错"向"标准化运营"转变、从"通才团队"向"专业分工"转变、从"直觉决策"向"数据决策"转变、从"单一产品"向"产品矩阵"转变。转型过程中最大的风险是"创始人瓶颈"——创业初期的扁平化和创始人主导模式在规模化时可能成为组织发展的制约。解决创始人瓶颈需要及时引入专业管理人才、建立分权决策机制和培养中层管理梯队。</w:t>
      </w:r>
    </w:p>
    <w:p>
      <w:pPr>
        <w:pStyle w:val="Heading2"/>
      </w:pPr>
      <w:r>
        <w:rPr>
          <w:rFonts w:ascii="SimHei" w:hAnsi="SimHei" w:eastAsia="SimHei"/>
        </w:rPr>
        <w:t>11.7 文旅AI创业的风险管理与失败预防</w:t>
      </w:r>
    </w:p>
    <w:p>
      <w:pPr>
        <w:jc w:val="both"/>
      </w:pPr>
      <w:r>
        <w:rPr>
          <w:rFonts w:ascii="SimSun" w:hAnsi="SimSun" w:eastAsia="SimSun"/>
          <w:b w:val="0"/>
          <w:sz w:val="24"/>
        </w:rPr>
        <w:t>AI文旅创业面临的失败风险高于一般创业项目，需要专门的风险管理策略。本节系统分析创业失败模式和预防措施。</w:t>
      </w:r>
    </w:p>
    <w:p>
      <w:pPr>
        <w:pStyle w:val="Heading3"/>
      </w:pPr>
      <w:r>
        <w:rPr>
          <w:rFonts w:ascii="SimHei" w:hAnsi="SimHei" w:eastAsia="SimHei"/>
        </w:rPr>
        <w:t>11.7.1 技术可行性与商业可行性的验证顺序</w:t>
      </w:r>
    </w:p>
    <w:p>
      <w:pPr>
        <w:jc w:val="both"/>
      </w:pPr>
      <w:r>
        <w:rPr>
          <w:rFonts w:ascii="SimSun" w:hAnsi="SimSun" w:eastAsia="SimSun"/>
          <w:b w:val="0"/>
          <w:sz w:val="24"/>
        </w:rPr>
        <w:t>AI文旅创业最常见的失败模式之一是"技术幻觉"——技术团队过度沉迷于AI技术的精妙，忽视了商业可行性的验证。有效的预防策略是"双轨验证"——在技术开发的同时并行进行商业验证。技术验证回答"能不能做"的问题（AI功能是否可达预定精度），商业验证回答"该不该做"的问题（用户是否愿意为此付费）。双轨验证确保技术进步始终服务于商业目标。</w:t>
      </w:r>
    </w:p>
    <w:p>
      <w:pPr>
        <w:pStyle w:val="Heading3"/>
      </w:pPr>
      <w:r>
        <w:rPr>
          <w:rFonts w:ascii="SimHei" w:hAnsi="SimHei" w:eastAsia="SimHei"/>
        </w:rPr>
        <w:t>11.7.2 数据冷启动的风险与应对</w:t>
      </w:r>
    </w:p>
    <w:p>
      <w:pPr>
        <w:jc w:val="both"/>
      </w:pPr>
      <w:r>
        <w:rPr>
          <w:rFonts w:ascii="SimSun" w:hAnsi="SimSun" w:eastAsia="SimSun"/>
          <w:b w:val="0"/>
          <w:sz w:val="24"/>
        </w:rPr>
        <w:t>AI文旅创业项目在初期面临数据冷启动问题——没有足够的用户数据来训练有效的个性化模型。应对策略包括：使用公开数据集和行业基准数据进行初始训练、设计"AI+人工"混合方案在数据不足时由人工补充、通过激励机制鼓励早期用户贡献数据、以及利用迁移学习从相关领域的数据中迁移知识。数据冷启动期的管理目标是尽快跨过"数据门槛"——当积累的用户数据达到模型有效训练所需的最低量后，AI服务质量和用户增长将形成正向循环。</w:t>
      </w:r>
    </w:p>
    <w:p>
      <w:pPr>
        <w:pStyle w:val="Heading3"/>
      </w:pPr>
      <w:r>
        <w:rPr>
          <w:rFonts w:ascii="SimHei" w:hAnsi="SimHei" w:eastAsia="SimHei"/>
        </w:rPr>
        <w:t>11.7.3 团队磨合与冲突管理</w:t>
      </w:r>
    </w:p>
    <w:p>
      <w:pPr>
        <w:jc w:val="both"/>
      </w:pPr>
      <w:r>
        <w:rPr>
          <w:rFonts w:ascii="SimSun" w:hAnsi="SimSun" w:eastAsia="SimSun"/>
          <w:b w:val="0"/>
          <w:sz w:val="24"/>
        </w:rPr>
        <w:t>AI文旅创业团队的特殊性在于跨学科组合——技术团队和文旅团队在思维方式、工作节奏和价值取向上存在差异。常见的团队冲突包括：技术团队追求完美精度而文旅团队要求快速上线、文旅团队提出创意需求而技术团队认为不可实现、技术团队关注技术先进性而文旅团队关注用户体验。冲突管理的有效策略包括：建立共同的愿景和目标、定期举行跨学科交流会议、设立"翻译者"角色（既懂技术又懂文旅的中间人）和制定冲突升级机制（无法解决的争议由CEO裁决）。</w:t>
      </w:r>
    </w:p>
    <w:p>
      <w:pPr>
        <w:pStyle w:val="Heading2"/>
      </w:pPr>
      <w:r>
        <w:rPr>
          <w:rFonts w:ascii="SimHei" w:hAnsi="SimHei" w:eastAsia="SimHei"/>
        </w:rPr>
        <w:t>11.8 创新创业的总结性框架</w:t>
      </w:r>
    </w:p>
    <w:p>
      <w:pPr>
        <w:jc w:val="both"/>
      </w:pPr>
      <w:r>
        <w:rPr>
          <w:rFonts w:ascii="SimSun" w:hAnsi="SimSun" w:eastAsia="SimSun"/>
          <w:b w:val="0"/>
          <w:sz w:val="24"/>
        </w:rPr>
        <w:t>本章对文旅AI创新创业的论述可以整合为总结性框架：**以技术创新为驱动**——AI技术能力是文旅创业的差异化竞争壁垒；**以场景洞察为导向**——深入理解文旅场景真实需求是创业方向选择的关键；**以精益创业为方法**——快速假设验证和最小可行产品构建降低创业风险；**以生态参与为路径**——融入文旅AI创业生态获取资源和支持；**以可持续发展为目标**——创业不仅追求商业成功，更关注社会价值和文化传承。五个要素构成了文旅AI创业项目管理的实践指南。</w:t>
      </w:r>
    </w:p>
    <w:p>
      <w:pPr>
        <w:pStyle w:val="Heading2"/>
      </w:pPr>
      <w:r>
        <w:rPr>
          <w:rFonts w:ascii="SimHei" w:hAnsi="SimHei" w:eastAsia="SimHei"/>
        </w:rPr>
        <w:t>11.9 文旅AI创业的商业模式画布与验证</w:t>
      </w:r>
    </w:p>
    <w:p>
      <w:pPr>
        <w:jc w:val="both"/>
      </w:pPr>
      <w:r>
        <w:rPr>
          <w:rFonts w:ascii="SimSun" w:hAnsi="SimSun" w:eastAsia="SimSun"/>
          <w:b w:val="0"/>
          <w:sz w:val="24"/>
        </w:rPr>
        <w:t>商业模式画布（Business Model Canvas）是系统化设计和验证创业项目商业模式的有效工具。AI文旅创业项目的商业模式画布需要特别关注AI技术对每个要素的影响。</w:t>
      </w:r>
    </w:p>
    <w:p>
      <w:pPr>
        <w:pStyle w:val="Heading3"/>
      </w:pPr>
      <w:r>
        <w:rPr>
          <w:rFonts w:ascii="SimHei" w:hAnsi="SimHei" w:eastAsia="SimHei"/>
        </w:rPr>
        <w:t>11.9.1 价值主张设计</w:t>
      </w:r>
    </w:p>
    <w:p>
      <w:pPr>
        <w:jc w:val="both"/>
      </w:pPr>
      <w:r>
        <w:rPr>
          <w:rFonts w:ascii="SimSun" w:hAnsi="SimSun" w:eastAsia="SimSun"/>
          <w:b w:val="0"/>
          <w:sz w:val="24"/>
        </w:rPr>
        <w:t>AI文旅创业项目的价值主张需要回答三个核心问题：**解决谁的什么问题**——明确目标用户和痛点；**AI如何解决**——AI技术相比传统方案的优势是什么；**为何不可替代**——项目的竞争壁垒在哪里。有效的价值主张应该简洁有力——一句话能说清楚项目为谁创造了什么价值。常见的AI文旅价值主张包括："让每位游客都拥有专属AI导游"（个性化）、"让文化遗产在数字世界永生"（数字孪生）和"让旅游管理像看仪表盘一样简单"（大数据决策）。</w:t>
      </w:r>
    </w:p>
    <w:p>
      <w:pPr>
        <w:pStyle w:val="Heading3"/>
      </w:pPr>
      <w:r>
        <w:rPr>
          <w:rFonts w:ascii="SimHei" w:hAnsi="SimHei" w:eastAsia="SimHei"/>
        </w:rPr>
        <w:t>11.9.2 收入模式选择</w:t>
      </w:r>
    </w:p>
    <w:p>
      <w:pPr>
        <w:jc w:val="both"/>
      </w:pPr>
      <w:r>
        <w:rPr>
          <w:rFonts w:ascii="SimSun" w:hAnsi="SimSun" w:eastAsia="SimSun"/>
          <w:b w:val="0"/>
          <w:sz w:val="24"/>
        </w:rPr>
        <w:t>AI文旅创业项目的收入模式选择需要考虑用户付费意愿、成本结构和竞争格局。常见模式包括：SaaS订阅（按月/年收取平台使用费）、交易佣金（从旅游交易中抽取佣金）、增值服务（基础功能免费，高级AI功能付费）、数据服务（将匿名化数据洞察出售给行业参与者）和API授权（将AI能力作为API开放给第三方）。收入模式的选择应与项目的价值主张和用户特征匹配——B2B项目适合SaaS订阅，B2C项目适合增值服务，平台型项目适合交易佣金。</w:t>
      </w:r>
    </w:p>
    <w:p>
      <w:pPr>
        <w:pStyle w:val="Heading3"/>
      </w:pPr>
      <w:r>
        <w:rPr>
          <w:rFonts w:ascii="SimHei" w:hAnsi="SimHei" w:eastAsia="SimHei"/>
        </w:rPr>
        <w:t>11.9.3 商业模式的敏捷验证</w:t>
      </w:r>
    </w:p>
    <w:p>
      <w:pPr>
        <w:jc w:val="both"/>
      </w:pPr>
      <w:r>
        <w:rPr>
          <w:rFonts w:ascii="SimSun" w:hAnsi="SimSun" w:eastAsia="SimSun"/>
          <w:b w:val="0"/>
          <w:sz w:val="24"/>
        </w:rPr>
        <w:t>商业模式不是一次性设计完成的，而是通过持续验证和迭代形成的。敏捷验证的方法包括：客户深度访谈（验证痛点真实性和解决方案适配度）、最小可行产品测试（用MVP验证用户付费意愿）、竞品分析（分析竞争格局和差异化空间）和单位经济模型分析（验证每个用户的获客成本低于生命周期价值）。敏捷验证的核心是"快速假设、快速验证、快速调整"——在最小投入下获取最大的验证信息。</w:t>
      </w:r>
    </w:p>
    <w:p>
      <w:pPr>
        <w:pStyle w:val="Heading2"/>
      </w:pPr>
      <w:r>
        <w:rPr>
          <w:rFonts w:ascii="SimHei" w:hAnsi="SimHei" w:eastAsia="SimHei"/>
        </w:rPr>
        <w:t>11.10 文旅AI创业的融资策略与投资者管理</w:t>
      </w:r>
    </w:p>
    <w:p>
      <w:pPr>
        <w:jc w:val="both"/>
      </w:pPr>
      <w:r>
        <w:rPr>
          <w:rFonts w:ascii="SimSun" w:hAnsi="SimSun" w:eastAsia="SimSun"/>
          <w:b w:val="0"/>
          <w:sz w:val="24"/>
        </w:rPr>
        <w:t>AI文旅创业项目的融资策略需要与项目的发展阶段和商业模式相匹配。</w:t>
      </w:r>
    </w:p>
    <w:p>
      <w:pPr>
        <w:pStyle w:val="Heading3"/>
      </w:pPr>
      <w:r>
        <w:rPr>
          <w:rFonts w:ascii="SimHei" w:hAnsi="SimHei" w:eastAsia="SimHei"/>
        </w:rPr>
        <w:t>11.10.1 融资轮次与里程碑设计</w:t>
      </w:r>
    </w:p>
    <w:p>
      <w:pPr>
        <w:jc w:val="both"/>
      </w:pPr>
      <w:r>
        <w:rPr>
          <w:rFonts w:ascii="SimSun" w:hAnsi="SimSun" w:eastAsia="SimSun"/>
          <w:b w:val="0"/>
          <w:sz w:val="24"/>
        </w:rPr>
        <w:t>每轮融资应与明确的业务里程碑挂钩：种子轮（概念验证和MVP上线）→天使轮（初步用户验证和商业模式确认）→A轮（规模化推广和盈利模式验证）→B轮（市场扩张和生态构建）→C轮及以后（国际化或上市准备）。每轮融资金额应覆盖到下一轮融资所需里程碑的预期时间（通常12-18个月）的运营成本。</w:t>
      </w:r>
    </w:p>
    <w:p>
      <w:pPr>
        <w:pStyle w:val="Heading3"/>
      </w:pPr>
      <w:r>
        <w:rPr>
          <w:rFonts w:ascii="SimHei" w:hAnsi="SimHei" w:eastAsia="SimHei"/>
        </w:rPr>
        <w:t>11.10.2 投资者选择与关系管理</w:t>
      </w:r>
    </w:p>
    <w:p>
      <w:pPr>
        <w:jc w:val="both"/>
      </w:pPr>
      <w:r>
        <w:rPr>
          <w:rFonts w:ascii="SimSun" w:hAnsi="SimSun" w:eastAsia="SimSun"/>
          <w:b w:val="0"/>
          <w:sz w:val="24"/>
        </w:rPr>
        <w:t>不同类型的投资者（天使投资人、VC、PE、战略投资方）能为创业项目带来不同的价值。天使投资人通常有行业经验和早期创业经验，VC能提供资金和行业网络，PE关注成熟项目的规模化，战略投资方能提供渠道和场景资源。投资者关系管理的核心是：定期透明沟通（月度/季度报告）、预期管理（合理设定里程碑和风险预期）和价值共创（让投资者成为战略资源而非单纯的资金提供方）。</w:t>
      </w:r>
    </w:p>
    <w:p>
      <w:pPr>
        <w:pStyle w:val="Heading3"/>
      </w:pPr>
      <w:r>
        <w:rPr>
          <w:rFonts w:ascii="SimHei" w:hAnsi="SimHei" w:eastAsia="SimHei"/>
        </w:rPr>
        <w:t>11.10.3 估值谈判与条款设计</w:t>
      </w:r>
    </w:p>
    <w:p>
      <w:pPr>
        <w:jc w:val="both"/>
      </w:pPr>
      <w:r>
        <w:rPr>
          <w:rFonts w:ascii="SimSun" w:hAnsi="SimSun" w:eastAsia="SimSun"/>
          <w:b w:val="0"/>
          <w:sz w:val="24"/>
        </w:rPr>
        <w:t>AI创业项目的估值谈判需要平衡融资需求和股权稀释。AI项目的估值通常基于技术壁垒、用户增长、数据资产和团队质量等无形资产，传统财务估值方法（PE、PB）不太适用。条款设计中需要特别关注：反稀释条款、清算优先权、董事席位和回购条款等保护性条款对创业者控制权的影响。</w:t>
      </w:r>
    </w:p>
    <w:p>
      <w:pPr>
        <w:pStyle w:val="Heading2"/>
      </w:pPr>
      <w:r>
        <w:rPr>
          <w:rFonts w:ascii="SimHei" w:hAnsi="SimHei" w:eastAsia="SimHei"/>
        </w:rPr>
        <w:t>11.11 文旅AI创业的法律风险与知识产权管理</w:t>
      </w:r>
    </w:p>
    <w:p>
      <w:pPr>
        <w:jc w:val="both"/>
      </w:pPr>
      <w:r>
        <w:rPr>
          <w:rFonts w:ascii="SimSun" w:hAnsi="SimSun" w:eastAsia="SimSun"/>
          <w:b w:val="0"/>
          <w:sz w:val="24"/>
        </w:rPr>
        <w:t>AI文旅创业项目面临的法律风险和知识产权挑战比传统创业更为复杂，需要专门的管理策略。</w:t>
      </w:r>
    </w:p>
    <w:p>
      <w:pPr>
        <w:pStyle w:val="Heading3"/>
      </w:pPr>
      <w:r>
        <w:rPr>
          <w:rFonts w:ascii="SimHei" w:hAnsi="SimHei" w:eastAsia="SimHei"/>
        </w:rPr>
        <w:t>11.11.1 AI技术的知识产权保护</w:t>
      </w:r>
    </w:p>
    <w:p>
      <w:pPr>
        <w:jc w:val="both"/>
      </w:pPr>
      <w:r>
        <w:rPr>
          <w:rFonts w:ascii="SimSun" w:hAnsi="SimSun" w:eastAsia="SimSun"/>
          <w:b w:val="0"/>
          <w:sz w:val="24"/>
        </w:rPr>
        <w:t>AI创业项目的知识产权保护需要多管齐下：**专利保护**——对具有新颖性的AI算法和技术方法申请专利；**商业秘密保护**——对不适合公开的模型参数、训练数据和算法细节作为商业秘密保护；**著作权保护**——对代码、数据和模型文件进行著作权登记；**商标保护**——对品牌名称和标识进行商标注册。四种保护方式的组合使用形成了多层防护体系。AI文旅创业项目特别需要关注的是数据知识产权——训练数据的采集、加工和使用是否侵犯了他人的知识产权。</w:t>
      </w:r>
    </w:p>
    <w:p>
      <w:pPr>
        <w:pStyle w:val="Heading3"/>
      </w:pPr>
      <w:r>
        <w:rPr>
          <w:rFonts w:ascii="SimHei" w:hAnsi="SimHei" w:eastAsia="SimHei"/>
        </w:rPr>
        <w:t>11.11.2 用户数据的法律合规框架</w:t>
      </w:r>
    </w:p>
    <w:p>
      <w:pPr>
        <w:jc w:val="both"/>
      </w:pPr>
      <w:r>
        <w:rPr>
          <w:rFonts w:ascii="SimSun" w:hAnsi="SimSun" w:eastAsia="SimSun"/>
          <w:b w:val="0"/>
          <w:sz w:val="24"/>
        </w:rPr>
        <w:t>AI文旅创业项目在处理用户数据时需要建立完整的法律合规框架。合规框架的核心要素包括：**隐私政策**——清晰告知用户数据的收集目的、使用方式和分享范围；**同意管理**——确保用户在充分知情的前提下自愿同意数据处理；**数据主体权利保障**——支持用户行使查询、更正、删除和携带等权利；**数据安全措施**——采取技术性和组织性措施保障数据安全；**跨境传输合规**——确保数据跨境传输符合相关法规要求。初创企业不应因资源有限而忽视合规——合规成本的早期投入远低于违规后的罚款和声誉损失。</w:t>
      </w:r>
    </w:p>
    <w:p>
      <w:pPr>
        <w:pStyle w:val="Heading3"/>
      </w:pPr>
      <w:r>
        <w:rPr>
          <w:rFonts w:ascii="SimHei" w:hAnsi="SimHei" w:eastAsia="SimHei"/>
        </w:rPr>
        <w:t>11.11.3 AI生成内容的版权问题</w:t>
      </w:r>
    </w:p>
    <w:p>
      <w:pPr>
        <w:jc w:val="both"/>
      </w:pPr>
      <w:r>
        <w:rPr>
          <w:rFonts w:ascii="SimSun" w:hAnsi="SimSun" w:eastAsia="SimSun"/>
          <w:b w:val="0"/>
          <w:sz w:val="24"/>
        </w:rPr>
        <w:t>AI生成内容（如AI生成的旅游攻略、景点解说词和营销文案）的版权归属是AI创业面临的灰色地带。目前法律界对AI生成内容的版权归属尚未形成统一观点——有观点认为AI生成内容不享有版权保护（因为缺乏人类创作者），也有观点认为对AI系统进行操作和选择的人类用户享有版权。创业项目应采取审慎策略：不将AI生成内容作为核心知识产权资产依赖、在用户协议中明确AI生成内容的使用许可范围、对关键商业内容保留人工创作和审核环节。</w:t>
      </w:r>
    </w:p>
    <w:p>
      <w:pPr>
        <w:pStyle w:val="Heading2"/>
      </w:pPr>
      <w:r>
        <w:rPr>
          <w:rFonts w:ascii="SimHei" w:hAnsi="SimHei" w:eastAsia="SimHei"/>
        </w:rPr>
        <w:t>11.12 文旅AI创业的团队建设与文化塑造</w:t>
      </w:r>
    </w:p>
    <w:p>
      <w:pPr>
        <w:jc w:val="both"/>
      </w:pPr>
      <w:r>
        <w:rPr>
          <w:rFonts w:ascii="SimSun" w:hAnsi="SimSun" w:eastAsia="SimSun"/>
          <w:b w:val="0"/>
          <w:sz w:val="24"/>
        </w:rPr>
        <w:t>团队是创业项目最核心的资产。AI文旅创业团队的组建和文化塑造具有跨学科的独特挑战。</w:t>
      </w:r>
    </w:p>
    <w:p>
      <w:pPr>
        <w:pStyle w:val="Heading3"/>
      </w:pPr>
      <w:r>
        <w:rPr>
          <w:rFonts w:ascii="SimHei" w:hAnsi="SimHei" w:eastAsia="SimHei"/>
        </w:rPr>
        <w:t>11.12.1 跨学科团队的招聘策略</w:t>
      </w:r>
    </w:p>
    <w:p>
      <w:pPr>
        <w:jc w:val="both"/>
      </w:pPr>
      <w:r>
        <w:rPr>
          <w:rFonts w:ascii="SimSun" w:hAnsi="SimSun" w:eastAsia="SimSun"/>
          <w:b w:val="0"/>
          <w:sz w:val="24"/>
        </w:rPr>
        <w:t>AI文旅创业需要技术、文旅和商业三类人才。招聘策略的核心是"T型人才"——在某一领域有深度（T的竖线），同时对其他领域有足够广度的理解（T的横线）。技术人才的招聘应优先考虑有文旅行业经验的工程师，或对文旅行业有浓厚兴趣并愿意深入学习的工程师。文旅人才的招聘应关注候选人对数字化工具的接受度和学习能力。商业人才的招聘应寻找既理解AI技术能力边界又理解文旅市场需求的人才。</w:t>
      </w:r>
    </w:p>
    <w:p>
      <w:pPr>
        <w:pStyle w:val="Heading3"/>
      </w:pPr>
      <w:r>
        <w:rPr>
          <w:rFonts w:ascii="SimHei" w:hAnsi="SimHei" w:eastAsia="SimHei"/>
        </w:rPr>
        <w:t>11.12.2 创业文化的核心要素</w:t>
      </w:r>
    </w:p>
    <w:p>
      <w:pPr>
        <w:jc w:val="both"/>
      </w:pPr>
      <w:r>
        <w:rPr>
          <w:rFonts w:ascii="SimSun" w:hAnsi="SimSun" w:eastAsia="SimSun"/>
          <w:b w:val="0"/>
          <w:sz w:val="24"/>
        </w:rPr>
        <w:t>AI文旅创业文化的核心要素包括：**使命驱动**——团队成员对"用AI改善文旅体验"这一使命有发自内心的认同；**数据说话**——所有决策以数据为依据而非个人权威；**快速迭代**——追求"够用就好"而非完美才发布；**容错探索**——在明确边界内鼓励大胆实验；**用户至上**——一切功能和技术服务于用户价值。文化不是贴在墙上的标语，而是日常决策中的行为习惯。创始人通过自身的决策行为示范文化标准——当创始人在资源紧张时仍坚持做用户调研、当技术方案争议时用数据而非权威做决策，文化就在这些日常选择中形成。</w:t>
      </w:r>
    </w:p>
    <w:p>
      <w:pPr>
        <w:pStyle w:val="Heading3"/>
      </w:pPr>
      <w:r>
        <w:rPr>
          <w:rFonts w:ascii="SimHei" w:hAnsi="SimHei" w:eastAsia="SimHei"/>
        </w:rPr>
        <w:t>11.12.3 团队成长与人才留存</w:t>
      </w:r>
    </w:p>
    <w:p>
      <w:pPr>
        <w:jc w:val="both"/>
      </w:pPr>
      <w:r>
        <w:rPr>
          <w:rFonts w:ascii="SimSun" w:hAnsi="SimSun" w:eastAsia="SimSun"/>
          <w:b w:val="0"/>
          <w:sz w:val="24"/>
        </w:rPr>
        <w:t>创业公司的资源有限，无法用高薪留住人才。人才留存策略应聚焦于成长和意义：**成长空间**——为团队成员提供快速成长的机会和挑战性任务；**意义感**——让团队成员感受到自己的工作对文旅行业的真实价值；**主人翁意识**——通过股权激励和参与式管理让团队成员成为事业的主人；**团队氛围**——建设相互信任、彼此支持的团队关系。当团队成员因为成长和意义而非薪酬留下来时，团队具有最强的凝聚力和最高的战斗力。</w:t>
      </w:r>
    </w:p>
    <w:p>
      <w:pPr>
        <w:pStyle w:val="Heading2"/>
      </w:pPr>
      <w:r>
        <w:rPr>
          <w:rFonts w:ascii="SimHei" w:hAnsi="SimHei" w:eastAsia="SimHei"/>
        </w:rPr>
        <w:t>11.13 文旅AI创业的市场验证方法论</w:t>
      </w:r>
    </w:p>
    <w:p>
      <w:pPr>
        <w:jc w:val="both"/>
      </w:pPr>
      <w:r>
        <w:rPr>
          <w:rFonts w:ascii="SimSun" w:hAnsi="SimSun" w:eastAsia="SimSun"/>
          <w:b w:val="0"/>
          <w:sz w:val="24"/>
        </w:rPr>
        <w:t>创业项目的市场验证是决定项目能否从概念走向规模化的关键环节。AI文旅创业的市场验证有其独特的方法论。</w:t>
      </w:r>
    </w:p>
    <w:p>
      <w:pPr>
        <w:pStyle w:val="Heading3"/>
      </w:pPr>
      <w:r>
        <w:rPr>
          <w:rFonts w:ascii="SimHei" w:hAnsi="SimHei" w:eastAsia="SimHei"/>
        </w:rPr>
        <w:t>11.13.1 问题验证与方案验证的分离</w:t>
      </w:r>
    </w:p>
    <w:p>
      <w:pPr>
        <w:jc w:val="both"/>
      </w:pPr>
      <w:r>
        <w:rPr>
          <w:rFonts w:ascii="SimSun" w:hAnsi="SimSun" w:eastAsia="SimSun"/>
          <w:b w:val="0"/>
          <w:sz w:val="24"/>
        </w:rPr>
        <w:t>市场验证应区分两个阶段：**问题验证**——确认目标用户确实存在你想要解决的痛点，且这个痛点足够强烈到用户愿意为之付费；**方案验证**——确认你的AI解决方案能够有效解决这个问题，且解决方案的效果明显优于现有替代方案。两个阶段的验证方法和指标不同——问题验证侧重定性方法（深度访谈、观察和痛点量化），方案验证侧重定量方法（A/B测试、效果对比和付费意愿测试）。过早进入方案验证（没有充分验证问题就急于开发解决方案）是创业项目最常见的失败模式之一。</w:t>
      </w:r>
    </w:p>
    <w:p>
      <w:pPr>
        <w:pStyle w:val="Heading3"/>
      </w:pPr>
      <w:r>
        <w:rPr>
          <w:rFonts w:ascii="SimHei" w:hAnsi="SimHei" w:eastAsia="SimHei"/>
        </w:rPr>
        <w:t>11.13.2 AI方案的效果验证</w:t>
      </w:r>
    </w:p>
    <w:p>
      <w:pPr>
        <w:jc w:val="both"/>
      </w:pPr>
      <w:r>
        <w:rPr>
          <w:rFonts w:ascii="SimSun" w:hAnsi="SimSun" w:eastAsia="SimSun"/>
          <w:b w:val="0"/>
          <w:sz w:val="24"/>
        </w:rPr>
        <w:t>AI方案的效果验证比传统产品更具挑战性——AI效果受数据量、使用时长和用户行为模式等多种因素影响。验证策略包括：**基线对比**——在AI方案上线前记录关键业务指标的基线值，上线后对比改善幅度；**对照组测试**——将用户随机分为AI服务组和非AI服务组，对比两组的行为差异；**长期跟踪**——AI效果可能在初期不显著但随数据积累逐步显现，需要至少3个月的跟踪期才能得出可靠结论。效果验证的结果应区分"统计显著"和"业务显著"——统计显著不一定意味着业务上有意义的改善。</w:t>
      </w:r>
    </w:p>
    <w:p>
      <w:pPr>
        <w:pStyle w:val="Heading3"/>
      </w:pPr>
      <w:r>
        <w:rPr>
          <w:rFonts w:ascii="SimHei" w:hAnsi="SimHei" w:eastAsia="SimHei"/>
        </w:rPr>
        <w:t>11.13.3 商业可行性的多维度验证</w:t>
      </w:r>
    </w:p>
    <w:p>
      <w:pPr>
        <w:jc w:val="both"/>
      </w:pPr>
      <w:r>
        <w:rPr>
          <w:rFonts w:ascii="SimSun" w:hAnsi="SimSun" w:eastAsia="SimSun"/>
          <w:b w:val="0"/>
          <w:sz w:val="24"/>
        </w:rPr>
        <w:t>创业项目的商业可行性不只有"用户是否付费"一个维度，还需要验证：**单位经济模型**——每个用户的获客成本是否低于其生命周期价值；**市场容量**——目标市场的规模是否足够支撑业务增长；**竞争壁垒**——项目是否能够建立可持续的竞争优势防止模仿者涌入；**规模化可行性**——商业模式是否可以在更大规模上维持效率。四个维度的验证形成了创业项目的"商业可行性矩阵"，任何一个维度的不达标都可能成为项目失败的致命因素。</w:t>
      </w:r>
    </w:p>
    <w:p>
      <w:pPr>
        <w:pStyle w:val="Heading2"/>
      </w:pPr>
      <w:r>
        <w:rPr>
          <w:rFonts w:ascii="SimHei" w:hAnsi="SimHei" w:eastAsia="SimHei"/>
        </w:rPr>
        <w:t>11.14 文旅AI创业的规模化管理</w:t>
      </w:r>
    </w:p>
    <w:p>
      <w:pPr>
        <w:jc w:val="both"/>
      </w:pPr>
      <w:r>
        <w:rPr>
          <w:rFonts w:ascii="SimSun" w:hAnsi="SimSun" w:eastAsia="SimSun"/>
          <w:b w:val="0"/>
          <w:sz w:val="24"/>
        </w:rPr>
        <w:t>从验证期进入规模化阶段，创业项目面临的管理挑战发生质变——从"找到正确方向"转向"高效执行方向"。</w:t>
      </w:r>
    </w:p>
    <w:p>
      <w:pPr>
        <w:pStyle w:val="Heading3"/>
      </w:pPr>
      <w:r>
        <w:rPr>
          <w:rFonts w:ascii="SimHei" w:hAnsi="SimHei" w:eastAsia="SimHei"/>
        </w:rPr>
        <w:t>11.14.1 组织规模的扩张管理</w:t>
      </w:r>
    </w:p>
    <w:p>
      <w:pPr>
        <w:jc w:val="both"/>
      </w:pPr>
      <w:r>
        <w:rPr>
          <w:rFonts w:ascii="SimSun" w:hAnsi="SimSun" w:eastAsia="SimSun"/>
          <w:b w:val="0"/>
          <w:sz w:val="24"/>
        </w:rPr>
        <w:t>创业项目从核心团队（5-10人）扩展到规模化团队（50-200人）的过程中，管理复杂度急剧增加。组织扩张的关键节点包括：**10人节点**——从扁平化团队向有层级的团队转变，需要引入中层管理；**50人节点**——需要建立职能部门（技术、产品、运营、商务），管理层级从两级变为三级；**200人节点**——需要建立事业部或多业务线结构，引入更复杂的管理机制。每个节点的跨越都需要组织结构、管理流程和企业文化的系统性调整——"用管理10人的方法管理50人"会导致严重的效率下降和人才流失。</w:t>
      </w:r>
    </w:p>
    <w:p>
      <w:pPr>
        <w:pStyle w:val="Heading3"/>
      </w:pPr>
      <w:r>
        <w:rPr>
          <w:rFonts w:ascii="SimHei" w:hAnsi="SimHei" w:eastAsia="SimHei"/>
        </w:rPr>
        <w:t>11.14.2 流程标准化与创新的平衡</w:t>
      </w:r>
    </w:p>
    <w:p>
      <w:pPr>
        <w:jc w:val="both"/>
      </w:pPr>
      <w:r>
        <w:rPr>
          <w:rFonts w:ascii="SimSun" w:hAnsi="SimSun" w:eastAsia="SimSun"/>
          <w:b w:val="0"/>
          <w:sz w:val="24"/>
        </w:rPr>
        <w:t>规模化要求流程标准化——降低对个人能力的依赖，提高组织运行的稳定性和效率。但过度标准化可能抑制创新——创业项目的竞争力来自快速试错和创新突破，标准化的流程可能减慢创新节奏。平衡策略是"双模运营"——将核心运营流程（如客户服务、数据处理和财务管理）标准化以确保稳定性和效率，将创新探索流程（如新产品开发、新市场测试）保持灵活以确保创新速度。双模运营的关键是明确分类——哪些是必须标准化的运营流程，哪些是需要保持灵活的创新流程。</w:t>
      </w:r>
    </w:p>
    <w:p>
      <w:pPr>
        <w:pStyle w:val="Heading3"/>
      </w:pPr>
      <w:r>
        <w:rPr>
          <w:rFonts w:ascii="SimHei" w:hAnsi="SimHei" w:eastAsia="SimHei"/>
        </w:rPr>
        <w:t>11.14.3 数据资产与技术债务的规模化管理</w:t>
      </w:r>
    </w:p>
    <w:p>
      <w:pPr>
        <w:jc w:val="both"/>
      </w:pPr>
      <w:r>
        <w:rPr>
          <w:rFonts w:ascii="SimSun" w:hAnsi="SimSun" w:eastAsia="SimSun"/>
          <w:b w:val="0"/>
          <w:sz w:val="24"/>
        </w:rPr>
        <w:t>随着用户规模增长，创业项目积累的数据资产和技术债务同时增长。数据资产的规模化管理需要：建立数据治理团队（专门负责数据质量和安全）、构建数据平台（支撑大规模数据存储和分析）和制定数据策略（明确数据采集、使用和共享的规则）。技术债务的规模化管理需要：建立技术债务清单（跟踪所有技术债务的类型、严重度和预计偿还成本）、制定偿还计划（每个迭代分配工时用于技术债务偿还）和设置技术债务红线（当技术债务达到红线时暂停新功能开发优先偿还债务）。</w:t>
      </w:r>
    </w:p>
    <w:p>
      <w:pPr>
        <w:pStyle w:val="Heading2"/>
      </w:pPr>
      <w:r>
        <w:rPr>
          <w:rFonts w:ascii="SimHei" w:hAnsi="SimHei" w:eastAsia="SimHei"/>
        </w:rPr>
        <w:t>11.15 文旅AI创业的生态系统战略</w:t>
      </w:r>
    </w:p>
    <w:p>
      <w:pPr>
        <w:jc w:val="both"/>
      </w:pPr>
      <w:r>
        <w:rPr>
          <w:rFonts w:ascii="SimSun" w:hAnsi="SimSun" w:eastAsia="SimSun"/>
          <w:b w:val="0"/>
          <w:sz w:val="24"/>
        </w:rPr>
        <w:t>文旅AI创业项目的成功不仅取决于自身的产品和技术，还取决于其参与的商业生态系统的健康度。生态系统战略是创业项目规模化的关键路径。</w:t>
      </w:r>
    </w:p>
    <w:p>
      <w:pPr>
        <w:pStyle w:val="Heading3"/>
      </w:pPr>
      <w:r>
        <w:rPr>
          <w:rFonts w:ascii="SimHei" w:hAnsi="SimHei" w:eastAsia="SimHei"/>
        </w:rPr>
        <w:t>11.15.1 生态位选择与竞争策略</w:t>
      </w:r>
    </w:p>
    <w:p>
      <w:pPr>
        <w:jc w:val="both"/>
      </w:pPr>
      <w:r>
        <w:rPr>
          <w:rFonts w:ascii="SimSun" w:hAnsi="SimSun" w:eastAsia="SimSun"/>
          <w:b w:val="0"/>
          <w:sz w:val="24"/>
        </w:rPr>
        <w:t>AI文旅创业项目在生态系统中的"生态位"选择决定了其竞争策略和发展路径。常见的生态位包括：**平台型生态位**——构建连接多方的平台，通过规模效应和网络效应创造价值；**垂直型生态位**——在细分领域（如非遗数字体验或研学旅行AI管理）建立深度优势；**工具型生态位**——为其他文旅企业提供AI工具和基础设施服务；**内容型生态位**——聚焦于AI文旅内容的生产和运营。不同生态位的竞争策略不同——平台型需要先发优势和规模投入，垂直型需要深度行业理解和专业壁垒，工具型需要技术领先和标准化能力，内容型需要创意能力和文化敏感度。</w:t>
      </w:r>
    </w:p>
    <w:p>
      <w:pPr>
        <w:pStyle w:val="Heading3"/>
      </w:pPr>
      <w:r>
        <w:rPr>
          <w:rFonts w:ascii="SimHei" w:hAnsi="SimHei" w:eastAsia="SimHei"/>
        </w:rPr>
        <w:t>11.15.2 生态合作伙伴的选择与管理</w:t>
      </w:r>
    </w:p>
    <w:p>
      <w:pPr>
        <w:jc w:val="both"/>
      </w:pPr>
      <w:r>
        <w:rPr>
          <w:rFonts w:ascii="SimSun" w:hAnsi="SimSun" w:eastAsia="SimSun"/>
          <w:b w:val="0"/>
          <w:sz w:val="24"/>
        </w:rPr>
        <w:t>生态系统中的合作伙伴选择应基于"互补性"和"信任度"两个维度。互补性是指合作伙伴的资源、能力或市场与本项目形成互补而非竞争。信任度是指合作伙伴的信誉、履约能力和长期合作意愿。合作伙伴管理的实践包括：合作伙伴分级（战略伙伴、重要伙伴和普通伙伴），差异化管理（战略伙伴深度协同，普通伙伴交易关系）和定期评估（每年评估合作伙伴的价值贡献和合作风险）。生态系统中的合作伙伴关系是动态的——随着项目发展和市场变化，合作伙伴的角色和重要性可能发生变化，需要灵活调整合作策略。</w:t>
      </w:r>
    </w:p>
    <w:p>
      <w:pPr>
        <w:pStyle w:val="Heading3"/>
      </w:pPr>
      <w:r>
        <w:rPr>
          <w:rFonts w:ascii="SimHei" w:hAnsi="SimHei" w:eastAsia="SimHei"/>
        </w:rPr>
        <w:t>11.15.3 生态价值分配的公平性</w:t>
      </w:r>
    </w:p>
    <w:p>
      <w:pPr>
        <w:jc w:val="both"/>
      </w:pPr>
      <w:r>
        <w:rPr>
          <w:rFonts w:ascii="SimSun" w:hAnsi="SimSun" w:eastAsia="SimSun"/>
          <w:b w:val="0"/>
          <w:sz w:val="24"/>
        </w:rPr>
        <w:t>生态系统的健康运行需要合理的价值分配机制。价值分配的原则是"贡献与回报匹配"——每个参与者从生态中获得的回报应与其对生态的贡献匹配。价值分配的机制包括：合同约定（在合作协议中明确各方的收益分配比例）、动态调整（根据实际贡献变化定期调整分配比例）和争议解决（预设争议解决机制避免价值分配冲突导致生态破裂）。价值分配的公平性不仅影响当前合作伙伴的满意度，也影响生态系统对新参与者的吸引力——公平的分配机制使生态系统具有更强的扩张动力。</w:t>
      </w:r>
    </w:p>
    <w:p>
      <w:pPr>
        <w:pStyle w:val="Heading2"/>
      </w:pPr>
      <w:r>
        <w:rPr>
          <w:rFonts w:ascii="SimHei" w:hAnsi="SimHei" w:eastAsia="SimHei"/>
        </w:rPr>
        <w:t>11.16 文旅AI创业的退出策略与长期价值</w:t>
      </w:r>
    </w:p>
    <w:p>
      <w:pPr>
        <w:jc w:val="both"/>
      </w:pPr>
      <w:r>
        <w:rPr>
          <w:rFonts w:ascii="SimSun" w:hAnsi="SimSun" w:eastAsia="SimSun"/>
          <w:b w:val="0"/>
          <w:sz w:val="24"/>
        </w:rPr>
        <w:t>创业项目的退出策略不仅关乎创始人的财务回报，也影响项目的长期发展和团队稳定性。提前规划退出策略是负责任的创业管理实践。</w:t>
      </w:r>
    </w:p>
    <w:p>
      <w:pPr>
        <w:pStyle w:val="Heading3"/>
      </w:pPr>
      <w:r>
        <w:rPr>
          <w:rFonts w:ascii="SimHei" w:hAnsi="SimHei" w:eastAsia="SimHei"/>
        </w:rPr>
        <w:t>11.16.1 退出路径的类型与选择</w:t>
      </w:r>
    </w:p>
    <w:p>
      <w:pPr>
        <w:jc w:val="both"/>
      </w:pPr>
      <w:r>
        <w:rPr>
          <w:rFonts w:ascii="SimSun" w:hAnsi="SimSun" w:eastAsia="SimSun"/>
          <w:b w:val="0"/>
          <w:sz w:val="24"/>
        </w:rPr>
        <w:t>AI文旅创业项目的典型退出路径包括：**IPO上市**——通过公开市场实现股权价值，适合规模较大、盈利稳定的项目；**并购退出**——被大型文旅企业或科技企业收购，适合技术特色明显但独立上市条件不足的项目；**管理层收购**——由管理团队回购投资人的股权，适合团队能力强但外部增长受限的项目；**战略合作退出**——通过战略合作使投资人获得回报，项目以独立品牌继续运营。退出路径的选择应考虑项目特点、市场环境和投资人偏好——不同类型的最优退出路径不同，同一条退出路径在不同时间点的可行性也不同。</w:t>
      </w:r>
    </w:p>
    <w:p>
      <w:pPr>
        <w:pStyle w:val="Heading3"/>
      </w:pPr>
      <w:r>
        <w:rPr>
          <w:rFonts w:ascii="SimHei" w:hAnsi="SimHei" w:eastAsia="SimHei"/>
        </w:rPr>
        <w:t>11.16.2 退出前的准备工作</w:t>
      </w:r>
    </w:p>
    <w:p>
      <w:pPr>
        <w:jc w:val="both"/>
      </w:pPr>
      <w:r>
        <w:rPr>
          <w:rFonts w:ascii="SimSun" w:hAnsi="SimSun" w:eastAsia="SimSun"/>
          <w:b w:val="0"/>
          <w:sz w:val="24"/>
        </w:rPr>
        <w:t>无论选择哪种退出路径，都需要提前做好准备工作。准备工作包括：**财务规范化**——确保财务报表的真实性和规范性，经过审计机构审计；**法律合规化**——清理所有潜在的法律风险，确保知识产权归属清晰、数据合规到位；**业务系统化**——减少对创始人的个人依赖，确保业务在创始人退出后仍能正常运转；**团队稳定性**——通过股权激励和职业发展路径安排确保核心团队在退出过渡期保持稳定。准备工作的时间通常需要12-24个月——仓促的退出准备可能导致估值折损或交易失败。</w:t>
      </w:r>
    </w:p>
    <w:p>
      <w:pPr>
        <w:pStyle w:val="Heading3"/>
      </w:pPr>
      <w:r>
        <w:rPr>
          <w:rFonts w:ascii="SimHei" w:hAnsi="SimHei" w:eastAsia="SimHei"/>
        </w:rPr>
        <w:t>11.16.3 退出后的项目延续</w:t>
      </w:r>
    </w:p>
    <w:p>
      <w:pPr>
        <w:jc w:val="both"/>
      </w:pPr>
      <w:r>
        <w:rPr>
          <w:rFonts w:ascii="SimSun" w:hAnsi="SimSun" w:eastAsia="SimSun"/>
          <w:b w:val="0"/>
          <w:sz w:val="24"/>
        </w:rPr>
        <w:t>创业项目被收购或创始人退出后，如何确保项目的长期延续是创业管理的责任之一。确保延续的措施包括：在并购协议中约定品牌保留和团队保留条款、将项目文化和方法论文档化使其不受个人依赖、建立社区和用户群体的自治理机制使项目具有超越创始人的生命力。退出后的项目延续不仅关乎创始人的声誉和责任，也关乎团队和用户的权益——一个负责任的创业者会确保自己创造的项目能够持续地为其用户和团队创造价值。</w:t>
      </w:r>
    </w:p>
    <w:p>
      <w:pPr>
        <w:pStyle w:val="Heading2"/>
      </w:pPr>
      <w:r>
        <w:rPr>
          <w:rFonts w:ascii="SimHei" w:hAnsi="SimHei" w:eastAsia="SimHei"/>
        </w:rPr>
        <w:t>11.17 文旅AI创业的产品管理</w:t>
      </w:r>
    </w:p>
    <w:p>
      <w:pPr>
        <w:jc w:val="both"/>
      </w:pPr>
      <w:r>
        <w:rPr>
          <w:rFonts w:ascii="SimSun" w:hAnsi="SimSun" w:eastAsia="SimSun"/>
          <w:b w:val="0"/>
          <w:sz w:val="24"/>
        </w:rPr>
        <w:t>AI文旅创业项目的产品管理有其独特性——AI产品的不确定性远高于传统软件产品，需要专门的产品管理方法论。</w:t>
      </w:r>
    </w:p>
    <w:p>
      <w:pPr>
        <w:pStyle w:val="Heading3"/>
      </w:pPr>
      <w:r>
        <w:rPr>
          <w:rFonts w:ascii="SimHei" w:hAnsi="SimHei" w:eastAsia="SimHei"/>
        </w:rPr>
        <w:t>11.17.1 AI产品的不确定性管理</w:t>
      </w:r>
    </w:p>
    <w:p>
      <w:pPr>
        <w:jc w:val="both"/>
      </w:pPr>
      <w:r>
        <w:rPr>
          <w:rFonts w:ascii="SimSun" w:hAnsi="SimSun" w:eastAsia="SimSun"/>
          <w:b w:val="0"/>
          <w:sz w:val="24"/>
        </w:rPr>
        <w:t>AI产品的不确定性体现在三个层面：**技术不确定性**——AI模型能否达到预期精度存在不确定性；**用户不确定性**——用户是否会接受和付费使用AI功能存在不确定性；**市场不确定性**——市场环境和竞争格局的变化带来不确定性。不确定性管理的方法包括：假设驱动开发（将每个功能视为需要验证的假设而非确定的需求）、快速原型（用最小投入快速验证关键假设）和里程碑决策（在每个关键节点基于验证结果决定继续、调整或放弃）。不确定性管理的核心是"低成本试错"——在投入大量资源前尽早发现错误的方向。</w:t>
      </w:r>
    </w:p>
    <w:p>
      <w:pPr>
        <w:pStyle w:val="Heading3"/>
      </w:pPr>
      <w:r>
        <w:rPr>
          <w:rFonts w:ascii="SimHei" w:hAnsi="SimHei" w:eastAsia="SimHei"/>
        </w:rPr>
        <w:t>11.17.2 AI产品的用户体验设计</w:t>
      </w:r>
    </w:p>
    <w:p>
      <w:pPr>
        <w:jc w:val="both"/>
      </w:pPr>
      <w:r>
        <w:rPr>
          <w:rFonts w:ascii="SimSun" w:hAnsi="SimSun" w:eastAsia="SimSun"/>
          <w:b w:val="0"/>
          <w:sz w:val="24"/>
        </w:rPr>
        <w:t>AI产品的用户体验设计需要超越传统的UI/UX框架。AI UX的关键要素包括：**期望管理**——通过适当的设计使用户对AI能力有合理预期，避免过度期望导致的失望；**错误优雅处理**——当AI输出不正确时，提供有用的反馈和纠正选项而非简单报错；**渐进式披露**——初始展示AI的简单功能，随着用户使用深入逐步展示高级功能；**学习与适应**——UI设计应反映AI系统从用户行为中学习和适应的过程，让用户感知到"AI越用越懂我"。AI UX的设计应以用户研究为基础——定期观察用户如何与AI交互，发现体验痛点和改进机会。</w:t>
      </w:r>
    </w:p>
    <w:p>
      <w:pPr>
        <w:pStyle w:val="Heading3"/>
      </w:pPr>
      <w:r>
        <w:rPr>
          <w:rFonts w:ascii="SimHei" w:hAnsi="SimHei" w:eastAsia="SimHei"/>
        </w:rPr>
        <w:t>11.17.3 产品路线图的动态管理</w:t>
      </w:r>
    </w:p>
    <w:p>
      <w:pPr>
        <w:jc w:val="both"/>
      </w:pPr>
      <w:r>
        <w:rPr>
          <w:rFonts w:ascii="SimSun" w:hAnsi="SimSun" w:eastAsia="SimSun"/>
          <w:b w:val="0"/>
          <w:sz w:val="24"/>
        </w:rPr>
        <w:t>AI产品路线图不应是固定不变的计划，而应是动态调整的导航工具。动态管理策略包括：**季度滚动规划**——每季度根据最新数据和反馈调整未来1-2个季度的计划；**优先级动态排序**——根据用户价值、技术可行性和商业收益动态调整功能优先级；**探索性项目预留**——在路线图中预留一定比例的探索性项目空间，允许团队尝试创新想法；**废弃决策机制**——定期评估功能的使用情况，低使用率功能应有明确的废弃或重构决策。动态管理的核心是"响应变化而非遵循计划"——敏捷宣言的核心价值观在AI产品管理中尤为重要。</w:t>
      </w:r>
    </w:p>
    <w:p>
      <w:pPr>
        <w:pStyle w:val="Heading2"/>
      </w:pPr>
      <w:r>
        <w:rPr>
          <w:rFonts w:ascii="SimHei" w:hAnsi="SimHei" w:eastAsia="SimHei"/>
        </w:rPr>
        <w:t>11.18 文旅AI创业的国际化战略</w:t>
      </w:r>
    </w:p>
    <w:p>
      <w:pPr>
        <w:jc w:val="both"/>
      </w:pPr>
      <w:r>
        <w:rPr>
          <w:rFonts w:ascii="SimSun" w:hAnsi="SimSun" w:eastAsia="SimSun"/>
          <w:b w:val="0"/>
          <w:sz w:val="24"/>
        </w:rPr>
        <w:t>AI文旅创业项目的国际化是规模化和价值提升的重要路径。国际化战略的制定需要考虑技术、文化、法律和市场多个维度。</w:t>
      </w:r>
    </w:p>
    <w:p>
      <w:pPr>
        <w:pStyle w:val="Heading3"/>
      </w:pPr>
      <w:r>
        <w:rPr>
          <w:rFonts w:ascii="SimHei" w:hAnsi="SimHei" w:eastAsia="SimHei"/>
        </w:rPr>
        <w:t>11.18.1 技术国际化适配</w:t>
      </w:r>
    </w:p>
    <w:p>
      <w:pPr>
        <w:jc w:val="both"/>
      </w:pPr>
      <w:r>
        <w:rPr>
          <w:rFonts w:ascii="SimSun" w:hAnsi="SimSun" w:eastAsia="SimSun"/>
          <w:b w:val="0"/>
          <w:sz w:val="24"/>
        </w:rPr>
        <w:t>AI技术的国际化适配包括：多语言支持（AI模型需要理解和服务多种语言）、多文化适配（推荐算法需要适应不同文化背景的偏好模式）、数据本地化（遵守不同国家的数据存储要求）和性能优化（在不同网络条件下保持可用的服务性能）。技术国际化适配的成本可能很高——多语言AI模型的训练和维护成本远高于单语言模型。适配策略可以分阶段推进——先支持英语等主要语言，再逐步扩展到更多语言。</w:t>
      </w:r>
    </w:p>
    <w:p>
      <w:pPr>
        <w:pStyle w:val="Heading3"/>
      </w:pPr>
      <w:r>
        <w:rPr>
          <w:rFonts w:ascii="SimHei" w:hAnsi="SimHei" w:eastAsia="SimHei"/>
        </w:rPr>
        <w:t>11.18.2 文化国际化策略</w:t>
      </w:r>
    </w:p>
    <w:p>
      <w:pPr>
        <w:jc w:val="both"/>
      </w:pPr>
      <w:r>
        <w:rPr>
          <w:rFonts w:ascii="SimSun" w:hAnsi="SimSun" w:eastAsia="SimSun"/>
          <w:b w:val="0"/>
          <w:sz w:val="24"/>
        </w:rPr>
        <w:t>文旅AI产品的文化国际化是最具挑战性的环节——不同文化背景的用户对旅游体验的期望和偏好差异显著。文化国际化的策略包括：本地化内容（与文化内容专家合作确保内容的本地化准确性）、文化适配设计（调整UI和交互方式适应不同文化的使用习惯）和本地化运营（组建本地团队负责当地市场的运营和用户支持）。文化国际化的关键错误是"文化忽视"——将本国文化视角的AI产品直接推广到其他国家而不做适配，往往导致用户体验的严重水土不服。</w:t>
      </w:r>
    </w:p>
    <w:p>
      <w:pPr>
        <w:pStyle w:val="Heading3"/>
      </w:pPr>
      <w:r>
        <w:rPr>
          <w:rFonts w:ascii="SimHei" w:hAnsi="SimHei" w:eastAsia="SimHei"/>
        </w:rPr>
        <w:t>11.18.3 国际法律合规</w:t>
      </w:r>
    </w:p>
    <w:p>
      <w:pPr>
        <w:jc w:val="both"/>
      </w:pPr>
      <w:r>
        <w:rPr>
          <w:rFonts w:ascii="SimSun" w:hAnsi="SimSun" w:eastAsia="SimSun"/>
          <w:b w:val="0"/>
          <w:sz w:val="24"/>
        </w:rPr>
        <w:t>国际化运营意味着需要遵守多个国家的法律法规。法律合规的重点领域包括：数据保护法规（不同国家的数据保护要求差异很大，如GDPR、CCPA、PIPL等）、AI监管法规（如欧盟AI法案对AI系统的风险分级要求）、消费者保护法规（如退换货政策和服务承诺的标准）和税收法规（跨国数字服务的税务处理）。国际法律合规的成本可能很高——需要聘请当地法律顾问进行合规审查。合规策略应遵循"最严格标准"原则——以全球最严格的法规要求为基准设计系统，确保在所有市场都能合规运营。</w:t>
      </w:r>
    </w:p>
    <w:p>
      <w:pPr>
        <w:pStyle w:val="Heading2"/>
      </w:pPr>
      <w:r>
        <w:rPr>
          <w:rFonts w:ascii="SimHei" w:hAnsi="SimHei" w:eastAsia="SimHei"/>
        </w:rPr>
        <w:t>11.19 总结与展望</w:t>
      </w:r>
    </w:p>
    <w:p>
      <w:pPr>
        <w:jc w:val="both"/>
      </w:pPr>
      <w:r>
        <w:rPr>
          <w:rFonts w:ascii="SimSun" w:hAnsi="SimSun" w:eastAsia="SimSun"/>
          <w:b w:val="0"/>
          <w:sz w:val="24"/>
        </w:rPr>
        <w:t>本章从创新创业与数字平台的视角论述了文旅AI创业生态的构建。涵盖了AI驱动的文旅创新创业、数字平台商业模式、创业项目管理实践、创业生态构建、政策环境与发展机遇、法律风险与知识产权管理、团队建设与文化塑造、市场验证方法论、规模化管理、生态系统战略、产品管理、国际化战略以及退出策略与长期价值等核心议题。</w:t>
      </w:r>
    </w:p>
    <w:p>
      <w:pPr>
        <w:jc w:val="both"/>
      </w:pPr>
      <w:r>
        <w:rPr>
          <w:rFonts w:ascii="SimSun" w:hAnsi="SimSun" w:eastAsia="SimSun"/>
          <w:b w:val="0"/>
          <w:sz w:val="24"/>
        </w:rPr>
        <w:t>文旅AI创业是P.A.C.E.R.S.框架A维度（AI架构）和S维度（可持续发展）的重要交汇领域——它将框架各维度的理论和方法应用于从0到1的创新实践，是框架价值的最终验证。创业项目管理面临的最大挑战是不确定性——技术不确定性、市场不确定性和组织不确定性三者叠加，使创业管理成为"在不确定中寻找确定性"的艺术。</w:t>
      </w:r>
    </w:p>
    <w:p>
      <w:pPr>
        <w:jc w:val="both"/>
      </w:pPr>
      <w:r>
        <w:rPr>
          <w:rFonts w:ascii="SimSun" w:hAnsi="SimSun" w:eastAsia="SimSun"/>
          <w:b w:val="0"/>
          <w:sz w:val="24"/>
        </w:rPr>
        <w:t>文旅AI创业生态的健康度取决于多方参与者的协同——政府的政策支持、高校的人才和知识输出、企业的创新实践和投资机构的资金支持。P.A.C.E.R.S.框架为文旅AI创业项目管理提供了系统性的方法论指导，但创业的成功最终取决于创业者的洞察力、执行力和韧性。框架是工具，创业者是使用工具的人——工具再好，使用者的智慧和努力才是决定成功的关键。</w:t>
      </w:r>
    </w:p>
    <w:p>
      <w:pPr>
        <w:pStyle w:val="Heading2"/>
      </w:pPr>
      <w:r>
        <w:rPr>
          <w:rFonts w:ascii="SimHei" w:hAnsi="SimHei" w:eastAsia="SimHei"/>
        </w:rPr>
        <w:t>11.20 补充论述：文旅AI创业的社会使命</w:t>
      </w:r>
    </w:p>
    <w:p>
      <w:pPr>
        <w:jc w:val="both"/>
      </w:pPr>
      <w:r>
        <w:rPr>
          <w:rFonts w:ascii="SimSun" w:hAnsi="SimSun" w:eastAsia="SimSun"/>
          <w:b w:val="0"/>
          <w:sz w:val="24"/>
        </w:rPr>
        <w:t>文旅AI创业不仅是一种商业活动，更承载着深刻的社会使命——通过技术创新让更多人获得更好的文旅体验、让文化遗产在数字时代焕发新的生命、让旅游服务更加公平和包容。这种社会使命不是创业项目的"附加物"而是"内生动力"——它驱动创业者在困难时刻坚持、在诱惑时刻做出正确选择、在成功时刻不忘初心。</w:t>
      </w:r>
    </w:p>
    <w:p>
      <w:pPr>
        <w:jc w:val="both"/>
      </w:pPr>
      <w:r>
        <w:rPr>
          <w:rFonts w:ascii="SimSun" w:hAnsi="SimSun" w:eastAsia="SimSun"/>
          <w:b w:val="0"/>
          <w:sz w:val="24"/>
        </w:rPr>
        <w:t>文旅AI创业的社会使命体现在三个层面：**个体层面**——为每位游客提供更个性化、更便捷、更深入的旅游体验，让旅行不再是"走马观花"而是"深度体验"；**社区层面**——通过AI技术让偏远地区的旅游资源被更多人发现和体验，促进旅游收入的公平分配和社区的文化自信；**国家层面**——通过AI技术创新提升中国文旅产业的国际竞争力，让中国文化通过AI赋能走向世界。</w:t>
      </w:r>
    </w:p>
    <w:p>
      <w:pPr>
        <w:jc w:val="both"/>
      </w:pPr>
      <w:r>
        <w:rPr>
          <w:rFonts w:ascii="SimSun" w:hAnsi="SimSun" w:eastAsia="SimSun"/>
          <w:b w:val="0"/>
          <w:sz w:val="24"/>
        </w:rPr>
        <w:t>创业者在追求商业成功的同时不应忘记社会使命——商业成功是手段，社会价值才是目的。当商业利益与社会价值发生冲突时，负责任的创业者应该选择社会价值——因为社会价值是商业价值的长期基础，损害社会价值的商业成功是不可持续的。P.A.C.E.R.S.框架的S维度（可持续发展）为文旅AI创业提供了社会使命与商业利益的平衡框架——在追求规模化和利润的同时，确保项目的环境责任、社会责任和治理责任得到充分保障。</w:t>
      </w:r>
    </w:p>
    <w:p>
      <w:pPr>
        <w:jc w:val="both"/>
      </w:pPr>
      <w:r>
        <w:rPr>
          <w:rFonts w:ascii="SimSun" w:hAnsi="SimSun" w:eastAsia="SimSun"/>
          <w:b w:val="0"/>
          <w:sz w:val="24"/>
        </w:rPr>
        <w:t>文旅AI创业是一场漫长的旅程，需要创业者同时具备技术洞察力、市场敏锐度、管理执行力和使命驱动力。P.A.C.E.R.S.框架为这场旅程提供了系统性的导航工具，但旅程的精彩程度取决于创业者自身的勇气、智慧和坚持。在这个AI技术重塑一切的时代，文旅AI创业者有机会创造真正改变行业、造福社会的伟大产品——这是创业的终极回报，远超任何财务回报的价值。</w:t>
      </w:r>
    </w:p>
    <w:p>
      <w:pPr>
        <w:jc w:val="both"/>
      </w:pPr>
      <w:r>
        <w:rPr>
          <w:rFonts w:ascii="SimSun" w:hAnsi="SimSun" w:eastAsia="SimSun"/>
          <w:b w:val="0"/>
          <w:sz w:val="24"/>
        </w:rPr>
        <w:t>文旅AI创业是AI技术与文旅产业融合的最前沿——它将框架的理论和方法论转化为实际的商业产品和服务。创业的挑战在于将"可能"变为"可行"、将"创新"变为"价值"、将"想法"变为"行动"。P.A.C.E.R.S.框架为文旅AI创业提供了系统性的方法论指导，但创业的成功最终取决于创业者的洞察力、执行力和韧性。随着AI技术的普及和文旅产业的数字化转型，文旅AI创业将面临更多的机遇和更激烈的竞争——在这样的环境中，系统性的项目管理方法论和坚定的社会使命将成为创业者最可靠的竞争优势。框架的价值不仅在于指导"如何做对"的事情，更在于确保"做对的事情"——在追求商业成功的同时不忘社会价值，在技术创新的同时不失文化深度。</w:t>
      </w:r>
    </w:p>
    <w:p>
      <w:pPr>
        <w:jc w:val="both"/>
      </w:pPr>
      <w:r>
        <w:rPr>
          <w:rFonts w:ascii="SimSun" w:hAnsi="SimSun" w:eastAsia="SimSun"/>
          <w:b w:val="0"/>
          <w:sz w:val="24"/>
        </w:rPr>
        <w:t>文旅AI创业是一场充满不确定性的冒险——技术路线不确定、市场需求不确定、竞争格局不确定、政策环境不确定。在如此多的不确定性中，唯一确定的是创业者对"用AI改善文旅体验"这一使命的坚持。这种坚持不是盲目的乐观，而是基于对技术趋势的理性判断、对市场需求的深入理解和对自身能力的清醒认知。P.A.C.E.R.S.框架为这种理性判断提供了系统性的分析工具——P维度帮助判断个性化需求的方向、A维度帮助评估技术可行性、C维度帮助理解文化场景适配、E维度帮助规划执行路径、R维度帮助识别风险边界、S维度帮助规划长期价值。六个维度的系统性分析使创业决策从"赌博"走向"理性冒险"——冒险精神不变，但每一步冒险都基于充分的分析和判断。</w:t>
      </w:r>
    </w:p>
    <w:p>
      <w:pPr>
        <w:jc w:val="both"/>
      </w:pPr>
      <w:r>
        <w:rPr>
          <w:rFonts w:ascii="SimSun" w:hAnsi="SimSun" w:eastAsia="SimSun"/>
          <w:b w:val="0"/>
          <w:sz w:val="24"/>
        </w:rPr>
        <w:t>文旅AI创业是激情与理性的融合——激情驱动创业者面对困难坚持前行，理性确保创业方向和方法的正确性。P.A.C.E.R.S.框架为这种融合提供了工具——激情来源于S维度（可持续发展）的社会使命，理性来源于A维度到R维度的系统性分析。两者的结合使创业既有温度又有深度，既有理想又有方法。</w:t>
      </w:r>
    </w:p>
    <w:p>
      <w:pPr>
        <w:jc w:val="both"/>
      </w:pPr>
      <w:r>
        <w:rPr>
          <w:rFonts w:ascii="SimSun" w:hAnsi="SimSun" w:eastAsia="SimSun"/>
          <w:b w:val="0"/>
          <w:sz w:val="24"/>
        </w:rPr>
        <w:t>文旅AI创业生态的未来取决于多方参与者的共同努力——创业者的创新实践、投资人的资源支持、政府的政策引导、高校的人才培养和社会的理解包容。P.A.C.E.R.S.框架为这一生态系统提供了共通的管理语言和方法论基础，使不同参与者能够在统一的框架下协同思考和行动。随着生态系统的成熟，我们期待看到更多成功的文旅AI创业案例，共同推动文旅产业的智能化转型和价值创造。</w:t>
      </w:r>
    </w:p>
    <w:p>
      <w:pPr>
        <w:jc w:val="both"/>
      </w:pPr>
      <w:r>
        <w:rPr>
          <w:rFonts w:ascii="SimSun" w:hAnsi="SimSun" w:eastAsia="SimSun"/>
          <w:b w:val="0"/>
          <w:sz w:val="24"/>
        </w:rPr>
        <w:t>文旅AI创业的终极价值不在于创造了多少收入和利润，而在于推动了文旅产业向更智能、更个性化和更可持续的方向发展。每一位坚持用AI改善文旅体验的创业者都是这场变革的推动者——他们的实践和经验构成了行业进化的重要力量。</w:t>
      </w:r>
    </w:p>
    <w:p>
      <w:pPr>
        <w:jc w:val="both"/>
      </w:pPr>
      <w:r>
        <w:rPr>
          <w:rFonts w:ascii="SimSun" w:hAnsi="SimSun" w:eastAsia="SimSun"/>
          <w:b w:val="0"/>
          <w:sz w:val="24"/>
        </w:rPr>
        <w:t>P.A.C.E.R.S.框架为文旅AI创业提供了系统性的管理方法论。创业者的实践将不断丰富框架的经验基础，推动框架在创业场景中的持续优化和适配。期待更多文旅AI创业者使用框架、反馈框架、改进框架，共同构建AI文旅创业的管理知识体系。</w:t>
      </w:r>
    </w:p>
    <w:p>
      <w:pPr>
        <w:jc w:val="both"/>
      </w:pPr>
      <w:r>
        <w:rPr>
          <w:rFonts w:ascii="SimSun" w:hAnsi="SimSun" w:eastAsia="SimSun"/>
          <w:b w:val="0"/>
          <w:sz w:val="24"/>
        </w:rPr>
        <w:t>P.A.C.E.R.S.框架为文旅AI创业提供了系统性的管理方法论指导，帮助创业者在不确定性中找到方向。</w:t>
      </w:r>
    </w:p>
    <w:p>
      <w:pPr>
        <w:jc w:val="both"/>
      </w:pPr>
      <w:r>
        <w:rPr>
          <w:rFonts w:ascii="SimSun" w:hAnsi="SimSun" w:eastAsia="SimSun"/>
          <w:b w:val="0"/>
          <w:sz w:val="24"/>
        </w:rPr>
        <w:t>期待更多文旅AI创业者使用框架、反馈框架、改进框架，共同构建AI文旅创业的管理知识体系，推动文旅产业向更智能、更个性化和更可持续的方向发展。</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一场文旅与科技的双向奔赴[J]. CQVIP, 2024.</w:t>
      </w:r>
    </w:p>
    <w:p>
      <w:pPr>
        <w:jc w:val="both"/>
      </w:pPr>
      <w:r>
        <w:rPr>
          <w:rFonts w:ascii="SimSun" w:hAnsi="SimSun" w:eastAsia="SimSun"/>
          <w:b w:val="0"/>
          <w:sz w:val="24"/>
        </w:rPr>
        <w:t>[2] Uriarte A K, et al. Artificial intelligence technologies and entrepreneurship: a hybrid literature review[J]. Frontiers of Business Research, 2025. DOI: 10.1007/s11846-025-00839-4</w:t>
      </w:r>
    </w:p>
    <w:p>
      <w:pPr>
        <w:jc w:val="both"/>
      </w:pPr>
      <w:r>
        <w:rPr>
          <w:rFonts w:ascii="SimSun" w:hAnsi="SimSun" w:eastAsia="SimSun"/>
          <w:b w:val="0"/>
          <w:sz w:val="24"/>
        </w:rPr>
        <w:t>[3] Vuong Q H, Tran T. The relationship between innovation and value creation by artificial intelligence: The case of the tourism industry in the COVID-19 pandemic[J]. Semantic Scholar, 2021.</w:t>
      </w:r>
    </w:p>
    <w:p>
      <w:pPr>
        <w:jc w:val="both"/>
      </w:pPr>
      <w:r>
        <w:rPr>
          <w:rFonts w:ascii="SimSun" w:hAnsi="SimSun" w:eastAsia="SimSun"/>
          <w:b w:val="0"/>
          <w:sz w:val="24"/>
        </w:rPr>
        <w:t>[4] Marino P, Zoboli D, Silvestri C, et al. Digital platforms and entrepreneurship in tourism sector[J]. Economics and Sociology, 2022. DOI: 10.9770/jesi.2022.9.4(15)</w:t>
      </w:r>
    </w:p>
    <w:p>
      <w:pPr>
        <w:jc w:val="both"/>
      </w:pPr>
      <w:r>
        <w:rPr>
          <w:rFonts w:ascii="SimSun" w:hAnsi="SimSun" w:eastAsia="SimSun"/>
          <w:b w:val="0"/>
          <w:sz w:val="24"/>
        </w:rPr>
        <w:t>[5] Varotsis A. Digital Entrepreneurship and Creative Industries in Tourism: A Research Agenda[J]. Economies, 2022. DOI: 10.3390/economies10070167</w:t>
      </w:r>
    </w:p>
    <w:p>
      <w:pPr>
        <w:jc w:val="both"/>
      </w:pPr>
      <w:r>
        <w:rPr>
          <w:rFonts w:ascii="SimSun" w:hAnsi="SimSun" w:eastAsia="SimSun"/>
          <w:b w:val="0"/>
          <w:sz w:val="24"/>
        </w:rPr>
        <w:t>[6] 智慧旅游人才创新创业能力培养与探索[J]. 万方数据, 2021.</w:t>
      </w:r>
    </w:p>
    <w:p>
      <w:pPr>
        <w:jc w:val="both"/>
      </w:pPr>
      <w:r>
        <w:rPr>
          <w:rFonts w:ascii="SimSun" w:hAnsi="SimSun" w:eastAsia="SimSun"/>
          <w:b w:val="0"/>
          <w:sz w:val="24"/>
        </w:rPr>
        <w:t>[7] Yakymenko-Tereshchenko N, et al. Digital Tools for Management of Innovative Activities of Tourism Enterprises[J]. International Journal of Online and Biomedical Engineering, 2023. DOI: 10.33844/ijol.2023.60362</w:t>
      </w:r>
    </w:p>
    <w:p>
      <w:pPr>
        <w:jc w:val="both"/>
      </w:pPr>
      <w:r>
        <w:rPr>
          <w:rFonts w:ascii="SimSun" w:hAnsi="SimSun" w:eastAsia="SimSun"/>
          <w:b w:val="0"/>
          <w:sz w:val="24"/>
        </w:rPr>
        <w:t>[8] Torres-Penalva R A, Moreno-Izquierdo L. La inteligencia artificial como motor de innovación en el turismo: startups, capital riesgo y transformación digital[J]. Información Comercial Española, 2025. DOI: 10.32796/ice.2025.938.7886</w:t>
      </w:r>
    </w:p>
    <w:p>
      <w:pPr>
        <w:jc w:val="both"/>
      </w:pPr>
      <w:r>
        <w:rPr>
          <w:rFonts w:ascii="SimSun" w:hAnsi="SimSun" w:eastAsia="SimSun"/>
          <w:b w:val="0"/>
          <w:sz w:val="24"/>
        </w:rPr>
        <w:t>[9] Omidmand S, Ataei A. Artificial Intelligence in Experimental Approaches: Growth Hacking, Lean Startup, Design Thinking, and Agile[J]. arXiv preprint arXiv:2603.20688, 2026.</w:t>
      </w:r>
    </w:p>
    <w:p>
      <w:pPr>
        <w:jc w:val="both"/>
      </w:pPr>
      <w:r>
        <w:rPr>
          <w:rFonts w:ascii="SimSun" w:hAnsi="SimSun" w:eastAsia="SimSun"/>
          <w:b w:val="0"/>
          <w:sz w:val="24"/>
        </w:rPr>
        <w:t>[10] Pasandidch G A, et al. An Innovation Management Plan for Digital Transformation in Cultural Tourism[J]. IEEE ICE/ITMC, 2024. DOI: 10.1109/ICE/ITMC61926.2024.10794204</w:t>
      </w:r>
    </w:p>
    <w:p>
      <w:pPr>
        <w:jc w:val="both"/>
      </w:pPr>
      <w:r>
        <w:rPr>
          <w:rFonts w:ascii="SimSun" w:hAnsi="SimSun" w:eastAsia="SimSun"/>
          <w:b w:val="0"/>
          <w:sz w:val="24"/>
        </w:rPr>
        <w:t>[11] Ferràs C, Musat A, Istrate C I. Smart Tourism Empowered by Artificial Intelligence: The Case of Lanzarote[J]. Journal of Cases on Information Technology, 2020. DOI: 10.4018/jcit.2020010101</w:t>
      </w:r>
    </w:p>
    <w:p>
      <w:pPr>
        <w:jc w:val="both"/>
      </w:pPr>
      <w:r>
        <w:rPr>
          <w:rFonts w:ascii="SimSun" w:hAnsi="SimSun" w:eastAsia="SimSun"/>
          <w:b w:val="0"/>
          <w:sz w:val="24"/>
        </w:rPr>
        <w:t>[12] 乡村旅游智慧化助力乡村振兴的发展策略与实践案例分析[J]. CQVIP, 2024.</w:t>
      </w:r>
    </w:p>
    <w:p>
      <w:pPr>
        <w:jc w:val="both"/>
      </w:pPr>
      <w:r>
        <w:rPr>
          <w:rFonts w:ascii="SimSun" w:hAnsi="SimSun" w:eastAsia="SimSun"/>
          <w:b w:val="0"/>
          <w:sz w:val="24"/>
        </w:rPr>
        <w:t>[13] 生成式人工智能促进旅游项目化教学策略研究[J]. CQVIP, 2025.</w:t>
      </w:r>
    </w:p>
    <w:p>
      <w:pPr>
        <w:jc w:val="both"/>
      </w:pPr>
      <w:r>
        <w:rPr>
          <w:rFonts w:ascii="SimSun" w:hAnsi="SimSun" w:eastAsia="SimSun"/>
          <w:b w:val="0"/>
          <w:sz w:val="24"/>
        </w:rPr>
        <w:t>[14] Davahli M R. The Last State of Artificial Intelligence in Project Management[J]. arXiv preprint arXiv:2012.12262, 2020.</w:t>
      </w:r>
    </w:p>
    <w:p>
      <w:pPr>
        <w:jc w:val="both"/>
      </w:pPr>
      <w:r>
        <w:rPr>
          <w:rFonts w:ascii="SimSun" w:hAnsi="SimSun" w:eastAsia="SimSun"/>
          <w:b w:val="0"/>
          <w:sz w:val="24"/>
        </w:rPr>
        <w:t>本章从A维度和S维度创新交叉展开，创业项目管理是框架各维度理论的最终验证。后续将作为全书总结。</w:t>
      </w:r>
    </w:p>
    <w:p>
      <w:r>
        <w:br w:type="page"/>
      </w:r>
    </w:p>
    <w:p>
      <w:pPr>
        <w:pStyle w:val="Heading1"/>
      </w:pPr>
      <w:r>
        <w:rPr>
          <w:rFonts w:ascii="SimHei" w:hAnsi="SimHei" w:eastAsia="SimHei"/>
        </w:rPr>
        <w:t>第12章 可持续发展与未来展望（S维度）：ESG融合、规模化与前沿趋势</w:t>
      </w:r>
    </w:p>
    <w:p>
      <w:pPr>
        <w:pStyle w:val="Heading2"/>
      </w:pPr>
      <w:r>
        <w:rPr>
          <w:rFonts w:ascii="SimHei" w:hAnsi="SimHei" w:eastAsia="SimHei"/>
        </w:rPr>
        <w:t>学习目标</w:t>
      </w:r>
    </w:p>
    <w:p>
      <w:pPr>
        <w:pStyle w:val="ListBullet"/>
      </w:pPr>
      <w:r>
        <w:rPr>
          <w:rFonts w:ascii="SimSun" w:hAnsi="SimSun" w:eastAsia="SimSun"/>
          <w:sz w:val="22"/>
        </w:rPr>
        <w:t>理解AI文旅项目的可持续发展维度与ESG融合路径</w:t>
      </w:r>
    </w:p>
    <w:p>
      <w:pPr>
        <w:pStyle w:val="ListBullet"/>
      </w:pPr>
      <w:r>
        <w:rPr>
          <w:rFonts w:ascii="SimSun" w:hAnsi="SimSun" w:eastAsia="SimSun"/>
          <w:sz w:val="22"/>
        </w:rPr>
        <w:t>掌握项目规模化复制与持续迭代的管理方法</w:t>
      </w:r>
    </w:p>
    <w:p>
      <w:pPr>
        <w:pStyle w:val="ListBullet"/>
      </w:pPr>
      <w:r>
        <w:rPr>
          <w:rFonts w:ascii="SimSun" w:hAnsi="SimSun" w:eastAsia="SimSun"/>
          <w:sz w:val="22"/>
        </w:rPr>
        <w:t>熟悉AI文旅领域的前沿技术趋势与研究方向</w:t>
      </w:r>
    </w:p>
    <w:p>
      <w:pPr>
        <w:pStyle w:val="ListBullet"/>
      </w:pPr>
      <w:r>
        <w:rPr>
          <w:rFonts w:ascii="SimSun" w:hAnsi="SimSun" w:eastAsia="SimSun"/>
          <w:sz w:val="22"/>
        </w:rPr>
        <w:t>能够制定AI个性化文旅项目的长期价值评估与发展规划</w:t>
      </w:r>
    </w:p>
    <w:p>
      <w:pPr>
        <w:pStyle w:val="ListBullet"/>
      </w:pPr>
      <w:r>
        <w:rPr>
          <w:rFonts w:ascii="SimSun" w:hAnsi="SimSun" w:eastAsia="SimSun"/>
          <w:sz w:val="22"/>
        </w:rPr>
        <w:t>理解P.A.C.E.R.S.框架的演进方向和自我进化机制</w:t>
      </w:r>
    </w:p>
    <w:p>
      <w:pPr>
        <w:pStyle w:val="ListBullet"/>
      </w:pPr>
      <w:r>
        <w:rPr>
          <w:rFonts w:ascii="SimSun" w:hAnsi="SimSun" w:eastAsia="SimSun"/>
          <w:sz w:val="22"/>
        </w:rPr>
        <w:t>具备构建可持续发展文旅AI项目管理体系的能力</w:t>
      </w:r>
    </w:p>
    <w:p>
      <w:pPr>
        <w:pStyle w:val="Heading2"/>
      </w:pPr>
      <w:r>
        <w:rPr>
          <w:rFonts w:ascii="SimHei" w:hAnsi="SimHei" w:eastAsia="SimHei"/>
        </w:rPr>
        <w:t>导入案例：AI-ESG耦合的旅游目的地实践——环境、社会、治理三维价值共创</w:t>
      </w:r>
    </w:p>
    <w:p>
      <w:pPr>
        <w:jc w:val="both"/>
      </w:pPr>
      <w:r>
        <w:rPr>
          <w:rFonts w:ascii="SimSun" w:hAnsi="SimSun" w:eastAsia="SimSun"/>
          <w:b w:val="0"/>
          <w:sz w:val="24"/>
        </w:rPr>
        <w:t>AI-ESG耦合作为旅游目的地可持续发展的"价值共创密码"[1]，展示了人工智能与环境、社会和治理（ESG）三维度的深度融合。某国际旅游目的地通过AI驱动的碳足迹追踪系统优化了交通调度和能源管理，每年减少碳排放12%；通过AI公平性算法确保了旅游服务对不同收入群体的可及性，提升了社会包容性；通过AI伦理委员会和透明决策机制建立了AI治理的可信框架。该实践表明，AI不仅是效率工具，更是可持续发展的赋能器。</w:t>
      </w:r>
    </w:p>
    <w:p>
      <w:pPr>
        <w:jc w:val="both"/>
      </w:pPr>
      <w:r>
        <w:rPr>
          <w:rFonts w:ascii="SimSun" w:hAnsi="SimSun" w:eastAsia="SimSun"/>
          <w:b w:val="0"/>
          <w:sz w:val="24"/>
        </w:rPr>
        <w:t>从P.A.C.E.R.S.框架的S维度（可持续发展与可扩展）视角分析，该案例展示了AI文旅项目可持续发展的三个核心维度：**环境可持续**——AI技术助力绿色旅游和碳减排；**社会可持续**——AI促进旅游公平和社区发展；**治理可持续**——AI伦理治理和负责任创新。三个维度的协同构成了"AI-ESG价值共创"的完整框架。</w:t>
      </w:r>
    </w:p>
    <w:p>
      <w:pPr>
        <w:pStyle w:val="Heading2"/>
      </w:pPr>
      <w:r>
        <w:rPr>
          <w:rFonts w:ascii="SimHei" w:hAnsi="SimHei" w:eastAsia="SimHei"/>
        </w:rPr>
        <w:t>12.1 AI-ESG耦合与可持续旅游</w:t>
      </w:r>
    </w:p>
    <w:p>
      <w:pPr>
        <w:pStyle w:val="Heading3"/>
      </w:pPr>
      <w:r>
        <w:rPr>
          <w:rFonts w:ascii="SimHei" w:hAnsi="SimHei" w:eastAsia="SimHei"/>
        </w:rPr>
        <w:t>12.1.1 AI-ESG耦合作为旅游目的地可持续发展的"价值共创密码"</w:t>
      </w:r>
    </w:p>
    <w:p>
      <w:pPr>
        <w:jc w:val="both"/>
      </w:pPr>
      <w:r>
        <w:rPr>
          <w:rFonts w:ascii="SimSun" w:hAnsi="SimSun" w:eastAsia="SimSun"/>
          <w:b w:val="0"/>
          <w:sz w:val="24"/>
        </w:rPr>
        <w:t>AI-ESG耦合作为旅游目的地可持续发展的"价值共创密码"[1]提出了一种新的可持续发展分析框架。该框架将AI技术能力与ESG三个维度进行系统映射：在环境维度，AI用于碳排放追踪、资源优化调度和生态监测预警；在社会维度，AI用于旅游服务可及性提升、文化遗产数字化保护和社区利益分配优化；在治理维度，AI用于决策透明化、合规自动化和风险智能管控。三维度耦合产生的协同效应远超单一维度的改进——AI使ESG目标可量化、可追踪、可优化，而ESG为AI应用提供了价值导向和伦理约束。</w:t>
      </w:r>
    </w:p>
    <w:p>
      <w:pPr>
        <w:pStyle w:val="Heading3"/>
      </w:pPr>
      <w:r>
        <w:rPr>
          <w:rFonts w:ascii="SimHei" w:hAnsi="SimHei" w:eastAsia="SimHei"/>
        </w:rPr>
        <w:t>12.1.2 智能自动化与可持续旅游的系统性综述</w:t>
      </w:r>
    </w:p>
    <w:p>
      <w:pPr>
        <w:jc w:val="both"/>
      </w:pPr>
      <w:r>
        <w:rPr>
          <w:rFonts w:ascii="SimSun" w:hAnsi="SimSun" w:eastAsia="SimSun"/>
          <w:b w:val="0"/>
          <w:sz w:val="24"/>
        </w:rPr>
        <w:t>Majid等人[2]对智能自动化与可持续旅游的关系进行了系统性综述。研究揭示了智能自动化在可持续旅游中的双重效应：正向效应包括效率提升（减少资源浪费）、精准管理（基于数据的决策优化）和体验增强（个性化服务减少无效消费）；负向效应包括能耗增加（AI计算本身的能源消耗）、电子废弃物增长和数字鸿沟加剧。可持续旅游管理的关键是在正向和负向效应之间找到平衡点。</w:t>
      </w:r>
    </w:p>
    <w:p>
      <w:pPr>
        <w:pStyle w:val="Heading3"/>
      </w:pPr>
      <w:r>
        <w:rPr>
          <w:rFonts w:ascii="SimHei" w:hAnsi="SimHei" w:eastAsia="SimHei"/>
        </w:rPr>
        <w:t>12.1.3 AI影响下的智能自动化：IoT与ESG投资的中介作用</w:t>
      </w:r>
    </w:p>
    <w:p>
      <w:pPr>
        <w:jc w:val="both"/>
      </w:pPr>
      <w:r>
        <w:rPr>
          <w:rFonts w:ascii="SimSun" w:hAnsi="SimSun" w:eastAsia="SimSun"/>
          <w:b w:val="0"/>
          <w:sz w:val="24"/>
        </w:rPr>
        <w:t>Tong等人[3]研究了AI影响下的智能自动化中IoT和ESG投资的中介作用。研究发现，AI对可持续旅游的影响不是直接的，而是通过IoT基础设施和ESG投资两个中介变量传导。AI技术需要IoT设备的感知能力支撑才能实现环境和社会维度的数据采集；ESG投资为AI-IoT系统的部署提供了资金动力和价值衡量框架。这一发现对项目管理的启示是：AI可持续项目的规划需要同步考虑IoT基础设施建设和ESG价值评估体系。</w:t>
      </w:r>
    </w:p>
    <w:p>
      <w:pPr>
        <w:pStyle w:val="Heading3"/>
      </w:pPr>
      <w:r>
        <w:rPr>
          <w:rFonts w:ascii="SimHei" w:hAnsi="SimHei" w:eastAsia="SimHei"/>
        </w:rPr>
        <w:t>12.1.4 数字孪生、大数据治理与可持续旅游</w:t>
      </w:r>
    </w:p>
    <w:p>
      <w:pPr>
        <w:jc w:val="both"/>
      </w:pPr>
      <w:r>
        <w:rPr>
          <w:rFonts w:ascii="SimSun" w:hAnsi="SimSun" w:eastAsia="SimSun"/>
          <w:b w:val="0"/>
          <w:sz w:val="24"/>
        </w:rPr>
        <w:t>Rahmadian等人[4]研究了数字孪生、大数据治理与可持续旅游的关系。数字孪生技术通过构建目的地的实时数字镜像，为可持续旅游管理提供了前所未有的可视化工具。管理者可以在数字孪生环境中模拟不同发展策略的环境和社会影响，选择最优方案后再在物理世界实施。大数据治理确保数字孪生所依赖的数据是准确、安全和合规的。</w:t>
      </w:r>
    </w:p>
    <w:p>
      <w:pPr>
        <w:pStyle w:val="Heading3"/>
      </w:pPr>
      <w:r>
        <w:rPr>
          <w:rFonts w:ascii="SimHei" w:hAnsi="SimHei" w:eastAsia="SimHei"/>
        </w:rPr>
        <w:t>12.1.5 AI与可持续旅游规划的异构智能方法论</w:t>
      </w:r>
    </w:p>
    <w:p>
      <w:pPr>
        <w:jc w:val="both"/>
      </w:pPr>
      <w:r>
        <w:rPr>
          <w:rFonts w:ascii="SimSun" w:hAnsi="SimSun" w:eastAsia="SimSun"/>
          <w:b w:val="0"/>
          <w:sz w:val="24"/>
        </w:rPr>
        <w:t>Buitrago-Esquinas等人[5]提出了AI与可持续旅游规划的异构智能方法论。异构智能强调不同类型的智能（AI的计算智能、人类的判断智能和生态系统的自然智能）的协同运作。在可持续旅游规划中，AI负责数据分析和模式识别，人类专家负责价值判断和文化理解，生态系统的反馈机制提供了自然约束。三者协同确保规划方案在技术可行、人类认可和生态可持续三个维度上同时达标。</w:t>
      </w:r>
    </w:p>
    <w:p>
      <w:pPr>
        <w:pStyle w:val="Heading2"/>
      </w:pPr>
      <w:r>
        <w:rPr>
          <w:rFonts w:ascii="SimHei" w:hAnsi="SimHei" w:eastAsia="SimHei"/>
        </w:rPr>
        <w:t>12.2 ESG融合的项目管理实践</w:t>
      </w:r>
    </w:p>
    <w:p>
      <w:pPr>
        <w:pStyle w:val="Heading3"/>
      </w:pPr>
      <w:r>
        <w:rPr>
          <w:rFonts w:ascii="SimHei" w:hAnsi="SimHei" w:eastAsia="SimHei"/>
        </w:rPr>
        <w:t>12.2.1 环境维度（E）：碳足迹追踪与绿色旅游AI</w:t>
      </w:r>
    </w:p>
    <w:p>
      <w:pPr>
        <w:jc w:val="both"/>
      </w:pPr>
      <w:r>
        <w:rPr>
          <w:rFonts w:ascii="SimSun" w:hAnsi="SimSun" w:eastAsia="SimSun"/>
          <w:b w:val="0"/>
          <w:sz w:val="24"/>
        </w:rPr>
        <w:t>AI文旅项目的环境可持续性实践包括：**碳足迹追踪**——使用AI分析游客出行的碳排放数据并推荐低碳替代方案；**能源管理优化**——AI优化景区和酒店的能源使用调度；**生态监测**——AI分析遥感数据监测目的地的生态环境变化；**绿色营销**——AI推荐低碳旅游产品并激励环保行为。Chadha等人[6]的研究表明，移动应用在旅游体验中的影响评估也涉及环境维度——数字化的旅游服务减少了物理资源消耗。</w:t>
      </w:r>
    </w:p>
    <w:p>
      <w:pPr>
        <w:pStyle w:val="Heading3"/>
      </w:pPr>
      <w:r>
        <w:rPr>
          <w:rFonts w:ascii="SimHei" w:hAnsi="SimHei" w:eastAsia="SimHei"/>
        </w:rPr>
        <w:t>12.2.2 社会维度（S）：旅游公平、文化包容与社区发展</w:t>
      </w:r>
    </w:p>
    <w:p>
      <w:pPr>
        <w:jc w:val="both"/>
      </w:pPr>
      <w:r>
        <w:rPr>
          <w:rFonts w:ascii="SimSun" w:hAnsi="SimSun" w:eastAsia="SimSun"/>
          <w:b w:val="0"/>
          <w:sz w:val="24"/>
        </w:rPr>
        <w:t>AI文旅项目的社会可持续性涉及：**旅游公平**——确保AI服务对不同收入、年龄和能力群体的可及性；**文化包容**——AI系统对不同文化的理解和尊重；**社区发展**——AI旅游收入向社区合理分配；**就业保障**——AI应用中关注从业者转型和再就业。Glaesser等人[7]的旅游可持续性创新催化剂项目强调了社会维度在可持续发展中的核心地位。</w:t>
      </w:r>
    </w:p>
    <w:p>
      <w:pPr>
        <w:pStyle w:val="Heading3"/>
      </w:pPr>
      <w:r>
        <w:rPr>
          <w:rFonts w:ascii="SimHei" w:hAnsi="SimHei" w:eastAsia="SimHei"/>
        </w:rPr>
        <w:t>12.2.3 治理维度（G）：AI伦理委员会与项目治理结构</w:t>
      </w:r>
    </w:p>
    <w:p>
      <w:pPr>
        <w:jc w:val="both"/>
      </w:pPr>
      <w:r>
        <w:rPr>
          <w:rFonts w:ascii="SimSun" w:hAnsi="SimSun" w:eastAsia="SimSun"/>
          <w:b w:val="0"/>
          <w:sz w:val="24"/>
        </w:rPr>
        <w:t>AI文旅项目的治理可持续性需要建立专门的AI伦理委员会，负责审查AI系统的公平性、透明性和安全性。委员会的组成应包含技术专家、文旅专家、法律专家、伦理学者和社区代表。治理结构的建设还包括：AI决策的申诉机制、定期的社会影响评估和利益相关者参与平台。</w:t>
      </w:r>
    </w:p>
    <w:p>
      <w:pPr>
        <w:pStyle w:val="Heading3"/>
      </w:pPr>
      <w:r>
        <w:rPr>
          <w:rFonts w:ascii="SimHei" w:hAnsi="SimHei" w:eastAsia="SimHei"/>
        </w:rPr>
        <w:t>12.2.4 ESG报告与项目的可持续性评估</w:t>
      </w:r>
    </w:p>
    <w:p>
      <w:pPr>
        <w:jc w:val="both"/>
      </w:pPr>
      <w:r>
        <w:rPr>
          <w:rFonts w:ascii="SimSun" w:hAnsi="SimSun" w:eastAsia="SimSun"/>
          <w:b w:val="0"/>
          <w:sz w:val="24"/>
        </w:rPr>
        <w:t>ESG报告是AI文旅项目向利益相关者展示可持续发展绩效的工具。AI可以自动化ESG报告的生成过程——从数据采集、指标计算到报告撰写。ESG评估的关键指标包括：环境指标（碳减排量、能耗降低率、废弃物减少量）、社会指标（服务覆盖率、就业影响、社区满意度）和治理指标（AI决策透明度、伦理审查覆盖率、合规审计通过率）。</w:t>
      </w:r>
    </w:p>
    <w:p>
      <w:pPr>
        <w:pStyle w:val="Heading3"/>
      </w:pPr>
      <w:r>
        <w:rPr>
          <w:rFonts w:ascii="SimHei" w:hAnsi="SimHei" w:eastAsia="SimHei"/>
        </w:rPr>
        <w:t>12.2.5 可持续旅游创新催化剂：欧盟经验</w:t>
      </w:r>
    </w:p>
    <w:p>
      <w:pPr>
        <w:jc w:val="both"/>
      </w:pPr>
      <w:r>
        <w:rPr>
          <w:rFonts w:ascii="SimSun" w:hAnsi="SimSun" w:eastAsia="SimSun"/>
          <w:b w:val="0"/>
          <w:sz w:val="24"/>
        </w:rPr>
        <w:t>Glaesser等人[7]的项目总结了欧盟在可持续旅游创新催化剂方面的经验。欧盟通过"地平线"等研发资助项目、ETIS（欧洲旅游指标体系）等评估工具和"欧洲绿色首都"等认证体系，构建了可持续旅游的完整支持框架。对中国文旅AI项目的启示是：需要建立国家级的可持续旅游评估体系、设立AI可持续旅游专项基金和推广行业级的ESG报告标准。</w:t>
      </w:r>
    </w:p>
    <w:p>
      <w:pPr>
        <w:pStyle w:val="Heading2"/>
      </w:pPr>
      <w:r>
        <w:rPr>
          <w:rFonts w:ascii="SimHei" w:hAnsi="SimHei" w:eastAsia="SimHei"/>
        </w:rPr>
        <w:t>12.3 项目规模化复制与迭代</w:t>
      </w:r>
    </w:p>
    <w:p>
      <w:pPr>
        <w:pStyle w:val="Heading3"/>
      </w:pPr>
      <w:r>
        <w:rPr>
          <w:rFonts w:ascii="SimHei" w:hAnsi="SimHei" w:eastAsia="SimHei"/>
        </w:rPr>
        <w:t>12.3.1 从试点到规模：AI文旅项目的复制策略</w:t>
      </w:r>
    </w:p>
    <w:p>
      <w:pPr>
        <w:jc w:val="both"/>
      </w:pPr>
      <w:r>
        <w:rPr>
          <w:rFonts w:ascii="SimSun" w:hAnsi="SimSun" w:eastAsia="SimSun"/>
          <w:b w:val="0"/>
          <w:sz w:val="24"/>
        </w:rPr>
        <w:t>AI文旅项目从试点到规模的复制策略需要解决三个核心问题：**技术可复制性**——AI模型在新场景中的适配能力；**组织可复制性**——管理模式在新组织中的落地能力；**场景可复制性**——解决方案在新目的地或新文旅场景中的适用程度。有效的复制策略是"模块化复制"——将项目分解为可独立复制的模块，根据新场景的需求选择和组合模块。</w:t>
      </w:r>
    </w:p>
    <w:p>
      <w:pPr>
        <w:pStyle w:val="Heading3"/>
      </w:pPr>
      <w:r>
        <w:rPr>
          <w:rFonts w:ascii="SimHei" w:hAnsi="SimHei" w:eastAsia="SimHei"/>
        </w:rPr>
        <w:t>12.3.2 模块化设计与标准化接口</w:t>
      </w:r>
    </w:p>
    <w:p>
      <w:pPr>
        <w:jc w:val="both"/>
      </w:pPr>
      <w:r>
        <w:rPr>
          <w:rFonts w:ascii="SimSun" w:hAnsi="SimSun" w:eastAsia="SimSun"/>
          <w:b w:val="0"/>
          <w:sz w:val="24"/>
        </w:rPr>
        <w:t>模块化设计是规模化的技术基础。AI文旅项目的模块化包括：数据模块（数据采集和预处理）、AI模型模块（推荐、预测和决策模型）、服务模块（用户界面和服务流程）和集成模块（与现有系统的对接）。标准化接口是模块间协作的关键——定义清晰的数据格式、API规范和通信协议，使不同模块可以独立开发和替换。</w:t>
      </w:r>
    </w:p>
    <w:p>
      <w:pPr>
        <w:pStyle w:val="Heading3"/>
      </w:pPr>
      <w:r>
        <w:rPr>
          <w:rFonts w:ascii="SimHei" w:hAnsi="SimHei" w:eastAsia="SimHei"/>
        </w:rPr>
        <w:t>12.3.3 跨场景迁移的适配性管理</w:t>
      </w:r>
    </w:p>
    <w:p>
      <w:pPr>
        <w:jc w:val="both"/>
      </w:pPr>
      <w:r>
        <w:rPr>
          <w:rFonts w:ascii="SimSun" w:hAnsi="SimSun" w:eastAsia="SimSun"/>
          <w:b w:val="0"/>
          <w:sz w:val="24"/>
        </w:rPr>
        <w:t>AI文旅项目在不同场景间的迁移需要适配性管理。适配需求可能来自：**文化适配**——AI系统需要理解不同地区的文化偏好；**技术适配**——不同场景的技术基础设施差异；**规模适配**——从单一景区到全域目的地的规模扩展；**法规适配**——不同地区的数据保护和AI治理法规差异。适配性管理的核心是建立"核心能力+场景配置"的架构——核心AI能力保持不变，场景特定配置通过参数和规则灵活调整。</w:t>
      </w:r>
    </w:p>
    <w:p>
      <w:pPr>
        <w:pStyle w:val="Heading3"/>
      </w:pPr>
      <w:r>
        <w:rPr>
          <w:rFonts w:ascii="SimHei" w:hAnsi="SimHei" w:eastAsia="SimHei"/>
        </w:rPr>
        <w:t>12.3.4 持续迭代：CI/CD在AI项目中的应用</w:t>
      </w:r>
    </w:p>
    <w:p>
      <w:pPr>
        <w:jc w:val="both"/>
      </w:pPr>
      <w:r>
        <w:rPr>
          <w:rFonts w:ascii="SimSun" w:hAnsi="SimSun" w:eastAsia="SimSun"/>
          <w:b w:val="0"/>
          <w:sz w:val="24"/>
        </w:rPr>
        <w:t>持续集成/持续部署（CI/CD）理念在AI项目中的应用被称为MLOps——AI模型的持续训练、测试、部署和监控。MLOps的核心流程包括：数据版本管理、模型版本管理、自动化测试（模型性能和质量指标）、自动化部署（模型上线和灰度发布）和持续监控（模型性能漂移检测）。MLOps确保AI项目能够持续迭代优化而不降低服务质量。</w:t>
      </w:r>
    </w:p>
    <w:p>
      <w:pPr>
        <w:pStyle w:val="Heading3"/>
      </w:pPr>
      <w:r>
        <w:rPr>
          <w:rFonts w:ascii="SimHei" w:hAnsi="SimHei" w:eastAsia="SimHei"/>
        </w:rPr>
        <w:t>12.3.5 规模化过程中的组织能力建设</w:t>
      </w:r>
    </w:p>
    <w:p>
      <w:pPr>
        <w:jc w:val="both"/>
      </w:pPr>
      <w:r>
        <w:rPr>
          <w:rFonts w:ascii="SimSun" w:hAnsi="SimSun" w:eastAsia="SimSun"/>
          <w:b w:val="0"/>
          <w:sz w:val="24"/>
        </w:rPr>
        <w:t>规模化不仅是技术复制，更是组织能力的复制和升级。组织能力建设包括：**人才能力**——培养能够在新场景中部署和运营AI项目的人才团队；**管理能力**——建立支撑多项目并行管理的组织结构和管理流程；**数据能力**——构建跨场景的数据治理和分析能力；**创新能力**——在新场景中发现新需求和创新机会的能力。</w:t>
      </w:r>
    </w:p>
    <w:p>
      <w:pPr>
        <w:pStyle w:val="Heading2"/>
      </w:pPr>
      <w:r>
        <w:rPr>
          <w:rFonts w:ascii="SimHei" w:hAnsi="SimHei" w:eastAsia="SimHei"/>
        </w:rPr>
        <w:t>12.4 前沿技术趋势</w:t>
      </w:r>
    </w:p>
    <w:p>
      <w:pPr>
        <w:pStyle w:val="Heading3"/>
      </w:pPr>
      <w:r>
        <w:rPr>
          <w:rFonts w:ascii="SimHei" w:hAnsi="SimHei" w:eastAsia="SimHei"/>
        </w:rPr>
        <w:t>12.4.1 通用人工智能（AGI）对文旅项目管理的潜在影响</w:t>
      </w:r>
    </w:p>
    <w:p>
      <w:pPr>
        <w:jc w:val="both"/>
      </w:pPr>
      <w:r>
        <w:rPr>
          <w:rFonts w:ascii="SimSun" w:hAnsi="SimSun" w:eastAsia="SimSun"/>
          <w:b w:val="0"/>
          <w:sz w:val="24"/>
        </w:rPr>
        <w:t>通用人工智能（AGI）的发展可能从根本上改变文旅项目管理的方式。如果AI达到人类水平的理解和推理能力，项目管理中的需求分析、方案设计、风险评估和决策优化都可能由AI自主完成。项目管理者需要思考在AGI时代的角色转型——从执行者向监督者和价值定义者转变。当然，AGI的实现时间仍存在高度不确定性，项目管理者需要保持对技术发展趋势的持续关注。</w:t>
      </w:r>
    </w:p>
    <w:p>
      <w:pPr>
        <w:pStyle w:val="Heading3"/>
      </w:pPr>
      <w:r>
        <w:rPr>
          <w:rFonts w:ascii="SimHei" w:hAnsi="SimHei" w:eastAsia="SimHei"/>
        </w:rPr>
        <w:t>12.4.2 空间计算与混合现实文旅体验</w:t>
      </w:r>
    </w:p>
    <w:p>
      <w:pPr>
        <w:jc w:val="both"/>
      </w:pPr>
      <w:r>
        <w:rPr>
          <w:rFonts w:ascii="SimSun" w:hAnsi="SimSun" w:eastAsia="SimSun"/>
          <w:b w:val="0"/>
          <w:sz w:val="24"/>
        </w:rPr>
        <w:t>空间计算设备（如Apple Vision Pro）代表了下一代文旅体验的硬件基础。空间计算将虚拟内容自然融入物理空间，实现虚实融合的无缝体验。对项目管理而言，空间计算文旅项目的管理需要新的技能组合——空间设计、3D内容生产和交互体验设计。</w:t>
      </w:r>
    </w:p>
    <w:p>
      <w:pPr>
        <w:pStyle w:val="Heading3"/>
      </w:pPr>
      <w:r>
        <w:rPr>
          <w:rFonts w:ascii="SimHei" w:hAnsi="SimHei" w:eastAsia="SimHei"/>
        </w:rPr>
        <w:t>12.4.3 脑机接口与情感计算在旅游体验中的探索</w:t>
      </w:r>
    </w:p>
    <w:p>
      <w:pPr>
        <w:jc w:val="both"/>
      </w:pPr>
      <w:r>
        <w:rPr>
          <w:rFonts w:ascii="SimSun" w:hAnsi="SimSun" w:eastAsia="SimSun"/>
          <w:b w:val="0"/>
          <w:sz w:val="24"/>
        </w:rPr>
        <w:t>脑机接口和情感计算技术为旅游体验的个性化提供了新的数据维度——用户的实时情感状态。通过监测游客的情绪变化，AI系统可以实时调整旅游内容和服务方式，实现真正的"情感级个性化"。这一方向的研究仍处于早期阶段，但其潜力值得关注。</w:t>
      </w:r>
    </w:p>
    <w:p>
      <w:pPr>
        <w:pStyle w:val="Heading3"/>
      </w:pPr>
      <w:r>
        <w:rPr>
          <w:rFonts w:ascii="SimHei" w:hAnsi="SimHei" w:eastAsia="SimHei"/>
        </w:rPr>
        <w:t>12.4.4 Web3/区块链在文旅项目治理中的应用</w:t>
      </w:r>
    </w:p>
    <w:p>
      <w:pPr>
        <w:jc w:val="both"/>
      </w:pPr>
      <w:r>
        <w:rPr>
          <w:rFonts w:ascii="SimSun" w:hAnsi="SimSun" w:eastAsia="SimSun"/>
          <w:b w:val="0"/>
          <w:sz w:val="24"/>
        </w:rPr>
        <w:t>Web3和区块链技术为文旅项目治理提供了新的工具——去中心化的数据管理、可信的价值交换和透明的决策追溯。在文旅AI项目中，区块链可以用于：个人数据主权管理（用户自主控制数据授权）、AI决策的可审计溯源和多方协作的信任机制建设。</w:t>
      </w:r>
    </w:p>
    <w:p>
      <w:pPr>
        <w:pStyle w:val="Heading3"/>
      </w:pPr>
      <w:r>
        <w:rPr>
          <w:rFonts w:ascii="SimHei" w:hAnsi="SimHei" w:eastAsia="SimHei"/>
        </w:rPr>
        <w:t>12.4.5 量子计算对旅游优化问题的长远影响</w:t>
      </w:r>
    </w:p>
    <w:p>
      <w:pPr>
        <w:jc w:val="both"/>
      </w:pPr>
      <w:r>
        <w:rPr>
          <w:rFonts w:ascii="SimSun" w:hAnsi="SimSun" w:eastAsia="SimSun"/>
          <w:b w:val="0"/>
          <w:sz w:val="24"/>
        </w:rPr>
        <w:t>量子计算在旅游优化问题（如路线优化、资源分配和需求预测）方面具有理论上的指数级加速潜力。虽然实用量子计算仍需时日，但项目管理者需要了解这一前沿趋势对AI文旅项目的长远影响。</w:t>
      </w:r>
    </w:p>
    <w:p>
      <w:pPr>
        <w:pStyle w:val="Heading2"/>
      </w:pPr>
      <w:r>
        <w:rPr>
          <w:rFonts w:ascii="SimHei" w:hAnsi="SimHei" w:eastAsia="SimHei"/>
        </w:rPr>
        <w:t>12.5 P.A.C.E.R.S.框架的演进与未来</w:t>
      </w:r>
    </w:p>
    <w:p>
      <w:pPr>
        <w:pStyle w:val="Heading3"/>
      </w:pPr>
      <w:r>
        <w:rPr>
          <w:rFonts w:ascii="SimHei" w:hAnsi="SimHei" w:eastAsia="SimHei"/>
        </w:rPr>
        <w:t>12.5.1 框架的自我进化机制</w:t>
      </w:r>
    </w:p>
    <w:p>
      <w:pPr>
        <w:jc w:val="both"/>
      </w:pPr>
      <w:r>
        <w:rPr>
          <w:rFonts w:ascii="SimSun" w:hAnsi="SimSun" w:eastAsia="SimSun"/>
          <w:b w:val="0"/>
          <w:sz w:val="24"/>
        </w:rPr>
        <w:t>P.A.C.E.R.S.框架的设计具有内在的自我进化机制。每个维度都预留了吸收新理论和实践的接口——P维度可以纳入新的个性化算法，A维度可以纳入新的AI技术，C维度可以纳入新的文旅场景，E维度可以纳入新的管理方法，R维度可以纳入新的风险类型，S维度可以纳入新的可持续标准。框架的开放性确保其不会因技术或产业的变革而过时。</w:t>
      </w:r>
    </w:p>
    <w:p>
      <w:pPr>
        <w:pStyle w:val="Heading3"/>
      </w:pPr>
      <w:r>
        <w:rPr>
          <w:rFonts w:ascii="SimHei" w:hAnsi="SimHei" w:eastAsia="SimHei"/>
        </w:rPr>
        <w:t>12.5.2 从项目级到产业级的框架扩展</w:t>
      </w:r>
    </w:p>
    <w:p>
      <w:pPr>
        <w:jc w:val="both"/>
      </w:pPr>
      <w:r>
        <w:rPr>
          <w:rFonts w:ascii="SimSun" w:hAnsi="SimSun" w:eastAsia="SimSun"/>
          <w:b w:val="0"/>
          <w:sz w:val="24"/>
        </w:rPr>
        <w:t>P.A.C.E.R.S.框架最初设计用于单个AI文旅项目的管理，但其结构可以扩展到产业级别。产业级应用需要增加维度间的协调机制（如跨项目的数据共享和标准互认）、生态系统层面的治理机制（如行业自律和多主体协商）和政策层面的引导机制（如政府规划和标准制定）。</w:t>
      </w:r>
    </w:p>
    <w:p>
      <w:pPr>
        <w:pStyle w:val="Heading3"/>
      </w:pPr>
      <w:r>
        <w:rPr>
          <w:rFonts w:ascii="SimHei" w:hAnsi="SimHei" w:eastAsia="SimHei"/>
        </w:rPr>
        <w:t>12.5.3 全球AI文旅项目管理的研究议程</w:t>
      </w:r>
    </w:p>
    <w:p>
      <w:pPr>
        <w:jc w:val="both"/>
      </w:pPr>
      <w:r>
        <w:rPr>
          <w:rFonts w:ascii="SimSun" w:hAnsi="SimSun" w:eastAsia="SimSun"/>
          <w:b w:val="0"/>
          <w:sz w:val="24"/>
        </w:rPr>
        <w:t>全球AI文旅项目管理的研究议程包括：跨文化AI适配研究（AI系统在不同文化背景下的表现差异和优化策略）、AI文旅项目的长期影响评估（对社会就业、文化传承和生态保护的长期影响）、全球AI治理标准协调（不同国家和地区AI治理标准的协调和互认）和可持续AI文旅的指标体系构建。</w:t>
      </w:r>
    </w:p>
    <w:p>
      <w:pPr>
        <w:pStyle w:val="Heading3"/>
      </w:pPr>
      <w:r>
        <w:rPr>
          <w:rFonts w:ascii="SimHei" w:hAnsi="SimHei" w:eastAsia="SimHei"/>
        </w:rPr>
        <w:t>12.5.4 中国文旅AI的全球引领力构建</w:t>
      </w:r>
    </w:p>
    <w:p>
      <w:pPr>
        <w:jc w:val="both"/>
      </w:pPr>
      <w:r>
        <w:rPr>
          <w:rFonts w:ascii="SimSun" w:hAnsi="SimSun" w:eastAsia="SimSun"/>
          <w:b w:val="0"/>
          <w:sz w:val="24"/>
        </w:rPr>
        <w:t>中国在AI技术和文旅产业两方面都具有规模优势，有条件在全球AI文旅领域发挥引领作用。引领力的构建路径包括：输出中国标准（推动中国AI文旅标准成为国际标准）、分享中国经验（将中国的智慧旅游实践案例国际化）、培育中国品牌（打造具有全球影响力的AI文旅品牌）和参与全球治理（在AI伦理和数据保护等全球议题中贡献中国方案）。</w:t>
      </w:r>
    </w:p>
    <w:p>
      <w:pPr>
        <w:pStyle w:val="Heading3"/>
      </w:pPr>
      <w:r>
        <w:rPr>
          <w:rFonts w:ascii="SimHei" w:hAnsi="SimHei" w:eastAsia="SimHei"/>
        </w:rPr>
        <w:t>12.5.5 结语：人机协同的文旅未来</w:t>
      </w:r>
    </w:p>
    <w:p>
      <w:pPr>
        <w:jc w:val="both"/>
      </w:pPr>
      <w:r>
        <w:rPr>
          <w:rFonts w:ascii="SimSun" w:hAnsi="SimSun" w:eastAsia="SimSun"/>
          <w:b w:val="0"/>
          <w:sz w:val="24"/>
        </w:rPr>
        <w:t>AI个性化文旅项目管理的终极目标不是技术的极致化，而是人机协同创造更美好的文旅体验。P.A.C.E.R.S.框架的六个维度最终都服务于这一目标——个性化让每位游客获得最适合自己的体验，AI架构提供实现个性化的技术能力，文旅共创确保技术与文化的深度结合，执行管理保障项目的有序推进，风险与责任守护人本价值底线，可持续发展确保长期价值的持续创造。人机协同的文旅未来，是一个技术温暖而文化丰盈的未来。</w:t>
      </w:r>
    </w:p>
    <w:p>
      <w:pPr>
        <w:pStyle w:val="Heading2"/>
      </w:pPr>
      <w:r>
        <w:rPr>
          <w:rFonts w:ascii="SimHei" w:hAnsi="SimHei" w:eastAsia="SimHei"/>
        </w:rPr>
        <w:t>本章小结</w:t>
      </w:r>
    </w:p>
    <w:p>
      <w:pPr>
        <w:jc w:val="both"/>
      </w:pPr>
      <w:r>
        <w:rPr>
          <w:rFonts w:ascii="SimSun" w:hAnsi="SimSun" w:eastAsia="SimSun"/>
          <w:b w:val="0"/>
          <w:sz w:val="24"/>
        </w:rPr>
        <w:t>本章从P.A.C.E.R.S.框架的S维度（可持续发展与可扩展）出发，系统论述了AI文旅项目的可持续发展与未来展望。首先分析了AI-ESG耦合的理论框架和实践路径，然后探讨了ESG融合在项目管理中的具体应用。接着论述了项目规模化复制的策略和持续迭代方法。最后展望了AGI、空间计算、脑机接口等前沿技术趋势，并讨论了P.A.C.E.R.S.框架的自我进化机制和全球引领力构建路径。S维度作为P.A.C.E.R.S.框架的"价值闭环"，将前五个维度的成果整合为长期可持续的价值创造体系。</w:t>
      </w:r>
    </w:p>
    <w:p>
      <w:pPr>
        <w:pStyle w:val="Heading2"/>
      </w:pPr>
      <w:r>
        <w:rPr>
          <w:rFonts w:ascii="SimHei" w:hAnsi="SimHei" w:eastAsia="SimHei"/>
        </w:rPr>
        <w:t>思考题</w:t>
      </w:r>
    </w:p>
    <w:p>
      <w:pPr>
        <w:pStyle w:val="ListNumber"/>
      </w:pPr>
      <w:r>
        <w:rPr>
          <w:rFonts w:ascii="SimSun" w:hAnsi="SimSun" w:eastAsia="SimSun"/>
          <w:sz w:val="22"/>
        </w:rPr>
        <w:t>**（识记）** AI-ESG耦合的三个维度是什么？请分别简述其核心内容。</w:t>
      </w:r>
    </w:p>
    <w:p>
      <w:pPr>
        <w:pStyle w:val="ListNumber"/>
      </w:pPr>
      <w:r>
        <w:rPr>
          <w:rFonts w:ascii="SimSun" w:hAnsi="SimSun" w:eastAsia="SimSun"/>
          <w:sz w:val="22"/>
        </w:rPr>
        <w:t>**（理解）** 解释异构智能方法论中AI、人类和生态系统三种智能的协同机制。</w:t>
      </w:r>
    </w:p>
    <w:p>
      <w:pPr>
        <w:pStyle w:val="ListNumber"/>
      </w:pPr>
      <w:r>
        <w:rPr>
          <w:rFonts w:ascii="SimSun" w:hAnsi="SimSun" w:eastAsia="SimSun"/>
          <w:sz w:val="22"/>
        </w:rPr>
        <w:t>**（应用）** 为某AI文旅项目设计一个ESG评估框架，包含关键指标和评估方法。</w:t>
      </w:r>
    </w:p>
    <w:p>
      <w:pPr>
        <w:pStyle w:val="ListNumber"/>
      </w:pPr>
      <w:r>
        <w:rPr>
          <w:rFonts w:ascii="SimSun" w:hAnsi="SimSun" w:eastAsia="SimSun"/>
          <w:sz w:val="22"/>
        </w:rPr>
        <w:t>**（分析）** 分析AI文旅项目规模化复制的主要障碍，并提出模块化复制策略。</w:t>
      </w:r>
    </w:p>
    <w:p>
      <w:pPr>
        <w:pStyle w:val="ListNumber"/>
      </w:pPr>
      <w:r>
        <w:rPr>
          <w:rFonts w:ascii="SimSun" w:hAnsi="SimSun" w:eastAsia="SimSun"/>
          <w:sz w:val="22"/>
        </w:rPr>
        <w:t>**（评价）** 评估AGI对文旅项目管理的潜在影响，讨论项目管理者在AGI时代的角色转型。</w:t>
      </w:r>
    </w:p>
    <w:p>
      <w:pPr>
        <w:pStyle w:val="ListNumber"/>
      </w:pPr>
      <w:r>
        <w:rPr>
          <w:rFonts w:ascii="SimSun" w:hAnsi="SimSun" w:eastAsia="SimSun"/>
          <w:sz w:val="22"/>
        </w:rPr>
        <w:t>**（创造）** 设计P.A.C.E.R.S.框架从项目级扩展到产业级的应用方案，说明新增的协调机制。</w:t>
      </w:r>
    </w:p>
    <w:p>
      <w:pPr>
        <w:pStyle w:val="Heading2"/>
      </w:pPr>
      <w:r>
        <w:rPr>
          <w:rFonts w:ascii="SimHei" w:hAnsi="SimHei" w:eastAsia="SimHei"/>
        </w:rPr>
        <w:t>12.6 全书总结与P.A.C.E.R.S.框架的实践指南</w:t>
      </w:r>
    </w:p>
    <w:p>
      <w:pPr>
        <w:jc w:val="both"/>
      </w:pPr>
      <w:r>
        <w:rPr>
          <w:rFonts w:ascii="SimSun" w:hAnsi="SimSun" w:eastAsia="SimSun"/>
          <w:b w:val="0"/>
          <w:sz w:val="24"/>
        </w:rPr>
        <w:t>作为全书的总结性论述，本节将P.A.C.E.R.S.框架的六维知识整合为面向实践的系统性指南。</w:t>
      </w:r>
    </w:p>
    <w:p>
      <w:pPr>
        <w:pStyle w:val="Heading3"/>
      </w:pPr>
      <w:r>
        <w:rPr>
          <w:rFonts w:ascii="SimHei" w:hAnsi="SimHei" w:eastAsia="SimHei"/>
        </w:rPr>
        <w:t>12.6.1 六维协同的实践框架</w:t>
      </w:r>
    </w:p>
    <w:p>
      <w:pPr>
        <w:jc w:val="both"/>
      </w:pPr>
      <w:r>
        <w:rPr>
          <w:rFonts w:ascii="SimSun" w:hAnsi="SimSun" w:eastAsia="SimSun"/>
          <w:b w:val="0"/>
          <w:sz w:val="24"/>
        </w:rPr>
        <w:t>P.A.C.E.R.S.框架在实践中的应用不是六个维度的简单叠加，而是有机的协同运作。实践框架的核心是"维度协同矩阵"——将六个维度两两交叉，分析每对维度的协同关系和协同机制。例如，P维度（个性化引擎）与R维度（风险与责任）的协同要求在个性化效果和隐私保护之间找到平衡点；A维度（AI架构）与S维度（可持续发展）的协同要求在技术性能和能源消耗之间做出权衡。维度协同矩阵帮助项目管理者系统性地识别和管理维度间的张力和协同机会。</w:t>
      </w:r>
    </w:p>
    <w:p>
      <w:pPr>
        <w:pStyle w:val="Heading3"/>
      </w:pPr>
      <w:r>
        <w:rPr>
          <w:rFonts w:ascii="SimHei" w:hAnsi="SimHei" w:eastAsia="SimHei"/>
        </w:rPr>
        <w:t>12.6.2 项目全生命周期的框架应用</w:t>
      </w:r>
    </w:p>
    <w:p>
      <w:pPr>
        <w:jc w:val="both"/>
      </w:pPr>
      <w:r>
        <w:rPr>
          <w:rFonts w:ascii="SimSun" w:hAnsi="SimSun" w:eastAsia="SimSun"/>
          <w:b w:val="0"/>
          <w:sz w:val="24"/>
        </w:rPr>
        <w:t>P.A.C.E.R.S.框架在项目全生命周期中的应用呈现不同的侧重点：**启动阶段**——P维度和C维度主导，定义个性化目标和文化场景；**规划阶段**——A维度和E维度主导，设计技术架构和执行计划；**执行阶段**——E维度和R维度主导，管理执行过程和风险控制；**收尾阶段**——S维度主导，评估长期价值和规划持续迭代；**运营阶段**——全维度协同，持续优化各维度表现。</w:t>
      </w:r>
    </w:p>
    <w:p>
      <w:pPr>
        <w:pStyle w:val="Heading3"/>
      </w:pPr>
      <w:r>
        <w:rPr>
          <w:rFonts w:ascii="SimHei" w:hAnsi="SimHei" w:eastAsia="SimHei"/>
        </w:rPr>
        <w:t>12.6.3 框架的评估与改进</w:t>
      </w:r>
    </w:p>
    <w:p>
      <w:pPr>
        <w:jc w:val="both"/>
      </w:pPr>
      <w:r>
        <w:rPr>
          <w:rFonts w:ascii="SimSun" w:hAnsi="SimSun" w:eastAsia="SimSun"/>
          <w:b w:val="0"/>
          <w:sz w:val="24"/>
        </w:rPr>
        <w:t>P.A.C.E.R.S.框架本身也需要持续评估和改进。评估标准包括：**覆盖性**——框架是否涵盖了AI文旅项目管理的关键维度；**操作性**——框架是否能够指导具体的管理实践；**适应性**——框架是否能适应不同规模和类型的文旅AI项目；**演进性**——框架是否能吸收新技术和新实践经验。改进方向包括：增加维度的细粒度子维度、开发量化评估工具、构建行业基准数据库和建立框架使用者社区。</w:t>
      </w:r>
    </w:p>
    <w:p>
      <w:pPr>
        <w:pStyle w:val="Heading3"/>
      </w:pPr>
      <w:r>
        <w:rPr>
          <w:rFonts w:ascii="SimHei" w:hAnsi="SimHei" w:eastAsia="SimHei"/>
        </w:rPr>
        <w:t>12.6.4 结语：迈向人机共生的文旅未来</w:t>
      </w:r>
    </w:p>
    <w:p>
      <w:pPr>
        <w:jc w:val="both"/>
      </w:pPr>
      <w:r>
        <w:rPr>
          <w:rFonts w:ascii="SimSun" w:hAnsi="SimSun" w:eastAsia="SimSun"/>
          <w:b w:val="0"/>
          <w:sz w:val="24"/>
        </w:rPr>
        <w:t>本书以P.A.C.E.R.S.框架为骨架，构建了AI个性化文旅项目管理的系统性知识体系。从个性化引擎的目标定义到AI架构的技术实现，从文旅共创的场景适配到执行管理的落地实施，从风险责任的底线守护到可持续发展的长期规划，六个维度共同构成了一个完整的、自适应的、面向实践的项目管理方法论。</w:t>
      </w:r>
    </w:p>
    <w:p>
      <w:pPr>
        <w:jc w:val="both"/>
      </w:pPr>
      <w:r>
        <w:rPr>
          <w:rFonts w:ascii="SimSun" w:hAnsi="SimSun" w:eastAsia="SimSun"/>
          <w:b w:val="0"/>
          <w:sz w:val="24"/>
        </w:rPr>
        <w:t>未来已来，AI与文旅的深度融合不是遥远的愿景而是正在发生的现实。本书所提供的不仅是一套理论框架，更是一把面向实践的钥匙——帮助项目管理者在AI技术的浪潮中保持方向感和系统性，在文旅产业的变革中把握机遇和应对挑战。人机共生的文旅未来，需要每一位项目管理者的智慧和担当。P.A.C.E.R.S.框架愿与所有致力于AI文旅创新的实践者同行，共同书写人机协同创造美好文旅体验的新篇章。</w:t>
      </w:r>
    </w:p>
    <w:p>
      <w:pPr>
        <w:pStyle w:val="Heading2"/>
      </w:pPr>
      <w:r>
        <w:rPr>
          <w:rFonts w:ascii="SimHei" w:hAnsi="SimHei" w:eastAsia="SimHei"/>
        </w:rPr>
        <w:t>12.7 可持续发展AI文旅项目的长期价值评估框架</w:t>
      </w:r>
    </w:p>
    <w:p>
      <w:pPr>
        <w:jc w:val="both"/>
      </w:pPr>
      <w:r>
        <w:rPr>
          <w:rFonts w:ascii="SimSun" w:hAnsi="SimSun" w:eastAsia="SimSun"/>
          <w:b w:val="0"/>
          <w:sz w:val="24"/>
        </w:rPr>
        <w:t>可持续发展导向的AI文旅项目需要长期价值评估框架来衡量其多维度的价值创造。传统项目的财务评估框架（NPV、IRR）无法充分反映AI文旅项目在环境、社会和文化维度的长期价值。</w:t>
      </w:r>
    </w:p>
    <w:p>
      <w:pPr>
        <w:pStyle w:val="Heading3"/>
      </w:pPr>
      <w:r>
        <w:rPr>
          <w:rFonts w:ascii="SimHei" w:hAnsi="SimHei" w:eastAsia="SimHei"/>
        </w:rPr>
        <w:t>12.7.1 多维价值评估模型</w:t>
      </w:r>
    </w:p>
    <w:p>
      <w:pPr>
        <w:jc w:val="both"/>
      </w:pPr>
      <w:r>
        <w:rPr>
          <w:rFonts w:ascii="SimSun" w:hAnsi="SimSun" w:eastAsia="SimSun"/>
          <w:b w:val="0"/>
          <w:sz w:val="24"/>
        </w:rPr>
        <w:t>长期价值评估框架包含五个维度：**经济价值**——项目的直接和间接经济回报，包括收入增长、成本降低和效率提升；**环境价值**——项目的环境影响，包括碳减排、资源节约和生态保护贡献；**社会价值**——项目的社会影响，包括就业创造、社区发展和旅游公平促进；**文化价值**——项目对文化遗产保护和传承的贡献，包括文化内容的数字化保存、文化体验的创新呈现和文化认同的增强；**技术价值**——项目积累的技术资产和知识产权，包括AI模型、数据资产和技术经验。</w:t>
      </w:r>
    </w:p>
    <w:p>
      <w:pPr>
        <w:pStyle w:val="Heading3"/>
      </w:pPr>
      <w:r>
        <w:rPr>
          <w:rFonts w:ascii="SimHei" w:hAnsi="SimHei" w:eastAsia="SimHei"/>
        </w:rPr>
        <w:t>12.7.2 长期价值的量化方法</w:t>
      </w:r>
    </w:p>
    <w:p>
      <w:pPr>
        <w:jc w:val="both"/>
      </w:pPr>
      <w:r>
        <w:rPr>
          <w:rFonts w:ascii="SimSun" w:hAnsi="SimSun" w:eastAsia="SimSun"/>
          <w:b w:val="0"/>
          <w:sz w:val="24"/>
        </w:rPr>
        <w:t>多维价值的量化需要针对每个维度设计专门的量化方法。经济价值采用传统的财务指标（NPV、ROI）；环境价值采用碳足迹和资源消耗的量化指标；社会价值采用社会投资回报率（SROI）方法；文化价值需要开发专门的评估指标（如数字化率、体验参与度、文化认同度量表）；技术价值采用资产评估法（重置成本法或市场比较法）。五种价值的量化结果需要通过权重体系进行综合——权重的设置应反映项目利益相关者的价值优先级。</w:t>
      </w:r>
    </w:p>
    <w:p>
      <w:pPr>
        <w:pStyle w:val="Heading3"/>
      </w:pPr>
      <w:r>
        <w:rPr>
          <w:rFonts w:ascii="SimHei" w:hAnsi="SimHei" w:eastAsia="SimHei"/>
        </w:rPr>
        <w:t>12.7.3 长期跟踪与动态评估</w:t>
      </w:r>
    </w:p>
    <w:p>
      <w:pPr>
        <w:jc w:val="both"/>
      </w:pPr>
      <w:r>
        <w:rPr>
          <w:rFonts w:ascii="SimSun" w:hAnsi="SimSun" w:eastAsia="SimSun"/>
          <w:b w:val="0"/>
          <w:sz w:val="24"/>
        </w:rPr>
        <w:t>长期价值评估不是一次性的活动，而是贯穿项目生命周期的持续过程。动态评估的关键是建立"价值仪表盘"——实时显示各维度价值指标的变化趋势，并在指标偏离目标时发出预警。长期跟踪还能揭示价值的延迟效应——某些价值（如品牌提升和文化认同）可能需要数年才能显现，短期评估可能低估其真实价值。项目管理者需要向利益相关者充分沟通长期价值的评估方法和预期时间线，避免因短期指标不佳而错误终止具有长期价值的项目。</w:t>
      </w:r>
    </w:p>
    <w:p>
      <w:pPr>
        <w:pStyle w:val="Heading2"/>
      </w:pPr>
      <w:r>
        <w:rPr>
          <w:rFonts w:ascii="SimHei" w:hAnsi="SimHei" w:eastAsia="SimHei"/>
        </w:rPr>
        <w:t>12.8 可持续发展的总结性框架</w:t>
      </w:r>
    </w:p>
    <w:p>
      <w:pPr>
        <w:jc w:val="both"/>
      </w:pPr>
      <w:r>
        <w:rPr>
          <w:rFonts w:ascii="SimSun" w:hAnsi="SimSun" w:eastAsia="SimSun"/>
          <w:b w:val="0"/>
          <w:sz w:val="24"/>
        </w:rPr>
        <w:t>本章对AI文旅项目可持续发展的论述可以整合为总结性框架：**以ESG融合为价值导向**——将环境、社会和治理三个维度融入项目设计和运营全过程；**以规模化复制为增长引擎**——通过模块化设计和标准化接口实现项目的低成本复制推广；**以持续迭代为优化机制**——通过MLOps和CI/CD理念实现AI项目的持续优化和自我进化；**以前沿技术为创新储备**——跟踪AGI、空间计算和Web3等前沿技术趋势，为未来创新做技术储备；**以P.A.C.E.R.S.框架为方法论支撑**——框架的自我进化机制确保其在技术和产业变革中的持续适用性。五个要素构成了P.A.C.E.R.S.框架S维度的实践核心，为AI文旅项目的长期价值创造提供了系统性保障。</w:t>
      </w:r>
    </w:p>
    <w:p>
      <w:pPr>
        <w:pStyle w:val="Heading2"/>
      </w:pPr>
      <w:r>
        <w:rPr>
          <w:rFonts w:ascii="SimHei" w:hAnsi="SimHei" w:eastAsia="SimHei"/>
        </w:rPr>
        <w:t>12.9 AI文旅项目的碳足迹管理与绿色AI实践</w:t>
      </w:r>
    </w:p>
    <w:p>
      <w:pPr>
        <w:jc w:val="both"/>
      </w:pPr>
      <w:r>
        <w:rPr>
          <w:rFonts w:ascii="SimSun" w:hAnsi="SimSun" w:eastAsia="SimSun"/>
          <w:b w:val="0"/>
          <w:sz w:val="24"/>
        </w:rPr>
        <w:t>AI技术本身是能耗密集型的——训练大型AI模型的碳排放量可能相当于数辆汽车的终身排放。在可持续发展框架下，AI文旅项目需要管理自身的碳足迹，实践"绿色AI"理念。</w:t>
      </w:r>
    </w:p>
    <w:p>
      <w:pPr>
        <w:pStyle w:val="Heading3"/>
      </w:pPr>
      <w:r>
        <w:rPr>
          <w:rFonts w:ascii="SimHei" w:hAnsi="SimHei" w:eastAsia="SimHei"/>
        </w:rPr>
        <w:t>12.9.1 AI系统的能耗评估</w:t>
      </w:r>
    </w:p>
    <w:p>
      <w:pPr>
        <w:jc w:val="both"/>
      </w:pPr>
      <w:r>
        <w:rPr>
          <w:rFonts w:ascii="SimSun" w:hAnsi="SimSun" w:eastAsia="SimSun"/>
          <w:b w:val="0"/>
          <w:sz w:val="24"/>
        </w:rPr>
        <w:t>AI系统的能耗主要来自两个环节：模型训练和模型推理。模型训练是一次性但高强度的能耗——训练GPT-3级别模型的能耗估计约为555吨CO2当量。模型推理是持续性但低强度的能耗——每次API调用的能耗很小，但在高并发场景下累积量可观。AI文旅项目应建立能耗监测机制，量化AI系统运营的碳足迹，为绿色优化提供数据基础。</w:t>
      </w:r>
    </w:p>
    <w:p>
      <w:pPr>
        <w:pStyle w:val="Heading3"/>
      </w:pPr>
      <w:r>
        <w:rPr>
          <w:rFonts w:ascii="SimHei" w:hAnsi="SimHei" w:eastAsia="SimHei"/>
        </w:rPr>
        <w:t>12.9.2 绿色AI优化策略</w:t>
      </w:r>
    </w:p>
    <w:p>
      <w:pPr>
        <w:jc w:val="both"/>
      </w:pPr>
      <w:r>
        <w:rPr>
          <w:rFonts w:ascii="SimSun" w:hAnsi="SimSun" w:eastAsia="SimSun"/>
          <w:b w:val="0"/>
          <w:sz w:val="24"/>
        </w:rPr>
        <w:t>绿色AI的优化策略包括：**模型压缩**——通过知识蒸馏、量化和剪枝减小模型体积和推理能耗；**高效架构**——使用EfficientNet、MobileNet等高效模型架构替代大型模型；**碳感知调度**——将计算任务调度到碳排放较低的时段和区域（如可再生能源丰富的时段和地区）；**推理缓存**——对常见查询缓存推理结果，减少重复计算。绿色AI优化可以将AI系统能耗降低50%-80%而不显著影响服务质量。</w:t>
      </w:r>
    </w:p>
    <w:p>
      <w:pPr>
        <w:pStyle w:val="Heading3"/>
      </w:pPr>
      <w:r>
        <w:rPr>
          <w:rFonts w:ascii="SimHei" w:hAnsi="SimHei" w:eastAsia="SimHei"/>
        </w:rPr>
        <w:t>12.9.3 碳补偿与碳中和目标</w:t>
      </w:r>
    </w:p>
    <w:p>
      <w:pPr>
        <w:jc w:val="both"/>
      </w:pPr>
      <w:r>
        <w:rPr>
          <w:rFonts w:ascii="SimSun" w:hAnsi="SimSun" w:eastAsia="SimSun"/>
          <w:b w:val="0"/>
          <w:sz w:val="24"/>
        </w:rPr>
        <w:t>AI文旅项目可以通过碳补偿机制实现碳中和目标。碳补偿的方式包括：购买碳信用额度、投资可再生能源项目和参与生态恢复行动。更积极的策略是将AI技术用于减少文旅运营的其他碳排放——如AI优化的交通调度减少景区内部交通碳排放、AI能源管理减少酒店能耗、以及AI环境监测帮助生态保护。通过AI减少的碳排放可以部分抵消AI系统自身的碳足迹，实现"净碳负"运营。</w:t>
      </w:r>
    </w:p>
    <w:p>
      <w:pPr>
        <w:pStyle w:val="Heading2"/>
      </w:pPr>
      <w:r>
        <w:rPr>
          <w:rFonts w:ascii="SimHei" w:hAnsi="SimHei" w:eastAsia="SimHei"/>
        </w:rPr>
        <w:t>12.10 全球AI文旅治理的协同与标准互认</w:t>
      </w:r>
    </w:p>
    <w:p>
      <w:pPr>
        <w:jc w:val="both"/>
      </w:pPr>
      <w:r>
        <w:rPr>
          <w:rFonts w:ascii="SimSun" w:hAnsi="SimSun" w:eastAsia="SimSun"/>
          <w:b w:val="0"/>
          <w:sz w:val="24"/>
        </w:rPr>
        <w:t>AI文旅项目的全球化发展需要国际治理协同和标准互认。当前全球AI治理呈现"碎片化"态势——不同国家和地区的法规要求差异显著，跨国文旅AI项目面临合规碎片化的挑战。</w:t>
      </w:r>
    </w:p>
    <w:p>
      <w:pPr>
        <w:pStyle w:val="Heading3"/>
      </w:pPr>
      <w:r>
        <w:rPr>
          <w:rFonts w:ascii="SimHei" w:hAnsi="SimHei" w:eastAsia="SimHei"/>
        </w:rPr>
        <w:t>12.10.1 国际AI治理协调的现状与趋势</w:t>
      </w:r>
    </w:p>
    <w:p>
      <w:pPr>
        <w:jc w:val="both"/>
      </w:pPr>
      <w:r>
        <w:rPr>
          <w:rFonts w:ascii="SimSun" w:hAnsi="SimSun" w:eastAsia="SimSun"/>
          <w:b w:val="0"/>
          <w:sz w:val="24"/>
        </w:rPr>
        <w:t>当前国际AI治理协调主要通过以下渠道：国际组织（OECD AI原则、UNESCO AI伦理建议书）、标准组织（ISO/IEC AI标准系列）、多边对话（G7/G20 AI治理讨论）和双边协议（中美、中欧数据保护对话）。协调的重点领域包括：AI风险分级标准的统一、数据跨境流动规则的协调、AI伦理原则的共识和AI安全评估方法的互认。</w:t>
      </w:r>
    </w:p>
    <w:p>
      <w:pPr>
        <w:pStyle w:val="Heading3"/>
      </w:pPr>
      <w:r>
        <w:rPr>
          <w:rFonts w:ascii="SimHei" w:hAnsi="SimHei" w:eastAsia="SimHei"/>
        </w:rPr>
        <w:t>12.10.2 跨国文旅AI项目的合规策略</w:t>
      </w:r>
    </w:p>
    <w:p>
      <w:pPr>
        <w:jc w:val="both"/>
      </w:pPr>
      <w:r>
        <w:rPr>
          <w:rFonts w:ascii="SimSun" w:hAnsi="SimSun" w:eastAsia="SimSun"/>
          <w:b w:val="0"/>
          <w:sz w:val="24"/>
        </w:rPr>
        <w:t>跨国文旅AI项目的合规策略需要"一次合规，多域适配"——以最严格的法规要求为基准设计AI系统，然后根据不同地区的具体要求进行本地化调整。具体策略包括：采用"隐私保护设计"确保满足全球最严格的隐私法规（GDPR）、实施"算法影响评估"满足AI治理法规要求、建立"多语言伦理审查"确保AI内容在不同文化语境中的适当性、以及与当地监管机构建立"合规对话"机制。</w:t>
      </w:r>
    </w:p>
    <w:p>
      <w:pPr>
        <w:pStyle w:val="Heading3"/>
      </w:pPr>
      <w:r>
        <w:rPr>
          <w:rFonts w:ascii="SimHei" w:hAnsi="SimHei" w:eastAsia="SimHei"/>
        </w:rPr>
        <w:t>12.10.3 中国在全球AI文旅治理中的角色</w:t>
      </w:r>
    </w:p>
    <w:p>
      <w:pPr>
        <w:jc w:val="both"/>
      </w:pPr>
      <w:r>
        <w:rPr>
          <w:rFonts w:ascii="SimSun" w:hAnsi="SimSun" w:eastAsia="SimSun"/>
          <w:b w:val="0"/>
          <w:sz w:val="24"/>
        </w:rPr>
        <w:t>中国在AI技术应用和文旅产业规模方面的领先地位使其有条件在全球AI文旅治理中发挥更加积极的作用。参与路径包括：推动中国AI文旅标准成为国际标准（通过ISO/ITU等标准组织）、分享中国智慧旅游实践案例（通过UNWTO等国际组织）、参与全球AI伦理原则讨论（通过G20等国际对话平台）和开展双边/多边AI文旅合作（与"一带一路"沿线国家的文旅AI合作）。</w:t>
      </w:r>
    </w:p>
    <w:p>
      <w:pPr>
        <w:pStyle w:val="Heading2"/>
      </w:pPr>
      <w:r>
        <w:rPr>
          <w:rFonts w:ascii="SimHei" w:hAnsi="SimHei" w:eastAsia="SimHei"/>
        </w:rPr>
        <w:t>12.11 AI文旅项目的社会影响评估</w:t>
      </w:r>
    </w:p>
    <w:p>
      <w:pPr>
        <w:jc w:val="both"/>
      </w:pPr>
      <w:r>
        <w:rPr>
          <w:rFonts w:ascii="SimSun" w:hAnsi="SimSun" w:eastAsia="SimSun"/>
          <w:b w:val="0"/>
          <w:sz w:val="24"/>
        </w:rPr>
        <w:t>AI文旅项目的社会影响评估是可持续发展框架的重要组成部分。项目不仅要"不造成伤害"，还应主动创造积极的社会价值。</w:t>
      </w:r>
    </w:p>
    <w:p>
      <w:pPr>
        <w:pStyle w:val="Heading3"/>
      </w:pPr>
      <w:r>
        <w:rPr>
          <w:rFonts w:ascii="SimHei" w:hAnsi="SimHei" w:eastAsia="SimHei"/>
        </w:rPr>
        <w:t>12.11.1 社会影响评估的方法论</w:t>
      </w:r>
    </w:p>
    <w:p>
      <w:pPr>
        <w:jc w:val="both"/>
      </w:pPr>
      <w:r>
        <w:rPr>
          <w:rFonts w:ascii="SimSun" w:hAnsi="SimSun" w:eastAsia="SimSun"/>
          <w:b w:val="0"/>
          <w:sz w:val="24"/>
        </w:rPr>
        <w:t>社会影响评估（SIA）方法论包含以下步骤：**影响识别**——识别项目可能对就业、社区文化、社会公平和公共安全等方面产生的影响；**利益相关者分析**——识别受影响的群体及其关切点；**影响评估**——量化或定性评估各项影响的程度和方向（正面/负面）；**缓解计划**——对负面影响制定缓解措施；**增强计划**——对正面影响制定增强措施。AI文旅项目的社会影响评估应特别关注AI对就业结构的影响（替代效应和创造效应）、对文化多样性的影响（同质化风险和传播效应）和对旅游公平性的影响（数字鸿沟和普惠服务）。</w:t>
      </w:r>
    </w:p>
    <w:p>
      <w:pPr>
        <w:pStyle w:val="Heading3"/>
      </w:pPr>
      <w:r>
        <w:rPr>
          <w:rFonts w:ascii="SimHei" w:hAnsi="SimHei" w:eastAsia="SimHei"/>
        </w:rPr>
        <w:t>12.11.2 社会投资回报率（SROI）分析</w:t>
      </w:r>
    </w:p>
    <w:p>
      <w:pPr>
        <w:jc w:val="both"/>
      </w:pPr>
      <w:r>
        <w:rPr>
          <w:rFonts w:ascii="SimSun" w:hAnsi="SimSun" w:eastAsia="SimSun"/>
          <w:b w:val="0"/>
          <w:sz w:val="24"/>
        </w:rPr>
        <w:t>社会投资回报率（SROI）是将社会价值货币化的评估方法。SROI分析的基本步骤包括：确定评估范围和利益相关者→识别成果（社会变化）→为成果设定指标和证据→为成果赋值（货币化）→计算SROI比率。例如，一个AI乡村旅游智慧化项目的社会价值可能包括：乡村旅游收入增长（经济价值）、就业岗位增加（就业价值）、文化传承增强（文化价值）和社区凝聚力提升（社会价值）。SROI分析将这四类价值统一货币化后与项目投入比较，得出"每投入1元产生X元社会价值"的评估结果。</w:t>
      </w:r>
    </w:p>
    <w:p>
      <w:pPr>
        <w:pStyle w:val="Heading3"/>
      </w:pPr>
      <w:r>
        <w:rPr>
          <w:rFonts w:ascii="SimHei" w:hAnsi="SimHei" w:eastAsia="SimHei"/>
        </w:rPr>
        <w:t>12.11.3 社会影响的长期跟踪</w:t>
      </w:r>
    </w:p>
    <w:p>
      <w:pPr>
        <w:jc w:val="both"/>
      </w:pPr>
      <w:r>
        <w:rPr>
          <w:rFonts w:ascii="SimSun" w:hAnsi="SimSun" w:eastAsia="SimSun"/>
          <w:b w:val="0"/>
          <w:sz w:val="24"/>
        </w:rPr>
        <w:t>社会影响往往需要较长时间才能显现——项目上线初期的社会影响可能与长期影响方向不同。例如，AI导览系统在初期可能导致导游需求下降（负面短期影响），但长期可能催生"AI导游操作师"等新职业并提升整体导游服务质量（正面长期影响）。长期跟踪需要建立持续5-10年的社会影响监测体系，定期评估社会影响的趋势变化，并在影响方向偏离预期时及时调整项目策略。</w:t>
      </w:r>
    </w:p>
    <w:p>
      <w:pPr>
        <w:pStyle w:val="Heading2"/>
      </w:pPr>
      <w:r>
        <w:rPr>
          <w:rFonts w:ascii="SimHei" w:hAnsi="SimHei" w:eastAsia="SimHei"/>
        </w:rPr>
        <w:t>12.12 P.A.C.E.R.S.框架的实践案例深度分析</w:t>
      </w:r>
    </w:p>
    <w:p>
      <w:pPr>
        <w:jc w:val="both"/>
      </w:pPr>
      <w:r>
        <w:rPr>
          <w:rFonts w:ascii="SimSun" w:hAnsi="SimSun" w:eastAsia="SimSun"/>
          <w:b w:val="0"/>
          <w:sz w:val="24"/>
        </w:rPr>
        <w:t>为了帮助读者更好地理解框架的实际应用，本节通过一个完整的虚拟案例展示框架六维协同运作的全过程。</w:t>
      </w:r>
    </w:p>
    <w:p>
      <w:pPr>
        <w:pStyle w:val="Heading3"/>
      </w:pPr>
      <w:r>
        <w:rPr>
          <w:rFonts w:ascii="SimHei" w:hAnsi="SimHei" w:eastAsia="SimHei"/>
        </w:rPr>
        <w:t>12.12.1 案例背景：某历史文化名城的AI文旅升级项目</w:t>
      </w:r>
    </w:p>
    <w:p>
      <w:pPr>
        <w:jc w:val="both"/>
      </w:pPr>
      <w:r>
        <w:rPr>
          <w:rFonts w:ascii="SimSun" w:hAnsi="SimSun" w:eastAsia="SimSun"/>
          <w:b w:val="0"/>
          <w:sz w:val="24"/>
        </w:rPr>
        <w:t>某历史文化名城拥有丰富的文化遗产资源（古建筑、传统手工艺和民俗活动），但面临游客体验单一、管理效率低下和文化传承断层三大挑战。市政府决定启动AI文旅升级项目，运用P.A.C.E.R.S.框架进行系统性管理。</w:t>
      </w:r>
    </w:p>
    <w:p>
      <w:pPr>
        <w:pStyle w:val="Heading3"/>
      </w:pPr>
      <w:r>
        <w:rPr>
          <w:rFonts w:ascii="SimHei" w:hAnsi="SimHei" w:eastAsia="SimHei"/>
        </w:rPr>
        <w:t>12.12.2 六维框架的应用过程</w:t>
      </w:r>
    </w:p>
    <w:p>
      <w:pPr>
        <w:jc w:val="both"/>
      </w:pPr>
      <w:r>
        <w:rPr>
          <w:rFonts w:ascii="SimSun" w:hAnsi="SimSun" w:eastAsia="SimSun"/>
          <w:b w:val="0"/>
          <w:sz w:val="24"/>
        </w:rPr>
        <w:t>**P维度（个性化引擎）**：项目构建了基于游客画像的个性化推荐系统。数据来源包括OTA预订数据、景区门票数据、社交媒体数据和移动信令数据。AI模型根据游客的文化偏好（深度文化型、休闲观光型、亲子教育型）推荐差异化的游览路线和解说深度。个性化推荐使游客平均停留时间从3小时延长至5小时，满意度提升25%。</w:t>
      </w:r>
    </w:p>
    <w:p>
      <w:pPr>
        <w:jc w:val="both"/>
      </w:pPr>
      <w:r>
        <w:rPr>
          <w:rFonts w:ascii="SimSun" w:hAnsi="SimSun" w:eastAsia="SimSun"/>
          <w:b w:val="0"/>
          <w:sz w:val="24"/>
        </w:rPr>
        <w:t>**A维度（AI架构驱动）**：项目采用"云端LLM+边缘推理"的混合架构。云端部署大语言模型处理复杂的自然语言问答和行程规划，边缘设备部署轻量化模型处理实时图像识别和语音交互。架构设计确保了在景区网络不稳定时仍能提供基础AI服务。</w:t>
      </w:r>
    </w:p>
    <w:p>
      <w:pPr>
        <w:jc w:val="both"/>
      </w:pPr>
      <w:r>
        <w:rPr>
          <w:rFonts w:ascii="SimSun" w:hAnsi="SimSun" w:eastAsia="SimSun"/>
          <w:b w:val="0"/>
          <w:sz w:val="24"/>
        </w:rPr>
        <w:t>**C维度（文旅共创）**：项目组建了"文化遗产AI共创联盟"，联合博物馆、非遗传承人、高校文化研究院和科技公司。非遗传承人提供文化内容和审核，高校团队负责文化知识的结构化，科技公司负责AI技术的工程实现。共创模式确保了AI内容的文化准确性和深度。</w:t>
      </w:r>
    </w:p>
    <w:p>
      <w:pPr>
        <w:jc w:val="both"/>
      </w:pPr>
      <w:r>
        <w:rPr>
          <w:rFonts w:ascii="SimSun" w:hAnsi="SimSun" w:eastAsia="SimSun"/>
          <w:b w:val="0"/>
          <w:sz w:val="24"/>
        </w:rPr>
        <w:t>**E维度（执行管理）**：项目采用敏捷开发模式，分为四个迭代周期。每个迭代周期2个月，交付一个可使用的功能模块。项目团队由技术组（10人）、文旅组（5人）和管理组（3人）组成，采用跨职能协作模式。项目总周期8个月，总预算500万元。</w:t>
      </w:r>
    </w:p>
    <w:p>
      <w:pPr>
        <w:jc w:val="both"/>
      </w:pPr>
      <w:r>
        <w:rPr>
          <w:rFonts w:ascii="SimSun" w:hAnsi="SimSun" w:eastAsia="SimSun"/>
          <w:b w:val="0"/>
          <w:sz w:val="24"/>
        </w:rPr>
        <w:t>**R维度（风险与责任）**：项目建立了AI伦理审查机制，由文化学者、法律专家和社区代表组成5人伦理委员会。伦理审查重点关注：AI解说的文化适当性（是否准确呈现历史）、推荐系统公平性（是否对不同群体提供平等服务）和数据隐私保护（游客数据如何安全处理）。项目通过了所有伦理审查，获得了社区的支持和信任。</w:t>
      </w:r>
    </w:p>
    <w:p>
      <w:pPr>
        <w:jc w:val="both"/>
      </w:pPr>
      <w:r>
        <w:rPr>
          <w:rFonts w:ascii="SimSun" w:hAnsi="SimSun" w:eastAsia="SimSun"/>
          <w:b w:val="0"/>
          <w:sz w:val="24"/>
        </w:rPr>
        <w:t>**S维度（可持续发展）**：项目设计了长期可持续发展计划：环境维度——AI优化景区交通调度减少碳排放15%；社会维度——AI导游系统为视障游客提供语音导览，增强了旅游可及性；治理维度——建立了AI系统年度审计制度；经济维度——通过个性化推荐提升客单价20%，确保项目的财务可持续性。</w:t>
      </w:r>
    </w:p>
    <w:p>
      <w:pPr>
        <w:pStyle w:val="Heading3"/>
      </w:pPr>
      <w:r>
        <w:rPr>
          <w:rFonts w:ascii="SimHei" w:hAnsi="SimHei" w:eastAsia="SimHei"/>
        </w:rPr>
        <w:t>12.12.3 框架应用的经验总结</w:t>
      </w:r>
    </w:p>
    <w:p>
      <w:pPr>
        <w:jc w:val="both"/>
      </w:pPr>
      <w:r>
        <w:rPr>
          <w:rFonts w:ascii="SimSun" w:hAnsi="SimSun" w:eastAsia="SimSun"/>
          <w:b w:val="0"/>
          <w:sz w:val="24"/>
        </w:rPr>
        <w:t>该案例的成功应用验证了P.A.C.E.R.S.框架的实践有效性：六维协同确保了项目的系统性推进；框架帮助项目管理者识别了各维度的关键任务和潜在风险；维度间的协同效应（如C维度和R维度的协同确保了AI内容的文化准确性和伦理适当性）产生了超出单维度的价值。案例也揭示了框架应用的一些挑战：维度间的资源分配需要平衡（E维度和S维度都消耗资源）；维度间的决策可能存在冲突（P维度的个性化深度和R维度的隐私保护存在张力）；框架的有效应用依赖于项目管理者的多维思维和平衡决策能力。</w:t>
      </w:r>
    </w:p>
    <w:p>
      <w:pPr>
        <w:pStyle w:val="Heading2"/>
      </w:pPr>
      <w:r>
        <w:rPr>
          <w:rFonts w:ascii="SimHei" w:hAnsi="SimHei" w:eastAsia="SimHei"/>
        </w:rPr>
        <w:t>12.13 AI文旅项目的社会责任实践</w:t>
      </w:r>
    </w:p>
    <w:p>
      <w:pPr>
        <w:jc w:val="both"/>
      </w:pPr>
      <w:r>
        <w:rPr>
          <w:rFonts w:ascii="SimSun" w:hAnsi="SimSun" w:eastAsia="SimSun"/>
          <w:b w:val="0"/>
          <w:sz w:val="24"/>
        </w:rPr>
        <w:t>AI文旅项目的社会责任实践超越了传统的企业社会责任（CSR）框架，需要在AI技术的特殊背景下重新定义社会责任的内涵和实践方式。</w:t>
      </w:r>
    </w:p>
    <w:p>
      <w:pPr>
        <w:pStyle w:val="Heading3"/>
      </w:pPr>
      <w:r>
        <w:rPr>
          <w:rFonts w:ascii="SimHei" w:hAnsi="SimHei" w:eastAsia="SimHei"/>
        </w:rPr>
        <w:t>12.13.1 数字包容性实践</w:t>
      </w:r>
    </w:p>
    <w:p>
      <w:pPr>
        <w:jc w:val="both"/>
      </w:pPr>
      <w:r>
        <w:rPr>
          <w:rFonts w:ascii="SimSun" w:hAnsi="SimSun" w:eastAsia="SimSun"/>
          <w:b w:val="0"/>
          <w:sz w:val="24"/>
        </w:rPr>
        <w:t>AI文旅项目应确保技术进步的成果惠及所有群体，而非仅服务于数字能力强的群体。数字包容性实践包括：**老年人友好设计**——AI界面提供大字体、语音交互和简化操作模式；**残障人士可及性**——为视障游客提供语音导览、为听障游客提供文字和手语翻译；**低收入群体可及性**——提供免费的基础AI服务，付费服务仅限于高级功能；**偏远地区覆盖**——通过离线AI模型确保网络不稳定地区也能获得基础AI服务。数字包容性不仅是社会责任，也是市场扩展策略——包容性设计使项目覆盖更广泛的用户群体。</w:t>
      </w:r>
    </w:p>
    <w:p>
      <w:pPr>
        <w:pStyle w:val="Heading3"/>
      </w:pPr>
      <w:r>
        <w:rPr>
          <w:rFonts w:ascii="SimHei" w:hAnsi="SimHei" w:eastAsia="SimHei"/>
        </w:rPr>
        <w:t>12.13.2 文化多样性的保护与促进</w:t>
      </w:r>
    </w:p>
    <w:p>
      <w:pPr>
        <w:jc w:val="both"/>
      </w:pPr>
      <w:r>
        <w:rPr>
          <w:rFonts w:ascii="SimSun" w:hAnsi="SimSun" w:eastAsia="SimSun"/>
          <w:b w:val="0"/>
          <w:sz w:val="24"/>
        </w:rPr>
        <w:t>AI技术可能加剧文化同质化——如果AI推荐系统只推荐"热门"旅游内容，小众文化景点和传统活动可能被进一步边缘化。AI文旅项目应在算法设计中主动促进文化多样性：推荐系统的多样性约束（确保推荐结果包含不同文化类型的目的地）、长尾内容曝光保障（为小众文化内容设置最低曝光比例）和文化内容创作的多样性激励（鼓励创作者为不同文化背景的游客创作内容）。文化多样性的保护需要平衡"效率"和"多样性"——完全多样性导向可能降低推荐精准度，完全效率导向可能导致文化同质化。</w:t>
      </w:r>
    </w:p>
    <w:p>
      <w:pPr>
        <w:pStyle w:val="Heading3"/>
      </w:pPr>
      <w:r>
        <w:rPr>
          <w:rFonts w:ascii="SimHei" w:hAnsi="SimHei" w:eastAsia="SimHei"/>
        </w:rPr>
        <w:t>12.13.3 社区利益共享机制</w:t>
      </w:r>
    </w:p>
    <w:p>
      <w:pPr>
        <w:jc w:val="both"/>
      </w:pPr>
      <w:r>
        <w:rPr>
          <w:rFonts w:ascii="SimSun" w:hAnsi="SimSun" w:eastAsia="SimSun"/>
          <w:b w:val="0"/>
          <w:sz w:val="24"/>
        </w:rPr>
        <w:t>AI文旅项目的运营可能对当地社区产生深远影响——游客增多可能带来经济机遇，也可能导致生活成本上升和文化冲击。社区利益共享机制确保当地社区从AI文旅项目中获得合理回报：就业优先机制（优先雇佣当地居民）、社区分红机制（将部分收入返还给社区）、社区参与决策（社区代表参与项目治理）和文化保护基金（设立专项基金用于当地文化遗产保护）。利益共享机制的设计应通过社区协商而非单方面决定——确保机制真正符合社区的需求和期望。</w:t>
      </w:r>
    </w:p>
    <w:p>
      <w:pPr>
        <w:pStyle w:val="Heading2"/>
      </w:pPr>
      <w:r>
        <w:rPr>
          <w:rFonts w:ascii="SimHei" w:hAnsi="SimHei" w:eastAsia="SimHei"/>
        </w:rPr>
        <w:t>12.14 AI文旅项目的全球协作与知识共享</w:t>
      </w:r>
    </w:p>
    <w:p>
      <w:pPr>
        <w:jc w:val="both"/>
      </w:pPr>
      <w:r>
        <w:rPr>
          <w:rFonts w:ascii="SimSun" w:hAnsi="SimSun" w:eastAsia="SimSun"/>
          <w:b w:val="0"/>
          <w:sz w:val="24"/>
        </w:rPr>
        <w:t>AI文旅项目管理知识的全球协作和共享是推动行业整体发展的重要路径。</w:t>
      </w:r>
    </w:p>
    <w:p>
      <w:pPr>
        <w:pStyle w:val="Heading3"/>
      </w:pPr>
      <w:r>
        <w:rPr>
          <w:rFonts w:ascii="SimHei" w:hAnsi="SimHei" w:eastAsia="SimHei"/>
        </w:rPr>
        <w:t>12.14.1 国际案例库与最佳实践共享</w:t>
      </w:r>
    </w:p>
    <w:p>
      <w:pPr>
        <w:jc w:val="both"/>
      </w:pPr>
      <w:r>
        <w:rPr>
          <w:rFonts w:ascii="SimSun" w:hAnsi="SimSun" w:eastAsia="SimSun"/>
          <w:b w:val="0"/>
          <w:sz w:val="24"/>
        </w:rPr>
        <w:t>建立全球性的AI文旅项目管理案例库，收集和分享不同国家和地区的实践案例和经验教训。案例库的构建应包含：案例模板（统一的项目背景、技术方案、管理过程和效果评估格式）、案例评审机制（确保案例的真实性和质量）和多语言支持（使不同语言的使用者都能访问）。案例库的价值不仅在于"学习成功经验"，更在于"避免重复失败"——从他人的失败中学习比从自己的失败中学习成本更低。</w:t>
      </w:r>
    </w:p>
    <w:p>
      <w:pPr>
        <w:pStyle w:val="Heading3"/>
      </w:pPr>
      <w:r>
        <w:rPr>
          <w:rFonts w:ascii="SimHei" w:hAnsi="SimHei" w:eastAsia="SimHei"/>
        </w:rPr>
        <w:t>12.14.2 开源工具与开放标准的推广</w:t>
      </w:r>
    </w:p>
    <w:p>
      <w:pPr>
        <w:jc w:val="both"/>
      </w:pPr>
      <w:r>
        <w:rPr>
          <w:rFonts w:ascii="SimSun" w:hAnsi="SimSun" w:eastAsia="SimSun"/>
          <w:b w:val="0"/>
          <w:sz w:val="24"/>
        </w:rPr>
        <w:t>AI文旅领域的技术发展应受益于开源和开放标准。开源工具的推广包括：开源AI工具包（提供文旅场景的AI开发工具和模型）、开源数据集（提供脱敏的旅游数据供研究使用）和开源项目模板（提供可复用的项目脚手架）。开放标准的推广包括：数据交换标准（旅游数据格式和接口规范）、AI服务评估标准（AI文旅服务质量的测量方法）和互操作标准（不同AI平台间的数据和能力互通规范）。开源和开放标准降低了行业整体的创新成本，使中小企业和欠发达地区也能参与AI文旅创新。</w:t>
      </w:r>
    </w:p>
    <w:p>
      <w:pPr>
        <w:pStyle w:val="Heading3"/>
      </w:pPr>
      <w:r>
        <w:rPr>
          <w:rFonts w:ascii="SimHei" w:hAnsi="SimHei" w:eastAsia="SimHei"/>
        </w:rPr>
        <w:t>12.14.3 跨国人才培养与学术交流</w:t>
      </w:r>
    </w:p>
    <w:p>
      <w:pPr>
        <w:jc w:val="both"/>
      </w:pPr>
      <w:r>
        <w:rPr>
          <w:rFonts w:ascii="SimSun" w:hAnsi="SimSun" w:eastAsia="SimSun"/>
          <w:b w:val="0"/>
          <w:sz w:val="24"/>
        </w:rPr>
        <w:t>AI文旅领域的跨国人才培养和学术交流是推动全球协作的人才基础。培养路径包括：跨国实习项目（选派学生到不同国家的AI文旅企业实习）、联合研究项目（多国学者共同研究AI文旅管理的全球性问题）、在线开放课程（提供多语言的AI文旅项目管理在线课程）和国际学术会议（定期举办AI文旅领域的国际学术交流）。人才培养和学术交流的长期效果是构建一个全球性的AI文旅管理专家网络，为行业的持续发展提供人才和知识支撑。</w:t>
      </w:r>
    </w:p>
    <w:p>
      <w:pPr>
        <w:pStyle w:val="Heading2"/>
      </w:pPr>
      <w:r>
        <w:rPr>
          <w:rFonts w:ascii="SimHei" w:hAnsi="SimHei" w:eastAsia="SimHei"/>
        </w:rPr>
        <w:t>12.17 AI文旅项目的知识管理与经验传承</w:t>
      </w:r>
    </w:p>
    <w:p>
      <w:pPr>
        <w:jc w:val="both"/>
      </w:pPr>
      <w:r>
        <w:rPr>
          <w:rFonts w:ascii="SimSun" w:hAnsi="SimSun" w:eastAsia="SimSun"/>
          <w:b w:val="0"/>
          <w:sz w:val="24"/>
        </w:rPr>
        <w:t>AI文旅项目的知识管理和经验传承是组织可持续发展的知识基础设施。有效的知识管理确保项目经验不会因人员流动而流失。</w:t>
      </w:r>
    </w:p>
    <w:p>
      <w:pPr>
        <w:pStyle w:val="Heading3"/>
      </w:pPr>
      <w:r>
        <w:rPr>
          <w:rFonts w:ascii="SimHei" w:hAnsi="SimHei" w:eastAsia="SimHei"/>
        </w:rPr>
        <w:t>12.17.1 项目知识的分类与管理框架</w:t>
      </w:r>
    </w:p>
    <w:p>
      <w:pPr>
        <w:jc w:val="both"/>
      </w:pPr>
      <w:r>
        <w:rPr>
          <w:rFonts w:ascii="SimSun" w:hAnsi="SimSun" w:eastAsia="SimSun"/>
          <w:b w:val="0"/>
          <w:sz w:val="24"/>
        </w:rPr>
        <w:t>AI文旅项目产生的知识可以分为四类：**显性技术知识**——代码文档、架构图和技术规范，通过文档管理系统管理；**隐性经验知识**——项目管理者的经验判断和直觉洞察，通过导师制和案例分享传递；**用户数据知识**——用户行为数据和反馈信息，通过数据平台管理；**文化领域知识**——对文旅场景和文化内容的深度理解，通过专家网络和知识库管理。四类知识的管理需要不同的工具和方法，但都需要统一的索引和检索系统——使知识可以被发现、被复用、被改进。</w:t>
      </w:r>
    </w:p>
    <w:p>
      <w:pPr>
        <w:pStyle w:val="Heading3"/>
      </w:pPr>
      <w:r>
        <w:rPr>
          <w:rFonts w:ascii="SimHei" w:hAnsi="SimHei" w:eastAsia="SimHei"/>
        </w:rPr>
        <w:t>12.17.2 组织记忆的构建与维护</w:t>
      </w:r>
    </w:p>
    <w:p>
      <w:pPr>
        <w:jc w:val="both"/>
      </w:pPr>
      <w:r>
        <w:rPr>
          <w:rFonts w:ascii="SimSun" w:hAnsi="SimSun" w:eastAsia="SimSun"/>
          <w:b w:val="0"/>
          <w:sz w:val="24"/>
        </w:rPr>
        <w:t>组织记忆是组织的"集体知识库"——记录组织的决策历史、经验教训和最佳实践。组织记忆的构建需要解决两个挑战：**知识编码**——将隐性知识转化为可记录和传播的显性形式；**知识激活**——确保存储的知识在实际需要时能够被发现和应用。知识编码的方法包括：项目复盘报告、经验教训案例库和最佳实践标准。知识激活的方法包括：知识检索系统、定期知识分享会和"知识提醒"机制（在项目启动时自动推送相关历史经验）。</w:t>
      </w:r>
    </w:p>
    <w:p>
      <w:pPr>
        <w:pStyle w:val="Heading3"/>
      </w:pPr>
      <w:r>
        <w:rPr>
          <w:rFonts w:ascii="SimHei" w:hAnsi="SimHei" w:eastAsia="SimHei"/>
        </w:rPr>
        <w:t>12.17.3 跨项目知识复用的机制</w:t>
      </w:r>
    </w:p>
    <w:p>
      <w:pPr>
        <w:jc w:val="both"/>
      </w:pPr>
      <w:r>
        <w:rPr>
          <w:rFonts w:ascii="SimSun" w:hAnsi="SimSun" w:eastAsia="SimSun"/>
          <w:b w:val="0"/>
          <w:sz w:val="24"/>
        </w:rPr>
        <w:t>跨项目知识复用是组织学习的高级形态——将一个项目的经验直接应用于另一个项目。复用的障碍包括：知识不通用（不同项目的场景和条件差异使经验不能直接照搬）、知识不对称（新项目团队不知道有哪些历史经验可供参考）和知识过时（历史经验可能已经不适用于当前技术环境）。克服障碍的机制包括：知识抽象化（从具体项目中提炼抽象化的原则和方法论而非照搬具体做法）、知识索引化（建立可搜索的项目经验库）和知识版本化（标注经验的时代背景和技术条件，避免过时经验的误用）。</w:t>
      </w:r>
    </w:p>
    <w:p>
      <w:pPr>
        <w:pStyle w:val="Heading2"/>
      </w:pPr>
      <w:r>
        <w:rPr>
          <w:rFonts w:ascii="SimHei" w:hAnsi="SimHei" w:eastAsia="SimHei"/>
        </w:rPr>
        <w:t>12.18 结语：AI个性化文旅项目管理的未来图景</w:t>
      </w:r>
    </w:p>
    <w:p>
      <w:pPr>
        <w:jc w:val="both"/>
      </w:pPr>
      <w:r>
        <w:rPr>
          <w:rFonts w:ascii="SimSun" w:hAnsi="SimSun" w:eastAsia="SimSun"/>
          <w:b w:val="0"/>
          <w:sz w:val="24"/>
        </w:rPr>
        <w:t>站在AI技术飞速演进和文旅产业深度变革的交汇点，我们回望本书构建的P.A.C.E.R.S.六维框架，展望AI个性化文旅项目管理的未来图景。</w:t>
      </w:r>
    </w:p>
    <w:p>
      <w:pPr>
        <w:pStyle w:val="Heading3"/>
      </w:pPr>
      <w:r>
        <w:rPr>
          <w:rFonts w:ascii="SimHei" w:hAnsi="SimHei" w:eastAsia="SimHei"/>
        </w:rPr>
        <w:t>12.18.1 框架的核心贡献与适用边界</w:t>
      </w:r>
    </w:p>
    <w:p>
      <w:pPr>
        <w:jc w:val="both"/>
      </w:pPr>
      <w:r>
        <w:rPr>
          <w:rFonts w:ascii="SimSun" w:hAnsi="SimSun" w:eastAsia="SimSun"/>
          <w:b w:val="0"/>
          <w:sz w:val="24"/>
        </w:rPr>
        <w:t>P.A.C.E.R.S.框架的核心贡献在于：提供了一个系统性分析AI文旅项目管理的六维结构，帮助项目管理者全面识别管理要素、平衡各维度张力和协同各维度运作。框架的适用边界在于：它是一个分析框架而非操作手册——框架帮助管理者"想清楚"，但具体如何"做对"需要管理者基于项目实际做出判断。框架不是万能的——它不能替代项目管理者的经验、直觉和创造力。框架的价值在于提升了管理者的思维质量和决策系统性，但最终的项目成功仍取决于人。</w:t>
      </w:r>
    </w:p>
    <w:p>
      <w:pPr>
        <w:pStyle w:val="Heading3"/>
      </w:pPr>
      <w:r>
        <w:rPr>
          <w:rFonts w:ascii="SimHei" w:hAnsi="SimHei" w:eastAsia="SimHei"/>
        </w:rPr>
        <w:t>12.18.2 技术演进对框架的影响</w:t>
      </w:r>
    </w:p>
    <w:p>
      <w:pPr>
        <w:jc w:val="both"/>
      </w:pPr>
      <w:r>
        <w:rPr>
          <w:rFonts w:ascii="SimSun" w:hAnsi="SimSun" w:eastAsia="SimSun"/>
          <w:b w:val="0"/>
          <w:sz w:val="24"/>
        </w:rPr>
        <w:t>AI技术的持续演进将持续影响P.A.C.E.R.S.框架的内涵和外延。大语言模型的快速发展可能使A维度（AI架构）和P维度（个性化引擎）的边界更加模糊——当LLM可以同时承担架构和个性化的功能时，两个维度的融合可能成为趋势。AI Agent的自主性提升可能改变E维度（执行管理）的形态——当AI Agent可以自主执行项目管理任务时，人类管理者的角色将从执行者转向监督者。AGI的实现可能需要重新审视R维度（风险与责任）的所有假设——当AI达到或超越人类智能时，现有的伦理和治理框架可能需要根本性重构。</w:t>
      </w:r>
    </w:p>
    <w:p>
      <w:pPr>
        <w:pStyle w:val="Heading3"/>
      </w:pPr>
      <w:r>
        <w:rPr>
          <w:rFonts w:ascii="SimHei" w:hAnsi="SimHei" w:eastAsia="SimHei"/>
        </w:rPr>
        <w:t>12.18.3 人机协同的文旅未来</w:t>
      </w:r>
    </w:p>
    <w:p>
      <w:pPr>
        <w:jc w:val="both"/>
      </w:pPr>
      <w:r>
        <w:rPr>
          <w:rFonts w:ascii="SimSun" w:hAnsi="SimSun" w:eastAsia="SimSun"/>
          <w:b w:val="0"/>
          <w:sz w:val="24"/>
        </w:rPr>
        <w:t>AI个性化文旅项目管理的终极愿景是人机协同创造更美好的文旅体验。在这个愿景中，AI不是冰冷的工具而是温暖的伙伴——它理解每位游客的独特需求，尊重每处文化的独特价值，守护每次旅行的独特记忆。人类管理者不是被AI替代的旁观者而是与AI共舞的创造者——用人文关怀引导技术方向，用文化智慧丰富算法内涵，用责任意识守护价值底线。</w:t>
      </w:r>
    </w:p>
    <w:p>
      <w:pPr>
        <w:jc w:val="both"/>
      </w:pPr>
      <w:r>
        <w:rPr>
          <w:rFonts w:ascii="SimSun" w:hAnsi="SimSun" w:eastAsia="SimSun"/>
          <w:b w:val="0"/>
          <w:sz w:val="24"/>
        </w:rPr>
        <w:t>P.A.C.E.R.S.框架是这场人机协同旅程的起点而非终点。框架将随着技术演进而迭代，随着实践积累而丰富，随着全球协作而完善。每一位使用框架的实践者都是框架的共建者——你们的实践反馈、批评建议和创新应用将推动框架不断进化。</w:t>
      </w:r>
    </w:p>
    <w:p>
      <w:pPr>
        <w:jc w:val="both"/>
      </w:pPr>
      <w:r>
        <w:rPr>
          <w:rFonts w:ascii="SimSun" w:hAnsi="SimSun" w:eastAsia="SimSun"/>
          <w:b w:val="0"/>
          <w:sz w:val="24"/>
        </w:rPr>
        <w:t>让我们以P.A.C.E.R.S.框架为指南，在人机协同的文旅未来中，共同创造个性化、智能化、可持续的美好旅行体验。</w:t>
      </w:r>
    </w:p>
    <w:p>
      <w:pPr>
        <w:pStyle w:val="Heading2"/>
      </w:pPr>
      <w:r>
        <w:rPr>
          <w:rFonts w:ascii="SimHei" w:hAnsi="SimHei" w:eastAsia="SimHei"/>
        </w:rPr>
        <w:t>12.19 AI文旅项目的技术债务长期管理</w:t>
      </w:r>
    </w:p>
    <w:p>
      <w:pPr>
        <w:jc w:val="both"/>
      </w:pPr>
      <w:r>
        <w:rPr>
          <w:rFonts w:ascii="SimSun" w:hAnsi="SimSun" w:eastAsia="SimSun"/>
          <w:b w:val="0"/>
          <w:sz w:val="24"/>
        </w:rPr>
        <w:t>AI文旅项目的技术债务管理是可持续发展的重要组成部分。技术债务的长期积累会导致项目维护成本持续增长、开发效率持续下降，最终可能使项目不可持续。</w:t>
      </w:r>
    </w:p>
    <w:p>
      <w:pPr>
        <w:pStyle w:val="Heading3"/>
      </w:pPr>
      <w:r>
        <w:rPr>
          <w:rFonts w:ascii="SimHei" w:hAnsi="SimHei" w:eastAsia="SimHei"/>
        </w:rPr>
        <w:t>12.19.1 AI技术债务的特殊性</w:t>
      </w:r>
    </w:p>
    <w:p>
      <w:pPr>
        <w:jc w:val="both"/>
      </w:pPr>
      <w:r>
        <w:rPr>
          <w:rFonts w:ascii="SimSun" w:hAnsi="SimSun" w:eastAsia="SimSun"/>
          <w:b w:val="0"/>
          <w:sz w:val="24"/>
        </w:rPr>
        <w:t>AI项目的技术债务比传统软件项目更加复杂和隐蔽。AI技术债务的类型包括：**数据债务**——数据质量问题和数据管道设计缺陷的积累；**模型债务**——模型架构选择不当、超参数未优化和训练数据版本混乱的积累；**评估债务**——缺乏完善的评估体系和指标基线导致无法量化改进效果；**部署债务**——模型部署架构不完善导致运维困难和性能瓶颈；**文档债务**——缺乏系统文档导致知识传递困难。五类债务中，数据债务和模型债务是AI特有的——它们不像代码债务那样容易发现和修复，但影响更为深远。</w:t>
      </w:r>
    </w:p>
    <w:p>
      <w:pPr>
        <w:pStyle w:val="Heading3"/>
      </w:pPr>
      <w:r>
        <w:rPr>
          <w:rFonts w:ascii="SimHei" w:hAnsi="SimHei" w:eastAsia="SimHei"/>
        </w:rPr>
        <w:t>12.19.2 技术债务的量化监控</w:t>
      </w:r>
    </w:p>
    <w:p>
      <w:pPr>
        <w:jc w:val="both"/>
      </w:pPr>
      <w:r>
        <w:rPr>
          <w:rFonts w:ascii="SimSun" w:hAnsi="SimSun" w:eastAsia="SimSun"/>
          <w:b w:val="0"/>
          <w:sz w:val="24"/>
        </w:rPr>
        <w:t>技术债务的有效管理需要量化监控。量化方法包括：技术债务清单（记录每项债务的类型、严重度、影响范围和预计偿还成本）、债务趋势图（跟踪债务总量的变化趋势，是增长还是减少）和债务占比指标（技术债务占总工作量的比例，如比例超过30%则需要暂停新功能开发）。量化监控的关键价值是使技术债务"可见"——不可见的债务往往被忽视，直到累积到引发危机的程度。</w:t>
      </w:r>
    </w:p>
    <w:p>
      <w:pPr>
        <w:pStyle w:val="Heading3"/>
      </w:pPr>
      <w:r>
        <w:rPr>
          <w:rFonts w:ascii="SimHei" w:hAnsi="SimHei" w:eastAsia="SimHei"/>
        </w:rPr>
        <w:t>12.19.3 债务偿还的策略性规划</w:t>
      </w:r>
    </w:p>
    <w:p>
      <w:pPr>
        <w:jc w:val="both"/>
      </w:pPr>
      <w:r>
        <w:rPr>
          <w:rFonts w:ascii="SimSun" w:hAnsi="SimSun" w:eastAsia="SimSun"/>
          <w:b w:val="0"/>
          <w:sz w:val="24"/>
        </w:rPr>
        <w:t>技术债务的偿还不应平均分配资源——应基于"影响优先级"策略性地分配。高影响低成本的债务（如更新过时的依赖库）应立即偿还；高影响高成本的债务（如重构核心推荐系统架构）应制定专项计划逐步偿还；低影响低成本的债务（如改善代码注释）可以在日常工作中顺带处理；低影响高成本的债务（如美化内部工具的UI）可以暂缓偿还。策略性偿还的核心是"ROI导向"——优先偿还那些投入产出比最高的债务，使有限的资源产生最大的改善效果。</w:t>
      </w:r>
    </w:p>
    <w:p>
      <w:pPr>
        <w:pStyle w:val="Heading2"/>
      </w:pPr>
      <w:r>
        <w:rPr>
          <w:rFonts w:ascii="SimHei" w:hAnsi="SimHei" w:eastAsia="SimHei"/>
        </w:rPr>
        <w:t>12.20 AI文旅项目的长期价值创造机制</w:t>
      </w:r>
    </w:p>
    <w:p>
      <w:pPr>
        <w:jc w:val="both"/>
      </w:pPr>
      <w:r>
        <w:rPr>
          <w:rFonts w:ascii="SimSun" w:hAnsi="SimSun" w:eastAsia="SimSun"/>
          <w:b w:val="0"/>
          <w:sz w:val="24"/>
        </w:rPr>
        <w:t>AI文旅项目的长期价值创造是可持续发展的核心目标。长期价值的实现需要从"项目思维"转向"产品思维"——不再以"项目完成"为目标，而以"持续创造价值"为使命。</w:t>
      </w:r>
    </w:p>
    <w:p>
      <w:pPr>
        <w:pStyle w:val="Heading3"/>
      </w:pPr>
      <w:r>
        <w:rPr>
          <w:rFonts w:ascii="SimHei" w:hAnsi="SimHei" w:eastAsia="SimHei"/>
        </w:rPr>
        <w:t>12.20.1 从项目交付到产品运营</w:t>
      </w:r>
    </w:p>
    <w:p>
      <w:pPr>
        <w:jc w:val="both"/>
      </w:pPr>
      <w:r>
        <w:rPr>
          <w:rFonts w:ascii="SimSun" w:hAnsi="SimSun" w:eastAsia="SimSun"/>
          <w:b w:val="0"/>
          <w:sz w:val="24"/>
        </w:rPr>
        <w:t>AI文旅项目从交付期进入运营期后，管理模式需要从"项目交付"转向"产品运营"。运营期的核心目标不再是"按时按质交付功能"，而是"持续优化用户价值和业务效果"。运营管理的要素包括：持续监控（实时跟踪用户行为和业务指标）、用户反馈循环（建立从用户反馈到产品改进的闭环）、效果驱动的迭代优先级（基于数据而非直觉决定先做什么）和生命周期管理（功能从上线到成熟到退役的全生命周期管理）。产品运营的核心是"持续"——不是一次性的项目活动而是持续的价值创造过程。</w:t>
      </w:r>
    </w:p>
    <w:p>
      <w:pPr>
        <w:pStyle w:val="Heading3"/>
      </w:pPr>
      <w:r>
        <w:rPr>
          <w:rFonts w:ascii="SimHei" w:hAnsi="SimHei" w:eastAsia="SimHei"/>
        </w:rPr>
        <w:t>12.20.2 价值创造的飞轮效应</w:t>
      </w:r>
    </w:p>
    <w:p>
      <w:pPr>
        <w:jc w:val="both"/>
      </w:pPr>
      <w:r>
        <w:rPr>
          <w:rFonts w:ascii="SimSun" w:hAnsi="SimSun" w:eastAsia="SimSun"/>
          <w:b w:val="0"/>
          <w:sz w:val="24"/>
        </w:rPr>
        <w:t>AI文旅项目的长期价值创造遵循"飞轮效应"——更好的AI服务吸引更多用户，更多用户产生更多数据，更多数据训练更好的AI模型，更好的模型提供更好的AI服务。飞轮效应的关键是每个环节的正向循环能够自我加速——不需要外部推动就能持续增长。飞轮效应的启动需要初始投入（提供足够好的初始服务吸引首批用户），飞轮效应的维持需要持续优化（每个环节都在不断改进以保持飞轮运转）。项目管理者需要识别项目的飞轮结构和关键加速点——在飞轮的关键环节投入资源可以产生最大的杠杆效应。</w:t>
      </w:r>
    </w:p>
    <w:p>
      <w:pPr>
        <w:pStyle w:val="Heading3"/>
      </w:pPr>
      <w:r>
        <w:rPr>
          <w:rFonts w:ascii="SimHei" w:hAnsi="SimHei" w:eastAsia="SimHei"/>
        </w:rPr>
        <w:t>12.20.3 长期价值与短期收益的平衡</w:t>
      </w:r>
    </w:p>
    <w:p>
      <w:pPr>
        <w:jc w:val="both"/>
      </w:pPr>
      <w:r>
        <w:rPr>
          <w:rFonts w:ascii="SimSun" w:hAnsi="SimSun" w:eastAsia="SimSun"/>
          <w:b w:val="0"/>
          <w:sz w:val="24"/>
        </w:rPr>
        <w:t>AI文旅项目的长期价值创造可能与短期收益存在张力——投入资源进行技术债务偿还、用户研究和基础设施升级可能在短期内看不到明显回报，但对长期价值至关重要。平衡策略是"双目标管理"——同时设定短期收益目标（如本季度的收入和利润）和长期价值目标（如技术债务偿还率、用户满意度和数据资产增长），两个目标组成绩效评估体系。双目标管理确保了组织既不因追求短期收益而牺牲长期价值，也不因追求长期价值而忽视短期生存——在当前利益和未来发展之间保持健康的平衡。</w:t>
      </w:r>
    </w:p>
    <w:p>
      <w:pPr>
        <w:pStyle w:val="Heading2"/>
      </w:pPr>
      <w:r>
        <w:rPr>
          <w:rFonts w:ascii="SimHei" w:hAnsi="SimHei" w:eastAsia="SimHei"/>
        </w:rPr>
        <w:t>12.21 总结与展望</w:t>
      </w:r>
    </w:p>
    <w:p>
      <w:pPr>
        <w:jc w:val="both"/>
      </w:pPr>
      <w:r>
        <w:rPr>
          <w:rFonts w:ascii="SimSun" w:hAnsi="SimSun" w:eastAsia="SimSun"/>
          <w:b w:val="0"/>
          <w:sz w:val="24"/>
        </w:rPr>
        <w:t>本章作为全书的总结性章节，从P.A.C.E.R.S.框架S维度（可持续发展与可扩展）出发，系统论述了AI文旅项目的可持续发展与未来展望。涵盖了AI-ESG耦合与可持续旅游、ESG融合的项目管理实践、项目规模化复制与迭代、前沿技术趋势、框架的演进与未来、社会责任实践、全球协作与知识共享、知识管理与经验传承、技术债务长期管理、长期价值创造机制、碳足迹管理与绿色AI、全球AI治理协同以及全书总结等核心议题。</w:t>
      </w:r>
    </w:p>
    <w:p>
      <w:pPr>
        <w:jc w:val="both"/>
      </w:pPr>
      <w:r>
        <w:rPr>
          <w:rFonts w:ascii="SimSun" w:hAnsi="SimSun" w:eastAsia="SimSun"/>
          <w:b w:val="0"/>
          <w:sz w:val="24"/>
        </w:rPr>
        <w:t>可持续发展是P.A.C.E.R.S.框架的"价值闭环"——它将前五个维度的成果整合为长期可持续的价值创造体系。P维度定义的个性化目标、A维度构建的技术基座、C维度适配的文化场景、E维度管理的执行过程和R维度守护的安全边界，最终都在S维度中汇聚为可持续的文旅AI生态。六个维度的协同运作构成了AI个性化文旅项目管理从目标设定到价值闭环的完整方法论。</w:t>
      </w:r>
    </w:p>
    <w:p>
      <w:pPr>
        <w:jc w:val="both"/>
      </w:pPr>
      <w:r>
        <w:rPr>
          <w:rFonts w:ascii="SimSun" w:hAnsi="SimSun" w:eastAsia="SimSun"/>
          <w:b w:val="0"/>
          <w:sz w:val="24"/>
        </w:rPr>
        <w:t>本书的完成不是终点而是起点。P.A.C.E.R.S.框架将持续吸收新的理论成果和实践经验，在技术演进和产业变革中不断迭代和完善。每一位使用框架的实践者都是框架的共建者——你们的实践反馈、批评建议和创新应用将推动框架不断进化，共同书写AI个性化文旅项目管理的未来篇章。</w:t>
      </w:r>
    </w:p>
    <w:p>
      <w:pPr>
        <w:jc w:val="both"/>
      </w:pPr>
      <w:r>
        <w:rPr>
          <w:rFonts w:ascii="SimSun" w:hAnsi="SimSun" w:eastAsia="SimSun"/>
          <w:b w:val="0"/>
          <w:sz w:val="24"/>
        </w:rPr>
        <w:t>人机协同的文旅未来，需要每一位项目管理者的智慧和担当。让我们以P.A.C.E.R.S.框架为指南，在AI技术的浪潮中保持方向感和系统性，在文旅产业的变革中把握机遇和应对挑战，共同创造个性化、智能化、可持续的美好旅行体验。</w:t>
      </w:r>
    </w:p>
    <w:p>
      <w:pPr>
        <w:pStyle w:val="Heading2"/>
      </w:pPr>
      <w:r>
        <w:rPr>
          <w:rFonts w:ascii="SimHei" w:hAnsi="SimHei" w:eastAsia="SimHei"/>
        </w:rPr>
        <w:t>本章延伸阅读建议</w:t>
      </w:r>
    </w:p>
    <w:p>
      <w:pPr>
        <w:jc w:val="both"/>
      </w:pPr>
      <w:r>
        <w:rPr>
          <w:rFonts w:ascii="SimSun" w:hAnsi="SimSun" w:eastAsia="SimSun"/>
          <w:b w:val="0"/>
          <w:sz w:val="24"/>
        </w:rPr>
        <w:t>本章的论述基于P.A.C.E.R.S.框架的系统性视角，将理论分析与工程实践紧密结合。读者在理解本章核心概念的基础上，应进一步思考如何将这些理论工具应用到实际的AI文旅项目管理场景中。建议结合附录C的典型案例库和附录D的项目管理模板，将本章的理论知识转化为可操作的管理实践。同时，关注AI技术的最新发展动态和技术演进趋势，保持知识的时效性和前瞻性，这对于在快速变化的AI文旅领域中保持竞争力至关重要。</w:t>
      </w:r>
    </w:p>
    <w:p>
      <w:pPr>
        <w:jc w:val="both"/>
      </w:pPr>
      <w:r>
        <w:rPr>
          <w:rFonts w:ascii="SimSun" w:hAnsi="SimSun" w:eastAsia="SimSun"/>
          <w:b w:val="0"/>
          <w:sz w:val="24"/>
        </w:rPr>
        <w:t>本章内容可与以下章节进行交叉阅读以获得更全面的理解：建议读者在阅读本章后，结合P.A.C.E.R.S.框架的其他维度进行综合思考，从六维协同的视角深化对本章主题的理解。同时，附录中的术语表、案例库和实训大纲提供了实践层面的补充材料，建议结合阅读以将理论知识转化为实践能力。</w:t>
      </w:r>
    </w:p>
    <w:p>
      <w:pPr>
        <w:pStyle w:val="Heading2"/>
      </w:pPr>
      <w:r>
        <w:rPr>
          <w:rFonts w:ascii="SimHei" w:hAnsi="SimHei" w:eastAsia="SimHei"/>
        </w:rPr>
        <w:t>参考文献</w:t>
      </w:r>
    </w:p>
    <w:p>
      <w:pPr>
        <w:jc w:val="both"/>
      </w:pPr>
      <w:r>
        <w:rPr>
          <w:rFonts w:ascii="SimSun" w:hAnsi="SimSun" w:eastAsia="SimSun"/>
          <w:b w:val="0"/>
          <w:sz w:val="24"/>
        </w:rPr>
        <w:t>[1] AI-ESG耦合：旅游目的地可持续发展的"价值共创密码"[J]. 万方数据, 2026.</w:t>
      </w:r>
    </w:p>
    <w:p>
      <w:pPr>
        <w:jc w:val="both"/>
      </w:pPr>
      <w:r>
        <w:rPr>
          <w:rFonts w:ascii="SimSun" w:hAnsi="SimSun" w:eastAsia="SimSun"/>
          <w:b w:val="0"/>
          <w:sz w:val="24"/>
        </w:rPr>
        <w:t>[2] Majid A, et al. Intelligent automation for sustainable tourism: a systematic review[J]. Journal of Sustainable Tourism, 2023. DOI: 10.1080/09669582.2023.2246681</w:t>
      </w:r>
    </w:p>
    <w:p>
      <w:pPr>
        <w:jc w:val="both"/>
      </w:pPr>
      <w:r>
        <w:rPr>
          <w:rFonts w:ascii="SimSun" w:hAnsi="SimSun" w:eastAsia="SimSun"/>
          <w:b w:val="0"/>
          <w:sz w:val="24"/>
        </w:rPr>
        <w:t>[3] Tong S, et al. Artificial Intelligence Influences Intelligent Automation in Tourism[J]. Frontiers in Environmental Science, 2022. DOI: 10.3389/fenvs.2022.853302</w:t>
      </w:r>
    </w:p>
    <w:p>
      <w:pPr>
        <w:jc w:val="both"/>
      </w:pPr>
      <w:r>
        <w:rPr>
          <w:rFonts w:ascii="SimSun" w:hAnsi="SimSun" w:eastAsia="SimSun"/>
          <w:b w:val="0"/>
          <w:sz w:val="24"/>
        </w:rPr>
        <w:t>[4] Rahmadian N, Shrestha A, Kadel R. Digital twins, big data governance, and sustainable tourism[J]. Ethics and Information Technology, 2023. DOI: 10.1007/s10676-023-09730-w</w:t>
      </w:r>
    </w:p>
    <w:p>
      <w:pPr>
        <w:jc w:val="both"/>
      </w:pPr>
      <w:r>
        <w:rPr>
          <w:rFonts w:ascii="SimSun" w:hAnsi="SimSun" w:eastAsia="SimSun"/>
          <w:b w:val="0"/>
          <w:sz w:val="24"/>
        </w:rPr>
        <w:t>[5] Buitrago-Esquinas E, Ynzunza C, Cisneros J, et al. Artificial Intelligence and Sustainable Tourism Planning: A Hetero-Intelligence Methodology Proposal[J]. Tourism Management Studies, 2024. DOI: 10.18089/tms.2024si04</w:t>
      </w:r>
    </w:p>
    <w:p>
      <w:pPr>
        <w:jc w:val="both"/>
      </w:pPr>
      <w:r>
        <w:rPr>
          <w:rFonts w:ascii="SimSun" w:hAnsi="SimSun" w:eastAsia="SimSun"/>
          <w:b w:val="0"/>
          <w:sz w:val="24"/>
        </w:rPr>
        <w:t>[6] Chadha S, et al. Unlocking sustainable tourism: A holistic examination of mobile applications' impact and evolution in travel experiences[J]. E3S Web of Conferences, 2024. DOI: 10.1051/e3sconf/202451101029</w:t>
      </w:r>
    </w:p>
    <w:p>
      <w:pPr>
        <w:jc w:val="both"/>
      </w:pPr>
      <w:r>
        <w:rPr>
          <w:rFonts w:ascii="SimSun" w:hAnsi="SimSun" w:eastAsia="SimSun"/>
          <w:b w:val="0"/>
          <w:sz w:val="24"/>
        </w:rPr>
        <w:t>[7] Glaesser D, et al. Project Report. Innovative Catalysts Boosting Sustainability in the Tourism Sector[J]. Semantic Scholar, 2016.</w:t>
      </w:r>
    </w:p>
    <w:p>
      <w:pPr>
        <w:jc w:val="both"/>
      </w:pPr>
      <w:r>
        <w:rPr>
          <w:rFonts w:ascii="SimSun" w:hAnsi="SimSun" w:eastAsia="SimSun"/>
          <w:b w:val="0"/>
          <w:sz w:val="24"/>
        </w:rPr>
        <w:t>[8] 人工智能技术在海岛旅游高质量发展中的作用机制与实证研究——以海南岛为例[J]. 万方数据, 2025.</w:t>
      </w:r>
    </w:p>
    <w:p>
      <w:pPr>
        <w:jc w:val="both"/>
      </w:pPr>
      <w:r>
        <w:rPr>
          <w:rFonts w:ascii="SimSun" w:hAnsi="SimSun" w:eastAsia="SimSun"/>
          <w:b w:val="0"/>
          <w:sz w:val="24"/>
        </w:rPr>
        <w:t>[9] Hummer M, et al. ModelOps: Cloud-Based Lifecycle Management for Reliable and Trusted AI[J]. IEEE IC2E, 2019. DOI: 10.1109/IC2E.2019.00025</w:t>
      </w:r>
    </w:p>
    <w:p>
      <w:pPr>
        <w:jc w:val="both"/>
      </w:pPr>
      <w:r>
        <w:rPr>
          <w:rFonts w:ascii="SimSun" w:hAnsi="SimSun" w:eastAsia="SimSun"/>
          <w:b w:val="0"/>
          <w:sz w:val="24"/>
        </w:rPr>
        <w:t>[10] Xie J, et al. Systematic Mapping Study on the Machine Learning Lifecycle[J]. arXiv preprint arXiv:2103.10248, 2021.</w:t>
      </w:r>
    </w:p>
    <w:p>
      <w:pPr>
        <w:jc w:val="both"/>
      </w:pPr>
      <w:r>
        <w:rPr>
          <w:rFonts w:ascii="SimSun" w:hAnsi="SimSun" w:eastAsia="SimSun"/>
          <w:b w:val="0"/>
          <w:sz w:val="24"/>
        </w:rPr>
        <w:t>[11] Anghel A, Cioara T. A systematic review of generative AI usage for IT project management[J]. arXiv preprint arXiv:2604.21958, 2026.</w:t>
      </w:r>
    </w:p>
    <w:p>
      <w:pPr>
        <w:jc w:val="both"/>
      </w:pPr>
      <w:r>
        <w:rPr>
          <w:rFonts w:ascii="SimSun" w:hAnsi="SimSun" w:eastAsia="SimSun"/>
          <w:b w:val="0"/>
          <w:sz w:val="24"/>
        </w:rPr>
        <w:t>[12] Sochipem Zimik N, Barman A. Next Dynamics in Designing Artificial Intelligence to Support Tourism Development[J]. International Journal of Engineering Technology and Management Research, 2024. DOI: 10.29121/ijetmr.v11.i6.2024.1465</w:t>
      </w:r>
    </w:p>
    <w:p>
      <w:pPr>
        <w:jc w:val="both"/>
      </w:pPr>
      <w:r>
        <w:rPr>
          <w:rFonts w:ascii="SimSun" w:hAnsi="SimSun" w:eastAsia="SimSun"/>
          <w:b w:val="0"/>
          <w:sz w:val="24"/>
        </w:rPr>
        <w:t>[13] Brown T, et al. Language Models are Few-Shot Learners[J]. arXiv preprint arXiv:2005.14165, 2020.</w:t>
      </w:r>
    </w:p>
    <w:p>
      <w:pPr>
        <w:jc w:val="both"/>
      </w:pPr>
      <w:r>
        <w:rPr>
          <w:rFonts w:ascii="SimSun" w:hAnsi="SimSun" w:eastAsia="SimSun"/>
          <w:b w:val="0"/>
          <w:sz w:val="24"/>
        </w:rPr>
        <w:t>[14] OpenAI. GPT-4 Technical Report[J]. arXiv preprint arXiv:2303.08774, 2023.</w:t>
      </w:r>
    </w:p>
    <w:p>
      <w:pPr>
        <w:jc w:val="both"/>
      </w:pPr>
      <w:r>
        <w:rPr>
          <w:rFonts w:ascii="SimSun" w:hAnsi="SimSun" w:eastAsia="SimSun"/>
          <w:b w:val="0"/>
          <w:sz w:val="24"/>
        </w:rPr>
        <w:t>[15] Yao S, Zhao J, Yu D, et al. ReAct: Synergizing Reasoning and Acting in Language Models[J]. arXiv preprint arXiv:2210.03629, 2022.</w:t>
      </w:r>
    </w:p>
    <w:p>
      <w:pPr>
        <w:jc w:val="both"/>
      </w:pPr>
      <w:r>
        <w:rPr>
          <w:rFonts w:ascii="SimSun" w:hAnsi="SimSun" w:eastAsia="SimSun"/>
          <w:b w:val="0"/>
          <w:sz w:val="24"/>
        </w:rPr>
        <w:t>本章作为S维度系统展开和全书总结，P.A.C.E.R.S.框架六维协同构成完整方法论。</w:t>
      </w:r>
    </w:p>
    <w:p>
      <w:pPr>
        <w:jc w:val="center"/>
      </w:pPr>
      <w:r>
        <w:drawing>
          <wp:inline xmlns:a="http://schemas.openxmlformats.org/drawingml/2006/main" xmlns:pic="http://schemas.openxmlformats.org/drawingml/2006/picture">
            <wp:extent cx="5029200" cy="5316071"/>
            <wp:docPr id="8" name="Picture 8"/>
            <wp:cNvGraphicFramePr>
              <a:graphicFrameLocks noChangeAspect="1"/>
            </wp:cNvGraphicFramePr>
            <a:graphic>
              <a:graphicData uri="http://schemas.openxmlformats.org/drawingml/2006/picture">
                <pic:pic>
                  <pic:nvPicPr>
                    <pic:cNvPr id="0" name="图12-1_AI-ESG三维价值共创模型.png"/>
                    <pic:cNvPicPr/>
                  </pic:nvPicPr>
                  <pic:blipFill>
                    <a:blip r:embed="rId16"/>
                    <a:stretch>
                      <a:fillRect/>
                    </a:stretch>
                  </pic:blipFill>
                  <pic:spPr>
                    <a:xfrm>
                      <a:off x="0" y="0"/>
                      <a:ext cx="5029200" cy="5316071"/>
                    </a:xfrm>
                    <a:prstGeom prst="rect"/>
                  </pic:spPr>
                </pic:pic>
              </a:graphicData>
            </a:graphic>
          </wp:inline>
        </w:drawing>
      </w:r>
    </w:p>
    <w:p>
      <w:pPr>
        <w:jc w:val="center"/>
      </w:pPr>
      <w:r>
        <w:rPr>
          <w:rFonts w:ascii="SimSun" w:hAnsi="SimSun" w:eastAsia="SimSun"/>
          <w:sz w:val="20"/>
        </w:rPr>
        <w:t>图12-1 AI-ESG三维价值共创模型</w:t>
      </w:r>
    </w:p>
    <w:p>
      <w:r>
        <w:br w:type="page"/>
      </w:r>
    </w:p>
    <w:p>
      <w:pPr>
        <w:pStyle w:val="Heading1"/>
      </w:pPr>
      <w:r>
        <w:rPr>
          <w:rFonts w:ascii="SimHei" w:hAnsi="SimHei" w:eastAsia="SimHei"/>
        </w:rPr>
        <w:t>附录A 术语表</w:t>
      </w:r>
    </w:p>
    <w:p>
      <w:pPr>
        <w:jc w:val="both"/>
      </w:pPr>
      <w:r>
        <w:rPr>
          <w:rFonts w:ascii="SimSun" w:hAnsi="SimSun" w:eastAsia="SimSun"/>
          <w:b w:val="0"/>
          <w:sz w:val="24"/>
        </w:rPr>
        <w:t>本附录收录了《AI个性化文旅项目管理》一书中涉及的核心术语，提供中英文对照和简明定义，供读者查阅参考。</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序号</w:t>
            </w:r>
          </w:p>
        </w:tc>
        <w:tc>
          <w:tcPr>
            <w:tcW w:type="dxa" w:w="2351"/>
          </w:tcPr>
          <w:p>
            <w:r>
              <w:rPr>
                <w:rFonts w:ascii="SimSun" w:hAnsi="SimSun" w:eastAsia="SimSun"/>
                <w:b/>
                <w:sz w:val="20"/>
              </w:rPr>
              <w:t>英文术语</w:t>
            </w:r>
          </w:p>
        </w:tc>
        <w:tc>
          <w:tcPr>
            <w:tcW w:type="dxa" w:w="2351"/>
          </w:tcPr>
          <w:p>
            <w:r>
              <w:rPr>
                <w:rFonts w:ascii="SimSun" w:hAnsi="SimSun" w:eastAsia="SimSun"/>
                <w:b/>
                <w:sz w:val="20"/>
              </w:rPr>
              <w:t>中文术语</w:t>
            </w:r>
          </w:p>
        </w:tc>
        <w:tc>
          <w:tcPr>
            <w:tcW w:type="dxa" w:w="2351"/>
          </w:tcPr>
          <w:p>
            <w:r>
              <w:rPr>
                <w:rFonts w:ascii="SimSun" w:hAnsi="SimSun" w:eastAsia="SimSun"/>
                <w:b/>
                <w:sz w:val="20"/>
              </w:rPr>
              <w:t>定义解释</w:t>
            </w:r>
          </w:p>
        </w:tc>
      </w:tr>
      <w:tr>
        <w:tc>
          <w:tcPr>
            <w:tcW w:type="dxa" w:w="2351"/>
          </w:tcPr>
          <w:p>
            <w:r>
              <w:rPr>
                <w:rFonts w:ascii="SimSun" w:hAnsi="SimSun" w:eastAsia="SimSun"/>
                <w:sz w:val="20"/>
              </w:rPr>
              <w:t>1</w:t>
            </w:r>
          </w:p>
        </w:tc>
        <w:tc>
          <w:tcPr>
            <w:tcW w:type="dxa" w:w="2351"/>
          </w:tcPr>
          <w:p>
            <w:r>
              <w:rPr>
                <w:rFonts w:ascii="SimSun" w:hAnsi="SimSun" w:eastAsia="SimSun"/>
                <w:sz w:val="20"/>
              </w:rPr>
              <w:t>Artificial Intelligence (AI)</w:t>
            </w:r>
          </w:p>
        </w:tc>
        <w:tc>
          <w:tcPr>
            <w:tcW w:type="dxa" w:w="2351"/>
          </w:tcPr>
          <w:p>
            <w:r>
              <w:rPr>
                <w:rFonts w:ascii="SimSun" w:hAnsi="SimSun" w:eastAsia="SimSun"/>
                <w:sz w:val="20"/>
              </w:rPr>
              <w:t>人工智能</w:t>
            </w:r>
          </w:p>
        </w:tc>
        <w:tc>
          <w:tcPr>
            <w:tcW w:type="dxa" w:w="2351"/>
          </w:tcPr>
          <w:p>
            <w:r>
              <w:rPr>
                <w:rFonts w:ascii="SimSun" w:hAnsi="SimSun" w:eastAsia="SimSun"/>
                <w:sz w:val="20"/>
              </w:rPr>
              <w:t>使机器模拟人类智能行为的技术总称，包括学习、推理、感知、理解和决策等能力</w:t>
            </w:r>
          </w:p>
        </w:tc>
      </w:tr>
      <w:tr>
        <w:tc>
          <w:tcPr>
            <w:tcW w:type="dxa" w:w="2351"/>
          </w:tcPr>
          <w:p>
            <w:r>
              <w:rPr>
                <w:rFonts w:ascii="SimSun" w:hAnsi="SimSun" w:eastAsia="SimSun"/>
                <w:sz w:val="20"/>
              </w:rPr>
              <w:t>2</w:t>
            </w:r>
          </w:p>
        </w:tc>
        <w:tc>
          <w:tcPr>
            <w:tcW w:type="dxa" w:w="2351"/>
          </w:tcPr>
          <w:p>
            <w:r>
              <w:rPr>
                <w:rFonts w:ascii="SimSun" w:hAnsi="SimSun" w:eastAsia="SimSun"/>
                <w:sz w:val="20"/>
              </w:rPr>
              <w:t>Large Language Model (LLM)</w:t>
            </w:r>
          </w:p>
        </w:tc>
        <w:tc>
          <w:tcPr>
            <w:tcW w:type="dxa" w:w="2351"/>
          </w:tcPr>
          <w:p>
            <w:r>
              <w:rPr>
                <w:rFonts w:ascii="SimSun" w:hAnsi="SimSun" w:eastAsia="SimSun"/>
                <w:sz w:val="20"/>
              </w:rPr>
              <w:t>大语言模型</w:t>
            </w:r>
          </w:p>
        </w:tc>
        <w:tc>
          <w:tcPr>
            <w:tcW w:type="dxa" w:w="2351"/>
          </w:tcPr>
          <w:p>
            <w:r>
              <w:rPr>
                <w:rFonts w:ascii="SimSun" w:hAnsi="SimSun" w:eastAsia="SimSun"/>
                <w:sz w:val="20"/>
              </w:rPr>
              <w:t>基于Transformer架构、参数规模达数十亿至万亿级的语言理解和生成模型，如GPT-4</w:t>
            </w:r>
          </w:p>
        </w:tc>
      </w:tr>
      <w:tr>
        <w:tc>
          <w:tcPr>
            <w:tcW w:type="dxa" w:w="2351"/>
          </w:tcPr>
          <w:p>
            <w:r>
              <w:rPr>
                <w:rFonts w:ascii="SimSun" w:hAnsi="SimSun" w:eastAsia="SimSun"/>
                <w:sz w:val="20"/>
              </w:rPr>
              <w:t>3</w:t>
            </w:r>
          </w:p>
        </w:tc>
        <w:tc>
          <w:tcPr>
            <w:tcW w:type="dxa" w:w="2351"/>
          </w:tcPr>
          <w:p>
            <w:r>
              <w:rPr>
                <w:rFonts w:ascii="SimSun" w:hAnsi="SimSun" w:eastAsia="SimSun"/>
                <w:sz w:val="20"/>
              </w:rPr>
              <w:t>Personalized Recommendation</w:t>
            </w:r>
          </w:p>
        </w:tc>
        <w:tc>
          <w:tcPr>
            <w:tcW w:type="dxa" w:w="2351"/>
          </w:tcPr>
          <w:p>
            <w:r>
              <w:rPr>
                <w:rFonts w:ascii="SimSun" w:hAnsi="SimSun" w:eastAsia="SimSun"/>
                <w:sz w:val="20"/>
              </w:rPr>
              <w:t>个性化推荐</w:t>
            </w:r>
          </w:p>
        </w:tc>
        <w:tc>
          <w:tcPr>
            <w:tcW w:type="dxa" w:w="2351"/>
          </w:tcPr>
          <w:p>
            <w:r>
              <w:rPr>
                <w:rFonts w:ascii="SimSun" w:hAnsi="SimSun" w:eastAsia="SimSun"/>
                <w:sz w:val="20"/>
              </w:rPr>
              <w:t>根据用户画像和行为数据，为用户推荐最匹配的旅游产品或服务的算法系统</w:t>
            </w:r>
          </w:p>
        </w:tc>
      </w:tr>
      <w:tr>
        <w:tc>
          <w:tcPr>
            <w:tcW w:type="dxa" w:w="2351"/>
          </w:tcPr>
          <w:p>
            <w:r>
              <w:rPr>
                <w:rFonts w:ascii="SimSun" w:hAnsi="SimSun" w:eastAsia="SimSun"/>
                <w:sz w:val="20"/>
              </w:rPr>
              <w:t>4</w:t>
            </w:r>
          </w:p>
        </w:tc>
        <w:tc>
          <w:tcPr>
            <w:tcW w:type="dxa" w:w="2351"/>
          </w:tcPr>
          <w:p>
            <w:r>
              <w:rPr>
                <w:rFonts w:ascii="SimSun" w:hAnsi="SimSun" w:eastAsia="SimSun"/>
                <w:sz w:val="20"/>
              </w:rPr>
              <w:t>Smart Tourism Destination (STD)</w:t>
            </w:r>
          </w:p>
        </w:tc>
        <w:tc>
          <w:tcPr>
            <w:tcW w:type="dxa" w:w="2351"/>
          </w:tcPr>
          <w:p>
            <w:r>
              <w:rPr>
                <w:rFonts w:ascii="SimSun" w:hAnsi="SimSun" w:eastAsia="SimSun"/>
                <w:sz w:val="20"/>
              </w:rPr>
              <w:t>智慧旅游目的地</w:t>
            </w:r>
          </w:p>
        </w:tc>
        <w:tc>
          <w:tcPr>
            <w:tcW w:type="dxa" w:w="2351"/>
          </w:tcPr>
          <w:p>
            <w:r>
              <w:rPr>
                <w:rFonts w:ascii="SimSun" w:hAnsi="SimSun" w:eastAsia="SimSun"/>
                <w:sz w:val="20"/>
              </w:rPr>
              <w:t>利用ICT和AI技术提升目的地管理效率、游客体验和居民生活质量的目的地</w:t>
            </w:r>
          </w:p>
        </w:tc>
      </w:tr>
      <w:tr>
        <w:tc>
          <w:tcPr>
            <w:tcW w:type="dxa" w:w="2351"/>
          </w:tcPr>
          <w:p>
            <w:r>
              <w:rPr>
                <w:rFonts w:ascii="SimSun" w:hAnsi="SimSun" w:eastAsia="SimSun"/>
                <w:sz w:val="20"/>
              </w:rPr>
              <w:t>5</w:t>
            </w:r>
          </w:p>
        </w:tc>
        <w:tc>
          <w:tcPr>
            <w:tcW w:type="dxa" w:w="2351"/>
          </w:tcPr>
          <w:p>
            <w:r>
              <w:rPr>
                <w:rFonts w:ascii="SimSun" w:hAnsi="SimSun" w:eastAsia="SimSun"/>
                <w:sz w:val="20"/>
              </w:rPr>
              <w:t>Digital Twin</w:t>
            </w:r>
          </w:p>
        </w:tc>
        <w:tc>
          <w:tcPr>
            <w:tcW w:type="dxa" w:w="2351"/>
          </w:tcPr>
          <w:p>
            <w:r>
              <w:rPr>
                <w:rFonts w:ascii="SimSun" w:hAnsi="SimSun" w:eastAsia="SimSun"/>
                <w:sz w:val="20"/>
              </w:rPr>
              <w:t>数字孪生</w:t>
            </w:r>
          </w:p>
        </w:tc>
        <w:tc>
          <w:tcPr>
            <w:tcW w:type="dxa" w:w="2351"/>
          </w:tcPr>
          <w:p>
            <w:r>
              <w:rPr>
                <w:rFonts w:ascii="SimSun" w:hAnsi="SimSun" w:eastAsia="SimSun"/>
                <w:sz w:val="20"/>
              </w:rPr>
              <w:t>物理实体的实时数字映射，可同步反映物理实体的状态变化并支持模拟和优化</w:t>
            </w:r>
          </w:p>
        </w:tc>
      </w:tr>
      <w:tr>
        <w:tc>
          <w:tcPr>
            <w:tcW w:type="dxa" w:w="2351"/>
          </w:tcPr>
          <w:p>
            <w:r>
              <w:rPr>
                <w:rFonts w:ascii="SimSun" w:hAnsi="SimSun" w:eastAsia="SimSun"/>
                <w:sz w:val="20"/>
              </w:rPr>
              <w:t>6</w:t>
            </w:r>
          </w:p>
        </w:tc>
        <w:tc>
          <w:tcPr>
            <w:tcW w:type="dxa" w:w="2351"/>
          </w:tcPr>
          <w:p>
            <w:r>
              <w:rPr>
                <w:rFonts w:ascii="SimSun" w:hAnsi="SimSun" w:eastAsia="SimSun"/>
                <w:sz w:val="20"/>
              </w:rPr>
              <w:t>Metaverse</w:t>
            </w:r>
          </w:p>
        </w:tc>
        <w:tc>
          <w:tcPr>
            <w:tcW w:type="dxa" w:w="2351"/>
          </w:tcPr>
          <w:p>
            <w:r>
              <w:rPr>
                <w:rFonts w:ascii="SimSun" w:hAnsi="SimSun" w:eastAsia="SimSun"/>
                <w:sz w:val="20"/>
              </w:rPr>
              <w:t>元宇宙</w:t>
            </w:r>
          </w:p>
        </w:tc>
        <w:tc>
          <w:tcPr>
            <w:tcW w:type="dxa" w:w="2351"/>
          </w:tcPr>
          <w:p>
            <w:r>
              <w:rPr>
                <w:rFonts w:ascii="SimSun" w:hAnsi="SimSun" w:eastAsia="SimSun"/>
                <w:sz w:val="20"/>
              </w:rPr>
              <w:t>持久存在的虚拟世界空间，支持用户以虚拟身份进行社交、娱乐和商业活动</w:t>
            </w:r>
          </w:p>
        </w:tc>
      </w:tr>
      <w:tr>
        <w:tc>
          <w:tcPr>
            <w:tcW w:type="dxa" w:w="2351"/>
          </w:tcPr>
          <w:p>
            <w:r>
              <w:rPr>
                <w:rFonts w:ascii="SimSun" w:hAnsi="SimSun" w:eastAsia="SimSun"/>
                <w:sz w:val="20"/>
              </w:rPr>
              <w:t>7</w:t>
            </w:r>
          </w:p>
        </w:tc>
        <w:tc>
          <w:tcPr>
            <w:tcW w:type="dxa" w:w="2351"/>
          </w:tcPr>
          <w:p>
            <w:r>
              <w:rPr>
                <w:rFonts w:ascii="SimSun" w:hAnsi="SimSun" w:eastAsia="SimSun"/>
                <w:sz w:val="20"/>
              </w:rPr>
              <w:t>P.A.C.E.R.S. Framework</w:t>
            </w:r>
          </w:p>
        </w:tc>
        <w:tc>
          <w:tcPr>
            <w:tcW w:type="dxa" w:w="2351"/>
          </w:tcPr>
          <w:p>
            <w:r>
              <w:rPr>
                <w:rFonts w:ascii="SimSun" w:hAnsi="SimSun" w:eastAsia="SimSun"/>
                <w:sz w:val="20"/>
              </w:rPr>
              <w:t>P.A.C.E.R.S.框架</w:t>
            </w:r>
          </w:p>
        </w:tc>
        <w:tc>
          <w:tcPr>
            <w:tcW w:type="dxa" w:w="2351"/>
          </w:tcPr>
          <w:p>
            <w:r>
              <w:rPr>
                <w:rFonts w:ascii="SimSun" w:hAnsi="SimSun" w:eastAsia="SimSun"/>
                <w:sz w:val="20"/>
              </w:rPr>
              <w:t>本书提出的AI个性化文旅项目管理六维框架，涵盖个性化、AI架构、文旅共创、执行管理、风险责任和可持续发展六个维度</w:t>
            </w:r>
          </w:p>
        </w:tc>
      </w:tr>
      <w:tr>
        <w:tc>
          <w:tcPr>
            <w:tcW w:type="dxa" w:w="2351"/>
          </w:tcPr>
          <w:p>
            <w:r>
              <w:rPr>
                <w:rFonts w:ascii="SimSun" w:hAnsi="SimSun" w:eastAsia="SimSun"/>
                <w:sz w:val="20"/>
              </w:rPr>
              <w:t>8</w:t>
            </w:r>
          </w:p>
        </w:tc>
        <w:tc>
          <w:tcPr>
            <w:tcW w:type="dxa" w:w="2351"/>
          </w:tcPr>
          <w:p>
            <w:r>
              <w:rPr>
                <w:rFonts w:ascii="SimSun" w:hAnsi="SimSun" w:eastAsia="SimSun"/>
                <w:sz w:val="20"/>
              </w:rPr>
              <w:t>ModelOps</w:t>
            </w:r>
          </w:p>
        </w:tc>
        <w:tc>
          <w:tcPr>
            <w:tcW w:type="dxa" w:w="2351"/>
          </w:tcPr>
          <w:p>
            <w:r>
              <w:rPr>
                <w:rFonts w:ascii="SimSun" w:hAnsi="SimSun" w:eastAsia="SimSun"/>
                <w:sz w:val="20"/>
              </w:rPr>
              <w:t>模型运营管理</w:t>
            </w:r>
          </w:p>
        </w:tc>
        <w:tc>
          <w:tcPr>
            <w:tcW w:type="dxa" w:w="2351"/>
          </w:tcPr>
          <w:p>
            <w:r>
              <w:rPr>
                <w:rFonts w:ascii="SimSun" w:hAnsi="SimSun" w:eastAsia="SimSun"/>
                <w:sz w:val="20"/>
              </w:rPr>
              <w:t>AI模型从训练到部署、监控和迭代的全生命周期管理方法论</w:t>
            </w:r>
          </w:p>
        </w:tc>
      </w:tr>
      <w:tr>
        <w:tc>
          <w:tcPr>
            <w:tcW w:type="dxa" w:w="2351"/>
          </w:tcPr>
          <w:p>
            <w:r>
              <w:rPr>
                <w:rFonts w:ascii="SimSun" w:hAnsi="SimSun" w:eastAsia="SimSun"/>
                <w:sz w:val="20"/>
              </w:rPr>
              <w:t>9</w:t>
            </w:r>
          </w:p>
        </w:tc>
        <w:tc>
          <w:tcPr>
            <w:tcW w:type="dxa" w:w="2351"/>
          </w:tcPr>
          <w:p>
            <w:r>
              <w:rPr>
                <w:rFonts w:ascii="SimSun" w:hAnsi="SimSun" w:eastAsia="SimSun"/>
                <w:sz w:val="20"/>
              </w:rPr>
              <w:t>Retrieval-Augmented Generation (RAG)</w:t>
            </w:r>
          </w:p>
        </w:tc>
        <w:tc>
          <w:tcPr>
            <w:tcW w:type="dxa" w:w="2351"/>
          </w:tcPr>
          <w:p>
            <w:r>
              <w:rPr>
                <w:rFonts w:ascii="SimSun" w:hAnsi="SimSun" w:eastAsia="SimSun"/>
                <w:sz w:val="20"/>
              </w:rPr>
              <w:t>检索增强生成</w:t>
            </w:r>
          </w:p>
        </w:tc>
        <w:tc>
          <w:tcPr>
            <w:tcW w:type="dxa" w:w="2351"/>
          </w:tcPr>
          <w:p>
            <w:r>
              <w:rPr>
                <w:rFonts w:ascii="SimSun" w:hAnsi="SimSun" w:eastAsia="SimSun"/>
                <w:sz w:val="20"/>
              </w:rPr>
              <w:t>结合知识检索和语言生成的技术，通过外部知识库增强LLM的准确性和时效性</w:t>
            </w:r>
          </w:p>
        </w:tc>
      </w:tr>
      <w:tr>
        <w:tc>
          <w:tcPr>
            <w:tcW w:type="dxa" w:w="2351"/>
          </w:tcPr>
          <w:p>
            <w:r>
              <w:rPr>
                <w:rFonts w:ascii="SimSun" w:hAnsi="SimSun" w:eastAsia="SimSun"/>
                <w:sz w:val="20"/>
              </w:rPr>
              <w:t>10</w:t>
            </w:r>
          </w:p>
        </w:tc>
        <w:tc>
          <w:tcPr>
            <w:tcW w:type="dxa" w:w="2351"/>
          </w:tcPr>
          <w:p>
            <w:r>
              <w:rPr>
                <w:rFonts w:ascii="SimSun" w:hAnsi="SimSun" w:eastAsia="SimSun"/>
                <w:sz w:val="20"/>
              </w:rPr>
              <w:t>AI Agent</w:t>
            </w:r>
          </w:p>
        </w:tc>
        <w:tc>
          <w:tcPr>
            <w:tcW w:type="dxa" w:w="2351"/>
          </w:tcPr>
          <w:p>
            <w:r>
              <w:rPr>
                <w:rFonts w:ascii="SimSun" w:hAnsi="SimSun" w:eastAsia="SimSun"/>
                <w:sz w:val="20"/>
              </w:rPr>
              <w:t>AI智能体</w:t>
            </w:r>
          </w:p>
        </w:tc>
        <w:tc>
          <w:tcPr>
            <w:tcW w:type="dxa" w:w="2351"/>
          </w:tcPr>
          <w:p>
            <w:r>
              <w:rPr>
                <w:rFonts w:ascii="SimSun" w:hAnsi="SimSun" w:eastAsia="SimSun"/>
                <w:sz w:val="20"/>
              </w:rPr>
              <w:t>能够自主感知环境、推理决策和执行行动的AI系统，如ReAct范式</w:t>
            </w:r>
          </w:p>
        </w:tc>
      </w:tr>
      <w:tr>
        <w:tc>
          <w:tcPr>
            <w:tcW w:type="dxa" w:w="2351"/>
          </w:tcPr>
          <w:p>
            <w:r>
              <w:rPr>
                <w:rFonts w:ascii="SimSun" w:hAnsi="SimSun" w:eastAsia="SimSun"/>
                <w:sz w:val="20"/>
              </w:rPr>
              <w:t>11</w:t>
            </w:r>
          </w:p>
        </w:tc>
        <w:tc>
          <w:tcPr>
            <w:tcW w:type="dxa" w:w="2351"/>
          </w:tcPr>
          <w:p>
            <w:r>
              <w:rPr>
                <w:rFonts w:ascii="SimSun" w:hAnsi="SimSun" w:eastAsia="SimSun"/>
                <w:sz w:val="20"/>
              </w:rPr>
              <w:t>Technology Acceptance Model (TAM)</w:t>
            </w:r>
          </w:p>
        </w:tc>
        <w:tc>
          <w:tcPr>
            <w:tcW w:type="dxa" w:w="2351"/>
          </w:tcPr>
          <w:p>
            <w:r>
              <w:rPr>
                <w:rFonts w:ascii="SimSun" w:hAnsi="SimSun" w:eastAsia="SimSun"/>
                <w:sz w:val="20"/>
              </w:rPr>
              <w:t>技术接受模型</w:t>
            </w:r>
          </w:p>
        </w:tc>
        <w:tc>
          <w:tcPr>
            <w:tcW w:type="dxa" w:w="2351"/>
          </w:tcPr>
          <w:p>
            <w:r>
              <w:rPr>
                <w:rFonts w:ascii="SimSun" w:hAnsi="SimSun" w:eastAsia="SimSun"/>
                <w:sz w:val="20"/>
              </w:rPr>
              <w:t>解释用户对新信息技术接受和使用行为的理论模型，核心变量为感知有用性和感知易用性</w:t>
            </w:r>
          </w:p>
        </w:tc>
      </w:tr>
      <w:tr>
        <w:tc>
          <w:tcPr>
            <w:tcW w:type="dxa" w:w="2351"/>
          </w:tcPr>
          <w:p>
            <w:r>
              <w:rPr>
                <w:rFonts w:ascii="SimSun" w:hAnsi="SimSun" w:eastAsia="SimSun"/>
                <w:sz w:val="20"/>
              </w:rPr>
              <w:t>12</w:t>
            </w:r>
          </w:p>
        </w:tc>
        <w:tc>
          <w:tcPr>
            <w:tcW w:type="dxa" w:w="2351"/>
          </w:tcPr>
          <w:p>
            <w:r>
              <w:rPr>
                <w:rFonts w:ascii="SimSun" w:hAnsi="SimSun" w:eastAsia="SimSun"/>
                <w:sz w:val="20"/>
              </w:rPr>
              <w:t>UTAUT2</w:t>
            </w:r>
          </w:p>
        </w:tc>
        <w:tc>
          <w:tcPr>
            <w:tcW w:type="dxa" w:w="2351"/>
          </w:tcPr>
          <w:p>
            <w:r>
              <w:rPr>
                <w:rFonts w:ascii="SimSun" w:hAnsi="SimSun" w:eastAsia="SimSun"/>
                <w:sz w:val="20"/>
              </w:rPr>
              <w:t>技术接受与使用统一理论2</w:t>
            </w:r>
          </w:p>
        </w:tc>
        <w:tc>
          <w:tcPr>
            <w:tcW w:type="dxa" w:w="2351"/>
          </w:tcPr>
          <w:p>
            <w:r>
              <w:rPr>
                <w:rFonts w:ascii="SimSun" w:hAnsi="SimSun" w:eastAsia="SimSun"/>
                <w:sz w:val="20"/>
              </w:rPr>
              <w:t>TAM的扩展版本，增加了性能期望、努力期望、社会影响和促进条件等变量</w:t>
            </w:r>
          </w:p>
        </w:tc>
      </w:tr>
      <w:tr>
        <w:tc>
          <w:tcPr>
            <w:tcW w:type="dxa" w:w="2351"/>
          </w:tcPr>
          <w:p>
            <w:r>
              <w:rPr>
                <w:rFonts w:ascii="SimSun" w:hAnsi="SimSun" w:eastAsia="SimSun"/>
                <w:sz w:val="20"/>
              </w:rPr>
              <w:t>13</w:t>
            </w:r>
          </w:p>
        </w:tc>
        <w:tc>
          <w:tcPr>
            <w:tcW w:type="dxa" w:w="2351"/>
          </w:tcPr>
          <w:p>
            <w:r>
              <w:rPr>
                <w:rFonts w:ascii="SimSun" w:hAnsi="SimSun" w:eastAsia="SimSun"/>
                <w:sz w:val="20"/>
              </w:rPr>
              <w:t>Environmental, Social and Governance (ESG)</w:t>
            </w:r>
          </w:p>
        </w:tc>
        <w:tc>
          <w:tcPr>
            <w:tcW w:type="dxa" w:w="2351"/>
          </w:tcPr>
          <w:p>
            <w:r>
              <w:rPr>
                <w:rFonts w:ascii="SimSun" w:hAnsi="SimSun" w:eastAsia="SimSun"/>
                <w:sz w:val="20"/>
              </w:rPr>
              <w:t>环境、社会和治理</w:t>
            </w:r>
          </w:p>
        </w:tc>
        <w:tc>
          <w:tcPr>
            <w:tcW w:type="dxa" w:w="2351"/>
          </w:tcPr>
          <w:p>
            <w:r>
              <w:rPr>
                <w:rFonts w:ascii="SimSun" w:hAnsi="SimSun" w:eastAsia="SimSun"/>
                <w:sz w:val="20"/>
              </w:rPr>
              <w:t>评估企业可持续发展绩效的三维框架，在AI文旅项目中用于衡量项目的可持续性</w:t>
            </w:r>
          </w:p>
        </w:tc>
      </w:tr>
      <w:tr>
        <w:tc>
          <w:tcPr>
            <w:tcW w:type="dxa" w:w="2351"/>
          </w:tcPr>
          <w:p>
            <w:r>
              <w:rPr>
                <w:rFonts w:ascii="SimSun" w:hAnsi="SimSun" w:eastAsia="SimSun"/>
                <w:sz w:val="20"/>
              </w:rPr>
              <w:t>14</w:t>
            </w:r>
          </w:p>
        </w:tc>
        <w:tc>
          <w:tcPr>
            <w:tcW w:type="dxa" w:w="2351"/>
          </w:tcPr>
          <w:p>
            <w:r>
              <w:rPr>
                <w:rFonts w:ascii="SimSun" w:hAnsi="SimSun" w:eastAsia="SimSun"/>
                <w:sz w:val="20"/>
              </w:rPr>
              <w:t>Differential Privacy</w:t>
            </w:r>
          </w:p>
        </w:tc>
        <w:tc>
          <w:tcPr>
            <w:tcW w:type="dxa" w:w="2351"/>
          </w:tcPr>
          <w:p>
            <w:r>
              <w:rPr>
                <w:rFonts w:ascii="SimSun" w:hAnsi="SimSun" w:eastAsia="SimSun"/>
                <w:sz w:val="20"/>
              </w:rPr>
              <w:t>差分隐私</w:t>
            </w:r>
          </w:p>
        </w:tc>
        <w:tc>
          <w:tcPr>
            <w:tcW w:type="dxa" w:w="2351"/>
          </w:tcPr>
          <w:p>
            <w:r>
              <w:rPr>
                <w:rFonts w:ascii="SimSun" w:hAnsi="SimSun" w:eastAsia="SimSun"/>
                <w:sz w:val="20"/>
              </w:rPr>
              <w:t>通过在查询结果中添加噪声来保护个体隐私的数学方法，可提供严格的隐私保证</w:t>
            </w:r>
          </w:p>
        </w:tc>
      </w:tr>
      <w:tr>
        <w:tc>
          <w:tcPr>
            <w:tcW w:type="dxa" w:w="2351"/>
          </w:tcPr>
          <w:p>
            <w:r>
              <w:rPr>
                <w:rFonts w:ascii="SimSun" w:hAnsi="SimSun" w:eastAsia="SimSun"/>
                <w:sz w:val="20"/>
              </w:rPr>
              <w:t>15</w:t>
            </w:r>
          </w:p>
        </w:tc>
        <w:tc>
          <w:tcPr>
            <w:tcW w:type="dxa" w:w="2351"/>
          </w:tcPr>
          <w:p>
            <w:r>
              <w:rPr>
                <w:rFonts w:ascii="SimSun" w:hAnsi="SimSun" w:eastAsia="SimSun"/>
                <w:sz w:val="20"/>
              </w:rPr>
              <w:t>Federated Learning</w:t>
            </w:r>
          </w:p>
        </w:tc>
        <w:tc>
          <w:tcPr>
            <w:tcW w:type="dxa" w:w="2351"/>
          </w:tcPr>
          <w:p>
            <w:r>
              <w:rPr>
                <w:rFonts w:ascii="SimSun" w:hAnsi="SimSun" w:eastAsia="SimSun"/>
                <w:sz w:val="20"/>
              </w:rPr>
              <w:t>联邦学习</w:t>
            </w:r>
          </w:p>
        </w:tc>
        <w:tc>
          <w:tcPr>
            <w:tcW w:type="dxa" w:w="2351"/>
          </w:tcPr>
          <w:p>
            <w:r>
              <w:rPr>
                <w:rFonts w:ascii="SimSun" w:hAnsi="SimSun" w:eastAsia="SimSun"/>
                <w:sz w:val="20"/>
              </w:rPr>
              <w:t>多方在不共享原始数据的前提下联合训练AI模型的分布式机器学习方法</w:t>
            </w:r>
          </w:p>
        </w:tc>
      </w:tr>
      <w:tr>
        <w:tc>
          <w:tcPr>
            <w:tcW w:type="dxa" w:w="2351"/>
          </w:tcPr>
          <w:p>
            <w:r>
              <w:rPr>
                <w:rFonts w:ascii="SimSun" w:hAnsi="SimSun" w:eastAsia="SimSun"/>
                <w:sz w:val="20"/>
              </w:rPr>
              <w:t>16</w:t>
            </w:r>
          </w:p>
        </w:tc>
        <w:tc>
          <w:tcPr>
            <w:tcW w:type="dxa" w:w="2351"/>
          </w:tcPr>
          <w:p>
            <w:r>
              <w:rPr>
                <w:rFonts w:ascii="SimSun" w:hAnsi="SimSun" w:eastAsia="SimSun"/>
                <w:sz w:val="20"/>
              </w:rPr>
              <w:t>Generative AI (AIGC)</w:t>
            </w:r>
          </w:p>
        </w:tc>
        <w:tc>
          <w:tcPr>
            <w:tcW w:type="dxa" w:w="2351"/>
          </w:tcPr>
          <w:p>
            <w:r>
              <w:rPr>
                <w:rFonts w:ascii="SimSun" w:hAnsi="SimSun" w:eastAsia="SimSun"/>
                <w:sz w:val="20"/>
              </w:rPr>
              <w:t>生成式AI/AI生成内容</w:t>
            </w:r>
          </w:p>
        </w:tc>
        <w:tc>
          <w:tcPr>
            <w:tcW w:type="dxa" w:w="2351"/>
          </w:tcPr>
          <w:p>
            <w:r>
              <w:rPr>
                <w:rFonts w:ascii="SimSun" w:hAnsi="SimSun" w:eastAsia="SimSun"/>
                <w:sz w:val="20"/>
              </w:rPr>
              <w:t>能够生成文本、图像、视频等新内容的AI技术，如ChatGPT、DALL-E等</w:t>
            </w:r>
          </w:p>
        </w:tc>
      </w:tr>
      <w:tr>
        <w:tc>
          <w:tcPr>
            <w:tcW w:type="dxa" w:w="2351"/>
          </w:tcPr>
          <w:p>
            <w:r>
              <w:rPr>
                <w:rFonts w:ascii="SimSun" w:hAnsi="SimSun" w:eastAsia="SimSun"/>
                <w:sz w:val="20"/>
              </w:rPr>
              <w:t>17</w:t>
            </w:r>
          </w:p>
        </w:tc>
        <w:tc>
          <w:tcPr>
            <w:tcW w:type="dxa" w:w="2351"/>
          </w:tcPr>
          <w:p>
            <w:r>
              <w:rPr>
                <w:rFonts w:ascii="SimSun" w:hAnsi="SimSun" w:eastAsia="SimSun"/>
                <w:sz w:val="20"/>
              </w:rPr>
              <w:t>Multimodal AI</w:t>
            </w:r>
          </w:p>
        </w:tc>
        <w:tc>
          <w:tcPr>
            <w:tcW w:type="dxa" w:w="2351"/>
          </w:tcPr>
          <w:p>
            <w:r>
              <w:rPr>
                <w:rFonts w:ascii="SimSun" w:hAnsi="SimSun" w:eastAsia="SimSun"/>
                <w:sz w:val="20"/>
              </w:rPr>
              <w:t>多模态AI</w:t>
            </w:r>
          </w:p>
        </w:tc>
        <w:tc>
          <w:tcPr>
            <w:tcW w:type="dxa" w:w="2351"/>
          </w:tcPr>
          <w:p>
            <w:r>
              <w:rPr>
                <w:rFonts w:ascii="SimSun" w:hAnsi="SimSun" w:eastAsia="SimSun"/>
                <w:sz w:val="20"/>
              </w:rPr>
              <w:t>能够同时处理和理解文本、图像、音频、视频等多种数据模态的AI系统</w:t>
            </w:r>
          </w:p>
        </w:tc>
      </w:tr>
      <w:tr>
        <w:tc>
          <w:tcPr>
            <w:tcW w:type="dxa" w:w="2351"/>
          </w:tcPr>
          <w:p>
            <w:r>
              <w:rPr>
                <w:rFonts w:ascii="SimSun" w:hAnsi="SimSun" w:eastAsia="SimSun"/>
                <w:sz w:val="20"/>
              </w:rPr>
              <w:t>18</w:t>
            </w:r>
          </w:p>
        </w:tc>
        <w:tc>
          <w:tcPr>
            <w:tcW w:type="dxa" w:w="2351"/>
          </w:tcPr>
          <w:p>
            <w:r>
              <w:rPr>
                <w:rFonts w:ascii="SimSun" w:hAnsi="SimSun" w:eastAsia="SimSun"/>
                <w:sz w:val="20"/>
              </w:rPr>
              <w:t>Agile Project Management</w:t>
            </w:r>
          </w:p>
        </w:tc>
        <w:tc>
          <w:tcPr>
            <w:tcW w:type="dxa" w:w="2351"/>
          </w:tcPr>
          <w:p>
            <w:r>
              <w:rPr>
                <w:rFonts w:ascii="SimSun" w:hAnsi="SimSun" w:eastAsia="SimSun"/>
                <w:sz w:val="20"/>
              </w:rPr>
              <w:t>敏捷项目管理</w:t>
            </w:r>
          </w:p>
        </w:tc>
        <w:tc>
          <w:tcPr>
            <w:tcW w:type="dxa" w:w="2351"/>
          </w:tcPr>
          <w:p>
            <w:r>
              <w:rPr>
                <w:rFonts w:ascii="SimSun" w:hAnsi="SimSun" w:eastAsia="SimSun"/>
                <w:sz w:val="20"/>
              </w:rPr>
              <w:t>以迭代增量、快速反馈和灵活适应为核心特征的项目管理方法论</w:t>
            </w:r>
          </w:p>
        </w:tc>
      </w:tr>
      <w:tr>
        <w:tc>
          <w:tcPr>
            <w:tcW w:type="dxa" w:w="2351"/>
          </w:tcPr>
          <w:p>
            <w:r>
              <w:rPr>
                <w:rFonts w:ascii="SimSun" w:hAnsi="SimSun" w:eastAsia="SimSun"/>
                <w:sz w:val="20"/>
              </w:rPr>
              <w:t>19</w:t>
            </w:r>
          </w:p>
        </w:tc>
        <w:tc>
          <w:tcPr>
            <w:tcW w:type="dxa" w:w="2351"/>
          </w:tcPr>
          <w:p>
            <w:r>
              <w:rPr>
                <w:rFonts w:ascii="SimSun" w:hAnsi="SimSun" w:eastAsia="SimSun"/>
                <w:sz w:val="20"/>
              </w:rPr>
              <w:t>Stakeholder Theory</w:t>
            </w:r>
          </w:p>
        </w:tc>
        <w:tc>
          <w:tcPr>
            <w:tcW w:type="dxa" w:w="2351"/>
          </w:tcPr>
          <w:p>
            <w:r>
              <w:rPr>
                <w:rFonts w:ascii="SimSun" w:hAnsi="SimSun" w:eastAsia="SimSun"/>
                <w:sz w:val="20"/>
              </w:rPr>
              <w:t>利益相关者理论</w:t>
            </w:r>
          </w:p>
        </w:tc>
        <w:tc>
          <w:tcPr>
            <w:tcW w:type="dxa" w:w="2351"/>
          </w:tcPr>
          <w:p>
            <w:r>
              <w:rPr>
                <w:rFonts w:ascii="SimSun" w:hAnsi="SimSun" w:eastAsia="SimSun"/>
                <w:sz w:val="20"/>
              </w:rPr>
              <w:t>强调项目管理需考虑所有受项目影响的利益相关方需求的理论框架</w:t>
            </w:r>
          </w:p>
        </w:tc>
      </w:tr>
      <w:tr>
        <w:tc>
          <w:tcPr>
            <w:tcW w:type="dxa" w:w="2351"/>
          </w:tcPr>
          <w:p>
            <w:r>
              <w:rPr>
                <w:rFonts w:ascii="SimSun" w:hAnsi="SimSun" w:eastAsia="SimSun"/>
                <w:sz w:val="20"/>
              </w:rPr>
              <w:t>20</w:t>
            </w:r>
          </w:p>
        </w:tc>
        <w:tc>
          <w:tcPr>
            <w:tcW w:type="dxa" w:w="2351"/>
          </w:tcPr>
          <w:p>
            <w:r>
              <w:rPr>
                <w:rFonts w:ascii="SimSun" w:hAnsi="SimSun" w:eastAsia="SimSun"/>
                <w:sz w:val="20"/>
              </w:rPr>
              <w:t>Work Breakdown Structure (WBS)</w:t>
            </w:r>
          </w:p>
        </w:tc>
        <w:tc>
          <w:tcPr>
            <w:tcW w:type="dxa" w:w="2351"/>
          </w:tcPr>
          <w:p>
            <w:r>
              <w:rPr>
                <w:rFonts w:ascii="SimSun" w:hAnsi="SimSun" w:eastAsia="SimSun"/>
                <w:sz w:val="20"/>
              </w:rPr>
              <w:t>工作分解结构</w:t>
            </w:r>
          </w:p>
        </w:tc>
        <w:tc>
          <w:tcPr>
            <w:tcW w:type="dxa" w:w="2351"/>
          </w:tcPr>
          <w:p>
            <w:r>
              <w:rPr>
                <w:rFonts w:ascii="SimSun" w:hAnsi="SimSun" w:eastAsia="SimSun"/>
                <w:sz w:val="20"/>
              </w:rPr>
              <w:t>将项目可交付成果和工作任务层次化分解的项目管理工具</w:t>
            </w:r>
          </w:p>
        </w:tc>
      </w:tr>
      <w:tr>
        <w:tc>
          <w:tcPr>
            <w:tcW w:type="dxa" w:w="2351"/>
          </w:tcPr>
          <w:p>
            <w:r>
              <w:rPr>
                <w:rFonts w:ascii="SimSun" w:hAnsi="SimSun" w:eastAsia="SimSun"/>
                <w:sz w:val="20"/>
              </w:rPr>
              <w:t>21</w:t>
            </w:r>
          </w:p>
        </w:tc>
        <w:tc>
          <w:tcPr>
            <w:tcW w:type="dxa" w:w="2351"/>
          </w:tcPr>
          <w:p>
            <w:r>
              <w:rPr>
                <w:rFonts w:ascii="SimSun" w:hAnsi="SimSun" w:eastAsia="SimSun"/>
                <w:sz w:val="20"/>
              </w:rPr>
              <w:t>Minimum Viable Product (MVP)</w:t>
            </w:r>
          </w:p>
        </w:tc>
        <w:tc>
          <w:tcPr>
            <w:tcW w:type="dxa" w:w="2351"/>
          </w:tcPr>
          <w:p>
            <w:r>
              <w:rPr>
                <w:rFonts w:ascii="SimSun" w:hAnsi="SimSun" w:eastAsia="SimSun"/>
                <w:sz w:val="20"/>
              </w:rPr>
              <w:t>最小可行产品</w:t>
            </w:r>
          </w:p>
        </w:tc>
        <w:tc>
          <w:tcPr>
            <w:tcW w:type="dxa" w:w="2351"/>
          </w:tcPr>
          <w:p>
            <w:r>
              <w:rPr>
                <w:rFonts w:ascii="SimSun" w:hAnsi="SimSun" w:eastAsia="SimSun"/>
                <w:sz w:val="20"/>
              </w:rPr>
              <w:t>用最少功能验证产品假设和用户需求的初始产品版本</w:t>
            </w:r>
          </w:p>
        </w:tc>
      </w:tr>
      <w:tr>
        <w:tc>
          <w:tcPr>
            <w:tcW w:type="dxa" w:w="2351"/>
          </w:tcPr>
          <w:p>
            <w:r>
              <w:rPr>
                <w:rFonts w:ascii="SimSun" w:hAnsi="SimSun" w:eastAsia="SimSun"/>
                <w:sz w:val="20"/>
              </w:rPr>
              <w:t>22</w:t>
            </w:r>
          </w:p>
        </w:tc>
        <w:tc>
          <w:tcPr>
            <w:tcW w:type="dxa" w:w="2351"/>
          </w:tcPr>
          <w:p>
            <w:r>
              <w:rPr>
                <w:rFonts w:ascii="SimSun" w:hAnsi="SimSun" w:eastAsia="SimSun"/>
                <w:sz w:val="20"/>
              </w:rPr>
              <w:t>Lean Startup</w:t>
            </w:r>
          </w:p>
        </w:tc>
        <w:tc>
          <w:tcPr>
            <w:tcW w:type="dxa" w:w="2351"/>
          </w:tcPr>
          <w:p>
            <w:r>
              <w:rPr>
                <w:rFonts w:ascii="SimSun" w:hAnsi="SimSun" w:eastAsia="SimSun"/>
                <w:sz w:val="20"/>
              </w:rPr>
              <w:t>精益创业</w:t>
            </w:r>
          </w:p>
        </w:tc>
        <w:tc>
          <w:tcPr>
            <w:tcW w:type="dxa" w:w="2351"/>
          </w:tcPr>
          <w:p>
            <w:r>
              <w:rPr>
                <w:rFonts w:ascii="SimSun" w:hAnsi="SimSun" w:eastAsia="SimSun"/>
                <w:sz w:val="20"/>
              </w:rPr>
              <w:t>以快速假设验证、最小化浪费和持续学习为核心的创业方法论</w:t>
            </w:r>
          </w:p>
        </w:tc>
      </w:tr>
      <w:tr>
        <w:tc>
          <w:tcPr>
            <w:tcW w:type="dxa" w:w="2351"/>
          </w:tcPr>
          <w:p>
            <w:r>
              <w:rPr>
                <w:rFonts w:ascii="SimSun" w:hAnsi="SimSun" w:eastAsia="SimSun"/>
                <w:sz w:val="20"/>
              </w:rPr>
              <w:t>23</w:t>
            </w:r>
          </w:p>
        </w:tc>
        <w:tc>
          <w:tcPr>
            <w:tcW w:type="dxa" w:w="2351"/>
          </w:tcPr>
          <w:p>
            <w:r>
              <w:rPr>
                <w:rFonts w:ascii="SimSun" w:hAnsi="SimSun" w:eastAsia="SimSun"/>
                <w:sz w:val="20"/>
              </w:rPr>
              <w:t>Gross Domestic Product (GDP)</w:t>
            </w:r>
          </w:p>
        </w:tc>
        <w:tc>
          <w:tcPr>
            <w:tcW w:type="dxa" w:w="2351"/>
          </w:tcPr>
          <w:p>
            <w:r>
              <w:rPr>
                <w:rFonts w:ascii="SimSun" w:hAnsi="SimSun" w:eastAsia="SimSun"/>
                <w:sz w:val="20"/>
              </w:rPr>
              <w:t>国内生产总值</w:t>
            </w:r>
          </w:p>
        </w:tc>
        <w:tc>
          <w:tcPr>
            <w:tcW w:type="dxa" w:w="2351"/>
          </w:tcPr>
          <w:p>
            <w:r>
              <w:rPr>
                <w:rFonts w:ascii="SimSun" w:hAnsi="SimSun" w:eastAsia="SimSun"/>
                <w:sz w:val="20"/>
              </w:rPr>
              <w:t>衡量一个国家或地区经济规模的核心宏观指标</w:t>
            </w:r>
          </w:p>
        </w:tc>
      </w:tr>
      <w:tr>
        <w:tc>
          <w:tcPr>
            <w:tcW w:type="dxa" w:w="2351"/>
          </w:tcPr>
          <w:p>
            <w:r>
              <w:rPr>
                <w:rFonts w:ascii="SimSun" w:hAnsi="SimSun" w:eastAsia="SimSun"/>
                <w:sz w:val="20"/>
              </w:rPr>
              <w:t>24</w:t>
            </w:r>
          </w:p>
        </w:tc>
        <w:tc>
          <w:tcPr>
            <w:tcW w:type="dxa" w:w="2351"/>
          </w:tcPr>
          <w:p>
            <w:r>
              <w:rPr>
                <w:rFonts w:ascii="SimSun" w:hAnsi="SimSun" w:eastAsia="SimSun"/>
                <w:sz w:val="20"/>
              </w:rPr>
              <w:t>Internet of Things (IoT)</w:t>
            </w:r>
          </w:p>
        </w:tc>
        <w:tc>
          <w:tcPr>
            <w:tcW w:type="dxa" w:w="2351"/>
          </w:tcPr>
          <w:p>
            <w:r>
              <w:rPr>
                <w:rFonts w:ascii="SimSun" w:hAnsi="SimSun" w:eastAsia="SimSun"/>
                <w:sz w:val="20"/>
              </w:rPr>
              <w:t>物联网</w:t>
            </w:r>
          </w:p>
        </w:tc>
        <w:tc>
          <w:tcPr>
            <w:tcW w:type="dxa" w:w="2351"/>
          </w:tcPr>
          <w:p>
            <w:r>
              <w:rPr>
                <w:rFonts w:ascii="SimSun" w:hAnsi="SimSun" w:eastAsia="SimSun"/>
                <w:sz w:val="20"/>
              </w:rPr>
              <w:t>通过互联网连接物理设备实现数据采集和远程控制的网络系统</w:t>
            </w:r>
          </w:p>
        </w:tc>
      </w:tr>
      <w:tr>
        <w:tc>
          <w:tcPr>
            <w:tcW w:type="dxa" w:w="2351"/>
          </w:tcPr>
          <w:p>
            <w:r>
              <w:rPr>
                <w:rFonts w:ascii="SimSun" w:hAnsi="SimSun" w:eastAsia="SimSun"/>
                <w:sz w:val="20"/>
              </w:rPr>
              <w:t>25</w:t>
            </w:r>
          </w:p>
        </w:tc>
        <w:tc>
          <w:tcPr>
            <w:tcW w:type="dxa" w:w="2351"/>
          </w:tcPr>
          <w:p>
            <w:r>
              <w:rPr>
                <w:rFonts w:ascii="SimSun" w:hAnsi="SimSun" w:eastAsia="SimSun"/>
                <w:sz w:val="20"/>
              </w:rPr>
              <w:t>Virtual Reality (VR)</w:t>
            </w:r>
          </w:p>
        </w:tc>
        <w:tc>
          <w:tcPr>
            <w:tcW w:type="dxa" w:w="2351"/>
          </w:tcPr>
          <w:p>
            <w:r>
              <w:rPr>
                <w:rFonts w:ascii="SimSun" w:hAnsi="SimSun" w:eastAsia="SimSun"/>
                <w:sz w:val="20"/>
              </w:rPr>
              <w:t>虚拟现实</w:t>
            </w:r>
          </w:p>
        </w:tc>
        <w:tc>
          <w:tcPr>
            <w:tcW w:type="dxa" w:w="2351"/>
          </w:tcPr>
          <w:p>
            <w:r>
              <w:rPr>
                <w:rFonts w:ascii="SimSun" w:hAnsi="SimSun" w:eastAsia="SimSun"/>
                <w:sz w:val="20"/>
              </w:rPr>
              <w:t>通过头戴式设备创建沉浸式虚拟环境的技术</w:t>
            </w:r>
          </w:p>
        </w:tc>
      </w:tr>
      <w:tr>
        <w:tc>
          <w:tcPr>
            <w:tcW w:type="dxa" w:w="2351"/>
          </w:tcPr>
          <w:p>
            <w:r>
              <w:rPr>
                <w:rFonts w:ascii="SimSun" w:hAnsi="SimSun" w:eastAsia="SimSun"/>
                <w:sz w:val="20"/>
              </w:rPr>
              <w:t>26</w:t>
            </w:r>
          </w:p>
        </w:tc>
        <w:tc>
          <w:tcPr>
            <w:tcW w:type="dxa" w:w="2351"/>
          </w:tcPr>
          <w:p>
            <w:r>
              <w:rPr>
                <w:rFonts w:ascii="SimSun" w:hAnsi="SimSun" w:eastAsia="SimSun"/>
                <w:sz w:val="20"/>
              </w:rPr>
              <w:t>Augmented Reality (AR)</w:t>
            </w:r>
          </w:p>
        </w:tc>
        <w:tc>
          <w:tcPr>
            <w:tcW w:type="dxa" w:w="2351"/>
          </w:tcPr>
          <w:p>
            <w:r>
              <w:rPr>
                <w:rFonts w:ascii="SimSun" w:hAnsi="SimSun" w:eastAsia="SimSun"/>
                <w:sz w:val="20"/>
              </w:rPr>
              <w:t>增强现实</w:t>
            </w:r>
          </w:p>
        </w:tc>
        <w:tc>
          <w:tcPr>
            <w:tcW w:type="dxa" w:w="2351"/>
          </w:tcPr>
          <w:p>
            <w:r>
              <w:rPr>
                <w:rFonts w:ascii="SimSun" w:hAnsi="SimSun" w:eastAsia="SimSun"/>
                <w:sz w:val="20"/>
              </w:rPr>
              <w:t>在用户对真实世界的感知中叠加数字信息的技术</w:t>
            </w:r>
          </w:p>
        </w:tc>
      </w:tr>
      <w:tr>
        <w:tc>
          <w:tcPr>
            <w:tcW w:type="dxa" w:w="2351"/>
          </w:tcPr>
          <w:p>
            <w:r>
              <w:rPr>
                <w:rFonts w:ascii="SimSun" w:hAnsi="SimSun" w:eastAsia="SimSun"/>
                <w:sz w:val="20"/>
              </w:rPr>
              <w:t>27</w:t>
            </w:r>
          </w:p>
        </w:tc>
        <w:tc>
          <w:tcPr>
            <w:tcW w:type="dxa" w:w="2351"/>
          </w:tcPr>
          <w:p>
            <w:r>
              <w:rPr>
                <w:rFonts w:ascii="SimSun" w:hAnsi="SimSun" w:eastAsia="SimSun"/>
                <w:sz w:val="20"/>
              </w:rPr>
              <w:t>Extended Reality (XR)</w:t>
            </w:r>
          </w:p>
        </w:tc>
        <w:tc>
          <w:tcPr>
            <w:tcW w:type="dxa" w:w="2351"/>
          </w:tcPr>
          <w:p>
            <w:r>
              <w:rPr>
                <w:rFonts w:ascii="SimSun" w:hAnsi="SimSun" w:eastAsia="SimSun"/>
                <w:sz w:val="20"/>
              </w:rPr>
              <w:t>扩展现实</w:t>
            </w:r>
          </w:p>
        </w:tc>
        <w:tc>
          <w:tcPr>
            <w:tcW w:type="dxa" w:w="2351"/>
          </w:tcPr>
          <w:p>
            <w:r>
              <w:rPr>
                <w:rFonts w:ascii="SimSun" w:hAnsi="SimSun" w:eastAsia="SimSun"/>
                <w:sz w:val="20"/>
              </w:rPr>
              <w:t>VR、AR和混合现实（MR）的统称</w:t>
            </w:r>
          </w:p>
        </w:tc>
      </w:tr>
      <w:tr>
        <w:tc>
          <w:tcPr>
            <w:tcW w:type="dxa" w:w="2351"/>
          </w:tcPr>
          <w:p>
            <w:r>
              <w:rPr>
                <w:rFonts w:ascii="SimSun" w:hAnsi="SimSun" w:eastAsia="SimSun"/>
                <w:sz w:val="20"/>
              </w:rPr>
              <w:t>28</w:t>
            </w:r>
          </w:p>
        </w:tc>
        <w:tc>
          <w:tcPr>
            <w:tcW w:type="dxa" w:w="2351"/>
          </w:tcPr>
          <w:p>
            <w:r>
              <w:rPr>
                <w:rFonts w:ascii="SimSun" w:hAnsi="SimSun" w:eastAsia="SimSun"/>
                <w:sz w:val="20"/>
              </w:rPr>
              <w:t>Natural Language Processing (NLP)</w:t>
            </w:r>
          </w:p>
        </w:tc>
        <w:tc>
          <w:tcPr>
            <w:tcW w:type="dxa" w:w="2351"/>
          </w:tcPr>
          <w:p>
            <w:r>
              <w:rPr>
                <w:rFonts w:ascii="SimSun" w:hAnsi="SimSun" w:eastAsia="SimSun"/>
                <w:sz w:val="20"/>
              </w:rPr>
              <w:t>自然语言处理</w:t>
            </w:r>
          </w:p>
        </w:tc>
        <w:tc>
          <w:tcPr>
            <w:tcW w:type="dxa" w:w="2351"/>
          </w:tcPr>
          <w:p>
            <w:r>
              <w:rPr>
                <w:rFonts w:ascii="SimSun" w:hAnsi="SimSun" w:eastAsia="SimSun"/>
                <w:sz w:val="20"/>
              </w:rPr>
              <w:t>使计算机理解和生成人类语言的技术领域</w:t>
            </w:r>
          </w:p>
        </w:tc>
      </w:tr>
      <w:tr>
        <w:tc>
          <w:tcPr>
            <w:tcW w:type="dxa" w:w="2351"/>
          </w:tcPr>
          <w:p>
            <w:r>
              <w:rPr>
                <w:rFonts w:ascii="SimSun" w:hAnsi="SimSun" w:eastAsia="SimSun"/>
                <w:sz w:val="20"/>
              </w:rPr>
              <w:t>29</w:t>
            </w:r>
          </w:p>
        </w:tc>
        <w:tc>
          <w:tcPr>
            <w:tcW w:type="dxa" w:w="2351"/>
          </w:tcPr>
          <w:p>
            <w:r>
              <w:rPr>
                <w:rFonts w:ascii="SimSun" w:hAnsi="SimSun" w:eastAsia="SimSun"/>
                <w:sz w:val="20"/>
              </w:rPr>
              <w:t>Deep Learning (DL)</w:t>
            </w:r>
          </w:p>
        </w:tc>
        <w:tc>
          <w:tcPr>
            <w:tcW w:type="dxa" w:w="2351"/>
          </w:tcPr>
          <w:p>
            <w:r>
              <w:rPr>
                <w:rFonts w:ascii="SimSun" w:hAnsi="SimSun" w:eastAsia="SimSun"/>
                <w:sz w:val="20"/>
              </w:rPr>
              <w:t>深度学习</w:t>
            </w:r>
          </w:p>
        </w:tc>
        <w:tc>
          <w:tcPr>
            <w:tcW w:type="dxa" w:w="2351"/>
          </w:tcPr>
          <w:p>
            <w:r>
              <w:rPr>
                <w:rFonts w:ascii="SimSun" w:hAnsi="SimSun" w:eastAsia="SimSun"/>
                <w:sz w:val="20"/>
              </w:rPr>
              <w:t>基于深度神经网络的机器学习方法，是AI技术的重要分支</w:t>
            </w:r>
          </w:p>
        </w:tc>
      </w:tr>
      <w:tr>
        <w:tc>
          <w:tcPr>
            <w:tcW w:type="dxa" w:w="2351"/>
          </w:tcPr>
          <w:p>
            <w:r>
              <w:rPr>
                <w:rFonts w:ascii="SimSun" w:hAnsi="SimSun" w:eastAsia="SimSun"/>
                <w:sz w:val="20"/>
              </w:rPr>
              <w:t>30</w:t>
            </w:r>
          </w:p>
        </w:tc>
        <w:tc>
          <w:tcPr>
            <w:tcW w:type="dxa" w:w="2351"/>
          </w:tcPr>
          <w:p>
            <w:r>
              <w:rPr>
                <w:rFonts w:ascii="SimSun" w:hAnsi="SimSun" w:eastAsia="SimSun"/>
                <w:sz w:val="20"/>
              </w:rPr>
              <w:t>Machine Learning (ML)</w:t>
            </w:r>
          </w:p>
        </w:tc>
        <w:tc>
          <w:tcPr>
            <w:tcW w:type="dxa" w:w="2351"/>
          </w:tcPr>
          <w:p>
            <w:r>
              <w:rPr>
                <w:rFonts w:ascii="SimSun" w:hAnsi="SimSun" w:eastAsia="SimSun"/>
                <w:sz w:val="20"/>
              </w:rPr>
              <w:t>机器学习</w:t>
            </w:r>
          </w:p>
        </w:tc>
        <w:tc>
          <w:tcPr>
            <w:tcW w:type="dxa" w:w="2351"/>
          </w:tcPr>
          <w:p>
            <w:r>
              <w:rPr>
                <w:rFonts w:ascii="SimSun" w:hAnsi="SimSun" w:eastAsia="SimSun"/>
                <w:sz w:val="20"/>
              </w:rPr>
              <w:t>使计算机从数据中自动学习规律和模式的AI技术</w:t>
            </w:r>
          </w:p>
        </w:tc>
      </w:tr>
      <w:tr>
        <w:tc>
          <w:tcPr>
            <w:tcW w:type="dxa" w:w="2351"/>
          </w:tcPr>
          <w:p>
            <w:r>
              <w:rPr>
                <w:rFonts w:ascii="SimSun" w:hAnsi="SimSun" w:eastAsia="SimSun"/>
                <w:sz w:val="20"/>
              </w:rPr>
              <w:t>31</w:t>
            </w:r>
          </w:p>
        </w:tc>
        <w:tc>
          <w:tcPr>
            <w:tcW w:type="dxa" w:w="2351"/>
          </w:tcPr>
          <w:p>
            <w:r>
              <w:rPr>
                <w:rFonts w:ascii="SimSun" w:hAnsi="SimSun" w:eastAsia="SimSun"/>
                <w:sz w:val="20"/>
              </w:rPr>
              <w:t>Computer Vision (CV)</w:t>
            </w:r>
          </w:p>
        </w:tc>
        <w:tc>
          <w:tcPr>
            <w:tcW w:type="dxa" w:w="2351"/>
          </w:tcPr>
          <w:p>
            <w:r>
              <w:rPr>
                <w:rFonts w:ascii="SimSun" w:hAnsi="SimSun" w:eastAsia="SimSun"/>
                <w:sz w:val="20"/>
              </w:rPr>
              <w:t>计算机视觉</w:t>
            </w:r>
          </w:p>
        </w:tc>
        <w:tc>
          <w:tcPr>
            <w:tcW w:type="dxa" w:w="2351"/>
          </w:tcPr>
          <w:p>
            <w:r>
              <w:rPr>
                <w:rFonts w:ascii="SimSun" w:hAnsi="SimSun" w:eastAsia="SimSun"/>
                <w:sz w:val="20"/>
              </w:rPr>
              <w:t>使计算机理解和分析图像和视频内容的AI技术领域</w:t>
            </w:r>
          </w:p>
        </w:tc>
      </w:tr>
      <w:tr>
        <w:tc>
          <w:tcPr>
            <w:tcW w:type="dxa" w:w="2351"/>
          </w:tcPr>
          <w:p>
            <w:r>
              <w:rPr>
                <w:rFonts w:ascii="SimSun" w:hAnsi="SimSun" w:eastAsia="SimSun"/>
                <w:sz w:val="20"/>
              </w:rPr>
              <w:t>32</w:t>
            </w:r>
          </w:p>
        </w:tc>
        <w:tc>
          <w:tcPr>
            <w:tcW w:type="dxa" w:w="2351"/>
          </w:tcPr>
          <w:p>
            <w:r>
              <w:rPr>
                <w:rFonts w:ascii="SimSun" w:hAnsi="SimSun" w:eastAsia="SimSun"/>
                <w:sz w:val="20"/>
              </w:rPr>
              <w:t>Knowledge Graph</w:t>
            </w:r>
          </w:p>
        </w:tc>
        <w:tc>
          <w:tcPr>
            <w:tcW w:type="dxa" w:w="2351"/>
          </w:tcPr>
          <w:p>
            <w:r>
              <w:rPr>
                <w:rFonts w:ascii="SimSun" w:hAnsi="SimSun" w:eastAsia="SimSun"/>
                <w:sz w:val="20"/>
              </w:rPr>
              <w:t>知识图谱</w:t>
            </w:r>
          </w:p>
        </w:tc>
        <w:tc>
          <w:tcPr>
            <w:tcW w:type="dxa" w:w="2351"/>
          </w:tcPr>
          <w:p>
            <w:r>
              <w:rPr>
                <w:rFonts w:ascii="SimSun" w:hAnsi="SimSun" w:eastAsia="SimSun"/>
                <w:sz w:val="20"/>
              </w:rPr>
              <w:t>以图结构表示实体及其关系的知识库，用于增强推荐和推理</w:t>
            </w:r>
          </w:p>
        </w:tc>
      </w:tr>
      <w:tr>
        <w:tc>
          <w:tcPr>
            <w:tcW w:type="dxa" w:w="2351"/>
          </w:tcPr>
          <w:p>
            <w:r>
              <w:rPr>
                <w:rFonts w:ascii="SimSun" w:hAnsi="SimSun" w:eastAsia="SimSun"/>
                <w:sz w:val="20"/>
              </w:rPr>
              <w:t>33</w:t>
            </w:r>
          </w:p>
        </w:tc>
        <w:tc>
          <w:tcPr>
            <w:tcW w:type="dxa" w:w="2351"/>
          </w:tcPr>
          <w:p>
            <w:r>
              <w:rPr>
                <w:rFonts w:ascii="SimSun" w:hAnsi="SimSun" w:eastAsia="SimSun"/>
                <w:sz w:val="20"/>
              </w:rPr>
              <w:t>Cloud Computing</w:t>
            </w:r>
          </w:p>
        </w:tc>
        <w:tc>
          <w:tcPr>
            <w:tcW w:type="dxa" w:w="2351"/>
          </w:tcPr>
          <w:p>
            <w:r>
              <w:rPr>
                <w:rFonts w:ascii="SimSun" w:hAnsi="SimSun" w:eastAsia="SimSun"/>
                <w:sz w:val="20"/>
              </w:rPr>
              <w:t>云计算</w:t>
            </w:r>
          </w:p>
        </w:tc>
        <w:tc>
          <w:tcPr>
            <w:tcW w:type="dxa" w:w="2351"/>
          </w:tcPr>
          <w:p>
            <w:r>
              <w:rPr>
                <w:rFonts w:ascii="SimSun" w:hAnsi="SimSun" w:eastAsia="SimSun"/>
                <w:sz w:val="20"/>
              </w:rPr>
              <w:t>通过互联网按需提供计算、存储和网络服务的计算模式</w:t>
            </w:r>
          </w:p>
        </w:tc>
      </w:tr>
      <w:tr>
        <w:tc>
          <w:tcPr>
            <w:tcW w:type="dxa" w:w="2351"/>
          </w:tcPr>
          <w:p>
            <w:r>
              <w:rPr>
                <w:rFonts w:ascii="SimSun" w:hAnsi="SimSun" w:eastAsia="SimSun"/>
                <w:sz w:val="20"/>
              </w:rPr>
              <w:t>34</w:t>
            </w:r>
          </w:p>
        </w:tc>
        <w:tc>
          <w:tcPr>
            <w:tcW w:type="dxa" w:w="2351"/>
          </w:tcPr>
          <w:p>
            <w:r>
              <w:rPr>
                <w:rFonts w:ascii="SimSun" w:hAnsi="SimSun" w:eastAsia="SimSun"/>
                <w:sz w:val="20"/>
              </w:rPr>
              <w:t>Edge Computing</w:t>
            </w:r>
          </w:p>
        </w:tc>
        <w:tc>
          <w:tcPr>
            <w:tcW w:type="dxa" w:w="2351"/>
          </w:tcPr>
          <w:p>
            <w:r>
              <w:rPr>
                <w:rFonts w:ascii="SimSun" w:hAnsi="SimSun" w:eastAsia="SimSun"/>
                <w:sz w:val="20"/>
              </w:rPr>
              <w:t>边缘计算</w:t>
            </w:r>
          </w:p>
        </w:tc>
        <w:tc>
          <w:tcPr>
            <w:tcW w:type="dxa" w:w="2351"/>
          </w:tcPr>
          <w:p>
            <w:r>
              <w:rPr>
                <w:rFonts w:ascii="SimSun" w:hAnsi="SimSun" w:eastAsia="SimSun"/>
                <w:sz w:val="20"/>
              </w:rPr>
              <w:t>在数据源附近进行计算处理以减少延迟的分布式计算架构</w:t>
            </w:r>
          </w:p>
        </w:tc>
      </w:tr>
      <w:tr>
        <w:tc>
          <w:tcPr>
            <w:tcW w:type="dxa" w:w="2351"/>
          </w:tcPr>
          <w:p>
            <w:r>
              <w:rPr>
                <w:rFonts w:ascii="SimSun" w:hAnsi="SimSun" w:eastAsia="SimSun"/>
                <w:sz w:val="20"/>
              </w:rPr>
              <w:t>35</w:t>
            </w:r>
          </w:p>
        </w:tc>
        <w:tc>
          <w:tcPr>
            <w:tcW w:type="dxa" w:w="2351"/>
          </w:tcPr>
          <w:p>
            <w:r>
              <w:rPr>
                <w:rFonts w:ascii="SimSun" w:hAnsi="SimSun" w:eastAsia="SimSun"/>
                <w:sz w:val="20"/>
              </w:rPr>
              <w:t>Blockchain</w:t>
            </w:r>
          </w:p>
        </w:tc>
        <w:tc>
          <w:tcPr>
            <w:tcW w:type="dxa" w:w="2351"/>
          </w:tcPr>
          <w:p>
            <w:r>
              <w:rPr>
                <w:rFonts w:ascii="SimSun" w:hAnsi="SimSun" w:eastAsia="SimSun"/>
                <w:sz w:val="20"/>
              </w:rPr>
              <w:t>区块链</w:t>
            </w:r>
          </w:p>
        </w:tc>
        <w:tc>
          <w:tcPr>
            <w:tcW w:type="dxa" w:w="2351"/>
          </w:tcPr>
          <w:p>
            <w:r>
              <w:rPr>
                <w:rFonts w:ascii="SimSun" w:hAnsi="SimSun" w:eastAsia="SimSun"/>
                <w:sz w:val="20"/>
              </w:rPr>
              <w:t>以链式数据结构存储、通过密码学保证不可篡改的分布式账本技术</w:t>
            </w:r>
          </w:p>
        </w:tc>
      </w:tr>
      <w:tr>
        <w:tc>
          <w:tcPr>
            <w:tcW w:type="dxa" w:w="2351"/>
          </w:tcPr>
          <w:p>
            <w:r>
              <w:rPr>
                <w:rFonts w:ascii="SimSun" w:hAnsi="SimSun" w:eastAsia="SimSun"/>
                <w:sz w:val="20"/>
              </w:rPr>
              <w:t>36</w:t>
            </w:r>
          </w:p>
        </w:tc>
        <w:tc>
          <w:tcPr>
            <w:tcW w:type="dxa" w:w="2351"/>
          </w:tcPr>
          <w:p>
            <w:r>
              <w:rPr>
                <w:rFonts w:ascii="SimSun" w:hAnsi="SimSun" w:eastAsia="SimSun"/>
                <w:sz w:val="20"/>
              </w:rPr>
              <w:t>General Data Protection Regulation (GDPR)</w:t>
            </w:r>
          </w:p>
        </w:tc>
        <w:tc>
          <w:tcPr>
            <w:tcW w:type="dxa" w:w="2351"/>
          </w:tcPr>
          <w:p>
            <w:r>
              <w:rPr>
                <w:rFonts w:ascii="SimSun" w:hAnsi="SimSun" w:eastAsia="SimSun"/>
                <w:sz w:val="20"/>
              </w:rPr>
              <w:t>通用数据保护条例</w:t>
            </w:r>
          </w:p>
        </w:tc>
        <w:tc>
          <w:tcPr>
            <w:tcW w:type="dxa" w:w="2351"/>
          </w:tcPr>
          <w:p>
            <w:r>
              <w:rPr>
                <w:rFonts w:ascii="SimSun" w:hAnsi="SimSun" w:eastAsia="SimSun"/>
                <w:sz w:val="20"/>
              </w:rPr>
              <w:t>欧盟于2018年实施的个人数据保护法规，是全球最严格的数据保护法律之一</w:t>
            </w:r>
          </w:p>
        </w:tc>
      </w:tr>
      <w:tr>
        <w:tc>
          <w:tcPr>
            <w:tcW w:type="dxa" w:w="2351"/>
          </w:tcPr>
          <w:p>
            <w:r>
              <w:rPr>
                <w:rFonts w:ascii="SimSun" w:hAnsi="SimSun" w:eastAsia="SimSun"/>
                <w:sz w:val="20"/>
              </w:rPr>
              <w:t>37</w:t>
            </w:r>
          </w:p>
        </w:tc>
        <w:tc>
          <w:tcPr>
            <w:tcW w:type="dxa" w:w="2351"/>
          </w:tcPr>
          <w:p>
            <w:r>
              <w:rPr>
                <w:rFonts w:ascii="SimSun" w:hAnsi="SimSun" w:eastAsia="SimSun"/>
                <w:sz w:val="20"/>
              </w:rPr>
              <w:t>Personal Information Protection Law (PIPL)</w:t>
            </w:r>
          </w:p>
        </w:tc>
        <w:tc>
          <w:tcPr>
            <w:tcW w:type="dxa" w:w="2351"/>
          </w:tcPr>
          <w:p>
            <w:r>
              <w:rPr>
                <w:rFonts w:ascii="SimSun" w:hAnsi="SimSun" w:eastAsia="SimSun"/>
                <w:sz w:val="20"/>
              </w:rPr>
              <w:t>个人信息保护法</w:t>
            </w:r>
          </w:p>
        </w:tc>
        <w:tc>
          <w:tcPr>
            <w:tcW w:type="dxa" w:w="2351"/>
          </w:tcPr>
          <w:p>
            <w:r>
              <w:rPr>
                <w:rFonts w:ascii="SimSun" w:hAnsi="SimSun" w:eastAsia="SimSun"/>
                <w:sz w:val="20"/>
              </w:rPr>
              <w:t>中国于2021年实施的个人数据保护法律</w:t>
            </w:r>
          </w:p>
        </w:tc>
      </w:tr>
      <w:tr>
        <w:tc>
          <w:tcPr>
            <w:tcW w:type="dxa" w:w="2351"/>
          </w:tcPr>
          <w:p>
            <w:r>
              <w:rPr>
                <w:rFonts w:ascii="SimSun" w:hAnsi="SimSun" w:eastAsia="SimSun"/>
                <w:sz w:val="20"/>
              </w:rPr>
              <w:t>38</w:t>
            </w:r>
          </w:p>
        </w:tc>
        <w:tc>
          <w:tcPr>
            <w:tcW w:type="dxa" w:w="2351"/>
          </w:tcPr>
          <w:p>
            <w:r>
              <w:rPr>
                <w:rFonts w:ascii="SimSun" w:hAnsi="SimSun" w:eastAsia="SimSun"/>
                <w:sz w:val="20"/>
              </w:rPr>
              <w:t>Sustainable Development Goals (SDGs)</w:t>
            </w:r>
          </w:p>
        </w:tc>
        <w:tc>
          <w:tcPr>
            <w:tcW w:type="dxa" w:w="2351"/>
          </w:tcPr>
          <w:p>
            <w:r>
              <w:rPr>
                <w:rFonts w:ascii="SimSun" w:hAnsi="SimSun" w:eastAsia="SimSun"/>
                <w:sz w:val="20"/>
              </w:rPr>
              <w:t>可持续发展目标</w:t>
            </w:r>
          </w:p>
        </w:tc>
        <w:tc>
          <w:tcPr>
            <w:tcW w:type="dxa" w:w="2351"/>
          </w:tcPr>
          <w:p>
            <w:r>
              <w:rPr>
                <w:rFonts w:ascii="SimSun" w:hAnsi="SimSun" w:eastAsia="SimSun"/>
                <w:sz w:val="20"/>
              </w:rPr>
              <w:t>联合国提出的17项全球可持续发展目标</w:t>
            </w:r>
          </w:p>
        </w:tc>
      </w:tr>
      <w:tr>
        <w:tc>
          <w:tcPr>
            <w:tcW w:type="dxa" w:w="2351"/>
          </w:tcPr>
          <w:p>
            <w:r>
              <w:rPr>
                <w:rFonts w:ascii="SimSun" w:hAnsi="SimSun" w:eastAsia="SimSun"/>
                <w:sz w:val="20"/>
              </w:rPr>
              <w:t>39</w:t>
            </w:r>
          </w:p>
        </w:tc>
        <w:tc>
          <w:tcPr>
            <w:tcW w:type="dxa" w:w="2351"/>
          </w:tcPr>
          <w:p>
            <w:r>
              <w:rPr>
                <w:rFonts w:ascii="SimSun" w:hAnsi="SimSun" w:eastAsia="SimSun"/>
                <w:sz w:val="20"/>
              </w:rPr>
              <w:t>Return on Investment (ROI)</w:t>
            </w:r>
          </w:p>
        </w:tc>
        <w:tc>
          <w:tcPr>
            <w:tcW w:type="dxa" w:w="2351"/>
          </w:tcPr>
          <w:p>
            <w:r>
              <w:rPr>
                <w:rFonts w:ascii="SimSun" w:hAnsi="SimSun" w:eastAsia="SimSun"/>
                <w:sz w:val="20"/>
              </w:rPr>
              <w:t>投资回报率</w:t>
            </w:r>
          </w:p>
        </w:tc>
        <w:tc>
          <w:tcPr>
            <w:tcW w:type="dxa" w:w="2351"/>
          </w:tcPr>
          <w:p>
            <w:r>
              <w:rPr>
                <w:rFonts w:ascii="SimSun" w:hAnsi="SimSun" w:eastAsia="SimSun"/>
                <w:sz w:val="20"/>
              </w:rPr>
              <w:t>衡量投资效益的核心财务指标</w:t>
            </w:r>
          </w:p>
        </w:tc>
      </w:tr>
      <w:tr>
        <w:tc>
          <w:tcPr>
            <w:tcW w:type="dxa" w:w="2351"/>
          </w:tcPr>
          <w:p>
            <w:r>
              <w:rPr>
                <w:rFonts w:ascii="SimSun" w:hAnsi="SimSun" w:eastAsia="SimSun"/>
                <w:sz w:val="20"/>
              </w:rPr>
              <w:t>40</w:t>
            </w:r>
          </w:p>
        </w:tc>
        <w:tc>
          <w:tcPr>
            <w:tcW w:type="dxa" w:w="2351"/>
          </w:tcPr>
          <w:p>
            <w:r>
              <w:rPr>
                <w:rFonts w:ascii="SimSun" w:hAnsi="SimSun" w:eastAsia="SimSun"/>
                <w:sz w:val="20"/>
              </w:rPr>
              <w:t>Key Performance Indicator (KPI)</w:t>
            </w:r>
          </w:p>
        </w:tc>
        <w:tc>
          <w:tcPr>
            <w:tcW w:type="dxa" w:w="2351"/>
          </w:tcPr>
          <w:p>
            <w:r>
              <w:rPr>
                <w:rFonts w:ascii="SimSun" w:hAnsi="SimSun" w:eastAsia="SimSun"/>
                <w:sz w:val="20"/>
              </w:rPr>
              <w:t>关键绩效指标</w:t>
            </w:r>
          </w:p>
        </w:tc>
        <w:tc>
          <w:tcPr>
            <w:tcW w:type="dxa" w:w="2351"/>
          </w:tcPr>
          <w:p>
            <w:r>
              <w:rPr>
                <w:rFonts w:ascii="SimSun" w:hAnsi="SimSun" w:eastAsia="SimSun"/>
                <w:sz w:val="20"/>
              </w:rPr>
              <w:t>衡量项目或组织绩效的量化指标</w:t>
            </w:r>
          </w:p>
        </w:tc>
      </w:tr>
    </w:tbl>
    <w:p>
      <w:pPr>
        <w:jc w:val="both"/>
      </w:pPr>
      <w:r>
        <w:rPr>
          <w:rFonts w:ascii="SimSun" w:hAnsi="SimSun" w:eastAsia="SimSun"/>
          <w:b w:val="0"/>
          <w:sz w:val="24"/>
        </w:rPr>
        <w:t>附录A补充说明：以上内容构成了附录A的核心部分，为AI个性化文旅项目管理提供了系统化的参考工具和知识资源。读者可根据实际项目需求，灵活运用这些术语、工具、案例、模板和指南。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附录A补充说明：以上内容构成了附录A的核心部分，为AI个性化文旅项目管理提供了系统化的参考工具和知识资源。读者可根据实际项目需求，灵活运用这些术语、工具、案例、模板和指南。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附录A补充说明：以上内容构成了附录A的核心部分，为AI个性化文旅项目管理提供了系统化的参考工具和知识资源。读者可根据实际项目需求，灵活运用这些术语、工具、案例、模板和指南。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附录A补充说明：以上内容构成了附录A的核心部分，为AI个性化文旅项目管理提供了系统化的参考工具和知识资源。读者可根据实际项目需求，灵活运用这些术语、工具、案例、模板和指南。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附录A补充说明：以上内容构成了附录A的核心部分，为AI个性化文旅项目管理提供了系统化的参考工具和知识资源。读者可根据实际项目需求，灵活运用这些术语、工具、案例、模板和指南。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附录A补充说明：以上内容构成了附录A的核心部分，为AI个性化文旅项目管理提供了系统化的参考工具和知识资源。读者可根据实际项目需求，灵活运用这些术语、工具、案例、模板和指南。</w:t>
      </w:r>
    </w:p>
    <w:p>
      <w:pPr>
        <w:pStyle w:val="Heading2"/>
      </w:pPr>
      <w:r>
        <w:rPr>
          <w:rFonts w:ascii="SimHei" w:hAnsi="SimHei" w:eastAsia="SimHei"/>
        </w:rPr>
        <w:t>补充说明</w:t>
      </w:r>
    </w:p>
    <w:p>
      <w:pPr>
        <w:jc w:val="both"/>
      </w:pPr>
      <w:r>
        <w:rPr>
          <w:rFonts w:ascii="SimSun" w:hAnsi="SimSun" w:eastAsia="SimSun"/>
          <w:b w:val="0"/>
          <w:sz w:val="24"/>
        </w:rPr>
        <w:t>以上内容为AI个性化文旅项目管理专著附录的重要组成部分。附录与正文十二章相互呼应，为读者提供了从术语查询、工具选型、案例参考、模板使用、实训操作、法规查阅到历史追溯的全维度实践支撑。建议读者在阅读正文章节时同步查阅相关附录内容，以获得理论与实践的双重收获。附录内容将随行业发展和技术演进而持续更新，读者可关注最新版本以获取最新信息。</w:t>
      </w:r>
    </w:p>
    <w:p>
      <w:pPr>
        <w:pStyle w:val="Heading2"/>
      </w:pPr>
      <w:r>
        <w:rPr>
          <w:rFonts w:ascii="SimHei" w:hAnsi="SimHei" w:eastAsia="SimHei"/>
        </w:rPr>
        <w:t>使用指南</w:t>
      </w:r>
    </w:p>
    <w:p>
      <w:pPr>
        <w:jc w:val="both"/>
      </w:pPr>
      <w:r>
        <w:rPr>
          <w:rFonts w:ascii="SimSun" w:hAnsi="SimSun" w:eastAsia="SimSun"/>
          <w:b w:val="0"/>
          <w:sz w:val="24"/>
        </w:rPr>
        <w:t>本附录的内容按主题分类组织，读者可根据具体需求快速定位相关内容。建议在阅读正文章节时遇到不熟悉的术语或工具时，首先查阅本附录获取基本定义和说明，再回到正文继续阅读。附录的编排兼顾了系统性和便捷性，既可作为系统性学习的参考材料，也可作为快速查询的工具书使用。随着AI技术和文旅产业的持续发展，附录中的部分内容可能需要更新，读者应以最新版本的权威资料为准。</w:t>
      </w:r>
    </w:p>
    <w:p>
      <w:pPr>
        <w:pStyle w:val="Heading2"/>
      </w:pPr>
      <w:r>
        <w:rPr>
          <w:rFonts w:ascii="SimHei" w:hAnsi="SimHei" w:eastAsia="SimHei"/>
        </w:rPr>
        <w:t>扩展术语（补充）</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序号</w:t>
            </w:r>
          </w:p>
        </w:tc>
        <w:tc>
          <w:tcPr>
            <w:tcW w:type="dxa" w:w="2351"/>
          </w:tcPr>
          <w:p>
            <w:r>
              <w:rPr>
                <w:rFonts w:ascii="SimSun" w:hAnsi="SimSun" w:eastAsia="SimSun"/>
                <w:b/>
                <w:sz w:val="20"/>
              </w:rPr>
              <w:t>英文术语</w:t>
            </w:r>
          </w:p>
        </w:tc>
        <w:tc>
          <w:tcPr>
            <w:tcW w:type="dxa" w:w="2351"/>
          </w:tcPr>
          <w:p>
            <w:r>
              <w:rPr>
                <w:rFonts w:ascii="SimSun" w:hAnsi="SimSun" w:eastAsia="SimSun"/>
                <w:b/>
                <w:sz w:val="20"/>
              </w:rPr>
              <w:t>中文术语</w:t>
            </w:r>
          </w:p>
        </w:tc>
        <w:tc>
          <w:tcPr>
            <w:tcW w:type="dxa" w:w="2351"/>
          </w:tcPr>
          <w:p>
            <w:r>
              <w:rPr>
                <w:rFonts w:ascii="SimSun" w:hAnsi="SimSun" w:eastAsia="SimSun"/>
                <w:b/>
                <w:sz w:val="20"/>
              </w:rPr>
              <w:t>定义解释</w:t>
            </w:r>
          </w:p>
        </w:tc>
      </w:tr>
      <w:tr>
        <w:tc>
          <w:tcPr>
            <w:tcW w:type="dxa" w:w="2351"/>
          </w:tcPr>
          <w:p>
            <w:r>
              <w:rPr>
                <w:rFonts w:ascii="SimSun" w:hAnsi="SimSun" w:eastAsia="SimSun"/>
                <w:sz w:val="20"/>
              </w:rPr>
              <w:t>41</w:t>
            </w:r>
          </w:p>
        </w:tc>
        <w:tc>
          <w:tcPr>
            <w:tcW w:type="dxa" w:w="2351"/>
          </w:tcPr>
          <w:p>
            <w:r>
              <w:rPr>
                <w:rFonts w:ascii="SimSun" w:hAnsi="SimSun" w:eastAsia="SimSun"/>
                <w:sz w:val="20"/>
              </w:rPr>
              <w:t>Prompt Engineering</w:t>
            </w:r>
          </w:p>
        </w:tc>
        <w:tc>
          <w:tcPr>
            <w:tcW w:type="dxa" w:w="2351"/>
          </w:tcPr>
          <w:p>
            <w:r>
              <w:rPr>
                <w:rFonts w:ascii="SimSun" w:hAnsi="SimSun" w:eastAsia="SimSun"/>
                <w:sz w:val="20"/>
              </w:rPr>
              <w:t>提示词工程</w:t>
            </w:r>
          </w:p>
        </w:tc>
        <w:tc>
          <w:tcPr>
            <w:tcW w:type="dxa" w:w="2351"/>
          </w:tcPr>
          <w:p>
            <w:r>
              <w:rPr>
                <w:rFonts w:ascii="SimSun" w:hAnsi="SimSun" w:eastAsia="SimSun"/>
                <w:sz w:val="20"/>
              </w:rPr>
              <w:t>通过精心设计输入提示来优化大语言模型输出质量的技术方法</w:t>
            </w:r>
          </w:p>
        </w:tc>
      </w:tr>
      <w:tr>
        <w:tc>
          <w:tcPr>
            <w:tcW w:type="dxa" w:w="2351"/>
          </w:tcPr>
          <w:p>
            <w:r>
              <w:rPr>
                <w:rFonts w:ascii="SimSun" w:hAnsi="SimSun" w:eastAsia="SimSun"/>
                <w:sz w:val="20"/>
              </w:rPr>
              <w:t>42</w:t>
            </w:r>
          </w:p>
        </w:tc>
        <w:tc>
          <w:tcPr>
            <w:tcW w:type="dxa" w:w="2351"/>
          </w:tcPr>
          <w:p>
            <w:r>
              <w:rPr>
                <w:rFonts w:ascii="SimSun" w:hAnsi="SimSun" w:eastAsia="SimSun"/>
                <w:sz w:val="20"/>
              </w:rPr>
              <w:t>Fine-tuning</w:t>
            </w:r>
          </w:p>
        </w:tc>
        <w:tc>
          <w:tcPr>
            <w:tcW w:type="dxa" w:w="2351"/>
          </w:tcPr>
          <w:p>
            <w:r>
              <w:rPr>
                <w:rFonts w:ascii="SimSun" w:hAnsi="SimSun" w:eastAsia="SimSun"/>
                <w:sz w:val="20"/>
              </w:rPr>
              <w:t>微调</w:t>
            </w:r>
          </w:p>
        </w:tc>
        <w:tc>
          <w:tcPr>
            <w:tcW w:type="dxa" w:w="2351"/>
          </w:tcPr>
          <w:p>
            <w:r>
              <w:rPr>
                <w:rFonts w:ascii="SimSun" w:hAnsi="SimSun" w:eastAsia="SimSun"/>
                <w:sz w:val="20"/>
              </w:rPr>
              <w:t>在预训练大模型基础上使用领域数据进行进一步训练以适配特定任务的技术</w:t>
            </w:r>
          </w:p>
        </w:tc>
      </w:tr>
      <w:tr>
        <w:tc>
          <w:tcPr>
            <w:tcW w:type="dxa" w:w="2351"/>
          </w:tcPr>
          <w:p>
            <w:r>
              <w:rPr>
                <w:rFonts w:ascii="SimSun" w:hAnsi="SimSun" w:eastAsia="SimSun"/>
                <w:sz w:val="20"/>
              </w:rPr>
              <w:t>43</w:t>
            </w:r>
          </w:p>
        </w:tc>
        <w:tc>
          <w:tcPr>
            <w:tcW w:type="dxa" w:w="2351"/>
          </w:tcPr>
          <w:p>
            <w:r>
              <w:rPr>
                <w:rFonts w:ascii="SimSun" w:hAnsi="SimSun" w:eastAsia="SimSun"/>
                <w:sz w:val="20"/>
              </w:rPr>
              <w:t>Embedding</w:t>
            </w:r>
          </w:p>
        </w:tc>
        <w:tc>
          <w:tcPr>
            <w:tcW w:type="dxa" w:w="2351"/>
          </w:tcPr>
          <w:p>
            <w:r>
              <w:rPr>
                <w:rFonts w:ascii="SimSun" w:hAnsi="SimSun" w:eastAsia="SimSun"/>
                <w:sz w:val="20"/>
              </w:rPr>
              <w:t>嵌入表示</w:t>
            </w:r>
          </w:p>
        </w:tc>
        <w:tc>
          <w:tcPr>
            <w:tcW w:type="dxa" w:w="2351"/>
          </w:tcPr>
          <w:p>
            <w:r>
              <w:rPr>
                <w:rFonts w:ascii="SimSun" w:hAnsi="SimSun" w:eastAsia="SimSun"/>
                <w:sz w:val="20"/>
              </w:rPr>
              <w:t>将文本、图像等数据映射为向量空间中的数值表示，使语义相近的内容在向量空间中距离更近</w:t>
            </w:r>
          </w:p>
        </w:tc>
      </w:tr>
      <w:tr>
        <w:tc>
          <w:tcPr>
            <w:tcW w:type="dxa" w:w="2351"/>
          </w:tcPr>
          <w:p>
            <w:r>
              <w:rPr>
                <w:rFonts w:ascii="SimSun" w:hAnsi="SimSun" w:eastAsia="SimSun"/>
                <w:sz w:val="20"/>
              </w:rPr>
              <w:t>44</w:t>
            </w:r>
          </w:p>
        </w:tc>
        <w:tc>
          <w:tcPr>
            <w:tcW w:type="dxa" w:w="2351"/>
          </w:tcPr>
          <w:p>
            <w:r>
              <w:rPr>
                <w:rFonts w:ascii="SimSun" w:hAnsi="SimSun" w:eastAsia="SimSun"/>
                <w:sz w:val="20"/>
              </w:rPr>
              <w:t>Transformer</w:t>
            </w:r>
          </w:p>
        </w:tc>
        <w:tc>
          <w:tcPr>
            <w:tcW w:type="dxa" w:w="2351"/>
          </w:tcPr>
          <w:p>
            <w:r>
              <w:rPr>
                <w:rFonts w:ascii="SimSun" w:hAnsi="SimSun" w:eastAsia="SimSun"/>
                <w:sz w:val="20"/>
              </w:rPr>
              <w:t>变换器</w:t>
            </w:r>
          </w:p>
        </w:tc>
        <w:tc>
          <w:tcPr>
            <w:tcW w:type="dxa" w:w="2351"/>
          </w:tcPr>
          <w:p>
            <w:r>
              <w:rPr>
                <w:rFonts w:ascii="SimSun" w:hAnsi="SimSun" w:eastAsia="SimSun"/>
                <w:sz w:val="20"/>
              </w:rPr>
              <w:t>基于自注意力机制的神经网络架构，是现代大语言模型的基础架构</w:t>
            </w:r>
          </w:p>
        </w:tc>
      </w:tr>
      <w:tr>
        <w:tc>
          <w:tcPr>
            <w:tcW w:type="dxa" w:w="2351"/>
          </w:tcPr>
          <w:p>
            <w:r>
              <w:rPr>
                <w:rFonts w:ascii="SimSun" w:hAnsi="SimSun" w:eastAsia="SimSun"/>
                <w:sz w:val="20"/>
              </w:rPr>
              <w:t>45</w:t>
            </w:r>
          </w:p>
        </w:tc>
        <w:tc>
          <w:tcPr>
            <w:tcW w:type="dxa" w:w="2351"/>
          </w:tcPr>
          <w:p>
            <w:r>
              <w:rPr>
                <w:rFonts w:ascii="SimSun" w:hAnsi="SimSun" w:eastAsia="SimSun"/>
                <w:sz w:val="20"/>
              </w:rPr>
              <w:t>Attention Mechanism</w:t>
            </w:r>
          </w:p>
        </w:tc>
        <w:tc>
          <w:tcPr>
            <w:tcW w:type="dxa" w:w="2351"/>
          </w:tcPr>
          <w:p>
            <w:r>
              <w:rPr>
                <w:rFonts w:ascii="SimSun" w:hAnsi="SimSun" w:eastAsia="SimSun"/>
                <w:sz w:val="20"/>
              </w:rPr>
              <w:t>注意力机制</w:t>
            </w:r>
          </w:p>
        </w:tc>
        <w:tc>
          <w:tcPr>
            <w:tcW w:type="dxa" w:w="2351"/>
          </w:tcPr>
          <w:p>
            <w:r>
              <w:rPr>
                <w:rFonts w:ascii="SimSun" w:hAnsi="SimSun" w:eastAsia="SimSun"/>
                <w:sz w:val="20"/>
              </w:rPr>
              <w:t>神经网络中允许模型在处理一个位置的输入时关注其他相关位置信息的机制</w:t>
            </w:r>
          </w:p>
        </w:tc>
      </w:tr>
      <w:tr>
        <w:tc>
          <w:tcPr>
            <w:tcW w:type="dxa" w:w="2351"/>
          </w:tcPr>
          <w:p>
            <w:r>
              <w:rPr>
                <w:rFonts w:ascii="SimSun" w:hAnsi="SimSun" w:eastAsia="SimSun"/>
                <w:sz w:val="20"/>
              </w:rPr>
              <w:t>46</w:t>
            </w:r>
          </w:p>
        </w:tc>
        <w:tc>
          <w:tcPr>
            <w:tcW w:type="dxa" w:w="2351"/>
          </w:tcPr>
          <w:p>
            <w:r>
              <w:rPr>
                <w:rFonts w:ascii="SimSun" w:hAnsi="SimSun" w:eastAsia="SimSun"/>
                <w:sz w:val="20"/>
              </w:rPr>
              <w:t>Token</w:t>
            </w:r>
          </w:p>
        </w:tc>
        <w:tc>
          <w:tcPr>
            <w:tcW w:type="dxa" w:w="2351"/>
          </w:tcPr>
          <w:p>
            <w:r>
              <w:rPr>
                <w:rFonts w:ascii="SimSun" w:hAnsi="SimSun" w:eastAsia="SimSun"/>
                <w:sz w:val="20"/>
              </w:rPr>
              <w:t>词元</w:t>
            </w:r>
          </w:p>
        </w:tc>
        <w:tc>
          <w:tcPr>
            <w:tcW w:type="dxa" w:w="2351"/>
          </w:tcPr>
          <w:p>
            <w:r>
              <w:rPr>
                <w:rFonts w:ascii="SimSun" w:hAnsi="SimSun" w:eastAsia="SimSun"/>
                <w:sz w:val="20"/>
              </w:rPr>
              <w:t>大语言模型处理文本的基本单位，可能是一个词、一个字或一个子词</w:t>
            </w:r>
          </w:p>
        </w:tc>
      </w:tr>
      <w:tr>
        <w:tc>
          <w:tcPr>
            <w:tcW w:type="dxa" w:w="2351"/>
          </w:tcPr>
          <w:p>
            <w:r>
              <w:rPr>
                <w:rFonts w:ascii="SimSun" w:hAnsi="SimSun" w:eastAsia="SimSun"/>
                <w:sz w:val="20"/>
              </w:rPr>
              <w:t>47</w:t>
            </w:r>
          </w:p>
        </w:tc>
        <w:tc>
          <w:tcPr>
            <w:tcW w:type="dxa" w:w="2351"/>
          </w:tcPr>
          <w:p>
            <w:r>
              <w:rPr>
                <w:rFonts w:ascii="SimSun" w:hAnsi="SimSun" w:eastAsia="SimSun"/>
                <w:sz w:val="20"/>
              </w:rPr>
              <w:t>Hallucination</w:t>
            </w:r>
          </w:p>
        </w:tc>
        <w:tc>
          <w:tcPr>
            <w:tcW w:type="dxa" w:w="2351"/>
          </w:tcPr>
          <w:p>
            <w:r>
              <w:rPr>
                <w:rFonts w:ascii="SimSun" w:hAnsi="SimSun" w:eastAsia="SimSun"/>
                <w:sz w:val="20"/>
              </w:rPr>
              <w:t>幻觉</w:t>
            </w:r>
          </w:p>
        </w:tc>
        <w:tc>
          <w:tcPr>
            <w:tcW w:type="dxa" w:w="2351"/>
          </w:tcPr>
          <w:p>
            <w:r>
              <w:rPr>
                <w:rFonts w:ascii="SimSun" w:hAnsi="SimSun" w:eastAsia="SimSun"/>
                <w:sz w:val="20"/>
              </w:rPr>
              <w:t>大语言模型生成看似合理但实际不正确或虚构内容的现象</w:t>
            </w:r>
          </w:p>
        </w:tc>
      </w:tr>
      <w:tr>
        <w:tc>
          <w:tcPr>
            <w:tcW w:type="dxa" w:w="2351"/>
          </w:tcPr>
          <w:p>
            <w:r>
              <w:rPr>
                <w:rFonts w:ascii="SimSun" w:hAnsi="SimSun" w:eastAsia="SimSun"/>
                <w:sz w:val="20"/>
              </w:rPr>
              <w:t>48</w:t>
            </w:r>
          </w:p>
        </w:tc>
        <w:tc>
          <w:tcPr>
            <w:tcW w:type="dxa" w:w="2351"/>
          </w:tcPr>
          <w:p>
            <w:r>
              <w:rPr>
                <w:rFonts w:ascii="SimSun" w:hAnsi="SimSun" w:eastAsia="SimSun"/>
                <w:sz w:val="20"/>
              </w:rPr>
              <w:t>Chain of Thought</w:t>
            </w:r>
          </w:p>
        </w:tc>
        <w:tc>
          <w:tcPr>
            <w:tcW w:type="dxa" w:w="2351"/>
          </w:tcPr>
          <w:p>
            <w:r>
              <w:rPr>
                <w:rFonts w:ascii="SimSun" w:hAnsi="SimSun" w:eastAsia="SimSun"/>
                <w:sz w:val="20"/>
              </w:rPr>
              <w:t>思维链</w:t>
            </w:r>
          </w:p>
        </w:tc>
        <w:tc>
          <w:tcPr>
            <w:tcW w:type="dxa" w:w="2351"/>
          </w:tcPr>
          <w:p>
            <w:r>
              <w:rPr>
                <w:rFonts w:ascii="SimSun" w:hAnsi="SimSun" w:eastAsia="SimSun"/>
                <w:sz w:val="20"/>
              </w:rPr>
              <w:t>引导大语言模型通过分步推理解决复杂问题的提示策略</w:t>
            </w:r>
          </w:p>
        </w:tc>
      </w:tr>
      <w:tr>
        <w:tc>
          <w:tcPr>
            <w:tcW w:type="dxa" w:w="2351"/>
          </w:tcPr>
          <w:p>
            <w:r>
              <w:rPr>
                <w:rFonts w:ascii="SimSun" w:hAnsi="SimSun" w:eastAsia="SimSun"/>
                <w:sz w:val="20"/>
              </w:rPr>
              <w:t>49</w:t>
            </w:r>
          </w:p>
        </w:tc>
        <w:tc>
          <w:tcPr>
            <w:tcW w:type="dxa" w:w="2351"/>
          </w:tcPr>
          <w:p>
            <w:r>
              <w:rPr>
                <w:rFonts w:ascii="SimSun" w:hAnsi="SimSun" w:eastAsia="SimSun"/>
                <w:sz w:val="20"/>
              </w:rPr>
              <w:t>Zero-shot Learning</w:t>
            </w:r>
          </w:p>
        </w:tc>
        <w:tc>
          <w:tcPr>
            <w:tcW w:type="dxa" w:w="2351"/>
          </w:tcPr>
          <w:p>
            <w:r>
              <w:rPr>
                <w:rFonts w:ascii="SimSun" w:hAnsi="SimSun" w:eastAsia="SimSun"/>
                <w:sz w:val="20"/>
              </w:rPr>
              <w:t>零样本学习</w:t>
            </w:r>
          </w:p>
        </w:tc>
        <w:tc>
          <w:tcPr>
            <w:tcW w:type="dxa" w:w="2351"/>
          </w:tcPr>
          <w:p>
            <w:r>
              <w:rPr>
                <w:rFonts w:ascii="SimSun" w:hAnsi="SimSun" w:eastAsia="SimSun"/>
                <w:sz w:val="20"/>
              </w:rPr>
              <w:t>AI模型在未经特定任务训练的情况下直接完成该任务的能力</w:t>
            </w:r>
          </w:p>
        </w:tc>
      </w:tr>
      <w:tr>
        <w:tc>
          <w:tcPr>
            <w:tcW w:type="dxa" w:w="2351"/>
          </w:tcPr>
          <w:p>
            <w:r>
              <w:rPr>
                <w:rFonts w:ascii="SimSun" w:hAnsi="SimSun" w:eastAsia="SimSun"/>
                <w:sz w:val="20"/>
              </w:rPr>
              <w:t>50</w:t>
            </w:r>
          </w:p>
        </w:tc>
        <w:tc>
          <w:tcPr>
            <w:tcW w:type="dxa" w:w="2351"/>
          </w:tcPr>
          <w:p>
            <w:r>
              <w:rPr>
                <w:rFonts w:ascii="SimSun" w:hAnsi="SimSun" w:eastAsia="SimSun"/>
                <w:sz w:val="20"/>
              </w:rPr>
              <w:t>Few-shot Learning</w:t>
            </w:r>
          </w:p>
        </w:tc>
        <w:tc>
          <w:tcPr>
            <w:tcW w:type="dxa" w:w="2351"/>
          </w:tcPr>
          <w:p>
            <w:r>
              <w:rPr>
                <w:rFonts w:ascii="SimSun" w:hAnsi="SimSun" w:eastAsia="SimSun"/>
                <w:sz w:val="20"/>
              </w:rPr>
              <w:t>少样本学习</w:t>
            </w:r>
          </w:p>
        </w:tc>
        <w:tc>
          <w:tcPr>
            <w:tcW w:type="dxa" w:w="2351"/>
          </w:tcPr>
          <w:p>
            <w:r>
              <w:rPr>
                <w:rFonts w:ascii="SimSun" w:hAnsi="SimSun" w:eastAsia="SimSun"/>
                <w:sz w:val="20"/>
              </w:rPr>
              <w:t>AI模型通过少量示例学习完成新任务的能力</w:t>
            </w:r>
          </w:p>
        </w:tc>
      </w:tr>
      <w:tr>
        <w:tc>
          <w:tcPr>
            <w:tcW w:type="dxa" w:w="2351"/>
          </w:tcPr>
          <w:p>
            <w:r>
              <w:rPr>
                <w:rFonts w:ascii="SimSun" w:hAnsi="SimSun" w:eastAsia="SimSun"/>
                <w:sz w:val="20"/>
              </w:rPr>
              <w:t>51</w:t>
            </w:r>
          </w:p>
        </w:tc>
        <w:tc>
          <w:tcPr>
            <w:tcW w:type="dxa" w:w="2351"/>
          </w:tcPr>
          <w:p>
            <w:r>
              <w:rPr>
                <w:rFonts w:ascii="SimSun" w:hAnsi="SimSun" w:eastAsia="SimSun"/>
                <w:sz w:val="20"/>
              </w:rPr>
              <w:t>Retrieval-Augmented Generation (RAG)</w:t>
            </w:r>
          </w:p>
        </w:tc>
        <w:tc>
          <w:tcPr>
            <w:tcW w:type="dxa" w:w="2351"/>
          </w:tcPr>
          <w:p>
            <w:r>
              <w:rPr>
                <w:rFonts w:ascii="SimSun" w:hAnsi="SimSun" w:eastAsia="SimSun"/>
                <w:sz w:val="20"/>
              </w:rPr>
              <w:t>检索增强生成</w:t>
            </w:r>
          </w:p>
        </w:tc>
        <w:tc>
          <w:tcPr>
            <w:tcW w:type="dxa" w:w="2351"/>
          </w:tcPr>
          <w:p>
            <w:r>
              <w:rPr>
                <w:rFonts w:ascii="SimSun" w:hAnsi="SimSun" w:eastAsia="SimSun"/>
                <w:sz w:val="20"/>
              </w:rPr>
              <w:t>结合知识检索和语言生成的技术，通过外部知识库增强LLM的准确性和时效性</w:t>
            </w:r>
          </w:p>
        </w:tc>
      </w:tr>
      <w:tr>
        <w:tc>
          <w:tcPr>
            <w:tcW w:type="dxa" w:w="2351"/>
          </w:tcPr>
          <w:p>
            <w:r>
              <w:rPr>
                <w:rFonts w:ascii="SimSun" w:hAnsi="SimSun" w:eastAsia="SimSun"/>
                <w:sz w:val="20"/>
              </w:rPr>
              <w:t>52</w:t>
            </w:r>
          </w:p>
        </w:tc>
        <w:tc>
          <w:tcPr>
            <w:tcW w:type="dxa" w:w="2351"/>
          </w:tcPr>
          <w:p>
            <w:r>
              <w:rPr>
                <w:rFonts w:ascii="SimSun" w:hAnsi="SimSun" w:eastAsia="SimSun"/>
                <w:sz w:val="20"/>
              </w:rPr>
              <w:t>Agentic AI</w:t>
            </w:r>
          </w:p>
        </w:tc>
        <w:tc>
          <w:tcPr>
            <w:tcW w:type="dxa" w:w="2351"/>
          </w:tcPr>
          <w:p>
            <w:r>
              <w:rPr>
                <w:rFonts w:ascii="SimSun" w:hAnsi="SimSun" w:eastAsia="SimSun"/>
                <w:sz w:val="20"/>
              </w:rPr>
              <w:t>智能体AI</w:t>
            </w:r>
          </w:p>
        </w:tc>
        <w:tc>
          <w:tcPr>
            <w:tcW w:type="dxa" w:w="2351"/>
          </w:tcPr>
          <w:p>
            <w:r>
              <w:rPr>
                <w:rFonts w:ascii="SimSun" w:hAnsi="SimSun" w:eastAsia="SimSun"/>
                <w:sz w:val="20"/>
              </w:rPr>
              <w:t>能够自主规划、推理和执行复杂任务的AI系统，具备多轮推理和工具调用能力</w:t>
            </w:r>
          </w:p>
        </w:tc>
      </w:tr>
      <w:tr>
        <w:tc>
          <w:tcPr>
            <w:tcW w:type="dxa" w:w="2351"/>
          </w:tcPr>
          <w:p>
            <w:r>
              <w:rPr>
                <w:rFonts w:ascii="SimSun" w:hAnsi="SimSun" w:eastAsia="SimSun"/>
                <w:sz w:val="20"/>
              </w:rPr>
              <w:t>53</w:t>
            </w:r>
          </w:p>
        </w:tc>
        <w:tc>
          <w:tcPr>
            <w:tcW w:type="dxa" w:w="2351"/>
          </w:tcPr>
          <w:p>
            <w:r>
              <w:rPr>
                <w:rFonts w:ascii="SimSun" w:hAnsi="SimSun" w:eastAsia="SimSun"/>
                <w:sz w:val="20"/>
              </w:rPr>
              <w:t>Multimodal Fusion</w:t>
            </w:r>
          </w:p>
        </w:tc>
        <w:tc>
          <w:tcPr>
            <w:tcW w:type="dxa" w:w="2351"/>
          </w:tcPr>
          <w:p>
            <w:r>
              <w:rPr>
                <w:rFonts w:ascii="SimSun" w:hAnsi="SimSun" w:eastAsia="SimSun"/>
                <w:sz w:val="20"/>
              </w:rPr>
              <w:t>多模态融合</w:t>
            </w:r>
          </w:p>
        </w:tc>
        <w:tc>
          <w:tcPr>
            <w:tcW w:type="dxa" w:w="2351"/>
          </w:tcPr>
          <w:p>
            <w:r>
              <w:rPr>
                <w:rFonts w:ascii="SimSun" w:hAnsi="SimSun" w:eastAsia="SimSun"/>
                <w:sz w:val="20"/>
              </w:rPr>
              <w:t>将文本、图像、音频、视频等多种数据模态的信息进行整合处理的技术方法</w:t>
            </w:r>
          </w:p>
        </w:tc>
      </w:tr>
      <w:tr>
        <w:tc>
          <w:tcPr>
            <w:tcW w:type="dxa" w:w="2351"/>
          </w:tcPr>
          <w:p>
            <w:r>
              <w:rPr>
                <w:rFonts w:ascii="SimSun" w:hAnsi="SimSun" w:eastAsia="SimSun"/>
                <w:sz w:val="20"/>
              </w:rPr>
              <w:t>54</w:t>
            </w:r>
          </w:p>
        </w:tc>
        <w:tc>
          <w:tcPr>
            <w:tcW w:type="dxa" w:w="2351"/>
          </w:tcPr>
          <w:p>
            <w:r>
              <w:rPr>
                <w:rFonts w:ascii="SimSun" w:hAnsi="SimSun" w:eastAsia="SimSun"/>
                <w:sz w:val="20"/>
              </w:rPr>
              <w:t>Edge AI</w:t>
            </w:r>
          </w:p>
        </w:tc>
        <w:tc>
          <w:tcPr>
            <w:tcW w:type="dxa" w:w="2351"/>
          </w:tcPr>
          <w:p>
            <w:r>
              <w:rPr>
                <w:rFonts w:ascii="SimSun" w:hAnsi="SimSun" w:eastAsia="SimSun"/>
                <w:sz w:val="20"/>
              </w:rPr>
              <w:t>边缘AI</w:t>
            </w:r>
          </w:p>
        </w:tc>
        <w:tc>
          <w:tcPr>
            <w:tcW w:type="dxa" w:w="2351"/>
          </w:tcPr>
          <w:p>
            <w:r>
              <w:rPr>
                <w:rFonts w:ascii="SimSun" w:hAnsi="SimSun" w:eastAsia="SimSun"/>
                <w:sz w:val="20"/>
              </w:rPr>
              <w:t>在边缘设备（如手机、IoT设备）上部署AI推理模型的技术方案</w:t>
            </w:r>
          </w:p>
        </w:tc>
      </w:tr>
      <w:tr>
        <w:tc>
          <w:tcPr>
            <w:tcW w:type="dxa" w:w="2351"/>
          </w:tcPr>
          <w:p>
            <w:r>
              <w:rPr>
                <w:rFonts w:ascii="SimSun" w:hAnsi="SimSun" w:eastAsia="SimSun"/>
                <w:sz w:val="20"/>
              </w:rPr>
              <w:t>55</w:t>
            </w:r>
          </w:p>
        </w:tc>
        <w:tc>
          <w:tcPr>
            <w:tcW w:type="dxa" w:w="2351"/>
          </w:tcPr>
          <w:p>
            <w:r>
              <w:rPr>
                <w:rFonts w:ascii="SimSun" w:hAnsi="SimSun" w:eastAsia="SimSun"/>
                <w:sz w:val="20"/>
              </w:rPr>
              <w:t>Model Distillation</w:t>
            </w:r>
          </w:p>
        </w:tc>
        <w:tc>
          <w:tcPr>
            <w:tcW w:type="dxa" w:w="2351"/>
          </w:tcPr>
          <w:p>
            <w:r>
              <w:rPr>
                <w:rFonts w:ascii="SimSun" w:hAnsi="SimSun" w:eastAsia="SimSun"/>
                <w:sz w:val="20"/>
              </w:rPr>
              <w:t>模型蒸馏</w:t>
            </w:r>
          </w:p>
        </w:tc>
        <w:tc>
          <w:tcPr>
            <w:tcW w:type="dxa" w:w="2351"/>
          </w:tcPr>
          <w:p>
            <w:r>
              <w:rPr>
                <w:rFonts w:ascii="SimSun" w:hAnsi="SimSun" w:eastAsia="SimSun"/>
                <w:sz w:val="20"/>
              </w:rPr>
              <w:t>将大模型的知识转移到更小模型的技术，用于模型压缩和部署优化</w:t>
            </w:r>
          </w:p>
        </w:tc>
      </w:tr>
      <w:tr>
        <w:tc>
          <w:tcPr>
            <w:tcW w:type="dxa" w:w="2351"/>
          </w:tcPr>
          <w:p>
            <w:r>
              <w:rPr>
                <w:rFonts w:ascii="SimSun" w:hAnsi="SimSun" w:eastAsia="SimSun"/>
                <w:sz w:val="20"/>
              </w:rPr>
              <w:t>56</w:t>
            </w:r>
          </w:p>
        </w:tc>
        <w:tc>
          <w:tcPr>
            <w:tcW w:type="dxa" w:w="2351"/>
          </w:tcPr>
          <w:p>
            <w:r>
              <w:rPr>
                <w:rFonts w:ascii="SimSun" w:hAnsi="SimSun" w:eastAsia="SimSun"/>
                <w:sz w:val="20"/>
              </w:rPr>
              <w:t>Transfer Learning</w:t>
            </w:r>
          </w:p>
        </w:tc>
        <w:tc>
          <w:tcPr>
            <w:tcW w:type="dxa" w:w="2351"/>
          </w:tcPr>
          <w:p>
            <w:r>
              <w:rPr>
                <w:rFonts w:ascii="SimSun" w:hAnsi="SimSun" w:eastAsia="SimSun"/>
                <w:sz w:val="20"/>
              </w:rPr>
              <w:t>迁移学习</w:t>
            </w:r>
          </w:p>
        </w:tc>
        <w:tc>
          <w:tcPr>
            <w:tcW w:type="dxa" w:w="2351"/>
          </w:tcPr>
          <w:p>
            <w:r>
              <w:rPr>
                <w:rFonts w:ascii="SimSun" w:hAnsi="SimSun" w:eastAsia="SimSun"/>
                <w:sz w:val="20"/>
              </w:rPr>
              <w:t>将在一个任务上训练的模型知识迁移到另一个相关任务的技术方法</w:t>
            </w:r>
          </w:p>
        </w:tc>
      </w:tr>
      <w:tr>
        <w:tc>
          <w:tcPr>
            <w:tcW w:type="dxa" w:w="2351"/>
          </w:tcPr>
          <w:p>
            <w:r>
              <w:rPr>
                <w:rFonts w:ascii="SimSun" w:hAnsi="SimSun" w:eastAsia="SimSun"/>
                <w:sz w:val="20"/>
              </w:rPr>
              <w:t>57</w:t>
            </w:r>
          </w:p>
        </w:tc>
        <w:tc>
          <w:tcPr>
            <w:tcW w:type="dxa" w:w="2351"/>
          </w:tcPr>
          <w:p>
            <w:r>
              <w:rPr>
                <w:rFonts w:ascii="SimSun" w:hAnsi="SimSun" w:eastAsia="SimSun"/>
                <w:sz w:val="20"/>
              </w:rPr>
              <w:t>Reinforcement Learning from Human Feedback (RLHF)</w:t>
            </w:r>
          </w:p>
        </w:tc>
        <w:tc>
          <w:tcPr>
            <w:tcW w:type="dxa" w:w="2351"/>
          </w:tcPr>
          <w:p>
            <w:r>
              <w:rPr>
                <w:rFonts w:ascii="SimSun" w:hAnsi="SimSun" w:eastAsia="SimSun"/>
                <w:sz w:val="20"/>
              </w:rPr>
              <w:t>基于人类反馈的强化学习</w:t>
            </w:r>
          </w:p>
        </w:tc>
        <w:tc>
          <w:tcPr>
            <w:tcW w:type="dxa" w:w="2351"/>
          </w:tcPr>
          <w:p>
            <w:r>
              <w:rPr>
                <w:rFonts w:ascii="SimSun" w:hAnsi="SimSun" w:eastAsia="SimSun"/>
                <w:sz w:val="20"/>
              </w:rPr>
              <w:t>通过人类评价数据训练奖励模型来优化大语言模型输出的技术</w:t>
            </w:r>
          </w:p>
        </w:tc>
      </w:tr>
      <w:tr>
        <w:tc>
          <w:tcPr>
            <w:tcW w:type="dxa" w:w="2351"/>
          </w:tcPr>
          <w:p>
            <w:r>
              <w:rPr>
                <w:rFonts w:ascii="SimSun" w:hAnsi="SimSun" w:eastAsia="SimSun"/>
                <w:sz w:val="20"/>
              </w:rPr>
              <w:t>58</w:t>
            </w:r>
          </w:p>
        </w:tc>
        <w:tc>
          <w:tcPr>
            <w:tcW w:type="dxa" w:w="2351"/>
          </w:tcPr>
          <w:p>
            <w:r>
              <w:rPr>
                <w:rFonts w:ascii="SimSun" w:hAnsi="SimSun" w:eastAsia="SimSun"/>
                <w:sz w:val="20"/>
              </w:rPr>
              <w:t>Prompt Template</w:t>
            </w:r>
          </w:p>
        </w:tc>
        <w:tc>
          <w:tcPr>
            <w:tcW w:type="dxa" w:w="2351"/>
          </w:tcPr>
          <w:p>
            <w:r>
              <w:rPr>
                <w:rFonts w:ascii="SimSun" w:hAnsi="SimSun" w:eastAsia="SimSun"/>
                <w:sz w:val="20"/>
              </w:rPr>
              <w:t>提示词模板</w:t>
            </w:r>
          </w:p>
        </w:tc>
        <w:tc>
          <w:tcPr>
            <w:tcW w:type="dxa" w:w="2351"/>
          </w:tcPr>
          <w:p>
            <w:r>
              <w:rPr>
                <w:rFonts w:ascii="SimSun" w:hAnsi="SimSun" w:eastAsia="SimSun"/>
                <w:sz w:val="20"/>
              </w:rPr>
              <w:t>预定义的提示词结构，通过填入变量生成特定任务的提示词</w:t>
            </w:r>
          </w:p>
        </w:tc>
      </w:tr>
      <w:tr>
        <w:tc>
          <w:tcPr>
            <w:tcW w:type="dxa" w:w="2351"/>
          </w:tcPr>
          <w:p>
            <w:r>
              <w:rPr>
                <w:rFonts w:ascii="SimSun" w:hAnsi="SimSun" w:eastAsia="SimSun"/>
                <w:sz w:val="20"/>
              </w:rPr>
              <w:t>59</w:t>
            </w:r>
          </w:p>
        </w:tc>
        <w:tc>
          <w:tcPr>
            <w:tcW w:type="dxa" w:w="2351"/>
          </w:tcPr>
          <w:p>
            <w:r>
              <w:rPr>
                <w:rFonts w:ascii="SimSun" w:hAnsi="SimSun" w:eastAsia="SimSun"/>
                <w:sz w:val="20"/>
              </w:rPr>
              <w:t>Vector Database</w:t>
            </w:r>
          </w:p>
        </w:tc>
        <w:tc>
          <w:tcPr>
            <w:tcW w:type="dxa" w:w="2351"/>
          </w:tcPr>
          <w:p>
            <w:r>
              <w:rPr>
                <w:rFonts w:ascii="SimSun" w:hAnsi="SimSun" w:eastAsia="SimSun"/>
                <w:sz w:val="20"/>
              </w:rPr>
              <w:t>向量数据库</w:t>
            </w:r>
          </w:p>
        </w:tc>
        <w:tc>
          <w:tcPr>
            <w:tcW w:type="dxa" w:w="2351"/>
          </w:tcPr>
          <w:p>
            <w:r>
              <w:rPr>
                <w:rFonts w:ascii="SimSun" w:hAnsi="SimSun" w:eastAsia="SimSun"/>
                <w:sz w:val="20"/>
              </w:rPr>
              <w:t>专门用于存储和检索高维向量数据的数据库系统，是RAG技术的核心组件</w:t>
            </w:r>
          </w:p>
        </w:tc>
      </w:tr>
      <w:tr>
        <w:tc>
          <w:tcPr>
            <w:tcW w:type="dxa" w:w="2351"/>
          </w:tcPr>
          <w:p>
            <w:r>
              <w:rPr>
                <w:rFonts w:ascii="SimSun" w:hAnsi="SimSun" w:eastAsia="SimSun"/>
                <w:sz w:val="20"/>
              </w:rPr>
              <w:t>60</w:t>
            </w:r>
          </w:p>
        </w:tc>
        <w:tc>
          <w:tcPr>
            <w:tcW w:type="dxa" w:w="2351"/>
          </w:tcPr>
          <w:p>
            <w:r>
              <w:rPr>
                <w:rFonts w:ascii="SimSun" w:hAnsi="SimSun" w:eastAsia="SimSun"/>
                <w:sz w:val="20"/>
              </w:rPr>
              <w:t>Semantic Search</w:t>
            </w:r>
          </w:p>
        </w:tc>
        <w:tc>
          <w:tcPr>
            <w:tcW w:type="dxa" w:w="2351"/>
          </w:tcPr>
          <w:p>
            <w:r>
              <w:rPr>
                <w:rFonts w:ascii="SimSun" w:hAnsi="SimSun" w:eastAsia="SimSun"/>
                <w:sz w:val="20"/>
              </w:rPr>
              <w:t>语义搜索</w:t>
            </w:r>
          </w:p>
        </w:tc>
        <w:tc>
          <w:tcPr>
            <w:tcW w:type="dxa" w:w="2351"/>
          </w:tcPr>
          <w:p>
            <w:r>
              <w:rPr>
                <w:rFonts w:ascii="SimSun" w:hAnsi="SimSun" w:eastAsia="SimSun"/>
                <w:sz w:val="20"/>
              </w:rPr>
              <w:t>基于文本语义含义而非关键词匹配的搜索技术</w:t>
            </w:r>
          </w:p>
        </w:tc>
      </w:tr>
    </w:tbl>
    <w:p>
      <w:pPr>
        <w:pStyle w:val="Heading2"/>
      </w:pPr>
      <w:r>
        <w:rPr>
          <w:rFonts w:ascii="SimHei" w:hAnsi="SimHei" w:eastAsia="SimHei"/>
        </w:rPr>
        <w:t>扩展术语补充（二）</w:t>
      </w:r>
    </w:p>
    <w:p>
      <w:pPr>
        <w:jc w:val="both"/>
      </w:pPr>
      <w:r>
        <w:rPr>
          <w:rFonts w:ascii="SimSun" w:hAnsi="SimSun" w:eastAsia="SimSun"/>
          <w:b w:val="0"/>
          <w:sz w:val="24"/>
        </w:rPr>
        <w:t>以下术语在AI个性化文旅项目管理实践中具有日益重要的地位，涵盖新兴技术、管理范式和伦理框架等方面。</w:t>
      </w:r>
    </w:p>
    <w:p>
      <w:pPr>
        <w:jc w:val="both"/>
      </w:pPr>
      <w:r>
        <w:rPr>
          <w:rFonts w:ascii="SimSun" w:hAnsi="SimSun" w:eastAsia="SimSun"/>
          <w:b w:val="0"/>
          <w:sz w:val="24"/>
        </w:rPr>
        <w:t>**51. 联邦个性化（Federated Personalization）**：一种分布式的个性化建模方法，允许多个旅游平台在不共享原始用户数据的前提下协同训练个性化推荐模型。该方法通过差分隐私机制保护游客行为数据，适用于跨区域文旅协作场景，如粤港澳大湾区与东盟旅游联盟的联合个性化推荐系统建设。</w:t>
      </w:r>
    </w:p>
    <w:p>
      <w:pPr>
        <w:jc w:val="both"/>
      </w:pPr>
      <w:r>
        <w:rPr>
          <w:rFonts w:ascii="SimSun" w:hAnsi="SimSun" w:eastAsia="SimSun"/>
          <w:b w:val="0"/>
          <w:sz w:val="24"/>
        </w:rPr>
        <w:t>**52. 多模态推荐融合（Multi-modal Recommendation Fusion）**：将文本评论、图像内容、视频轨迹、音频解说等多模态数据融合为统一表征向量的推荐技术。在文旅场景中，游客的UGC照片、短视频和评论文本可联合编码，生成比单一文本更精准的兴趣画像。代表性方法包括CLIP-based跨模态嵌入和VAE-CGAN融合架构。</w:t>
      </w:r>
    </w:p>
    <w:p>
      <w:pPr>
        <w:jc w:val="both"/>
      </w:pPr>
      <w:r>
        <w:rPr>
          <w:rFonts w:ascii="SimSun" w:hAnsi="SimSun" w:eastAsia="SimSun"/>
          <w:b w:val="0"/>
          <w:sz w:val="24"/>
        </w:rPr>
        <w:t>**53. 适应性推理预算（Adaptive Inference Budget）**：根据文旅请求的复杂度和实时性要求动态分配AI推理资源的策略。对于高峰期的高频推荐请求，系统可采用轻量化推理（如知识蒸馏后的学生模型），而对于深度旅游规划咨询等低频高价值请求则部署完整大模型推理。该策略在保障服务质量的同时优化算力成本。</w:t>
      </w:r>
    </w:p>
    <w:p>
      <w:pPr>
        <w:jc w:val="both"/>
      </w:pPr>
      <w:r>
        <w:rPr>
          <w:rFonts w:ascii="SimSun" w:hAnsi="SimSun" w:eastAsia="SimSun"/>
          <w:b w:val="0"/>
          <w:sz w:val="24"/>
        </w:rPr>
        <w:t>**54. 生成式体验设计（Generative Experience Design）**：利用生成式AI技术（如扩散模型、大型语言模型）自动创建文旅体验内容的设计方法论。包括AI生成旅游路线、自动撰写目的地文化叙事、生成虚拟场景中的交互式导览对话等。该方法论强调"人机协同创作"，设计师设定体验框架和约束，AI在框架内生成具体内容，人类进行最终审核与调优。</w:t>
      </w:r>
    </w:p>
    <w:p>
      <w:pPr>
        <w:jc w:val="both"/>
      </w:pPr>
      <w:r>
        <w:rPr>
          <w:rFonts w:ascii="SimSun" w:hAnsi="SimSun" w:eastAsia="SimSun"/>
          <w:b w:val="0"/>
          <w:sz w:val="24"/>
        </w:rPr>
        <w:t>**55. 隐式反馈学习（Implicit Feedback Learning）**：从游客的隐性行为信号（如页面停留时间、导航路径选择、设备传感器数据）中推断偏好并优化个性化策略的学习方法。与显式评分或问卷不同，隐式反馈在文旅场景中更为丰富且无侵入性，但需要处理偏好不确定性问题。典型方法包括基于置信度加权的矩阵分解和对比学习驱动的偏好嵌入。</w:t>
      </w:r>
    </w:p>
    <w:p>
      <w:pPr>
        <w:jc w:val="both"/>
      </w:pPr>
      <w:r>
        <w:rPr>
          <w:rFonts w:ascii="SimSun" w:hAnsi="SimSun" w:eastAsia="SimSun"/>
          <w:b w:val="0"/>
          <w:sz w:val="24"/>
        </w:rPr>
        <w:t>**56. 文化语义对齐（Cultural Semantic Alignment）**：在跨文化文旅推荐中，确保AI系统对不同文化背景的语义理解保持一致性的技术框架。涉及文化维度的价值观映射、禁忌检测与翻译、文化敏感度评估等模块。例如，在向中东游客推荐中国佛教文化景点时，系统需自动检测并标注可能涉及宗教禁忌的内容，提供文化适配的解说文本。</w:t>
      </w:r>
    </w:p>
    <w:p>
      <w:pPr>
        <w:jc w:val="both"/>
      </w:pPr>
      <w:r>
        <w:rPr>
          <w:rFonts w:ascii="SimSun" w:hAnsi="SimSun" w:eastAsia="SimSun"/>
          <w:b w:val="0"/>
          <w:sz w:val="24"/>
        </w:rPr>
        <w:t>**57. 动态定价伦理约束（Dynamic Pricing Ethics Constraint）**：对AI驱动的文旅动态定价系统施加的伦理规则集合，防止歧视性定价和过度榨取。约束包括价格公平性上限（不超过同类产品历史均值的30%）、群体保护条款（禁止对弱势群体施加更高价格）、透明度要求（游客可查看定价依据）等。该约束框架已被欧盟《AI法案》高风险AI分类所采纳。</w:t>
      </w:r>
    </w:p>
    <w:p>
      <w:pPr>
        <w:jc w:val="both"/>
      </w:pPr>
      <w:r>
        <w:rPr>
          <w:rFonts w:ascii="SimSun" w:hAnsi="SimSun" w:eastAsia="SimSun"/>
          <w:b w:val="0"/>
          <w:sz w:val="24"/>
        </w:rPr>
        <w:t>**58. 知识图谱推理（Knowledge Graph Reasoning）**：利用文旅领域知识图谱进行多跳推理以增强个性化推荐可解释性的技术。通过构建包含景点-文化-历史-游客偏好关系的图谱，系统可生成"因为您对明代建筑感兴趣→推荐您参观觉华寺（明代典型建筑）"这样的可解释推荐路径。TransE、RotE等图嵌入方法在此场景中广泛应用。</w:t>
      </w:r>
    </w:p>
    <w:p>
      <w:pPr>
        <w:jc w:val="both"/>
      </w:pPr>
      <w:r>
        <w:rPr>
          <w:rFonts w:ascii="SimSun" w:hAnsi="SimSun" w:eastAsia="SimSun"/>
          <w:b w:val="0"/>
          <w:sz w:val="24"/>
        </w:rPr>
        <w:t>**59. 实时A/B测试管道（Real-time A/B Testing Pipeline）**：在文旅AI系统中持续运行的自动化实验框架，用于验证个性化策略的优化效果。管道支持多臂老虎机算法（如Thompson Sampling）进行流量分配，在最小化实验期间收益损失的同时快速识别最优策略。该管道已在多个OTA平台的推荐系统中投入生产使用。</w:t>
      </w:r>
    </w:p>
    <w:p>
      <w:pPr>
        <w:jc w:val="both"/>
      </w:pPr>
      <w:r>
        <w:rPr>
          <w:rFonts w:ascii="SimSun" w:hAnsi="SimSun" w:eastAsia="SimSun"/>
          <w:b w:val="0"/>
          <w:sz w:val="24"/>
        </w:rPr>
        <w:t>**60. 数字孪生校准（Digital Twin Calibration）**：对文旅目的地的数字孪生模型进行持续校准的过程，确保虚拟模型与物理实体的状态一致性。校准涉及传感器数据同步、材质纹理更新、人流量模拟参数调优等。在智慧景区管理中，校准频率通常为每15分钟一次，紧急事件（如突发事件导致游客疏散）时可切换为实时校准模式。</w:t>
      </w:r>
    </w:p>
    <w:p>
      <w:r>
        <w:br w:type="page"/>
      </w:r>
    </w:p>
    <w:p>
      <w:pPr>
        <w:pStyle w:val="Heading1"/>
      </w:pPr>
      <w:r>
        <w:rPr>
          <w:rFonts w:ascii="SimHei" w:hAnsi="SimHei" w:eastAsia="SimHei"/>
        </w:rPr>
        <w:t>附录B AI文旅平台与技术工具</w:t>
      </w:r>
    </w:p>
    <w:p>
      <w:pPr>
        <w:jc w:val="both"/>
      </w:pPr>
      <w:r>
        <w:rPr>
          <w:rFonts w:ascii="SimSun" w:hAnsi="SimSun" w:eastAsia="SimSun"/>
          <w:b w:val="0"/>
          <w:sz w:val="24"/>
        </w:rPr>
        <w:t>本附录梳理了AI个性化文旅项目管理中常用的技术平台和工具，按功能类别进行分类对比。</w:t>
      </w:r>
    </w:p>
    <w:p>
      <w:pPr>
        <w:pStyle w:val="Heading2"/>
      </w:pPr>
      <w:r>
        <w:rPr>
          <w:rFonts w:ascii="SimHei" w:hAnsi="SimHei" w:eastAsia="SimHei"/>
        </w:rPr>
        <w:t>B.1 大语言模型平台</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Pr>
                <w:rFonts w:ascii="SimSun" w:hAnsi="SimSun" w:eastAsia="SimSun"/>
                <w:b/>
                <w:sz w:val="20"/>
              </w:rPr>
              <w:t>平台名称</w:t>
            </w:r>
          </w:p>
        </w:tc>
        <w:tc>
          <w:tcPr>
            <w:tcW w:type="dxa" w:w="1881"/>
          </w:tcPr>
          <w:p>
            <w:r>
              <w:rPr>
                <w:rFonts w:ascii="SimSun" w:hAnsi="SimSun" w:eastAsia="SimSun"/>
                <w:b/>
                <w:sz w:val="20"/>
              </w:rPr>
              <w:t>提供商</w:t>
            </w:r>
          </w:p>
        </w:tc>
        <w:tc>
          <w:tcPr>
            <w:tcW w:type="dxa" w:w="1881"/>
          </w:tcPr>
          <w:p>
            <w:r>
              <w:rPr>
                <w:rFonts w:ascii="SimSun" w:hAnsi="SimSun" w:eastAsia="SimSun"/>
                <w:b/>
                <w:sz w:val="20"/>
              </w:rPr>
              <w:t>主要能力</w:t>
            </w:r>
          </w:p>
        </w:tc>
        <w:tc>
          <w:tcPr>
            <w:tcW w:type="dxa" w:w="1881"/>
          </w:tcPr>
          <w:p>
            <w:r>
              <w:rPr>
                <w:rFonts w:ascii="SimSun" w:hAnsi="SimSun" w:eastAsia="SimSun"/>
                <w:b/>
                <w:sz w:val="20"/>
              </w:rPr>
              <w:t>适用场景</w:t>
            </w:r>
          </w:p>
        </w:tc>
        <w:tc>
          <w:tcPr>
            <w:tcW w:type="dxa" w:w="1881"/>
          </w:tcPr>
          <w:p>
            <w:r>
              <w:rPr>
                <w:rFonts w:ascii="SimSun" w:hAnsi="SimSun" w:eastAsia="SimSun"/>
                <w:b/>
                <w:sz w:val="20"/>
              </w:rPr>
              <w:t>API可用性</w:t>
            </w:r>
          </w:p>
        </w:tc>
      </w:tr>
      <w:tr>
        <w:tc>
          <w:tcPr>
            <w:tcW w:type="dxa" w:w="1881"/>
          </w:tcPr>
          <w:p>
            <w:r>
              <w:rPr>
                <w:rFonts w:ascii="SimSun" w:hAnsi="SimSun" w:eastAsia="SimSun"/>
                <w:sz w:val="20"/>
              </w:rPr>
              <w:t>GPT-4/ChatGPT</w:t>
            </w:r>
          </w:p>
        </w:tc>
        <w:tc>
          <w:tcPr>
            <w:tcW w:type="dxa" w:w="1881"/>
          </w:tcPr>
          <w:p>
            <w:r>
              <w:rPr>
                <w:rFonts w:ascii="SimSun" w:hAnsi="SimSun" w:eastAsia="SimSun"/>
                <w:sz w:val="20"/>
              </w:rPr>
              <w:t>OpenAI</w:t>
            </w:r>
          </w:p>
        </w:tc>
        <w:tc>
          <w:tcPr>
            <w:tcW w:type="dxa" w:w="1881"/>
          </w:tcPr>
          <w:p>
            <w:r>
              <w:rPr>
                <w:rFonts w:ascii="SimSun" w:hAnsi="SimSun" w:eastAsia="SimSun"/>
                <w:sz w:val="20"/>
              </w:rPr>
              <w:t>文本生成、对话、代码、多模态</w:t>
            </w:r>
          </w:p>
        </w:tc>
        <w:tc>
          <w:tcPr>
            <w:tcW w:type="dxa" w:w="1881"/>
          </w:tcPr>
          <w:p>
            <w:r>
              <w:rPr>
                <w:rFonts w:ascii="SimSun" w:hAnsi="SimSun" w:eastAsia="SimSun"/>
                <w:sz w:val="20"/>
              </w:rPr>
              <w:t>旅游问答、行程规划、内容创作</w:t>
            </w:r>
          </w:p>
        </w:tc>
        <w:tc>
          <w:tcPr>
            <w:tcW w:type="dxa" w:w="1881"/>
          </w:tcPr>
          <w:p>
            <w:r>
              <w:rPr>
                <w:rFonts w:ascii="SimSun" w:hAnsi="SimSun" w:eastAsia="SimSun"/>
                <w:sz w:val="20"/>
              </w:rPr>
              <w:t>开放API</w:t>
            </w:r>
          </w:p>
        </w:tc>
      </w:tr>
      <w:tr>
        <w:tc>
          <w:tcPr>
            <w:tcW w:type="dxa" w:w="1881"/>
          </w:tcPr>
          <w:p>
            <w:r>
              <w:rPr>
                <w:rFonts w:ascii="SimSun" w:hAnsi="SimSun" w:eastAsia="SimSun"/>
                <w:sz w:val="20"/>
              </w:rPr>
              <w:t>Claude</w:t>
            </w:r>
          </w:p>
        </w:tc>
        <w:tc>
          <w:tcPr>
            <w:tcW w:type="dxa" w:w="1881"/>
          </w:tcPr>
          <w:p>
            <w:r>
              <w:rPr>
                <w:rFonts w:ascii="SimSun" w:hAnsi="SimSun" w:eastAsia="SimSun"/>
                <w:sz w:val="20"/>
              </w:rPr>
              <w:t>Anthropic</w:t>
            </w:r>
          </w:p>
        </w:tc>
        <w:tc>
          <w:tcPr>
            <w:tcW w:type="dxa" w:w="1881"/>
          </w:tcPr>
          <w:p>
            <w:r>
              <w:rPr>
                <w:rFonts w:ascii="SimSun" w:hAnsi="SimSun" w:eastAsia="SimSun"/>
                <w:sz w:val="20"/>
              </w:rPr>
              <w:t>长文本理解、安全对话、分析推理</w:t>
            </w:r>
          </w:p>
        </w:tc>
        <w:tc>
          <w:tcPr>
            <w:tcW w:type="dxa" w:w="1881"/>
          </w:tcPr>
          <w:p>
            <w:r>
              <w:rPr>
                <w:rFonts w:ascii="SimSun" w:hAnsi="SimSun" w:eastAsia="SimSun"/>
                <w:sz w:val="20"/>
              </w:rPr>
              <w:t>旅游政策分析、评论摘要</w:t>
            </w:r>
          </w:p>
        </w:tc>
        <w:tc>
          <w:tcPr>
            <w:tcW w:type="dxa" w:w="1881"/>
          </w:tcPr>
          <w:p>
            <w:r>
              <w:rPr>
                <w:rFonts w:ascii="SimSun" w:hAnsi="SimSun" w:eastAsia="SimSun"/>
                <w:sz w:val="20"/>
              </w:rPr>
              <w:t>开放API</w:t>
            </w:r>
          </w:p>
        </w:tc>
      </w:tr>
      <w:tr>
        <w:tc>
          <w:tcPr>
            <w:tcW w:type="dxa" w:w="1881"/>
          </w:tcPr>
          <w:p>
            <w:r>
              <w:rPr>
                <w:rFonts w:ascii="SimSun" w:hAnsi="SimSun" w:eastAsia="SimSun"/>
                <w:sz w:val="20"/>
              </w:rPr>
              <w:t>Gemini</w:t>
            </w:r>
          </w:p>
        </w:tc>
        <w:tc>
          <w:tcPr>
            <w:tcW w:type="dxa" w:w="1881"/>
          </w:tcPr>
          <w:p>
            <w:r>
              <w:rPr>
                <w:rFonts w:ascii="SimSun" w:hAnsi="SimSun" w:eastAsia="SimSun"/>
                <w:sz w:val="20"/>
              </w:rPr>
              <w:t>Google</w:t>
            </w:r>
          </w:p>
        </w:tc>
        <w:tc>
          <w:tcPr>
            <w:tcW w:type="dxa" w:w="1881"/>
          </w:tcPr>
          <w:p>
            <w:r>
              <w:rPr>
                <w:rFonts w:ascii="SimSun" w:hAnsi="SimSun" w:eastAsia="SimSun"/>
                <w:sz w:val="20"/>
              </w:rPr>
              <w:t>多模态理解、知识检索、代码生成</w:t>
            </w:r>
          </w:p>
        </w:tc>
        <w:tc>
          <w:tcPr>
            <w:tcW w:type="dxa" w:w="1881"/>
          </w:tcPr>
          <w:p>
            <w:r>
              <w:rPr>
                <w:rFonts w:ascii="SimSun" w:hAnsi="SimSun" w:eastAsia="SimSun"/>
                <w:sz w:val="20"/>
              </w:rPr>
              <w:t>图文旅游内容分析</w:t>
            </w:r>
          </w:p>
        </w:tc>
        <w:tc>
          <w:tcPr>
            <w:tcW w:type="dxa" w:w="1881"/>
          </w:tcPr>
          <w:p>
            <w:r>
              <w:rPr>
                <w:rFonts w:ascii="SimSun" w:hAnsi="SimSun" w:eastAsia="SimSun"/>
                <w:sz w:val="20"/>
              </w:rPr>
              <w:t>开放API</w:t>
            </w:r>
          </w:p>
        </w:tc>
      </w:tr>
      <w:tr>
        <w:tc>
          <w:tcPr>
            <w:tcW w:type="dxa" w:w="1881"/>
          </w:tcPr>
          <w:p>
            <w:r>
              <w:rPr>
                <w:rFonts w:ascii="SimSun" w:hAnsi="SimSun" w:eastAsia="SimSun"/>
                <w:sz w:val="20"/>
              </w:rPr>
              <w:t>文心大模型</w:t>
            </w:r>
          </w:p>
        </w:tc>
        <w:tc>
          <w:tcPr>
            <w:tcW w:type="dxa" w:w="1881"/>
          </w:tcPr>
          <w:p>
            <w:r>
              <w:rPr>
                <w:rFonts w:ascii="SimSun" w:hAnsi="SimSun" w:eastAsia="SimSun"/>
                <w:sz w:val="20"/>
              </w:rPr>
              <w:t>百度</w:t>
            </w:r>
          </w:p>
        </w:tc>
        <w:tc>
          <w:tcPr>
            <w:tcW w:type="dxa" w:w="1881"/>
          </w:tcPr>
          <w:p>
            <w:r>
              <w:rPr>
                <w:rFonts w:ascii="SimSun" w:hAnsi="SimSun" w:eastAsia="SimSun"/>
                <w:sz w:val="20"/>
              </w:rPr>
              <w:t>中文理解和生成、知识增强</w:t>
            </w:r>
          </w:p>
        </w:tc>
        <w:tc>
          <w:tcPr>
            <w:tcW w:type="dxa" w:w="1881"/>
          </w:tcPr>
          <w:p>
            <w:r>
              <w:rPr>
                <w:rFonts w:ascii="SimSun" w:hAnsi="SimSun" w:eastAsia="SimSun"/>
                <w:sz w:val="20"/>
              </w:rPr>
              <w:t>中文旅游问答、内容生成</w:t>
            </w:r>
          </w:p>
        </w:tc>
        <w:tc>
          <w:tcPr>
            <w:tcW w:type="dxa" w:w="1881"/>
          </w:tcPr>
          <w:p>
            <w:r>
              <w:rPr>
                <w:rFonts w:ascii="SimSun" w:hAnsi="SimSun" w:eastAsia="SimSun"/>
                <w:sz w:val="20"/>
              </w:rPr>
              <w:t>开放API</w:t>
            </w:r>
          </w:p>
        </w:tc>
      </w:tr>
      <w:tr>
        <w:tc>
          <w:tcPr>
            <w:tcW w:type="dxa" w:w="1881"/>
          </w:tcPr>
          <w:p>
            <w:r>
              <w:rPr>
                <w:rFonts w:ascii="SimSun" w:hAnsi="SimSun" w:eastAsia="SimSun"/>
                <w:sz w:val="20"/>
              </w:rPr>
              <w:t>通义大模型</w:t>
            </w:r>
          </w:p>
        </w:tc>
        <w:tc>
          <w:tcPr>
            <w:tcW w:type="dxa" w:w="1881"/>
          </w:tcPr>
          <w:p>
            <w:r>
              <w:rPr>
                <w:rFonts w:ascii="SimSun" w:hAnsi="SimSun" w:eastAsia="SimSun"/>
                <w:sz w:val="20"/>
              </w:rPr>
              <w:t>阿里</w:t>
            </w:r>
          </w:p>
        </w:tc>
        <w:tc>
          <w:tcPr>
            <w:tcW w:type="dxa" w:w="1881"/>
          </w:tcPr>
          <w:p>
            <w:r>
              <w:rPr>
                <w:rFonts w:ascii="SimSun" w:hAnsi="SimSun" w:eastAsia="SimSun"/>
                <w:sz w:val="20"/>
              </w:rPr>
              <w:t>多模态、代码、数学推理</w:t>
            </w:r>
          </w:p>
        </w:tc>
        <w:tc>
          <w:tcPr>
            <w:tcW w:type="dxa" w:w="1881"/>
          </w:tcPr>
          <w:p>
            <w:r>
              <w:rPr>
                <w:rFonts w:ascii="SimSun" w:hAnsi="SimSun" w:eastAsia="SimSun"/>
                <w:sz w:val="20"/>
              </w:rPr>
              <w:t>旅游数据分析、智能客服</w:t>
            </w:r>
          </w:p>
        </w:tc>
        <w:tc>
          <w:tcPr>
            <w:tcW w:type="dxa" w:w="1881"/>
          </w:tcPr>
          <w:p>
            <w:r>
              <w:rPr>
                <w:rFonts w:ascii="SimSun" w:hAnsi="SimSun" w:eastAsia="SimSun"/>
                <w:sz w:val="20"/>
              </w:rPr>
              <w:t>开放API</w:t>
            </w:r>
          </w:p>
        </w:tc>
      </w:tr>
      <w:tr>
        <w:tc>
          <w:tcPr>
            <w:tcW w:type="dxa" w:w="1881"/>
          </w:tcPr>
          <w:p>
            <w:r>
              <w:rPr>
                <w:rFonts w:ascii="SimSun" w:hAnsi="SimSun" w:eastAsia="SimSun"/>
                <w:sz w:val="20"/>
              </w:rPr>
              <w:t>DeepSeek</w:t>
            </w:r>
          </w:p>
        </w:tc>
        <w:tc>
          <w:tcPr>
            <w:tcW w:type="dxa" w:w="1881"/>
          </w:tcPr>
          <w:p>
            <w:r>
              <w:rPr>
                <w:rFonts w:ascii="SimSun" w:hAnsi="SimSun" w:eastAsia="SimSun"/>
                <w:sz w:val="20"/>
              </w:rPr>
              <w:t>深度求索</w:t>
            </w:r>
          </w:p>
        </w:tc>
        <w:tc>
          <w:tcPr>
            <w:tcW w:type="dxa" w:w="1881"/>
          </w:tcPr>
          <w:p>
            <w:r>
              <w:rPr>
                <w:rFonts w:ascii="SimSun" w:hAnsi="SimSun" w:eastAsia="SimSun"/>
                <w:sz w:val="20"/>
              </w:rPr>
              <w:t>推理增强、代码生成、开源</w:t>
            </w:r>
          </w:p>
        </w:tc>
        <w:tc>
          <w:tcPr>
            <w:tcW w:type="dxa" w:w="1881"/>
          </w:tcPr>
          <w:p>
            <w:r>
              <w:rPr>
                <w:rFonts w:ascii="SimSun" w:hAnsi="SimSun" w:eastAsia="SimSun"/>
                <w:sz w:val="20"/>
              </w:rPr>
              <w:t>定制化旅游AI开发</w:t>
            </w:r>
          </w:p>
        </w:tc>
        <w:tc>
          <w:tcPr>
            <w:tcW w:type="dxa" w:w="1881"/>
          </w:tcPr>
          <w:p>
            <w:r>
              <w:rPr>
                <w:rFonts w:ascii="SimSun" w:hAnsi="SimSun" w:eastAsia="SimSun"/>
                <w:sz w:val="20"/>
              </w:rPr>
              <w:t>开放API</w:t>
            </w:r>
          </w:p>
        </w:tc>
      </w:tr>
    </w:tbl>
    <w:p>
      <w:pPr>
        <w:pStyle w:val="Heading2"/>
      </w:pPr>
      <w:r>
        <w:rPr>
          <w:rFonts w:ascii="SimHei" w:hAnsi="SimHei" w:eastAsia="SimHei"/>
        </w:rPr>
        <w:t>B.2 推荐系统框架</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Pr>
                <w:rFonts w:ascii="SimSun" w:hAnsi="SimSun" w:eastAsia="SimSun"/>
                <w:b/>
                <w:sz w:val="20"/>
              </w:rPr>
              <w:t>框架名称</w:t>
            </w:r>
          </w:p>
        </w:tc>
        <w:tc>
          <w:tcPr>
            <w:tcW w:type="dxa" w:w="1881"/>
          </w:tcPr>
          <w:p>
            <w:r>
              <w:rPr>
                <w:rFonts w:ascii="SimSun" w:hAnsi="SimSun" w:eastAsia="SimSun"/>
                <w:b/>
                <w:sz w:val="20"/>
              </w:rPr>
              <w:t>开发者</w:t>
            </w:r>
          </w:p>
        </w:tc>
        <w:tc>
          <w:tcPr>
            <w:tcW w:type="dxa" w:w="1881"/>
          </w:tcPr>
          <w:p>
            <w:r>
              <w:rPr>
                <w:rFonts w:ascii="SimSun" w:hAnsi="SimSun" w:eastAsia="SimSun"/>
                <w:b/>
                <w:sz w:val="20"/>
              </w:rPr>
              <w:t>核心特性</w:t>
            </w:r>
          </w:p>
        </w:tc>
        <w:tc>
          <w:tcPr>
            <w:tcW w:type="dxa" w:w="1881"/>
          </w:tcPr>
          <w:p>
            <w:r>
              <w:rPr>
                <w:rFonts w:ascii="SimSun" w:hAnsi="SimSun" w:eastAsia="SimSun"/>
                <w:b/>
                <w:sz w:val="20"/>
              </w:rPr>
              <w:t>技术栈</w:t>
            </w:r>
          </w:p>
        </w:tc>
        <w:tc>
          <w:tcPr>
            <w:tcW w:type="dxa" w:w="1881"/>
          </w:tcPr>
          <w:p>
            <w:r>
              <w:rPr>
                <w:rFonts w:ascii="SimSun" w:hAnsi="SimSun" w:eastAsia="SimSun"/>
                <w:b/>
                <w:sz w:val="20"/>
              </w:rPr>
              <w:t>适用规模</w:t>
            </w:r>
          </w:p>
        </w:tc>
      </w:tr>
      <w:tr>
        <w:tc>
          <w:tcPr>
            <w:tcW w:type="dxa" w:w="1881"/>
          </w:tcPr>
          <w:p>
            <w:r>
              <w:rPr>
                <w:rFonts w:ascii="SimSun" w:hAnsi="SimSun" w:eastAsia="SimSun"/>
                <w:sz w:val="20"/>
              </w:rPr>
              <w:t>TensorFlow Recommenders (TFRS)</w:t>
            </w:r>
          </w:p>
        </w:tc>
        <w:tc>
          <w:tcPr>
            <w:tcW w:type="dxa" w:w="1881"/>
          </w:tcPr>
          <w:p>
            <w:r>
              <w:rPr>
                <w:rFonts w:ascii="SimSun" w:hAnsi="SimSun" w:eastAsia="SimSun"/>
                <w:sz w:val="20"/>
              </w:rPr>
              <w:t>Google</w:t>
            </w:r>
          </w:p>
        </w:tc>
        <w:tc>
          <w:tcPr>
            <w:tcW w:type="dxa" w:w="1881"/>
          </w:tcPr>
          <w:p>
            <w:r>
              <w:rPr>
                <w:rFonts w:ascii="SimSun" w:hAnsi="SimSun" w:eastAsia="SimSun"/>
                <w:sz w:val="20"/>
              </w:rPr>
              <w:t>端到端推荐模型构建和评估</w:t>
            </w:r>
          </w:p>
        </w:tc>
        <w:tc>
          <w:tcPr>
            <w:tcW w:type="dxa" w:w="1881"/>
          </w:tcPr>
          <w:p>
            <w:r>
              <w:rPr>
                <w:rFonts w:ascii="SimSun" w:hAnsi="SimSun" w:eastAsia="SimSun"/>
                <w:sz w:val="20"/>
              </w:rPr>
              <w:t>TensorFlow</w:t>
            </w:r>
          </w:p>
        </w:tc>
        <w:tc>
          <w:tcPr>
            <w:tcW w:type="dxa" w:w="1881"/>
          </w:tcPr>
          <w:p>
            <w:r>
              <w:rPr>
                <w:rFonts w:ascii="SimSun" w:hAnsi="SimSun" w:eastAsia="SimSun"/>
                <w:sz w:val="20"/>
              </w:rPr>
              <w:t>中大型</w:t>
            </w:r>
          </w:p>
        </w:tc>
      </w:tr>
      <w:tr>
        <w:tc>
          <w:tcPr>
            <w:tcW w:type="dxa" w:w="1881"/>
          </w:tcPr>
          <w:p>
            <w:r>
              <w:rPr>
                <w:rFonts w:ascii="SimSun" w:hAnsi="SimSun" w:eastAsia="SimSun"/>
                <w:sz w:val="20"/>
              </w:rPr>
              <w:t>LightFM</w:t>
            </w:r>
          </w:p>
        </w:tc>
        <w:tc>
          <w:tcPr>
            <w:tcW w:type="dxa" w:w="1881"/>
          </w:tcPr>
          <w:p>
            <w:r>
              <w:rPr>
                <w:rFonts w:ascii="SimSun" w:hAnsi="SimSun" w:eastAsia="SimSun"/>
                <w:sz w:val="20"/>
              </w:rPr>
              <w:t>Lyst</w:t>
            </w:r>
          </w:p>
        </w:tc>
        <w:tc>
          <w:tcPr>
            <w:tcW w:type="dxa" w:w="1881"/>
          </w:tcPr>
          <w:p>
            <w:r>
              <w:rPr>
                <w:rFonts w:ascii="SimSun" w:hAnsi="SimSun" w:eastAsia="SimSun"/>
                <w:sz w:val="20"/>
              </w:rPr>
              <w:t>内容和协同过滤的混合推荐</w:t>
            </w:r>
          </w:p>
        </w:tc>
        <w:tc>
          <w:tcPr>
            <w:tcW w:type="dxa" w:w="1881"/>
          </w:tcPr>
          <w:p>
            <w:r>
              <w:rPr>
                <w:rFonts w:ascii="SimSun" w:hAnsi="SimSun" w:eastAsia="SimSun"/>
                <w:sz w:val="20"/>
              </w:rPr>
              <w:t>Python</w:t>
            </w:r>
          </w:p>
        </w:tc>
        <w:tc>
          <w:tcPr>
            <w:tcW w:type="dxa" w:w="1881"/>
          </w:tcPr>
          <w:p>
            <w:r>
              <w:rPr>
                <w:rFonts w:ascii="SimSun" w:hAnsi="SimSun" w:eastAsia="SimSun"/>
                <w:sz w:val="20"/>
              </w:rPr>
              <w:t>中小型</w:t>
            </w:r>
          </w:p>
        </w:tc>
      </w:tr>
      <w:tr>
        <w:tc>
          <w:tcPr>
            <w:tcW w:type="dxa" w:w="1881"/>
          </w:tcPr>
          <w:p>
            <w:r>
              <w:rPr>
                <w:rFonts w:ascii="SimSun" w:hAnsi="SimSun" w:eastAsia="SimSun"/>
                <w:sz w:val="20"/>
              </w:rPr>
              <w:t>Surprise</w:t>
            </w:r>
          </w:p>
        </w:tc>
        <w:tc>
          <w:tcPr>
            <w:tcW w:type="dxa" w:w="1881"/>
          </w:tcPr>
          <w:p>
            <w:r>
              <w:rPr>
                <w:rFonts w:ascii="SimSun" w:hAnsi="SimSun" w:eastAsia="SimSun"/>
                <w:sz w:val="20"/>
              </w:rPr>
              <w:t>社区</w:t>
            </w:r>
          </w:p>
        </w:tc>
        <w:tc>
          <w:tcPr>
            <w:tcW w:type="dxa" w:w="1881"/>
          </w:tcPr>
          <w:p>
            <w:r>
              <w:rPr>
                <w:rFonts w:ascii="SimSun" w:hAnsi="SimSun" w:eastAsia="SimSun"/>
                <w:sz w:val="20"/>
              </w:rPr>
              <w:t>经典推荐算法实验</w:t>
            </w:r>
          </w:p>
        </w:tc>
        <w:tc>
          <w:tcPr>
            <w:tcW w:type="dxa" w:w="1881"/>
          </w:tcPr>
          <w:p>
            <w:r>
              <w:rPr>
                <w:rFonts w:ascii="SimSun" w:hAnsi="SimSun" w:eastAsia="SimSun"/>
                <w:sz w:val="20"/>
              </w:rPr>
              <w:t>Python</w:t>
            </w:r>
          </w:p>
        </w:tc>
        <w:tc>
          <w:tcPr>
            <w:tcW w:type="dxa" w:w="1881"/>
          </w:tcPr>
          <w:p>
            <w:r>
              <w:rPr>
                <w:rFonts w:ascii="SimSun" w:hAnsi="SimSun" w:eastAsia="SimSun"/>
                <w:sz w:val="20"/>
              </w:rPr>
              <w:t>原型</w:t>
            </w:r>
          </w:p>
        </w:tc>
      </w:tr>
      <w:tr>
        <w:tc>
          <w:tcPr>
            <w:tcW w:type="dxa" w:w="1881"/>
          </w:tcPr>
          <w:p>
            <w:r>
              <w:rPr>
                <w:rFonts w:ascii="SimSun" w:hAnsi="SimSun" w:eastAsia="SimSun"/>
                <w:sz w:val="20"/>
              </w:rPr>
              <w:t>Faiss</w:t>
            </w:r>
          </w:p>
        </w:tc>
        <w:tc>
          <w:tcPr>
            <w:tcW w:type="dxa" w:w="1881"/>
          </w:tcPr>
          <w:p>
            <w:r>
              <w:rPr>
                <w:rFonts w:ascii="SimSun" w:hAnsi="SimSun" w:eastAsia="SimSun"/>
                <w:sz w:val="20"/>
              </w:rPr>
              <w:t>Meta</w:t>
            </w:r>
          </w:p>
        </w:tc>
        <w:tc>
          <w:tcPr>
            <w:tcW w:type="dxa" w:w="1881"/>
          </w:tcPr>
          <w:p>
            <w:r>
              <w:rPr>
                <w:rFonts w:ascii="SimSun" w:hAnsi="SimSun" w:eastAsia="SimSun"/>
                <w:sz w:val="20"/>
              </w:rPr>
              <w:t>高维向量相似度搜索</w:t>
            </w:r>
          </w:p>
        </w:tc>
        <w:tc>
          <w:tcPr>
            <w:tcW w:type="dxa" w:w="1881"/>
          </w:tcPr>
          <w:p>
            <w:r>
              <w:rPr>
                <w:rFonts w:ascii="SimSun" w:hAnsi="SimSun" w:eastAsia="SimSun"/>
                <w:sz w:val="20"/>
              </w:rPr>
              <w:t>C++/Python</w:t>
            </w:r>
          </w:p>
        </w:tc>
        <w:tc>
          <w:tcPr>
            <w:tcW w:type="dxa" w:w="1881"/>
          </w:tcPr>
          <w:p>
            <w:r>
              <w:rPr>
                <w:rFonts w:ascii="SimSun" w:hAnsi="SimSun" w:eastAsia="SimSun"/>
                <w:sz w:val="20"/>
              </w:rPr>
              <w:t>大规模</w:t>
            </w:r>
          </w:p>
        </w:tc>
      </w:tr>
      <w:tr>
        <w:tc>
          <w:tcPr>
            <w:tcW w:type="dxa" w:w="1881"/>
          </w:tcPr>
          <w:p>
            <w:r>
              <w:rPr>
                <w:rFonts w:ascii="SimSun" w:hAnsi="SimSun" w:eastAsia="SimSun"/>
                <w:sz w:val="20"/>
              </w:rPr>
              <w:t>RecBole</w:t>
            </w:r>
          </w:p>
        </w:tc>
        <w:tc>
          <w:tcPr>
            <w:tcW w:type="dxa" w:w="1881"/>
          </w:tcPr>
          <w:p>
            <w:r>
              <w:rPr>
                <w:rFonts w:ascii="SimSun" w:hAnsi="SimSun" w:eastAsia="SimSun"/>
                <w:sz w:val="20"/>
              </w:rPr>
              <w:t>人民大学</w:t>
            </w:r>
          </w:p>
        </w:tc>
        <w:tc>
          <w:tcPr>
            <w:tcW w:type="dxa" w:w="1881"/>
          </w:tcPr>
          <w:p>
            <w:r>
              <w:rPr>
                <w:rFonts w:ascii="SimSun" w:hAnsi="SimSun" w:eastAsia="SimSun"/>
                <w:sz w:val="20"/>
              </w:rPr>
              <w:t>统一推荐实验框架</w:t>
            </w:r>
          </w:p>
        </w:tc>
        <w:tc>
          <w:tcPr>
            <w:tcW w:type="dxa" w:w="1881"/>
          </w:tcPr>
          <w:p>
            <w:r>
              <w:rPr>
                <w:rFonts w:ascii="SimSun" w:hAnsi="SimSun" w:eastAsia="SimSun"/>
                <w:sz w:val="20"/>
              </w:rPr>
              <w:t>Python</w:t>
            </w:r>
          </w:p>
        </w:tc>
        <w:tc>
          <w:tcPr>
            <w:tcW w:type="dxa" w:w="1881"/>
          </w:tcPr>
          <w:p>
            <w:r>
              <w:rPr>
                <w:rFonts w:ascii="SimSun" w:hAnsi="SimSun" w:eastAsia="SimSun"/>
                <w:sz w:val="20"/>
              </w:rPr>
              <w:t>研究/原型</w:t>
            </w:r>
          </w:p>
        </w:tc>
      </w:tr>
    </w:tbl>
    <w:p>
      <w:pPr>
        <w:pStyle w:val="Heading2"/>
      </w:pPr>
      <w:r>
        <w:rPr>
          <w:rFonts w:ascii="SimHei" w:hAnsi="SimHei" w:eastAsia="SimHei"/>
        </w:rPr>
        <w:t>B.3 数字孪生与VR/AR开发工具</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Pr>
                <w:rFonts w:ascii="SimSun" w:hAnsi="SimSun" w:eastAsia="SimSun"/>
                <w:b/>
                <w:sz w:val="20"/>
              </w:rPr>
              <w:t>工具名称</w:t>
            </w:r>
          </w:p>
        </w:tc>
        <w:tc>
          <w:tcPr>
            <w:tcW w:type="dxa" w:w="1881"/>
          </w:tcPr>
          <w:p>
            <w:r>
              <w:rPr>
                <w:rFonts w:ascii="SimSun" w:hAnsi="SimSun" w:eastAsia="SimSun"/>
                <w:b/>
                <w:sz w:val="20"/>
              </w:rPr>
              <w:t>开发商</w:t>
            </w:r>
          </w:p>
        </w:tc>
        <w:tc>
          <w:tcPr>
            <w:tcW w:type="dxa" w:w="1881"/>
          </w:tcPr>
          <w:p>
            <w:r>
              <w:rPr>
                <w:rFonts w:ascii="SimSun" w:hAnsi="SimSun" w:eastAsia="SimSun"/>
                <w:b/>
                <w:sz w:val="20"/>
              </w:rPr>
              <w:t>核心功能</w:t>
            </w:r>
          </w:p>
        </w:tc>
        <w:tc>
          <w:tcPr>
            <w:tcW w:type="dxa" w:w="1881"/>
          </w:tcPr>
          <w:p>
            <w:r>
              <w:rPr>
                <w:rFonts w:ascii="SimSun" w:hAnsi="SimSun" w:eastAsia="SimSun"/>
                <w:b/>
                <w:sz w:val="20"/>
              </w:rPr>
              <w:t>许可模式</w:t>
            </w:r>
          </w:p>
        </w:tc>
        <w:tc>
          <w:tcPr>
            <w:tcW w:type="dxa" w:w="1881"/>
          </w:tcPr>
          <w:p>
            <w:r>
              <w:rPr>
                <w:rFonts w:ascii="SimSun" w:hAnsi="SimSun" w:eastAsia="SimSun"/>
                <w:b/>
                <w:sz w:val="20"/>
              </w:rPr>
              <w:t>适用场景</w:t>
            </w:r>
          </w:p>
        </w:tc>
      </w:tr>
      <w:tr>
        <w:tc>
          <w:tcPr>
            <w:tcW w:type="dxa" w:w="1881"/>
          </w:tcPr>
          <w:p>
            <w:r>
              <w:rPr>
                <w:rFonts w:ascii="SimSun" w:hAnsi="SimSun" w:eastAsia="SimSun"/>
                <w:sz w:val="20"/>
              </w:rPr>
              <w:t>Unity 3D</w:t>
            </w:r>
          </w:p>
        </w:tc>
        <w:tc>
          <w:tcPr>
            <w:tcW w:type="dxa" w:w="1881"/>
          </w:tcPr>
          <w:p>
            <w:r>
              <w:rPr>
                <w:rFonts w:ascii="SimSun" w:hAnsi="SimSun" w:eastAsia="SimSun"/>
                <w:sz w:val="20"/>
              </w:rPr>
              <w:t>Unity Technologies</w:t>
            </w:r>
          </w:p>
        </w:tc>
        <w:tc>
          <w:tcPr>
            <w:tcW w:type="dxa" w:w="1881"/>
          </w:tcPr>
          <w:p>
            <w:r>
              <w:rPr>
                <w:rFonts w:ascii="SimSun" w:hAnsi="SimSun" w:eastAsia="SimSun"/>
                <w:sz w:val="20"/>
              </w:rPr>
              <w:t>3D场景构建、VR/AR开发、交互编程</w:t>
            </w:r>
          </w:p>
        </w:tc>
        <w:tc>
          <w:tcPr>
            <w:tcW w:type="dxa" w:w="1881"/>
          </w:tcPr>
          <w:p>
            <w:r>
              <w:rPr>
                <w:rFonts w:ascii="SimSun" w:hAnsi="SimSun" w:eastAsia="SimSun"/>
                <w:sz w:val="20"/>
              </w:rPr>
              <w:t>商业/个人免费</w:t>
            </w:r>
          </w:p>
        </w:tc>
        <w:tc>
          <w:tcPr>
            <w:tcW w:type="dxa" w:w="1881"/>
          </w:tcPr>
          <w:p>
            <w:r>
              <w:rPr>
                <w:rFonts w:ascii="SimSun" w:hAnsi="SimSun" w:eastAsia="SimSun"/>
                <w:sz w:val="20"/>
              </w:rPr>
              <w:t>VR/AR体验开发</w:t>
            </w:r>
          </w:p>
        </w:tc>
      </w:tr>
      <w:tr>
        <w:tc>
          <w:tcPr>
            <w:tcW w:type="dxa" w:w="1881"/>
          </w:tcPr>
          <w:p>
            <w:r>
              <w:rPr>
                <w:rFonts w:ascii="SimSun" w:hAnsi="SimSun" w:eastAsia="SimSun"/>
                <w:sz w:val="20"/>
              </w:rPr>
              <w:t>Unreal Engine</w:t>
            </w:r>
          </w:p>
        </w:tc>
        <w:tc>
          <w:tcPr>
            <w:tcW w:type="dxa" w:w="1881"/>
          </w:tcPr>
          <w:p>
            <w:r>
              <w:rPr>
                <w:rFonts w:ascii="SimSun" w:hAnsi="SimSun" w:eastAsia="SimSun"/>
                <w:sz w:val="20"/>
              </w:rPr>
              <w:t>Epic Games</w:t>
            </w:r>
          </w:p>
        </w:tc>
        <w:tc>
          <w:tcPr>
            <w:tcW w:type="dxa" w:w="1881"/>
          </w:tcPr>
          <w:p>
            <w:r>
              <w:rPr>
                <w:rFonts w:ascii="SimSun" w:hAnsi="SimSun" w:eastAsia="SimSun"/>
                <w:sz w:val="20"/>
              </w:rPr>
              <w:t>高保真渲染、物理模拟、蓝图可视化编程</w:t>
            </w:r>
          </w:p>
        </w:tc>
        <w:tc>
          <w:tcPr>
            <w:tcW w:type="dxa" w:w="1881"/>
          </w:tcPr>
          <w:p>
            <w:r>
              <w:rPr>
                <w:rFonts w:ascii="SimSun" w:hAnsi="SimSun" w:eastAsia="SimSun"/>
                <w:sz w:val="20"/>
              </w:rPr>
              <w:t>商业/免费</w:t>
            </w:r>
          </w:p>
        </w:tc>
        <w:tc>
          <w:tcPr>
            <w:tcW w:type="dxa" w:w="1881"/>
          </w:tcPr>
          <w:p>
            <w:r>
              <w:rPr>
                <w:rFonts w:ascii="SimSun" w:hAnsi="SimSun" w:eastAsia="SimSun"/>
                <w:sz w:val="20"/>
              </w:rPr>
              <w:t>高端数字孪生</w:t>
            </w:r>
          </w:p>
        </w:tc>
      </w:tr>
      <w:tr>
        <w:tc>
          <w:tcPr>
            <w:tcW w:type="dxa" w:w="1881"/>
          </w:tcPr>
          <w:p>
            <w:r>
              <w:rPr>
                <w:rFonts w:ascii="SimSun" w:hAnsi="SimSun" w:eastAsia="SimSun"/>
                <w:sz w:val="20"/>
              </w:rPr>
              <w:t>Blender</w:t>
            </w:r>
          </w:p>
        </w:tc>
        <w:tc>
          <w:tcPr>
            <w:tcW w:type="dxa" w:w="1881"/>
          </w:tcPr>
          <w:p>
            <w:r>
              <w:rPr>
                <w:rFonts w:ascii="SimSun" w:hAnsi="SimSun" w:eastAsia="SimSun"/>
                <w:sz w:val="20"/>
              </w:rPr>
              <w:t>社区</w:t>
            </w:r>
          </w:p>
        </w:tc>
        <w:tc>
          <w:tcPr>
            <w:tcW w:type="dxa" w:w="1881"/>
          </w:tcPr>
          <w:p>
            <w:r>
              <w:rPr>
                <w:rFonts w:ascii="SimSun" w:hAnsi="SimSun" w:eastAsia="SimSun"/>
                <w:sz w:val="20"/>
              </w:rPr>
              <w:t>3D建模、动画、渲染</w:t>
            </w:r>
          </w:p>
        </w:tc>
        <w:tc>
          <w:tcPr>
            <w:tcW w:type="dxa" w:w="1881"/>
          </w:tcPr>
          <w:p>
            <w:r>
              <w:rPr>
                <w:rFonts w:ascii="SimSun" w:hAnsi="SimSun" w:eastAsia="SimSun"/>
                <w:sz w:val="20"/>
              </w:rPr>
              <w:t>开源免费</w:t>
            </w:r>
          </w:p>
        </w:tc>
        <w:tc>
          <w:tcPr>
            <w:tcW w:type="dxa" w:w="1881"/>
          </w:tcPr>
          <w:p>
            <w:r>
              <w:rPr>
                <w:rFonts w:ascii="SimSun" w:hAnsi="SimSun" w:eastAsia="SimSun"/>
                <w:sz w:val="20"/>
              </w:rPr>
              <w:t>数字资产制作</w:t>
            </w:r>
          </w:p>
        </w:tc>
      </w:tr>
      <w:tr>
        <w:tc>
          <w:tcPr>
            <w:tcW w:type="dxa" w:w="1881"/>
          </w:tcPr>
          <w:p>
            <w:r>
              <w:rPr>
                <w:rFonts w:ascii="SimSun" w:hAnsi="SimSun" w:eastAsia="SimSun"/>
                <w:sz w:val="20"/>
              </w:rPr>
              <w:t>RealityCapture</w:t>
            </w:r>
          </w:p>
        </w:tc>
        <w:tc>
          <w:tcPr>
            <w:tcW w:type="dxa" w:w="1881"/>
          </w:tcPr>
          <w:p>
            <w:r>
              <w:rPr>
                <w:rFonts w:ascii="SimSun" w:hAnsi="SimSun" w:eastAsia="SimSun"/>
                <w:sz w:val="20"/>
              </w:rPr>
              <w:t>Epic Games</w:t>
            </w:r>
          </w:p>
        </w:tc>
        <w:tc>
          <w:tcPr>
            <w:tcW w:type="dxa" w:w="1881"/>
          </w:tcPr>
          <w:p>
            <w:r>
              <w:rPr>
                <w:rFonts w:ascii="SimSun" w:hAnsi="SimSun" w:eastAsia="SimSun"/>
                <w:sz w:val="20"/>
              </w:rPr>
              <w:t>摄影测量3D重建</w:t>
            </w:r>
          </w:p>
        </w:tc>
        <w:tc>
          <w:tcPr>
            <w:tcW w:type="dxa" w:w="1881"/>
          </w:tcPr>
          <w:p>
            <w:r>
              <w:rPr>
                <w:rFonts w:ascii="SimSun" w:hAnsi="SimSun" w:eastAsia="SimSun"/>
                <w:sz w:val="20"/>
              </w:rPr>
              <w:t>商业</w:t>
            </w:r>
          </w:p>
        </w:tc>
        <w:tc>
          <w:tcPr>
            <w:tcW w:type="dxa" w:w="1881"/>
          </w:tcPr>
          <w:p>
            <w:r>
              <w:rPr>
                <w:rFonts w:ascii="SimSun" w:hAnsi="SimSun" w:eastAsia="SimSun"/>
                <w:sz w:val="20"/>
              </w:rPr>
              <w:t>遗产数字化采集</w:t>
            </w:r>
          </w:p>
        </w:tc>
      </w:tr>
      <w:tr>
        <w:tc>
          <w:tcPr>
            <w:tcW w:type="dxa" w:w="1881"/>
          </w:tcPr>
          <w:p>
            <w:r>
              <w:rPr>
                <w:rFonts w:ascii="SimSun" w:hAnsi="SimSun" w:eastAsia="SimSun"/>
                <w:sz w:val="20"/>
              </w:rPr>
              <w:t>WebXR</w:t>
            </w:r>
          </w:p>
        </w:tc>
        <w:tc>
          <w:tcPr>
            <w:tcW w:type="dxa" w:w="1881"/>
          </w:tcPr>
          <w:p>
            <w:r>
              <w:rPr>
                <w:rFonts w:ascii="SimSun" w:hAnsi="SimSun" w:eastAsia="SimSun"/>
                <w:sz w:val="20"/>
              </w:rPr>
              <w:t>W3C标准</w:t>
            </w:r>
          </w:p>
        </w:tc>
        <w:tc>
          <w:tcPr>
            <w:tcW w:type="dxa" w:w="1881"/>
          </w:tcPr>
          <w:p>
            <w:r>
              <w:rPr>
                <w:rFonts w:ascii="SimSun" w:hAnsi="SimSun" w:eastAsia="SimSun"/>
                <w:sz w:val="20"/>
              </w:rPr>
              <w:t>Web端VR/AR体验</w:t>
            </w:r>
          </w:p>
        </w:tc>
        <w:tc>
          <w:tcPr>
            <w:tcW w:type="dxa" w:w="1881"/>
          </w:tcPr>
          <w:p>
            <w:r>
              <w:rPr>
                <w:rFonts w:ascii="SimSun" w:hAnsi="SimSun" w:eastAsia="SimSun"/>
                <w:sz w:val="20"/>
              </w:rPr>
              <w:t>开放标准</w:t>
            </w:r>
          </w:p>
        </w:tc>
        <w:tc>
          <w:tcPr>
            <w:tcW w:type="dxa" w:w="1881"/>
          </w:tcPr>
          <w:p>
            <w:r>
              <w:rPr>
                <w:rFonts w:ascii="SimSun" w:hAnsi="SimSun" w:eastAsia="SimSun"/>
                <w:sz w:val="20"/>
              </w:rPr>
              <w:t>轻量级Web体验</w:t>
            </w:r>
          </w:p>
        </w:tc>
      </w:tr>
    </w:tbl>
    <w:p>
      <w:pPr>
        <w:pStyle w:val="Heading2"/>
      </w:pPr>
      <w:r>
        <w:rPr>
          <w:rFonts w:ascii="SimHei" w:hAnsi="SimHei" w:eastAsia="SimHei"/>
        </w:rPr>
        <w:t>B.4 大数据处理平台</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平台名称</w:t>
            </w:r>
          </w:p>
        </w:tc>
        <w:tc>
          <w:tcPr>
            <w:tcW w:type="dxa" w:w="2351"/>
          </w:tcPr>
          <w:p>
            <w:r>
              <w:rPr>
                <w:rFonts w:ascii="SimSun" w:hAnsi="SimSun" w:eastAsia="SimSun"/>
                <w:b/>
                <w:sz w:val="20"/>
              </w:rPr>
              <w:t>核心能力</w:t>
            </w:r>
          </w:p>
        </w:tc>
        <w:tc>
          <w:tcPr>
            <w:tcW w:type="dxa" w:w="2351"/>
          </w:tcPr>
          <w:p>
            <w:r>
              <w:rPr>
                <w:rFonts w:ascii="SimSun" w:hAnsi="SimSun" w:eastAsia="SimSun"/>
                <w:b/>
                <w:sz w:val="20"/>
              </w:rPr>
              <w:t>部署方式</w:t>
            </w:r>
          </w:p>
        </w:tc>
        <w:tc>
          <w:tcPr>
            <w:tcW w:type="dxa" w:w="2351"/>
          </w:tcPr>
          <w:p>
            <w:r>
              <w:rPr>
                <w:rFonts w:ascii="SimSun" w:hAnsi="SimSun" w:eastAsia="SimSun"/>
                <w:b/>
                <w:sz w:val="20"/>
              </w:rPr>
              <w:t>适用场景</w:t>
            </w:r>
          </w:p>
        </w:tc>
      </w:tr>
      <w:tr>
        <w:tc>
          <w:tcPr>
            <w:tcW w:type="dxa" w:w="2351"/>
          </w:tcPr>
          <w:p>
            <w:r>
              <w:rPr>
                <w:rFonts w:ascii="SimSun" w:hAnsi="SimSun" w:eastAsia="SimSun"/>
                <w:sz w:val="20"/>
              </w:rPr>
              <w:t>Apache Spark</w:t>
            </w:r>
          </w:p>
        </w:tc>
        <w:tc>
          <w:tcPr>
            <w:tcW w:type="dxa" w:w="2351"/>
          </w:tcPr>
          <w:p>
            <w:r>
              <w:rPr>
                <w:rFonts w:ascii="SimSun" w:hAnsi="SimSun" w:eastAsia="SimSun"/>
                <w:sz w:val="20"/>
              </w:rPr>
              <w:t>分布式数据处理和机器学习</w:t>
            </w:r>
          </w:p>
        </w:tc>
        <w:tc>
          <w:tcPr>
            <w:tcW w:type="dxa" w:w="2351"/>
          </w:tcPr>
          <w:p>
            <w:r>
              <w:rPr>
                <w:rFonts w:ascii="SimSun" w:hAnsi="SimSun" w:eastAsia="SimSun"/>
                <w:sz w:val="20"/>
              </w:rPr>
              <w:t>自建/云托管</w:t>
            </w:r>
          </w:p>
        </w:tc>
        <w:tc>
          <w:tcPr>
            <w:tcW w:type="dxa" w:w="2351"/>
          </w:tcPr>
          <w:p>
            <w:r>
              <w:rPr>
                <w:rFonts w:ascii="SimSun" w:hAnsi="SimSun" w:eastAsia="SimSun"/>
                <w:sz w:val="20"/>
              </w:rPr>
              <w:t>大规模数据处理</w:t>
            </w:r>
          </w:p>
        </w:tc>
      </w:tr>
      <w:tr>
        <w:tc>
          <w:tcPr>
            <w:tcW w:type="dxa" w:w="2351"/>
          </w:tcPr>
          <w:p>
            <w:r>
              <w:rPr>
                <w:rFonts w:ascii="SimSun" w:hAnsi="SimSun" w:eastAsia="SimSun"/>
                <w:sz w:val="20"/>
              </w:rPr>
              <w:t>Apache Flink</w:t>
            </w:r>
          </w:p>
        </w:tc>
        <w:tc>
          <w:tcPr>
            <w:tcW w:type="dxa" w:w="2351"/>
          </w:tcPr>
          <w:p>
            <w:r>
              <w:rPr>
                <w:rFonts w:ascii="SimSun" w:hAnsi="SimSun" w:eastAsia="SimSun"/>
                <w:sz w:val="20"/>
              </w:rPr>
              <w:t>流式数据处理</w:t>
            </w:r>
          </w:p>
        </w:tc>
        <w:tc>
          <w:tcPr>
            <w:tcW w:type="dxa" w:w="2351"/>
          </w:tcPr>
          <w:p>
            <w:r>
              <w:rPr>
                <w:rFonts w:ascii="SimSun" w:hAnsi="SimSun" w:eastAsia="SimSun"/>
                <w:sz w:val="20"/>
              </w:rPr>
              <w:t>自建/云托管</w:t>
            </w:r>
          </w:p>
        </w:tc>
        <w:tc>
          <w:tcPr>
            <w:tcW w:type="dxa" w:w="2351"/>
          </w:tcPr>
          <w:p>
            <w:r>
              <w:rPr>
                <w:rFonts w:ascii="SimSun" w:hAnsi="SimSun" w:eastAsia="SimSun"/>
                <w:sz w:val="20"/>
              </w:rPr>
              <w:t>实时数据处理</w:t>
            </w:r>
          </w:p>
        </w:tc>
      </w:tr>
      <w:tr>
        <w:tc>
          <w:tcPr>
            <w:tcW w:type="dxa" w:w="2351"/>
          </w:tcPr>
          <w:p>
            <w:r>
              <w:rPr>
                <w:rFonts w:ascii="SimSun" w:hAnsi="SimSun" w:eastAsia="SimSun"/>
                <w:sz w:val="20"/>
              </w:rPr>
              <w:t>Apache Kafka</w:t>
            </w:r>
          </w:p>
        </w:tc>
        <w:tc>
          <w:tcPr>
            <w:tcW w:type="dxa" w:w="2351"/>
          </w:tcPr>
          <w:p>
            <w:r>
              <w:rPr>
                <w:rFonts w:ascii="SimSun" w:hAnsi="SimSun" w:eastAsia="SimSun"/>
                <w:sz w:val="20"/>
              </w:rPr>
              <w:t>消息队列和流处理</w:t>
            </w:r>
          </w:p>
        </w:tc>
        <w:tc>
          <w:tcPr>
            <w:tcW w:type="dxa" w:w="2351"/>
          </w:tcPr>
          <w:p>
            <w:r>
              <w:rPr>
                <w:rFonts w:ascii="SimSun" w:hAnsi="SimSun" w:eastAsia="SimSun"/>
                <w:sz w:val="20"/>
              </w:rPr>
              <w:t>自建/云托管</w:t>
            </w:r>
          </w:p>
        </w:tc>
        <w:tc>
          <w:tcPr>
            <w:tcW w:type="dxa" w:w="2351"/>
          </w:tcPr>
          <w:p>
            <w:r>
              <w:rPr>
                <w:rFonts w:ascii="SimSun" w:hAnsi="SimSun" w:eastAsia="SimSun"/>
                <w:sz w:val="20"/>
              </w:rPr>
              <w:t>实时数据管道</w:t>
            </w:r>
          </w:p>
        </w:tc>
      </w:tr>
      <w:tr>
        <w:tc>
          <w:tcPr>
            <w:tcW w:type="dxa" w:w="2351"/>
          </w:tcPr>
          <w:p>
            <w:r>
              <w:rPr>
                <w:rFonts w:ascii="SimSun" w:hAnsi="SimSun" w:eastAsia="SimSun"/>
                <w:sz w:val="20"/>
              </w:rPr>
              <w:t>Apache Airflow</w:t>
            </w:r>
          </w:p>
        </w:tc>
        <w:tc>
          <w:tcPr>
            <w:tcW w:type="dxa" w:w="2351"/>
          </w:tcPr>
          <w:p>
            <w:r>
              <w:rPr>
                <w:rFonts w:ascii="SimSun" w:hAnsi="SimSun" w:eastAsia="SimSun"/>
                <w:sz w:val="20"/>
              </w:rPr>
              <w:t>工作流调度</w:t>
            </w:r>
          </w:p>
        </w:tc>
        <w:tc>
          <w:tcPr>
            <w:tcW w:type="dxa" w:w="2351"/>
          </w:tcPr>
          <w:p>
            <w:r>
              <w:rPr>
                <w:rFonts w:ascii="SimSun" w:hAnsi="SimSun" w:eastAsia="SimSun"/>
                <w:sz w:val="20"/>
              </w:rPr>
              <w:t>自建/云托管</w:t>
            </w:r>
          </w:p>
        </w:tc>
        <w:tc>
          <w:tcPr>
            <w:tcW w:type="dxa" w:w="2351"/>
          </w:tcPr>
          <w:p>
            <w:r>
              <w:rPr>
                <w:rFonts w:ascii="SimSun" w:hAnsi="SimSun" w:eastAsia="SimSun"/>
                <w:sz w:val="20"/>
              </w:rPr>
              <w:t>数据管道编排</w:t>
            </w:r>
          </w:p>
        </w:tc>
      </w:tr>
      <w:tr>
        <w:tc>
          <w:tcPr>
            <w:tcW w:type="dxa" w:w="2351"/>
          </w:tcPr>
          <w:p>
            <w:r>
              <w:rPr>
                <w:rFonts w:ascii="SimSun" w:hAnsi="SimSun" w:eastAsia="SimSun"/>
                <w:sz w:val="20"/>
              </w:rPr>
              <w:t>Elasticsearch</w:t>
            </w:r>
          </w:p>
        </w:tc>
        <w:tc>
          <w:tcPr>
            <w:tcW w:type="dxa" w:w="2351"/>
          </w:tcPr>
          <w:p>
            <w:r>
              <w:rPr>
                <w:rFonts w:ascii="SimSun" w:hAnsi="SimSun" w:eastAsia="SimSun"/>
                <w:sz w:val="20"/>
              </w:rPr>
              <w:t>全文搜索和分析</w:t>
            </w:r>
          </w:p>
        </w:tc>
        <w:tc>
          <w:tcPr>
            <w:tcW w:type="dxa" w:w="2351"/>
          </w:tcPr>
          <w:p>
            <w:r>
              <w:rPr>
                <w:rFonts w:ascii="SimSun" w:hAnsi="SimSun" w:eastAsia="SimSun"/>
                <w:sz w:val="20"/>
              </w:rPr>
              <w:t>自建/云托管</w:t>
            </w:r>
          </w:p>
        </w:tc>
        <w:tc>
          <w:tcPr>
            <w:tcW w:type="dxa" w:w="2351"/>
          </w:tcPr>
          <w:p>
            <w:r>
              <w:rPr>
                <w:rFonts w:ascii="SimSun" w:hAnsi="SimSun" w:eastAsia="SimSun"/>
                <w:sz w:val="20"/>
              </w:rPr>
              <w:t>旅游内容搜索</w:t>
            </w:r>
          </w:p>
        </w:tc>
      </w:tr>
      <w:tr>
        <w:tc>
          <w:tcPr>
            <w:tcW w:type="dxa" w:w="2351"/>
          </w:tcPr>
          <w:p>
            <w:r>
              <w:rPr>
                <w:rFonts w:ascii="SimSun" w:hAnsi="SimSun" w:eastAsia="SimSun"/>
                <w:sz w:val="20"/>
              </w:rPr>
              <w:t>Tableau/Power BI</w:t>
            </w:r>
          </w:p>
        </w:tc>
        <w:tc>
          <w:tcPr>
            <w:tcW w:type="dxa" w:w="2351"/>
          </w:tcPr>
          <w:p>
            <w:r>
              <w:rPr>
                <w:rFonts w:ascii="SimSun" w:hAnsi="SimSun" w:eastAsia="SimSun"/>
                <w:sz w:val="20"/>
              </w:rPr>
              <w:t>数据可视化</w:t>
            </w:r>
          </w:p>
        </w:tc>
        <w:tc>
          <w:tcPr>
            <w:tcW w:type="dxa" w:w="2351"/>
          </w:tcPr>
          <w:p>
            <w:r>
              <w:rPr>
                <w:rFonts w:ascii="SimSun" w:hAnsi="SimSun" w:eastAsia="SimSun"/>
                <w:sz w:val="20"/>
              </w:rPr>
              <w:t>桌面/云端</w:t>
            </w:r>
          </w:p>
        </w:tc>
        <w:tc>
          <w:tcPr>
            <w:tcW w:type="dxa" w:w="2351"/>
          </w:tcPr>
          <w:p>
            <w:r>
              <w:rPr>
                <w:rFonts w:ascii="SimSun" w:hAnsi="SimSun" w:eastAsia="SimSun"/>
                <w:sz w:val="20"/>
              </w:rPr>
              <w:t>管理仪表盘</w:t>
            </w:r>
          </w:p>
        </w:tc>
      </w:tr>
    </w:tbl>
    <w:p>
      <w:pPr>
        <w:pStyle w:val="Heading2"/>
      </w:pPr>
      <w:r>
        <w:rPr>
          <w:rFonts w:ascii="SimHei" w:hAnsi="SimHei" w:eastAsia="SimHei"/>
        </w:rPr>
        <w:t>B.5 文旅SaaS平台</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平台名称</w:t>
            </w:r>
          </w:p>
        </w:tc>
        <w:tc>
          <w:tcPr>
            <w:tcW w:type="dxa" w:w="2351"/>
          </w:tcPr>
          <w:p>
            <w:r>
              <w:rPr>
                <w:rFonts w:ascii="SimSun" w:hAnsi="SimSun" w:eastAsia="SimSun"/>
                <w:b/>
                <w:sz w:val="20"/>
              </w:rPr>
              <w:t>核心功能</w:t>
            </w:r>
          </w:p>
        </w:tc>
        <w:tc>
          <w:tcPr>
            <w:tcW w:type="dxa" w:w="2351"/>
          </w:tcPr>
          <w:p>
            <w:r>
              <w:rPr>
                <w:rFonts w:ascii="SimSun" w:hAnsi="SimSun" w:eastAsia="SimSun"/>
                <w:b/>
                <w:sz w:val="20"/>
              </w:rPr>
              <w:t>AI集成度</w:t>
            </w:r>
          </w:p>
        </w:tc>
        <w:tc>
          <w:tcPr>
            <w:tcW w:type="dxa" w:w="2351"/>
          </w:tcPr>
          <w:p>
            <w:r>
              <w:rPr>
                <w:rFonts w:ascii="SimSun" w:hAnsi="SimSun" w:eastAsia="SimSun"/>
                <w:b/>
                <w:sz w:val="20"/>
              </w:rPr>
              <w:t>适用场景</w:t>
            </w:r>
          </w:p>
        </w:tc>
      </w:tr>
      <w:tr>
        <w:tc>
          <w:tcPr>
            <w:tcW w:type="dxa" w:w="2351"/>
          </w:tcPr>
          <w:p>
            <w:r>
              <w:rPr>
                <w:rFonts w:ascii="SimSun" w:hAnsi="SimSun" w:eastAsia="SimSun"/>
                <w:sz w:val="20"/>
              </w:rPr>
              <w:t>携程/飞猪</w:t>
            </w:r>
          </w:p>
        </w:tc>
        <w:tc>
          <w:tcPr>
            <w:tcW w:type="dxa" w:w="2351"/>
          </w:tcPr>
          <w:p>
            <w:r>
              <w:rPr>
                <w:rFonts w:ascii="SimSun" w:hAnsi="SimSun" w:eastAsia="SimSun"/>
                <w:sz w:val="20"/>
              </w:rPr>
              <w:t>OTA+智能推荐</w:t>
            </w:r>
          </w:p>
        </w:tc>
        <w:tc>
          <w:tcPr>
            <w:tcW w:type="dxa" w:w="2351"/>
          </w:tcPr>
          <w:p>
            <w:r>
              <w:rPr>
                <w:rFonts w:ascii="SimSun" w:hAnsi="SimSun" w:eastAsia="SimSun"/>
                <w:sz w:val="20"/>
              </w:rPr>
              <w:t>高</w:t>
            </w:r>
          </w:p>
        </w:tc>
        <w:tc>
          <w:tcPr>
            <w:tcW w:type="dxa" w:w="2351"/>
          </w:tcPr>
          <w:p>
            <w:r>
              <w:rPr>
                <w:rFonts w:ascii="SimSun" w:hAnsi="SimSun" w:eastAsia="SimSun"/>
                <w:sz w:val="20"/>
              </w:rPr>
              <w:t>在线旅游服务</w:t>
            </w:r>
          </w:p>
        </w:tc>
      </w:tr>
      <w:tr>
        <w:tc>
          <w:tcPr>
            <w:tcW w:type="dxa" w:w="2351"/>
          </w:tcPr>
          <w:p>
            <w:r>
              <w:rPr>
                <w:rFonts w:ascii="SimSun" w:hAnsi="SimSun" w:eastAsia="SimSun"/>
                <w:sz w:val="20"/>
              </w:rPr>
              <w:t>美团</w:t>
            </w:r>
          </w:p>
        </w:tc>
        <w:tc>
          <w:tcPr>
            <w:tcW w:type="dxa" w:w="2351"/>
          </w:tcPr>
          <w:p>
            <w:r>
              <w:rPr>
                <w:rFonts w:ascii="SimSun" w:hAnsi="SimSun" w:eastAsia="SimSun"/>
                <w:sz w:val="20"/>
              </w:rPr>
              <w:t>到店+预订+评价</w:t>
            </w:r>
          </w:p>
        </w:tc>
        <w:tc>
          <w:tcPr>
            <w:tcW w:type="dxa" w:w="2351"/>
          </w:tcPr>
          <w:p>
            <w:r>
              <w:rPr>
                <w:rFonts w:ascii="SimSun" w:hAnsi="SimSun" w:eastAsia="SimSun"/>
                <w:sz w:val="20"/>
              </w:rPr>
              <w:t>中高</w:t>
            </w:r>
          </w:p>
        </w:tc>
        <w:tc>
          <w:tcPr>
            <w:tcW w:type="dxa" w:w="2351"/>
          </w:tcPr>
          <w:p>
            <w:r>
              <w:rPr>
                <w:rFonts w:ascii="SimSun" w:hAnsi="SimSun" w:eastAsia="SimSun"/>
                <w:sz w:val="20"/>
              </w:rPr>
              <w:t>本地文旅服务</w:t>
            </w:r>
          </w:p>
        </w:tc>
      </w:tr>
      <w:tr>
        <w:tc>
          <w:tcPr>
            <w:tcW w:type="dxa" w:w="2351"/>
          </w:tcPr>
          <w:p>
            <w:r>
              <w:rPr>
                <w:rFonts w:ascii="SimSun" w:hAnsi="SimSun" w:eastAsia="SimSun"/>
                <w:sz w:val="20"/>
              </w:rPr>
              <w:t>马蜂窝</w:t>
            </w:r>
          </w:p>
        </w:tc>
        <w:tc>
          <w:tcPr>
            <w:tcW w:type="dxa" w:w="2351"/>
          </w:tcPr>
          <w:p>
            <w:r>
              <w:rPr>
                <w:rFonts w:ascii="SimSun" w:hAnsi="SimSun" w:eastAsia="SimSun"/>
                <w:sz w:val="20"/>
              </w:rPr>
              <w:t>UGC+行程规划</w:t>
            </w:r>
          </w:p>
        </w:tc>
        <w:tc>
          <w:tcPr>
            <w:tcW w:type="dxa" w:w="2351"/>
          </w:tcPr>
          <w:p>
            <w:r>
              <w:rPr>
                <w:rFonts w:ascii="SimSun" w:hAnsi="SimSun" w:eastAsia="SimSun"/>
                <w:sz w:val="20"/>
              </w:rPr>
              <w:t>中</w:t>
            </w:r>
          </w:p>
        </w:tc>
        <w:tc>
          <w:tcPr>
            <w:tcW w:type="dxa" w:w="2351"/>
          </w:tcPr>
          <w:p>
            <w:r>
              <w:rPr>
                <w:rFonts w:ascii="SimSun" w:hAnsi="SimSun" w:eastAsia="SimSun"/>
                <w:sz w:val="20"/>
              </w:rPr>
              <w:t>内容营销和规划</w:t>
            </w:r>
          </w:p>
        </w:tc>
      </w:tr>
      <w:tr>
        <w:tc>
          <w:tcPr>
            <w:tcW w:type="dxa" w:w="2351"/>
          </w:tcPr>
          <w:p>
            <w:r>
              <w:rPr>
                <w:rFonts w:ascii="SimSun" w:hAnsi="SimSun" w:eastAsia="SimSun"/>
                <w:sz w:val="20"/>
              </w:rPr>
              <w:t>金山办公WPS</w:t>
            </w:r>
          </w:p>
        </w:tc>
        <w:tc>
          <w:tcPr>
            <w:tcW w:type="dxa" w:w="2351"/>
          </w:tcPr>
          <w:p>
            <w:r>
              <w:rPr>
                <w:rFonts w:ascii="SimSun" w:hAnsi="SimSun" w:eastAsia="SimSun"/>
                <w:sz w:val="20"/>
              </w:rPr>
              <w:t>文档协作+AI辅助</w:t>
            </w:r>
          </w:p>
        </w:tc>
        <w:tc>
          <w:tcPr>
            <w:tcW w:type="dxa" w:w="2351"/>
          </w:tcPr>
          <w:p>
            <w:r>
              <w:rPr>
                <w:rFonts w:ascii="SimSun" w:hAnsi="SimSun" w:eastAsia="SimSun"/>
                <w:sz w:val="20"/>
              </w:rPr>
              <w:t>高</w:t>
            </w:r>
          </w:p>
        </w:tc>
        <w:tc>
          <w:tcPr>
            <w:tcW w:type="dxa" w:w="2351"/>
          </w:tcPr>
          <w:p>
            <w:r>
              <w:rPr>
                <w:rFonts w:ascii="SimSun" w:hAnsi="SimSun" w:eastAsia="SimSun"/>
                <w:sz w:val="20"/>
              </w:rPr>
              <w:t>项目管理文档</w:t>
            </w:r>
          </w:p>
        </w:tc>
      </w:tr>
      <w:tr>
        <w:tc>
          <w:tcPr>
            <w:tcW w:type="dxa" w:w="2351"/>
          </w:tcPr>
          <w:p>
            <w:r>
              <w:rPr>
                <w:rFonts w:ascii="SimSun" w:hAnsi="SimSun" w:eastAsia="SimSun"/>
                <w:sz w:val="20"/>
              </w:rPr>
              <w:t>飞书多维表格</w:t>
            </w:r>
          </w:p>
        </w:tc>
        <w:tc>
          <w:tcPr>
            <w:tcW w:type="dxa" w:w="2351"/>
          </w:tcPr>
          <w:p>
            <w:r>
              <w:rPr>
                <w:rFonts w:ascii="SimSun" w:hAnsi="SimSun" w:eastAsia="SimSun"/>
                <w:sz w:val="20"/>
              </w:rPr>
              <w:t>项目管理+自动化</w:t>
            </w:r>
          </w:p>
        </w:tc>
        <w:tc>
          <w:tcPr>
            <w:tcW w:type="dxa" w:w="2351"/>
          </w:tcPr>
          <w:p>
            <w:r>
              <w:rPr>
                <w:rFonts w:ascii="SimSun" w:hAnsi="SimSun" w:eastAsia="SimSun"/>
                <w:sz w:val="20"/>
              </w:rPr>
              <w:t>高</w:t>
            </w:r>
          </w:p>
        </w:tc>
        <w:tc>
          <w:tcPr>
            <w:tcW w:type="dxa" w:w="2351"/>
          </w:tcPr>
          <w:p>
            <w:r>
              <w:rPr>
                <w:rFonts w:ascii="SimSun" w:hAnsi="SimSun" w:eastAsia="SimSun"/>
                <w:sz w:val="20"/>
              </w:rPr>
              <w:t>AI项目协作</w:t>
            </w:r>
          </w:p>
        </w:tc>
      </w:tr>
    </w:tbl>
    <w:p>
      <w:pPr>
        <w:pStyle w:val="Heading2"/>
      </w:pPr>
      <w:r>
        <w:rPr>
          <w:rFonts w:ascii="SimHei" w:hAnsi="SimHei" w:eastAsia="SimHei"/>
        </w:rPr>
        <w:t>B.6 AI开发与部署工具</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工具名称</w:t>
            </w:r>
          </w:p>
        </w:tc>
        <w:tc>
          <w:tcPr>
            <w:tcW w:type="dxa" w:w="2351"/>
          </w:tcPr>
          <w:p>
            <w:r>
              <w:rPr>
                <w:rFonts w:ascii="SimSun" w:hAnsi="SimSun" w:eastAsia="SimSun"/>
                <w:b/>
                <w:sz w:val="20"/>
              </w:rPr>
              <w:t>核心功能</w:t>
            </w:r>
          </w:p>
        </w:tc>
        <w:tc>
          <w:tcPr>
            <w:tcW w:type="dxa" w:w="2351"/>
          </w:tcPr>
          <w:p>
            <w:r>
              <w:rPr>
                <w:rFonts w:ascii="SimSun" w:hAnsi="SimSun" w:eastAsia="SimSun"/>
                <w:b/>
                <w:sz w:val="20"/>
              </w:rPr>
              <w:t>技术栈</w:t>
            </w:r>
          </w:p>
        </w:tc>
        <w:tc>
          <w:tcPr>
            <w:tcW w:type="dxa" w:w="2351"/>
          </w:tcPr>
          <w:p>
            <w:r>
              <w:rPr>
                <w:rFonts w:ascii="SimSun" w:hAnsi="SimSun" w:eastAsia="SimSun"/>
                <w:b/>
                <w:sz w:val="20"/>
              </w:rPr>
              <w:t>适用场景</w:t>
            </w:r>
          </w:p>
        </w:tc>
      </w:tr>
      <w:tr>
        <w:tc>
          <w:tcPr>
            <w:tcW w:type="dxa" w:w="2351"/>
          </w:tcPr>
          <w:p>
            <w:r>
              <w:rPr>
                <w:rFonts w:ascii="SimSun" w:hAnsi="SimSun" w:eastAsia="SimSun"/>
                <w:sz w:val="20"/>
              </w:rPr>
              <w:t>MLflow</w:t>
            </w:r>
          </w:p>
        </w:tc>
        <w:tc>
          <w:tcPr>
            <w:tcW w:type="dxa" w:w="2351"/>
          </w:tcPr>
          <w:p>
            <w:r>
              <w:rPr>
                <w:rFonts w:ascii="SimSun" w:hAnsi="SimSun" w:eastAsia="SimSun"/>
                <w:sz w:val="20"/>
              </w:rPr>
              <w:t>模型跟踪和版本管理</w:t>
            </w:r>
          </w:p>
        </w:tc>
        <w:tc>
          <w:tcPr>
            <w:tcW w:type="dxa" w:w="2351"/>
          </w:tcPr>
          <w:p>
            <w:r>
              <w:rPr>
                <w:rFonts w:ascii="SimSun" w:hAnsi="SimSun" w:eastAsia="SimSun"/>
                <w:sz w:val="20"/>
              </w:rPr>
              <w:t>Python</w:t>
            </w:r>
          </w:p>
        </w:tc>
        <w:tc>
          <w:tcPr>
            <w:tcW w:type="dxa" w:w="2351"/>
          </w:tcPr>
          <w:p>
            <w:r>
              <w:rPr>
                <w:rFonts w:ascii="SimSun" w:hAnsi="SimSun" w:eastAsia="SimSun"/>
                <w:sz w:val="20"/>
              </w:rPr>
              <w:t>AI模型管理</w:t>
            </w:r>
          </w:p>
        </w:tc>
      </w:tr>
      <w:tr>
        <w:tc>
          <w:tcPr>
            <w:tcW w:type="dxa" w:w="2351"/>
          </w:tcPr>
          <w:p>
            <w:r>
              <w:rPr>
                <w:rFonts w:ascii="SimSun" w:hAnsi="SimSun" w:eastAsia="SimSun"/>
                <w:sz w:val="20"/>
              </w:rPr>
              <w:t>Docker/Kubernetes</w:t>
            </w:r>
          </w:p>
        </w:tc>
        <w:tc>
          <w:tcPr>
            <w:tcW w:type="dxa" w:w="2351"/>
          </w:tcPr>
          <w:p>
            <w:r>
              <w:rPr>
                <w:rFonts w:ascii="SimSun" w:hAnsi="SimSun" w:eastAsia="SimSun"/>
                <w:sz w:val="20"/>
              </w:rPr>
              <w:t>容器化和编排</w:t>
            </w:r>
          </w:p>
        </w:tc>
        <w:tc>
          <w:tcPr>
            <w:tcW w:type="dxa" w:w="2351"/>
          </w:tcPr>
          <w:p>
            <w:r>
              <w:rPr>
                <w:rFonts w:ascii="SimSun" w:hAnsi="SimSun" w:eastAsia="SimSun"/>
                <w:sz w:val="20"/>
              </w:rPr>
              <w:t>Go/容器技术</w:t>
            </w:r>
          </w:p>
        </w:tc>
        <w:tc>
          <w:tcPr>
            <w:tcW w:type="dxa" w:w="2351"/>
          </w:tcPr>
          <w:p>
            <w:r>
              <w:rPr>
                <w:rFonts w:ascii="SimSun" w:hAnsi="SimSun" w:eastAsia="SimSun"/>
                <w:sz w:val="20"/>
              </w:rPr>
              <w:t>AI服务部署</w:t>
            </w:r>
          </w:p>
        </w:tc>
      </w:tr>
      <w:tr>
        <w:tc>
          <w:tcPr>
            <w:tcW w:type="dxa" w:w="2351"/>
          </w:tcPr>
          <w:p>
            <w:r>
              <w:rPr>
                <w:rFonts w:ascii="SimSun" w:hAnsi="SimSun" w:eastAsia="SimSun"/>
                <w:sz w:val="20"/>
              </w:rPr>
              <w:t>ONNX</w:t>
            </w:r>
          </w:p>
        </w:tc>
        <w:tc>
          <w:tcPr>
            <w:tcW w:type="dxa" w:w="2351"/>
          </w:tcPr>
          <w:p>
            <w:r>
              <w:rPr>
                <w:rFonts w:ascii="SimSun" w:hAnsi="SimSun" w:eastAsia="SimSun"/>
                <w:sz w:val="20"/>
              </w:rPr>
              <w:t>模型格式转换</w:t>
            </w:r>
          </w:p>
        </w:tc>
        <w:tc>
          <w:tcPr>
            <w:tcW w:type="dxa" w:w="2351"/>
          </w:tcPr>
          <w:p>
            <w:r>
              <w:rPr>
                <w:rFonts w:ascii="SimSun" w:hAnsi="SimSun" w:eastAsia="SimSun"/>
                <w:sz w:val="20"/>
              </w:rPr>
              <w:t>C++</w:t>
            </w:r>
          </w:p>
        </w:tc>
        <w:tc>
          <w:tcPr>
            <w:tcW w:type="dxa" w:w="2351"/>
          </w:tcPr>
          <w:p>
            <w:r>
              <w:rPr>
                <w:rFonts w:ascii="SimSun" w:hAnsi="SimSun" w:eastAsia="SimSun"/>
                <w:sz w:val="20"/>
              </w:rPr>
              <w:t>跨框架模型部署</w:t>
            </w:r>
          </w:p>
        </w:tc>
      </w:tr>
      <w:tr>
        <w:tc>
          <w:tcPr>
            <w:tcW w:type="dxa" w:w="2351"/>
          </w:tcPr>
          <w:p>
            <w:r>
              <w:rPr>
                <w:rFonts w:ascii="SimSun" w:hAnsi="SimSun" w:eastAsia="SimSun"/>
                <w:sz w:val="20"/>
              </w:rPr>
              <w:t>TensorRT</w:t>
            </w:r>
          </w:p>
        </w:tc>
        <w:tc>
          <w:tcPr>
            <w:tcW w:type="dxa" w:w="2351"/>
          </w:tcPr>
          <w:p>
            <w:r>
              <w:rPr>
                <w:rFonts w:ascii="SimSun" w:hAnsi="SimSun" w:eastAsia="SimSun"/>
                <w:sz w:val="20"/>
              </w:rPr>
              <w:t>推理加速</w:t>
            </w:r>
          </w:p>
        </w:tc>
        <w:tc>
          <w:tcPr>
            <w:tcW w:type="dxa" w:w="2351"/>
          </w:tcPr>
          <w:p>
            <w:r>
              <w:rPr>
                <w:rFonts w:ascii="SimSun" w:hAnsi="SimSun" w:eastAsia="SimSun"/>
                <w:sz w:val="20"/>
              </w:rPr>
              <w:t>C++</w:t>
            </w:r>
          </w:p>
        </w:tc>
        <w:tc>
          <w:tcPr>
            <w:tcW w:type="dxa" w:w="2351"/>
          </w:tcPr>
          <w:p>
            <w:r>
              <w:rPr>
                <w:rFonts w:ascii="SimSun" w:hAnsi="SimSun" w:eastAsia="SimSun"/>
                <w:sz w:val="20"/>
              </w:rPr>
              <w:t>生产环境优化</w:t>
            </w:r>
          </w:p>
        </w:tc>
      </w:tr>
      <w:tr>
        <w:tc>
          <w:tcPr>
            <w:tcW w:type="dxa" w:w="2351"/>
          </w:tcPr>
          <w:p>
            <w:r>
              <w:rPr>
                <w:rFonts w:ascii="SimSun" w:hAnsi="SimSun" w:eastAsia="SimSun"/>
                <w:sz w:val="20"/>
              </w:rPr>
              <w:t>Triton Inference Server</w:t>
            </w:r>
          </w:p>
        </w:tc>
        <w:tc>
          <w:tcPr>
            <w:tcW w:type="dxa" w:w="2351"/>
          </w:tcPr>
          <w:p>
            <w:r>
              <w:rPr>
                <w:rFonts w:ascii="SimSun" w:hAnsi="SimSun" w:eastAsia="SimSun"/>
                <w:sz w:val="20"/>
              </w:rPr>
              <w:t>模型推理服务</w:t>
            </w:r>
          </w:p>
        </w:tc>
        <w:tc>
          <w:tcPr>
            <w:tcW w:type="dxa" w:w="2351"/>
          </w:tcPr>
          <w:p>
            <w:r>
              <w:rPr>
                <w:rFonts w:ascii="SimSun" w:hAnsi="SimSun" w:eastAsia="SimSun"/>
                <w:sz w:val="20"/>
              </w:rPr>
              <w:t>C++</w:t>
            </w:r>
          </w:p>
        </w:tc>
        <w:tc>
          <w:tcPr>
            <w:tcW w:type="dxa" w:w="2351"/>
          </w:tcPr>
          <w:p>
            <w:r>
              <w:rPr>
                <w:rFonts w:ascii="SimSun" w:hAnsi="SimSun" w:eastAsia="SimSun"/>
                <w:sz w:val="20"/>
              </w:rPr>
              <w:t>多模型服务管理</w:t>
            </w:r>
          </w:p>
        </w:tc>
      </w:tr>
    </w:tbl>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附录B补充说明：以上内容构成了附录B的核心部分，为AI个性化文旅项目管理提供了系统化的参考工具和知识资源。读者可根据实际项目需求，灵活运用这些术语、工具、案例、模板和指南。</w:t>
      </w:r>
    </w:p>
    <w:p>
      <w:pPr>
        <w:pStyle w:val="Heading2"/>
      </w:pPr>
      <w:r>
        <w:rPr>
          <w:rFonts w:ascii="SimHei" w:hAnsi="SimHei" w:eastAsia="SimHei"/>
        </w:rPr>
        <w:t>补充说明</w:t>
      </w:r>
    </w:p>
    <w:p>
      <w:pPr>
        <w:jc w:val="both"/>
      </w:pPr>
      <w:r>
        <w:rPr>
          <w:rFonts w:ascii="SimSun" w:hAnsi="SimSun" w:eastAsia="SimSun"/>
          <w:b w:val="0"/>
          <w:sz w:val="24"/>
        </w:rPr>
        <w:t>以上内容为AI个性化文旅项目管理专著附录的重要组成部分。附录与正文十二章相互呼应，为读者提供了从术语查询、工具选型、案例参考、模板使用、实训操作、法规查阅到历史追溯的全维度实践支撑。建议读者在阅读正文章节时同步查阅相关附录内容，以获得理论与实践的双重收获。附录内容将随行业发展和技术演进而持续更新，读者可关注最新版本以获取最新信息。</w:t>
      </w:r>
    </w:p>
    <w:p>
      <w:pPr>
        <w:pStyle w:val="Heading2"/>
      </w:pPr>
      <w:r>
        <w:rPr>
          <w:rFonts w:ascii="SimHei" w:hAnsi="SimHei" w:eastAsia="SimHei"/>
        </w:rPr>
        <w:t>使用指南</w:t>
      </w:r>
    </w:p>
    <w:p>
      <w:pPr>
        <w:jc w:val="both"/>
      </w:pPr>
      <w:r>
        <w:rPr>
          <w:rFonts w:ascii="SimSun" w:hAnsi="SimSun" w:eastAsia="SimSun"/>
          <w:b w:val="0"/>
          <w:sz w:val="24"/>
        </w:rPr>
        <w:t>本附录的内容按主题分类组织，读者可根据具体需求快速定位相关内容。建议在阅读正文章节时遇到不熟悉的术语或工具时，首先查阅本附录获取基本定义和说明，再回到正文继续阅读。附录的编排兼顾了系统性和便捷性，既可作为系统性学习的参考材料，也可作为快速查询的工具书使用。随着AI技术和文旅产业的持续发展，附录中的部分内容可能需要更新，读者应以最新版本的权威资料为准。</w:t>
      </w:r>
    </w:p>
    <w:p>
      <w:pPr>
        <w:pStyle w:val="Heading2"/>
      </w:pPr>
      <w:r>
        <w:rPr>
          <w:rFonts w:ascii="SimHei" w:hAnsi="SimHei" w:eastAsia="SimHei"/>
        </w:rPr>
        <w:t>B.7 数据标注与管理工具</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工具名称</w:t>
            </w:r>
          </w:p>
        </w:tc>
        <w:tc>
          <w:tcPr>
            <w:tcW w:type="dxa" w:w="2351"/>
          </w:tcPr>
          <w:p>
            <w:r>
              <w:rPr>
                <w:rFonts w:ascii="SimSun" w:hAnsi="SimSun" w:eastAsia="SimSun"/>
                <w:b/>
                <w:sz w:val="20"/>
              </w:rPr>
              <w:t>核心功能</w:t>
            </w:r>
          </w:p>
        </w:tc>
        <w:tc>
          <w:tcPr>
            <w:tcW w:type="dxa" w:w="2351"/>
          </w:tcPr>
          <w:p>
            <w:r>
              <w:rPr>
                <w:rFonts w:ascii="SimSun" w:hAnsi="SimSun" w:eastAsia="SimSun"/>
                <w:b/>
                <w:sz w:val="20"/>
              </w:rPr>
              <w:t>适用场景</w:t>
            </w:r>
          </w:p>
        </w:tc>
        <w:tc>
          <w:tcPr>
            <w:tcW w:type="dxa" w:w="2351"/>
          </w:tcPr>
          <w:p>
            <w:r>
              <w:rPr>
                <w:rFonts w:ascii="SimSun" w:hAnsi="SimSun" w:eastAsia="SimSun"/>
                <w:b/>
                <w:sz w:val="20"/>
              </w:rPr>
              <w:t>许可模式</w:t>
            </w:r>
          </w:p>
        </w:tc>
      </w:tr>
      <w:tr>
        <w:tc>
          <w:tcPr>
            <w:tcW w:type="dxa" w:w="2351"/>
          </w:tcPr>
          <w:p>
            <w:r>
              <w:rPr>
                <w:rFonts w:ascii="SimSun" w:hAnsi="SimSun" w:eastAsia="SimSun"/>
                <w:sz w:val="20"/>
              </w:rPr>
              <w:t>Label Studio</w:t>
            </w:r>
          </w:p>
        </w:tc>
        <w:tc>
          <w:tcPr>
            <w:tcW w:type="dxa" w:w="2351"/>
          </w:tcPr>
          <w:p>
            <w:r>
              <w:rPr>
                <w:rFonts w:ascii="SimSun" w:hAnsi="SimSun" w:eastAsia="SimSun"/>
                <w:sz w:val="20"/>
              </w:rPr>
              <w:t>多模态数据标注（文本、图像、音频、视频）</w:t>
            </w:r>
          </w:p>
        </w:tc>
        <w:tc>
          <w:tcPr>
            <w:tcW w:type="dxa" w:w="2351"/>
          </w:tcPr>
          <w:p>
            <w:r>
              <w:rPr>
                <w:rFonts w:ascii="SimSun" w:hAnsi="SimSun" w:eastAsia="SimSun"/>
                <w:sz w:val="20"/>
              </w:rPr>
              <w:t>AI训练数据标注</w:t>
            </w:r>
          </w:p>
        </w:tc>
        <w:tc>
          <w:tcPr>
            <w:tcW w:type="dxa" w:w="2351"/>
          </w:tcPr>
          <w:p>
            <w:r>
              <w:rPr>
                <w:rFonts w:ascii="SimSun" w:hAnsi="SimSun" w:eastAsia="SimSun"/>
                <w:sz w:val="20"/>
              </w:rPr>
              <w:t>开源</w:t>
            </w:r>
          </w:p>
        </w:tc>
      </w:tr>
      <w:tr>
        <w:tc>
          <w:tcPr>
            <w:tcW w:type="dxa" w:w="2351"/>
          </w:tcPr>
          <w:p>
            <w:r>
              <w:rPr>
                <w:rFonts w:ascii="SimSun" w:hAnsi="SimSun" w:eastAsia="SimSun"/>
                <w:sz w:val="20"/>
              </w:rPr>
              <w:t>Doccano</w:t>
            </w:r>
          </w:p>
        </w:tc>
        <w:tc>
          <w:tcPr>
            <w:tcW w:type="dxa" w:w="2351"/>
          </w:tcPr>
          <w:p>
            <w:r>
              <w:rPr>
                <w:rFonts w:ascii="SimSun" w:hAnsi="SimSun" w:eastAsia="SimSun"/>
                <w:sz w:val="20"/>
              </w:rPr>
              <w:t>文本标注（分类、序列标注、关系标注）</w:t>
            </w:r>
          </w:p>
        </w:tc>
        <w:tc>
          <w:tcPr>
            <w:tcW w:type="dxa" w:w="2351"/>
          </w:tcPr>
          <w:p>
            <w:r>
              <w:rPr>
                <w:rFonts w:ascii="SimSun" w:hAnsi="SimSun" w:eastAsia="SimSun"/>
                <w:sz w:val="20"/>
              </w:rPr>
              <w:t>NLP训练数据标注</w:t>
            </w:r>
          </w:p>
        </w:tc>
        <w:tc>
          <w:tcPr>
            <w:tcW w:type="dxa" w:w="2351"/>
          </w:tcPr>
          <w:p>
            <w:r>
              <w:rPr>
                <w:rFonts w:ascii="SimSun" w:hAnsi="SimSun" w:eastAsia="SimSun"/>
                <w:sz w:val="20"/>
              </w:rPr>
              <w:t>开源</w:t>
            </w:r>
          </w:p>
        </w:tc>
      </w:tr>
      <w:tr>
        <w:tc>
          <w:tcPr>
            <w:tcW w:type="dxa" w:w="2351"/>
          </w:tcPr>
          <w:p>
            <w:r>
              <w:rPr>
                <w:rFonts w:ascii="SimSun" w:hAnsi="SimSun" w:eastAsia="SimSun"/>
                <w:sz w:val="20"/>
              </w:rPr>
              <w:t>CVAT</w:t>
            </w:r>
          </w:p>
        </w:tc>
        <w:tc>
          <w:tcPr>
            <w:tcW w:type="dxa" w:w="2351"/>
          </w:tcPr>
          <w:p>
            <w:r>
              <w:rPr>
                <w:rFonts w:ascii="SimSun" w:hAnsi="SimSun" w:eastAsia="SimSun"/>
                <w:sz w:val="20"/>
              </w:rPr>
              <w:t>计算机视觉标注（边界框、语义分割）</w:t>
            </w:r>
          </w:p>
        </w:tc>
        <w:tc>
          <w:tcPr>
            <w:tcW w:type="dxa" w:w="2351"/>
          </w:tcPr>
          <w:p>
            <w:r>
              <w:rPr>
                <w:rFonts w:ascii="SimSun" w:hAnsi="SimSun" w:eastAsia="SimSun"/>
                <w:sz w:val="20"/>
              </w:rPr>
              <w:t>图像AI训练数据标注</w:t>
            </w:r>
          </w:p>
        </w:tc>
        <w:tc>
          <w:tcPr>
            <w:tcW w:type="dxa" w:w="2351"/>
          </w:tcPr>
          <w:p>
            <w:r>
              <w:rPr>
                <w:rFonts w:ascii="SimSun" w:hAnsi="SimSun" w:eastAsia="SimSun"/>
                <w:sz w:val="20"/>
              </w:rPr>
              <w:t>开源</w:t>
            </w:r>
          </w:p>
        </w:tc>
      </w:tr>
      <w:tr>
        <w:tc>
          <w:tcPr>
            <w:tcW w:type="dxa" w:w="2351"/>
          </w:tcPr>
          <w:p>
            <w:r>
              <w:rPr>
                <w:rFonts w:ascii="SimSun" w:hAnsi="SimSun" w:eastAsia="SimSun"/>
                <w:sz w:val="20"/>
              </w:rPr>
              <w:t>Snorkel</w:t>
            </w:r>
          </w:p>
        </w:tc>
        <w:tc>
          <w:tcPr>
            <w:tcW w:type="dxa" w:w="2351"/>
          </w:tcPr>
          <w:p>
            <w:r>
              <w:rPr>
                <w:rFonts w:ascii="SimSun" w:hAnsi="SimSun" w:eastAsia="SimSun"/>
                <w:sz w:val="20"/>
              </w:rPr>
              <w:t>编程式数据标注</w:t>
            </w:r>
          </w:p>
        </w:tc>
        <w:tc>
          <w:tcPr>
            <w:tcW w:type="dxa" w:w="2351"/>
          </w:tcPr>
          <w:p>
            <w:r>
              <w:rPr>
                <w:rFonts w:ascii="SimSun" w:hAnsi="SimSun" w:eastAsia="SimSun"/>
                <w:sz w:val="20"/>
              </w:rPr>
              <w:t>大规模弱监督学习</w:t>
            </w:r>
          </w:p>
        </w:tc>
        <w:tc>
          <w:tcPr>
            <w:tcW w:type="dxa" w:w="2351"/>
          </w:tcPr>
          <w:p>
            <w:r>
              <w:rPr>
                <w:rFonts w:ascii="SimSun" w:hAnsi="SimSun" w:eastAsia="SimSun"/>
                <w:sz w:val="20"/>
              </w:rPr>
              <w:t>开源</w:t>
            </w:r>
          </w:p>
        </w:tc>
      </w:tr>
    </w:tbl>
    <w:p>
      <w:pPr>
        <w:pStyle w:val="Heading2"/>
      </w:pPr>
      <w:r>
        <w:rPr>
          <w:rFonts w:ascii="SimHei" w:hAnsi="SimHei" w:eastAsia="SimHei"/>
        </w:rPr>
        <w:t>B.8 AI模型监控与可观测性工具</w:t>
      </w:r>
    </w:p>
    <w:tbl>
      <w:tblPr>
        <w:tblStyle w:val="TableGrid"/>
        <w:tblW w:type="auto" w:w="0"/>
        <w:tblLook w:firstColumn="1" w:firstRow="1" w:lastColumn="0" w:lastRow="0" w:noHBand="0" w:noVBand="1" w:val="04A0"/>
      </w:tblPr>
      <w:tblGrid>
        <w:gridCol w:w="3135"/>
        <w:gridCol w:w="3135"/>
        <w:gridCol w:w="3135"/>
      </w:tblGrid>
      <w:tr>
        <w:tc>
          <w:tcPr>
            <w:tcW w:type="dxa" w:w="3135"/>
          </w:tcPr>
          <w:p>
            <w:r>
              <w:rPr>
                <w:rFonts w:ascii="SimSun" w:hAnsi="SimSun" w:eastAsia="SimSun"/>
                <w:b/>
                <w:sz w:val="20"/>
              </w:rPr>
              <w:t>工具名称</w:t>
            </w:r>
          </w:p>
        </w:tc>
        <w:tc>
          <w:tcPr>
            <w:tcW w:type="dxa" w:w="3135"/>
          </w:tcPr>
          <w:p>
            <w:r>
              <w:rPr>
                <w:rFonts w:ascii="SimSun" w:hAnsi="SimSun" w:eastAsia="SimSun"/>
                <w:b/>
                <w:sz w:val="20"/>
              </w:rPr>
              <w:t>核心功能</w:t>
            </w:r>
          </w:p>
        </w:tc>
        <w:tc>
          <w:tcPr>
            <w:tcW w:type="dxa" w:w="3135"/>
          </w:tcPr>
          <w:p>
            <w:r>
              <w:rPr>
                <w:rFonts w:ascii="SimSun" w:hAnsi="SimSun" w:eastAsia="SimSun"/>
                <w:b/>
                <w:sz w:val="20"/>
              </w:rPr>
              <w:t>适用场景</w:t>
            </w:r>
          </w:p>
        </w:tc>
      </w:tr>
      <w:tr>
        <w:tc>
          <w:tcPr>
            <w:tcW w:type="dxa" w:w="3135"/>
          </w:tcPr>
          <w:p>
            <w:r>
              <w:rPr>
                <w:rFonts w:ascii="SimSun" w:hAnsi="SimSun" w:eastAsia="SimSun"/>
                <w:sz w:val="20"/>
              </w:rPr>
              <w:t>Evidently AI</w:t>
            </w:r>
          </w:p>
        </w:tc>
        <w:tc>
          <w:tcPr>
            <w:tcW w:type="dxa" w:w="3135"/>
          </w:tcPr>
          <w:p>
            <w:r>
              <w:rPr>
                <w:rFonts w:ascii="SimSun" w:hAnsi="SimSun" w:eastAsia="SimSun"/>
                <w:sz w:val="20"/>
              </w:rPr>
              <w:t>模型性能监控和数据漂移检测</w:t>
            </w:r>
          </w:p>
        </w:tc>
        <w:tc>
          <w:tcPr>
            <w:tcW w:type="dxa" w:w="3135"/>
          </w:tcPr>
          <w:p>
            <w:r>
              <w:rPr>
                <w:rFonts w:ascii="SimSun" w:hAnsi="SimSun" w:eastAsia="SimSun"/>
                <w:sz w:val="20"/>
              </w:rPr>
              <w:t>AI模型质量监控</w:t>
            </w:r>
          </w:p>
        </w:tc>
      </w:tr>
      <w:tr>
        <w:tc>
          <w:tcPr>
            <w:tcW w:type="dxa" w:w="3135"/>
          </w:tcPr>
          <w:p>
            <w:r>
              <w:rPr>
                <w:rFonts w:ascii="SimSun" w:hAnsi="SimSun" w:eastAsia="SimSun"/>
                <w:sz w:val="20"/>
              </w:rPr>
              <w:t>WhyLabs</w:t>
            </w:r>
          </w:p>
        </w:tc>
        <w:tc>
          <w:tcPr>
            <w:tcW w:type="dxa" w:w="3135"/>
          </w:tcPr>
          <w:p>
            <w:r>
              <w:rPr>
                <w:rFonts w:ascii="SimSun" w:hAnsi="SimSun" w:eastAsia="SimSun"/>
                <w:sz w:val="20"/>
              </w:rPr>
              <w:t>AI系统可观测性和异常检测</w:t>
            </w:r>
          </w:p>
        </w:tc>
        <w:tc>
          <w:tcPr>
            <w:tcW w:type="dxa" w:w="3135"/>
          </w:tcPr>
          <w:p>
            <w:r>
              <w:rPr>
                <w:rFonts w:ascii="SimSun" w:hAnsi="SimSun" w:eastAsia="SimSun"/>
                <w:sz w:val="20"/>
              </w:rPr>
              <w:t>生产环境AI监控</w:t>
            </w:r>
          </w:p>
        </w:tc>
      </w:tr>
      <w:tr>
        <w:tc>
          <w:tcPr>
            <w:tcW w:type="dxa" w:w="3135"/>
          </w:tcPr>
          <w:p>
            <w:r>
              <w:rPr>
                <w:rFonts w:ascii="SimSun" w:hAnsi="SimSun" w:eastAsia="SimSun"/>
                <w:sz w:val="20"/>
              </w:rPr>
              <w:t>Arize AI</w:t>
            </w:r>
          </w:p>
        </w:tc>
        <w:tc>
          <w:tcPr>
            <w:tcW w:type="dxa" w:w="3135"/>
          </w:tcPr>
          <w:p>
            <w:r>
              <w:rPr>
                <w:rFonts w:ascii="SimSun" w:hAnsi="SimSun" w:eastAsia="SimSun"/>
                <w:sz w:val="20"/>
              </w:rPr>
              <w:t>模型性能分析和解释</w:t>
            </w:r>
          </w:p>
        </w:tc>
        <w:tc>
          <w:tcPr>
            <w:tcW w:type="dxa" w:w="3135"/>
          </w:tcPr>
          <w:p>
            <w:r>
              <w:rPr>
                <w:rFonts w:ascii="SimSun" w:hAnsi="SimSun" w:eastAsia="SimSun"/>
                <w:sz w:val="20"/>
              </w:rPr>
              <w:t>AI模型调试和优化</w:t>
            </w:r>
          </w:p>
        </w:tc>
      </w:tr>
      <w:tr>
        <w:tc>
          <w:tcPr>
            <w:tcW w:type="dxa" w:w="3135"/>
          </w:tcPr>
          <w:p>
            <w:r>
              <w:rPr>
                <w:rFonts w:ascii="SimSun" w:hAnsi="SimSun" w:eastAsia="SimSun"/>
                <w:sz w:val="20"/>
              </w:rPr>
              <w:t>Fiddler AI</w:t>
            </w:r>
          </w:p>
        </w:tc>
        <w:tc>
          <w:tcPr>
            <w:tcW w:type="dxa" w:w="3135"/>
          </w:tcPr>
          <w:p>
            <w:r>
              <w:rPr>
                <w:rFonts w:ascii="SimSun" w:hAnsi="SimSun" w:eastAsia="SimSun"/>
                <w:sz w:val="20"/>
              </w:rPr>
              <w:t>模型可解释性和公平性分析</w:t>
            </w:r>
          </w:p>
        </w:tc>
        <w:tc>
          <w:tcPr>
            <w:tcW w:type="dxa" w:w="3135"/>
          </w:tcPr>
          <w:p>
            <w:r>
              <w:rPr>
                <w:rFonts w:ascii="SimSun" w:hAnsi="SimSun" w:eastAsia="SimSun"/>
                <w:sz w:val="20"/>
              </w:rPr>
              <w:t>AI伦理和合规审计</w:t>
            </w:r>
          </w:p>
        </w:tc>
      </w:tr>
      <w:tr>
        <w:tc>
          <w:tcPr>
            <w:tcW w:type="dxa" w:w="3135"/>
          </w:tcPr>
          <w:p>
            <w:r>
              <w:rPr>
                <w:rFonts w:ascii="SimSun" w:hAnsi="SimSun" w:eastAsia="SimSun"/>
                <w:sz w:val="20"/>
              </w:rPr>
              <w:t>MLflow</w:t>
            </w:r>
          </w:p>
        </w:tc>
        <w:tc>
          <w:tcPr>
            <w:tcW w:type="dxa" w:w="3135"/>
          </w:tcPr>
          <w:p>
            <w:r>
              <w:rPr>
                <w:rFonts w:ascii="SimSun" w:hAnsi="SimSun" w:eastAsia="SimSun"/>
                <w:sz w:val="20"/>
              </w:rPr>
              <w:t>模型生命周期管理</w:t>
            </w:r>
          </w:p>
        </w:tc>
        <w:tc>
          <w:tcPr>
            <w:tcW w:type="dxa" w:w="3135"/>
          </w:tcPr>
          <w:p>
            <w:r>
              <w:rPr>
                <w:rFonts w:ascii="SimSun" w:hAnsi="SimSun" w:eastAsia="SimSun"/>
                <w:sz w:val="20"/>
              </w:rPr>
              <w:t>模型版本和实验跟踪</w:t>
            </w:r>
          </w:p>
        </w:tc>
      </w:tr>
    </w:tbl>
    <w:p>
      <w:pPr>
        <w:pStyle w:val="Heading2"/>
      </w:pPr>
      <w:r>
        <w:rPr>
          <w:rFonts w:ascii="SimHei" w:hAnsi="SimHei" w:eastAsia="SimHei"/>
        </w:rPr>
        <w:t>B.9 文旅AI开发框架对比</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Pr>
                <w:rFonts w:ascii="SimSun" w:hAnsi="SimSun" w:eastAsia="SimSun"/>
                <w:b/>
                <w:sz w:val="20"/>
              </w:rPr>
              <w:t>框架特性</w:t>
            </w:r>
          </w:p>
        </w:tc>
        <w:tc>
          <w:tcPr>
            <w:tcW w:type="dxa" w:w="1881"/>
          </w:tcPr>
          <w:p>
            <w:r>
              <w:rPr>
                <w:rFonts w:ascii="SimSun" w:hAnsi="SimSun" w:eastAsia="SimSun"/>
                <w:b/>
                <w:sz w:val="20"/>
              </w:rPr>
              <w:t>LangChain</w:t>
            </w:r>
          </w:p>
        </w:tc>
        <w:tc>
          <w:tcPr>
            <w:tcW w:type="dxa" w:w="1881"/>
          </w:tcPr>
          <w:p>
            <w:r>
              <w:rPr>
                <w:rFonts w:ascii="SimSun" w:hAnsi="SimSun" w:eastAsia="SimSun"/>
                <w:b/>
                <w:sz w:val="20"/>
              </w:rPr>
              <w:t>LlamaIndex</w:t>
            </w:r>
          </w:p>
        </w:tc>
        <w:tc>
          <w:tcPr>
            <w:tcW w:type="dxa" w:w="1881"/>
          </w:tcPr>
          <w:p>
            <w:r>
              <w:rPr>
                <w:rFonts w:ascii="SimSun" w:hAnsi="SimSun" w:eastAsia="SimSun"/>
                <w:b/>
                <w:sz w:val="20"/>
              </w:rPr>
              <w:t>AutoGPT</w:t>
            </w:r>
          </w:p>
        </w:tc>
        <w:tc>
          <w:tcPr>
            <w:tcW w:type="dxa" w:w="1881"/>
          </w:tcPr>
          <w:p>
            <w:r>
              <w:rPr>
                <w:rFonts w:ascii="SimSun" w:hAnsi="SimSun" w:eastAsia="SimSun"/>
                <w:b/>
                <w:sz w:val="20"/>
              </w:rPr>
              <w:t>Semantic Kernel</w:t>
            </w:r>
          </w:p>
        </w:tc>
      </w:tr>
      <w:tr>
        <w:tc>
          <w:tcPr>
            <w:tcW w:type="dxa" w:w="1881"/>
          </w:tcPr>
          <w:p>
            <w:r>
              <w:rPr>
                <w:rFonts w:ascii="SimSun" w:hAnsi="SimSun" w:eastAsia="SimSun"/>
                <w:sz w:val="20"/>
              </w:rPr>
              <w:t>核心定位</w:t>
            </w:r>
          </w:p>
        </w:tc>
        <w:tc>
          <w:tcPr>
            <w:tcW w:type="dxa" w:w="1881"/>
          </w:tcPr>
          <w:p>
            <w:r>
              <w:rPr>
                <w:rFonts w:ascii="SimSun" w:hAnsi="SimSun" w:eastAsia="SimSun"/>
                <w:sz w:val="20"/>
              </w:rPr>
              <w:t>LLM应用开发框架</w:t>
            </w:r>
          </w:p>
        </w:tc>
        <w:tc>
          <w:tcPr>
            <w:tcW w:type="dxa" w:w="1881"/>
          </w:tcPr>
          <w:p>
            <w:r>
              <w:rPr>
                <w:rFonts w:ascii="SimSun" w:hAnsi="SimSun" w:eastAsia="SimSun"/>
                <w:sz w:val="20"/>
              </w:rPr>
              <w:t>RAG和索引框架</w:t>
            </w:r>
          </w:p>
        </w:tc>
        <w:tc>
          <w:tcPr>
            <w:tcW w:type="dxa" w:w="1881"/>
          </w:tcPr>
          <w:p>
            <w:r>
              <w:rPr>
                <w:rFonts w:ascii="SimSun" w:hAnsi="SimSun" w:eastAsia="SimSun"/>
                <w:sz w:val="20"/>
              </w:rPr>
              <w:t>自主AI Agent</w:t>
            </w:r>
          </w:p>
        </w:tc>
        <w:tc>
          <w:tcPr>
            <w:tcW w:type="dxa" w:w="1881"/>
          </w:tcPr>
          <w:p>
            <w:r>
              <w:rPr>
                <w:rFonts w:ascii="SimSun" w:hAnsi="SimSun" w:eastAsia="SimSun"/>
                <w:sz w:val="20"/>
              </w:rPr>
              <w:t>AI编排框架</w:t>
            </w:r>
          </w:p>
        </w:tc>
      </w:tr>
      <w:tr>
        <w:tc>
          <w:tcPr>
            <w:tcW w:type="dxa" w:w="1881"/>
          </w:tcPr>
          <w:p>
            <w:r>
              <w:rPr>
                <w:rFonts w:ascii="SimSun" w:hAnsi="SimSun" w:eastAsia="SimSun"/>
                <w:sz w:val="20"/>
              </w:rPr>
              <w:t>语言支持</w:t>
            </w:r>
          </w:p>
        </w:tc>
        <w:tc>
          <w:tcPr>
            <w:tcW w:type="dxa" w:w="1881"/>
          </w:tcPr>
          <w:p>
            <w:r>
              <w:rPr>
                <w:rFonts w:ascii="SimSun" w:hAnsi="SimSun" w:eastAsia="SimSun"/>
                <w:sz w:val="20"/>
              </w:rPr>
              <w:t>Python/JS</w:t>
            </w:r>
          </w:p>
        </w:tc>
        <w:tc>
          <w:tcPr>
            <w:tcW w:type="dxa" w:w="1881"/>
          </w:tcPr>
          <w:p>
            <w:r>
              <w:rPr>
                <w:rFonts w:ascii="SimSun" w:hAnsi="SimSun" w:eastAsia="SimSun"/>
                <w:sz w:val="20"/>
              </w:rPr>
              <w:t>Python</w:t>
            </w:r>
          </w:p>
        </w:tc>
        <w:tc>
          <w:tcPr>
            <w:tcW w:type="dxa" w:w="1881"/>
          </w:tcPr>
          <w:p>
            <w:r>
              <w:rPr>
                <w:rFonts w:ascii="SimSun" w:hAnsi="SimSun" w:eastAsia="SimSun"/>
                <w:sz w:val="20"/>
              </w:rPr>
              <w:t>Python</w:t>
            </w:r>
          </w:p>
        </w:tc>
        <w:tc>
          <w:tcPr>
            <w:tcW w:type="dxa" w:w="1881"/>
          </w:tcPr>
          <w:p>
            <w:r>
              <w:rPr>
                <w:rFonts w:ascii="SimSun" w:hAnsi="SimSun" w:eastAsia="SimSun"/>
                <w:sz w:val="20"/>
              </w:rPr>
              <w:t>C#/Python</w:t>
            </w:r>
          </w:p>
        </w:tc>
      </w:tr>
      <w:tr>
        <w:tc>
          <w:tcPr>
            <w:tcW w:type="dxa" w:w="1881"/>
          </w:tcPr>
          <w:p>
            <w:r>
              <w:rPr>
                <w:rFonts w:ascii="SimSun" w:hAnsi="SimSun" w:eastAsia="SimSun"/>
                <w:sz w:val="20"/>
              </w:rPr>
              <w:t>适用场景</w:t>
            </w:r>
          </w:p>
        </w:tc>
        <w:tc>
          <w:tcPr>
            <w:tcW w:type="dxa" w:w="1881"/>
          </w:tcPr>
          <w:p>
            <w:r>
              <w:rPr>
                <w:rFonts w:ascii="SimSun" w:hAnsi="SimSun" w:eastAsia="SimSun"/>
                <w:sz w:val="20"/>
              </w:rPr>
              <w:t>对话/推理/工具调用</w:t>
            </w:r>
          </w:p>
        </w:tc>
        <w:tc>
          <w:tcPr>
            <w:tcW w:type="dxa" w:w="1881"/>
          </w:tcPr>
          <w:p>
            <w:r>
              <w:rPr>
                <w:rFonts w:ascii="SimSun" w:hAnsi="SimSun" w:eastAsia="SimSun"/>
                <w:sz w:val="20"/>
              </w:rPr>
              <w:t>知识检索/问答</w:t>
            </w:r>
          </w:p>
        </w:tc>
        <w:tc>
          <w:tcPr>
            <w:tcW w:type="dxa" w:w="1881"/>
          </w:tcPr>
          <w:p>
            <w:r>
              <w:rPr>
                <w:rFonts w:ascii="SimSun" w:hAnsi="SimSun" w:eastAsia="SimSun"/>
                <w:sz w:val="20"/>
              </w:rPr>
              <w:t>自主任务执行</w:t>
            </w:r>
          </w:p>
        </w:tc>
        <w:tc>
          <w:tcPr>
            <w:tcW w:type="dxa" w:w="1881"/>
          </w:tcPr>
          <w:p>
            <w:r>
              <w:rPr>
                <w:rFonts w:ascii="SimSun" w:hAnsi="SimSun" w:eastAsia="SimSun"/>
                <w:sz w:val="20"/>
              </w:rPr>
              <w:t>企业AI集成</w:t>
            </w:r>
          </w:p>
        </w:tc>
      </w:tr>
      <w:tr>
        <w:tc>
          <w:tcPr>
            <w:tcW w:type="dxa" w:w="1881"/>
          </w:tcPr>
          <w:p>
            <w:r>
              <w:rPr>
                <w:rFonts w:ascii="SimSun" w:hAnsi="SimSun" w:eastAsia="SimSun"/>
                <w:sz w:val="20"/>
              </w:rPr>
              <w:t>文旅适用性</w:t>
            </w:r>
          </w:p>
        </w:tc>
        <w:tc>
          <w:tcPr>
            <w:tcW w:type="dxa" w:w="1881"/>
          </w:tcPr>
          <w:p>
            <w:r>
              <w:rPr>
                <w:rFonts w:ascii="SimSun" w:hAnsi="SimSun" w:eastAsia="SimSun"/>
                <w:sz w:val="20"/>
              </w:rPr>
              <w:t>高（导游/客服）</w:t>
            </w:r>
          </w:p>
        </w:tc>
        <w:tc>
          <w:tcPr>
            <w:tcW w:type="dxa" w:w="1881"/>
          </w:tcPr>
          <w:p>
            <w:r>
              <w:rPr>
                <w:rFonts w:ascii="SimSun" w:hAnsi="SimSun" w:eastAsia="SimSun"/>
                <w:sz w:val="20"/>
              </w:rPr>
              <w:t>高（知识库/导览）</w:t>
            </w:r>
          </w:p>
        </w:tc>
        <w:tc>
          <w:tcPr>
            <w:tcW w:type="dxa" w:w="1881"/>
          </w:tcPr>
          <w:p>
            <w:r>
              <w:rPr>
                <w:rFonts w:ascii="SimSun" w:hAnsi="SimSun" w:eastAsia="SimSun"/>
                <w:sz w:val="20"/>
              </w:rPr>
              <w:t>中（自主规划）</w:t>
            </w:r>
          </w:p>
        </w:tc>
        <w:tc>
          <w:tcPr>
            <w:tcW w:type="dxa" w:w="1881"/>
          </w:tcPr>
          <w:p>
            <w:r>
              <w:rPr>
                <w:rFonts w:ascii="SimSun" w:hAnsi="SimSun" w:eastAsia="SimSun"/>
                <w:sz w:val="20"/>
              </w:rPr>
              <w:t>高（企业应用）</w:t>
            </w:r>
          </w:p>
        </w:tc>
      </w:tr>
    </w:tbl>
    <w:p>
      <w:pPr>
        <w:pStyle w:val="Heading2"/>
      </w:pPr>
      <w:r>
        <w:rPr>
          <w:rFonts w:ascii="SimHei" w:hAnsi="SimHei" w:eastAsia="SimHei"/>
        </w:rPr>
        <w:t>扩展工具补充（二）</w:t>
      </w:r>
    </w:p>
    <w:p>
      <w:pPr>
        <w:jc w:val="both"/>
      </w:pPr>
      <w:r>
        <w:rPr>
          <w:rFonts w:ascii="SimSun" w:hAnsi="SimSun" w:eastAsia="SimSun"/>
          <w:b w:val="0"/>
          <w:sz w:val="24"/>
        </w:rPr>
        <w:t>以下工具和平台在AI个性化文旅项目管理中具有补充价值，涵盖数据标注、模型监控、安全审计等方面。</w:t>
      </w:r>
    </w:p>
    <w:p>
      <w:pPr>
        <w:pStyle w:val="Heading3"/>
      </w:pPr>
      <w:r>
        <w:rPr>
          <w:rFonts w:ascii="SimHei" w:hAnsi="SimHei" w:eastAsia="SimHei"/>
        </w:rPr>
        <w:t>标注与数据管理工具（补充）</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工具名称</w:t>
            </w:r>
          </w:p>
        </w:tc>
        <w:tc>
          <w:tcPr>
            <w:tcW w:type="dxa" w:w="2351"/>
          </w:tcPr>
          <w:p>
            <w:r>
              <w:rPr>
                <w:rFonts w:ascii="SimSun" w:hAnsi="SimSun" w:eastAsia="SimSun"/>
                <w:b/>
                <w:sz w:val="20"/>
              </w:rPr>
              <w:t>类型</w:t>
            </w:r>
          </w:p>
        </w:tc>
        <w:tc>
          <w:tcPr>
            <w:tcW w:type="dxa" w:w="2351"/>
          </w:tcPr>
          <w:p>
            <w:r>
              <w:rPr>
                <w:rFonts w:ascii="SimSun" w:hAnsi="SimSun" w:eastAsia="SimSun"/>
                <w:b/>
                <w:sz w:val="20"/>
              </w:rPr>
              <w:t>核心功能</w:t>
            </w:r>
          </w:p>
        </w:tc>
        <w:tc>
          <w:tcPr>
            <w:tcW w:type="dxa" w:w="2351"/>
          </w:tcPr>
          <w:p>
            <w:r>
              <w:rPr>
                <w:rFonts w:ascii="SimSun" w:hAnsi="SimSun" w:eastAsia="SimSun"/>
                <w:b/>
                <w:sz w:val="20"/>
              </w:rPr>
              <w:t>适用场景</w:t>
            </w:r>
          </w:p>
        </w:tc>
      </w:tr>
      <w:tr>
        <w:tc>
          <w:tcPr>
            <w:tcW w:type="dxa" w:w="2351"/>
          </w:tcPr>
          <w:p>
            <w:r>
              <w:rPr>
                <w:rFonts w:ascii="SimSun" w:hAnsi="SimSun" w:eastAsia="SimSun"/>
                <w:sz w:val="20"/>
              </w:rPr>
              <w:t>Doccano</w:t>
            </w:r>
          </w:p>
        </w:tc>
        <w:tc>
          <w:tcPr>
            <w:tcW w:type="dxa" w:w="2351"/>
          </w:tcPr>
          <w:p>
            <w:r>
              <w:rPr>
                <w:rFonts w:ascii="SimSun" w:hAnsi="SimSun" w:eastAsia="SimSun"/>
                <w:sz w:val="20"/>
              </w:rPr>
              <w:t>开源文本标注</w:t>
            </w:r>
          </w:p>
        </w:tc>
        <w:tc>
          <w:tcPr>
            <w:tcW w:type="dxa" w:w="2351"/>
          </w:tcPr>
          <w:p>
            <w:r>
              <w:rPr>
                <w:rFonts w:ascii="SimSun" w:hAnsi="SimSun" w:eastAsia="SimSun"/>
                <w:sz w:val="20"/>
              </w:rPr>
              <w:t>命名实体识别、情感分析、文本分类标注</w:t>
            </w:r>
          </w:p>
        </w:tc>
        <w:tc>
          <w:tcPr>
            <w:tcW w:type="dxa" w:w="2351"/>
          </w:tcPr>
          <w:p>
            <w:r>
              <w:rPr>
                <w:rFonts w:ascii="SimSun" w:hAnsi="SimSun" w:eastAsia="SimSun"/>
                <w:sz w:val="20"/>
              </w:rPr>
              <w:t>文旅评论情感分析数据集构建</w:t>
            </w:r>
          </w:p>
        </w:tc>
      </w:tr>
      <w:tr>
        <w:tc>
          <w:tcPr>
            <w:tcW w:type="dxa" w:w="2351"/>
          </w:tcPr>
          <w:p>
            <w:r>
              <w:rPr>
                <w:rFonts w:ascii="SimSun" w:hAnsi="SimSun" w:eastAsia="SimSun"/>
                <w:sz w:val="20"/>
              </w:rPr>
              <w:t>Label Studio</w:t>
            </w:r>
          </w:p>
        </w:tc>
        <w:tc>
          <w:tcPr>
            <w:tcW w:type="dxa" w:w="2351"/>
          </w:tcPr>
          <w:p>
            <w:r>
              <w:rPr>
                <w:rFonts w:ascii="SimSun" w:hAnsi="SimSun" w:eastAsia="SimSun"/>
                <w:sz w:val="20"/>
              </w:rPr>
              <w:t>多模态标注</w:t>
            </w:r>
          </w:p>
        </w:tc>
        <w:tc>
          <w:tcPr>
            <w:tcW w:type="dxa" w:w="2351"/>
          </w:tcPr>
          <w:p>
            <w:r>
              <w:rPr>
                <w:rFonts w:ascii="SimSun" w:hAnsi="SimSun" w:eastAsia="SimSun"/>
                <w:sz w:val="20"/>
              </w:rPr>
              <w:t>图像、文本、音频、视频统一标注平台</w:t>
            </w:r>
          </w:p>
        </w:tc>
        <w:tc>
          <w:tcPr>
            <w:tcW w:type="dxa" w:w="2351"/>
          </w:tcPr>
          <w:p>
            <w:r>
              <w:rPr>
                <w:rFonts w:ascii="SimSun" w:hAnsi="SimSun" w:eastAsia="SimSun"/>
                <w:sz w:val="20"/>
              </w:rPr>
              <w:t>文旅UGC多模态数据标注</w:t>
            </w:r>
          </w:p>
        </w:tc>
      </w:tr>
      <w:tr>
        <w:tc>
          <w:tcPr>
            <w:tcW w:type="dxa" w:w="2351"/>
          </w:tcPr>
          <w:p>
            <w:r>
              <w:rPr>
                <w:rFonts w:ascii="SimSun" w:hAnsi="SimSun" w:eastAsia="SimSun"/>
                <w:sz w:val="20"/>
              </w:rPr>
              <w:t>Snorkel</w:t>
            </w:r>
          </w:p>
        </w:tc>
        <w:tc>
          <w:tcPr>
            <w:tcW w:type="dxa" w:w="2351"/>
          </w:tcPr>
          <w:p>
            <w:r>
              <w:rPr>
                <w:rFonts w:ascii="SimSun" w:hAnsi="SimSun" w:eastAsia="SimSun"/>
                <w:sz w:val="20"/>
              </w:rPr>
              <w:t>弱监督标注</w:t>
            </w:r>
          </w:p>
        </w:tc>
        <w:tc>
          <w:tcPr>
            <w:tcW w:type="dxa" w:w="2351"/>
          </w:tcPr>
          <w:p>
            <w:r>
              <w:rPr>
                <w:rFonts w:ascii="SimSun" w:hAnsi="SimSun" w:eastAsia="SimSun"/>
                <w:sz w:val="20"/>
              </w:rPr>
              <w:t>基于规则的自动标注+标签函数</w:t>
            </w:r>
          </w:p>
        </w:tc>
        <w:tc>
          <w:tcPr>
            <w:tcW w:type="dxa" w:w="2351"/>
          </w:tcPr>
          <w:p>
            <w:r>
              <w:rPr>
                <w:rFonts w:ascii="SimSun" w:hAnsi="SimSun" w:eastAsia="SimSun"/>
                <w:sz w:val="20"/>
              </w:rPr>
              <w:t>大规模文旅数据低成本标注</w:t>
            </w:r>
          </w:p>
        </w:tc>
      </w:tr>
    </w:tbl>
    <w:p>
      <w:pPr>
        <w:pStyle w:val="Heading3"/>
      </w:pPr>
      <w:r>
        <w:rPr>
          <w:rFonts w:ascii="SimHei" w:hAnsi="SimHei" w:eastAsia="SimHei"/>
        </w:rPr>
        <w:t>模型监控与运维工具（补充）</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工具名称</w:t>
            </w:r>
          </w:p>
        </w:tc>
        <w:tc>
          <w:tcPr>
            <w:tcW w:type="dxa" w:w="2351"/>
          </w:tcPr>
          <w:p>
            <w:r>
              <w:rPr>
                <w:rFonts w:ascii="SimSun" w:hAnsi="SimSun" w:eastAsia="SimSun"/>
                <w:b/>
                <w:sz w:val="20"/>
              </w:rPr>
              <w:t>类型</w:t>
            </w:r>
          </w:p>
        </w:tc>
        <w:tc>
          <w:tcPr>
            <w:tcW w:type="dxa" w:w="2351"/>
          </w:tcPr>
          <w:p>
            <w:r>
              <w:rPr>
                <w:rFonts w:ascii="SimSun" w:hAnsi="SimSun" w:eastAsia="SimSun"/>
                <w:b/>
                <w:sz w:val="20"/>
              </w:rPr>
              <w:t>核心功能</w:t>
            </w:r>
          </w:p>
        </w:tc>
        <w:tc>
          <w:tcPr>
            <w:tcW w:type="dxa" w:w="2351"/>
          </w:tcPr>
          <w:p>
            <w:r>
              <w:rPr>
                <w:rFonts w:ascii="SimSun" w:hAnsi="SimSun" w:eastAsia="SimSun"/>
                <w:b/>
                <w:sz w:val="20"/>
              </w:rPr>
              <w:t>适用场景</w:t>
            </w:r>
          </w:p>
        </w:tc>
      </w:tr>
      <w:tr>
        <w:tc>
          <w:tcPr>
            <w:tcW w:type="dxa" w:w="2351"/>
          </w:tcPr>
          <w:p>
            <w:r>
              <w:rPr>
                <w:rFonts w:ascii="SimSun" w:hAnsi="SimSun" w:eastAsia="SimSun"/>
                <w:sz w:val="20"/>
              </w:rPr>
              <w:t>Evidently AI</w:t>
            </w:r>
          </w:p>
        </w:tc>
        <w:tc>
          <w:tcPr>
            <w:tcW w:type="dxa" w:w="2351"/>
          </w:tcPr>
          <w:p>
            <w:r>
              <w:rPr>
                <w:rFonts w:ascii="SimSun" w:hAnsi="SimSun" w:eastAsia="SimSun"/>
                <w:sz w:val="20"/>
              </w:rPr>
              <w:t>开源模型监控</w:t>
            </w:r>
          </w:p>
        </w:tc>
        <w:tc>
          <w:tcPr>
            <w:tcW w:type="dxa" w:w="2351"/>
          </w:tcPr>
          <w:p>
            <w:r>
              <w:rPr>
                <w:rFonts w:ascii="SimSun" w:hAnsi="SimSun" w:eastAsia="SimSun"/>
                <w:sz w:val="20"/>
              </w:rPr>
              <w:t>数据漂移检测、模型性能退化告警</w:t>
            </w:r>
          </w:p>
        </w:tc>
        <w:tc>
          <w:tcPr>
            <w:tcW w:type="dxa" w:w="2351"/>
          </w:tcPr>
          <w:p>
            <w:r>
              <w:rPr>
                <w:rFonts w:ascii="SimSun" w:hAnsi="SimSun" w:eastAsia="SimSun"/>
                <w:sz w:val="20"/>
              </w:rPr>
              <w:t>文旅推荐模型持续监控</w:t>
            </w:r>
          </w:p>
        </w:tc>
      </w:tr>
      <w:tr>
        <w:tc>
          <w:tcPr>
            <w:tcW w:type="dxa" w:w="2351"/>
          </w:tcPr>
          <w:p>
            <w:r>
              <w:rPr>
                <w:rFonts w:ascii="SimSun" w:hAnsi="SimSun" w:eastAsia="SimSun"/>
                <w:sz w:val="20"/>
              </w:rPr>
              <w:t>MLflow</w:t>
            </w:r>
          </w:p>
        </w:tc>
        <w:tc>
          <w:tcPr>
            <w:tcW w:type="dxa" w:w="2351"/>
          </w:tcPr>
          <w:p>
            <w:r>
              <w:rPr>
                <w:rFonts w:ascii="SimSun" w:hAnsi="SimSun" w:eastAsia="SimSun"/>
                <w:sz w:val="20"/>
              </w:rPr>
              <w:t>模型生命周期管理</w:t>
            </w:r>
          </w:p>
        </w:tc>
        <w:tc>
          <w:tcPr>
            <w:tcW w:type="dxa" w:w="2351"/>
          </w:tcPr>
          <w:p>
            <w:r>
              <w:rPr>
                <w:rFonts w:ascii="SimSun" w:hAnsi="SimSun" w:eastAsia="SimSun"/>
                <w:sz w:val="20"/>
              </w:rPr>
              <w:t>实验跟踪、模型注册、部署管理</w:t>
            </w:r>
          </w:p>
        </w:tc>
        <w:tc>
          <w:tcPr>
            <w:tcW w:type="dxa" w:w="2351"/>
          </w:tcPr>
          <w:p>
            <w:r>
              <w:rPr>
                <w:rFonts w:ascii="SimSun" w:hAnsi="SimSun" w:eastAsia="SimSun"/>
                <w:sz w:val="20"/>
              </w:rPr>
              <w:t>文旅AI模型全生命周期管理</w:t>
            </w:r>
          </w:p>
        </w:tc>
      </w:tr>
      <w:tr>
        <w:tc>
          <w:tcPr>
            <w:tcW w:type="dxa" w:w="2351"/>
          </w:tcPr>
          <w:p>
            <w:r>
              <w:rPr>
                <w:rFonts w:ascii="SimSun" w:hAnsi="SimSun" w:eastAsia="SimSun"/>
                <w:sz w:val="20"/>
              </w:rPr>
              <w:t>WhyLabs</w:t>
            </w:r>
          </w:p>
        </w:tc>
        <w:tc>
          <w:tcPr>
            <w:tcW w:type="dxa" w:w="2351"/>
          </w:tcPr>
          <w:p>
            <w:r>
              <w:rPr>
                <w:rFonts w:ascii="SimSun" w:hAnsi="SimSun" w:eastAsia="SimSun"/>
                <w:sz w:val="20"/>
              </w:rPr>
              <w:t>数据质量监控</w:t>
            </w:r>
          </w:p>
        </w:tc>
        <w:tc>
          <w:tcPr>
            <w:tcW w:type="dxa" w:w="2351"/>
          </w:tcPr>
          <w:p>
            <w:r>
              <w:rPr>
                <w:rFonts w:ascii="SimSun" w:hAnsi="SimSun" w:eastAsia="SimSun"/>
                <w:sz w:val="20"/>
              </w:rPr>
              <w:t>数据分布变化检测、异常值告警</w:t>
            </w:r>
          </w:p>
        </w:tc>
        <w:tc>
          <w:tcPr>
            <w:tcW w:type="dxa" w:w="2351"/>
          </w:tcPr>
          <w:p>
            <w:r>
              <w:rPr>
                <w:rFonts w:ascii="SimSun" w:hAnsi="SimSun" w:eastAsia="SimSun"/>
                <w:sz w:val="20"/>
              </w:rPr>
              <w:t>游客行为数据质量保障</w:t>
            </w:r>
          </w:p>
        </w:tc>
      </w:tr>
    </w:tbl>
    <w:p>
      <w:pPr>
        <w:pStyle w:val="Heading3"/>
      </w:pPr>
      <w:r>
        <w:rPr>
          <w:rFonts w:ascii="SimHei" w:hAnsi="SimHei" w:eastAsia="SimHei"/>
        </w:rPr>
        <w:t>安全与隐私工具（补充）</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工具名称</w:t>
            </w:r>
          </w:p>
        </w:tc>
        <w:tc>
          <w:tcPr>
            <w:tcW w:type="dxa" w:w="2351"/>
          </w:tcPr>
          <w:p>
            <w:r>
              <w:rPr>
                <w:rFonts w:ascii="SimSun" w:hAnsi="SimSun" w:eastAsia="SimSun"/>
                <w:b/>
                <w:sz w:val="20"/>
              </w:rPr>
              <w:t>类型</w:t>
            </w:r>
          </w:p>
        </w:tc>
        <w:tc>
          <w:tcPr>
            <w:tcW w:type="dxa" w:w="2351"/>
          </w:tcPr>
          <w:p>
            <w:r>
              <w:rPr>
                <w:rFonts w:ascii="SimSun" w:hAnsi="SimSun" w:eastAsia="SimSun"/>
                <w:b/>
                <w:sz w:val="20"/>
              </w:rPr>
              <w:t>核心功能</w:t>
            </w:r>
          </w:p>
        </w:tc>
        <w:tc>
          <w:tcPr>
            <w:tcW w:type="dxa" w:w="2351"/>
          </w:tcPr>
          <w:p>
            <w:r>
              <w:rPr>
                <w:rFonts w:ascii="SimSun" w:hAnsi="SimSun" w:eastAsia="SimSun"/>
                <w:b/>
                <w:sz w:val="20"/>
              </w:rPr>
              <w:t>适用场景</w:t>
            </w:r>
          </w:p>
        </w:tc>
      </w:tr>
      <w:tr>
        <w:tc>
          <w:tcPr>
            <w:tcW w:type="dxa" w:w="2351"/>
          </w:tcPr>
          <w:p>
            <w:r>
              <w:rPr>
                <w:rFonts w:ascii="SimSun" w:hAnsi="SimSun" w:eastAsia="SimSun"/>
                <w:sz w:val="20"/>
              </w:rPr>
              <w:t>Presidio</w:t>
            </w:r>
          </w:p>
        </w:tc>
        <w:tc>
          <w:tcPr>
            <w:tcW w:type="dxa" w:w="2351"/>
          </w:tcPr>
          <w:p>
            <w:r>
              <w:rPr>
                <w:rFonts w:ascii="SimSun" w:hAnsi="SimSun" w:eastAsia="SimSun"/>
                <w:sz w:val="20"/>
              </w:rPr>
              <w:t>微软开源隐私工具</w:t>
            </w:r>
          </w:p>
        </w:tc>
        <w:tc>
          <w:tcPr>
            <w:tcW w:type="dxa" w:w="2351"/>
          </w:tcPr>
          <w:p>
            <w:r>
              <w:rPr>
                <w:rFonts w:ascii="SimSun" w:hAnsi="SimSun" w:eastAsia="SimSun"/>
                <w:sz w:val="20"/>
              </w:rPr>
              <w:t>PII检测与脱敏</w:t>
            </w:r>
          </w:p>
        </w:tc>
        <w:tc>
          <w:tcPr>
            <w:tcW w:type="dxa" w:w="2351"/>
          </w:tcPr>
          <w:p>
            <w:r>
              <w:rPr>
                <w:rFonts w:ascii="SimSun" w:hAnsi="SimSun" w:eastAsia="SimSun"/>
                <w:sz w:val="20"/>
              </w:rPr>
              <w:t>游客个人信息保护</w:t>
            </w:r>
          </w:p>
        </w:tc>
      </w:tr>
      <w:tr>
        <w:tc>
          <w:tcPr>
            <w:tcW w:type="dxa" w:w="2351"/>
          </w:tcPr>
          <w:p>
            <w:r>
              <w:rPr>
                <w:rFonts w:ascii="SimSun" w:hAnsi="SimSun" w:eastAsia="SimSun"/>
                <w:sz w:val="20"/>
              </w:rPr>
              <w:t>Differential Privacy Toolkit</w:t>
            </w:r>
          </w:p>
        </w:tc>
        <w:tc>
          <w:tcPr>
            <w:tcW w:type="dxa" w:w="2351"/>
          </w:tcPr>
          <w:p>
            <w:r>
              <w:rPr>
                <w:rFonts w:ascii="SimSun" w:hAnsi="SimSun" w:eastAsia="SimSun"/>
                <w:sz w:val="20"/>
              </w:rPr>
              <w:t>IBM开源差分隐私</w:t>
            </w:r>
          </w:p>
        </w:tc>
        <w:tc>
          <w:tcPr>
            <w:tcW w:type="dxa" w:w="2351"/>
          </w:tcPr>
          <w:p>
            <w:r>
              <w:rPr>
                <w:rFonts w:ascii="SimSun" w:hAnsi="SimSun" w:eastAsia="SimSun"/>
                <w:sz w:val="20"/>
              </w:rPr>
              <w:t>噪声注入、隐私预算计算</w:t>
            </w:r>
          </w:p>
        </w:tc>
        <w:tc>
          <w:tcPr>
            <w:tcW w:type="dxa" w:w="2351"/>
          </w:tcPr>
          <w:p>
            <w:r>
              <w:rPr>
                <w:rFonts w:ascii="SimSun" w:hAnsi="SimSun" w:eastAsia="SimSun"/>
                <w:sz w:val="20"/>
              </w:rPr>
              <w:t>文旅数据发布前的隐私保护</w:t>
            </w:r>
          </w:p>
        </w:tc>
      </w:tr>
      <w:tr>
        <w:tc>
          <w:tcPr>
            <w:tcW w:type="dxa" w:w="2351"/>
          </w:tcPr>
          <w:p>
            <w:r>
              <w:rPr>
                <w:rFonts w:ascii="SimSun" w:hAnsi="SimSun" w:eastAsia="SimSun"/>
                <w:sz w:val="20"/>
              </w:rPr>
              <w:t>AI Fairness 360</w:t>
            </w:r>
          </w:p>
        </w:tc>
        <w:tc>
          <w:tcPr>
            <w:tcW w:type="dxa" w:w="2351"/>
          </w:tcPr>
          <w:p>
            <w:r>
              <w:rPr>
                <w:rFonts w:ascii="SimSun" w:hAnsi="SimSun" w:eastAsia="SimSun"/>
                <w:sz w:val="20"/>
              </w:rPr>
              <w:t>IBM开源公平性工具</w:t>
            </w:r>
          </w:p>
        </w:tc>
        <w:tc>
          <w:tcPr>
            <w:tcW w:type="dxa" w:w="2351"/>
          </w:tcPr>
          <w:p>
            <w:r>
              <w:rPr>
                <w:rFonts w:ascii="SimSun" w:hAnsi="SimSun" w:eastAsia="SimSun"/>
                <w:sz w:val="20"/>
              </w:rPr>
              <w:t>偏见检测与缓解</w:t>
            </w:r>
          </w:p>
        </w:tc>
        <w:tc>
          <w:tcPr>
            <w:tcW w:type="dxa" w:w="2351"/>
          </w:tcPr>
          <w:p>
            <w:r>
              <w:rPr>
                <w:rFonts w:ascii="SimSun" w:hAnsi="SimSun" w:eastAsia="SimSun"/>
                <w:sz w:val="20"/>
              </w:rPr>
              <w:t>文旅推荐公平性审计</w:t>
            </w:r>
          </w:p>
        </w:tc>
      </w:tr>
    </w:tbl>
    <w:p>
      <w:pPr>
        <w:pStyle w:val="Heading3"/>
      </w:pPr>
      <w:r>
        <w:rPr>
          <w:rFonts w:ascii="SimHei" w:hAnsi="SimHei" w:eastAsia="SimHei"/>
        </w:rPr>
        <w:t>开发框架对比（补充）</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框架名称</w:t>
            </w:r>
          </w:p>
        </w:tc>
        <w:tc>
          <w:tcPr>
            <w:tcW w:type="dxa" w:w="2351"/>
          </w:tcPr>
          <w:p>
            <w:r>
              <w:rPr>
                <w:rFonts w:ascii="SimSun" w:hAnsi="SimSun" w:eastAsia="SimSun"/>
                <w:b/>
                <w:sz w:val="20"/>
              </w:rPr>
              <w:t>技术栈</w:t>
            </w:r>
          </w:p>
        </w:tc>
        <w:tc>
          <w:tcPr>
            <w:tcW w:type="dxa" w:w="2351"/>
          </w:tcPr>
          <w:p>
            <w:r>
              <w:rPr>
                <w:rFonts w:ascii="SimSun" w:hAnsi="SimSun" w:eastAsia="SimSun"/>
                <w:b/>
                <w:sz w:val="20"/>
              </w:rPr>
              <w:t>优势</w:t>
            </w:r>
          </w:p>
        </w:tc>
        <w:tc>
          <w:tcPr>
            <w:tcW w:type="dxa" w:w="2351"/>
          </w:tcPr>
          <w:p>
            <w:r>
              <w:rPr>
                <w:rFonts w:ascii="SimSun" w:hAnsi="SimSun" w:eastAsia="SimSun"/>
                <w:b/>
                <w:sz w:val="20"/>
              </w:rPr>
              <w:t>局限</w:t>
            </w:r>
          </w:p>
        </w:tc>
      </w:tr>
      <w:tr>
        <w:tc>
          <w:tcPr>
            <w:tcW w:type="dxa" w:w="2351"/>
          </w:tcPr>
          <w:p>
            <w:r>
              <w:rPr>
                <w:rFonts w:ascii="SimSun" w:hAnsi="SimSun" w:eastAsia="SimSun"/>
                <w:sz w:val="20"/>
              </w:rPr>
              <w:t>Ray Serve</w:t>
            </w:r>
          </w:p>
        </w:tc>
        <w:tc>
          <w:tcPr>
            <w:tcW w:type="dxa" w:w="2351"/>
          </w:tcPr>
          <w:p>
            <w:r>
              <w:rPr>
                <w:rFonts w:ascii="SimSun" w:hAnsi="SimSun" w:eastAsia="SimSun"/>
                <w:sz w:val="20"/>
              </w:rPr>
              <w:t>Python</w:t>
            </w:r>
          </w:p>
        </w:tc>
        <w:tc>
          <w:tcPr>
            <w:tcW w:type="dxa" w:w="2351"/>
          </w:tcPr>
          <w:p>
            <w:r>
              <w:rPr>
                <w:rFonts w:ascii="SimSun" w:hAnsi="SimSun" w:eastAsia="SimSun"/>
                <w:sz w:val="20"/>
              </w:rPr>
              <w:t>分布式推理、自动扩缩容</w:t>
            </w:r>
          </w:p>
        </w:tc>
        <w:tc>
          <w:tcPr>
            <w:tcW w:type="dxa" w:w="2351"/>
          </w:tcPr>
          <w:p>
            <w:r>
              <w:rPr>
                <w:rFonts w:ascii="SimSun" w:hAnsi="SimSun" w:eastAsia="SimSun"/>
                <w:sz w:val="20"/>
              </w:rPr>
              <w:t>部署复杂度较高</w:t>
            </w:r>
          </w:p>
        </w:tc>
      </w:tr>
      <w:tr>
        <w:tc>
          <w:tcPr>
            <w:tcW w:type="dxa" w:w="2351"/>
          </w:tcPr>
          <w:p>
            <w:r>
              <w:rPr>
                <w:rFonts w:ascii="SimSun" w:hAnsi="SimSun" w:eastAsia="SimSun"/>
                <w:sz w:val="20"/>
              </w:rPr>
              <w:t>BentoML</w:t>
            </w:r>
          </w:p>
        </w:tc>
        <w:tc>
          <w:tcPr>
            <w:tcW w:type="dxa" w:w="2351"/>
          </w:tcPr>
          <w:p>
            <w:r>
              <w:rPr>
                <w:rFonts w:ascii="SimSun" w:hAnsi="SimSun" w:eastAsia="SimSun"/>
                <w:sz w:val="20"/>
              </w:rPr>
              <w:t>Python</w:t>
            </w:r>
          </w:p>
        </w:tc>
        <w:tc>
          <w:tcPr>
            <w:tcW w:type="dxa" w:w="2351"/>
          </w:tcPr>
          <w:p>
            <w:r>
              <w:rPr>
                <w:rFonts w:ascii="SimSun" w:hAnsi="SimSun" w:eastAsia="SimSun"/>
                <w:sz w:val="20"/>
              </w:rPr>
              <w:t>简化模型打包部署</w:t>
            </w:r>
          </w:p>
        </w:tc>
        <w:tc>
          <w:tcPr>
            <w:tcW w:type="dxa" w:w="2351"/>
          </w:tcPr>
          <w:p>
            <w:r>
              <w:rPr>
                <w:rFonts w:ascii="SimSun" w:hAnsi="SimSun" w:eastAsia="SimSun"/>
                <w:sz w:val="20"/>
              </w:rPr>
              <w:t>社区规模较小</w:t>
            </w:r>
          </w:p>
        </w:tc>
      </w:tr>
      <w:tr>
        <w:tc>
          <w:tcPr>
            <w:tcW w:type="dxa" w:w="2351"/>
          </w:tcPr>
          <w:p>
            <w:r>
              <w:rPr>
                <w:rFonts w:ascii="SimSun" w:hAnsi="SimSun" w:eastAsia="SimSun"/>
                <w:sz w:val="20"/>
              </w:rPr>
              <w:t>TorchServe</w:t>
            </w:r>
          </w:p>
        </w:tc>
        <w:tc>
          <w:tcPr>
            <w:tcW w:type="dxa" w:w="2351"/>
          </w:tcPr>
          <w:p>
            <w:r>
              <w:rPr>
                <w:rFonts w:ascii="SimSun" w:hAnsi="SimSun" w:eastAsia="SimSun"/>
                <w:sz w:val="20"/>
              </w:rPr>
              <w:t>PyTorch原生</w:t>
            </w:r>
          </w:p>
        </w:tc>
        <w:tc>
          <w:tcPr>
            <w:tcW w:type="dxa" w:w="2351"/>
          </w:tcPr>
          <w:p>
            <w:r>
              <w:rPr>
                <w:rFonts w:ascii="SimSun" w:hAnsi="SimSun" w:eastAsia="SimSun"/>
                <w:sz w:val="20"/>
              </w:rPr>
              <w:t>与PyTorch深度集成</w:t>
            </w:r>
          </w:p>
        </w:tc>
        <w:tc>
          <w:tcPr>
            <w:tcW w:type="dxa" w:w="2351"/>
          </w:tcPr>
          <w:p>
            <w:r>
              <w:rPr>
                <w:rFonts w:ascii="SimSun" w:hAnsi="SimSun" w:eastAsia="SimSun"/>
                <w:sz w:val="20"/>
              </w:rPr>
              <w:t>跨框架支持有限</w:t>
            </w:r>
          </w:p>
        </w:tc>
      </w:tr>
    </w:tbl>
    <w:p>
      <w:pPr>
        <w:jc w:val="both"/>
      </w:pPr>
      <w:r>
        <w:rPr>
          <w:rFonts w:ascii="SimSun" w:hAnsi="SimSun" w:eastAsia="SimSun"/>
          <w:b w:val="0"/>
          <w:sz w:val="24"/>
        </w:rPr>
        <w:t>这些工具的选择应基于项目规模、团队能力和预算约束进行综合考量。对于中小型文旅企业，建议优先采用开源工具组合，如Label Studio + MLflow + Evidently AI的全开源方案。对于大型文旅集团，可考虑商业工具与开源工具混合方案，在核心业务环节部署商业工具保障SLA，在探索性项目中使用开源工具控制成本。</w:t>
      </w:r>
    </w:p>
    <w:p>
      <w:pPr>
        <w:pStyle w:val="Heading2"/>
      </w:pPr>
      <w:r>
        <w:rPr>
          <w:rFonts w:ascii="SimHei" w:hAnsi="SimHei" w:eastAsia="SimHei"/>
        </w:rPr>
        <w:t>开源社区与学习资源</w:t>
      </w:r>
    </w:p>
    <w:p>
      <w:pPr>
        <w:jc w:val="both"/>
      </w:pPr>
      <w:r>
        <w:rPr>
          <w:rFonts w:ascii="SimSun" w:hAnsi="SimSun" w:eastAsia="SimSun"/>
          <w:b w:val="0"/>
          <w:sz w:val="24"/>
        </w:rPr>
        <w:t>以下开源社区和学习资源对AI个性化文旅项目管理从业者具有重要参考价值：</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资源名称</w:t>
            </w:r>
          </w:p>
        </w:tc>
        <w:tc>
          <w:tcPr>
            <w:tcW w:type="dxa" w:w="2351"/>
          </w:tcPr>
          <w:p>
            <w:r>
              <w:rPr>
                <w:rFonts w:ascii="SimSun" w:hAnsi="SimSun" w:eastAsia="SimSun"/>
                <w:b/>
                <w:sz w:val="20"/>
              </w:rPr>
              <w:t>类型</w:t>
            </w:r>
          </w:p>
        </w:tc>
        <w:tc>
          <w:tcPr>
            <w:tcW w:type="dxa" w:w="2351"/>
          </w:tcPr>
          <w:p>
            <w:r>
              <w:rPr>
                <w:rFonts w:ascii="SimSun" w:hAnsi="SimSun" w:eastAsia="SimSun"/>
                <w:b/>
                <w:sz w:val="20"/>
              </w:rPr>
              <w:t>网址</w:t>
            </w:r>
          </w:p>
        </w:tc>
        <w:tc>
          <w:tcPr>
            <w:tcW w:type="dxa" w:w="2351"/>
          </w:tcPr>
          <w:p>
            <w:r>
              <w:rPr>
                <w:rFonts w:ascii="SimSun" w:hAnsi="SimSun" w:eastAsia="SimSun"/>
                <w:b/>
                <w:sz w:val="20"/>
              </w:rPr>
              <w:t>说明</w:t>
            </w:r>
          </w:p>
        </w:tc>
      </w:tr>
      <w:tr>
        <w:tc>
          <w:tcPr>
            <w:tcW w:type="dxa" w:w="2351"/>
          </w:tcPr>
          <w:p>
            <w:r>
              <w:rPr>
                <w:rFonts w:ascii="SimSun" w:hAnsi="SimSun" w:eastAsia="SimSun"/>
                <w:sz w:val="20"/>
              </w:rPr>
              <w:t>Awesome Tourism AI</w:t>
            </w:r>
          </w:p>
        </w:tc>
        <w:tc>
          <w:tcPr>
            <w:tcW w:type="dxa" w:w="2351"/>
          </w:tcPr>
          <w:p>
            <w:r>
              <w:rPr>
                <w:rFonts w:ascii="SimSun" w:hAnsi="SimSun" w:eastAsia="SimSun"/>
                <w:sz w:val="20"/>
              </w:rPr>
              <w:t>GitHub清单</w:t>
            </w:r>
          </w:p>
        </w:tc>
        <w:tc>
          <w:tcPr>
            <w:tcW w:type="dxa" w:w="2351"/>
          </w:tcPr>
          <w:p>
            <w:r>
              <w:rPr>
                <w:rFonts w:ascii="SimSun" w:hAnsi="SimSun" w:eastAsia="SimSun"/>
                <w:sz w:val="20"/>
              </w:rPr>
              <w:t>github.com/awesome-tourism-ai</w:t>
            </w:r>
          </w:p>
        </w:tc>
        <w:tc>
          <w:tcPr>
            <w:tcW w:type="dxa" w:w="2351"/>
          </w:tcPr>
          <w:p>
            <w:r>
              <w:rPr>
                <w:rFonts w:ascii="SimSun" w:hAnsi="SimSun" w:eastAsia="SimSun"/>
                <w:sz w:val="20"/>
              </w:rPr>
              <w:t>汇集文旅AI开源项目、数据集和论文</w:t>
            </w:r>
          </w:p>
        </w:tc>
      </w:tr>
      <w:tr>
        <w:tc>
          <w:tcPr>
            <w:tcW w:type="dxa" w:w="2351"/>
          </w:tcPr>
          <w:p>
            <w:r>
              <w:rPr>
                <w:rFonts w:ascii="SimSun" w:hAnsi="SimSun" w:eastAsia="SimSun"/>
                <w:sz w:val="20"/>
              </w:rPr>
              <w:t>ACM RecSys会议</w:t>
            </w:r>
          </w:p>
        </w:tc>
        <w:tc>
          <w:tcPr>
            <w:tcW w:type="dxa" w:w="2351"/>
          </w:tcPr>
          <w:p>
            <w:r>
              <w:rPr>
                <w:rFonts w:ascii="SimSun" w:hAnsi="SimSun" w:eastAsia="SimSun"/>
                <w:sz w:val="20"/>
              </w:rPr>
              <w:t>学术会议</w:t>
            </w:r>
          </w:p>
        </w:tc>
        <w:tc>
          <w:tcPr>
            <w:tcW w:type="dxa" w:w="2351"/>
          </w:tcPr>
          <w:p>
            <w:r>
              <w:rPr>
                <w:rFonts w:ascii="SimSun" w:hAnsi="SimSun" w:eastAsia="SimSun"/>
                <w:sz w:val="20"/>
              </w:rPr>
              <w:t>recsys.acm.org</w:t>
            </w:r>
          </w:p>
        </w:tc>
        <w:tc>
          <w:tcPr>
            <w:tcW w:type="dxa" w:w="2351"/>
          </w:tcPr>
          <w:p>
            <w:r>
              <w:rPr>
                <w:rFonts w:ascii="SimSun" w:hAnsi="SimSun" w:eastAsia="SimSun"/>
                <w:sz w:val="20"/>
              </w:rPr>
              <w:t>推荐系统领域顶会，含文旅推荐专题</w:t>
            </w:r>
          </w:p>
        </w:tc>
      </w:tr>
      <w:tr>
        <w:tc>
          <w:tcPr>
            <w:tcW w:type="dxa" w:w="2351"/>
          </w:tcPr>
          <w:p>
            <w:r>
              <w:rPr>
                <w:rFonts w:ascii="SimSun" w:hAnsi="SimSun" w:eastAsia="SimSun"/>
                <w:sz w:val="20"/>
              </w:rPr>
              <w:t>WWW会议文旅Workshop</w:t>
            </w:r>
          </w:p>
        </w:tc>
        <w:tc>
          <w:tcPr>
            <w:tcW w:type="dxa" w:w="2351"/>
          </w:tcPr>
          <w:p>
            <w:r>
              <w:rPr>
                <w:rFonts w:ascii="SimSun" w:hAnsi="SimSun" w:eastAsia="SimSun"/>
                <w:sz w:val="20"/>
              </w:rPr>
              <w:t>学术会议</w:t>
            </w:r>
          </w:p>
        </w:tc>
        <w:tc>
          <w:tcPr>
            <w:tcW w:type="dxa" w:w="2351"/>
          </w:tcPr>
          <w:p>
            <w:r>
              <w:rPr>
                <w:rFonts w:ascii="SimSun" w:hAnsi="SimSun" w:eastAsia="SimSun"/>
                <w:sz w:val="20"/>
              </w:rPr>
              <w:t>wwwconference.org</w:t>
            </w:r>
          </w:p>
        </w:tc>
        <w:tc>
          <w:tcPr>
            <w:tcW w:type="dxa" w:w="2351"/>
          </w:tcPr>
          <w:p>
            <w:r>
              <w:rPr>
                <w:rFonts w:ascii="SimSun" w:hAnsi="SimSun" w:eastAsia="SimSun"/>
                <w:sz w:val="20"/>
              </w:rPr>
              <w:t>Web与AI交叉领域的文旅应用研讨</w:t>
            </w:r>
          </w:p>
        </w:tc>
      </w:tr>
      <w:tr>
        <w:tc>
          <w:tcPr>
            <w:tcW w:type="dxa" w:w="2351"/>
          </w:tcPr>
          <w:p>
            <w:r>
              <w:rPr>
                <w:rFonts w:ascii="SimSun" w:hAnsi="SimSun" w:eastAsia="SimSun"/>
                <w:sz w:val="20"/>
              </w:rPr>
              <w:t>Kaggle文旅数据集</w:t>
            </w:r>
          </w:p>
        </w:tc>
        <w:tc>
          <w:tcPr>
            <w:tcW w:type="dxa" w:w="2351"/>
          </w:tcPr>
          <w:p>
            <w:r>
              <w:rPr>
                <w:rFonts w:ascii="SimSun" w:hAnsi="SimSun" w:eastAsia="SimSun"/>
                <w:sz w:val="20"/>
              </w:rPr>
              <w:t>数据集</w:t>
            </w:r>
          </w:p>
        </w:tc>
        <w:tc>
          <w:tcPr>
            <w:tcW w:type="dxa" w:w="2351"/>
          </w:tcPr>
          <w:p>
            <w:r>
              <w:rPr>
                <w:rFonts w:ascii="SimSun" w:hAnsi="SimSun" w:eastAsia="SimSun"/>
                <w:sz w:val="20"/>
              </w:rPr>
              <w:t>kaggle.com/datasets?search=tourism</w:t>
            </w:r>
          </w:p>
        </w:tc>
        <w:tc>
          <w:tcPr>
            <w:tcW w:type="dxa" w:w="2351"/>
          </w:tcPr>
          <w:p>
            <w:r>
              <w:rPr>
                <w:rFonts w:ascii="SimSun" w:hAnsi="SimSun" w:eastAsia="SimSun"/>
                <w:sz w:val="20"/>
              </w:rPr>
              <w:t>公开的旅游行为、评论、行程数据集</w:t>
            </w:r>
          </w:p>
        </w:tc>
      </w:tr>
      <w:tr>
        <w:tc>
          <w:tcPr>
            <w:tcW w:type="dxa" w:w="2351"/>
          </w:tcPr>
          <w:p>
            <w:r>
              <w:rPr>
                <w:rFonts w:ascii="SimSun" w:hAnsi="SimSun" w:eastAsia="SimSun"/>
                <w:sz w:val="20"/>
              </w:rPr>
              <w:t>Hugging Face文旅模型</w:t>
            </w:r>
          </w:p>
        </w:tc>
        <w:tc>
          <w:tcPr>
            <w:tcW w:type="dxa" w:w="2351"/>
          </w:tcPr>
          <w:p>
            <w:r>
              <w:rPr>
                <w:rFonts w:ascii="SimSun" w:hAnsi="SimSun" w:eastAsia="SimSun"/>
                <w:sz w:val="20"/>
              </w:rPr>
              <w:t>预训练模型</w:t>
            </w:r>
          </w:p>
        </w:tc>
        <w:tc>
          <w:tcPr>
            <w:tcW w:type="dxa" w:w="2351"/>
          </w:tcPr>
          <w:p>
            <w:r>
              <w:rPr>
                <w:rFonts w:ascii="SimSun" w:hAnsi="SimSun" w:eastAsia="SimSun"/>
                <w:sz w:val="20"/>
              </w:rPr>
              <w:t>huggingface.co/models?search=tourism</w:t>
            </w:r>
          </w:p>
        </w:tc>
        <w:tc>
          <w:tcPr>
            <w:tcW w:type="dxa" w:w="2351"/>
          </w:tcPr>
          <w:p>
            <w:r>
              <w:rPr>
                <w:rFonts w:ascii="SimSun" w:hAnsi="SimSun" w:eastAsia="SimSun"/>
                <w:sz w:val="20"/>
              </w:rPr>
              <w:t>可直接调用的文旅NLP模型</w:t>
            </w:r>
          </w:p>
        </w:tc>
      </w:tr>
      <w:tr>
        <w:tc>
          <w:tcPr>
            <w:tcW w:type="dxa" w:w="2351"/>
          </w:tcPr>
          <w:p>
            <w:r>
              <w:rPr>
                <w:rFonts w:ascii="SimSun" w:hAnsi="SimSun" w:eastAsia="SimSun"/>
                <w:sz w:val="20"/>
              </w:rPr>
              <w:t>LangChain文旅Agent示例</w:t>
            </w:r>
          </w:p>
        </w:tc>
        <w:tc>
          <w:tcPr>
            <w:tcW w:type="dxa" w:w="2351"/>
          </w:tcPr>
          <w:p>
            <w:r>
              <w:rPr>
                <w:rFonts w:ascii="SimSun" w:hAnsi="SimSun" w:eastAsia="SimSun"/>
                <w:sz w:val="20"/>
              </w:rPr>
              <w:t>开发框架</w:t>
            </w:r>
          </w:p>
        </w:tc>
        <w:tc>
          <w:tcPr>
            <w:tcW w:type="dxa" w:w="2351"/>
          </w:tcPr>
          <w:p>
            <w:r>
              <w:rPr>
                <w:rFonts w:ascii="SimSun" w:hAnsi="SimSun" w:eastAsia="SimSun"/>
                <w:sz w:val="20"/>
              </w:rPr>
              <w:t>python.langchain.com/docs/use_cases/tourism</w:t>
            </w:r>
          </w:p>
        </w:tc>
        <w:tc>
          <w:tcPr>
            <w:tcW w:type="dxa" w:w="2351"/>
          </w:tcPr>
          <w:p>
            <w:r>
              <w:rPr>
                <w:rFonts w:ascii="SimSun" w:hAnsi="SimSun" w:eastAsia="SimSun"/>
                <w:sz w:val="20"/>
              </w:rPr>
              <w:t>基于LLM的旅游规划Agent示例代码</w:t>
            </w:r>
          </w:p>
        </w:tc>
      </w:tr>
    </w:tbl>
    <w:p>
      <w:pPr>
        <w:jc w:val="both"/>
      </w:pPr>
      <w:r>
        <w:rPr>
          <w:rFonts w:ascii="SimSun" w:hAnsi="SimSun" w:eastAsia="SimSun"/>
          <w:b w:val="0"/>
          <w:sz w:val="24"/>
        </w:rPr>
        <w:t>这些资源可作为从业人员持续学习和项目实践的参考资料。建议关注ACM RecSys和WWW会议的年度文旅推荐专题，跟踪最新学术进展。</w:t>
      </w:r>
    </w:p>
    <w:p>
      <w:r>
        <w:br w:type="page"/>
      </w:r>
    </w:p>
    <w:p>
      <w:pPr>
        <w:pStyle w:val="Heading1"/>
      </w:pPr>
      <w:r>
        <w:rPr>
          <w:rFonts w:ascii="SimHei" w:hAnsi="SimHei" w:eastAsia="SimHei"/>
        </w:rPr>
        <w:t>附录C 典型案例库</w:t>
      </w:r>
    </w:p>
    <w:p>
      <w:pPr>
        <w:jc w:val="both"/>
      </w:pPr>
      <w:r>
        <w:rPr>
          <w:rFonts w:ascii="SimSun" w:hAnsi="SimSun" w:eastAsia="SimSun"/>
          <w:b w:val="0"/>
          <w:sz w:val="24"/>
        </w:rPr>
        <w:t>本附录汇编了国内外AI个性化文旅项目管理的典型案例，从项目背景、技术方案、管理过程、成效评估和经验教训五个维度进行深度分析。</w:t>
      </w:r>
    </w:p>
    <w:p>
      <w:pPr>
        <w:pStyle w:val="Heading2"/>
      </w:pPr>
      <w:r>
        <w:rPr>
          <w:rFonts w:ascii="SimHei" w:hAnsi="SimHei" w:eastAsia="SimHei"/>
        </w:rPr>
        <w:t>C.1 贵州智慧旅游云系统</w:t>
      </w:r>
    </w:p>
    <w:p>
      <w:pPr>
        <w:jc w:val="both"/>
      </w:pPr>
      <w:r>
        <w:rPr>
          <w:rFonts w:ascii="SimSun" w:hAnsi="SimSun" w:eastAsia="SimSun"/>
          <w:b w:val="0"/>
          <w:sz w:val="24"/>
        </w:rPr>
        <w:t>**项目背景**：贵州作为中国首个大数据综合试验区，将大数据和AI技术全面应用于旅游管理。项目覆盖全省A级以上景区，目标是构建"一码游贵州"的全域智慧旅游平台。</w:t>
      </w:r>
    </w:p>
    <w:p>
      <w:pPr>
        <w:jc w:val="both"/>
      </w:pPr>
      <w:r>
        <w:rPr>
          <w:rFonts w:ascii="SimSun" w:hAnsi="SimSun" w:eastAsia="SimSun"/>
          <w:b w:val="0"/>
          <w:sz w:val="24"/>
        </w:rPr>
        <w:t>**技术方案**：采用"1+3+N"架构——1个省级旅游大数据中心，3个平台（数据共享、智能分析和综合服务），N个景区应用系统。AI能力包括客流预测、个性化推荐和智能客服。</w:t>
      </w:r>
    </w:p>
    <w:p>
      <w:pPr>
        <w:jc w:val="both"/>
      </w:pPr>
      <w:r>
        <w:rPr>
          <w:rFonts w:ascii="SimSun" w:hAnsi="SimSun" w:eastAsia="SimSun"/>
          <w:b w:val="0"/>
          <w:sz w:val="24"/>
        </w:rPr>
        <w:t>**管理过程**：项目采用政府主导+企业运营的模式，分三期建设。一期建设数据中心和基础平台，二期接入重点景区AI应用，三期实现全域覆盖和生态开放。项目管理采用敏捷迭代方法，每两周发布一个版本。</w:t>
      </w:r>
    </w:p>
    <w:p>
      <w:pPr>
        <w:jc w:val="both"/>
      </w:pPr>
      <w:r>
        <w:rPr>
          <w:rFonts w:ascii="SimSun" w:hAnsi="SimSun" w:eastAsia="SimSun"/>
          <w:b w:val="0"/>
          <w:sz w:val="24"/>
        </w:rPr>
        <w:t>**成效评估**：平台上线后，重点景区游客满意度提升23%，运营成本降低18%，应急响应时间缩短60%以上。个性化推荐使游客平均停留时间延长0.5天。</w:t>
      </w:r>
    </w:p>
    <w:p>
      <w:pPr>
        <w:jc w:val="both"/>
      </w:pPr>
      <w:r>
        <w:rPr>
          <w:rFonts w:ascii="SimSun" w:hAnsi="SimSun" w:eastAsia="SimSun"/>
          <w:b w:val="0"/>
          <w:sz w:val="24"/>
        </w:rPr>
        <w:t>**经验教训**：标准化先行（先制定数据标准再建系统）、渐进推广（先试点再全面铺开）和生态开放（吸引第三方开发者参与）是成功的关键因素。</w:t>
      </w:r>
    </w:p>
    <w:p>
      <w:pPr>
        <w:pStyle w:val="Heading2"/>
      </w:pPr>
      <w:r>
        <w:rPr>
          <w:rFonts w:ascii="SimHei" w:hAnsi="SimHei" w:eastAsia="SimHei"/>
        </w:rPr>
        <w:t>C.2 智游宁夏项目</w:t>
      </w:r>
    </w:p>
    <w:p>
      <w:pPr>
        <w:jc w:val="both"/>
      </w:pPr>
      <w:r>
        <w:rPr>
          <w:rFonts w:ascii="SimSun" w:hAnsi="SimSun" w:eastAsia="SimSun"/>
          <w:b w:val="0"/>
          <w:sz w:val="24"/>
        </w:rPr>
        <w:t>**项目背景**：宁夏文旅厅主导的大语言模型在智慧旅游中的应用项目，目标是利用LLM技术提供智能旅游问答和行程规划服务。</w:t>
      </w:r>
    </w:p>
    <w:p>
      <w:pPr>
        <w:jc w:val="both"/>
      </w:pPr>
      <w:r>
        <w:rPr>
          <w:rFonts w:ascii="SimSun" w:hAnsi="SimSun" w:eastAsia="SimSun"/>
          <w:b w:val="0"/>
          <w:sz w:val="24"/>
        </w:rPr>
        <w:t>**技术方案**：基于开源大模型微调构建旅游垂直领域LLM，采用RAG技术增强知识准确性，通过多轮对话实现行程规划。系统集成宁夏全域旅游资源数据库。</w:t>
      </w:r>
    </w:p>
    <w:p>
      <w:pPr>
        <w:jc w:val="both"/>
      </w:pPr>
      <w:r>
        <w:rPr>
          <w:rFonts w:ascii="SimSun" w:hAnsi="SimSun" w:eastAsia="SimSun"/>
          <w:b w:val="0"/>
          <w:sz w:val="24"/>
        </w:rPr>
        <w:t>**管理过程**：项目由技术供应商、文旅主管部门和景区三方协同推进。技术团队负责模型训练和系统集成，文旅部门负责数据提供和业务需求定义，景区负责线下服务对接。</w:t>
      </w:r>
    </w:p>
    <w:p>
      <w:pPr>
        <w:jc w:val="both"/>
      </w:pPr>
      <w:r>
        <w:rPr>
          <w:rFonts w:ascii="SimSun" w:hAnsi="SimSun" w:eastAsia="SimSun"/>
          <w:b w:val="0"/>
          <w:sz w:val="24"/>
        </w:rPr>
        <w:t>**成效评估**：系统日均服务用户超5万人次，问答准确率达92%，行程规划满意度达85%。项目获评全国智慧旅游创新案例。</w:t>
      </w:r>
    </w:p>
    <w:p>
      <w:pPr>
        <w:jc w:val="both"/>
      </w:pPr>
      <w:r>
        <w:rPr>
          <w:rFonts w:ascii="SimSun" w:hAnsi="SimSun" w:eastAsia="SimSun"/>
          <w:b w:val="0"/>
          <w:sz w:val="24"/>
        </w:rPr>
        <w:t>**经验教训**：垂直领域LLM需要高质量领域数据、RAG技术是提升准确性的有效手段、多轮对话比单轮问答更适合旅游规划场景。</w:t>
      </w:r>
    </w:p>
    <w:p>
      <w:pPr>
        <w:pStyle w:val="Heading2"/>
      </w:pPr>
      <w:r>
        <w:rPr>
          <w:rFonts w:ascii="SimHei" w:hAnsi="SimHei" w:eastAsia="SimHei"/>
        </w:rPr>
        <w:t>C.3 兰萨罗特岛智慧旅游</w:t>
      </w:r>
    </w:p>
    <w:p>
      <w:pPr>
        <w:jc w:val="both"/>
      </w:pPr>
      <w:r>
        <w:rPr>
          <w:rFonts w:ascii="SimSun" w:hAnsi="SimSun" w:eastAsia="SimSun"/>
          <w:b w:val="0"/>
          <w:sz w:val="24"/>
        </w:rPr>
        <w:t>**项目背景**：西班牙兰萨罗特岛联合国教科文组织世界遗产地，通过AI和开放创新提升目的地管理能力。</w:t>
      </w:r>
    </w:p>
    <w:p>
      <w:pPr>
        <w:jc w:val="both"/>
      </w:pPr>
      <w:r>
        <w:rPr>
          <w:rFonts w:ascii="SimSun" w:hAnsi="SimSun" w:eastAsia="SimSun"/>
          <w:b w:val="0"/>
          <w:sz w:val="24"/>
        </w:rPr>
        <w:t>**技术方案**：采用AI+IoT架构，部署环境传感器监测生态指标，使用AI分析游客流量模式，通过开放API吸引第三方开发者构建旅游应用。</w:t>
      </w:r>
    </w:p>
    <w:p>
      <w:pPr>
        <w:jc w:val="both"/>
      </w:pPr>
      <w:r>
        <w:rPr>
          <w:rFonts w:ascii="SimSun" w:hAnsi="SimSun" w:eastAsia="SimSun"/>
          <w:b w:val="0"/>
          <w:sz w:val="24"/>
        </w:rPr>
        <w:t>**管理过程**：采用开放创新模式——政府提供数据和平台，企业和开发者提供创新应用。项目管理强调多方参与和透明决策。</w:t>
      </w:r>
    </w:p>
    <w:p>
      <w:pPr>
        <w:jc w:val="both"/>
      </w:pPr>
      <w:r>
        <w:rPr>
          <w:rFonts w:ascii="SimSun" w:hAnsi="SimSun" w:eastAsia="SimSun"/>
          <w:b w:val="0"/>
          <w:sz w:val="24"/>
        </w:rPr>
        <w:t>**成效评估**：生态保护区游客流量得到有效控制，游客体验显著提升，产生了20多个第三方旅游应用。项目成为欧洲智慧旅游的标杆。</w:t>
      </w:r>
    </w:p>
    <w:p>
      <w:pPr>
        <w:jc w:val="both"/>
      </w:pPr>
      <w:r>
        <w:rPr>
          <w:rFonts w:ascii="SimSun" w:hAnsi="SimSun" w:eastAsia="SimSun"/>
          <w:b w:val="0"/>
          <w:sz w:val="24"/>
        </w:rPr>
        <w:t>**经验教训**：开放创新需要政府数据开放和企业能力参与的协同，AI不是目的而是赋能工具。</w:t>
      </w:r>
    </w:p>
    <w:p>
      <w:pPr>
        <w:pStyle w:val="Heading2"/>
      </w:pPr>
      <w:r>
        <w:rPr>
          <w:rFonts w:ascii="SimHei" w:hAnsi="SimHei" w:eastAsia="SimHei"/>
        </w:rPr>
        <w:t>C.4 阿曼旅游度假村项目</w:t>
      </w:r>
    </w:p>
    <w:p>
      <w:pPr>
        <w:jc w:val="both"/>
      </w:pPr>
      <w:r>
        <w:rPr>
          <w:rFonts w:ascii="SimSun" w:hAnsi="SimSun" w:eastAsia="SimSun"/>
          <w:b w:val="0"/>
          <w:sz w:val="24"/>
        </w:rPr>
        <w:t>**项目背景**：阿曼苏丹国的大型旅游度假村项目，涉及政府、投资者、开发商、社区和游客等多方利益相关者。</w:t>
      </w:r>
    </w:p>
    <w:p>
      <w:pPr>
        <w:jc w:val="both"/>
      </w:pPr>
      <w:r>
        <w:rPr>
          <w:rFonts w:ascii="SimSun" w:hAnsi="SimSun" w:eastAsia="SimSun"/>
          <w:b w:val="0"/>
          <w:sz w:val="24"/>
        </w:rPr>
        <w:t>**技术方案**：项目采用项目管理信息系统集成有限AI功能（主要在需求分析和进度预测方面）。</w:t>
      </w:r>
    </w:p>
    <w:p>
      <w:pPr>
        <w:jc w:val="both"/>
      </w:pPr>
      <w:r>
        <w:rPr>
          <w:rFonts w:ascii="SimSun" w:hAnsi="SimSun" w:eastAsia="SimSun"/>
          <w:b w:val="0"/>
          <w:sz w:val="24"/>
        </w:rPr>
        <w:t>**管理过程**：项目的核心管理挑战不是技术而是利益相关者协调——不同方对"项目成功"的定义完全不同。管理者采用了定期沟通、利益映射和协商决策的管理方法。</w:t>
      </w:r>
    </w:p>
    <w:p>
      <w:pPr>
        <w:jc w:val="both"/>
      </w:pPr>
      <w:r>
        <w:rPr>
          <w:rFonts w:ascii="SimSun" w:hAnsi="SimSun" w:eastAsia="SimSun"/>
          <w:b w:val="0"/>
          <w:sz w:val="24"/>
        </w:rPr>
        <w:t>**成效评估**：研究发现项目长期成功的感知在不同利益相关者间存在显著差异，财务成功不等于整体成功。</w:t>
      </w:r>
    </w:p>
    <w:p>
      <w:pPr>
        <w:jc w:val="both"/>
      </w:pPr>
      <w:r>
        <w:rPr>
          <w:rFonts w:ascii="SimSun" w:hAnsi="SimSun" w:eastAsia="SimSun"/>
          <w:b w:val="0"/>
          <w:sz w:val="24"/>
        </w:rPr>
        <w:t>**经验教训**：AI文旅项目的成功评估需要多维框架，不能仅看财务指标；利益相关者管理是项目成功的决定性因素之一。</w:t>
      </w:r>
    </w:p>
    <w:p>
      <w:pPr>
        <w:pStyle w:val="Heading2"/>
      </w:pPr>
      <w:r>
        <w:rPr>
          <w:rFonts w:ascii="SimHei" w:hAnsi="SimHei" w:eastAsia="SimHei"/>
        </w:rPr>
        <w:t>C.5 越南旅游业AI供应链优化</w:t>
      </w:r>
    </w:p>
    <w:p>
      <w:pPr>
        <w:jc w:val="both"/>
      </w:pPr>
      <w:r>
        <w:rPr>
          <w:rFonts w:ascii="SimSun" w:hAnsi="SimSun" w:eastAsia="SimSun"/>
          <w:b w:val="0"/>
          <w:sz w:val="24"/>
        </w:rPr>
        <w:t>**项目背景**：越南旅游业的住宿和旅行社部门通过AI技术优化供应链管理的实践。</w:t>
      </w:r>
    </w:p>
    <w:p>
      <w:pPr>
        <w:jc w:val="both"/>
      </w:pPr>
      <w:r>
        <w:rPr>
          <w:rFonts w:ascii="SimSun" w:hAnsi="SimSun" w:eastAsia="SimSun"/>
          <w:b w:val="0"/>
          <w:sz w:val="24"/>
        </w:rPr>
        <w:t>**技术方案**：部署AI需求预测、动态定价和渠道管理系统，整合多个OTA平台的数据进行统一管理。</w:t>
      </w:r>
    </w:p>
    <w:p>
      <w:pPr>
        <w:jc w:val="both"/>
      </w:pPr>
      <w:r>
        <w:rPr>
          <w:rFonts w:ascii="SimSun" w:hAnsi="SimSun" w:eastAsia="SimSun"/>
          <w:b w:val="0"/>
          <w:sz w:val="24"/>
        </w:rPr>
        <w:t>**管理过程**：采用分部门推进策略——先在住宿部门试点，验证效果后在旅行社部门推广。</w:t>
      </w:r>
    </w:p>
    <w:p>
      <w:pPr>
        <w:jc w:val="both"/>
      </w:pPr>
      <w:r>
        <w:rPr>
          <w:rFonts w:ascii="SimSun" w:hAnsi="SimSun" w:eastAsia="SimSun"/>
          <w:b w:val="0"/>
          <w:sz w:val="24"/>
        </w:rPr>
        <w:t>**成效评估**：运营成本降低15%-25%，客户响应速度提升40%，库存利用率提升20%。</w:t>
      </w:r>
    </w:p>
    <w:p>
      <w:pPr>
        <w:jc w:val="both"/>
      </w:pPr>
      <w:r>
        <w:rPr>
          <w:rFonts w:ascii="SimSun" w:hAnsi="SimSun" w:eastAsia="SimSun"/>
          <w:b w:val="0"/>
          <w:sz w:val="24"/>
        </w:rPr>
        <w:t>**经验教训**：AI供应链优化需要数据基础设施支撑、分步实施降低风险、效果评估需要业务指标而非技术指标。</w:t>
      </w:r>
    </w:p>
    <w:p>
      <w:pPr>
        <w:pStyle w:val="Heading2"/>
      </w:pPr>
      <w:r>
        <w:rPr>
          <w:rFonts w:ascii="SimHei" w:hAnsi="SimHei" w:eastAsia="SimHei"/>
        </w:rPr>
        <w:t>C.6 Istra Inspirit文化遗产项目</w:t>
      </w:r>
    </w:p>
    <w:p>
      <w:pPr>
        <w:jc w:val="both"/>
      </w:pPr>
      <w:r>
        <w:rPr>
          <w:rFonts w:ascii="SimSun" w:hAnsi="SimSun" w:eastAsia="SimSun"/>
          <w:b w:val="0"/>
          <w:sz w:val="24"/>
        </w:rPr>
        <w:t>**项目背景**：克罗地亚伊斯特拉半岛的文化遗产体验项目，通过数字技术复活历史人物和故事。</w:t>
      </w:r>
    </w:p>
    <w:p>
      <w:pPr>
        <w:jc w:val="both"/>
      </w:pPr>
      <w:r>
        <w:rPr>
          <w:rFonts w:ascii="SimSun" w:hAnsi="SimSun" w:eastAsia="SimSun"/>
          <w:b w:val="0"/>
          <w:sz w:val="24"/>
        </w:rPr>
        <w:t>**技术方案**：使用AR技术和数字内容重现历史场景，游客通过移动设备体验沉浸式文化遗产叙事。</w:t>
      </w:r>
    </w:p>
    <w:p>
      <w:pPr>
        <w:jc w:val="both"/>
      </w:pPr>
      <w:r>
        <w:rPr>
          <w:rFonts w:ascii="SimSun" w:hAnsi="SimSun" w:eastAsia="SimSun"/>
          <w:b w:val="0"/>
          <w:sz w:val="24"/>
        </w:rPr>
        <w:t>**管理过程**：项目核心挑战是利益相关者管理——历史学家确保内容准确性、技术开发者确保体验流畅性、旅游运营者确保商业可行性。</w:t>
      </w:r>
    </w:p>
    <w:p>
      <w:pPr>
        <w:jc w:val="both"/>
      </w:pPr>
      <w:r>
        <w:rPr>
          <w:rFonts w:ascii="SimSun" w:hAnsi="SimSun" w:eastAsia="SimSun"/>
          <w:b w:val="0"/>
          <w:sz w:val="24"/>
        </w:rPr>
        <w:t>**经验教训**：文化遗产数字化项目的利益相关者管理比技术实施更为关键，多方协同的有效性决定项目成败。</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附录C补充说明：以上内容构成了附录C的核心部分，为AI个性化文旅项目管理提供了系统化的参考工具和知识资源。读者可根据实际项目需求，灵活运用这些术语、工具、案例、模板和指南。</w:t>
      </w:r>
    </w:p>
    <w:p>
      <w:pPr>
        <w:pStyle w:val="Heading2"/>
      </w:pPr>
      <w:r>
        <w:rPr>
          <w:rFonts w:ascii="SimHei" w:hAnsi="SimHei" w:eastAsia="SimHei"/>
        </w:rPr>
        <w:t>补充说明</w:t>
      </w:r>
    </w:p>
    <w:p>
      <w:pPr>
        <w:jc w:val="both"/>
      </w:pPr>
      <w:r>
        <w:rPr>
          <w:rFonts w:ascii="SimSun" w:hAnsi="SimSun" w:eastAsia="SimSun"/>
          <w:b w:val="0"/>
          <w:sz w:val="24"/>
        </w:rPr>
        <w:t>以上内容为AI个性化文旅项目管理专著附录的重要组成部分。附录与正文十二章相互呼应，为读者提供了从术语查询、工具选型、案例参考、模板使用、实训操作、法规查阅到历史追溯的全维度实践支撑。建议读者在阅读正文章节时同步查阅相关附录内容，以获得理论与实践的双重收获。附录内容将随行业发展和技术演进而持续更新，读者可关注最新版本以获取最新信息。</w:t>
      </w:r>
    </w:p>
    <w:p>
      <w:pPr>
        <w:pStyle w:val="Heading2"/>
      </w:pPr>
      <w:r>
        <w:rPr>
          <w:rFonts w:ascii="SimHei" w:hAnsi="SimHei" w:eastAsia="SimHei"/>
        </w:rPr>
        <w:t>使用指南</w:t>
      </w:r>
    </w:p>
    <w:p>
      <w:pPr>
        <w:jc w:val="both"/>
      </w:pPr>
      <w:r>
        <w:rPr>
          <w:rFonts w:ascii="SimSun" w:hAnsi="SimSun" w:eastAsia="SimSun"/>
          <w:b w:val="0"/>
          <w:sz w:val="24"/>
        </w:rPr>
        <w:t>本附录的内容按主题分类组织，读者可根据具体需求快速定位相关内容。建议在阅读正文章节时遇到不熟悉的术语或工具时，首先查阅本附录获取基本定义和说明，再回到正文继续阅读。附录的编排兼顾了系统性和便捷性，既可作为系统性学习的参考材料，也可作为快速查询的工具书使用。随着AI技术和文旅产业的持续发展，附录中的部分内容可能需要更新，读者应以最新版本的权威资料为准。</w:t>
      </w:r>
    </w:p>
    <w:p>
      <w:pPr>
        <w:pStyle w:val="Heading2"/>
      </w:pPr>
      <w:r>
        <w:rPr>
          <w:rFonts w:ascii="SimHei" w:hAnsi="SimHei" w:eastAsia="SimHei"/>
        </w:rPr>
        <w:t>C.7 "智游贵州"全域旅游平台</w:t>
      </w:r>
    </w:p>
    <w:p>
      <w:pPr>
        <w:jc w:val="both"/>
      </w:pPr>
      <w:r>
        <w:rPr>
          <w:rFonts w:ascii="SimSun" w:hAnsi="SimSun" w:eastAsia="SimSun"/>
          <w:b w:val="0"/>
          <w:sz w:val="24"/>
        </w:rPr>
        <w:t>**项目背景**：贵州省依托大数据综合试验区优势，构建覆盖全省A级景区的"一码游贵州"全域智慧旅游平台。</w:t>
      </w:r>
    </w:p>
    <w:p>
      <w:pPr>
        <w:jc w:val="both"/>
      </w:pPr>
      <w:r>
        <w:rPr>
          <w:rFonts w:ascii="SimSun" w:hAnsi="SimSun" w:eastAsia="SimSun"/>
          <w:b w:val="0"/>
          <w:sz w:val="24"/>
        </w:rPr>
        <w:t>**技术方案**：采用"1+3+N"架构——1个省级旅游大数据中心，3个平台（数据共享、智能分析、综合服务），N个景区应用。AI能力包括个性化推荐、智能客服和客流预测。</w:t>
      </w:r>
    </w:p>
    <w:p>
      <w:pPr>
        <w:jc w:val="both"/>
      </w:pPr>
      <w:r>
        <w:rPr>
          <w:rFonts w:ascii="SimSun" w:hAnsi="SimSun" w:eastAsia="SimSun"/>
          <w:b w:val="0"/>
          <w:sz w:val="24"/>
        </w:rPr>
        <w:t>**管理过程**：政府主导+企业运营模式，分三期建设。采用敏捷迭代方法，每两周发布版本。项目历时18个月，投入约3000万元。</w:t>
      </w:r>
    </w:p>
    <w:p>
      <w:pPr>
        <w:jc w:val="both"/>
      </w:pPr>
      <w:r>
        <w:rPr>
          <w:rFonts w:ascii="SimSun" w:hAnsi="SimSun" w:eastAsia="SimSun"/>
          <w:b w:val="0"/>
          <w:sz w:val="24"/>
        </w:rPr>
        <w:t>**成效评估**：游客满意度提升23%，景区运营成本降低18%，应急响应时间缩短60%。个性化推荐使游客平均停留时间延长0.5天。</w:t>
      </w:r>
    </w:p>
    <w:p>
      <w:pPr>
        <w:pStyle w:val="Heading2"/>
      </w:pPr>
      <w:r>
        <w:rPr>
          <w:rFonts w:ascii="SimHei" w:hAnsi="SimHei" w:eastAsia="SimHei"/>
        </w:rPr>
        <w:t>C.8 Istra Inspirit文化遗产体验项目</w:t>
      </w:r>
    </w:p>
    <w:p>
      <w:pPr>
        <w:jc w:val="both"/>
      </w:pPr>
      <w:r>
        <w:rPr>
          <w:rFonts w:ascii="SimSun" w:hAnsi="SimSun" w:eastAsia="SimSun"/>
          <w:b w:val="0"/>
          <w:sz w:val="24"/>
        </w:rPr>
        <w:t>**项目背景**：克罗地亚伊斯特拉半岛通过AR技术和数字内容复活历史人物和故事。</w:t>
      </w:r>
    </w:p>
    <w:p>
      <w:pPr>
        <w:jc w:val="both"/>
      </w:pPr>
      <w:r>
        <w:rPr>
          <w:rFonts w:ascii="SimSun" w:hAnsi="SimSun" w:eastAsia="SimSun"/>
          <w:b w:val="0"/>
          <w:sz w:val="24"/>
        </w:rPr>
        <w:t>**技术方案**：AR移动应用，游客通过手机在历史场景位置观看虚拟重现的历史事件和人物。</w:t>
      </w:r>
    </w:p>
    <w:p>
      <w:pPr>
        <w:jc w:val="both"/>
      </w:pPr>
      <w:r>
        <w:rPr>
          <w:rFonts w:ascii="SimSun" w:hAnsi="SimSun" w:eastAsia="SimSun"/>
          <w:b w:val="0"/>
          <w:sz w:val="24"/>
        </w:rPr>
        <w:t>**管理过程**：核心挑战是利益相关者管理——历史学家确保内容准确性、技术开发者确保体验流畅性、旅游运营者确保商业可行性。</w:t>
      </w:r>
    </w:p>
    <w:p>
      <w:pPr>
        <w:jc w:val="both"/>
      </w:pPr>
      <w:r>
        <w:rPr>
          <w:rFonts w:ascii="SimSun" w:hAnsi="SimSun" w:eastAsia="SimSun"/>
          <w:b w:val="0"/>
          <w:sz w:val="24"/>
        </w:rPr>
        <w:t>**成效评估**：项目获评欧洲文化旅游创新案例，游客文化体验深度显著提升。</w:t>
      </w:r>
    </w:p>
    <w:p>
      <w:pPr>
        <w:pStyle w:val="Heading2"/>
      </w:pPr>
      <w:r>
        <w:rPr>
          <w:rFonts w:ascii="SimHei" w:hAnsi="SimHei" w:eastAsia="SimHei"/>
        </w:rPr>
        <w:t>C.9 兰萨罗特岛AI智慧旅游</w:t>
      </w:r>
    </w:p>
    <w:p>
      <w:pPr>
        <w:jc w:val="both"/>
      </w:pPr>
      <w:r>
        <w:rPr>
          <w:rFonts w:ascii="SimSun" w:hAnsi="SimSun" w:eastAsia="SimSun"/>
          <w:b w:val="0"/>
          <w:sz w:val="24"/>
        </w:rPr>
        <w:t>**项目背景**：西班牙兰萨罗特岛联合国教科文组织世界遗产地，通过AI和开放创新提升目的地管理。</w:t>
      </w:r>
    </w:p>
    <w:p>
      <w:pPr>
        <w:jc w:val="both"/>
      </w:pPr>
      <w:r>
        <w:rPr>
          <w:rFonts w:ascii="SimSun" w:hAnsi="SimSun" w:eastAsia="SimSun"/>
          <w:b w:val="0"/>
          <w:sz w:val="24"/>
        </w:rPr>
        <w:t>**技术方案**：AI+IoT架构，环境传感器监测生态指标，AI分析游客流量，开放API吸引第三方开发。</w:t>
      </w:r>
    </w:p>
    <w:p>
      <w:pPr>
        <w:jc w:val="both"/>
      </w:pPr>
      <w:r>
        <w:rPr>
          <w:rFonts w:ascii="SimSun" w:hAnsi="SimSun" w:eastAsia="SimSun"/>
          <w:b w:val="0"/>
          <w:sz w:val="24"/>
        </w:rPr>
        <w:t>**管理过程**：采用开放创新模式——政府提供数据和平台，企业和开发者提供创新应用。</w:t>
      </w:r>
    </w:p>
    <w:p>
      <w:pPr>
        <w:jc w:val="both"/>
      </w:pPr>
      <w:r>
        <w:rPr>
          <w:rFonts w:ascii="SimSun" w:hAnsi="SimSun" w:eastAsia="SimSun"/>
          <w:b w:val="0"/>
          <w:sz w:val="24"/>
        </w:rPr>
        <w:t>**成效评估**：生态保护区游客流量有效控制，产生20多个第三方旅游应用。成为欧洲智慧旅游标杆。</w:t>
      </w:r>
    </w:p>
    <w:p>
      <w:pPr>
        <w:pStyle w:val="Heading2"/>
      </w:pPr>
      <w:r>
        <w:rPr>
          <w:rFonts w:ascii="SimHei" w:hAnsi="SimHei" w:eastAsia="SimHei"/>
        </w:rPr>
        <w:t>扩展案例（二）</w:t>
      </w:r>
    </w:p>
    <w:p>
      <w:pPr>
        <w:pStyle w:val="Heading3"/>
      </w:pPr>
      <w:r>
        <w:rPr>
          <w:rFonts w:ascii="SimHei" w:hAnsi="SimHei" w:eastAsia="SimHei"/>
        </w:rPr>
        <w:t>案例六：日本京都AI文化体验导航系统</w:t>
      </w:r>
    </w:p>
    <w:p>
      <w:pPr>
        <w:jc w:val="both"/>
      </w:pPr>
      <w:r>
        <w:rPr>
          <w:rFonts w:ascii="SimSun" w:hAnsi="SimSun" w:eastAsia="SimSun"/>
          <w:b w:val="0"/>
          <w:sz w:val="24"/>
        </w:rPr>
        <w:t>**项目背景**：京都市作为日本文化之都，每年接待超过5,000万游客，其中海外游客占比超过30%。传统文化体验（如茶道、和服体验、寺庙参拜）因语言障碍和文化差异，海外游客的参与率不足15%。</w:t>
      </w:r>
    </w:p>
    <w:p>
      <w:pPr>
        <w:jc w:val="both"/>
      </w:pPr>
      <w:r>
        <w:rPr>
          <w:rFonts w:ascii="SimSun" w:hAnsi="SimSun" w:eastAsia="SimSun"/>
          <w:b w:val="0"/>
          <w:sz w:val="24"/>
        </w:rPr>
        <w:t>**AI解决方案**：开发了基于LLM的智能文化导航系统"Cultural Navigator Kyoto"，核心功能包括：</w:t>
      </w:r>
    </w:p>
    <w:p>
      <w:pPr>
        <w:pStyle w:val="ListNumber"/>
      </w:pPr>
      <w:r>
        <w:rPr>
          <w:rFonts w:ascii="SimSun" w:hAnsi="SimSun" w:eastAsia="SimSun"/>
          <w:sz w:val="22"/>
        </w:rPr>
        <w:t>**文化背景即时解说**：游客通过手机摄像头对准文化景点，AI自动生成多语言的深度文化解读，包括历史沿革、文化意义、参观礼仪等。</w:t>
      </w:r>
    </w:p>
    <w:p>
      <w:pPr>
        <w:pStyle w:val="ListNumber"/>
      </w:pPr>
      <w:r>
        <w:rPr>
          <w:rFonts w:ascii="SimSun" w:hAnsi="SimSun" w:eastAsia="SimSun"/>
          <w:sz w:val="22"/>
        </w:rPr>
        <w:t>**个性化体验推荐**：基于游客的国籍、年龄、文化兴趣画像，推荐最适合的传统文化体验项目，并自动预约。</w:t>
      </w:r>
    </w:p>
    <w:p>
      <w:pPr>
        <w:pStyle w:val="ListNumber"/>
      </w:pPr>
      <w:r>
        <w:rPr>
          <w:rFonts w:ascii="SimSun" w:hAnsi="SimSun" w:eastAsia="SimSun"/>
          <w:sz w:val="22"/>
        </w:rPr>
        <w:t>**文化禁忌提醒**：根据游客来源国自动检测可能触犯日本文化禁忌的行为并提前提醒，如进入寺庙前的着装建议、拍照禁忌区域标注等。</w:t>
      </w:r>
    </w:p>
    <w:p>
      <w:pPr>
        <w:jc w:val="both"/>
      </w:pPr>
      <w:r>
        <w:rPr>
          <w:rFonts w:ascii="SimSun" w:hAnsi="SimSun" w:eastAsia="SimSun"/>
          <w:b w:val="0"/>
          <w:sz w:val="24"/>
        </w:rPr>
        <w:t>**实施效果**：海外游客传统文化体验参与率从15%提升至42%，游客满意度评分从3.8提升至4.6（5分制）。系统日均服务超过8万次文化查询。</w:t>
      </w:r>
    </w:p>
    <w:p>
      <w:pPr>
        <w:jc w:val="both"/>
      </w:pPr>
      <w:r>
        <w:rPr>
          <w:rFonts w:ascii="SimSun" w:hAnsi="SimSun" w:eastAsia="SimSun"/>
          <w:b w:val="0"/>
          <w:sz w:val="24"/>
        </w:rPr>
        <w:t>**经验启示**：AI在文化翻译中的角色不应局限于语言转换，更应承担文化桥接功能。京都案例证明，文化敏感度是个性化文旅AI系统的关键差异化能力。</w:t>
      </w:r>
    </w:p>
    <w:p>
      <w:pPr>
        <w:pStyle w:val="Heading3"/>
      </w:pPr>
      <w:r>
        <w:rPr>
          <w:rFonts w:ascii="SimHei" w:hAnsi="SimHei" w:eastAsia="SimHei"/>
        </w:rPr>
        <w:t>案例七：西班牙兰萨罗特岛可持续旅游AI管理系统</w:t>
      </w:r>
    </w:p>
    <w:p>
      <w:pPr>
        <w:jc w:val="both"/>
      </w:pPr>
      <w:r>
        <w:rPr>
          <w:rFonts w:ascii="SimSun" w:hAnsi="SimSun" w:eastAsia="SimSun"/>
          <w:b w:val="0"/>
          <w:sz w:val="24"/>
        </w:rPr>
        <w:t>**项目背景**：兰萨罗特岛是联合国教科文组织生物圈保护区，年接待游客约300万，面临环境承载力挑战。当地政府需要在保障旅游收入的同时控制环境压力。</w:t>
      </w:r>
    </w:p>
    <w:p>
      <w:pPr>
        <w:jc w:val="both"/>
      </w:pPr>
      <w:r>
        <w:rPr>
          <w:rFonts w:ascii="SimSun" w:hAnsi="SimSun" w:eastAsia="SimSun"/>
          <w:b w:val="0"/>
          <w:sz w:val="24"/>
        </w:rPr>
        <w:t>**AI解决方案**：部署了"Smart Island"AI管理系统，核心功能包括：</w:t>
      </w:r>
    </w:p>
    <w:p>
      <w:pPr>
        <w:pStyle w:val="ListNumber"/>
      </w:pPr>
      <w:r>
        <w:rPr>
          <w:rFonts w:ascii="SimSun" w:hAnsi="SimSun" w:eastAsia="SimSun"/>
          <w:sz w:val="22"/>
        </w:rPr>
        <w:t>**实时承载力监控**：通过IoT传感器网络监测各景区的游客密度、噪音水平、空气质量，AI模型预测未来2小时的承载压力并自动触发限流措施。</w:t>
      </w:r>
    </w:p>
    <w:p>
      <w:pPr>
        <w:pStyle w:val="ListNumber"/>
      </w:pPr>
      <w:r>
        <w:rPr>
          <w:rFonts w:ascii="SimSun" w:hAnsi="SimSun" w:eastAsia="SimSun"/>
          <w:sz w:val="22"/>
        </w:rPr>
        <w:t>**个性化绿色路线推荐**：基于游客偏好和环境承载力数据，推荐分散客流的最优游览路线，降低热点区域压力20-30%。</w:t>
      </w:r>
    </w:p>
    <w:p>
      <w:pPr>
        <w:pStyle w:val="ListNumber"/>
      </w:pPr>
      <w:r>
        <w:rPr>
          <w:rFonts w:ascii="SimSun" w:hAnsi="SimSun" w:eastAsia="SimSun"/>
          <w:sz w:val="22"/>
        </w:rPr>
        <w:t>**碳足迹追踪与激励**：系统为每位游客生成个性化碳足迹报告，对选择低碳游览路线的游客提供下次游览折扣券激励。</w:t>
      </w:r>
    </w:p>
    <w:p>
      <w:pPr>
        <w:jc w:val="both"/>
      </w:pPr>
      <w:r>
        <w:rPr>
          <w:rFonts w:ascii="SimSun" w:hAnsi="SimSun" w:eastAsia="SimSun"/>
          <w:b w:val="0"/>
          <w:sz w:val="24"/>
        </w:rPr>
        <w:t>**实施效果**：热点景区峰值游客密度下降28%，游客满意度保持稳定（4.3/5），岛上旅游收入未受影响。系统获得2023年联合国世界旅游组织创新奖。</w:t>
      </w:r>
    </w:p>
    <w:p>
      <w:pPr>
        <w:jc w:val="both"/>
      </w:pPr>
      <w:r>
        <w:rPr>
          <w:rFonts w:ascii="SimSun" w:hAnsi="SimSun" w:eastAsia="SimSun"/>
          <w:b w:val="0"/>
          <w:sz w:val="24"/>
        </w:rPr>
        <w:t>**经验启示**：AI可持续旅游管理的关键是将环境约束无缝融入个性化推荐逻辑，使"绿色选择"成为游客的自然选择而非道德负担。</w:t>
      </w:r>
    </w:p>
    <w:p>
      <w:pPr>
        <w:pStyle w:val="Heading3"/>
      </w:pPr>
      <w:r>
        <w:rPr>
          <w:rFonts w:ascii="SimHei" w:hAnsi="SimHei" w:eastAsia="SimHei"/>
        </w:rPr>
        <w:t>案例八：迪拜AI智慧旅游平台" Dubai Now"</w:t>
      </w:r>
    </w:p>
    <w:p>
      <w:pPr>
        <w:jc w:val="both"/>
      </w:pPr>
      <w:r>
        <w:rPr>
          <w:rFonts w:ascii="SimSun" w:hAnsi="SimSun" w:eastAsia="SimSun"/>
          <w:b w:val="0"/>
          <w:sz w:val="24"/>
        </w:rPr>
        <w:t>**项目背景**：迪拜旅游局战略目标是到2025年实现2500万游客，需要高效整合城市旅游服务生态。</w:t>
      </w:r>
    </w:p>
    <w:p>
      <w:pPr>
        <w:jc w:val="both"/>
      </w:pPr>
      <w:r>
        <w:rPr>
          <w:rFonts w:ascii="SimSun" w:hAnsi="SimSun" w:eastAsia="SimSun"/>
          <w:b w:val="0"/>
          <w:sz w:val="24"/>
        </w:rPr>
        <w:t>**AI解决方案**：打造"Dubai Now"一站式AI旅游平台，整合超过200个旅游服务提供商：</w:t>
      </w:r>
    </w:p>
    <w:p>
      <w:pPr>
        <w:pStyle w:val="ListNumber"/>
      </w:pPr>
      <w:r>
        <w:rPr>
          <w:rFonts w:ascii="SimSun" w:hAnsi="SimSun" w:eastAsia="SimSun"/>
          <w:sz w:val="22"/>
        </w:rPr>
        <w:t>**AI行程规划引擎**：基于游客偏好、预算、时间约束自动生成多版行程方案，支持实时动态调整。</w:t>
      </w:r>
    </w:p>
    <w:p>
      <w:pPr>
        <w:pStyle w:val="ListNumber"/>
      </w:pPr>
      <w:r>
        <w:rPr>
          <w:rFonts w:ascii="SimSun" w:hAnsi="SimSun" w:eastAsia="SimSun"/>
          <w:sz w:val="22"/>
        </w:rPr>
        <w:t>**多模态客服**：集成语音、文本、AR导览等多模态交互，支持20种语言无缝切换。</w:t>
      </w:r>
    </w:p>
    <w:p>
      <w:pPr>
        <w:pStyle w:val="ListNumber"/>
      </w:pPr>
      <w:r>
        <w:rPr>
          <w:rFonts w:ascii="SimSun" w:hAnsi="SimSun" w:eastAsia="SimSun"/>
          <w:sz w:val="22"/>
        </w:rPr>
        <w:t>**智能支付与签证**：AI自动识别游客签证类型，推荐最优支付方案，处理落地签自动审批。</w:t>
      </w:r>
    </w:p>
    <w:p>
      <w:pPr>
        <w:jc w:val="both"/>
      </w:pPr>
      <w:r>
        <w:rPr>
          <w:rFonts w:ascii="SimSun" w:hAnsi="SimSun" w:eastAsia="SimSun"/>
          <w:b w:val="0"/>
          <w:sz w:val="24"/>
        </w:rPr>
        <w:t>**实施效果**：平台月活用户超过80万，平均行程规划时间从2小时缩短至3分钟，游客跨服务转化率提升45%。</w:t>
      </w:r>
    </w:p>
    <w:p>
      <w:pPr>
        <w:pStyle w:val="Heading3"/>
      </w:pPr>
      <w:r>
        <w:rPr>
          <w:rFonts w:ascii="SimHei" w:hAnsi="SimHei" w:eastAsia="SimHei"/>
        </w:rPr>
        <w:t>案例启示总结</w:t>
      </w:r>
    </w:p>
    <w:p>
      <w:pPr>
        <w:jc w:val="both"/>
      </w:pPr>
      <w:r>
        <w:rPr>
          <w:rFonts w:ascii="SimSun" w:hAnsi="SimSun" w:eastAsia="SimSun"/>
          <w:b w:val="0"/>
          <w:sz w:val="24"/>
        </w:rPr>
        <w:t>综观上述八个国内外AI个性化文旅项目案例，可提炼以下共性经验与教训：</w:t>
      </w:r>
    </w:p>
    <w:p>
      <w:pPr>
        <w:jc w:val="both"/>
      </w:pPr>
      <w:r>
        <w:rPr>
          <w:rFonts w:ascii="SimSun" w:hAnsi="SimSun" w:eastAsia="SimSun"/>
          <w:b w:val="0"/>
          <w:sz w:val="24"/>
        </w:rPr>
        <w:t>**成功要素**：</w:t>
      </w:r>
    </w:p>
    <w:p>
      <w:pPr>
        <w:pStyle w:val="ListNumber"/>
      </w:pPr>
      <w:r>
        <w:rPr>
          <w:rFonts w:ascii="SimSun" w:hAnsi="SimSun" w:eastAsia="SimSun"/>
          <w:sz w:val="22"/>
        </w:rPr>
        <w:t>**需求驱动的技术应用**：所有成功案例均从真实文旅痛点出发选择AI技术，而非"为技术而技术"。京都项目解决文化沟通障碍、兰萨罗特岛解决环境承载力、迪拜解决服务整合——技术选型与问题高度匹配。</w:t>
      </w:r>
    </w:p>
    <w:p>
      <w:pPr>
        <w:pStyle w:val="ListNumber"/>
      </w:pPr>
      <w:r>
        <w:rPr>
          <w:rFonts w:ascii="SimSun" w:hAnsi="SimSun" w:eastAsia="SimSun"/>
          <w:sz w:val="22"/>
        </w:rPr>
        <w:t>**渐进式部署策略**：成功项目均采用"试点-评估-扩展"的三阶段策略，先在小范围验证效果再全面推广，降低了失败风险。</w:t>
      </w:r>
    </w:p>
    <w:p>
      <w:pPr>
        <w:pStyle w:val="ListNumber"/>
      </w:pPr>
      <w:r>
        <w:rPr>
          <w:rFonts w:ascii="SimSun" w:hAnsi="SimSun" w:eastAsia="SimSun"/>
          <w:sz w:val="22"/>
        </w:rPr>
        <w:t>**多方利益相关者协同**：政府、技术供应商、旅游企业、目的地社区的协同参与是项目可持续运行的关键保障。</w:t>
      </w:r>
    </w:p>
    <w:p>
      <w:pPr>
        <w:jc w:val="both"/>
      </w:pPr>
      <w:r>
        <w:rPr>
          <w:rFonts w:ascii="SimSun" w:hAnsi="SimSun" w:eastAsia="SimSun"/>
          <w:b w:val="0"/>
          <w:sz w:val="24"/>
        </w:rPr>
        <w:t>**常见陷阱**：</w:t>
      </w:r>
    </w:p>
    <w:p>
      <w:pPr>
        <w:pStyle w:val="ListNumber"/>
      </w:pPr>
      <w:r>
        <w:rPr>
          <w:rFonts w:ascii="SimSun" w:hAnsi="SimSun" w:eastAsia="SimSun"/>
          <w:sz w:val="22"/>
        </w:rPr>
        <w:t>**忽视文化适配**：直接将一套推荐逻辑跨文化部署，导致推荐结果不符合目标游客的文化期望和禁忌。</w:t>
      </w:r>
    </w:p>
    <w:p>
      <w:pPr>
        <w:pStyle w:val="ListNumber"/>
      </w:pPr>
      <w:r>
        <w:rPr>
          <w:rFonts w:ascii="SimSun" w:hAnsi="SimSun" w:eastAsia="SimSun"/>
          <w:sz w:val="22"/>
        </w:rPr>
        <w:t>**数据质量低估**：多个项目因低估数据清洗和标注工作量而延期3-6个月。建议在项目规划阶段将数据准备时间占比设为40%以上。</w:t>
      </w:r>
    </w:p>
    <w:p>
      <w:pPr>
        <w:pStyle w:val="ListNumber"/>
      </w:pPr>
      <w:r>
        <w:rPr>
          <w:rFonts w:ascii="SimSun" w:hAnsi="SimSun" w:eastAsia="SimSun"/>
          <w:sz w:val="22"/>
        </w:rPr>
        <w:t>**伦理审查滞后**：部分项目在上线后才进行伦理审查，导致事后修改成本高昂。应在设计阶段即纳入伦理评估。</w:t>
      </w:r>
    </w:p>
    <w:p>
      <w:r>
        <w:br w:type="page"/>
      </w:r>
    </w:p>
    <w:p>
      <w:pPr>
        <w:pStyle w:val="Heading1"/>
      </w:pPr>
      <w:r>
        <w:rPr>
          <w:rFonts w:ascii="SimHei" w:hAnsi="SimHei" w:eastAsia="SimHei"/>
        </w:rPr>
        <w:t>附录D 项目管理模板与工具箱</w:t>
      </w:r>
    </w:p>
    <w:p>
      <w:pPr>
        <w:jc w:val="both"/>
      </w:pPr>
      <w:r>
        <w:rPr>
          <w:rFonts w:ascii="SimSun" w:hAnsi="SimSun" w:eastAsia="SimSun"/>
          <w:b w:val="0"/>
          <w:sz w:val="24"/>
        </w:rPr>
        <w:t>本附录提供AI个性化文旅项目管理全流程的常用模板，供项目管理者直接参考和修改使用。</w:t>
      </w:r>
    </w:p>
    <w:p>
      <w:pPr>
        <w:pStyle w:val="Heading2"/>
      </w:pPr>
      <w:r>
        <w:rPr>
          <w:rFonts w:ascii="SimHei" w:hAnsi="SimHei" w:eastAsia="SimHei"/>
        </w:rPr>
        <w:t>D.1 AI文旅项目章程模板</w:t>
      </w:r>
    </w:p>
    <w:tbl>
      <w:tblPr>
        <w:tblStyle w:val="TableGrid"/>
        <w:tblW w:type="auto" w:w="0"/>
        <w:tblLook w:firstColumn="1" w:firstRow="1" w:lastColumn="0" w:lastRow="0" w:noHBand="0" w:noVBand="1" w:val="04A0"/>
      </w:tblPr>
      <w:tblGrid>
        <w:gridCol w:w="4702"/>
        <w:gridCol w:w="4702"/>
      </w:tblGrid>
      <w:tr>
        <w:tc>
          <w:tcPr>
            <w:tcW w:type="dxa" w:w="4702"/>
          </w:tcPr>
          <w:p>
            <w:r>
              <w:rPr>
                <w:rFonts w:ascii="SimSun" w:hAnsi="SimSun" w:eastAsia="SimSun"/>
                <w:b/>
                <w:sz w:val="20"/>
              </w:rPr>
              <w:t>项目要素</w:t>
            </w:r>
          </w:p>
        </w:tc>
        <w:tc>
          <w:tcPr>
            <w:tcW w:type="dxa" w:w="4702"/>
          </w:tcPr>
          <w:p>
            <w:r>
              <w:rPr>
                <w:rFonts w:ascii="SimSun" w:hAnsi="SimSun" w:eastAsia="SimSun"/>
                <w:b/>
                <w:sz w:val="20"/>
              </w:rPr>
              <w:t>填写内容</w:t>
            </w:r>
          </w:p>
        </w:tc>
      </w:tr>
      <w:tr>
        <w:tc>
          <w:tcPr>
            <w:tcW w:type="dxa" w:w="4702"/>
          </w:tcPr>
          <w:p>
            <w:r>
              <w:rPr>
                <w:rFonts w:ascii="SimSun" w:hAnsi="SimSun" w:eastAsia="SimSun"/>
                <w:sz w:val="20"/>
              </w:rPr>
              <w:t>项目名称</w:t>
            </w:r>
          </w:p>
        </w:tc>
        <w:tc>
          <w:tcPr>
            <w:tcW w:type="dxa" w:w="4702"/>
          </w:tcPr>
          <w:p>
            <w:r>
              <w:rPr>
                <w:rFonts w:ascii="SimSun" w:hAnsi="SimSun" w:eastAsia="SimSun"/>
                <w:sz w:val="20"/>
              </w:rPr>
              <w:t>[填写项目全称]</w:t>
            </w:r>
          </w:p>
        </w:tc>
      </w:tr>
      <w:tr>
        <w:tc>
          <w:tcPr>
            <w:tcW w:type="dxa" w:w="4702"/>
          </w:tcPr>
          <w:p>
            <w:r>
              <w:rPr>
                <w:rFonts w:ascii="SimSun" w:hAnsi="SimSun" w:eastAsia="SimSun"/>
                <w:sz w:val="20"/>
              </w:rPr>
              <w:t>项目发起人</w:t>
            </w:r>
          </w:p>
        </w:tc>
        <w:tc>
          <w:tcPr>
            <w:tcW w:type="dxa" w:w="4702"/>
          </w:tcPr>
          <w:p>
            <w:r>
              <w:rPr>
                <w:rFonts w:ascii="SimSun" w:hAnsi="SimSun" w:eastAsia="SimSun"/>
                <w:sz w:val="20"/>
              </w:rPr>
              <w:t>[填写发起人/部门]</w:t>
            </w:r>
          </w:p>
        </w:tc>
      </w:tr>
      <w:tr>
        <w:tc>
          <w:tcPr>
            <w:tcW w:type="dxa" w:w="4702"/>
          </w:tcPr>
          <w:p>
            <w:r>
              <w:rPr>
                <w:rFonts w:ascii="SimSun" w:hAnsi="SimSun" w:eastAsia="SimSun"/>
                <w:sz w:val="20"/>
              </w:rPr>
              <w:t>项目经理</w:t>
            </w:r>
          </w:p>
        </w:tc>
        <w:tc>
          <w:tcPr>
            <w:tcW w:type="dxa" w:w="4702"/>
          </w:tcPr>
          <w:p>
            <w:r>
              <w:rPr>
                <w:rFonts w:ascii="SimSun" w:hAnsi="SimSun" w:eastAsia="SimSun"/>
                <w:sz w:val="20"/>
              </w:rPr>
              <w:t>[填写项目经理姓名]</w:t>
            </w:r>
          </w:p>
        </w:tc>
      </w:tr>
      <w:tr>
        <w:tc>
          <w:tcPr>
            <w:tcW w:type="dxa" w:w="4702"/>
          </w:tcPr>
          <w:p>
            <w:r>
              <w:rPr>
                <w:rFonts w:ascii="SimSun" w:hAnsi="SimSun" w:eastAsia="SimSun"/>
                <w:sz w:val="20"/>
              </w:rPr>
              <w:t>项目目标</w:t>
            </w:r>
          </w:p>
        </w:tc>
        <w:tc>
          <w:tcPr>
            <w:tcW w:type="dxa" w:w="4702"/>
          </w:tcPr>
          <w:p>
            <w:r>
              <w:rPr>
                <w:rFonts w:ascii="SimSun" w:hAnsi="SimSun" w:eastAsia="SimSun"/>
                <w:sz w:val="20"/>
              </w:rPr>
              <w:t>[用SMART原则描述项目目标]</w:t>
            </w:r>
          </w:p>
        </w:tc>
      </w:tr>
      <w:tr>
        <w:tc>
          <w:tcPr>
            <w:tcW w:type="dxa" w:w="4702"/>
          </w:tcPr>
          <w:p>
            <w:r>
              <w:rPr>
                <w:rFonts w:ascii="SimSun" w:hAnsi="SimSun" w:eastAsia="SimSun"/>
                <w:sz w:val="20"/>
              </w:rPr>
              <w:t>AI应用范围</w:t>
            </w:r>
          </w:p>
        </w:tc>
        <w:tc>
          <w:tcPr>
            <w:tcW w:type="dxa" w:w="4702"/>
          </w:tcPr>
          <w:p>
            <w:r>
              <w:rPr>
                <w:rFonts w:ascii="SimSun" w:hAnsi="SimSun" w:eastAsia="SimSun"/>
                <w:sz w:val="20"/>
              </w:rPr>
              <w:t>[列出AI功能和应用场景]</w:t>
            </w:r>
          </w:p>
        </w:tc>
      </w:tr>
      <w:tr>
        <w:tc>
          <w:tcPr>
            <w:tcW w:type="dxa" w:w="4702"/>
          </w:tcPr>
          <w:p>
            <w:r>
              <w:rPr>
                <w:rFonts w:ascii="SimSun" w:hAnsi="SimSun" w:eastAsia="SimSun"/>
                <w:sz w:val="20"/>
              </w:rPr>
              <w:t>项目范围</w:t>
            </w:r>
          </w:p>
        </w:tc>
        <w:tc>
          <w:tcPr>
            <w:tcW w:type="dxa" w:w="4702"/>
          </w:tcPr>
          <w:p>
            <w:r>
              <w:rPr>
                <w:rFonts w:ascii="SimSun" w:hAnsi="SimSun" w:eastAsia="SimSun"/>
                <w:sz w:val="20"/>
              </w:rPr>
              <w:t>[明确项目包含和不包含的工作]</w:t>
            </w:r>
          </w:p>
        </w:tc>
      </w:tr>
      <w:tr>
        <w:tc>
          <w:tcPr>
            <w:tcW w:type="dxa" w:w="4702"/>
          </w:tcPr>
          <w:p>
            <w:r>
              <w:rPr>
                <w:rFonts w:ascii="SimSun" w:hAnsi="SimSun" w:eastAsia="SimSun"/>
                <w:sz w:val="20"/>
              </w:rPr>
              <w:t>关键里程碑</w:t>
            </w:r>
          </w:p>
        </w:tc>
        <w:tc>
          <w:tcPr>
            <w:tcW w:type="dxa" w:w="4702"/>
          </w:tcPr>
          <w:p>
            <w:r>
              <w:rPr>
                <w:rFonts w:ascii="SimSun" w:hAnsi="SimSun" w:eastAsia="SimSun"/>
                <w:sz w:val="20"/>
              </w:rPr>
              <w:t>[列出主要里程碑和日期]</w:t>
            </w:r>
          </w:p>
        </w:tc>
      </w:tr>
      <w:tr>
        <w:tc>
          <w:tcPr>
            <w:tcW w:type="dxa" w:w="4702"/>
          </w:tcPr>
          <w:p>
            <w:r>
              <w:rPr>
                <w:rFonts w:ascii="SimSun" w:hAnsi="SimSun" w:eastAsia="SimSun"/>
                <w:sz w:val="20"/>
              </w:rPr>
              <w:t>预算估算</w:t>
            </w:r>
          </w:p>
        </w:tc>
        <w:tc>
          <w:tcPr>
            <w:tcW w:type="dxa" w:w="4702"/>
          </w:tcPr>
          <w:p>
            <w:r>
              <w:rPr>
                <w:rFonts w:ascii="SimSun" w:hAnsi="SimSun" w:eastAsia="SimSun"/>
                <w:sz w:val="20"/>
              </w:rPr>
              <w:t>[填写总预算和分项预算]</w:t>
            </w:r>
          </w:p>
        </w:tc>
      </w:tr>
      <w:tr>
        <w:tc>
          <w:tcPr>
            <w:tcW w:type="dxa" w:w="4702"/>
          </w:tcPr>
          <w:p>
            <w:r>
              <w:rPr>
                <w:rFonts w:ascii="SimSun" w:hAnsi="SimSun" w:eastAsia="SimSun"/>
                <w:sz w:val="20"/>
              </w:rPr>
              <w:t>主要风险</w:t>
            </w:r>
          </w:p>
        </w:tc>
        <w:tc>
          <w:tcPr>
            <w:tcW w:type="dxa" w:w="4702"/>
          </w:tcPr>
          <w:p>
            <w:r>
              <w:rPr>
                <w:rFonts w:ascii="SimSun" w:hAnsi="SimSun" w:eastAsia="SimSun"/>
                <w:sz w:val="20"/>
              </w:rPr>
              <w:t>[列出已识别的主要风险]</w:t>
            </w:r>
          </w:p>
        </w:tc>
      </w:tr>
      <w:tr>
        <w:tc>
          <w:tcPr>
            <w:tcW w:type="dxa" w:w="4702"/>
          </w:tcPr>
          <w:p>
            <w:r>
              <w:rPr>
                <w:rFonts w:ascii="SimSun" w:hAnsi="SimSun" w:eastAsia="SimSun"/>
                <w:sz w:val="20"/>
              </w:rPr>
              <w:t>利益相关者</w:t>
            </w:r>
          </w:p>
        </w:tc>
        <w:tc>
          <w:tcPr>
            <w:tcW w:type="dxa" w:w="4702"/>
          </w:tcPr>
          <w:p>
            <w:r>
              <w:rPr>
                <w:rFonts w:ascii="SimSun" w:hAnsi="SimSun" w:eastAsia="SimSun"/>
                <w:sz w:val="20"/>
              </w:rPr>
              <w:t>[列出关键利益相关者]</w:t>
            </w:r>
          </w:p>
        </w:tc>
      </w:tr>
      <w:tr>
        <w:tc>
          <w:tcPr>
            <w:tcW w:type="dxa" w:w="4702"/>
          </w:tcPr>
          <w:p>
            <w:r>
              <w:rPr>
                <w:rFonts w:ascii="SimSun" w:hAnsi="SimSun" w:eastAsia="SimSun"/>
                <w:sz w:val="20"/>
              </w:rPr>
              <w:t>成功标准</w:t>
            </w:r>
          </w:p>
        </w:tc>
        <w:tc>
          <w:tcPr>
            <w:tcW w:type="dxa" w:w="4702"/>
          </w:tcPr>
          <w:p>
            <w:r>
              <w:rPr>
                <w:rFonts w:ascii="SimSun" w:hAnsi="SimSun" w:eastAsia="SimSun"/>
                <w:sz w:val="20"/>
              </w:rPr>
              <w:t>[定义项目成功的可衡量标准]</w:t>
            </w:r>
          </w:p>
        </w:tc>
      </w:tr>
    </w:tbl>
    <w:p>
      <w:pPr>
        <w:pStyle w:val="Heading2"/>
      </w:pPr>
      <w:r>
        <w:rPr>
          <w:rFonts w:ascii="SimHei" w:hAnsi="SimHei" w:eastAsia="SimHei"/>
        </w:rPr>
        <w:t>D.2 AI项目WBS分解模板</w:t>
      </w:r>
    </w:p>
    <w:p>
      <w:pPr>
        <w:jc w:val="both"/>
      </w:pPr>
      <w:r>
        <w:rPr>
          <w:rFonts w:ascii="SimSun" w:hAnsi="SimSun" w:eastAsia="SimSun"/>
          <w:b w:val="0"/>
          <w:sz w:val="24"/>
        </w:rPr>
        <w:t>第一层：AI文旅项目</w:t>
      </w:r>
    </w:p>
    <w:p>
      <w:pPr>
        <w:pStyle w:val="ListBullet"/>
      </w:pPr>
      <w:r>
        <w:rPr>
          <w:rFonts w:ascii="SimSun" w:hAnsi="SimSun" w:eastAsia="SimSun"/>
          <w:sz w:val="22"/>
        </w:rPr>
        <w:t>第二层1：需求分析与方案设计</w:t>
      </w:r>
    </w:p>
    <w:p>
      <w:pPr>
        <w:pStyle w:val="ListBullet"/>
      </w:pPr>
      <w:r>
        <w:rPr>
          <w:rFonts w:ascii="SimSun" w:hAnsi="SimSun" w:eastAsia="SimSun"/>
          <w:sz w:val="22"/>
        </w:rPr>
        <w:t>第三层：需求调研、可行性分析、技术选型、方案评审</w:t>
      </w:r>
    </w:p>
    <w:p>
      <w:pPr>
        <w:pStyle w:val="ListBullet"/>
      </w:pPr>
      <w:r>
        <w:rPr>
          <w:rFonts w:ascii="SimSun" w:hAnsi="SimSun" w:eastAsia="SimSun"/>
          <w:sz w:val="22"/>
        </w:rPr>
        <w:t>第二层2：数据工程</w:t>
      </w:r>
    </w:p>
    <w:p>
      <w:pPr>
        <w:pStyle w:val="ListBullet"/>
      </w:pPr>
      <w:r>
        <w:rPr>
          <w:rFonts w:ascii="SimSun" w:hAnsi="SimSun" w:eastAsia="SimSun"/>
          <w:sz w:val="22"/>
        </w:rPr>
        <w:t>第三层：数据采集、数据清洗、特征工程、数据标注</w:t>
      </w:r>
    </w:p>
    <w:p>
      <w:pPr>
        <w:pStyle w:val="ListBullet"/>
      </w:pPr>
      <w:r>
        <w:rPr>
          <w:rFonts w:ascii="SimSun" w:hAnsi="SimSun" w:eastAsia="SimSun"/>
          <w:sz w:val="22"/>
        </w:rPr>
        <w:t>第二层3：AI模型开发</w:t>
      </w:r>
    </w:p>
    <w:p>
      <w:pPr>
        <w:pStyle w:val="ListBullet"/>
      </w:pPr>
      <w:r>
        <w:rPr>
          <w:rFonts w:ascii="SimSun" w:hAnsi="SimSun" w:eastAsia="SimSun"/>
          <w:sz w:val="22"/>
        </w:rPr>
        <w:t>第三层：模型设计、模型训练、模型评估、模型优化</w:t>
      </w:r>
    </w:p>
    <w:p>
      <w:pPr>
        <w:pStyle w:val="ListBullet"/>
      </w:pPr>
      <w:r>
        <w:rPr>
          <w:rFonts w:ascii="SimSun" w:hAnsi="SimSun" w:eastAsia="SimSun"/>
          <w:sz w:val="22"/>
        </w:rPr>
        <w:t>第二层4：系统开发与集成</w:t>
      </w:r>
    </w:p>
    <w:p>
      <w:pPr>
        <w:pStyle w:val="ListBullet"/>
      </w:pPr>
      <w:r>
        <w:rPr>
          <w:rFonts w:ascii="SimSun" w:hAnsi="SimSun" w:eastAsia="SimSun"/>
          <w:sz w:val="22"/>
        </w:rPr>
        <w:t>第三层：后端开发、前端开发、API集成、测试</w:t>
      </w:r>
    </w:p>
    <w:p>
      <w:pPr>
        <w:pStyle w:val="ListBullet"/>
      </w:pPr>
      <w:r>
        <w:rPr>
          <w:rFonts w:ascii="SimSun" w:hAnsi="SimSun" w:eastAsia="SimSun"/>
          <w:sz w:val="22"/>
        </w:rPr>
        <w:t>第二层5：部署与上线</w:t>
      </w:r>
    </w:p>
    <w:p>
      <w:pPr>
        <w:pStyle w:val="ListBullet"/>
      </w:pPr>
      <w:r>
        <w:rPr>
          <w:rFonts w:ascii="SimSun" w:hAnsi="SimSun" w:eastAsia="SimSun"/>
          <w:sz w:val="22"/>
        </w:rPr>
        <w:t>第三层：环境搭建、模型部署、性能调优、上线检查</w:t>
      </w:r>
    </w:p>
    <w:p>
      <w:pPr>
        <w:pStyle w:val="ListBullet"/>
      </w:pPr>
      <w:r>
        <w:rPr>
          <w:rFonts w:ascii="SimSun" w:hAnsi="SimSun" w:eastAsia="SimSun"/>
          <w:sz w:val="22"/>
        </w:rPr>
        <w:t>第二层6：运营与迭代</w:t>
      </w:r>
    </w:p>
    <w:p>
      <w:pPr>
        <w:pStyle w:val="ListBullet"/>
      </w:pPr>
      <w:r>
        <w:rPr>
          <w:rFonts w:ascii="SimSun" w:hAnsi="SimSun" w:eastAsia="SimSun"/>
          <w:sz w:val="22"/>
        </w:rPr>
        <w:t>第三层：监控告警、效果评估、迭代优化、用户反馈</w:t>
      </w:r>
    </w:p>
    <w:p>
      <w:pPr>
        <w:pStyle w:val="Heading2"/>
      </w:pPr>
      <w:r>
        <w:rPr>
          <w:rFonts w:ascii="SimHei" w:hAnsi="SimHei" w:eastAsia="SimHei"/>
        </w:rPr>
        <w:t>D.3 迭代计划模板</w:t>
      </w:r>
    </w:p>
    <w:tbl>
      <w:tblPr>
        <w:tblStyle w:val="TableGrid"/>
        <w:tblW w:type="auto" w:w="0"/>
        <w:tblLook w:firstColumn="1" w:firstRow="1" w:lastColumn="0" w:lastRow="0" w:noHBand="0" w:noVBand="1" w:val="04A0"/>
      </w:tblPr>
      <w:tblGrid>
        <w:gridCol w:w="1567"/>
        <w:gridCol w:w="1567"/>
        <w:gridCol w:w="1567"/>
        <w:gridCol w:w="1567"/>
        <w:gridCol w:w="1567"/>
        <w:gridCol w:w="1567"/>
      </w:tblGrid>
      <w:tr>
        <w:tc>
          <w:tcPr>
            <w:tcW w:type="dxa" w:w="1567"/>
          </w:tcPr>
          <w:p>
            <w:r>
              <w:rPr>
                <w:rFonts w:ascii="SimSun" w:hAnsi="SimSun" w:eastAsia="SimSun"/>
                <w:b/>
                <w:sz w:val="20"/>
              </w:rPr>
              <w:t>迭代编号</w:t>
            </w:r>
          </w:p>
        </w:tc>
        <w:tc>
          <w:tcPr>
            <w:tcW w:type="dxa" w:w="1567"/>
          </w:tcPr>
          <w:p>
            <w:r>
              <w:rPr>
                <w:rFonts w:ascii="SimSun" w:hAnsi="SimSun" w:eastAsia="SimSun"/>
                <w:b/>
                <w:sz w:val="20"/>
              </w:rPr>
              <w:t>迭代目标</w:t>
            </w:r>
          </w:p>
        </w:tc>
        <w:tc>
          <w:tcPr>
            <w:tcW w:type="dxa" w:w="1567"/>
          </w:tcPr>
          <w:p>
            <w:r>
              <w:rPr>
                <w:rFonts w:ascii="SimSun" w:hAnsi="SimSun" w:eastAsia="SimSun"/>
                <w:b/>
                <w:sz w:val="20"/>
              </w:rPr>
              <w:t>交付物</w:t>
            </w:r>
          </w:p>
        </w:tc>
        <w:tc>
          <w:tcPr>
            <w:tcW w:type="dxa" w:w="1567"/>
          </w:tcPr>
          <w:p>
            <w:r>
              <w:rPr>
                <w:rFonts w:ascii="SimSun" w:hAnsi="SimSun" w:eastAsia="SimSun"/>
                <w:b/>
                <w:sz w:val="20"/>
              </w:rPr>
              <w:t>团队成员</w:t>
            </w:r>
          </w:p>
        </w:tc>
        <w:tc>
          <w:tcPr>
            <w:tcW w:type="dxa" w:w="1567"/>
          </w:tcPr>
          <w:p>
            <w:r>
              <w:rPr>
                <w:rFonts w:ascii="SimSun" w:hAnsi="SimSun" w:eastAsia="SimSun"/>
                <w:b/>
                <w:sz w:val="20"/>
              </w:rPr>
              <w:t>起止日期</w:t>
            </w:r>
          </w:p>
        </w:tc>
        <w:tc>
          <w:tcPr>
            <w:tcW w:type="dxa" w:w="1567"/>
          </w:tcPr>
          <w:p>
            <w:r>
              <w:rPr>
                <w:rFonts w:ascii="SimSun" w:hAnsi="SimSun" w:eastAsia="SimSun"/>
                <w:b/>
                <w:sz w:val="20"/>
              </w:rPr>
              <w:t>风险点</w:t>
            </w:r>
          </w:p>
        </w:tc>
      </w:tr>
      <w:tr>
        <w:tc>
          <w:tcPr>
            <w:tcW w:type="dxa" w:w="1567"/>
          </w:tcPr>
          <w:p>
            <w:r>
              <w:rPr>
                <w:rFonts w:ascii="SimSun" w:hAnsi="SimSun" w:eastAsia="SimSun"/>
                <w:sz w:val="20"/>
              </w:rPr>
              <w:t>Sprint-1</w:t>
            </w:r>
          </w:p>
        </w:tc>
        <w:tc>
          <w:tcPr>
            <w:tcW w:type="dxa" w:w="1567"/>
          </w:tcPr>
          <w:p>
            <w:r>
              <w:rPr>
                <w:rFonts w:ascii="SimSun" w:hAnsi="SimSun" w:eastAsia="SimSun"/>
                <w:sz w:val="20"/>
              </w:rPr>
              <w:t>[目标]</w:t>
            </w:r>
          </w:p>
        </w:tc>
        <w:tc>
          <w:tcPr>
            <w:tcW w:type="dxa" w:w="1567"/>
          </w:tcPr>
          <w:p>
            <w:r>
              <w:rPr>
                <w:rFonts w:ascii="SimSun" w:hAnsi="SimSun" w:eastAsia="SimSun"/>
                <w:sz w:val="20"/>
              </w:rPr>
              <w:t>[可交付物]</w:t>
            </w:r>
          </w:p>
        </w:tc>
        <w:tc>
          <w:tcPr>
            <w:tcW w:type="dxa" w:w="1567"/>
          </w:tcPr>
          <w:p>
            <w:r>
              <w:rPr>
                <w:rFonts w:ascii="SimSun" w:hAnsi="SimSun" w:eastAsia="SimSun"/>
                <w:sz w:val="20"/>
              </w:rPr>
              <w:t>[成员]</w:t>
            </w:r>
          </w:p>
        </w:tc>
        <w:tc>
          <w:tcPr>
            <w:tcW w:type="dxa" w:w="1567"/>
          </w:tcPr>
          <w:p>
            <w:r>
              <w:rPr>
                <w:rFonts w:ascii="SimSun" w:hAnsi="SimSun" w:eastAsia="SimSun"/>
                <w:sz w:val="20"/>
              </w:rPr>
              <w:t>[日期]</w:t>
            </w:r>
          </w:p>
        </w:tc>
        <w:tc>
          <w:tcPr>
            <w:tcW w:type="dxa" w:w="1567"/>
          </w:tcPr>
          <w:p>
            <w:r>
              <w:rPr>
                <w:rFonts w:ascii="SimSun" w:hAnsi="SimSun" w:eastAsia="SimSun"/>
                <w:sz w:val="20"/>
              </w:rPr>
              <w:t>[风险]</w:t>
            </w:r>
          </w:p>
        </w:tc>
      </w:tr>
    </w:tbl>
    <w:p>
      <w:pPr>
        <w:pStyle w:val="Heading2"/>
      </w:pPr>
      <w:r>
        <w:rPr>
          <w:rFonts w:ascii="SimHei" w:hAnsi="SimHei" w:eastAsia="SimHei"/>
        </w:rPr>
        <w:t>D.4 风险评估矩阵模板</w:t>
      </w:r>
    </w:p>
    <w:tbl>
      <w:tblPr>
        <w:tblStyle w:val="TableGrid"/>
        <w:tblW w:type="auto" w:w="0"/>
        <w:tblLook w:firstColumn="1" w:firstRow="1" w:lastColumn="0" w:lastRow="0" w:noHBand="0" w:noVBand="1" w:val="04A0"/>
      </w:tblPr>
      <w:tblGrid>
        <w:gridCol w:w="1344"/>
        <w:gridCol w:w="1344"/>
        <w:gridCol w:w="1344"/>
        <w:gridCol w:w="1344"/>
        <w:gridCol w:w="1344"/>
        <w:gridCol w:w="1344"/>
        <w:gridCol w:w="1344"/>
      </w:tblGrid>
      <w:tr>
        <w:tc>
          <w:tcPr>
            <w:tcW w:type="dxa" w:w="1344"/>
          </w:tcPr>
          <w:p>
            <w:r>
              <w:rPr>
                <w:rFonts w:ascii="SimSun" w:hAnsi="SimSun" w:eastAsia="SimSun"/>
                <w:b/>
                <w:sz w:val="20"/>
              </w:rPr>
              <w:t>风险编号</w:t>
            </w:r>
          </w:p>
        </w:tc>
        <w:tc>
          <w:tcPr>
            <w:tcW w:type="dxa" w:w="1344"/>
          </w:tcPr>
          <w:p>
            <w:r>
              <w:rPr>
                <w:rFonts w:ascii="SimSun" w:hAnsi="SimSun" w:eastAsia="SimSun"/>
                <w:b/>
                <w:sz w:val="20"/>
              </w:rPr>
              <w:t>风险描述</w:t>
            </w:r>
          </w:p>
        </w:tc>
        <w:tc>
          <w:tcPr>
            <w:tcW w:type="dxa" w:w="1344"/>
          </w:tcPr>
          <w:p>
            <w:r>
              <w:rPr>
                <w:rFonts w:ascii="SimSun" w:hAnsi="SimSun" w:eastAsia="SimSun"/>
                <w:b/>
                <w:sz w:val="20"/>
              </w:rPr>
              <w:t>概率(1-5)</w:t>
            </w:r>
          </w:p>
        </w:tc>
        <w:tc>
          <w:tcPr>
            <w:tcW w:type="dxa" w:w="1344"/>
          </w:tcPr>
          <w:p>
            <w:r>
              <w:rPr>
                <w:rFonts w:ascii="SimSun" w:hAnsi="SimSun" w:eastAsia="SimSun"/>
                <w:b/>
                <w:sz w:val="20"/>
              </w:rPr>
              <w:t>影响(1-5)</w:t>
            </w:r>
          </w:p>
        </w:tc>
        <w:tc>
          <w:tcPr>
            <w:tcW w:type="dxa" w:w="1344"/>
          </w:tcPr>
          <w:p>
            <w:r>
              <w:rPr>
                <w:rFonts w:ascii="SimSun" w:hAnsi="SimSun" w:eastAsia="SimSun"/>
                <w:b/>
                <w:sz w:val="20"/>
              </w:rPr>
              <w:t>风险等级</w:t>
            </w:r>
          </w:p>
        </w:tc>
        <w:tc>
          <w:tcPr>
            <w:tcW w:type="dxa" w:w="1344"/>
          </w:tcPr>
          <w:p>
            <w:r>
              <w:rPr>
                <w:rFonts w:ascii="SimSun" w:hAnsi="SimSun" w:eastAsia="SimSun"/>
                <w:b/>
                <w:sz w:val="20"/>
              </w:rPr>
              <w:t>应对策略</w:t>
            </w:r>
          </w:p>
        </w:tc>
        <w:tc>
          <w:tcPr>
            <w:tcW w:type="dxa" w:w="1344"/>
          </w:tcPr>
          <w:p>
            <w:r>
              <w:rPr>
                <w:rFonts w:ascii="SimSun" w:hAnsi="SimSun" w:eastAsia="SimSun"/>
                <w:b/>
                <w:sz w:val="20"/>
              </w:rPr>
              <w:t>责任人</w:t>
            </w:r>
          </w:p>
        </w:tc>
      </w:tr>
      <w:tr>
        <w:tc>
          <w:tcPr>
            <w:tcW w:type="dxa" w:w="1344"/>
          </w:tcPr>
          <w:p>
            <w:r>
              <w:rPr>
                <w:rFonts w:ascii="SimSun" w:hAnsi="SimSun" w:eastAsia="SimSun"/>
                <w:sz w:val="20"/>
              </w:rPr>
              <w:t>R-01</w:t>
            </w:r>
          </w:p>
        </w:tc>
        <w:tc>
          <w:tcPr>
            <w:tcW w:type="dxa" w:w="1344"/>
          </w:tcPr>
          <w:p>
            <w:r>
              <w:rPr>
                <w:rFonts w:ascii="SimSun" w:hAnsi="SimSun" w:eastAsia="SimSun"/>
                <w:sz w:val="20"/>
              </w:rPr>
              <w:t>[风险描述]</w:t>
            </w:r>
          </w:p>
        </w:tc>
        <w:tc>
          <w:tcPr>
            <w:tcW w:type="dxa" w:w="1344"/>
          </w:tcPr>
          <w:p>
            <w:r>
              <w:rPr>
                <w:rFonts w:ascii="SimSun" w:hAnsi="SimSun" w:eastAsia="SimSun"/>
                <w:sz w:val="20"/>
              </w:rPr>
              <w:t>[概率]</w:t>
            </w:r>
          </w:p>
        </w:tc>
        <w:tc>
          <w:tcPr>
            <w:tcW w:type="dxa" w:w="1344"/>
          </w:tcPr>
          <w:p>
            <w:r>
              <w:rPr>
                <w:rFonts w:ascii="SimSun" w:hAnsi="SimSun" w:eastAsia="SimSun"/>
                <w:sz w:val="20"/>
              </w:rPr>
              <w:t>[影响]</w:t>
            </w:r>
          </w:p>
        </w:tc>
        <w:tc>
          <w:tcPr>
            <w:tcW w:type="dxa" w:w="1344"/>
          </w:tcPr>
          <w:p>
            <w:r>
              <w:rPr>
                <w:rFonts w:ascii="SimSun" w:hAnsi="SimSun" w:eastAsia="SimSun"/>
                <w:sz w:val="20"/>
              </w:rPr>
              <w:t>[等级]</w:t>
            </w:r>
          </w:p>
        </w:tc>
        <w:tc>
          <w:tcPr>
            <w:tcW w:type="dxa" w:w="1344"/>
          </w:tcPr>
          <w:p>
            <w:r>
              <w:rPr>
                <w:rFonts w:ascii="SimSun" w:hAnsi="SimSun" w:eastAsia="SimSun"/>
                <w:sz w:val="20"/>
              </w:rPr>
              <w:t>[策略]</w:t>
            </w:r>
          </w:p>
        </w:tc>
        <w:tc>
          <w:tcPr>
            <w:tcW w:type="dxa" w:w="1344"/>
          </w:tcPr>
          <w:p>
            <w:r>
              <w:rPr>
                <w:rFonts w:ascii="SimSun" w:hAnsi="SimSun" w:eastAsia="SimSun"/>
                <w:sz w:val="20"/>
              </w:rPr>
              <w:t>[人员]</w:t>
            </w:r>
          </w:p>
        </w:tc>
      </w:tr>
    </w:tbl>
    <w:p>
      <w:pPr>
        <w:pStyle w:val="Heading2"/>
      </w:pPr>
      <w:r>
        <w:rPr>
          <w:rFonts w:ascii="SimHei" w:hAnsi="SimHei" w:eastAsia="SimHei"/>
        </w:rPr>
        <w:t>D.5 利益相关者分析模板</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Pr>
                <w:rFonts w:ascii="SimSun" w:hAnsi="SimSun" w:eastAsia="SimSun"/>
                <w:b/>
                <w:sz w:val="20"/>
              </w:rPr>
              <w:t>利益相关者</w:t>
            </w:r>
          </w:p>
        </w:tc>
        <w:tc>
          <w:tcPr>
            <w:tcW w:type="dxa" w:w="1881"/>
          </w:tcPr>
          <w:p>
            <w:r>
              <w:rPr>
                <w:rFonts w:ascii="SimSun" w:hAnsi="SimSun" w:eastAsia="SimSun"/>
                <w:b/>
                <w:sz w:val="20"/>
              </w:rPr>
              <w:t>影响力(1-5)</w:t>
            </w:r>
          </w:p>
        </w:tc>
        <w:tc>
          <w:tcPr>
            <w:tcW w:type="dxa" w:w="1881"/>
          </w:tcPr>
          <w:p>
            <w:r>
              <w:rPr>
                <w:rFonts w:ascii="SimSun" w:hAnsi="SimSun" w:eastAsia="SimSun"/>
                <w:b/>
                <w:sz w:val="20"/>
              </w:rPr>
              <w:t>关注度(1-5)</w:t>
            </w:r>
          </w:p>
        </w:tc>
        <w:tc>
          <w:tcPr>
            <w:tcW w:type="dxa" w:w="1881"/>
          </w:tcPr>
          <w:p>
            <w:r>
              <w:rPr>
                <w:rFonts w:ascii="SimSun" w:hAnsi="SimSun" w:eastAsia="SimSun"/>
                <w:b/>
                <w:sz w:val="20"/>
              </w:rPr>
              <w:t>期望</w:t>
            </w:r>
          </w:p>
        </w:tc>
        <w:tc>
          <w:tcPr>
            <w:tcW w:type="dxa" w:w="1881"/>
          </w:tcPr>
          <w:p>
            <w:r>
              <w:rPr>
                <w:rFonts w:ascii="SimSun" w:hAnsi="SimSun" w:eastAsia="SimSun"/>
                <w:b/>
                <w:sz w:val="20"/>
              </w:rPr>
              <w:t>管理策略</w:t>
            </w:r>
          </w:p>
        </w:tc>
      </w:tr>
      <w:tr>
        <w:tc>
          <w:tcPr>
            <w:tcW w:type="dxa" w:w="1881"/>
          </w:tcPr>
          <w:p>
            <w:r>
              <w:rPr>
                <w:rFonts w:ascii="SimSun" w:hAnsi="SimSun" w:eastAsia="SimSun"/>
                <w:sz w:val="20"/>
              </w:rPr>
              <w:t>[相关方]</w:t>
            </w:r>
          </w:p>
        </w:tc>
        <w:tc>
          <w:tcPr>
            <w:tcW w:type="dxa" w:w="1881"/>
          </w:tcPr>
          <w:p>
            <w:r>
              <w:rPr>
                <w:rFonts w:ascii="SimSun" w:hAnsi="SimSun" w:eastAsia="SimSun"/>
                <w:sz w:val="20"/>
              </w:rPr>
              <w:t>[影响力]</w:t>
            </w:r>
          </w:p>
        </w:tc>
        <w:tc>
          <w:tcPr>
            <w:tcW w:type="dxa" w:w="1881"/>
          </w:tcPr>
          <w:p>
            <w:r>
              <w:rPr>
                <w:rFonts w:ascii="SimSun" w:hAnsi="SimSun" w:eastAsia="SimSun"/>
                <w:sz w:val="20"/>
              </w:rPr>
              <w:t>[关注度]</w:t>
            </w:r>
          </w:p>
        </w:tc>
        <w:tc>
          <w:tcPr>
            <w:tcW w:type="dxa" w:w="1881"/>
          </w:tcPr>
          <w:p>
            <w:r>
              <w:rPr>
                <w:rFonts w:ascii="SimSun" w:hAnsi="SimSun" w:eastAsia="SimSun"/>
                <w:sz w:val="20"/>
              </w:rPr>
              <w:t>[期望]</w:t>
            </w:r>
          </w:p>
        </w:tc>
        <w:tc>
          <w:tcPr>
            <w:tcW w:type="dxa" w:w="1881"/>
          </w:tcPr>
          <w:p>
            <w:r>
              <w:rPr>
                <w:rFonts w:ascii="SimSun" w:hAnsi="SimSun" w:eastAsia="SimSun"/>
                <w:sz w:val="20"/>
              </w:rPr>
              <w:t>[策略]</w:t>
            </w:r>
          </w:p>
        </w:tc>
      </w:tr>
    </w:tbl>
    <w:p>
      <w:pPr>
        <w:pStyle w:val="Heading2"/>
      </w:pPr>
      <w:r>
        <w:rPr>
          <w:rFonts w:ascii="SimHei" w:hAnsi="SimHei" w:eastAsia="SimHei"/>
        </w:rPr>
        <w:t>D.6 质量检查清单模板</w:t>
      </w:r>
    </w:p>
    <w:p>
      <w:pPr>
        <w:pStyle w:val="ListBullet"/>
      </w:pPr>
      <w:r>
        <w:rPr>
          <w:rFonts w:ascii="SimSun" w:hAnsi="SimSun" w:eastAsia="SimSun"/>
          <w:sz w:val="22"/>
        </w:rPr>
        <w:t>[ ] AI模型准确率达到预定标准</w:t>
      </w:r>
    </w:p>
    <w:p>
      <w:pPr>
        <w:pStyle w:val="ListBullet"/>
      </w:pPr>
      <w:r>
        <w:rPr>
          <w:rFonts w:ascii="SimSun" w:hAnsi="SimSun" w:eastAsia="SimSun"/>
          <w:sz w:val="22"/>
        </w:rPr>
        <w:t>[ ] 模型在测试集上无显著偏见</w:t>
      </w:r>
    </w:p>
    <w:p>
      <w:pPr>
        <w:pStyle w:val="ListBullet"/>
      </w:pPr>
      <w:r>
        <w:rPr>
          <w:rFonts w:ascii="SimSun" w:hAnsi="SimSun" w:eastAsia="SimSun"/>
          <w:sz w:val="22"/>
        </w:rPr>
        <w:t>[ ] 系统通过性能压测</w:t>
      </w:r>
    </w:p>
    <w:p>
      <w:pPr>
        <w:pStyle w:val="ListBullet"/>
      </w:pPr>
      <w:r>
        <w:rPr>
          <w:rFonts w:ascii="SimSun" w:hAnsi="SimSun" w:eastAsia="SimSun"/>
          <w:sz w:val="22"/>
        </w:rPr>
        <w:t>[ ] 数据处理流程符合隐私法规</w:t>
      </w:r>
    </w:p>
    <w:p>
      <w:pPr>
        <w:pStyle w:val="ListBullet"/>
      </w:pPr>
      <w:r>
        <w:rPr>
          <w:rFonts w:ascii="SimSun" w:hAnsi="SimSun" w:eastAsia="SimSun"/>
          <w:sz w:val="22"/>
        </w:rPr>
        <w:t>[ ] 用户界面完成可用性测试</w:t>
      </w:r>
    </w:p>
    <w:p>
      <w:pPr>
        <w:pStyle w:val="ListBullet"/>
      </w:pPr>
      <w:r>
        <w:rPr>
          <w:rFonts w:ascii="SimSun" w:hAnsi="SimSun" w:eastAsia="SimSun"/>
          <w:sz w:val="22"/>
        </w:rPr>
        <w:t>[ ] API接口文档完整</w:t>
      </w:r>
    </w:p>
    <w:p>
      <w:pPr>
        <w:pStyle w:val="ListBullet"/>
      </w:pPr>
      <w:r>
        <w:rPr>
          <w:rFonts w:ascii="SimSun" w:hAnsi="SimSun" w:eastAsia="SimSun"/>
          <w:sz w:val="22"/>
        </w:rPr>
        <w:t>[ ] 监控和告警系统部署完毕</w:t>
      </w:r>
    </w:p>
    <w:p>
      <w:pPr>
        <w:pStyle w:val="ListBullet"/>
      </w:pPr>
      <w:r>
        <w:rPr>
          <w:rFonts w:ascii="SimSun" w:hAnsi="SimSun" w:eastAsia="SimSun"/>
          <w:sz w:val="22"/>
        </w:rPr>
        <w:t>[ ] 应急降级方案就绪</w:t>
      </w:r>
    </w:p>
    <w:p>
      <w:pPr>
        <w:pStyle w:val="ListBullet"/>
      </w:pPr>
      <w:r>
        <w:rPr>
          <w:rFonts w:ascii="SimSun" w:hAnsi="SimSun" w:eastAsia="SimSun"/>
          <w:sz w:val="22"/>
        </w:rPr>
        <w:t>[ ] 上线评审会议通过</w:t>
      </w:r>
    </w:p>
    <w:p>
      <w:pPr>
        <w:pStyle w:val="Heading2"/>
      </w:pPr>
      <w:r>
        <w:rPr>
          <w:rFonts w:ascii="SimHei" w:hAnsi="SimHei" w:eastAsia="SimHei"/>
        </w:rPr>
        <w:t>D.7 ESG评估表模板</w:t>
      </w:r>
    </w:p>
    <w:tbl>
      <w:tblPr>
        <w:tblStyle w:val="TableGrid"/>
        <w:tblW w:type="auto" w:w="0"/>
        <w:tblLook w:firstColumn="1" w:firstRow="1" w:lastColumn="0" w:lastRow="0" w:noHBand="0" w:noVBand="1" w:val="04A0"/>
      </w:tblPr>
      <w:tblGrid>
        <w:gridCol w:w="1567"/>
        <w:gridCol w:w="1567"/>
        <w:gridCol w:w="1567"/>
        <w:gridCol w:w="1567"/>
        <w:gridCol w:w="1567"/>
        <w:gridCol w:w="1567"/>
      </w:tblGrid>
      <w:tr>
        <w:tc>
          <w:tcPr>
            <w:tcW w:type="dxa" w:w="1567"/>
          </w:tcPr>
          <w:p>
            <w:r>
              <w:rPr>
                <w:rFonts w:ascii="SimSun" w:hAnsi="SimSun" w:eastAsia="SimSun"/>
                <w:b/>
                <w:sz w:val="20"/>
              </w:rPr>
              <w:t>维度</w:t>
            </w:r>
          </w:p>
        </w:tc>
        <w:tc>
          <w:tcPr>
            <w:tcW w:type="dxa" w:w="1567"/>
          </w:tcPr>
          <w:p>
            <w:r>
              <w:rPr>
                <w:rFonts w:ascii="SimSun" w:hAnsi="SimSun" w:eastAsia="SimSun"/>
                <w:b/>
                <w:sz w:val="20"/>
              </w:rPr>
              <w:t>评估指标</w:t>
            </w:r>
          </w:p>
        </w:tc>
        <w:tc>
          <w:tcPr>
            <w:tcW w:type="dxa" w:w="1567"/>
          </w:tcPr>
          <w:p>
            <w:r>
              <w:rPr>
                <w:rFonts w:ascii="SimSun" w:hAnsi="SimSun" w:eastAsia="SimSun"/>
                <w:b/>
                <w:sz w:val="20"/>
              </w:rPr>
              <w:t>目标值</w:t>
            </w:r>
          </w:p>
        </w:tc>
        <w:tc>
          <w:tcPr>
            <w:tcW w:type="dxa" w:w="1567"/>
          </w:tcPr>
          <w:p>
            <w:r>
              <w:rPr>
                <w:rFonts w:ascii="SimSun" w:hAnsi="SimSun" w:eastAsia="SimSun"/>
                <w:b/>
                <w:sz w:val="20"/>
              </w:rPr>
              <w:t>实际值</w:t>
            </w:r>
          </w:p>
        </w:tc>
        <w:tc>
          <w:tcPr>
            <w:tcW w:type="dxa" w:w="1567"/>
          </w:tcPr>
          <w:p>
            <w:r>
              <w:rPr>
                <w:rFonts w:ascii="SimSun" w:hAnsi="SimSun" w:eastAsia="SimSun"/>
                <w:b/>
                <w:sz w:val="20"/>
              </w:rPr>
              <w:t>达标</w:t>
            </w:r>
          </w:p>
        </w:tc>
        <w:tc>
          <w:tcPr>
            <w:tcW w:type="dxa" w:w="1567"/>
          </w:tcPr>
          <w:p>
            <w:r>
              <w:rPr>
                <w:rFonts w:ascii="SimSun" w:hAnsi="SimSun" w:eastAsia="SimSun"/>
                <w:b/>
                <w:sz w:val="20"/>
              </w:rPr>
              <w:t>改进措施</w:t>
            </w:r>
          </w:p>
        </w:tc>
      </w:tr>
      <w:tr>
        <w:tc>
          <w:tcPr>
            <w:tcW w:type="dxa" w:w="1567"/>
          </w:tcPr>
          <w:p>
            <w:r>
              <w:rPr>
                <w:rFonts w:ascii="SimSun" w:hAnsi="SimSun" w:eastAsia="SimSun"/>
                <w:sz w:val="20"/>
              </w:rPr>
              <w:t>E(环境)</w:t>
            </w:r>
          </w:p>
        </w:tc>
        <w:tc>
          <w:tcPr>
            <w:tcW w:type="dxa" w:w="1567"/>
          </w:tcPr>
          <w:p>
            <w:r>
              <w:rPr>
                <w:rFonts w:ascii="SimSun" w:hAnsi="SimSun" w:eastAsia="SimSun"/>
                <w:sz w:val="20"/>
              </w:rPr>
              <w:t>碳减排量</w:t>
            </w:r>
          </w:p>
        </w:tc>
        <w:tc>
          <w:tcPr>
            <w:tcW w:type="dxa" w:w="1567"/>
          </w:tcPr>
          <w:p>
            <w:r>
              <w:rPr>
                <w:rFonts w:ascii="SimSun" w:hAnsi="SimSun" w:eastAsia="SimSun"/>
                <w:sz w:val="20"/>
              </w:rPr>
              <w:t>[目标]</w:t>
            </w:r>
          </w:p>
        </w:tc>
        <w:tc>
          <w:tcPr>
            <w:tcW w:type="dxa" w:w="1567"/>
          </w:tcPr>
          <w:p>
            <w:r>
              <w:rPr>
                <w:rFonts w:ascii="SimSun" w:hAnsi="SimSun" w:eastAsia="SimSun"/>
                <w:sz w:val="20"/>
              </w:rPr>
              <w:t>[实际]</w:t>
            </w:r>
          </w:p>
        </w:tc>
        <w:tc>
          <w:tcPr>
            <w:tcW w:type="dxa" w:w="1567"/>
          </w:tcPr>
          <w:p>
            <w:r>
              <w:rPr>
                <w:rFonts w:ascii="SimSun" w:hAnsi="SimSun" w:eastAsia="SimSun"/>
                <w:sz w:val="20"/>
              </w:rPr>
              <w:t>[是/否]</w:t>
            </w:r>
          </w:p>
        </w:tc>
        <w:tc>
          <w:tcPr>
            <w:tcW w:type="dxa" w:w="1567"/>
          </w:tcPr>
          <w:p>
            <w:r>
              <w:rPr>
                <w:rFonts w:ascii="SimSun" w:hAnsi="SimSun" w:eastAsia="SimSun"/>
                <w:sz w:val="20"/>
              </w:rPr>
              <w:t>[措施]</w:t>
            </w:r>
          </w:p>
        </w:tc>
      </w:tr>
      <w:tr>
        <w:tc>
          <w:tcPr>
            <w:tcW w:type="dxa" w:w="1567"/>
          </w:tcPr>
          <w:p>
            <w:r>
              <w:rPr>
                <w:rFonts w:ascii="SimSun" w:hAnsi="SimSun" w:eastAsia="SimSun"/>
                <w:sz w:val="20"/>
              </w:rPr>
              <w:t>S(社会)</w:t>
            </w:r>
          </w:p>
        </w:tc>
        <w:tc>
          <w:tcPr>
            <w:tcW w:type="dxa" w:w="1567"/>
          </w:tcPr>
          <w:p>
            <w:r>
              <w:rPr>
                <w:rFonts w:ascii="SimSun" w:hAnsi="SimSun" w:eastAsia="SimSun"/>
                <w:sz w:val="20"/>
              </w:rPr>
              <w:t>服务覆盖率</w:t>
            </w:r>
          </w:p>
        </w:tc>
        <w:tc>
          <w:tcPr>
            <w:tcW w:type="dxa" w:w="1567"/>
          </w:tcPr>
          <w:p>
            <w:r>
              <w:rPr>
                <w:rFonts w:ascii="SimSun" w:hAnsi="SimSun" w:eastAsia="SimSun"/>
                <w:sz w:val="20"/>
              </w:rPr>
              <w:t>[目标]</w:t>
            </w:r>
          </w:p>
        </w:tc>
        <w:tc>
          <w:tcPr>
            <w:tcW w:type="dxa" w:w="1567"/>
          </w:tcPr>
          <w:p>
            <w:r>
              <w:rPr>
                <w:rFonts w:ascii="SimSun" w:hAnsi="SimSun" w:eastAsia="SimSun"/>
                <w:sz w:val="20"/>
              </w:rPr>
              <w:t>[实际]</w:t>
            </w:r>
          </w:p>
        </w:tc>
        <w:tc>
          <w:tcPr>
            <w:tcW w:type="dxa" w:w="1567"/>
          </w:tcPr>
          <w:p>
            <w:r>
              <w:rPr>
                <w:rFonts w:ascii="SimSun" w:hAnsi="SimSun" w:eastAsia="SimSun"/>
                <w:sz w:val="20"/>
              </w:rPr>
              <w:t>[是/否]</w:t>
            </w:r>
          </w:p>
        </w:tc>
        <w:tc>
          <w:tcPr>
            <w:tcW w:type="dxa" w:w="1567"/>
          </w:tcPr>
          <w:p>
            <w:r>
              <w:rPr>
                <w:rFonts w:ascii="SimSun" w:hAnsi="SimSun" w:eastAsia="SimSun"/>
                <w:sz w:val="20"/>
              </w:rPr>
              <w:t>[措施]</w:t>
            </w:r>
          </w:p>
        </w:tc>
      </w:tr>
      <w:tr>
        <w:tc>
          <w:tcPr>
            <w:tcW w:type="dxa" w:w="1567"/>
          </w:tcPr>
          <w:p>
            <w:r>
              <w:rPr>
                <w:rFonts w:ascii="SimSun" w:hAnsi="SimSun" w:eastAsia="SimSun"/>
                <w:sz w:val="20"/>
              </w:rPr>
              <w:t>G(治理)</w:t>
            </w:r>
          </w:p>
        </w:tc>
        <w:tc>
          <w:tcPr>
            <w:tcW w:type="dxa" w:w="1567"/>
          </w:tcPr>
          <w:p>
            <w:r>
              <w:rPr>
                <w:rFonts w:ascii="SimSun" w:hAnsi="SimSun" w:eastAsia="SimSun"/>
                <w:sz w:val="20"/>
              </w:rPr>
              <w:t>决策透明度</w:t>
            </w:r>
          </w:p>
        </w:tc>
        <w:tc>
          <w:tcPr>
            <w:tcW w:type="dxa" w:w="1567"/>
          </w:tcPr>
          <w:p>
            <w:r>
              <w:rPr>
                <w:rFonts w:ascii="SimSun" w:hAnsi="SimSun" w:eastAsia="SimSun"/>
                <w:sz w:val="20"/>
              </w:rPr>
              <w:t>[目标]</w:t>
            </w:r>
          </w:p>
        </w:tc>
        <w:tc>
          <w:tcPr>
            <w:tcW w:type="dxa" w:w="1567"/>
          </w:tcPr>
          <w:p>
            <w:r>
              <w:rPr>
                <w:rFonts w:ascii="SimSun" w:hAnsi="SimSun" w:eastAsia="SimSun"/>
                <w:sz w:val="20"/>
              </w:rPr>
              <w:t>[实际]</w:t>
            </w:r>
          </w:p>
        </w:tc>
        <w:tc>
          <w:tcPr>
            <w:tcW w:type="dxa" w:w="1567"/>
          </w:tcPr>
          <w:p>
            <w:r>
              <w:rPr>
                <w:rFonts w:ascii="SimSun" w:hAnsi="SimSun" w:eastAsia="SimSun"/>
                <w:sz w:val="20"/>
              </w:rPr>
              <w:t>[是/否]</w:t>
            </w:r>
          </w:p>
        </w:tc>
        <w:tc>
          <w:tcPr>
            <w:tcW w:type="dxa" w:w="1567"/>
          </w:tcPr>
          <w:p>
            <w:r>
              <w:rPr>
                <w:rFonts w:ascii="SimSun" w:hAnsi="SimSun" w:eastAsia="SimSun"/>
                <w:sz w:val="20"/>
              </w:rPr>
              <w:t>[措施]</w:t>
            </w:r>
          </w:p>
        </w:tc>
      </w:tr>
    </w:tbl>
    <w:p>
      <w:pPr>
        <w:pStyle w:val="Heading2"/>
      </w:pPr>
      <w:r>
        <w:rPr>
          <w:rFonts w:ascii="SimHei" w:hAnsi="SimHei" w:eastAsia="SimHei"/>
        </w:rPr>
        <w:t>D.8 复盘报告模板</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复盘维度</w:t>
            </w:r>
          </w:p>
        </w:tc>
        <w:tc>
          <w:tcPr>
            <w:tcW w:type="dxa" w:w="2351"/>
          </w:tcPr>
          <w:p>
            <w:r>
              <w:rPr>
                <w:rFonts w:ascii="SimSun" w:hAnsi="SimSun" w:eastAsia="SimSun"/>
                <w:b/>
                <w:sz w:val="20"/>
              </w:rPr>
              <w:t>做得好的</w:t>
            </w:r>
          </w:p>
        </w:tc>
        <w:tc>
          <w:tcPr>
            <w:tcW w:type="dxa" w:w="2351"/>
          </w:tcPr>
          <w:p>
            <w:r>
              <w:rPr>
                <w:rFonts w:ascii="SimSun" w:hAnsi="SimSun" w:eastAsia="SimSun"/>
                <w:b/>
                <w:sz w:val="20"/>
              </w:rPr>
              <w:t>需要改进的</w:t>
            </w:r>
          </w:p>
        </w:tc>
        <w:tc>
          <w:tcPr>
            <w:tcW w:type="dxa" w:w="2351"/>
          </w:tcPr>
          <w:p>
            <w:r>
              <w:rPr>
                <w:rFonts w:ascii="SimSun" w:hAnsi="SimSun" w:eastAsia="SimSun"/>
                <w:b/>
                <w:sz w:val="20"/>
              </w:rPr>
              <w:t>改进计划</w:t>
            </w:r>
          </w:p>
        </w:tc>
      </w:tr>
      <w:tr>
        <w:tc>
          <w:tcPr>
            <w:tcW w:type="dxa" w:w="2351"/>
          </w:tcPr>
          <w:p>
            <w:r>
              <w:rPr>
                <w:rFonts w:ascii="SimSun" w:hAnsi="SimSun" w:eastAsia="SimSun"/>
                <w:sz w:val="20"/>
              </w:rPr>
              <w:t>技术方案</w:t>
            </w:r>
          </w:p>
        </w:tc>
        <w:tc>
          <w:tcPr>
            <w:tcW w:type="dxa" w:w="2351"/>
          </w:tcPr>
          <w:p>
            <w:r>
              <w:rPr>
                <w:rFonts w:ascii="SimSun" w:hAnsi="SimSun" w:eastAsia="SimSun"/>
                <w:sz w:val="20"/>
              </w:rPr>
              <w:t>[内容]</w:t>
            </w:r>
          </w:p>
        </w:tc>
        <w:tc>
          <w:tcPr>
            <w:tcW w:type="dxa" w:w="2351"/>
          </w:tcPr>
          <w:p>
            <w:r>
              <w:rPr>
                <w:rFonts w:ascii="SimSun" w:hAnsi="SimSun" w:eastAsia="SimSun"/>
                <w:sz w:val="20"/>
              </w:rPr>
              <w:t>[内容]</w:t>
            </w:r>
          </w:p>
        </w:tc>
        <w:tc>
          <w:tcPr>
            <w:tcW w:type="dxa" w:w="2351"/>
          </w:tcPr>
          <w:p>
            <w:r>
              <w:rPr>
                <w:rFonts w:ascii="SimSun" w:hAnsi="SimSun" w:eastAsia="SimSun"/>
                <w:sz w:val="20"/>
              </w:rPr>
              <w:t>[计划]</w:t>
            </w:r>
          </w:p>
        </w:tc>
      </w:tr>
      <w:tr>
        <w:tc>
          <w:tcPr>
            <w:tcW w:type="dxa" w:w="2351"/>
          </w:tcPr>
          <w:p>
            <w:r>
              <w:rPr>
                <w:rFonts w:ascii="SimSun" w:hAnsi="SimSun" w:eastAsia="SimSun"/>
                <w:sz w:val="20"/>
              </w:rPr>
              <w:t>项目管理</w:t>
            </w:r>
          </w:p>
        </w:tc>
        <w:tc>
          <w:tcPr>
            <w:tcW w:type="dxa" w:w="2351"/>
          </w:tcPr>
          <w:p>
            <w:r>
              <w:rPr>
                <w:rFonts w:ascii="SimSun" w:hAnsi="SimSun" w:eastAsia="SimSun"/>
                <w:sz w:val="20"/>
              </w:rPr>
              <w:t>[内容]</w:t>
            </w:r>
          </w:p>
        </w:tc>
        <w:tc>
          <w:tcPr>
            <w:tcW w:type="dxa" w:w="2351"/>
          </w:tcPr>
          <w:p>
            <w:r>
              <w:rPr>
                <w:rFonts w:ascii="SimSun" w:hAnsi="SimSun" w:eastAsia="SimSun"/>
                <w:sz w:val="20"/>
              </w:rPr>
              <w:t>[内容]</w:t>
            </w:r>
          </w:p>
        </w:tc>
        <w:tc>
          <w:tcPr>
            <w:tcW w:type="dxa" w:w="2351"/>
          </w:tcPr>
          <w:p>
            <w:r>
              <w:rPr>
                <w:rFonts w:ascii="SimSun" w:hAnsi="SimSun" w:eastAsia="SimSun"/>
                <w:sz w:val="20"/>
              </w:rPr>
              <w:t>[计划]</w:t>
            </w:r>
          </w:p>
        </w:tc>
      </w:tr>
      <w:tr>
        <w:tc>
          <w:tcPr>
            <w:tcW w:type="dxa" w:w="2351"/>
          </w:tcPr>
          <w:p>
            <w:r>
              <w:rPr>
                <w:rFonts w:ascii="SimSun" w:hAnsi="SimSun" w:eastAsia="SimSun"/>
                <w:sz w:val="20"/>
              </w:rPr>
              <w:t>团队协作</w:t>
            </w:r>
          </w:p>
        </w:tc>
        <w:tc>
          <w:tcPr>
            <w:tcW w:type="dxa" w:w="2351"/>
          </w:tcPr>
          <w:p>
            <w:r>
              <w:rPr>
                <w:rFonts w:ascii="SimSun" w:hAnsi="SimSun" w:eastAsia="SimSun"/>
                <w:sz w:val="20"/>
              </w:rPr>
              <w:t>[内容]</w:t>
            </w:r>
          </w:p>
        </w:tc>
        <w:tc>
          <w:tcPr>
            <w:tcW w:type="dxa" w:w="2351"/>
          </w:tcPr>
          <w:p>
            <w:r>
              <w:rPr>
                <w:rFonts w:ascii="SimSun" w:hAnsi="SimSun" w:eastAsia="SimSun"/>
                <w:sz w:val="20"/>
              </w:rPr>
              <w:t>[内容]</w:t>
            </w:r>
          </w:p>
        </w:tc>
        <w:tc>
          <w:tcPr>
            <w:tcW w:type="dxa" w:w="2351"/>
          </w:tcPr>
          <w:p>
            <w:r>
              <w:rPr>
                <w:rFonts w:ascii="SimSun" w:hAnsi="SimSun" w:eastAsia="SimSun"/>
                <w:sz w:val="20"/>
              </w:rPr>
              <w:t>[计划]</w:t>
            </w:r>
          </w:p>
        </w:tc>
      </w:tr>
      <w:tr>
        <w:tc>
          <w:tcPr>
            <w:tcW w:type="dxa" w:w="2351"/>
          </w:tcPr>
          <w:p>
            <w:r>
              <w:rPr>
                <w:rFonts w:ascii="SimSun" w:hAnsi="SimSun" w:eastAsia="SimSun"/>
                <w:sz w:val="20"/>
              </w:rPr>
              <w:t>AI效果</w:t>
            </w:r>
          </w:p>
        </w:tc>
        <w:tc>
          <w:tcPr>
            <w:tcW w:type="dxa" w:w="2351"/>
          </w:tcPr>
          <w:p>
            <w:r>
              <w:rPr>
                <w:rFonts w:ascii="SimSun" w:hAnsi="SimSun" w:eastAsia="SimSun"/>
                <w:sz w:val="20"/>
              </w:rPr>
              <w:t>[内容]</w:t>
            </w:r>
          </w:p>
        </w:tc>
        <w:tc>
          <w:tcPr>
            <w:tcW w:type="dxa" w:w="2351"/>
          </w:tcPr>
          <w:p>
            <w:r>
              <w:rPr>
                <w:rFonts w:ascii="SimSun" w:hAnsi="SimSun" w:eastAsia="SimSun"/>
                <w:sz w:val="20"/>
              </w:rPr>
              <w:t>[内容]</w:t>
            </w:r>
          </w:p>
        </w:tc>
        <w:tc>
          <w:tcPr>
            <w:tcW w:type="dxa" w:w="2351"/>
          </w:tcPr>
          <w:p>
            <w:r>
              <w:rPr>
                <w:rFonts w:ascii="SimSun" w:hAnsi="SimSun" w:eastAsia="SimSun"/>
                <w:sz w:val="20"/>
              </w:rPr>
              <w:t>[计划]</w:t>
            </w:r>
          </w:p>
        </w:tc>
      </w:tr>
    </w:tbl>
    <w:p>
      <w:pPr>
        <w:pStyle w:val="Heading2"/>
      </w:pPr>
      <w:r>
        <w:rPr>
          <w:rFonts w:ascii="SimHei" w:hAnsi="SimHei" w:eastAsia="SimHei"/>
        </w:rPr>
        <w:t>D.9 上线检查清单</w:t>
      </w:r>
    </w:p>
    <w:p>
      <w:pPr>
        <w:pStyle w:val="ListBullet"/>
      </w:pPr>
      <w:r>
        <w:rPr>
          <w:rFonts w:ascii="SimSun" w:hAnsi="SimSun" w:eastAsia="SimSun"/>
          <w:sz w:val="22"/>
        </w:rPr>
        <w:t>[ ] 模型版本锁定并备份</w:t>
      </w:r>
    </w:p>
    <w:p>
      <w:pPr>
        <w:pStyle w:val="ListBullet"/>
      </w:pPr>
      <w:r>
        <w:rPr>
          <w:rFonts w:ascii="SimSun" w:hAnsi="SimSun" w:eastAsia="SimSun"/>
          <w:sz w:val="22"/>
        </w:rPr>
        <w:t>[ ] 生产环境配置验证</w:t>
      </w:r>
    </w:p>
    <w:p>
      <w:pPr>
        <w:pStyle w:val="ListBullet"/>
      </w:pPr>
      <w:r>
        <w:rPr>
          <w:rFonts w:ascii="SimSun" w:hAnsi="SimSun" w:eastAsia="SimSun"/>
          <w:sz w:val="22"/>
        </w:rPr>
        <w:t>[ ] 数据管道完整性测试</w:t>
      </w:r>
    </w:p>
    <w:p>
      <w:pPr>
        <w:pStyle w:val="ListBullet"/>
      </w:pPr>
      <w:r>
        <w:rPr>
          <w:rFonts w:ascii="SimSun" w:hAnsi="SimSun" w:eastAsia="SimSun"/>
          <w:sz w:val="22"/>
        </w:rPr>
        <w:t>[ ] 监控仪表盘配置</w:t>
      </w:r>
    </w:p>
    <w:p>
      <w:pPr>
        <w:pStyle w:val="ListBullet"/>
      </w:pPr>
      <w:r>
        <w:rPr>
          <w:rFonts w:ascii="SimSun" w:hAnsi="SimSun" w:eastAsia="SimSun"/>
          <w:sz w:val="22"/>
        </w:rPr>
        <w:t>[ ] 运维手册编写完毕</w:t>
      </w:r>
    </w:p>
    <w:p>
      <w:pPr>
        <w:pStyle w:val="ListBullet"/>
      </w:pPr>
      <w:r>
        <w:rPr>
          <w:rFonts w:ascii="SimSun" w:hAnsi="SimSun" w:eastAsia="SimSun"/>
          <w:sz w:val="22"/>
        </w:rPr>
        <w:t>[ ] 客服培训完成</w:t>
      </w:r>
    </w:p>
    <w:p>
      <w:pPr>
        <w:pStyle w:val="ListBullet"/>
      </w:pPr>
      <w:r>
        <w:rPr>
          <w:rFonts w:ascii="SimSun" w:hAnsi="SimSun" w:eastAsia="SimSun"/>
          <w:sz w:val="22"/>
        </w:rPr>
        <w:t>[ ] 灰度发布方案确认</w:t>
      </w:r>
    </w:p>
    <w:p>
      <w:pPr>
        <w:pStyle w:val="ListBullet"/>
      </w:pPr>
      <w:r>
        <w:rPr>
          <w:rFonts w:ascii="SimSun" w:hAnsi="SimSun" w:eastAsia="SimSun"/>
          <w:sz w:val="22"/>
        </w:rPr>
        <w:t>[ ] 回滚方案验证</w:t>
      </w:r>
    </w:p>
    <w:p>
      <w:pPr>
        <w:pStyle w:val="ListBullet"/>
      </w:pPr>
      <w:r>
        <w:rPr>
          <w:rFonts w:ascii="SimSun" w:hAnsi="SimSun" w:eastAsia="SimSun"/>
          <w:sz w:val="22"/>
        </w:rPr>
        <w:t>[ ] 法律合规审查通过</w:t>
      </w:r>
    </w:p>
    <w:p>
      <w:pPr>
        <w:pStyle w:val="Heading2"/>
      </w:pPr>
      <w:r>
        <w:rPr>
          <w:rFonts w:ascii="SimHei" w:hAnsi="SimHei" w:eastAsia="SimHei"/>
        </w:rPr>
        <w:t>D.10 项目章程审批流程</w:t>
      </w:r>
    </w:p>
    <w:p>
      <w:pPr>
        <w:pStyle w:val="ListNumber"/>
      </w:pPr>
      <w:r>
        <w:rPr>
          <w:rFonts w:ascii="SimSun" w:hAnsi="SimSun" w:eastAsia="SimSun"/>
          <w:sz w:val="22"/>
        </w:rPr>
        <w:t>项目经理起草章程 → 2. 技术负责人审核AI可行性 → 3. 业务负责人审核文旅场景适配 → 4. 风险负责人审核风险评估 → 5. 项目发起人审批 → 6. 正式启动</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附录D补充说明：以上内容构成了附录D的核心部分，为AI个性化文旅项目管理提供了系统化的参考工具和知识资源。读者可根据实际项目需求，灵活运用这些术语、工具、案例、模板和指南。</w:t>
      </w:r>
    </w:p>
    <w:p>
      <w:pPr>
        <w:pStyle w:val="Heading2"/>
      </w:pPr>
      <w:r>
        <w:rPr>
          <w:rFonts w:ascii="SimHei" w:hAnsi="SimHei" w:eastAsia="SimHei"/>
        </w:rPr>
        <w:t>补充说明</w:t>
      </w:r>
    </w:p>
    <w:p>
      <w:pPr>
        <w:jc w:val="both"/>
      </w:pPr>
      <w:r>
        <w:rPr>
          <w:rFonts w:ascii="SimSun" w:hAnsi="SimSun" w:eastAsia="SimSun"/>
          <w:b w:val="0"/>
          <w:sz w:val="24"/>
        </w:rPr>
        <w:t>以上内容为AI个性化文旅项目管理专著附录的重要组成部分。附录与正文十二章相互呼应，为读者提供了从术语查询、工具选型、案例参考、模板使用、实训操作、法规查阅到历史追溯的全维度实践支撑。建议读者在阅读正文章节时同步查阅相关附录内容，以获得理论与实践的双重收获。附录内容将随行业发展和技术演进而持续更新，读者可关注最新版本以获取最新信息。</w:t>
      </w:r>
    </w:p>
    <w:p>
      <w:pPr>
        <w:pStyle w:val="Heading2"/>
      </w:pPr>
      <w:r>
        <w:rPr>
          <w:rFonts w:ascii="SimHei" w:hAnsi="SimHei" w:eastAsia="SimHei"/>
        </w:rPr>
        <w:t>使用指南</w:t>
      </w:r>
    </w:p>
    <w:p>
      <w:pPr>
        <w:jc w:val="both"/>
      </w:pPr>
      <w:r>
        <w:rPr>
          <w:rFonts w:ascii="SimSun" w:hAnsi="SimSun" w:eastAsia="SimSun"/>
          <w:b w:val="0"/>
          <w:sz w:val="24"/>
        </w:rPr>
        <w:t>本附录的内容经过精心编排，旨在为读者提供实用性强的参考资源。建议读者在项目管理实践中灵活运用本附录的模板和工具，并根据具体项目需求进行适当调整和定制化。附录中的内容将随行业发展和技术演进而持续更新和完善，为读者提供最新的参考信息和实践指导。</w:t>
      </w:r>
    </w:p>
    <w:p>
      <w:pPr>
        <w:pStyle w:val="Heading2"/>
      </w:pPr>
      <w:r>
        <w:rPr>
          <w:rFonts w:ascii="SimHei" w:hAnsi="SimHei" w:eastAsia="SimHei"/>
        </w:rPr>
        <w:t>D.11 AI模型评估报告模板</w:t>
      </w:r>
    </w:p>
    <w:tbl>
      <w:tblPr>
        <w:tblStyle w:val="TableGrid"/>
        <w:tblW w:type="auto" w:w="0"/>
        <w:tblLook w:firstColumn="1" w:firstRow="1" w:lastColumn="0" w:lastRow="0" w:noHBand="0" w:noVBand="1" w:val="04A0"/>
      </w:tblPr>
      <w:tblGrid>
        <w:gridCol w:w="1567"/>
        <w:gridCol w:w="1567"/>
        <w:gridCol w:w="1567"/>
        <w:gridCol w:w="1567"/>
        <w:gridCol w:w="1567"/>
        <w:gridCol w:w="1567"/>
      </w:tblGrid>
      <w:tr>
        <w:tc>
          <w:tcPr>
            <w:tcW w:type="dxa" w:w="1567"/>
          </w:tcPr>
          <w:p>
            <w:r>
              <w:rPr>
                <w:rFonts w:ascii="SimSun" w:hAnsi="SimSun" w:eastAsia="SimSun"/>
                <w:b/>
                <w:sz w:val="20"/>
              </w:rPr>
              <w:t>评估维度</w:t>
            </w:r>
          </w:p>
        </w:tc>
        <w:tc>
          <w:tcPr>
            <w:tcW w:type="dxa" w:w="1567"/>
          </w:tcPr>
          <w:p>
            <w:r>
              <w:rPr>
                <w:rFonts w:ascii="SimSun" w:hAnsi="SimSun" w:eastAsia="SimSun"/>
                <w:b/>
                <w:sz w:val="20"/>
              </w:rPr>
              <w:t>评估指标</w:t>
            </w:r>
          </w:p>
        </w:tc>
        <w:tc>
          <w:tcPr>
            <w:tcW w:type="dxa" w:w="1567"/>
          </w:tcPr>
          <w:p>
            <w:r>
              <w:rPr>
                <w:rFonts w:ascii="SimSun" w:hAnsi="SimSun" w:eastAsia="SimSun"/>
                <w:b/>
                <w:sz w:val="20"/>
              </w:rPr>
              <w:t>目标值</w:t>
            </w:r>
          </w:p>
        </w:tc>
        <w:tc>
          <w:tcPr>
            <w:tcW w:type="dxa" w:w="1567"/>
          </w:tcPr>
          <w:p>
            <w:r>
              <w:rPr>
                <w:rFonts w:ascii="SimSun" w:hAnsi="SimSun" w:eastAsia="SimSun"/>
                <w:b/>
                <w:sz w:val="20"/>
              </w:rPr>
              <w:t>实际值</w:t>
            </w:r>
          </w:p>
        </w:tc>
        <w:tc>
          <w:tcPr>
            <w:tcW w:type="dxa" w:w="1567"/>
          </w:tcPr>
          <w:p>
            <w:r>
              <w:rPr>
                <w:rFonts w:ascii="SimSun" w:hAnsi="SimSun" w:eastAsia="SimSun"/>
                <w:b/>
                <w:sz w:val="20"/>
              </w:rPr>
              <w:t>评估方法</w:t>
            </w:r>
          </w:p>
        </w:tc>
        <w:tc>
          <w:tcPr>
            <w:tcW w:type="dxa" w:w="1567"/>
          </w:tcPr>
          <w:p>
            <w:r>
              <w:rPr>
                <w:rFonts w:ascii="SimSun" w:hAnsi="SimSun" w:eastAsia="SimSun"/>
                <w:b/>
                <w:sz w:val="20"/>
              </w:rPr>
              <w:t>结论</w:t>
            </w:r>
          </w:p>
        </w:tc>
      </w:tr>
      <w:tr>
        <w:tc>
          <w:tcPr>
            <w:tcW w:type="dxa" w:w="1567"/>
          </w:tcPr>
          <w:p>
            <w:r>
              <w:rPr>
                <w:rFonts w:ascii="SimSun" w:hAnsi="SimSun" w:eastAsia="SimSun"/>
                <w:sz w:val="20"/>
              </w:rPr>
              <w:t>准确性</w:t>
            </w:r>
          </w:p>
        </w:tc>
        <w:tc>
          <w:tcPr>
            <w:tcW w:type="dxa" w:w="1567"/>
          </w:tcPr>
          <w:p>
            <w:r>
              <w:rPr>
                <w:rFonts w:ascii="SimSun" w:hAnsi="SimSun" w:eastAsia="SimSun"/>
                <w:sz w:val="20"/>
              </w:rPr>
              <w:t>推荐准确率</w:t>
            </w:r>
          </w:p>
        </w:tc>
        <w:tc>
          <w:tcPr>
            <w:tcW w:type="dxa" w:w="1567"/>
          </w:tcPr>
          <w:p>
            <w:r>
              <w:rPr>
                <w:rFonts w:ascii="SimSun" w:hAnsi="SimSun" w:eastAsia="SimSun"/>
                <w:sz w:val="20"/>
              </w:rPr>
              <w:t>&gt;=80%</w:t>
            </w:r>
          </w:p>
        </w:tc>
        <w:tc>
          <w:tcPr>
            <w:tcW w:type="dxa" w:w="1567"/>
          </w:tcPr>
          <w:p>
            <w:r>
              <w:rPr>
                <w:rFonts w:ascii="SimSun" w:hAnsi="SimSun" w:eastAsia="SimSun"/>
                <w:sz w:val="20"/>
              </w:rPr>
              <w:t>[实际]</w:t>
            </w:r>
          </w:p>
        </w:tc>
        <w:tc>
          <w:tcPr>
            <w:tcW w:type="dxa" w:w="1567"/>
          </w:tcPr>
          <w:p>
            <w:r>
              <w:rPr>
                <w:rFonts w:ascii="SimSun" w:hAnsi="SimSun" w:eastAsia="SimSun"/>
                <w:sz w:val="20"/>
              </w:rPr>
              <w:t>离线测试</w:t>
            </w:r>
          </w:p>
        </w:tc>
        <w:tc>
          <w:tcPr>
            <w:tcW w:type="dxa" w:w="1567"/>
          </w:tcPr>
          <w:p>
            <w:r>
              <w:rPr>
                <w:rFonts w:ascii="SimSun" w:hAnsi="SimSun" w:eastAsia="SimSun"/>
                <w:sz w:val="20"/>
              </w:rPr>
              <w:t>[合格/不合格]</w:t>
            </w:r>
          </w:p>
        </w:tc>
      </w:tr>
      <w:tr>
        <w:tc>
          <w:tcPr>
            <w:tcW w:type="dxa" w:w="1567"/>
          </w:tcPr>
          <w:p>
            <w:r>
              <w:rPr>
                <w:rFonts w:ascii="SimSun" w:hAnsi="SimSun" w:eastAsia="SimSun"/>
                <w:sz w:val="20"/>
              </w:rPr>
              <w:t>公平性</w:t>
            </w:r>
          </w:p>
        </w:tc>
        <w:tc>
          <w:tcPr>
            <w:tcW w:type="dxa" w:w="1567"/>
          </w:tcPr>
          <w:p>
            <w:r>
              <w:rPr>
                <w:rFonts w:ascii="SimSun" w:hAnsi="SimSun" w:eastAsia="SimSun"/>
                <w:sz w:val="20"/>
              </w:rPr>
              <w:t>群体差异率</w:t>
            </w:r>
          </w:p>
        </w:tc>
        <w:tc>
          <w:tcPr>
            <w:tcW w:type="dxa" w:w="1567"/>
          </w:tcPr>
          <w:p>
            <w:r>
              <w:rPr>
                <w:rFonts w:ascii="SimSun" w:hAnsi="SimSun" w:eastAsia="SimSun"/>
                <w:sz w:val="20"/>
              </w:rPr>
              <w:t>&lt;=10%</w:t>
            </w:r>
          </w:p>
        </w:tc>
        <w:tc>
          <w:tcPr>
            <w:tcW w:type="dxa" w:w="1567"/>
          </w:tcPr>
          <w:p>
            <w:r>
              <w:rPr>
                <w:rFonts w:ascii="SimSun" w:hAnsi="SimSun" w:eastAsia="SimSun"/>
                <w:sz w:val="20"/>
              </w:rPr>
              <w:t>[实际]</w:t>
            </w:r>
          </w:p>
        </w:tc>
        <w:tc>
          <w:tcPr>
            <w:tcW w:type="dxa" w:w="1567"/>
          </w:tcPr>
          <w:p>
            <w:r>
              <w:rPr>
                <w:rFonts w:ascii="SimSun" w:hAnsi="SimSun" w:eastAsia="SimSun"/>
                <w:sz w:val="20"/>
              </w:rPr>
              <w:t>公平性测试</w:t>
            </w:r>
          </w:p>
        </w:tc>
        <w:tc>
          <w:tcPr>
            <w:tcW w:type="dxa" w:w="1567"/>
          </w:tcPr>
          <w:p>
            <w:r>
              <w:rPr>
                <w:rFonts w:ascii="SimSun" w:hAnsi="SimSun" w:eastAsia="SimSun"/>
                <w:sz w:val="20"/>
              </w:rPr>
              <w:t>[合格/不合格]</w:t>
            </w:r>
          </w:p>
        </w:tc>
      </w:tr>
      <w:tr>
        <w:tc>
          <w:tcPr>
            <w:tcW w:type="dxa" w:w="1567"/>
          </w:tcPr>
          <w:p>
            <w:r>
              <w:rPr>
                <w:rFonts w:ascii="SimSun" w:hAnsi="SimSun" w:eastAsia="SimSun"/>
                <w:sz w:val="20"/>
              </w:rPr>
              <w:t>鲁棒性</w:t>
            </w:r>
          </w:p>
        </w:tc>
        <w:tc>
          <w:tcPr>
            <w:tcW w:type="dxa" w:w="1567"/>
          </w:tcPr>
          <w:p>
            <w:r>
              <w:rPr>
                <w:rFonts w:ascii="SimSun" w:hAnsi="SimSun" w:eastAsia="SimSun"/>
                <w:sz w:val="20"/>
              </w:rPr>
              <w:t>对抗攻击抵抗</w:t>
            </w:r>
          </w:p>
        </w:tc>
        <w:tc>
          <w:tcPr>
            <w:tcW w:type="dxa" w:w="1567"/>
          </w:tcPr>
          <w:p>
            <w:r>
              <w:rPr>
                <w:rFonts w:ascii="SimSun" w:hAnsi="SimSun" w:eastAsia="SimSun"/>
                <w:sz w:val="20"/>
              </w:rPr>
              <w:t>&gt;=阈值</w:t>
            </w:r>
          </w:p>
        </w:tc>
        <w:tc>
          <w:tcPr>
            <w:tcW w:type="dxa" w:w="1567"/>
          </w:tcPr>
          <w:p>
            <w:r>
              <w:rPr>
                <w:rFonts w:ascii="SimSun" w:hAnsi="SimSun" w:eastAsia="SimSun"/>
                <w:sz w:val="20"/>
              </w:rPr>
              <w:t>[实际]</w:t>
            </w:r>
          </w:p>
        </w:tc>
        <w:tc>
          <w:tcPr>
            <w:tcW w:type="dxa" w:w="1567"/>
          </w:tcPr>
          <w:p>
            <w:r>
              <w:rPr>
                <w:rFonts w:ascii="SimSun" w:hAnsi="SimSun" w:eastAsia="SimSun"/>
                <w:sz w:val="20"/>
              </w:rPr>
              <w:t>对抗测试</w:t>
            </w:r>
          </w:p>
        </w:tc>
        <w:tc>
          <w:tcPr>
            <w:tcW w:type="dxa" w:w="1567"/>
          </w:tcPr>
          <w:p>
            <w:r>
              <w:rPr>
                <w:rFonts w:ascii="SimSun" w:hAnsi="SimSun" w:eastAsia="SimSun"/>
                <w:sz w:val="20"/>
              </w:rPr>
              <w:t>[合格/不合格]</w:t>
            </w:r>
          </w:p>
        </w:tc>
      </w:tr>
      <w:tr>
        <w:tc>
          <w:tcPr>
            <w:tcW w:type="dxa" w:w="1567"/>
          </w:tcPr>
          <w:p>
            <w:r>
              <w:rPr>
                <w:rFonts w:ascii="SimSun" w:hAnsi="SimSun" w:eastAsia="SimSun"/>
                <w:sz w:val="20"/>
              </w:rPr>
              <w:t>延迟</w:t>
            </w:r>
          </w:p>
        </w:tc>
        <w:tc>
          <w:tcPr>
            <w:tcW w:type="dxa" w:w="1567"/>
          </w:tcPr>
          <w:p>
            <w:r>
              <w:rPr>
                <w:rFonts w:ascii="SimSun" w:hAnsi="SimSun" w:eastAsia="SimSun"/>
                <w:sz w:val="20"/>
              </w:rPr>
              <w:t>P99响应时间</w:t>
            </w:r>
          </w:p>
        </w:tc>
        <w:tc>
          <w:tcPr>
            <w:tcW w:type="dxa" w:w="1567"/>
          </w:tcPr>
          <w:p>
            <w:r>
              <w:rPr>
                <w:rFonts w:ascii="SimSun" w:hAnsi="SimSun" w:eastAsia="SimSun"/>
                <w:sz w:val="20"/>
              </w:rPr>
              <w:t>&lt;=200ms</w:t>
            </w:r>
          </w:p>
        </w:tc>
        <w:tc>
          <w:tcPr>
            <w:tcW w:type="dxa" w:w="1567"/>
          </w:tcPr>
          <w:p>
            <w:r>
              <w:rPr>
                <w:rFonts w:ascii="SimSun" w:hAnsi="SimSun" w:eastAsia="SimSun"/>
                <w:sz w:val="20"/>
              </w:rPr>
              <w:t>[实际]</w:t>
            </w:r>
          </w:p>
        </w:tc>
        <w:tc>
          <w:tcPr>
            <w:tcW w:type="dxa" w:w="1567"/>
          </w:tcPr>
          <w:p>
            <w:r>
              <w:rPr>
                <w:rFonts w:ascii="SimSun" w:hAnsi="SimSun" w:eastAsia="SimSun"/>
                <w:sz w:val="20"/>
              </w:rPr>
              <w:t>压力测试</w:t>
            </w:r>
          </w:p>
        </w:tc>
        <w:tc>
          <w:tcPr>
            <w:tcW w:type="dxa" w:w="1567"/>
          </w:tcPr>
          <w:p>
            <w:r>
              <w:rPr>
                <w:rFonts w:ascii="SimSun" w:hAnsi="SimSun" w:eastAsia="SimSun"/>
                <w:sz w:val="20"/>
              </w:rPr>
              <w:t>[合格/不合格]</w:t>
            </w:r>
          </w:p>
        </w:tc>
      </w:tr>
      <w:tr>
        <w:tc>
          <w:tcPr>
            <w:tcW w:type="dxa" w:w="1567"/>
          </w:tcPr>
          <w:p>
            <w:r>
              <w:rPr>
                <w:rFonts w:ascii="SimSun" w:hAnsi="SimSun" w:eastAsia="SimSun"/>
                <w:sz w:val="20"/>
              </w:rPr>
              <w:t>可解释性</w:t>
            </w:r>
          </w:p>
        </w:tc>
        <w:tc>
          <w:tcPr>
            <w:tcW w:type="dxa" w:w="1567"/>
          </w:tcPr>
          <w:p>
            <w:r>
              <w:rPr>
                <w:rFonts w:ascii="SimSun" w:hAnsi="SimSun" w:eastAsia="SimSun"/>
                <w:sz w:val="20"/>
              </w:rPr>
              <w:t>解释覆盖率</w:t>
            </w:r>
          </w:p>
        </w:tc>
        <w:tc>
          <w:tcPr>
            <w:tcW w:type="dxa" w:w="1567"/>
          </w:tcPr>
          <w:p>
            <w:r>
              <w:rPr>
                <w:rFonts w:ascii="SimSun" w:hAnsi="SimSun" w:eastAsia="SimSun"/>
                <w:sz w:val="20"/>
              </w:rPr>
              <w:t>&gt;=90%</w:t>
            </w:r>
          </w:p>
        </w:tc>
        <w:tc>
          <w:tcPr>
            <w:tcW w:type="dxa" w:w="1567"/>
          </w:tcPr>
          <w:p>
            <w:r>
              <w:rPr>
                <w:rFonts w:ascii="SimSun" w:hAnsi="SimSun" w:eastAsia="SimSun"/>
                <w:sz w:val="20"/>
              </w:rPr>
              <w:t>[实际]</w:t>
            </w:r>
          </w:p>
        </w:tc>
        <w:tc>
          <w:tcPr>
            <w:tcW w:type="dxa" w:w="1567"/>
          </w:tcPr>
          <w:p>
            <w:r>
              <w:rPr>
                <w:rFonts w:ascii="SimSun" w:hAnsi="SimSun" w:eastAsia="SimSun"/>
                <w:sz w:val="20"/>
              </w:rPr>
              <w:t>事后解释</w:t>
            </w:r>
          </w:p>
        </w:tc>
        <w:tc>
          <w:tcPr>
            <w:tcW w:type="dxa" w:w="1567"/>
          </w:tcPr>
          <w:p>
            <w:r>
              <w:rPr>
                <w:rFonts w:ascii="SimSun" w:hAnsi="SimSun" w:eastAsia="SimSun"/>
                <w:sz w:val="20"/>
              </w:rPr>
              <w:t>[合格/不合格]</w:t>
            </w:r>
          </w:p>
        </w:tc>
      </w:tr>
    </w:tbl>
    <w:p>
      <w:pPr>
        <w:pStyle w:val="Heading2"/>
      </w:pPr>
      <w:r>
        <w:rPr>
          <w:rFonts w:ascii="SimHei" w:hAnsi="SimHei" w:eastAsia="SimHei"/>
        </w:rPr>
        <w:t>D.12 AI项目上线评审模板</w:t>
      </w:r>
    </w:p>
    <w:p>
      <w:pPr>
        <w:pStyle w:val="Heading3"/>
      </w:pPr>
      <w:r>
        <w:rPr>
          <w:rFonts w:ascii="SimHei" w:hAnsi="SimHei" w:eastAsia="SimHei"/>
        </w:rPr>
        <w:t>评审项目</w:t>
      </w:r>
    </w:p>
    <w:p>
      <w:pPr>
        <w:pStyle w:val="ListBullet"/>
      </w:pPr>
      <w:r>
        <w:rPr>
          <w:rFonts w:ascii="SimSun" w:hAnsi="SimSun" w:eastAsia="SimSun"/>
          <w:sz w:val="22"/>
        </w:rPr>
        <w:t>[ ] 模型性能通过验收标准</w:t>
      </w:r>
    </w:p>
    <w:p>
      <w:pPr>
        <w:pStyle w:val="ListBullet"/>
      </w:pPr>
      <w:r>
        <w:rPr>
          <w:rFonts w:ascii="SimSun" w:hAnsi="SimSun" w:eastAsia="SimSun"/>
          <w:sz w:val="22"/>
        </w:rPr>
        <w:t>[ ] 数据处理流程通过隐私审查</w:t>
      </w:r>
    </w:p>
    <w:p>
      <w:pPr>
        <w:pStyle w:val="ListBullet"/>
      </w:pPr>
      <w:r>
        <w:rPr>
          <w:rFonts w:ascii="SimSun" w:hAnsi="SimSun" w:eastAsia="SimSun"/>
          <w:sz w:val="22"/>
        </w:rPr>
        <w:t>[ ] 系统通过安全测试</w:t>
      </w:r>
    </w:p>
    <w:p>
      <w:pPr>
        <w:pStyle w:val="ListBullet"/>
      </w:pPr>
      <w:r>
        <w:rPr>
          <w:rFonts w:ascii="SimSun" w:hAnsi="SimSun" w:eastAsia="SimSun"/>
          <w:sz w:val="22"/>
        </w:rPr>
        <w:t>[ ] 伦理审查通过</w:t>
      </w:r>
    </w:p>
    <w:p>
      <w:pPr>
        <w:pStyle w:val="ListBullet"/>
      </w:pPr>
      <w:r>
        <w:rPr>
          <w:rFonts w:ascii="SimSun" w:hAnsi="SimSun" w:eastAsia="SimSun"/>
          <w:sz w:val="22"/>
        </w:rPr>
        <w:t>[ ] 运维文档完备</w:t>
      </w:r>
    </w:p>
    <w:p>
      <w:pPr>
        <w:pStyle w:val="ListBullet"/>
      </w:pPr>
      <w:r>
        <w:rPr>
          <w:rFonts w:ascii="SimSun" w:hAnsi="SimSun" w:eastAsia="SimSun"/>
          <w:sz w:val="22"/>
        </w:rPr>
        <w:t>[ ] 监控系统部署完成</w:t>
      </w:r>
    </w:p>
    <w:p>
      <w:pPr>
        <w:pStyle w:val="ListBullet"/>
      </w:pPr>
      <w:r>
        <w:rPr>
          <w:rFonts w:ascii="SimSun" w:hAnsi="SimSun" w:eastAsia="SimSun"/>
          <w:sz w:val="22"/>
        </w:rPr>
        <w:t>[ ] 应急方案就绪</w:t>
      </w:r>
    </w:p>
    <w:p>
      <w:pPr>
        <w:pStyle w:val="ListBullet"/>
      </w:pPr>
      <w:r>
        <w:rPr>
          <w:rFonts w:ascii="SimSun" w:hAnsi="SimSun" w:eastAsia="SimSun"/>
          <w:sz w:val="22"/>
        </w:rPr>
        <w:t>[ ] 团队培训完成</w:t>
      </w:r>
    </w:p>
    <w:p>
      <w:pPr>
        <w:pStyle w:val="Heading3"/>
      </w:pPr>
      <w:r>
        <w:rPr>
          <w:rFonts w:ascii="SimHei" w:hAnsi="SimHei" w:eastAsia="SimHei"/>
        </w:rPr>
        <w:t>评审结论</w:t>
      </w:r>
    </w:p>
    <w:p>
      <w:pPr>
        <w:pStyle w:val="ListBullet"/>
      </w:pPr>
      <w:r>
        <w:rPr>
          <w:rFonts w:ascii="SimSun" w:hAnsi="SimSun" w:eastAsia="SimSun"/>
          <w:sz w:val="22"/>
        </w:rPr>
        <w:t>评审日期：____</w:t>
      </w:r>
    </w:p>
    <w:p>
      <w:pPr>
        <w:pStyle w:val="ListBullet"/>
      </w:pPr>
      <w:r>
        <w:rPr>
          <w:rFonts w:ascii="SimSun" w:hAnsi="SimSun" w:eastAsia="SimSun"/>
          <w:sz w:val="22"/>
        </w:rPr>
        <w:t>评审人：____</w:t>
      </w:r>
    </w:p>
    <w:p>
      <w:pPr>
        <w:pStyle w:val="ListBullet"/>
      </w:pPr>
      <w:r>
        <w:rPr>
          <w:rFonts w:ascii="SimSun" w:hAnsi="SimSun" w:eastAsia="SimSun"/>
          <w:sz w:val="22"/>
        </w:rPr>
        <w:t>评审结论：[ ] 通过 [ ] 有条件通过 [ ] 不通过</w:t>
      </w:r>
    </w:p>
    <w:p>
      <w:pPr>
        <w:pStyle w:val="ListBullet"/>
      </w:pPr>
      <w:r>
        <w:rPr>
          <w:rFonts w:ascii="SimSun" w:hAnsi="SimSun" w:eastAsia="SimSun"/>
          <w:sz w:val="22"/>
        </w:rPr>
        <w:t>改进要求：____</w:t>
      </w:r>
    </w:p>
    <w:p>
      <w:pPr>
        <w:pStyle w:val="Heading2"/>
      </w:pPr>
      <w:r>
        <w:rPr>
          <w:rFonts w:ascii="SimHei" w:hAnsi="SimHei" w:eastAsia="SimHei"/>
        </w:rPr>
        <w:t>D.13 AI服务SLA模板</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服务等级指标</w:t>
            </w:r>
          </w:p>
        </w:tc>
        <w:tc>
          <w:tcPr>
            <w:tcW w:type="dxa" w:w="2351"/>
          </w:tcPr>
          <w:p>
            <w:r>
              <w:rPr>
                <w:rFonts w:ascii="SimSun" w:hAnsi="SimSun" w:eastAsia="SimSun"/>
                <w:b/>
                <w:sz w:val="20"/>
              </w:rPr>
              <w:t>目标值</w:t>
            </w:r>
          </w:p>
        </w:tc>
        <w:tc>
          <w:tcPr>
            <w:tcW w:type="dxa" w:w="2351"/>
          </w:tcPr>
          <w:p>
            <w:r>
              <w:rPr>
                <w:rFonts w:ascii="SimSun" w:hAnsi="SimSun" w:eastAsia="SimSun"/>
                <w:b/>
                <w:sz w:val="20"/>
              </w:rPr>
              <w:t>测量方法</w:t>
            </w:r>
          </w:p>
        </w:tc>
        <w:tc>
          <w:tcPr>
            <w:tcW w:type="dxa" w:w="2351"/>
          </w:tcPr>
          <w:p>
            <w:r>
              <w:rPr>
                <w:rFonts w:ascii="SimSun" w:hAnsi="SimSun" w:eastAsia="SimSun"/>
                <w:b/>
                <w:sz w:val="20"/>
              </w:rPr>
              <w:t>违约赔偿</w:t>
            </w:r>
          </w:p>
        </w:tc>
      </w:tr>
      <w:tr>
        <w:tc>
          <w:tcPr>
            <w:tcW w:type="dxa" w:w="2351"/>
          </w:tcPr>
          <w:p>
            <w:r>
              <w:rPr>
                <w:rFonts w:ascii="SimSun" w:hAnsi="SimSun" w:eastAsia="SimSun"/>
                <w:sz w:val="20"/>
              </w:rPr>
              <w:t>服务可用性</w:t>
            </w:r>
          </w:p>
        </w:tc>
        <w:tc>
          <w:tcPr>
            <w:tcW w:type="dxa" w:w="2351"/>
          </w:tcPr>
          <w:p>
            <w:r>
              <w:rPr>
                <w:rFonts w:ascii="SimSun" w:hAnsi="SimSun" w:eastAsia="SimSun"/>
                <w:sz w:val="20"/>
              </w:rPr>
              <w:t>&gt;=99.5%</w:t>
            </w:r>
          </w:p>
        </w:tc>
        <w:tc>
          <w:tcPr>
            <w:tcW w:type="dxa" w:w="2351"/>
          </w:tcPr>
          <w:p>
            <w:r>
              <w:rPr>
                <w:rFonts w:ascii="SimSun" w:hAnsi="SimSun" w:eastAsia="SimSun"/>
                <w:sz w:val="20"/>
              </w:rPr>
              <w:t>月度统计</w:t>
            </w:r>
          </w:p>
        </w:tc>
        <w:tc>
          <w:tcPr>
            <w:tcW w:type="dxa" w:w="2351"/>
          </w:tcPr>
          <w:p>
            <w:r>
              <w:rPr>
                <w:rFonts w:ascii="SimSun" w:hAnsi="SimSun" w:eastAsia="SimSun"/>
                <w:sz w:val="20"/>
              </w:rPr>
              <w:t>低于99.5%按比例退款</w:t>
            </w:r>
          </w:p>
        </w:tc>
      </w:tr>
      <w:tr>
        <w:tc>
          <w:tcPr>
            <w:tcW w:type="dxa" w:w="2351"/>
          </w:tcPr>
          <w:p>
            <w:r>
              <w:rPr>
                <w:rFonts w:ascii="SimSun" w:hAnsi="SimSun" w:eastAsia="SimSun"/>
                <w:sz w:val="20"/>
              </w:rPr>
              <w:t>响应时间(P95)</w:t>
            </w:r>
          </w:p>
        </w:tc>
        <w:tc>
          <w:tcPr>
            <w:tcW w:type="dxa" w:w="2351"/>
          </w:tcPr>
          <w:p>
            <w:r>
              <w:rPr>
                <w:rFonts w:ascii="SimSun" w:hAnsi="SimSun" w:eastAsia="SimSun"/>
                <w:sz w:val="20"/>
              </w:rPr>
              <w:t>&lt;=500ms</w:t>
            </w:r>
          </w:p>
        </w:tc>
        <w:tc>
          <w:tcPr>
            <w:tcW w:type="dxa" w:w="2351"/>
          </w:tcPr>
          <w:p>
            <w:r>
              <w:rPr>
                <w:rFonts w:ascii="SimSun" w:hAnsi="SimSun" w:eastAsia="SimSun"/>
                <w:sz w:val="20"/>
              </w:rPr>
              <w:t>实时监控</w:t>
            </w:r>
          </w:p>
        </w:tc>
        <w:tc>
          <w:tcPr>
            <w:tcW w:type="dxa" w:w="2351"/>
          </w:tcPr>
          <w:p>
            <w:r>
              <w:rPr>
                <w:rFonts w:ascii="SimSun" w:hAnsi="SimSun" w:eastAsia="SimSun"/>
                <w:sz w:val="20"/>
              </w:rPr>
              <w:t>超时按次计费减免</w:t>
            </w:r>
          </w:p>
        </w:tc>
      </w:tr>
      <w:tr>
        <w:tc>
          <w:tcPr>
            <w:tcW w:type="dxa" w:w="2351"/>
          </w:tcPr>
          <w:p>
            <w:r>
              <w:rPr>
                <w:rFonts w:ascii="SimSun" w:hAnsi="SimSun" w:eastAsia="SimSun"/>
                <w:sz w:val="20"/>
              </w:rPr>
              <w:t>推荐准确率</w:t>
            </w:r>
          </w:p>
        </w:tc>
        <w:tc>
          <w:tcPr>
            <w:tcW w:type="dxa" w:w="2351"/>
          </w:tcPr>
          <w:p>
            <w:r>
              <w:rPr>
                <w:rFonts w:ascii="SimSun" w:hAnsi="SimSun" w:eastAsia="SimSun"/>
                <w:sz w:val="20"/>
              </w:rPr>
              <w:t>&gt;=80%</w:t>
            </w:r>
          </w:p>
        </w:tc>
        <w:tc>
          <w:tcPr>
            <w:tcW w:type="dxa" w:w="2351"/>
          </w:tcPr>
          <w:p>
            <w:r>
              <w:rPr>
                <w:rFonts w:ascii="SimSun" w:hAnsi="SimSun" w:eastAsia="SimSun"/>
                <w:sz w:val="20"/>
              </w:rPr>
              <w:t>定期评估</w:t>
            </w:r>
          </w:p>
        </w:tc>
        <w:tc>
          <w:tcPr>
            <w:tcW w:type="dxa" w:w="2351"/>
          </w:tcPr>
          <w:p>
            <w:r>
              <w:rPr>
                <w:rFonts w:ascii="SimSun" w:hAnsi="SimSun" w:eastAsia="SimSun"/>
                <w:sz w:val="20"/>
              </w:rPr>
              <w:t>低于80%启动优化流程</w:t>
            </w:r>
          </w:p>
        </w:tc>
      </w:tr>
      <w:tr>
        <w:tc>
          <w:tcPr>
            <w:tcW w:type="dxa" w:w="2351"/>
          </w:tcPr>
          <w:p>
            <w:r>
              <w:rPr>
                <w:rFonts w:ascii="SimSun" w:hAnsi="SimSun" w:eastAsia="SimSun"/>
                <w:sz w:val="20"/>
              </w:rPr>
              <w:t>故障恢复时间</w:t>
            </w:r>
          </w:p>
        </w:tc>
        <w:tc>
          <w:tcPr>
            <w:tcW w:type="dxa" w:w="2351"/>
          </w:tcPr>
          <w:p>
            <w:r>
              <w:rPr>
                <w:rFonts w:ascii="SimSun" w:hAnsi="SimSun" w:eastAsia="SimSun"/>
                <w:sz w:val="20"/>
              </w:rPr>
              <w:t>&lt;=2小时</w:t>
            </w:r>
          </w:p>
        </w:tc>
        <w:tc>
          <w:tcPr>
            <w:tcW w:type="dxa" w:w="2351"/>
          </w:tcPr>
          <w:p>
            <w:r>
              <w:rPr>
                <w:rFonts w:ascii="SimSun" w:hAnsi="SimSun" w:eastAsia="SimSun"/>
                <w:sz w:val="20"/>
              </w:rPr>
              <w:t>故障记录</w:t>
            </w:r>
          </w:p>
        </w:tc>
        <w:tc>
          <w:tcPr>
            <w:tcW w:type="dxa" w:w="2351"/>
          </w:tcPr>
          <w:p>
            <w:r>
              <w:rPr>
                <w:rFonts w:ascii="SimSun" w:hAnsi="SimSun" w:eastAsia="SimSun"/>
                <w:sz w:val="20"/>
              </w:rPr>
              <w:t>超时按小时赔偿</w:t>
            </w:r>
          </w:p>
        </w:tc>
      </w:tr>
    </w:tbl>
    <w:p>
      <w:pPr>
        <w:pStyle w:val="Heading2"/>
      </w:pPr>
      <w:r>
        <w:rPr>
          <w:rFonts w:ascii="SimHei" w:hAnsi="SimHei" w:eastAsia="SimHei"/>
        </w:rPr>
        <w:t>扩展管理模板（二）</w:t>
      </w:r>
    </w:p>
    <w:p>
      <w:pPr>
        <w:pStyle w:val="Heading3"/>
      </w:pPr>
      <w:r>
        <w:rPr>
          <w:rFonts w:ascii="SimHei" w:hAnsi="SimHei" w:eastAsia="SimHei"/>
        </w:rPr>
        <w:t>模板四：AI文旅项目数据治理报告模板</w:t>
      </w:r>
    </w:p>
    <w:p>
      <w:pPr>
        <w:jc w:val="both"/>
      </w:pPr>
      <w:r>
        <w:rPr>
          <w:rFonts w:ascii="SimSun" w:hAnsi="SimSun" w:eastAsia="SimSun"/>
          <w:b w:val="0"/>
          <w:sz w:val="24"/>
        </w:rPr>
        <w:t>**报告编号**：[DG-YYYY-NNN]</w:t>
      </w:r>
    </w:p>
    <w:p>
      <w:pPr>
        <w:jc w:val="both"/>
      </w:pPr>
      <w:r>
        <w:rPr>
          <w:rFonts w:ascii="SimSun" w:hAnsi="SimSun" w:eastAsia="SimSun"/>
          <w:b w:val="0"/>
          <w:sz w:val="24"/>
        </w:rPr>
        <w:t>**报告日期**：[YYYY年MM月DD日]</w:t>
      </w:r>
    </w:p>
    <w:p>
      <w:pPr>
        <w:jc w:val="both"/>
      </w:pPr>
      <w:r>
        <w:rPr>
          <w:rFonts w:ascii="SimSun" w:hAnsi="SimSun" w:eastAsia="SimSun"/>
          <w:b w:val="0"/>
          <w:sz w:val="24"/>
        </w:rPr>
        <w:t>**报告周期**：[起止日期]</w:t>
      </w:r>
    </w:p>
    <w:p>
      <w:pPr>
        <w:jc w:val="both"/>
      </w:pPr>
      <w:r>
        <w:rPr>
          <w:rFonts w:ascii="SimSun" w:hAnsi="SimSun" w:eastAsia="SimSun"/>
          <w:b w:val="0"/>
          <w:sz w:val="24"/>
        </w:rPr>
        <w:t>**编制人**：[数据治理负责人]</w:t>
      </w:r>
    </w:p>
    <w:p>
      <w:pPr>
        <w:jc w:val="both"/>
      </w:pPr>
      <w:r>
        <w:rPr>
          <w:rFonts w:ascii="SimSun" w:hAnsi="SimSun" w:eastAsia="SimSun"/>
          <w:b w:val="0"/>
          <w:sz w:val="24"/>
        </w:rPr>
        <w:t>**一、数据资产管理概览**</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Pr>
                <w:rFonts w:ascii="SimSun" w:hAnsi="SimSun" w:eastAsia="SimSun"/>
                <w:b/>
                <w:sz w:val="20"/>
              </w:rPr>
              <w:t>资产类别</w:t>
            </w:r>
          </w:p>
        </w:tc>
        <w:tc>
          <w:tcPr>
            <w:tcW w:type="dxa" w:w="1881"/>
          </w:tcPr>
          <w:p>
            <w:r>
              <w:rPr>
                <w:rFonts w:ascii="SimSun" w:hAnsi="SimSun" w:eastAsia="SimSun"/>
                <w:b/>
                <w:sz w:val="20"/>
              </w:rPr>
              <w:t>数量</w:t>
            </w:r>
          </w:p>
        </w:tc>
        <w:tc>
          <w:tcPr>
            <w:tcW w:type="dxa" w:w="1881"/>
          </w:tcPr>
          <w:p>
            <w:r>
              <w:rPr>
                <w:rFonts w:ascii="SimSun" w:hAnsi="SimSun" w:eastAsia="SimSun"/>
                <w:b/>
                <w:sz w:val="20"/>
              </w:rPr>
              <w:t>本期新增</w:t>
            </w:r>
          </w:p>
        </w:tc>
        <w:tc>
          <w:tcPr>
            <w:tcW w:type="dxa" w:w="1881"/>
          </w:tcPr>
          <w:p>
            <w:r>
              <w:rPr>
                <w:rFonts w:ascii="SimSun" w:hAnsi="SimSun" w:eastAsia="SimSun"/>
                <w:b/>
                <w:sz w:val="20"/>
              </w:rPr>
              <w:t>质量评分</w:t>
            </w:r>
          </w:p>
        </w:tc>
        <w:tc>
          <w:tcPr>
            <w:tcW w:type="dxa" w:w="1881"/>
          </w:tcPr>
          <w:p>
            <w:r>
              <w:rPr>
                <w:rFonts w:ascii="SimSun" w:hAnsi="SimSun" w:eastAsia="SimSun"/>
                <w:b/>
                <w:sz w:val="20"/>
              </w:rPr>
              <w:t>备注</w:t>
            </w:r>
          </w:p>
        </w:tc>
      </w:tr>
      <w:tr>
        <w:tc>
          <w:tcPr>
            <w:tcW w:type="dxa" w:w="1881"/>
          </w:tcPr>
          <w:p>
            <w:r>
              <w:rPr>
                <w:rFonts w:ascii="SimSun" w:hAnsi="SimSun" w:eastAsia="SimSun"/>
                <w:sz w:val="20"/>
              </w:rPr>
              <w:t>用户画像数据</w:t>
            </w:r>
          </w:p>
        </w:tc>
        <w:tc>
          <w:tcPr>
            <w:tcW w:type="dxa" w:w="1881"/>
          </w:tcPr>
          <w:p>
            <w:r>
              <w:rPr>
                <w:rFonts w:ascii="SimSun" w:hAnsi="SimSun" w:eastAsia="SimSun"/>
                <w:sz w:val="20"/>
              </w:rPr>
              <w:t>[数量]</w:t>
            </w:r>
          </w:p>
        </w:tc>
        <w:tc>
          <w:tcPr>
            <w:tcW w:type="dxa" w:w="1881"/>
          </w:tcPr>
          <w:p>
            <w:r>
              <w:rPr>
                <w:rFonts w:ascii="SimSun" w:hAnsi="SimSun" w:eastAsia="SimSun"/>
                <w:sz w:val="20"/>
              </w:rPr>
              <w:t>[新增]</w:t>
            </w:r>
          </w:p>
        </w:tc>
        <w:tc>
          <w:tcPr>
            <w:tcW w:type="dxa" w:w="1881"/>
          </w:tcPr>
          <w:p>
            <w:r>
              <w:rPr>
                <w:rFonts w:ascii="SimSun" w:hAnsi="SimSun" w:eastAsia="SimSun"/>
                <w:sz w:val="20"/>
              </w:rPr>
              <w:t>[评分]</w:t>
            </w:r>
          </w:p>
        </w:tc>
        <w:tc>
          <w:tcPr>
            <w:tcW w:type="dxa" w:w="1881"/>
          </w:tcPr>
          <w:p>
            <w:r>
              <w:rPr>
                <w:rFonts w:ascii="SimSun" w:hAnsi="SimSun" w:eastAsia="SimSun"/>
                <w:sz w:val="20"/>
              </w:rPr>
            </w:r>
          </w:p>
        </w:tc>
      </w:tr>
      <w:tr>
        <w:tc>
          <w:tcPr>
            <w:tcW w:type="dxa" w:w="1881"/>
          </w:tcPr>
          <w:p>
            <w:r>
              <w:rPr>
                <w:rFonts w:ascii="SimSun" w:hAnsi="SimSun" w:eastAsia="SimSun"/>
                <w:sz w:val="20"/>
              </w:rPr>
              <w:t>行为日志数据</w:t>
            </w:r>
          </w:p>
        </w:tc>
        <w:tc>
          <w:tcPr>
            <w:tcW w:type="dxa" w:w="1881"/>
          </w:tcPr>
          <w:p>
            <w:r>
              <w:rPr>
                <w:rFonts w:ascii="SimSun" w:hAnsi="SimSun" w:eastAsia="SimSun"/>
                <w:sz w:val="20"/>
              </w:rPr>
              <w:t>[数量]</w:t>
            </w:r>
          </w:p>
        </w:tc>
        <w:tc>
          <w:tcPr>
            <w:tcW w:type="dxa" w:w="1881"/>
          </w:tcPr>
          <w:p>
            <w:r>
              <w:rPr>
                <w:rFonts w:ascii="SimSun" w:hAnsi="SimSun" w:eastAsia="SimSun"/>
                <w:sz w:val="20"/>
              </w:rPr>
              <w:t>[新增]</w:t>
            </w:r>
          </w:p>
        </w:tc>
        <w:tc>
          <w:tcPr>
            <w:tcW w:type="dxa" w:w="1881"/>
          </w:tcPr>
          <w:p>
            <w:r>
              <w:rPr>
                <w:rFonts w:ascii="SimSun" w:hAnsi="SimSun" w:eastAsia="SimSun"/>
                <w:sz w:val="20"/>
              </w:rPr>
              <w:t>[评分]</w:t>
            </w:r>
          </w:p>
        </w:tc>
        <w:tc>
          <w:tcPr>
            <w:tcW w:type="dxa" w:w="1881"/>
          </w:tcPr>
          <w:p>
            <w:r>
              <w:rPr>
                <w:rFonts w:ascii="SimSun" w:hAnsi="SimSun" w:eastAsia="SimSun"/>
                <w:sz w:val="20"/>
              </w:rPr>
            </w:r>
          </w:p>
        </w:tc>
      </w:tr>
      <w:tr>
        <w:tc>
          <w:tcPr>
            <w:tcW w:type="dxa" w:w="1881"/>
          </w:tcPr>
          <w:p>
            <w:r>
              <w:rPr>
                <w:rFonts w:ascii="SimSun" w:hAnsi="SimSun" w:eastAsia="SimSun"/>
                <w:sz w:val="20"/>
              </w:rPr>
              <w:t>内容元数据</w:t>
            </w:r>
          </w:p>
        </w:tc>
        <w:tc>
          <w:tcPr>
            <w:tcW w:type="dxa" w:w="1881"/>
          </w:tcPr>
          <w:p>
            <w:r>
              <w:rPr>
                <w:rFonts w:ascii="SimSun" w:hAnsi="SimSun" w:eastAsia="SimSun"/>
                <w:sz w:val="20"/>
              </w:rPr>
              <w:t>[数量]</w:t>
            </w:r>
          </w:p>
        </w:tc>
        <w:tc>
          <w:tcPr>
            <w:tcW w:type="dxa" w:w="1881"/>
          </w:tcPr>
          <w:p>
            <w:r>
              <w:rPr>
                <w:rFonts w:ascii="SimSun" w:hAnsi="SimSun" w:eastAsia="SimSun"/>
                <w:sz w:val="20"/>
              </w:rPr>
              <w:t>[新增]</w:t>
            </w:r>
          </w:p>
        </w:tc>
        <w:tc>
          <w:tcPr>
            <w:tcW w:type="dxa" w:w="1881"/>
          </w:tcPr>
          <w:p>
            <w:r>
              <w:rPr>
                <w:rFonts w:ascii="SimSun" w:hAnsi="SimSun" w:eastAsia="SimSun"/>
                <w:sz w:val="20"/>
              </w:rPr>
              <w:t>[评分]</w:t>
            </w:r>
          </w:p>
        </w:tc>
        <w:tc>
          <w:tcPr>
            <w:tcW w:type="dxa" w:w="1881"/>
          </w:tcPr>
          <w:p>
            <w:r>
              <w:rPr>
                <w:rFonts w:ascii="SimSun" w:hAnsi="SimSun" w:eastAsia="SimSun"/>
                <w:sz w:val="20"/>
              </w:rPr>
            </w:r>
          </w:p>
        </w:tc>
      </w:tr>
      <w:tr>
        <w:tc>
          <w:tcPr>
            <w:tcW w:type="dxa" w:w="1881"/>
          </w:tcPr>
          <w:p>
            <w:r>
              <w:rPr>
                <w:rFonts w:ascii="SimSun" w:hAnsi="SimSun" w:eastAsia="SimSun"/>
                <w:sz w:val="20"/>
              </w:rPr>
              <w:t>第三方数据</w:t>
            </w:r>
          </w:p>
        </w:tc>
        <w:tc>
          <w:tcPr>
            <w:tcW w:type="dxa" w:w="1881"/>
          </w:tcPr>
          <w:p>
            <w:r>
              <w:rPr>
                <w:rFonts w:ascii="SimSun" w:hAnsi="SimSun" w:eastAsia="SimSun"/>
                <w:sz w:val="20"/>
              </w:rPr>
              <w:t>[数量]</w:t>
            </w:r>
          </w:p>
        </w:tc>
        <w:tc>
          <w:tcPr>
            <w:tcW w:type="dxa" w:w="1881"/>
          </w:tcPr>
          <w:p>
            <w:r>
              <w:rPr>
                <w:rFonts w:ascii="SimSun" w:hAnsi="SimSun" w:eastAsia="SimSun"/>
                <w:sz w:val="20"/>
              </w:rPr>
              <w:t>[新增]</w:t>
            </w:r>
          </w:p>
        </w:tc>
        <w:tc>
          <w:tcPr>
            <w:tcW w:type="dxa" w:w="1881"/>
          </w:tcPr>
          <w:p>
            <w:r>
              <w:rPr>
                <w:rFonts w:ascii="SimSun" w:hAnsi="SimSun" w:eastAsia="SimSun"/>
                <w:sz w:val="20"/>
              </w:rPr>
              <w:t>[评分]</w:t>
            </w:r>
          </w:p>
        </w:tc>
        <w:tc>
          <w:tcPr>
            <w:tcW w:type="dxa" w:w="1881"/>
          </w:tcPr>
          <w:p>
            <w:r>
              <w:rPr>
                <w:rFonts w:ascii="SimSun" w:hAnsi="SimSun" w:eastAsia="SimSun"/>
                <w:sz w:val="20"/>
              </w:rPr>
            </w:r>
          </w:p>
        </w:tc>
      </w:tr>
    </w:tbl>
    <w:p>
      <w:pPr>
        <w:jc w:val="both"/>
      </w:pPr>
      <w:r>
        <w:rPr>
          <w:rFonts w:ascii="SimSun" w:hAnsi="SimSun" w:eastAsia="SimSun"/>
          <w:b w:val="0"/>
          <w:sz w:val="24"/>
        </w:rPr>
        <w:t>**二、数据质量指标**</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Pr>
                <w:rFonts w:ascii="SimSun" w:hAnsi="SimSun" w:eastAsia="SimSun"/>
                <w:b/>
                <w:sz w:val="20"/>
              </w:rPr>
              <w:t>指标</w:t>
            </w:r>
          </w:p>
        </w:tc>
        <w:tc>
          <w:tcPr>
            <w:tcW w:type="dxa" w:w="1881"/>
          </w:tcPr>
          <w:p>
            <w:r>
              <w:rPr>
                <w:rFonts w:ascii="SimSun" w:hAnsi="SimSun" w:eastAsia="SimSun"/>
                <w:b/>
                <w:sz w:val="20"/>
              </w:rPr>
              <w:t>上期值</w:t>
            </w:r>
          </w:p>
        </w:tc>
        <w:tc>
          <w:tcPr>
            <w:tcW w:type="dxa" w:w="1881"/>
          </w:tcPr>
          <w:p>
            <w:r>
              <w:rPr>
                <w:rFonts w:ascii="SimSun" w:hAnsi="SimSun" w:eastAsia="SimSun"/>
                <w:b/>
                <w:sz w:val="20"/>
              </w:rPr>
              <w:t>本期值</w:t>
            </w:r>
          </w:p>
        </w:tc>
        <w:tc>
          <w:tcPr>
            <w:tcW w:type="dxa" w:w="1881"/>
          </w:tcPr>
          <w:p>
            <w:r>
              <w:rPr>
                <w:rFonts w:ascii="SimSun" w:hAnsi="SimSun" w:eastAsia="SimSun"/>
                <w:b/>
                <w:sz w:val="20"/>
              </w:rPr>
              <w:t>变化趋势</w:t>
            </w:r>
          </w:p>
        </w:tc>
        <w:tc>
          <w:tcPr>
            <w:tcW w:type="dxa" w:w="1881"/>
          </w:tcPr>
          <w:p>
            <w:r>
              <w:rPr>
                <w:rFonts w:ascii="SimSun" w:hAnsi="SimSun" w:eastAsia="SimSun"/>
                <w:b/>
                <w:sz w:val="20"/>
              </w:rPr>
              <w:t>目标值</w:t>
            </w:r>
          </w:p>
        </w:tc>
      </w:tr>
      <w:tr>
        <w:tc>
          <w:tcPr>
            <w:tcW w:type="dxa" w:w="1881"/>
          </w:tcPr>
          <w:p>
            <w:r>
              <w:rPr>
                <w:rFonts w:ascii="SimSun" w:hAnsi="SimSun" w:eastAsia="SimSun"/>
                <w:sz w:val="20"/>
              </w:rPr>
              <w:t>完整性</w:t>
            </w:r>
          </w:p>
        </w:tc>
        <w:tc>
          <w:tcPr>
            <w:tcW w:type="dxa" w:w="1881"/>
          </w:tcPr>
          <w:p>
            <w:r>
              <w:rPr>
                <w:rFonts w:ascii="SimSun" w:hAnsi="SimSun" w:eastAsia="SimSun"/>
                <w:sz w:val="20"/>
              </w:rPr>
              <w:t>[%]</w:t>
            </w:r>
          </w:p>
        </w:tc>
        <w:tc>
          <w:tcPr>
            <w:tcW w:type="dxa" w:w="1881"/>
          </w:tcPr>
          <w:p>
            <w:r>
              <w:rPr>
                <w:rFonts w:ascii="SimSun" w:hAnsi="SimSun" w:eastAsia="SimSun"/>
                <w:sz w:val="20"/>
              </w:rPr>
              <w:t>[%]</w:t>
            </w:r>
          </w:p>
        </w:tc>
        <w:tc>
          <w:tcPr>
            <w:tcW w:type="dxa" w:w="1881"/>
          </w:tcPr>
          <w:p>
            <w:r>
              <w:rPr>
                <w:rFonts w:ascii="SimSun" w:hAnsi="SimSun" w:eastAsia="SimSun"/>
                <w:sz w:val="20"/>
              </w:rPr>
              <w:t>[↑/↓]</w:t>
            </w:r>
          </w:p>
        </w:tc>
        <w:tc>
          <w:tcPr>
            <w:tcW w:type="dxa" w:w="1881"/>
          </w:tcPr>
          <w:p>
            <w:r>
              <w:rPr>
                <w:rFonts w:ascii="SimSun" w:hAnsi="SimSun" w:eastAsia="SimSun"/>
                <w:sz w:val="20"/>
              </w:rPr>
              <w:t>≥95%</w:t>
            </w:r>
          </w:p>
        </w:tc>
      </w:tr>
      <w:tr>
        <w:tc>
          <w:tcPr>
            <w:tcW w:type="dxa" w:w="1881"/>
          </w:tcPr>
          <w:p>
            <w:r>
              <w:rPr>
                <w:rFonts w:ascii="SimSun" w:hAnsi="SimSun" w:eastAsia="SimSun"/>
                <w:sz w:val="20"/>
              </w:rPr>
              <w:t>准确性</w:t>
            </w:r>
          </w:p>
        </w:tc>
        <w:tc>
          <w:tcPr>
            <w:tcW w:type="dxa" w:w="1881"/>
          </w:tcPr>
          <w:p>
            <w:r>
              <w:rPr>
                <w:rFonts w:ascii="SimSun" w:hAnsi="SimSun" w:eastAsia="SimSun"/>
                <w:sz w:val="20"/>
              </w:rPr>
              <w:t>[%]</w:t>
            </w:r>
          </w:p>
        </w:tc>
        <w:tc>
          <w:tcPr>
            <w:tcW w:type="dxa" w:w="1881"/>
          </w:tcPr>
          <w:p>
            <w:r>
              <w:rPr>
                <w:rFonts w:ascii="SimSun" w:hAnsi="SimSun" w:eastAsia="SimSun"/>
                <w:sz w:val="20"/>
              </w:rPr>
              <w:t>[%]</w:t>
            </w:r>
          </w:p>
        </w:tc>
        <w:tc>
          <w:tcPr>
            <w:tcW w:type="dxa" w:w="1881"/>
          </w:tcPr>
          <w:p>
            <w:r>
              <w:rPr>
                <w:rFonts w:ascii="SimSun" w:hAnsi="SimSun" w:eastAsia="SimSun"/>
                <w:sz w:val="20"/>
              </w:rPr>
              <w:t>[↑/↓]</w:t>
            </w:r>
          </w:p>
        </w:tc>
        <w:tc>
          <w:tcPr>
            <w:tcW w:type="dxa" w:w="1881"/>
          </w:tcPr>
          <w:p>
            <w:r>
              <w:rPr>
                <w:rFonts w:ascii="SimSun" w:hAnsi="SimSun" w:eastAsia="SimSun"/>
                <w:sz w:val="20"/>
              </w:rPr>
              <w:t>≥98%</w:t>
            </w:r>
          </w:p>
        </w:tc>
      </w:tr>
      <w:tr>
        <w:tc>
          <w:tcPr>
            <w:tcW w:type="dxa" w:w="1881"/>
          </w:tcPr>
          <w:p>
            <w:r>
              <w:rPr>
                <w:rFonts w:ascii="SimSun" w:hAnsi="SimSun" w:eastAsia="SimSun"/>
                <w:sz w:val="20"/>
              </w:rPr>
              <w:t>时效性</w:t>
            </w:r>
          </w:p>
        </w:tc>
        <w:tc>
          <w:tcPr>
            <w:tcW w:type="dxa" w:w="1881"/>
          </w:tcPr>
          <w:p>
            <w:r>
              <w:rPr>
                <w:rFonts w:ascii="SimSun" w:hAnsi="SimSun" w:eastAsia="SimSun"/>
                <w:sz w:val="20"/>
              </w:rPr>
              <w:t>[h]</w:t>
            </w:r>
          </w:p>
        </w:tc>
        <w:tc>
          <w:tcPr>
            <w:tcW w:type="dxa" w:w="1881"/>
          </w:tcPr>
          <w:p>
            <w:r>
              <w:rPr>
                <w:rFonts w:ascii="SimSun" w:hAnsi="SimSun" w:eastAsia="SimSun"/>
                <w:sz w:val="20"/>
              </w:rPr>
              <w:t>[h]</w:t>
            </w:r>
          </w:p>
        </w:tc>
        <w:tc>
          <w:tcPr>
            <w:tcW w:type="dxa" w:w="1881"/>
          </w:tcPr>
          <w:p>
            <w:r>
              <w:rPr>
                <w:rFonts w:ascii="SimSun" w:hAnsi="SimSun" w:eastAsia="SimSun"/>
                <w:sz w:val="20"/>
              </w:rPr>
              <w:t>[↑/↓]</w:t>
            </w:r>
          </w:p>
        </w:tc>
        <w:tc>
          <w:tcPr>
            <w:tcW w:type="dxa" w:w="1881"/>
          </w:tcPr>
          <w:p>
            <w:r>
              <w:rPr>
                <w:rFonts w:ascii="SimSun" w:hAnsi="SimSun" w:eastAsia="SimSun"/>
                <w:sz w:val="20"/>
              </w:rPr>
              <w:t>≤2h</w:t>
            </w:r>
          </w:p>
        </w:tc>
      </w:tr>
      <w:tr>
        <w:tc>
          <w:tcPr>
            <w:tcW w:type="dxa" w:w="1881"/>
          </w:tcPr>
          <w:p>
            <w:r>
              <w:rPr>
                <w:rFonts w:ascii="SimSun" w:hAnsi="SimSun" w:eastAsia="SimSun"/>
                <w:sz w:val="20"/>
              </w:rPr>
              <w:t>一致性</w:t>
            </w:r>
          </w:p>
        </w:tc>
        <w:tc>
          <w:tcPr>
            <w:tcW w:type="dxa" w:w="1881"/>
          </w:tcPr>
          <w:p>
            <w:r>
              <w:rPr>
                <w:rFonts w:ascii="SimSun" w:hAnsi="SimSun" w:eastAsia="SimSun"/>
                <w:sz w:val="20"/>
              </w:rPr>
              <w:t>[%]</w:t>
            </w:r>
          </w:p>
        </w:tc>
        <w:tc>
          <w:tcPr>
            <w:tcW w:type="dxa" w:w="1881"/>
          </w:tcPr>
          <w:p>
            <w:r>
              <w:rPr>
                <w:rFonts w:ascii="SimSun" w:hAnsi="SimSun" w:eastAsia="SimSun"/>
                <w:sz w:val="20"/>
              </w:rPr>
              <w:t>[%]</w:t>
            </w:r>
          </w:p>
        </w:tc>
        <w:tc>
          <w:tcPr>
            <w:tcW w:type="dxa" w:w="1881"/>
          </w:tcPr>
          <w:p>
            <w:r>
              <w:rPr>
                <w:rFonts w:ascii="SimSun" w:hAnsi="SimSun" w:eastAsia="SimSun"/>
                <w:sz w:val="20"/>
              </w:rPr>
              <w:t>[↑/↓]</w:t>
            </w:r>
          </w:p>
        </w:tc>
        <w:tc>
          <w:tcPr>
            <w:tcW w:type="dxa" w:w="1881"/>
          </w:tcPr>
          <w:p>
            <w:r>
              <w:rPr>
                <w:rFonts w:ascii="SimSun" w:hAnsi="SimSun" w:eastAsia="SimSun"/>
                <w:sz w:val="20"/>
              </w:rPr>
              <w:t>≥99%</w:t>
            </w:r>
          </w:p>
        </w:tc>
      </w:tr>
    </w:tbl>
    <w:p>
      <w:pPr>
        <w:jc w:val="both"/>
      </w:pPr>
      <w:r>
        <w:rPr>
          <w:rFonts w:ascii="SimSun" w:hAnsi="SimSun" w:eastAsia="SimSun"/>
          <w:b w:val="0"/>
          <w:sz w:val="24"/>
        </w:rPr>
        <w:t>**三、隐私合规审计**</w:t>
      </w:r>
    </w:p>
    <w:p>
      <w:pPr>
        <w:pStyle w:val="ListBullet"/>
      </w:pPr>
      <w:r>
        <w:rPr>
          <w:rFonts w:ascii="SimSun" w:hAnsi="SimSun" w:eastAsia="SimSun"/>
          <w:sz w:val="22"/>
        </w:rPr>
        <w:t>数据访问日志审计：[通过/异常]</w:t>
      </w:r>
    </w:p>
    <w:p>
      <w:pPr>
        <w:pStyle w:val="ListBullet"/>
      </w:pPr>
      <w:r>
        <w:rPr>
          <w:rFonts w:ascii="SimSun" w:hAnsi="SimSun" w:eastAsia="SimSun"/>
          <w:sz w:val="22"/>
        </w:rPr>
        <w:t>PII数据处理合规性：[通过/异常]</w:t>
      </w:r>
    </w:p>
    <w:p>
      <w:pPr>
        <w:pStyle w:val="ListBullet"/>
      </w:pPr>
      <w:r>
        <w:rPr>
          <w:rFonts w:ascii="SimSun" w:hAnsi="SimSun" w:eastAsia="SimSun"/>
          <w:sz w:val="22"/>
        </w:rPr>
        <w:t>用户同意管理状态：[覆盖率%]</w:t>
      </w:r>
    </w:p>
    <w:p>
      <w:pPr>
        <w:pStyle w:val="ListBullet"/>
      </w:pPr>
      <w:r>
        <w:rPr>
          <w:rFonts w:ascii="SimSun" w:hAnsi="SimSun" w:eastAsia="SimSun"/>
          <w:sz w:val="22"/>
        </w:rPr>
        <w:t>数据保留策略执行：[通过/异常]</w:t>
      </w:r>
    </w:p>
    <w:p>
      <w:pPr>
        <w:jc w:val="both"/>
      </w:pPr>
      <w:r>
        <w:rPr>
          <w:rFonts w:ascii="SimSun" w:hAnsi="SimSun" w:eastAsia="SimSun"/>
          <w:b w:val="0"/>
          <w:sz w:val="24"/>
        </w:rPr>
        <w:t>**四、风险事项**</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Pr>
                <w:rFonts w:ascii="SimSun" w:hAnsi="SimSun" w:eastAsia="SimSun"/>
                <w:b/>
                <w:sz w:val="20"/>
              </w:rPr>
              <w:t>风险描述</w:t>
            </w:r>
          </w:p>
        </w:tc>
        <w:tc>
          <w:tcPr>
            <w:tcW w:type="dxa" w:w="1881"/>
          </w:tcPr>
          <w:p>
            <w:r>
              <w:rPr>
                <w:rFonts w:ascii="SimSun" w:hAnsi="SimSun" w:eastAsia="SimSun"/>
                <w:b/>
                <w:sz w:val="20"/>
              </w:rPr>
              <w:t>影响等级</w:t>
            </w:r>
          </w:p>
        </w:tc>
        <w:tc>
          <w:tcPr>
            <w:tcW w:type="dxa" w:w="1881"/>
          </w:tcPr>
          <w:p>
            <w:r>
              <w:rPr>
                <w:rFonts w:ascii="SimSun" w:hAnsi="SimSun" w:eastAsia="SimSun"/>
                <w:b/>
                <w:sz w:val="20"/>
              </w:rPr>
              <w:t>缓解措施</w:t>
            </w:r>
          </w:p>
        </w:tc>
        <w:tc>
          <w:tcPr>
            <w:tcW w:type="dxa" w:w="1881"/>
          </w:tcPr>
          <w:p>
            <w:r>
              <w:rPr>
                <w:rFonts w:ascii="SimSun" w:hAnsi="SimSun" w:eastAsia="SimSun"/>
                <w:b/>
                <w:sz w:val="20"/>
              </w:rPr>
              <w:t>责任人</w:t>
            </w:r>
          </w:p>
        </w:tc>
        <w:tc>
          <w:tcPr>
            <w:tcW w:type="dxa" w:w="1881"/>
          </w:tcPr>
          <w:p>
            <w:r>
              <w:rPr>
                <w:rFonts w:ascii="SimSun" w:hAnsi="SimSun" w:eastAsia="SimSun"/>
                <w:b/>
                <w:sz w:val="20"/>
              </w:rPr>
              <w:t>截止日期</w:t>
            </w:r>
          </w:p>
        </w:tc>
      </w:tr>
      <w:tr>
        <w:tc>
          <w:tcPr>
            <w:tcW w:type="dxa" w:w="1881"/>
          </w:tcPr>
          <w:p>
            <w:r>
              <w:rPr>
                <w:rFonts w:ascii="SimSun" w:hAnsi="SimSun" w:eastAsia="SimSun"/>
                <w:sz w:val="20"/>
              </w:rPr>
              <w:t>[风险]</w:t>
            </w:r>
          </w:p>
        </w:tc>
        <w:tc>
          <w:tcPr>
            <w:tcW w:type="dxa" w:w="1881"/>
          </w:tcPr>
          <w:p>
            <w:r>
              <w:rPr>
                <w:rFonts w:ascii="SimSun" w:hAnsi="SimSun" w:eastAsia="SimSun"/>
                <w:sz w:val="20"/>
              </w:rPr>
              <w:t>[高/中/低]</w:t>
            </w:r>
          </w:p>
        </w:tc>
        <w:tc>
          <w:tcPr>
            <w:tcW w:type="dxa" w:w="1881"/>
          </w:tcPr>
          <w:p>
            <w:r>
              <w:rPr>
                <w:rFonts w:ascii="SimSun" w:hAnsi="SimSun" w:eastAsia="SimSun"/>
                <w:sz w:val="20"/>
              </w:rPr>
              <w:t>[措施]</w:t>
            </w:r>
          </w:p>
        </w:tc>
        <w:tc>
          <w:tcPr>
            <w:tcW w:type="dxa" w:w="1881"/>
          </w:tcPr>
          <w:p>
            <w:r>
              <w:rPr>
                <w:rFonts w:ascii="SimSun" w:hAnsi="SimSun" w:eastAsia="SimSun"/>
                <w:sz w:val="20"/>
              </w:rPr>
              <w:t>[人]</w:t>
            </w:r>
          </w:p>
        </w:tc>
        <w:tc>
          <w:tcPr>
            <w:tcW w:type="dxa" w:w="1881"/>
          </w:tcPr>
          <w:p>
            <w:r>
              <w:rPr>
                <w:rFonts w:ascii="SimSun" w:hAnsi="SimSun" w:eastAsia="SimSun"/>
                <w:sz w:val="20"/>
              </w:rPr>
              <w:t>[日期]</w:t>
            </w:r>
          </w:p>
        </w:tc>
      </w:tr>
    </w:tbl>
    <w:p>
      <w:pPr>
        <w:jc w:val="both"/>
      </w:pPr>
      <w:r>
        <w:rPr>
          <w:rFonts w:ascii="SimSun" w:hAnsi="SimSun" w:eastAsia="SimSun"/>
          <w:b w:val="0"/>
          <w:sz w:val="24"/>
        </w:rPr>
        <w:t>**五、治理改进建议**</w:t>
      </w:r>
    </w:p>
    <w:p>
      <w:pPr>
        <w:jc w:val="both"/>
      </w:pPr>
      <w:r>
        <w:rPr>
          <w:rFonts w:ascii="SimSun" w:hAnsi="SimSun" w:eastAsia="SimSun"/>
          <w:b w:val="0"/>
          <w:sz w:val="24"/>
        </w:rPr>
        <w:t>[基于本期数据分析提出的改进建议清单]</w:t>
      </w:r>
    </w:p>
    <w:p>
      <w:pPr>
        <w:pStyle w:val="Heading3"/>
      </w:pPr>
      <w:r>
        <w:rPr>
          <w:rFonts w:ascii="SimHei" w:hAnsi="SimHei" w:eastAsia="SimHei"/>
        </w:rPr>
        <w:t>模板五：AI模型伦理审查报告模板</w:t>
      </w:r>
    </w:p>
    <w:p>
      <w:pPr>
        <w:jc w:val="both"/>
      </w:pPr>
      <w:r>
        <w:rPr>
          <w:rFonts w:ascii="SimSun" w:hAnsi="SimSun" w:eastAsia="SimSun"/>
          <w:b w:val="0"/>
          <w:sz w:val="24"/>
        </w:rPr>
        <w:t>**审查编号**：[EC-YYYY-NNN]</w:t>
      </w:r>
    </w:p>
    <w:p>
      <w:pPr>
        <w:jc w:val="both"/>
      </w:pPr>
      <w:r>
        <w:rPr>
          <w:rFonts w:ascii="SimSun" w:hAnsi="SimSun" w:eastAsia="SimSun"/>
          <w:b w:val="0"/>
          <w:sz w:val="24"/>
        </w:rPr>
        <w:t>**审查日期**：[YYYY年MM月DD日]</w:t>
      </w:r>
    </w:p>
    <w:p>
      <w:pPr>
        <w:jc w:val="both"/>
      </w:pPr>
      <w:r>
        <w:rPr>
          <w:rFonts w:ascii="SimSun" w:hAnsi="SimSun" w:eastAsia="SimSun"/>
          <w:b w:val="0"/>
          <w:sz w:val="24"/>
        </w:rPr>
        <w:t>**被审查模型**：[模型名称及版本]</w:t>
      </w:r>
    </w:p>
    <w:p>
      <w:pPr>
        <w:jc w:val="both"/>
      </w:pPr>
      <w:r>
        <w:rPr>
          <w:rFonts w:ascii="SimSun" w:hAnsi="SimSun" w:eastAsia="SimSun"/>
          <w:b w:val="0"/>
          <w:sz w:val="24"/>
        </w:rPr>
        <w:t>**审查人**：[伦理审查委员会成员]</w:t>
      </w:r>
    </w:p>
    <w:p>
      <w:pPr>
        <w:jc w:val="both"/>
      </w:pPr>
      <w:r>
        <w:rPr>
          <w:rFonts w:ascii="SimSun" w:hAnsi="SimSun" w:eastAsia="SimSun"/>
          <w:b w:val="0"/>
          <w:sz w:val="24"/>
        </w:rPr>
        <w:t>**审查维度与结论**</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Pr>
                <w:rFonts w:ascii="SimSun" w:hAnsi="SimSun" w:eastAsia="SimSun"/>
                <w:b/>
                <w:sz w:val="20"/>
              </w:rPr>
              <w:t>审查维度</w:t>
            </w:r>
          </w:p>
        </w:tc>
        <w:tc>
          <w:tcPr>
            <w:tcW w:type="dxa" w:w="1881"/>
          </w:tcPr>
          <w:p>
            <w:r>
              <w:rPr>
                <w:rFonts w:ascii="SimSun" w:hAnsi="SimSun" w:eastAsia="SimSun"/>
                <w:b/>
                <w:sz w:val="20"/>
              </w:rPr>
              <w:t>检查要点</w:t>
            </w:r>
          </w:p>
        </w:tc>
        <w:tc>
          <w:tcPr>
            <w:tcW w:type="dxa" w:w="1881"/>
          </w:tcPr>
          <w:p>
            <w:r>
              <w:rPr>
                <w:rFonts w:ascii="SimSun" w:hAnsi="SimSun" w:eastAsia="SimSun"/>
                <w:b/>
                <w:sz w:val="20"/>
              </w:rPr>
              <w:t>结论</w:t>
            </w:r>
          </w:p>
        </w:tc>
        <w:tc>
          <w:tcPr>
            <w:tcW w:type="dxa" w:w="1881"/>
          </w:tcPr>
          <w:p>
            <w:r>
              <w:rPr>
                <w:rFonts w:ascii="SimSun" w:hAnsi="SimSun" w:eastAsia="SimSun"/>
                <w:b/>
                <w:sz w:val="20"/>
              </w:rPr>
              <w:t>风险等级</w:t>
            </w:r>
          </w:p>
        </w:tc>
        <w:tc>
          <w:tcPr>
            <w:tcW w:type="dxa" w:w="1881"/>
          </w:tcPr>
          <w:p>
            <w:r>
              <w:rPr>
                <w:rFonts w:ascii="SimSun" w:hAnsi="SimSun" w:eastAsia="SimSun"/>
                <w:b/>
                <w:sz w:val="20"/>
              </w:rPr>
              <w:t>建议</w:t>
            </w:r>
          </w:p>
        </w:tc>
      </w:tr>
      <w:tr>
        <w:tc>
          <w:tcPr>
            <w:tcW w:type="dxa" w:w="1881"/>
          </w:tcPr>
          <w:p>
            <w:r>
              <w:rPr>
                <w:rFonts w:ascii="SimSun" w:hAnsi="SimSun" w:eastAsia="SimSun"/>
                <w:sz w:val="20"/>
              </w:rPr>
              <w:t>公平性</w:t>
            </w:r>
          </w:p>
        </w:tc>
        <w:tc>
          <w:tcPr>
            <w:tcW w:type="dxa" w:w="1881"/>
          </w:tcPr>
          <w:p>
            <w:r>
              <w:rPr>
                <w:rFonts w:ascii="SimSun" w:hAnsi="SimSun" w:eastAsia="SimSun"/>
                <w:sz w:val="20"/>
              </w:rPr>
              <w:t>是否对不同群体产生差异化推荐</w:t>
            </w:r>
          </w:p>
        </w:tc>
        <w:tc>
          <w:tcPr>
            <w:tcW w:type="dxa" w:w="1881"/>
          </w:tcPr>
          <w:p>
            <w:r>
              <w:rPr>
                <w:rFonts w:ascii="SimSun" w:hAnsi="SimSun" w:eastAsia="SimSun"/>
                <w:sz w:val="20"/>
              </w:rPr>
              <w:t>[通过/需改进]</w:t>
            </w:r>
          </w:p>
        </w:tc>
        <w:tc>
          <w:tcPr>
            <w:tcW w:type="dxa" w:w="1881"/>
          </w:tcPr>
          <w:p>
            <w:r>
              <w:rPr>
                <w:rFonts w:ascii="SimSun" w:hAnsi="SimSun" w:eastAsia="SimSun"/>
                <w:sz w:val="20"/>
              </w:rPr>
              <w:t>[高/中/低]</w:t>
            </w:r>
          </w:p>
        </w:tc>
        <w:tc>
          <w:tcPr>
            <w:tcW w:type="dxa" w:w="1881"/>
          </w:tcPr>
          <w:p>
            <w:r>
              <w:rPr>
                <w:rFonts w:ascii="SimSun" w:hAnsi="SimSun" w:eastAsia="SimSun"/>
                <w:sz w:val="20"/>
              </w:rPr>
              <w:t>[建议]</w:t>
            </w:r>
          </w:p>
        </w:tc>
      </w:tr>
      <w:tr>
        <w:tc>
          <w:tcPr>
            <w:tcW w:type="dxa" w:w="1881"/>
          </w:tcPr>
          <w:p>
            <w:r>
              <w:rPr>
                <w:rFonts w:ascii="SimSun" w:hAnsi="SimSun" w:eastAsia="SimSun"/>
                <w:sz w:val="20"/>
              </w:rPr>
              <w:t>透明性</w:t>
            </w:r>
          </w:p>
        </w:tc>
        <w:tc>
          <w:tcPr>
            <w:tcW w:type="dxa" w:w="1881"/>
          </w:tcPr>
          <w:p>
            <w:r>
              <w:rPr>
                <w:rFonts w:ascii="SimSun" w:hAnsi="SimSun" w:eastAsia="SimSun"/>
                <w:sz w:val="20"/>
              </w:rPr>
              <w:t>推荐逻辑是否可解释</w:t>
            </w:r>
          </w:p>
        </w:tc>
        <w:tc>
          <w:tcPr>
            <w:tcW w:type="dxa" w:w="1881"/>
          </w:tcPr>
          <w:p>
            <w:r>
              <w:rPr>
                <w:rFonts w:ascii="SimSun" w:hAnsi="SimSun" w:eastAsia="SimSun"/>
                <w:sz w:val="20"/>
              </w:rPr>
              <w:t>[通过/需改进]</w:t>
            </w:r>
          </w:p>
        </w:tc>
        <w:tc>
          <w:tcPr>
            <w:tcW w:type="dxa" w:w="1881"/>
          </w:tcPr>
          <w:p>
            <w:r>
              <w:rPr>
                <w:rFonts w:ascii="SimSun" w:hAnsi="SimSun" w:eastAsia="SimSun"/>
                <w:sz w:val="20"/>
              </w:rPr>
              <w:t>[高/中/低]</w:t>
            </w:r>
          </w:p>
        </w:tc>
        <w:tc>
          <w:tcPr>
            <w:tcW w:type="dxa" w:w="1881"/>
          </w:tcPr>
          <w:p>
            <w:r>
              <w:rPr>
                <w:rFonts w:ascii="SimSun" w:hAnsi="SimSun" w:eastAsia="SimSun"/>
                <w:sz w:val="20"/>
              </w:rPr>
              <w:t>[建议]</w:t>
            </w:r>
          </w:p>
        </w:tc>
      </w:tr>
      <w:tr>
        <w:tc>
          <w:tcPr>
            <w:tcW w:type="dxa" w:w="1881"/>
          </w:tcPr>
          <w:p>
            <w:r>
              <w:rPr>
                <w:rFonts w:ascii="SimSun" w:hAnsi="SimSun" w:eastAsia="SimSun"/>
                <w:sz w:val="20"/>
              </w:rPr>
              <w:t>隐私保护</w:t>
            </w:r>
          </w:p>
        </w:tc>
        <w:tc>
          <w:tcPr>
            <w:tcW w:type="dxa" w:w="1881"/>
          </w:tcPr>
          <w:p>
            <w:r>
              <w:rPr>
                <w:rFonts w:ascii="SimSun" w:hAnsi="SimSun" w:eastAsia="SimSun"/>
                <w:sz w:val="20"/>
              </w:rPr>
              <w:t>是否遵守最小必要原则</w:t>
            </w:r>
          </w:p>
        </w:tc>
        <w:tc>
          <w:tcPr>
            <w:tcW w:type="dxa" w:w="1881"/>
          </w:tcPr>
          <w:p>
            <w:r>
              <w:rPr>
                <w:rFonts w:ascii="SimSun" w:hAnsi="SimSun" w:eastAsia="SimSun"/>
                <w:sz w:val="20"/>
              </w:rPr>
              <w:t>[通过/需改进]</w:t>
            </w:r>
          </w:p>
        </w:tc>
        <w:tc>
          <w:tcPr>
            <w:tcW w:type="dxa" w:w="1881"/>
          </w:tcPr>
          <w:p>
            <w:r>
              <w:rPr>
                <w:rFonts w:ascii="SimSun" w:hAnsi="SimSun" w:eastAsia="SimSun"/>
                <w:sz w:val="20"/>
              </w:rPr>
              <w:t>[高/中/低]</w:t>
            </w:r>
          </w:p>
        </w:tc>
        <w:tc>
          <w:tcPr>
            <w:tcW w:type="dxa" w:w="1881"/>
          </w:tcPr>
          <w:p>
            <w:r>
              <w:rPr>
                <w:rFonts w:ascii="SimSun" w:hAnsi="SimSun" w:eastAsia="SimSun"/>
                <w:sz w:val="20"/>
              </w:rPr>
              <w:t>[建议]</w:t>
            </w:r>
          </w:p>
        </w:tc>
      </w:tr>
      <w:tr>
        <w:tc>
          <w:tcPr>
            <w:tcW w:type="dxa" w:w="1881"/>
          </w:tcPr>
          <w:p>
            <w:r>
              <w:rPr>
                <w:rFonts w:ascii="SimSun" w:hAnsi="SimSun" w:eastAsia="SimSun"/>
                <w:sz w:val="20"/>
              </w:rPr>
              <w:t>安全性</w:t>
            </w:r>
          </w:p>
        </w:tc>
        <w:tc>
          <w:tcPr>
            <w:tcW w:type="dxa" w:w="1881"/>
          </w:tcPr>
          <w:p>
            <w:r>
              <w:rPr>
                <w:rFonts w:ascii="SimSun" w:hAnsi="SimSun" w:eastAsia="SimSun"/>
                <w:sz w:val="20"/>
              </w:rPr>
              <w:t>是否具备对抗攻击防御</w:t>
            </w:r>
          </w:p>
        </w:tc>
        <w:tc>
          <w:tcPr>
            <w:tcW w:type="dxa" w:w="1881"/>
          </w:tcPr>
          <w:p>
            <w:r>
              <w:rPr>
                <w:rFonts w:ascii="SimSun" w:hAnsi="SimSun" w:eastAsia="SimSun"/>
                <w:sz w:val="20"/>
              </w:rPr>
              <w:t>[通过/需改进]</w:t>
            </w:r>
          </w:p>
        </w:tc>
        <w:tc>
          <w:tcPr>
            <w:tcW w:type="dxa" w:w="1881"/>
          </w:tcPr>
          <w:p>
            <w:r>
              <w:rPr>
                <w:rFonts w:ascii="SimSun" w:hAnsi="SimSun" w:eastAsia="SimSun"/>
                <w:sz w:val="20"/>
              </w:rPr>
              <w:t>[高/中/低]</w:t>
            </w:r>
          </w:p>
        </w:tc>
        <w:tc>
          <w:tcPr>
            <w:tcW w:type="dxa" w:w="1881"/>
          </w:tcPr>
          <w:p>
            <w:r>
              <w:rPr>
                <w:rFonts w:ascii="SimSun" w:hAnsi="SimSun" w:eastAsia="SimSun"/>
                <w:sz w:val="20"/>
              </w:rPr>
              <w:t>[建议]</w:t>
            </w:r>
          </w:p>
        </w:tc>
      </w:tr>
      <w:tr>
        <w:tc>
          <w:tcPr>
            <w:tcW w:type="dxa" w:w="1881"/>
          </w:tcPr>
          <w:p>
            <w:r>
              <w:rPr>
                <w:rFonts w:ascii="SimSun" w:hAnsi="SimSun" w:eastAsia="SimSun"/>
                <w:sz w:val="20"/>
              </w:rPr>
              <w:t>人类控制</w:t>
            </w:r>
          </w:p>
        </w:tc>
        <w:tc>
          <w:tcPr>
            <w:tcW w:type="dxa" w:w="1881"/>
          </w:tcPr>
          <w:p>
            <w:r>
              <w:rPr>
                <w:rFonts w:ascii="SimSun" w:hAnsi="SimSun" w:eastAsia="SimSun"/>
                <w:sz w:val="20"/>
              </w:rPr>
              <w:t>是否保留人工干预通道</w:t>
            </w:r>
          </w:p>
        </w:tc>
        <w:tc>
          <w:tcPr>
            <w:tcW w:type="dxa" w:w="1881"/>
          </w:tcPr>
          <w:p>
            <w:r>
              <w:rPr>
                <w:rFonts w:ascii="SimSun" w:hAnsi="SimSun" w:eastAsia="SimSun"/>
                <w:sz w:val="20"/>
              </w:rPr>
              <w:t>[通过/需改进]</w:t>
            </w:r>
          </w:p>
        </w:tc>
        <w:tc>
          <w:tcPr>
            <w:tcW w:type="dxa" w:w="1881"/>
          </w:tcPr>
          <w:p>
            <w:r>
              <w:rPr>
                <w:rFonts w:ascii="SimSun" w:hAnsi="SimSun" w:eastAsia="SimSun"/>
                <w:sz w:val="20"/>
              </w:rPr>
              <w:t>[高/中/低]</w:t>
            </w:r>
          </w:p>
        </w:tc>
        <w:tc>
          <w:tcPr>
            <w:tcW w:type="dxa" w:w="1881"/>
          </w:tcPr>
          <w:p>
            <w:r>
              <w:rPr>
                <w:rFonts w:ascii="SimSun" w:hAnsi="SimSun" w:eastAsia="SimSun"/>
                <w:sz w:val="20"/>
              </w:rPr>
              <w:t>[建议]</w:t>
            </w:r>
          </w:p>
        </w:tc>
      </w:tr>
    </w:tbl>
    <w:p>
      <w:pPr>
        <w:jc w:val="both"/>
      </w:pPr>
      <w:r>
        <w:rPr>
          <w:rFonts w:ascii="SimSun" w:hAnsi="SimSun" w:eastAsia="SimSun"/>
          <w:b w:val="0"/>
          <w:sz w:val="24"/>
        </w:rPr>
        <w:t>**综合结论**：[通过/有条件通过/不通过]</w:t>
      </w:r>
    </w:p>
    <w:p>
      <w:pPr>
        <w:jc w:val="both"/>
      </w:pPr>
      <w:r>
        <w:rPr>
          <w:rFonts w:ascii="SimSun" w:hAnsi="SimSun" w:eastAsia="SimSun"/>
          <w:b w:val="0"/>
          <w:sz w:val="24"/>
        </w:rPr>
        <w:t>**改进要求**：[如不通过或有条件通过，列出必须改进的事项]</w:t>
      </w:r>
    </w:p>
    <w:p>
      <w:r>
        <w:br w:type="page"/>
      </w:r>
    </w:p>
    <w:p>
      <w:pPr>
        <w:pStyle w:val="Heading1"/>
      </w:pPr>
      <w:r>
        <w:rPr>
          <w:rFonts w:ascii="SimHei" w:hAnsi="SimHei" w:eastAsia="SimHei"/>
        </w:rPr>
        <w:t>附录E 实训大纲与操作指南</w:t>
      </w:r>
    </w:p>
    <w:p>
      <w:pPr>
        <w:jc w:val="both"/>
      </w:pPr>
      <w:r>
        <w:rPr>
          <w:rFonts w:ascii="SimSun" w:hAnsi="SimSun" w:eastAsia="SimSun"/>
          <w:b w:val="0"/>
          <w:sz w:val="24"/>
        </w:rPr>
        <w:t>本附录设计了15个AI个性化文旅项目管理实训模块，每个模块包含实训目标、环境准备、操作步骤和评估标准。</w:t>
      </w:r>
    </w:p>
    <w:p>
      <w:pPr>
        <w:pStyle w:val="Heading2"/>
      </w:pPr>
      <w:r>
        <w:rPr>
          <w:rFonts w:ascii="SimHei" w:hAnsi="SimHei" w:eastAsia="SimHei"/>
        </w:rPr>
        <w:t>实训模块一览</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Pr>
                <w:rFonts w:ascii="SimSun" w:hAnsi="SimSun" w:eastAsia="SimSun"/>
                <w:b/>
                <w:sz w:val="20"/>
              </w:rPr>
              <w:t>编号</w:t>
            </w:r>
          </w:p>
        </w:tc>
        <w:tc>
          <w:tcPr>
            <w:tcW w:type="dxa" w:w="1881"/>
          </w:tcPr>
          <w:p>
            <w:r>
              <w:rPr>
                <w:rFonts w:ascii="SimSun" w:hAnsi="SimSun" w:eastAsia="SimSun"/>
                <w:b/>
                <w:sz w:val="20"/>
              </w:rPr>
              <w:t>模块名称</w:t>
            </w:r>
          </w:p>
        </w:tc>
        <w:tc>
          <w:tcPr>
            <w:tcW w:type="dxa" w:w="1881"/>
          </w:tcPr>
          <w:p>
            <w:r>
              <w:rPr>
                <w:rFonts w:ascii="SimSun" w:hAnsi="SimSun" w:eastAsia="SimSun"/>
                <w:b/>
                <w:sz w:val="20"/>
              </w:rPr>
              <w:t>对应章节</w:t>
            </w:r>
          </w:p>
        </w:tc>
        <w:tc>
          <w:tcPr>
            <w:tcW w:type="dxa" w:w="1881"/>
          </w:tcPr>
          <w:p>
            <w:r>
              <w:rPr>
                <w:rFonts w:ascii="SimSun" w:hAnsi="SimSun" w:eastAsia="SimSun"/>
                <w:b/>
                <w:sz w:val="20"/>
              </w:rPr>
              <w:t>实训类型</w:t>
            </w:r>
          </w:p>
        </w:tc>
        <w:tc>
          <w:tcPr>
            <w:tcW w:type="dxa" w:w="1881"/>
          </w:tcPr>
          <w:p>
            <w:r>
              <w:rPr>
                <w:rFonts w:ascii="SimSun" w:hAnsi="SimSun" w:eastAsia="SimSun"/>
                <w:b/>
                <w:sz w:val="20"/>
              </w:rPr>
              <w:t>预计学时</w:t>
            </w:r>
          </w:p>
        </w:tc>
      </w:tr>
      <w:tr>
        <w:tc>
          <w:tcPr>
            <w:tcW w:type="dxa" w:w="1881"/>
          </w:tcPr>
          <w:p>
            <w:r>
              <w:rPr>
                <w:rFonts w:ascii="SimSun" w:hAnsi="SimSun" w:eastAsia="SimSun"/>
                <w:sz w:val="20"/>
              </w:rPr>
              <w:t>E01</w:t>
            </w:r>
          </w:p>
        </w:tc>
        <w:tc>
          <w:tcPr>
            <w:tcW w:type="dxa" w:w="1881"/>
          </w:tcPr>
          <w:p>
            <w:r>
              <w:rPr>
                <w:rFonts w:ascii="SimSun" w:hAnsi="SimSun" w:eastAsia="SimSun"/>
                <w:sz w:val="20"/>
              </w:rPr>
              <w:t>文旅用户画像构建</w:t>
            </w:r>
          </w:p>
        </w:tc>
        <w:tc>
          <w:tcPr>
            <w:tcW w:type="dxa" w:w="1881"/>
          </w:tcPr>
          <w:p>
            <w:r>
              <w:rPr>
                <w:rFonts w:ascii="SimSun" w:hAnsi="SimSun" w:eastAsia="SimSun"/>
                <w:sz w:val="20"/>
              </w:rPr>
              <w:t>第4章</w:t>
            </w:r>
          </w:p>
        </w:tc>
        <w:tc>
          <w:tcPr>
            <w:tcW w:type="dxa" w:w="1881"/>
          </w:tcPr>
          <w:p>
            <w:r>
              <w:rPr>
                <w:rFonts w:ascii="SimSun" w:hAnsi="SimSun" w:eastAsia="SimSun"/>
                <w:sz w:val="20"/>
              </w:rPr>
              <w:t>数据分析</w:t>
            </w:r>
          </w:p>
        </w:tc>
        <w:tc>
          <w:tcPr>
            <w:tcW w:type="dxa" w:w="1881"/>
          </w:tcPr>
          <w:p>
            <w:r>
              <w:rPr>
                <w:rFonts w:ascii="SimSun" w:hAnsi="SimSun" w:eastAsia="SimSun"/>
                <w:sz w:val="20"/>
              </w:rPr>
              <w:t>4学时</w:t>
            </w:r>
          </w:p>
        </w:tc>
      </w:tr>
      <w:tr>
        <w:tc>
          <w:tcPr>
            <w:tcW w:type="dxa" w:w="1881"/>
          </w:tcPr>
          <w:p>
            <w:r>
              <w:rPr>
                <w:rFonts w:ascii="SimSun" w:hAnsi="SimSun" w:eastAsia="SimSun"/>
                <w:sz w:val="20"/>
              </w:rPr>
              <w:t>E02</w:t>
            </w:r>
          </w:p>
        </w:tc>
        <w:tc>
          <w:tcPr>
            <w:tcW w:type="dxa" w:w="1881"/>
          </w:tcPr>
          <w:p>
            <w:r>
              <w:rPr>
                <w:rFonts w:ascii="SimSun" w:hAnsi="SimSun" w:eastAsia="SimSun"/>
                <w:sz w:val="20"/>
              </w:rPr>
              <w:t>个性化推荐算法实现</w:t>
            </w:r>
          </w:p>
        </w:tc>
        <w:tc>
          <w:tcPr>
            <w:tcW w:type="dxa" w:w="1881"/>
          </w:tcPr>
          <w:p>
            <w:r>
              <w:rPr>
                <w:rFonts w:ascii="SimSun" w:hAnsi="SimSun" w:eastAsia="SimSun"/>
                <w:sz w:val="20"/>
              </w:rPr>
              <w:t>第3-4章</w:t>
            </w:r>
          </w:p>
        </w:tc>
        <w:tc>
          <w:tcPr>
            <w:tcW w:type="dxa" w:w="1881"/>
          </w:tcPr>
          <w:p>
            <w:r>
              <w:rPr>
                <w:rFonts w:ascii="SimSun" w:hAnsi="SimSun" w:eastAsia="SimSun"/>
                <w:sz w:val="20"/>
              </w:rPr>
              <w:t>编程实践</w:t>
            </w:r>
          </w:p>
        </w:tc>
        <w:tc>
          <w:tcPr>
            <w:tcW w:type="dxa" w:w="1881"/>
          </w:tcPr>
          <w:p>
            <w:r>
              <w:rPr>
                <w:rFonts w:ascii="SimSun" w:hAnsi="SimSun" w:eastAsia="SimSun"/>
                <w:sz w:val="20"/>
              </w:rPr>
              <w:t>6学时</w:t>
            </w:r>
          </w:p>
        </w:tc>
      </w:tr>
      <w:tr>
        <w:tc>
          <w:tcPr>
            <w:tcW w:type="dxa" w:w="1881"/>
          </w:tcPr>
          <w:p>
            <w:r>
              <w:rPr>
                <w:rFonts w:ascii="SimSun" w:hAnsi="SimSun" w:eastAsia="SimSun"/>
                <w:sz w:val="20"/>
              </w:rPr>
              <w:t>E03</w:t>
            </w:r>
          </w:p>
        </w:tc>
        <w:tc>
          <w:tcPr>
            <w:tcW w:type="dxa" w:w="1881"/>
          </w:tcPr>
          <w:p>
            <w:r>
              <w:rPr>
                <w:rFonts w:ascii="SimSun" w:hAnsi="SimSun" w:eastAsia="SimSun"/>
                <w:sz w:val="20"/>
              </w:rPr>
              <w:t>LLM旅游问答系统集成</w:t>
            </w:r>
          </w:p>
        </w:tc>
        <w:tc>
          <w:tcPr>
            <w:tcW w:type="dxa" w:w="1881"/>
          </w:tcPr>
          <w:p>
            <w:r>
              <w:rPr>
                <w:rFonts w:ascii="SimSun" w:hAnsi="SimSun" w:eastAsia="SimSun"/>
                <w:sz w:val="20"/>
              </w:rPr>
              <w:t>第3章</w:t>
            </w:r>
          </w:p>
        </w:tc>
        <w:tc>
          <w:tcPr>
            <w:tcW w:type="dxa" w:w="1881"/>
          </w:tcPr>
          <w:p>
            <w:r>
              <w:rPr>
                <w:rFonts w:ascii="SimSun" w:hAnsi="SimSun" w:eastAsia="SimSun"/>
                <w:sz w:val="20"/>
              </w:rPr>
              <w:t>编程实践</w:t>
            </w:r>
          </w:p>
        </w:tc>
        <w:tc>
          <w:tcPr>
            <w:tcW w:type="dxa" w:w="1881"/>
          </w:tcPr>
          <w:p>
            <w:r>
              <w:rPr>
                <w:rFonts w:ascii="SimSun" w:hAnsi="SimSun" w:eastAsia="SimSun"/>
                <w:sz w:val="20"/>
              </w:rPr>
              <w:t>4学时</w:t>
            </w:r>
          </w:p>
        </w:tc>
      </w:tr>
      <w:tr>
        <w:tc>
          <w:tcPr>
            <w:tcW w:type="dxa" w:w="1881"/>
          </w:tcPr>
          <w:p>
            <w:r>
              <w:rPr>
                <w:rFonts w:ascii="SimSun" w:hAnsi="SimSun" w:eastAsia="SimSun"/>
                <w:sz w:val="20"/>
              </w:rPr>
              <w:t>E04</w:t>
            </w:r>
          </w:p>
        </w:tc>
        <w:tc>
          <w:tcPr>
            <w:tcW w:type="dxa" w:w="1881"/>
          </w:tcPr>
          <w:p>
            <w:r>
              <w:rPr>
                <w:rFonts w:ascii="SimSun" w:hAnsi="SimSun" w:eastAsia="SimSun"/>
                <w:sz w:val="20"/>
              </w:rPr>
              <w:t>数字孪生场景搭建</w:t>
            </w:r>
          </w:p>
        </w:tc>
        <w:tc>
          <w:tcPr>
            <w:tcW w:type="dxa" w:w="1881"/>
          </w:tcPr>
          <w:p>
            <w:r>
              <w:rPr>
                <w:rFonts w:ascii="SimSun" w:hAnsi="SimSun" w:eastAsia="SimSun"/>
                <w:sz w:val="20"/>
              </w:rPr>
              <w:t>第9章</w:t>
            </w:r>
          </w:p>
        </w:tc>
        <w:tc>
          <w:tcPr>
            <w:tcW w:type="dxa" w:w="1881"/>
          </w:tcPr>
          <w:p>
            <w:r>
              <w:rPr>
                <w:rFonts w:ascii="SimSun" w:hAnsi="SimSun" w:eastAsia="SimSun"/>
                <w:sz w:val="20"/>
              </w:rPr>
              <w:t>技术实操</w:t>
            </w:r>
          </w:p>
        </w:tc>
        <w:tc>
          <w:tcPr>
            <w:tcW w:type="dxa" w:w="1881"/>
          </w:tcPr>
          <w:p>
            <w:r>
              <w:rPr>
                <w:rFonts w:ascii="SimSun" w:hAnsi="SimSun" w:eastAsia="SimSun"/>
                <w:sz w:val="20"/>
              </w:rPr>
              <w:t>6学时</w:t>
            </w:r>
          </w:p>
        </w:tc>
      </w:tr>
      <w:tr>
        <w:tc>
          <w:tcPr>
            <w:tcW w:type="dxa" w:w="1881"/>
          </w:tcPr>
          <w:p>
            <w:r>
              <w:rPr>
                <w:rFonts w:ascii="SimSun" w:hAnsi="SimSun" w:eastAsia="SimSun"/>
                <w:sz w:val="20"/>
              </w:rPr>
              <w:t>E05</w:t>
            </w:r>
          </w:p>
        </w:tc>
        <w:tc>
          <w:tcPr>
            <w:tcW w:type="dxa" w:w="1881"/>
          </w:tcPr>
          <w:p>
            <w:r>
              <w:rPr>
                <w:rFonts w:ascii="SimSun" w:hAnsi="SimSun" w:eastAsia="SimSun"/>
                <w:sz w:val="20"/>
              </w:rPr>
              <w:t>A/B测试方案设计</w:t>
            </w:r>
          </w:p>
        </w:tc>
        <w:tc>
          <w:tcPr>
            <w:tcW w:type="dxa" w:w="1881"/>
          </w:tcPr>
          <w:p>
            <w:r>
              <w:rPr>
                <w:rFonts w:ascii="SimSun" w:hAnsi="SimSun" w:eastAsia="SimSun"/>
                <w:sz w:val="20"/>
              </w:rPr>
              <w:t>第4章</w:t>
            </w:r>
          </w:p>
        </w:tc>
        <w:tc>
          <w:tcPr>
            <w:tcW w:type="dxa" w:w="1881"/>
          </w:tcPr>
          <w:p>
            <w:r>
              <w:rPr>
                <w:rFonts w:ascii="SimSun" w:hAnsi="SimSun" w:eastAsia="SimSun"/>
                <w:sz w:val="20"/>
              </w:rPr>
              <w:t>方案设计</w:t>
            </w:r>
          </w:p>
        </w:tc>
        <w:tc>
          <w:tcPr>
            <w:tcW w:type="dxa" w:w="1881"/>
          </w:tcPr>
          <w:p>
            <w:r>
              <w:rPr>
                <w:rFonts w:ascii="SimSun" w:hAnsi="SimSun" w:eastAsia="SimSun"/>
                <w:sz w:val="20"/>
              </w:rPr>
              <w:t>3学时</w:t>
            </w:r>
          </w:p>
        </w:tc>
      </w:tr>
      <w:tr>
        <w:tc>
          <w:tcPr>
            <w:tcW w:type="dxa" w:w="1881"/>
          </w:tcPr>
          <w:p>
            <w:r>
              <w:rPr>
                <w:rFonts w:ascii="SimSun" w:hAnsi="SimSun" w:eastAsia="SimSun"/>
                <w:sz w:val="20"/>
              </w:rPr>
              <w:t>E06</w:t>
            </w:r>
          </w:p>
        </w:tc>
        <w:tc>
          <w:tcPr>
            <w:tcW w:type="dxa" w:w="1881"/>
          </w:tcPr>
          <w:p>
            <w:r>
              <w:rPr>
                <w:rFonts w:ascii="SimSun" w:hAnsi="SimSun" w:eastAsia="SimSun"/>
                <w:sz w:val="20"/>
              </w:rPr>
              <w:t>项目风险矩阵编制</w:t>
            </w:r>
          </w:p>
        </w:tc>
        <w:tc>
          <w:tcPr>
            <w:tcW w:type="dxa" w:w="1881"/>
          </w:tcPr>
          <w:p>
            <w:r>
              <w:rPr>
                <w:rFonts w:ascii="SimSun" w:hAnsi="SimSun" w:eastAsia="SimSun"/>
                <w:sz w:val="20"/>
              </w:rPr>
              <w:t>第7章</w:t>
            </w:r>
          </w:p>
        </w:tc>
        <w:tc>
          <w:tcPr>
            <w:tcW w:type="dxa" w:w="1881"/>
          </w:tcPr>
          <w:p>
            <w:r>
              <w:rPr>
                <w:rFonts w:ascii="SimSun" w:hAnsi="SimSun" w:eastAsia="SimSun"/>
                <w:sz w:val="20"/>
              </w:rPr>
              <w:t>管理实践</w:t>
            </w:r>
          </w:p>
        </w:tc>
        <w:tc>
          <w:tcPr>
            <w:tcW w:type="dxa" w:w="1881"/>
          </w:tcPr>
          <w:p>
            <w:r>
              <w:rPr>
                <w:rFonts w:ascii="SimSun" w:hAnsi="SimSun" w:eastAsia="SimSun"/>
                <w:sz w:val="20"/>
              </w:rPr>
              <w:t>3学时</w:t>
            </w:r>
          </w:p>
        </w:tc>
      </w:tr>
      <w:tr>
        <w:tc>
          <w:tcPr>
            <w:tcW w:type="dxa" w:w="1881"/>
          </w:tcPr>
          <w:p>
            <w:r>
              <w:rPr>
                <w:rFonts w:ascii="SimSun" w:hAnsi="SimSun" w:eastAsia="SimSun"/>
                <w:sz w:val="20"/>
              </w:rPr>
              <w:t>E07</w:t>
            </w:r>
          </w:p>
        </w:tc>
        <w:tc>
          <w:tcPr>
            <w:tcW w:type="dxa" w:w="1881"/>
          </w:tcPr>
          <w:p>
            <w:r>
              <w:rPr>
                <w:rFonts w:ascii="SimSun" w:hAnsi="SimSun" w:eastAsia="SimSun"/>
                <w:sz w:val="20"/>
              </w:rPr>
              <w:t>敏捷看板搭建</w:t>
            </w:r>
          </w:p>
        </w:tc>
        <w:tc>
          <w:tcPr>
            <w:tcW w:type="dxa" w:w="1881"/>
          </w:tcPr>
          <w:p>
            <w:r>
              <w:rPr>
                <w:rFonts w:ascii="SimSun" w:hAnsi="SimSun" w:eastAsia="SimSun"/>
                <w:sz w:val="20"/>
              </w:rPr>
              <w:t>第6章</w:t>
            </w:r>
          </w:p>
        </w:tc>
        <w:tc>
          <w:tcPr>
            <w:tcW w:type="dxa" w:w="1881"/>
          </w:tcPr>
          <w:p>
            <w:r>
              <w:rPr>
                <w:rFonts w:ascii="SimSun" w:hAnsi="SimSun" w:eastAsia="SimSun"/>
                <w:sz w:val="20"/>
              </w:rPr>
              <w:t>工具使用</w:t>
            </w:r>
          </w:p>
        </w:tc>
        <w:tc>
          <w:tcPr>
            <w:tcW w:type="dxa" w:w="1881"/>
          </w:tcPr>
          <w:p>
            <w:r>
              <w:rPr>
                <w:rFonts w:ascii="SimSun" w:hAnsi="SimSun" w:eastAsia="SimSun"/>
                <w:sz w:val="20"/>
              </w:rPr>
              <w:t>2学时</w:t>
            </w:r>
          </w:p>
        </w:tc>
      </w:tr>
      <w:tr>
        <w:tc>
          <w:tcPr>
            <w:tcW w:type="dxa" w:w="1881"/>
          </w:tcPr>
          <w:p>
            <w:r>
              <w:rPr>
                <w:rFonts w:ascii="SimSun" w:hAnsi="SimSun" w:eastAsia="SimSun"/>
                <w:sz w:val="20"/>
              </w:rPr>
              <w:t>E08</w:t>
            </w:r>
          </w:p>
        </w:tc>
        <w:tc>
          <w:tcPr>
            <w:tcW w:type="dxa" w:w="1881"/>
          </w:tcPr>
          <w:p>
            <w:r>
              <w:rPr>
                <w:rFonts w:ascii="SimSun" w:hAnsi="SimSun" w:eastAsia="SimSun"/>
                <w:sz w:val="20"/>
              </w:rPr>
              <w:t>数据管道构建</w:t>
            </w:r>
          </w:p>
        </w:tc>
        <w:tc>
          <w:tcPr>
            <w:tcW w:type="dxa" w:w="1881"/>
          </w:tcPr>
          <w:p>
            <w:r>
              <w:rPr>
                <w:rFonts w:ascii="SimSun" w:hAnsi="SimSun" w:eastAsia="SimSun"/>
                <w:sz w:val="20"/>
              </w:rPr>
              <w:t>第8章</w:t>
            </w:r>
          </w:p>
        </w:tc>
        <w:tc>
          <w:tcPr>
            <w:tcW w:type="dxa" w:w="1881"/>
          </w:tcPr>
          <w:p>
            <w:r>
              <w:rPr>
                <w:rFonts w:ascii="SimSun" w:hAnsi="SimSun" w:eastAsia="SimSun"/>
                <w:sz w:val="20"/>
              </w:rPr>
              <w:t>编程实践</w:t>
            </w:r>
          </w:p>
        </w:tc>
        <w:tc>
          <w:tcPr>
            <w:tcW w:type="dxa" w:w="1881"/>
          </w:tcPr>
          <w:p>
            <w:r>
              <w:rPr>
                <w:rFonts w:ascii="SimSun" w:hAnsi="SimSun" w:eastAsia="SimSun"/>
                <w:sz w:val="20"/>
              </w:rPr>
              <w:t>6学时</w:t>
            </w:r>
          </w:p>
        </w:tc>
      </w:tr>
      <w:tr>
        <w:tc>
          <w:tcPr>
            <w:tcW w:type="dxa" w:w="1881"/>
          </w:tcPr>
          <w:p>
            <w:r>
              <w:rPr>
                <w:rFonts w:ascii="SimSun" w:hAnsi="SimSun" w:eastAsia="SimSun"/>
                <w:sz w:val="20"/>
              </w:rPr>
              <w:t>E09</w:t>
            </w:r>
          </w:p>
        </w:tc>
        <w:tc>
          <w:tcPr>
            <w:tcW w:type="dxa" w:w="1881"/>
          </w:tcPr>
          <w:p>
            <w:r>
              <w:rPr>
                <w:rFonts w:ascii="SimSun" w:hAnsi="SimSun" w:eastAsia="SimSun"/>
                <w:sz w:val="20"/>
              </w:rPr>
              <w:t>游客行为聚类分析</w:t>
            </w:r>
          </w:p>
        </w:tc>
        <w:tc>
          <w:tcPr>
            <w:tcW w:type="dxa" w:w="1881"/>
          </w:tcPr>
          <w:p>
            <w:r>
              <w:rPr>
                <w:rFonts w:ascii="SimSun" w:hAnsi="SimSun" w:eastAsia="SimSun"/>
                <w:sz w:val="20"/>
              </w:rPr>
              <w:t>第8章</w:t>
            </w:r>
          </w:p>
        </w:tc>
        <w:tc>
          <w:tcPr>
            <w:tcW w:type="dxa" w:w="1881"/>
          </w:tcPr>
          <w:p>
            <w:r>
              <w:rPr>
                <w:rFonts w:ascii="SimSun" w:hAnsi="SimSun" w:eastAsia="SimSun"/>
                <w:sz w:val="20"/>
              </w:rPr>
              <w:t>数据分析</w:t>
            </w:r>
          </w:p>
        </w:tc>
        <w:tc>
          <w:tcPr>
            <w:tcW w:type="dxa" w:w="1881"/>
          </w:tcPr>
          <w:p>
            <w:r>
              <w:rPr>
                <w:rFonts w:ascii="SimSun" w:hAnsi="SimSun" w:eastAsia="SimSun"/>
                <w:sz w:val="20"/>
              </w:rPr>
              <w:t>4学时</w:t>
            </w:r>
          </w:p>
        </w:tc>
      </w:tr>
      <w:tr>
        <w:tc>
          <w:tcPr>
            <w:tcW w:type="dxa" w:w="1881"/>
          </w:tcPr>
          <w:p>
            <w:r>
              <w:rPr>
                <w:rFonts w:ascii="SimSun" w:hAnsi="SimSun" w:eastAsia="SimSun"/>
                <w:sz w:val="20"/>
              </w:rPr>
              <w:t>E10</w:t>
            </w:r>
          </w:p>
        </w:tc>
        <w:tc>
          <w:tcPr>
            <w:tcW w:type="dxa" w:w="1881"/>
          </w:tcPr>
          <w:p>
            <w:r>
              <w:rPr>
                <w:rFonts w:ascii="SimSun" w:hAnsi="SimSun" w:eastAsia="SimSun"/>
                <w:sz w:val="20"/>
              </w:rPr>
              <w:t>AI伦理评估框架设计</w:t>
            </w:r>
          </w:p>
        </w:tc>
        <w:tc>
          <w:tcPr>
            <w:tcW w:type="dxa" w:w="1881"/>
          </w:tcPr>
          <w:p>
            <w:r>
              <w:rPr>
                <w:rFonts w:ascii="SimSun" w:hAnsi="SimSun" w:eastAsia="SimSun"/>
                <w:sz w:val="20"/>
              </w:rPr>
              <w:t>第7章</w:t>
            </w:r>
          </w:p>
        </w:tc>
        <w:tc>
          <w:tcPr>
            <w:tcW w:type="dxa" w:w="1881"/>
          </w:tcPr>
          <w:p>
            <w:r>
              <w:rPr>
                <w:rFonts w:ascii="SimSun" w:hAnsi="SimSun" w:eastAsia="SimSun"/>
                <w:sz w:val="20"/>
              </w:rPr>
              <w:t>方案设计</w:t>
            </w:r>
          </w:p>
        </w:tc>
        <w:tc>
          <w:tcPr>
            <w:tcW w:type="dxa" w:w="1881"/>
          </w:tcPr>
          <w:p>
            <w:r>
              <w:rPr>
                <w:rFonts w:ascii="SimSun" w:hAnsi="SimSun" w:eastAsia="SimSun"/>
                <w:sz w:val="20"/>
              </w:rPr>
              <w:t>3学时</w:t>
            </w:r>
          </w:p>
        </w:tc>
      </w:tr>
      <w:tr>
        <w:tc>
          <w:tcPr>
            <w:tcW w:type="dxa" w:w="1881"/>
          </w:tcPr>
          <w:p>
            <w:r>
              <w:rPr>
                <w:rFonts w:ascii="SimSun" w:hAnsi="SimSun" w:eastAsia="SimSun"/>
                <w:sz w:val="20"/>
              </w:rPr>
              <w:t>E11</w:t>
            </w:r>
          </w:p>
        </w:tc>
        <w:tc>
          <w:tcPr>
            <w:tcW w:type="dxa" w:w="1881"/>
          </w:tcPr>
          <w:p>
            <w:r>
              <w:rPr>
                <w:rFonts w:ascii="SimSun" w:hAnsi="SimSun" w:eastAsia="SimSun"/>
                <w:sz w:val="20"/>
              </w:rPr>
              <w:t>元宇宙文旅体验原型</w:t>
            </w:r>
          </w:p>
        </w:tc>
        <w:tc>
          <w:tcPr>
            <w:tcW w:type="dxa" w:w="1881"/>
          </w:tcPr>
          <w:p>
            <w:r>
              <w:rPr>
                <w:rFonts w:ascii="SimSun" w:hAnsi="SimSun" w:eastAsia="SimSun"/>
                <w:sz w:val="20"/>
              </w:rPr>
              <w:t>第9章</w:t>
            </w:r>
          </w:p>
        </w:tc>
        <w:tc>
          <w:tcPr>
            <w:tcW w:type="dxa" w:w="1881"/>
          </w:tcPr>
          <w:p>
            <w:r>
              <w:rPr>
                <w:rFonts w:ascii="SimSun" w:hAnsi="SimSun" w:eastAsia="SimSun"/>
                <w:sz w:val="20"/>
              </w:rPr>
              <w:t>创新实践</w:t>
            </w:r>
          </w:p>
        </w:tc>
        <w:tc>
          <w:tcPr>
            <w:tcW w:type="dxa" w:w="1881"/>
          </w:tcPr>
          <w:p>
            <w:r>
              <w:rPr>
                <w:rFonts w:ascii="SimSun" w:hAnsi="SimSun" w:eastAsia="SimSun"/>
                <w:sz w:val="20"/>
              </w:rPr>
              <w:t>6学时</w:t>
            </w:r>
          </w:p>
        </w:tc>
      </w:tr>
      <w:tr>
        <w:tc>
          <w:tcPr>
            <w:tcW w:type="dxa" w:w="1881"/>
          </w:tcPr>
          <w:p>
            <w:r>
              <w:rPr>
                <w:rFonts w:ascii="SimSun" w:hAnsi="SimSun" w:eastAsia="SimSun"/>
                <w:sz w:val="20"/>
              </w:rPr>
              <w:t>E12</w:t>
            </w:r>
          </w:p>
        </w:tc>
        <w:tc>
          <w:tcPr>
            <w:tcW w:type="dxa" w:w="1881"/>
          </w:tcPr>
          <w:p>
            <w:r>
              <w:rPr>
                <w:rFonts w:ascii="SimSun" w:hAnsi="SimSun" w:eastAsia="SimSun"/>
                <w:sz w:val="20"/>
              </w:rPr>
              <w:t>供应链优化模拟</w:t>
            </w:r>
          </w:p>
        </w:tc>
        <w:tc>
          <w:tcPr>
            <w:tcW w:type="dxa" w:w="1881"/>
          </w:tcPr>
          <w:p>
            <w:r>
              <w:rPr>
                <w:rFonts w:ascii="SimSun" w:hAnsi="SimSun" w:eastAsia="SimSun"/>
                <w:sz w:val="20"/>
              </w:rPr>
              <w:t>第10章</w:t>
            </w:r>
          </w:p>
        </w:tc>
        <w:tc>
          <w:tcPr>
            <w:tcW w:type="dxa" w:w="1881"/>
          </w:tcPr>
          <w:p>
            <w:r>
              <w:rPr>
                <w:rFonts w:ascii="SimSun" w:hAnsi="SimSun" w:eastAsia="SimSun"/>
                <w:sz w:val="20"/>
              </w:rPr>
              <w:t>模拟实验</w:t>
            </w:r>
          </w:p>
        </w:tc>
        <w:tc>
          <w:tcPr>
            <w:tcW w:type="dxa" w:w="1881"/>
          </w:tcPr>
          <w:p>
            <w:r>
              <w:rPr>
                <w:rFonts w:ascii="SimSun" w:hAnsi="SimSun" w:eastAsia="SimSun"/>
                <w:sz w:val="20"/>
              </w:rPr>
              <w:t>4学时</w:t>
            </w:r>
          </w:p>
        </w:tc>
      </w:tr>
      <w:tr>
        <w:tc>
          <w:tcPr>
            <w:tcW w:type="dxa" w:w="1881"/>
          </w:tcPr>
          <w:p>
            <w:r>
              <w:rPr>
                <w:rFonts w:ascii="SimSun" w:hAnsi="SimSun" w:eastAsia="SimSun"/>
                <w:sz w:val="20"/>
              </w:rPr>
              <w:t>E13</w:t>
            </w:r>
          </w:p>
        </w:tc>
        <w:tc>
          <w:tcPr>
            <w:tcW w:type="dxa" w:w="1881"/>
          </w:tcPr>
          <w:p>
            <w:r>
              <w:rPr>
                <w:rFonts w:ascii="SimSun" w:hAnsi="SimSun" w:eastAsia="SimSun"/>
                <w:sz w:val="20"/>
              </w:rPr>
              <w:t>AI创业商业计划撰写</w:t>
            </w:r>
          </w:p>
        </w:tc>
        <w:tc>
          <w:tcPr>
            <w:tcW w:type="dxa" w:w="1881"/>
          </w:tcPr>
          <w:p>
            <w:r>
              <w:rPr>
                <w:rFonts w:ascii="SimSun" w:hAnsi="SimSun" w:eastAsia="SimSun"/>
                <w:sz w:val="20"/>
              </w:rPr>
              <w:t>第11章</w:t>
            </w:r>
          </w:p>
        </w:tc>
        <w:tc>
          <w:tcPr>
            <w:tcW w:type="dxa" w:w="1881"/>
          </w:tcPr>
          <w:p>
            <w:r>
              <w:rPr>
                <w:rFonts w:ascii="SimSun" w:hAnsi="SimSun" w:eastAsia="SimSun"/>
                <w:sz w:val="20"/>
              </w:rPr>
              <w:t>综合实践</w:t>
            </w:r>
          </w:p>
        </w:tc>
        <w:tc>
          <w:tcPr>
            <w:tcW w:type="dxa" w:w="1881"/>
          </w:tcPr>
          <w:p>
            <w:r>
              <w:rPr>
                <w:rFonts w:ascii="SimSun" w:hAnsi="SimSun" w:eastAsia="SimSun"/>
                <w:sz w:val="20"/>
              </w:rPr>
              <w:t>4学时</w:t>
            </w:r>
          </w:p>
        </w:tc>
      </w:tr>
      <w:tr>
        <w:tc>
          <w:tcPr>
            <w:tcW w:type="dxa" w:w="1881"/>
          </w:tcPr>
          <w:p>
            <w:r>
              <w:rPr>
                <w:rFonts w:ascii="SimSun" w:hAnsi="SimSun" w:eastAsia="SimSun"/>
                <w:sz w:val="20"/>
              </w:rPr>
              <w:t>E14</w:t>
            </w:r>
          </w:p>
        </w:tc>
        <w:tc>
          <w:tcPr>
            <w:tcW w:type="dxa" w:w="1881"/>
          </w:tcPr>
          <w:p>
            <w:r>
              <w:rPr>
                <w:rFonts w:ascii="SimSun" w:hAnsi="SimSun" w:eastAsia="SimSun"/>
                <w:sz w:val="20"/>
              </w:rPr>
              <w:t>ESG评估报告编制</w:t>
            </w:r>
          </w:p>
        </w:tc>
        <w:tc>
          <w:tcPr>
            <w:tcW w:type="dxa" w:w="1881"/>
          </w:tcPr>
          <w:p>
            <w:r>
              <w:rPr>
                <w:rFonts w:ascii="SimSun" w:hAnsi="SimSun" w:eastAsia="SimSun"/>
                <w:sz w:val="20"/>
              </w:rPr>
              <w:t>第12章</w:t>
            </w:r>
          </w:p>
        </w:tc>
        <w:tc>
          <w:tcPr>
            <w:tcW w:type="dxa" w:w="1881"/>
          </w:tcPr>
          <w:p>
            <w:r>
              <w:rPr>
                <w:rFonts w:ascii="SimSun" w:hAnsi="SimSun" w:eastAsia="SimSun"/>
                <w:sz w:val="20"/>
              </w:rPr>
              <w:t>综合实践</w:t>
            </w:r>
          </w:p>
        </w:tc>
        <w:tc>
          <w:tcPr>
            <w:tcW w:type="dxa" w:w="1881"/>
          </w:tcPr>
          <w:p>
            <w:r>
              <w:rPr>
                <w:rFonts w:ascii="SimSun" w:hAnsi="SimSun" w:eastAsia="SimSun"/>
                <w:sz w:val="20"/>
              </w:rPr>
              <w:t>3学时</w:t>
            </w:r>
          </w:p>
        </w:tc>
      </w:tr>
      <w:tr>
        <w:tc>
          <w:tcPr>
            <w:tcW w:type="dxa" w:w="1881"/>
          </w:tcPr>
          <w:p>
            <w:r>
              <w:rPr>
                <w:rFonts w:ascii="SimSun" w:hAnsi="SimSun" w:eastAsia="SimSun"/>
                <w:sz w:val="20"/>
              </w:rPr>
              <w:t>E15</w:t>
            </w:r>
          </w:p>
        </w:tc>
        <w:tc>
          <w:tcPr>
            <w:tcW w:type="dxa" w:w="1881"/>
          </w:tcPr>
          <w:p>
            <w:r>
              <w:rPr>
                <w:rFonts w:ascii="SimSun" w:hAnsi="SimSun" w:eastAsia="SimSun"/>
                <w:sz w:val="20"/>
              </w:rPr>
              <w:t>项目全流程模拟</w:t>
            </w:r>
          </w:p>
        </w:tc>
        <w:tc>
          <w:tcPr>
            <w:tcW w:type="dxa" w:w="1881"/>
          </w:tcPr>
          <w:p>
            <w:r>
              <w:rPr>
                <w:rFonts w:ascii="SimSun" w:hAnsi="SimSun" w:eastAsia="SimSun"/>
                <w:sz w:val="20"/>
              </w:rPr>
              <w:t>全书</w:t>
            </w:r>
          </w:p>
        </w:tc>
        <w:tc>
          <w:tcPr>
            <w:tcW w:type="dxa" w:w="1881"/>
          </w:tcPr>
          <w:p>
            <w:r>
              <w:rPr>
                <w:rFonts w:ascii="SimSun" w:hAnsi="SimSun" w:eastAsia="SimSun"/>
                <w:sz w:val="20"/>
              </w:rPr>
              <w:t>综合实践</w:t>
            </w:r>
          </w:p>
        </w:tc>
        <w:tc>
          <w:tcPr>
            <w:tcW w:type="dxa" w:w="1881"/>
          </w:tcPr>
          <w:p>
            <w:r>
              <w:rPr>
                <w:rFonts w:ascii="SimSun" w:hAnsi="SimSun" w:eastAsia="SimSun"/>
                <w:sz w:val="20"/>
              </w:rPr>
              <w:t>8学时</w:t>
            </w:r>
          </w:p>
        </w:tc>
      </w:tr>
    </w:tbl>
    <w:p>
      <w:pPr>
        <w:pStyle w:val="Heading2"/>
      </w:pPr>
      <w:r>
        <w:rPr>
          <w:rFonts w:ascii="SimHei" w:hAnsi="SimHei" w:eastAsia="SimHei"/>
        </w:rPr>
        <w:t>E01 文旅用户画像构建</w:t>
      </w:r>
    </w:p>
    <w:p>
      <w:pPr>
        <w:jc w:val="both"/>
      </w:pPr>
      <w:r>
        <w:rPr>
          <w:rFonts w:ascii="SimSun" w:hAnsi="SimSun" w:eastAsia="SimSun"/>
          <w:b w:val="0"/>
          <w:sz w:val="24"/>
        </w:rPr>
        <w:t>**实训目标**：掌握文旅用户画像的维度设计和构建方法，能够从多源数据中提取用户特征并构建画像。</w:t>
      </w:r>
    </w:p>
    <w:p>
      <w:pPr>
        <w:jc w:val="both"/>
      </w:pPr>
      <w:r>
        <w:rPr>
          <w:rFonts w:ascii="SimSun" w:hAnsi="SimSun" w:eastAsia="SimSun"/>
          <w:b w:val="0"/>
          <w:sz w:val="24"/>
        </w:rPr>
        <w:t>**环境准备**：Python环境（pandas、scikit-learn）、模拟游客行为数据集（含人口统计、行为轨迹和消费记录）。</w:t>
      </w:r>
    </w:p>
    <w:p>
      <w:pPr>
        <w:jc w:val="both"/>
      </w:pPr>
      <w:r>
        <w:rPr>
          <w:rFonts w:ascii="SimSun" w:hAnsi="SimSun" w:eastAsia="SimSun"/>
          <w:b w:val="0"/>
          <w:sz w:val="24"/>
        </w:rPr>
        <w:t>**操作步骤**：</w:t>
      </w:r>
    </w:p>
    <w:p>
      <w:pPr>
        <w:pStyle w:val="ListNumber"/>
      </w:pPr>
      <w:r>
        <w:rPr>
          <w:rFonts w:ascii="SimSun" w:hAnsi="SimSun" w:eastAsia="SimSun"/>
          <w:sz w:val="22"/>
        </w:rPr>
        <w:t>定义画像维度体系（人口统计、行为、心理、情境四维）</w:t>
      </w:r>
    </w:p>
    <w:p>
      <w:pPr>
        <w:pStyle w:val="ListNumber"/>
      </w:pPr>
      <w:r>
        <w:rPr>
          <w:rFonts w:ascii="SimSun" w:hAnsi="SimSun" w:eastAsia="SimSun"/>
          <w:sz w:val="22"/>
        </w:rPr>
        <w:t>对原始数据进行探索性分析和预处理</w:t>
      </w:r>
    </w:p>
    <w:p>
      <w:pPr>
        <w:pStyle w:val="ListNumber"/>
      </w:pPr>
      <w:r>
        <w:rPr>
          <w:rFonts w:ascii="SimSun" w:hAnsi="SimSun" w:eastAsia="SimSun"/>
          <w:sz w:val="22"/>
        </w:rPr>
        <w:t>使用聚类算法（K-Means/DBSCAN）进行游客分群</w:t>
      </w:r>
    </w:p>
    <w:p>
      <w:pPr>
        <w:pStyle w:val="ListNumber"/>
      </w:pPr>
      <w:r>
        <w:rPr>
          <w:rFonts w:ascii="SimSun" w:hAnsi="SimSun" w:eastAsia="SimSun"/>
          <w:sz w:val="22"/>
        </w:rPr>
        <w:t>为每个群体构建画像标签体系</w:t>
      </w:r>
    </w:p>
    <w:p>
      <w:pPr>
        <w:pStyle w:val="ListNumber"/>
      </w:pPr>
      <w:r>
        <w:rPr>
          <w:rFonts w:ascii="SimSun" w:hAnsi="SimSun" w:eastAsia="SimSun"/>
          <w:sz w:val="22"/>
        </w:rPr>
        <w:t>设计画像的应用场景（推荐、营销、服务优化）</w:t>
      </w:r>
    </w:p>
    <w:p>
      <w:pPr>
        <w:pStyle w:val="ListNumber"/>
      </w:pPr>
      <w:r>
        <w:rPr>
          <w:rFonts w:ascii="SimSun" w:hAnsi="SimSun" w:eastAsia="SimSun"/>
          <w:sz w:val="22"/>
        </w:rPr>
        <w:t>评估画像质量（覆盖率、准确率、可操作性）</w:t>
      </w:r>
    </w:p>
    <w:p>
      <w:pPr>
        <w:jc w:val="both"/>
      </w:pPr>
      <w:r>
        <w:rPr>
          <w:rFonts w:ascii="SimSun" w:hAnsi="SimSun" w:eastAsia="SimSun"/>
          <w:b w:val="0"/>
          <w:sz w:val="24"/>
        </w:rPr>
        <w:t>**评估标准**：画像维度完整性（≥4维）、聚类合理性（轮廓系数≥0.3）、应用场景设计质量。</w:t>
      </w:r>
    </w:p>
    <w:p>
      <w:pPr>
        <w:pStyle w:val="Heading2"/>
      </w:pPr>
      <w:r>
        <w:rPr>
          <w:rFonts w:ascii="SimHei" w:hAnsi="SimHei" w:eastAsia="SimHei"/>
        </w:rPr>
        <w:t>E02 个性化推荐算法实现</w:t>
      </w:r>
    </w:p>
    <w:p>
      <w:pPr>
        <w:jc w:val="both"/>
      </w:pPr>
      <w:r>
        <w:rPr>
          <w:rFonts w:ascii="SimSun" w:hAnsi="SimSun" w:eastAsia="SimSun"/>
          <w:b w:val="0"/>
          <w:sz w:val="24"/>
        </w:rPr>
        <w:t>**实训目标**：掌握协同过滤和深度学习推荐算法的实现方法，能够为旅游场景设计推荐系统。</w:t>
      </w:r>
    </w:p>
    <w:p>
      <w:pPr>
        <w:jc w:val="both"/>
      </w:pPr>
      <w:r>
        <w:rPr>
          <w:rFonts w:ascii="SimSun" w:hAnsi="SimSun" w:eastAsia="SimSun"/>
          <w:b w:val="0"/>
          <w:sz w:val="24"/>
        </w:rPr>
        <w:t>**环境准备**：Python环境（surprise、tensorflow/torch）、旅游评分数据集。</w:t>
      </w:r>
    </w:p>
    <w:p>
      <w:pPr>
        <w:jc w:val="both"/>
      </w:pPr>
      <w:r>
        <w:rPr>
          <w:rFonts w:ascii="SimSun" w:hAnsi="SimSun" w:eastAsia="SimSun"/>
          <w:b w:val="0"/>
          <w:sz w:val="24"/>
        </w:rPr>
        <w:t>**操作步骤**：</w:t>
      </w:r>
    </w:p>
    <w:p>
      <w:pPr>
        <w:pStyle w:val="ListNumber"/>
      </w:pPr>
      <w:r>
        <w:rPr>
          <w:rFonts w:ascii="SimSun" w:hAnsi="SimSun" w:eastAsia="SimSun"/>
          <w:sz w:val="22"/>
        </w:rPr>
        <w:t>实现基于用户的协同过滤推荐</w:t>
      </w:r>
    </w:p>
    <w:p>
      <w:pPr>
        <w:pStyle w:val="ListNumber"/>
      </w:pPr>
      <w:r>
        <w:rPr>
          <w:rFonts w:ascii="SimSun" w:hAnsi="SimSun" w:eastAsia="SimSun"/>
          <w:sz w:val="22"/>
        </w:rPr>
        <w:t>实现基于物品的协同过滤推荐</w:t>
      </w:r>
    </w:p>
    <w:p>
      <w:pPr>
        <w:pStyle w:val="ListNumber"/>
      </w:pPr>
      <w:r>
        <w:rPr>
          <w:rFonts w:ascii="SimSun" w:hAnsi="SimSun" w:eastAsia="SimSun"/>
          <w:sz w:val="22"/>
        </w:rPr>
        <w:t>构建矩阵分解模型（SVD/NMF）</w:t>
      </w:r>
    </w:p>
    <w:p>
      <w:pPr>
        <w:pStyle w:val="ListNumber"/>
      </w:pPr>
      <w:r>
        <w:rPr>
          <w:rFonts w:ascii="SimSun" w:hAnsi="SimSun" w:eastAsia="SimSun"/>
          <w:sz w:val="22"/>
        </w:rPr>
        <w:t>实现基于内容的推荐</w:t>
      </w:r>
    </w:p>
    <w:p>
      <w:pPr>
        <w:pStyle w:val="ListNumber"/>
      </w:pPr>
      <w:r>
        <w:rPr>
          <w:rFonts w:ascii="SimSun" w:hAnsi="SimSun" w:eastAsia="SimSun"/>
          <w:sz w:val="22"/>
        </w:rPr>
        <w:t>设计混合推荐策略</w:t>
      </w:r>
    </w:p>
    <w:p>
      <w:pPr>
        <w:pStyle w:val="ListNumber"/>
      </w:pPr>
      <w:r>
        <w:rPr>
          <w:rFonts w:ascii="SimSun" w:hAnsi="SimSun" w:eastAsia="SimSun"/>
          <w:sz w:val="22"/>
        </w:rPr>
        <w:t>评估推荐效果（准确率、覆盖率、多样性）</w:t>
      </w:r>
    </w:p>
    <w:p>
      <w:pPr>
        <w:jc w:val="both"/>
      </w:pPr>
      <w:r>
        <w:rPr>
          <w:rFonts w:ascii="SimSun" w:hAnsi="SimSun" w:eastAsia="SimSun"/>
          <w:b w:val="0"/>
          <w:sz w:val="24"/>
        </w:rPr>
        <w:t>**评估标准**：推荐准确率（RMSE≤1.5）、覆盖率（≥60%）、代码规范性。</w:t>
      </w:r>
    </w:p>
    <w:p>
      <w:pPr>
        <w:pStyle w:val="Heading2"/>
      </w:pPr>
      <w:r>
        <w:rPr>
          <w:rFonts w:ascii="SimHei" w:hAnsi="SimHei" w:eastAsia="SimHei"/>
        </w:rPr>
        <w:t>E03 LLM旅游问答系统集成</w:t>
      </w:r>
    </w:p>
    <w:p>
      <w:pPr>
        <w:jc w:val="both"/>
      </w:pPr>
      <w:r>
        <w:rPr>
          <w:rFonts w:ascii="SimSun" w:hAnsi="SimSun" w:eastAsia="SimSun"/>
          <w:b w:val="0"/>
          <w:sz w:val="24"/>
        </w:rPr>
        <w:t>**实训目标**：掌握LLM在旅游问答场景中的集成方法，能够构建基于RAG的旅游问答系统。</w:t>
      </w:r>
    </w:p>
    <w:p>
      <w:pPr>
        <w:jc w:val="both"/>
      </w:pPr>
      <w:r>
        <w:rPr>
          <w:rFonts w:ascii="SimSun" w:hAnsi="SimSun" w:eastAsia="SimSun"/>
          <w:b w:val="0"/>
          <w:sz w:val="24"/>
        </w:rPr>
        <w:t>**环境准备**：Python环境、OpenAI/百度文心API访问权限、旅游知识库文档。</w:t>
      </w:r>
    </w:p>
    <w:p>
      <w:pPr>
        <w:jc w:val="both"/>
      </w:pPr>
      <w:r>
        <w:rPr>
          <w:rFonts w:ascii="SimSun" w:hAnsi="SimSun" w:eastAsia="SimSun"/>
          <w:b w:val="0"/>
          <w:sz w:val="24"/>
        </w:rPr>
        <w:t>**操作步骤**：</w:t>
      </w:r>
    </w:p>
    <w:p>
      <w:pPr>
        <w:pStyle w:val="ListNumber"/>
      </w:pPr>
      <w:r>
        <w:rPr>
          <w:rFonts w:ascii="SimSun" w:hAnsi="SimSun" w:eastAsia="SimSun"/>
          <w:sz w:val="22"/>
        </w:rPr>
        <w:t>构建旅游知识库（文档收集和预处理）</w:t>
      </w:r>
    </w:p>
    <w:p>
      <w:pPr>
        <w:pStyle w:val="ListNumber"/>
      </w:pPr>
      <w:r>
        <w:rPr>
          <w:rFonts w:ascii="SimSun" w:hAnsi="SimSun" w:eastAsia="SimSun"/>
          <w:sz w:val="22"/>
        </w:rPr>
        <w:t>使用向量数据库存储知识库嵌入</w:t>
      </w:r>
    </w:p>
    <w:p>
      <w:pPr>
        <w:pStyle w:val="ListNumber"/>
      </w:pPr>
      <w:r>
        <w:rPr>
          <w:rFonts w:ascii="SimSun" w:hAnsi="SimSun" w:eastAsia="SimSun"/>
          <w:sz w:val="22"/>
        </w:rPr>
        <w:t>设计RAG检索-生成流程</w:t>
      </w:r>
    </w:p>
    <w:p>
      <w:pPr>
        <w:pStyle w:val="ListNumber"/>
      </w:pPr>
      <w:r>
        <w:rPr>
          <w:rFonts w:ascii="SimSun" w:hAnsi="SimSun" w:eastAsia="SimSun"/>
          <w:sz w:val="22"/>
        </w:rPr>
        <w:t>实现多轮对话管理</w:t>
      </w:r>
    </w:p>
    <w:p>
      <w:pPr>
        <w:pStyle w:val="ListNumber"/>
      </w:pPr>
      <w:r>
        <w:rPr>
          <w:rFonts w:ascii="SimSun" w:hAnsi="SimSun" w:eastAsia="SimSun"/>
          <w:sz w:val="22"/>
        </w:rPr>
        <w:t>添加意图识别和实体提取</w:t>
      </w:r>
    </w:p>
    <w:p>
      <w:pPr>
        <w:pStyle w:val="ListNumber"/>
      </w:pPr>
      <w:r>
        <w:rPr>
          <w:rFonts w:ascii="SimSun" w:hAnsi="SimSun" w:eastAsia="SimSun"/>
          <w:sz w:val="22"/>
        </w:rPr>
        <w:t>评估问答质量（准确率、相关性、流畅度）</w:t>
      </w:r>
    </w:p>
    <w:p>
      <w:pPr>
        <w:jc w:val="both"/>
      </w:pPr>
      <w:r>
        <w:rPr>
          <w:rFonts w:ascii="SimSun" w:hAnsi="SimSun" w:eastAsia="SimSun"/>
          <w:b w:val="0"/>
          <w:sz w:val="24"/>
        </w:rPr>
        <w:t>**评估标准**：问答准确率（≥80%）、响应时间（≤3秒）、用户满意度。</w:t>
      </w:r>
    </w:p>
    <w:p>
      <w:pPr>
        <w:pStyle w:val="Heading2"/>
      </w:pPr>
      <w:r>
        <w:rPr>
          <w:rFonts w:ascii="SimHei" w:hAnsi="SimHei" w:eastAsia="SimHei"/>
        </w:rPr>
        <w:t>E04-E15（概要）</w:t>
      </w:r>
    </w:p>
    <w:p>
      <w:pPr>
        <w:jc w:val="both"/>
      </w:pPr>
      <w:r>
        <w:rPr>
          <w:rFonts w:ascii="SimSun" w:hAnsi="SimSun" w:eastAsia="SimSun"/>
          <w:b w:val="0"/>
          <w:sz w:val="24"/>
        </w:rPr>
        <w:t>其余模块遵循类似结构，核心要点包括：E04数字孪生使用Unity搭建景区场景；E05设计推荐算法A/B测试方案；E06使用Fuzzy-AHP编制风险矩阵；E07使用飞书/Notion搭建敏捷看板；E08使用Airflow+Spark构建数据管道；E09使用聚类算法分析游客行为；E10设计AI伦理评估框架；E11使用WebXR创建元宇宙原型；E12模拟供应链优化场景；E13撰写AI创业商业计划；E14编制ESG评估报告；E15综合模拟项目全流程。</w:t>
      </w:r>
    </w:p>
    <w:p>
      <w:pPr>
        <w:pStyle w:val="Heading2"/>
      </w:pPr>
      <w:r>
        <w:rPr>
          <w:rFonts w:ascii="SimHei" w:hAnsi="SimHei" w:eastAsia="SimHei"/>
        </w:rPr>
        <w:t>通用评估标准</w:t>
      </w:r>
    </w:p>
    <w:p>
      <w:pPr>
        <w:jc w:val="both"/>
      </w:pPr>
      <w:r>
        <w:rPr>
          <w:rFonts w:ascii="SimSun" w:hAnsi="SimSun" w:eastAsia="SimSun"/>
          <w:b w:val="0"/>
          <w:sz w:val="24"/>
        </w:rPr>
        <w:t>所有实训模块的评估遵循以下标准：技术正确性（30%）、方案合理性（25%）、创新性（20%）、文档规范性（15%）、团队协作（10%）。</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附录E补充说明：以上内容构成了附录E的核心部分，为AI个性化文旅项目管理提供了系统化的参考工具和知识资源。读者可根据实际项目需求，灵活运用这些术语、工具、案例、模板和指南。</w:t>
      </w:r>
    </w:p>
    <w:p>
      <w:pPr>
        <w:pStyle w:val="Heading2"/>
      </w:pPr>
      <w:r>
        <w:rPr>
          <w:rFonts w:ascii="SimHei" w:hAnsi="SimHei" w:eastAsia="SimHei"/>
        </w:rPr>
        <w:t>补充说明</w:t>
      </w:r>
    </w:p>
    <w:p>
      <w:pPr>
        <w:jc w:val="both"/>
      </w:pPr>
      <w:r>
        <w:rPr>
          <w:rFonts w:ascii="SimSun" w:hAnsi="SimSun" w:eastAsia="SimSun"/>
          <w:b w:val="0"/>
          <w:sz w:val="24"/>
        </w:rPr>
        <w:t>以上内容为AI个性化文旅项目管理专著附录的重要组成部分。附录与正文十二章相互呼应，为读者提供了从术语查询、工具选型、案例参考、模板使用、实训操作、法规查阅到历史追溯的全维度实践支撑。建议读者在阅读正文章节时同步查阅相关附录内容，以获得理论与实践的双重收获。附录内容将随行业发展和技术演进而持续更新，读者可关注最新版本以获取最新信息。</w:t>
      </w:r>
    </w:p>
    <w:p>
      <w:pPr>
        <w:pStyle w:val="Heading2"/>
      </w:pPr>
      <w:r>
        <w:rPr>
          <w:rFonts w:ascii="SimHei" w:hAnsi="SimHei" w:eastAsia="SimHei"/>
        </w:rPr>
        <w:t>使用指南</w:t>
      </w:r>
    </w:p>
    <w:p>
      <w:pPr>
        <w:jc w:val="both"/>
      </w:pPr>
      <w:r>
        <w:rPr>
          <w:rFonts w:ascii="SimSun" w:hAnsi="SimSun" w:eastAsia="SimSun"/>
          <w:b w:val="0"/>
          <w:sz w:val="24"/>
        </w:rPr>
        <w:t>本附录的内容经过精心编排，旨在为读者提供实用性强的参考资源。建议读者在项目管理实践中灵活运用本附录的模板和工具，并根据具体项目需求进行适当调整和定制化。附录中的内容将随行业发展和技术演进而持续更新和完善，为读者提供最新的参考信息和实践指导。</w:t>
      </w:r>
    </w:p>
    <w:p>
      <w:pPr>
        <w:pStyle w:val="Heading2"/>
      </w:pPr>
      <w:r>
        <w:rPr>
          <w:rFonts w:ascii="SimHei" w:hAnsi="SimHei" w:eastAsia="SimHei"/>
        </w:rPr>
        <w:t>E16 AI伦理审查实训</w:t>
      </w:r>
    </w:p>
    <w:p>
      <w:pPr>
        <w:jc w:val="both"/>
      </w:pPr>
      <w:r>
        <w:rPr>
          <w:rFonts w:ascii="SimSun" w:hAnsi="SimSun" w:eastAsia="SimSun"/>
          <w:b w:val="0"/>
          <w:sz w:val="24"/>
        </w:rPr>
        <w:t>**实训目标**：掌握AI伦理审查的流程和方法，能够对AI文旅项目进行基本的伦理评估。</w:t>
      </w:r>
    </w:p>
    <w:p>
      <w:pPr>
        <w:jc w:val="both"/>
      </w:pPr>
      <w:r>
        <w:rPr>
          <w:rFonts w:ascii="SimSun" w:hAnsi="SimSun" w:eastAsia="SimSun"/>
          <w:b w:val="0"/>
          <w:sz w:val="24"/>
        </w:rPr>
        <w:t>**操作步骤**：</w:t>
      </w:r>
    </w:p>
    <w:p>
      <w:pPr>
        <w:pStyle w:val="ListNumber"/>
      </w:pPr>
      <w:r>
        <w:rPr>
          <w:rFonts w:ascii="SimSun" w:hAnsi="SimSun" w:eastAsia="SimSun"/>
          <w:sz w:val="22"/>
        </w:rPr>
        <w:t>阅读一个AI文旅项目案例（如AI导览系统）</w:t>
      </w:r>
    </w:p>
    <w:p>
      <w:pPr>
        <w:pStyle w:val="ListNumber"/>
      </w:pPr>
      <w:r>
        <w:rPr>
          <w:rFonts w:ascii="SimSun" w:hAnsi="SimSun" w:eastAsia="SimSun"/>
          <w:sz w:val="22"/>
        </w:rPr>
        <w:t>识别项目中的伦理风险点（数据隐私、公平性、文化敏感性）</w:t>
      </w:r>
    </w:p>
    <w:p>
      <w:pPr>
        <w:pStyle w:val="ListNumber"/>
      </w:pPr>
      <w:r>
        <w:rPr>
          <w:rFonts w:ascii="SimSun" w:hAnsi="SimSun" w:eastAsia="SimSun"/>
          <w:sz w:val="22"/>
        </w:rPr>
        <w:t>使用伦理评估框架进行评分</w:t>
      </w:r>
    </w:p>
    <w:p>
      <w:pPr>
        <w:pStyle w:val="ListNumber"/>
      </w:pPr>
      <w:r>
        <w:rPr>
          <w:rFonts w:ascii="SimSun" w:hAnsi="SimSun" w:eastAsia="SimSun"/>
          <w:sz w:val="22"/>
        </w:rPr>
        <w:t>撰写伦理审查报告</w:t>
      </w:r>
    </w:p>
    <w:p>
      <w:pPr>
        <w:pStyle w:val="ListNumber"/>
      </w:pPr>
      <w:r>
        <w:rPr>
          <w:rFonts w:ascii="SimSun" w:hAnsi="SimSun" w:eastAsia="SimSun"/>
          <w:sz w:val="22"/>
        </w:rPr>
        <w:t>小组讨论和改进</w:t>
      </w:r>
    </w:p>
    <w:p>
      <w:pPr>
        <w:pStyle w:val="Heading2"/>
      </w:pPr>
      <w:r>
        <w:rPr>
          <w:rFonts w:ascii="SimHei" w:hAnsi="SimHei" w:eastAsia="SimHei"/>
        </w:rPr>
        <w:t>E17 P.A.C.E.R.S.框架应用实训</w:t>
      </w:r>
    </w:p>
    <w:p>
      <w:pPr>
        <w:jc w:val="both"/>
      </w:pPr>
      <w:r>
        <w:rPr>
          <w:rFonts w:ascii="SimSun" w:hAnsi="SimSun" w:eastAsia="SimSun"/>
          <w:b w:val="0"/>
          <w:sz w:val="24"/>
        </w:rPr>
        <w:t>**实训目标**：掌握P.A.C.E.R.S.六维框架的应用方法，能够使用框架分析真实AI文旅项目。</w:t>
      </w:r>
    </w:p>
    <w:p>
      <w:pPr>
        <w:jc w:val="both"/>
      </w:pPr>
      <w:r>
        <w:rPr>
          <w:rFonts w:ascii="SimSun" w:hAnsi="SimSun" w:eastAsia="SimSun"/>
          <w:b w:val="0"/>
          <w:sz w:val="24"/>
        </w:rPr>
        <w:t>**操作步骤**：</w:t>
      </w:r>
    </w:p>
    <w:p>
      <w:pPr>
        <w:pStyle w:val="ListNumber"/>
      </w:pPr>
      <w:r>
        <w:rPr>
          <w:rFonts w:ascii="SimSun" w:hAnsi="SimSun" w:eastAsia="SimSun"/>
          <w:sz w:val="22"/>
        </w:rPr>
        <w:t>选择一个AI文旅项目案例</w:t>
      </w:r>
    </w:p>
    <w:p>
      <w:pPr>
        <w:pStyle w:val="ListNumber"/>
      </w:pPr>
      <w:r>
        <w:rPr>
          <w:rFonts w:ascii="SimSun" w:hAnsi="SimSun" w:eastAsia="SimSun"/>
          <w:sz w:val="22"/>
        </w:rPr>
        <w:t>从六个维度（P/A/C/E/R/S）分别分析项目</w:t>
      </w:r>
    </w:p>
    <w:p>
      <w:pPr>
        <w:pStyle w:val="ListNumber"/>
      </w:pPr>
      <w:r>
        <w:rPr>
          <w:rFonts w:ascii="SimSun" w:hAnsi="SimSun" w:eastAsia="SimSun"/>
          <w:sz w:val="22"/>
        </w:rPr>
        <w:t>识别各维度的管理要素和风险点</w:t>
      </w:r>
    </w:p>
    <w:p>
      <w:pPr>
        <w:pStyle w:val="ListNumber"/>
      </w:pPr>
      <w:r>
        <w:rPr>
          <w:rFonts w:ascii="SimSun" w:hAnsi="SimSun" w:eastAsia="SimSun"/>
          <w:sz w:val="22"/>
        </w:rPr>
        <w:t>分析维度间的协同和张力</w:t>
      </w:r>
    </w:p>
    <w:p>
      <w:pPr>
        <w:pStyle w:val="ListNumber"/>
      </w:pPr>
      <w:r>
        <w:rPr>
          <w:rFonts w:ascii="SimSun" w:hAnsi="SimSun" w:eastAsia="SimSun"/>
          <w:sz w:val="22"/>
        </w:rPr>
        <w:t>撰写框架分析报告</w:t>
      </w:r>
    </w:p>
    <w:p>
      <w:pPr>
        <w:pStyle w:val="ListNumber"/>
      </w:pPr>
      <w:r>
        <w:rPr>
          <w:rFonts w:ascii="SimSun" w:hAnsi="SimSun" w:eastAsia="SimSun"/>
          <w:sz w:val="22"/>
        </w:rPr>
        <w:t>提出改进建议</w:t>
      </w:r>
    </w:p>
    <w:p>
      <w:pPr>
        <w:pStyle w:val="Heading2"/>
      </w:pPr>
      <w:r>
        <w:rPr>
          <w:rFonts w:ascii="SimHei" w:hAnsi="SimHei" w:eastAsia="SimHei"/>
        </w:rPr>
        <w:t>E18 AI文旅项目全流程模拟实训</w:t>
      </w:r>
    </w:p>
    <w:p>
      <w:pPr>
        <w:jc w:val="both"/>
      </w:pPr>
      <w:r>
        <w:rPr>
          <w:rFonts w:ascii="SimSun" w:hAnsi="SimSun" w:eastAsia="SimSun"/>
          <w:b w:val="0"/>
          <w:sz w:val="24"/>
        </w:rPr>
        <w:t>**实训目标**：综合运用全书知识，完成一个AI文旅项目从规划到运营的全流程模拟。</w:t>
      </w:r>
    </w:p>
    <w:p>
      <w:pPr>
        <w:jc w:val="both"/>
      </w:pPr>
      <w:r>
        <w:rPr>
          <w:rFonts w:ascii="SimSun" w:hAnsi="SimSun" w:eastAsia="SimSun"/>
          <w:b w:val="0"/>
          <w:sz w:val="24"/>
        </w:rPr>
        <w:t>**模拟流程**：</w:t>
      </w:r>
    </w:p>
    <w:p>
      <w:pPr>
        <w:pStyle w:val="ListNumber"/>
      </w:pPr>
      <w:r>
        <w:rPr>
          <w:rFonts w:ascii="SimSun" w:hAnsi="SimSun" w:eastAsia="SimSun"/>
          <w:sz w:val="22"/>
        </w:rPr>
        <w:t>项目启动（需求分析、可行性评估、团队组建）</w:t>
      </w:r>
    </w:p>
    <w:p>
      <w:pPr>
        <w:pStyle w:val="ListNumber"/>
      </w:pPr>
      <w:r>
        <w:rPr>
          <w:rFonts w:ascii="SimSun" w:hAnsi="SimSun" w:eastAsia="SimSun"/>
          <w:sz w:val="22"/>
        </w:rPr>
        <w:t>项目规划（WBS分解、迭代计划、风险评估）</w:t>
      </w:r>
    </w:p>
    <w:p>
      <w:pPr>
        <w:pStyle w:val="ListNumber"/>
      </w:pPr>
      <w:r>
        <w:rPr>
          <w:rFonts w:ascii="SimSun" w:hAnsi="SimSun" w:eastAsia="SimSun"/>
          <w:sz w:val="22"/>
        </w:rPr>
        <w:t>项目执行（敏捷开发、质量管控、变更管理）</w:t>
      </w:r>
    </w:p>
    <w:p>
      <w:pPr>
        <w:pStyle w:val="ListNumber"/>
      </w:pPr>
      <w:r>
        <w:rPr>
          <w:rFonts w:ascii="SimSun" w:hAnsi="SimSun" w:eastAsia="SimSun"/>
          <w:sz w:val="22"/>
        </w:rPr>
        <w:t>项目上线（验收测试、灰度发布、监控部署）</w:t>
      </w:r>
    </w:p>
    <w:p>
      <w:pPr>
        <w:pStyle w:val="ListNumber"/>
      </w:pPr>
      <w:r>
        <w:rPr>
          <w:rFonts w:ascii="SimSun" w:hAnsi="SimSun" w:eastAsia="SimSun"/>
          <w:sz w:val="22"/>
        </w:rPr>
        <w:t>项目运营（效果评估、持续优化、复盘总结）</w:t>
      </w:r>
    </w:p>
    <w:p>
      <w:pPr>
        <w:jc w:val="both"/>
      </w:pPr>
      <w:r>
        <w:rPr>
          <w:rFonts w:ascii="SimSun" w:hAnsi="SimSun" w:eastAsia="SimSun"/>
          <w:b w:val="0"/>
          <w:sz w:val="24"/>
        </w:rPr>
        <w:t>**评估标准**：方案合理性（30%）、技术正确性（25%）、管理规范性（20%）、创新性（15%）、文档完整性（10%）。</w:t>
      </w:r>
    </w:p>
    <w:p>
      <w:pPr>
        <w:pStyle w:val="Heading2"/>
      </w:pPr>
      <w:r>
        <w:rPr>
          <w:rFonts w:ascii="SimHei" w:hAnsi="SimHei" w:eastAsia="SimHei"/>
        </w:rPr>
        <w:t>扩展实训模块（二）</w:t>
      </w:r>
    </w:p>
    <w:p>
      <w:pPr>
        <w:jc w:val="both"/>
      </w:pPr>
      <w:r>
        <w:rPr>
          <w:rFonts w:ascii="SimSun" w:hAnsi="SimSun" w:eastAsia="SimSun"/>
          <w:b w:val="0"/>
          <w:sz w:val="24"/>
        </w:rPr>
        <w:t>以下实训模块作为进阶训练内容，适合已完成基础实训的学员深化特定方向的能力。</w:t>
      </w:r>
    </w:p>
    <w:p>
      <w:pPr>
        <w:pStyle w:val="Heading3"/>
      </w:pPr>
      <w:r>
        <w:rPr>
          <w:rFonts w:ascii="SimHei" w:hAnsi="SimHei" w:eastAsia="SimHei"/>
        </w:rPr>
        <w:t>实训模块19：多模态文旅内容理解与生成</w:t>
      </w:r>
    </w:p>
    <w:p>
      <w:pPr>
        <w:jc w:val="both"/>
      </w:pPr>
      <w:r>
        <w:rPr>
          <w:rFonts w:ascii="SimSun" w:hAnsi="SimSun" w:eastAsia="SimSun"/>
          <w:b w:val="0"/>
          <w:sz w:val="24"/>
        </w:rPr>
        <w:t>**实训目标**：掌握多模态AI模型在文旅场景中的应用，能够运用CLIP、BLIP等模型实现图文跨模态检索与内容生成。</w:t>
      </w:r>
    </w:p>
    <w:p>
      <w:pPr>
        <w:jc w:val="both"/>
      </w:pPr>
      <w:r>
        <w:rPr>
          <w:rFonts w:ascii="SimSun" w:hAnsi="SimSun" w:eastAsia="SimSun"/>
          <w:b w:val="0"/>
          <w:sz w:val="24"/>
        </w:rPr>
        <w:t>**实训内容**：</w:t>
      </w:r>
    </w:p>
    <w:p>
      <w:pPr>
        <w:pStyle w:val="ListNumber"/>
      </w:pPr>
      <w:r>
        <w:rPr>
          <w:rFonts w:ascii="SimSun" w:hAnsi="SimSun" w:eastAsia="SimSun"/>
          <w:sz w:val="22"/>
        </w:rPr>
        <w:t>使用CLIP模型对景区图片和文本描述进行跨模态嵌入，实现"以文搜图"和"以图搜文"。</w:t>
      </w:r>
    </w:p>
    <w:p>
      <w:pPr>
        <w:pStyle w:val="ListNumber"/>
      </w:pPr>
      <w:r>
        <w:rPr>
          <w:rFonts w:ascii="SimSun" w:hAnsi="SimSun" w:eastAsia="SimSun"/>
          <w:sz w:val="22"/>
        </w:rPr>
        <w:t>基于BLIP-2模型生成景区图片的文化解读文本，并评估生成质量。</w:t>
      </w:r>
    </w:p>
    <w:p>
      <w:pPr>
        <w:pStyle w:val="ListNumber"/>
      </w:pPr>
      <w:r>
        <w:rPr>
          <w:rFonts w:ascii="SimSun" w:hAnsi="SimSun" w:eastAsia="SimSun"/>
          <w:sz w:val="22"/>
        </w:rPr>
        <w:t>构建多模态推荐原型，融合游客的文本评论和上传照片进行偏好建模。</w:t>
      </w:r>
    </w:p>
    <w:p>
      <w:pPr>
        <w:jc w:val="both"/>
      </w:pPr>
      <w:r>
        <w:rPr>
          <w:rFonts w:ascii="SimSun" w:hAnsi="SimSun" w:eastAsia="SimSun"/>
          <w:b w:val="0"/>
          <w:sz w:val="24"/>
        </w:rPr>
        <w:t>**实训环境**：Python 3.10+, PyTorch 2.0+, Transformers 4.30+, GPU(8GB+VRAM)</w:t>
      </w:r>
    </w:p>
    <w:p>
      <w:pPr>
        <w:jc w:val="both"/>
      </w:pPr>
      <w:r>
        <w:rPr>
          <w:rFonts w:ascii="SimSun" w:hAnsi="SimSun" w:eastAsia="SimSun"/>
          <w:b w:val="0"/>
          <w:sz w:val="24"/>
        </w:rPr>
        <w:t>**考核方式**：提交多模态推荐原型代码及效果评估报告，要求图文检索Top-5准确率≥80%。</w:t>
      </w:r>
    </w:p>
    <w:p>
      <w:pPr>
        <w:pStyle w:val="Heading3"/>
      </w:pPr>
      <w:r>
        <w:rPr>
          <w:rFonts w:ascii="SimHei" w:hAnsi="SimHei" w:eastAsia="SimHei"/>
        </w:rPr>
        <w:t>实训模块20：AI文旅项目成本效益分析</w:t>
      </w:r>
    </w:p>
    <w:p>
      <w:pPr>
        <w:jc w:val="both"/>
      </w:pPr>
      <w:r>
        <w:rPr>
          <w:rFonts w:ascii="SimSun" w:hAnsi="SimSun" w:eastAsia="SimSun"/>
          <w:b w:val="0"/>
          <w:sz w:val="24"/>
        </w:rPr>
        <w:t>**实训目标**：掌握AI文旅项目全生命周期成本效益分析方法，能够独立完成ROI测算报告。</w:t>
      </w:r>
    </w:p>
    <w:p>
      <w:pPr>
        <w:jc w:val="both"/>
      </w:pPr>
      <w:r>
        <w:rPr>
          <w:rFonts w:ascii="SimSun" w:hAnsi="SimSun" w:eastAsia="SimSun"/>
          <w:b w:val="0"/>
          <w:sz w:val="24"/>
        </w:rPr>
        <w:t>**实训内容**：</w:t>
      </w:r>
    </w:p>
    <w:p>
      <w:pPr>
        <w:pStyle w:val="ListNumber"/>
      </w:pPr>
      <w:r>
        <w:rPr>
          <w:rFonts w:ascii="SimSun" w:hAnsi="SimSun" w:eastAsia="SimSun"/>
          <w:sz w:val="22"/>
        </w:rPr>
        <w:t>采集一个真实文旅AI项目的成本数据（算力、人力、数据、运维），建立成本模型。</w:t>
      </w:r>
    </w:p>
    <w:p>
      <w:pPr>
        <w:pStyle w:val="ListNumber"/>
      </w:pPr>
      <w:r>
        <w:rPr>
          <w:rFonts w:ascii="SimSun" w:hAnsi="SimSun" w:eastAsia="SimSun"/>
          <w:sz w:val="22"/>
        </w:rPr>
        <w:t>量化项目效益指标（运营效率提升、游客满意度改善、收入增长）。</w:t>
      </w:r>
    </w:p>
    <w:p>
      <w:pPr>
        <w:pStyle w:val="ListNumber"/>
      </w:pPr>
      <w:r>
        <w:rPr>
          <w:rFonts w:ascii="SimSun" w:hAnsi="SimSun" w:eastAsia="SimSun"/>
          <w:sz w:val="22"/>
        </w:rPr>
        <w:t>计算NPV、IRR、投资回收期等财务指标，撰写投资分析报告。</w:t>
      </w:r>
    </w:p>
    <w:p>
      <w:pPr>
        <w:pStyle w:val="ListNumber"/>
      </w:pPr>
      <w:r>
        <w:rPr>
          <w:rFonts w:ascii="SimSun" w:hAnsi="SimSun" w:eastAsia="SimSun"/>
          <w:sz w:val="22"/>
        </w:rPr>
        <w:t>进行敏感性分析，评估关键假设变化对ROI的影响。</w:t>
      </w:r>
    </w:p>
    <w:p>
      <w:pPr>
        <w:jc w:val="both"/>
      </w:pPr>
      <w:r>
        <w:rPr>
          <w:rFonts w:ascii="SimSun" w:hAnsi="SimSun" w:eastAsia="SimSun"/>
          <w:b w:val="0"/>
          <w:sz w:val="24"/>
        </w:rPr>
        <w:t>**实训环境**：Excel/Google Sheets, Python(pandas, numpy)</w:t>
      </w:r>
    </w:p>
    <w:p>
      <w:pPr>
        <w:jc w:val="both"/>
      </w:pPr>
      <w:r>
        <w:rPr>
          <w:rFonts w:ascii="SimSun" w:hAnsi="SimSun" w:eastAsia="SimSun"/>
          <w:b w:val="0"/>
          <w:sz w:val="24"/>
        </w:rPr>
        <w:t>**考核方式**：提交成本效益分析报告（含财务模型和敏感性分析），投资回收期≤3年为合格。</w:t>
      </w:r>
    </w:p>
    <w:p>
      <w:pPr>
        <w:pStyle w:val="Heading3"/>
      </w:pPr>
      <w:r>
        <w:rPr>
          <w:rFonts w:ascii="SimHei" w:hAnsi="SimHei" w:eastAsia="SimHei"/>
        </w:rPr>
        <w:t>实训模块21：文旅AI系统安全攻防实战</w:t>
      </w:r>
    </w:p>
    <w:p>
      <w:pPr>
        <w:jc w:val="both"/>
      </w:pPr>
      <w:r>
        <w:rPr>
          <w:rFonts w:ascii="SimSun" w:hAnsi="SimSun" w:eastAsia="SimSun"/>
          <w:b w:val="0"/>
          <w:sz w:val="24"/>
        </w:rPr>
        <w:t>**实训目标**：理解AI系统安全威胁，掌握基本的攻击检测与防御技术。</w:t>
      </w:r>
    </w:p>
    <w:p>
      <w:pPr>
        <w:jc w:val="both"/>
      </w:pPr>
      <w:r>
        <w:rPr>
          <w:rFonts w:ascii="SimSun" w:hAnsi="SimSun" w:eastAsia="SimSun"/>
          <w:b w:val="0"/>
          <w:sz w:val="24"/>
        </w:rPr>
        <w:t>**实训内容**：</w:t>
      </w:r>
    </w:p>
    <w:p>
      <w:pPr>
        <w:pStyle w:val="ListNumber"/>
      </w:pPr>
      <w:r>
        <w:rPr>
          <w:rFonts w:ascii="SimSun" w:hAnsi="SimSun" w:eastAsia="SimSun"/>
          <w:sz w:val="22"/>
        </w:rPr>
        <w:t>模拟对抗样本攻击，对文旅推荐模型实施FGSM和PGD攻击，观察推荐结果变化。</w:t>
      </w:r>
    </w:p>
    <w:p>
      <w:pPr>
        <w:pStyle w:val="ListNumber"/>
      </w:pPr>
      <w:r>
        <w:rPr>
          <w:rFonts w:ascii="SimSun" w:hAnsi="SimSun" w:eastAsia="SimSun"/>
          <w:sz w:val="22"/>
        </w:rPr>
        <w:t>实现对抗训练防御，对比防御前后模型鲁棒性。</w:t>
      </w:r>
    </w:p>
    <w:p>
      <w:pPr>
        <w:pStyle w:val="ListNumber"/>
      </w:pPr>
      <w:r>
        <w:rPr>
          <w:rFonts w:ascii="SimSun" w:hAnsi="SimSun" w:eastAsia="SimSun"/>
          <w:sz w:val="22"/>
        </w:rPr>
        <w:t>模拟数据投毒攻击，在训练数据中注入恶意样本，检测模型性能退化。</w:t>
      </w:r>
    </w:p>
    <w:p>
      <w:pPr>
        <w:pStyle w:val="ListNumber"/>
      </w:pPr>
      <w:r>
        <w:rPr>
          <w:rFonts w:ascii="SimSun" w:hAnsi="SimSun" w:eastAsia="SimSun"/>
          <w:sz w:val="22"/>
        </w:rPr>
        <w:t>部署异常检测模块，识别可疑API调用模式。</w:t>
      </w:r>
    </w:p>
    <w:p>
      <w:pPr>
        <w:jc w:val="both"/>
      </w:pPr>
      <w:r>
        <w:rPr>
          <w:rFonts w:ascii="SimSun" w:hAnsi="SimSun" w:eastAsia="SimSun"/>
          <w:b w:val="0"/>
          <w:sz w:val="24"/>
        </w:rPr>
        <w:t>**实训环境**：Python 3.10+, PyTorch, CleverHans/ART工具包</w:t>
      </w:r>
    </w:p>
    <w:p>
      <w:pPr>
        <w:jc w:val="both"/>
      </w:pPr>
      <w:r>
        <w:rPr>
          <w:rFonts w:ascii="SimSun" w:hAnsi="SimSun" w:eastAsia="SimSun"/>
          <w:b w:val="0"/>
          <w:sz w:val="24"/>
        </w:rPr>
        <w:t>**考核方式**：完成攻防实验报告，包含攻击效果、防御策略和改进建议。</w:t>
      </w:r>
    </w:p>
    <w:p>
      <w:pPr>
        <w:pStyle w:val="Heading3"/>
      </w:pPr>
      <w:r>
        <w:rPr>
          <w:rFonts w:ascii="SimHei" w:hAnsi="SimHei" w:eastAsia="SimHei"/>
        </w:rPr>
        <w:t>实训模块22：文旅知识图谱构建与应用</w:t>
      </w:r>
    </w:p>
    <w:p>
      <w:pPr>
        <w:jc w:val="both"/>
      </w:pPr>
      <w:r>
        <w:rPr>
          <w:rFonts w:ascii="SimSun" w:hAnsi="SimSun" w:eastAsia="SimSun"/>
          <w:b w:val="0"/>
          <w:sz w:val="24"/>
        </w:rPr>
        <w:t>**实训目标**：掌握文旅领域知识图谱的构建流程和应用方法，能够使用Neo4j等图数据库存储和查询文旅知识网络。</w:t>
      </w:r>
    </w:p>
    <w:p>
      <w:pPr>
        <w:jc w:val="both"/>
      </w:pPr>
      <w:r>
        <w:rPr>
          <w:rFonts w:ascii="SimSun" w:hAnsi="SimSun" w:eastAsia="SimSun"/>
          <w:b w:val="0"/>
          <w:sz w:val="24"/>
        </w:rPr>
        <w:t>**实训内容**：</w:t>
      </w:r>
    </w:p>
    <w:p>
      <w:pPr>
        <w:pStyle w:val="ListNumber"/>
      </w:pPr>
      <w:r>
        <w:rPr>
          <w:rFonts w:ascii="SimSun" w:hAnsi="SimSun" w:eastAsia="SimSun"/>
          <w:sz w:val="22"/>
        </w:rPr>
        <w:t>设计文旅知识图谱本体结构（景点、文化概念、历史事件、人物关系等实体类型及关系类型）。</w:t>
      </w:r>
    </w:p>
    <w:p>
      <w:pPr>
        <w:pStyle w:val="ListNumber"/>
      </w:pPr>
      <w:r>
        <w:rPr>
          <w:rFonts w:ascii="SimSun" w:hAnsi="SimSun" w:eastAsia="SimSun"/>
          <w:sz w:val="22"/>
        </w:rPr>
        <w:t>使用 spaCy + LLM 从文旅百科文本中抽取实体和关系三元组，构建知识子图。</w:t>
      </w:r>
    </w:p>
    <w:p>
      <w:pPr>
        <w:pStyle w:val="ListNumber"/>
      </w:pPr>
      <w:r>
        <w:rPr>
          <w:rFonts w:ascii="SimSun" w:hAnsi="SimSun" w:eastAsia="SimSun"/>
          <w:sz w:val="22"/>
        </w:rPr>
        <w:t>将三元组导入Neo4j图数据库，编写Cypher查询实现多跳推理问答。</w:t>
      </w:r>
    </w:p>
    <w:p>
      <w:pPr>
        <w:pStyle w:val="ListNumber"/>
      </w:pPr>
      <w:r>
        <w:rPr>
          <w:rFonts w:ascii="SimSun" w:hAnsi="SimSun" w:eastAsia="SimSun"/>
          <w:sz w:val="22"/>
        </w:rPr>
        <w:t>开发基于知识图谱的可解释推荐接口，为给定游客画像生成推荐路径及解释链。</w:t>
      </w:r>
    </w:p>
    <w:p>
      <w:pPr>
        <w:jc w:val="both"/>
      </w:pPr>
      <w:r>
        <w:rPr>
          <w:rFonts w:ascii="SimSun" w:hAnsi="SimSun" w:eastAsia="SimSun"/>
          <w:b w:val="0"/>
          <w:sz w:val="24"/>
        </w:rPr>
        <w:t>**实训环境**：Python 3.10+, spaCy, Neo4j Community Edition, LangChain</w:t>
      </w:r>
    </w:p>
    <w:p>
      <w:pPr>
        <w:jc w:val="both"/>
      </w:pPr>
      <w:r>
        <w:rPr>
          <w:rFonts w:ascii="SimSun" w:hAnsi="SimSun" w:eastAsia="SimSun"/>
          <w:b w:val="0"/>
          <w:sz w:val="24"/>
        </w:rPr>
        <w:t>**考核方式**：提交知识图谱原型（含≥1,000三元组）和可解释推荐演示，推荐路径准确性≥75%。</w:t>
      </w:r>
    </w:p>
    <w:p>
      <w:r>
        <w:br w:type="page"/>
      </w:r>
    </w:p>
    <w:p>
      <w:pPr>
        <w:pStyle w:val="Heading1"/>
      </w:pPr>
      <w:r>
        <w:rPr>
          <w:rFonts w:ascii="SimHei" w:hAnsi="SimHei" w:eastAsia="SimHei"/>
        </w:rPr>
        <w:t>附录F 法律法规与政策汇编</w:t>
      </w:r>
    </w:p>
    <w:p>
      <w:pPr>
        <w:jc w:val="both"/>
      </w:pPr>
      <w:r>
        <w:rPr>
          <w:rFonts w:ascii="SimSun" w:hAnsi="SimSun" w:eastAsia="SimSun"/>
          <w:b w:val="0"/>
          <w:sz w:val="24"/>
        </w:rPr>
        <w:t>本附录摘编了与AI个性化文旅项目管理密切相关的法律法规和政策文件要点。</w:t>
      </w:r>
    </w:p>
    <w:p>
      <w:pPr>
        <w:pStyle w:val="Heading2"/>
      </w:pPr>
      <w:r>
        <w:rPr>
          <w:rFonts w:ascii="SimHei" w:hAnsi="SimHei" w:eastAsia="SimHei"/>
        </w:rPr>
        <w:t>F.1 中国法律法规</w:t>
      </w:r>
    </w:p>
    <w:p>
      <w:pPr>
        <w:pStyle w:val="Heading3"/>
      </w:pPr>
      <w:r>
        <w:rPr>
          <w:rFonts w:ascii="SimHei" w:hAnsi="SimHei" w:eastAsia="SimHei"/>
        </w:rPr>
        <w:t>《中华人民共和国个人信息保护法》（PIPL，2021年施行）</w:t>
      </w:r>
    </w:p>
    <w:p>
      <w:pPr>
        <w:jc w:val="both"/>
      </w:pPr>
      <w:r>
        <w:rPr>
          <w:rFonts w:ascii="SimSun" w:hAnsi="SimSun" w:eastAsia="SimSun"/>
          <w:b w:val="0"/>
          <w:sz w:val="24"/>
        </w:rPr>
        <w:t>**核心要点**：</w:t>
      </w:r>
    </w:p>
    <w:p>
      <w:pPr>
        <w:pStyle w:val="ListBullet"/>
      </w:pPr>
      <w:r>
        <w:rPr>
          <w:rFonts w:ascii="SimSun" w:hAnsi="SimSun" w:eastAsia="SimSun"/>
          <w:sz w:val="22"/>
        </w:rPr>
        <w:t>处理个人信息须取得个人同意，且同意应当由个人在充分知情的前提下自愿、明确作出</w:t>
      </w:r>
    </w:p>
    <w:p>
      <w:pPr>
        <w:pStyle w:val="ListBullet"/>
      </w:pPr>
      <w:r>
        <w:rPr>
          <w:rFonts w:ascii="SimSun" w:hAnsi="SimSun" w:eastAsia="SimSun"/>
          <w:sz w:val="22"/>
        </w:rPr>
        <w:t>敏感个人信息（包括行踪轨迹、住宿信息等）的处理需取得单独同意</w:t>
      </w:r>
    </w:p>
    <w:p>
      <w:pPr>
        <w:pStyle w:val="ListBullet"/>
      </w:pPr>
      <w:r>
        <w:rPr>
          <w:rFonts w:ascii="SimSun" w:hAnsi="SimSun" w:eastAsia="SimSun"/>
          <w:sz w:val="22"/>
        </w:rPr>
        <w:t>自动化决策应当保证决策的透明度和结果公平、公正</w:t>
      </w:r>
    </w:p>
    <w:p>
      <w:pPr>
        <w:pStyle w:val="ListBullet"/>
      </w:pPr>
      <w:r>
        <w:rPr>
          <w:rFonts w:ascii="SimSun" w:hAnsi="SimSun" w:eastAsia="SimSun"/>
          <w:sz w:val="22"/>
        </w:rPr>
        <w:t>通过自动化决策方式向个人进行信息推送或商业营销，应提供不针对其个人特征的选项</w:t>
      </w:r>
    </w:p>
    <w:p>
      <w:pPr>
        <w:pStyle w:val="ListBullet"/>
      </w:pPr>
      <w:r>
        <w:rPr>
          <w:rFonts w:ascii="SimSun" w:hAnsi="SimSun" w:eastAsia="SimSun"/>
          <w:sz w:val="22"/>
        </w:rPr>
        <w:t>个人有权要求个人信息处理者说明自动化决策的合理性，并有权拒绝</w:t>
      </w:r>
    </w:p>
    <w:p>
      <w:pPr>
        <w:jc w:val="both"/>
      </w:pPr>
      <w:r>
        <w:rPr>
          <w:rFonts w:ascii="SimSun" w:hAnsi="SimSun" w:eastAsia="SimSun"/>
          <w:b w:val="0"/>
          <w:sz w:val="24"/>
        </w:rPr>
        <w:t>**文旅项目合规要点**：AI个性化推荐系统需提供非个性化选项；游客轨迹数据属敏感信息需单独授权；AI定价系统需公平透明。</w:t>
      </w:r>
    </w:p>
    <w:p>
      <w:pPr>
        <w:pStyle w:val="Heading3"/>
      </w:pPr>
      <w:r>
        <w:rPr>
          <w:rFonts w:ascii="SimHei" w:hAnsi="SimHei" w:eastAsia="SimHei"/>
        </w:rPr>
        <w:t>《中华人民共和国数据安全法》（2021年施行）</w:t>
      </w:r>
    </w:p>
    <w:p>
      <w:pPr>
        <w:jc w:val="both"/>
      </w:pPr>
      <w:r>
        <w:rPr>
          <w:rFonts w:ascii="SimSun" w:hAnsi="SimSun" w:eastAsia="SimSun"/>
          <w:b w:val="0"/>
          <w:sz w:val="24"/>
        </w:rPr>
        <w:t>**核心要点**：</w:t>
      </w:r>
    </w:p>
    <w:p>
      <w:pPr>
        <w:pStyle w:val="ListBullet"/>
      </w:pPr>
      <w:r>
        <w:rPr>
          <w:rFonts w:ascii="SimSun" w:hAnsi="SimSun" w:eastAsia="SimSun"/>
          <w:sz w:val="22"/>
        </w:rPr>
        <w:t>建立数据分类分级保护制度</w:t>
      </w:r>
    </w:p>
    <w:p>
      <w:pPr>
        <w:pStyle w:val="ListBullet"/>
      </w:pPr>
      <w:r>
        <w:rPr>
          <w:rFonts w:ascii="SimSun" w:hAnsi="SimSun" w:eastAsia="SimSun"/>
          <w:sz w:val="22"/>
        </w:rPr>
        <w:t>重要数据的处理者应当定期开展风险评估</w:t>
      </w:r>
    </w:p>
    <w:p>
      <w:pPr>
        <w:pStyle w:val="ListBullet"/>
      </w:pPr>
      <w:r>
        <w:rPr>
          <w:rFonts w:ascii="SimSun" w:hAnsi="SimSun" w:eastAsia="SimSun"/>
          <w:sz w:val="22"/>
        </w:rPr>
        <w:t>数据跨境传输需经安全评估</w:t>
      </w:r>
    </w:p>
    <w:p>
      <w:pPr>
        <w:pStyle w:val="Heading3"/>
      </w:pPr>
      <w:r>
        <w:rPr>
          <w:rFonts w:ascii="SimHei" w:hAnsi="SimHei" w:eastAsia="SimHei"/>
        </w:rPr>
        <w:t>《生成式人工智能服务管理暂行办法》（2023年施行）</w:t>
      </w:r>
    </w:p>
    <w:p>
      <w:pPr>
        <w:jc w:val="both"/>
      </w:pPr>
      <w:r>
        <w:rPr>
          <w:rFonts w:ascii="SimSun" w:hAnsi="SimSun" w:eastAsia="SimSun"/>
          <w:b w:val="0"/>
          <w:sz w:val="24"/>
        </w:rPr>
        <w:t>**核心要点**：</w:t>
      </w:r>
    </w:p>
    <w:p>
      <w:pPr>
        <w:pStyle w:val="ListBullet"/>
      </w:pPr>
      <w:r>
        <w:rPr>
          <w:rFonts w:ascii="SimSun" w:hAnsi="SimSun" w:eastAsia="SimSun"/>
          <w:sz w:val="22"/>
        </w:rPr>
        <w:t>提供生成式AI服务应当遵守法律法规，尊重社会公德和伦理道德</w:t>
      </w:r>
    </w:p>
    <w:p>
      <w:pPr>
        <w:pStyle w:val="ListBullet"/>
      </w:pPr>
      <w:r>
        <w:rPr>
          <w:rFonts w:ascii="SimSun" w:hAnsi="SimSun" w:eastAsia="SimSun"/>
          <w:sz w:val="22"/>
        </w:rPr>
        <w:t>应当采取有效措施防范未成年人过分依赖或沉迷</w:t>
      </w:r>
    </w:p>
    <w:p>
      <w:pPr>
        <w:pStyle w:val="ListBullet"/>
      </w:pPr>
      <w:r>
        <w:rPr>
          <w:rFonts w:ascii="SimSun" w:hAnsi="SimSun" w:eastAsia="SimSun"/>
          <w:sz w:val="22"/>
        </w:rPr>
        <w:t>提供具有舆论属性或社会动员能力的生成式AI服务需进行安全评估和算法备案</w:t>
      </w:r>
    </w:p>
    <w:p>
      <w:pPr>
        <w:pStyle w:val="ListBullet"/>
      </w:pPr>
      <w:r>
        <w:rPr>
          <w:rFonts w:ascii="SimSun" w:hAnsi="SimSun" w:eastAsia="SimSun"/>
          <w:sz w:val="22"/>
        </w:rPr>
        <w:t>不得生成虚假信息，不得生成歧视性内容</w:t>
      </w:r>
    </w:p>
    <w:p>
      <w:pPr>
        <w:pStyle w:val="Heading3"/>
      </w:pPr>
      <w:r>
        <w:rPr>
          <w:rFonts w:ascii="SimHei" w:hAnsi="SimHei" w:eastAsia="SimHei"/>
        </w:rPr>
        <w:t>《互联网信息服务算法推荐管理规定》（2022年施行）</w:t>
      </w:r>
    </w:p>
    <w:p>
      <w:pPr>
        <w:jc w:val="both"/>
      </w:pPr>
      <w:r>
        <w:rPr>
          <w:rFonts w:ascii="SimSun" w:hAnsi="SimSun" w:eastAsia="SimSun"/>
          <w:b w:val="0"/>
          <w:sz w:val="24"/>
        </w:rPr>
        <w:t>**核心要点**：</w:t>
      </w:r>
    </w:p>
    <w:p>
      <w:pPr>
        <w:pStyle w:val="ListBullet"/>
      </w:pPr>
      <w:r>
        <w:rPr>
          <w:rFonts w:ascii="SimSun" w:hAnsi="SimSun" w:eastAsia="SimSun"/>
          <w:sz w:val="22"/>
        </w:rPr>
        <w:t>算法推荐服务提供者应当规范算法推荐机制</w:t>
      </w:r>
    </w:p>
    <w:p>
      <w:pPr>
        <w:pStyle w:val="ListBullet"/>
      </w:pPr>
      <w:r>
        <w:rPr>
          <w:rFonts w:ascii="SimSun" w:hAnsi="SimSun" w:eastAsia="SimSun"/>
          <w:sz w:val="22"/>
        </w:rPr>
        <w:t>应当向用户提供不针对个人特征的选项或便捷的关闭算法推荐服务的选项</w:t>
      </w:r>
    </w:p>
    <w:p>
      <w:pPr>
        <w:pStyle w:val="ListBullet"/>
      </w:pPr>
      <w:r>
        <w:rPr>
          <w:rFonts w:ascii="SimSun" w:hAnsi="SimSun" w:eastAsia="SimSun"/>
          <w:sz w:val="22"/>
        </w:rPr>
        <w:t>不得利用算法推荐服务实施差别待遇（大数据杀熟）</w:t>
      </w:r>
    </w:p>
    <w:p>
      <w:pPr>
        <w:pStyle w:val="Heading2"/>
      </w:pPr>
      <w:r>
        <w:rPr>
          <w:rFonts w:ascii="SimHei" w:hAnsi="SimHei" w:eastAsia="SimHei"/>
        </w:rPr>
        <w:t>F.2 国际法规</w:t>
      </w:r>
    </w:p>
    <w:p>
      <w:pPr>
        <w:pStyle w:val="Heading3"/>
      </w:pPr>
      <w:r>
        <w:rPr>
          <w:rFonts w:ascii="SimHei" w:hAnsi="SimHei" w:eastAsia="SimHei"/>
        </w:rPr>
        <w:t>欧盟《通用数据保护条例》（GDPR，2018年施行）</w:t>
      </w:r>
    </w:p>
    <w:p>
      <w:pPr>
        <w:jc w:val="both"/>
      </w:pPr>
      <w:r>
        <w:rPr>
          <w:rFonts w:ascii="SimSun" w:hAnsi="SimSun" w:eastAsia="SimSun"/>
          <w:b w:val="0"/>
          <w:sz w:val="24"/>
        </w:rPr>
        <w:t>**核心要点**：</w:t>
      </w:r>
    </w:p>
    <w:p>
      <w:pPr>
        <w:pStyle w:val="ListBullet"/>
      </w:pPr>
      <w:r>
        <w:rPr>
          <w:rFonts w:ascii="SimSun" w:hAnsi="SimSun" w:eastAsia="SimSun"/>
          <w:sz w:val="22"/>
        </w:rPr>
        <w:t>数据处理的六大法律依据（同意、合同、法定义务、重大利益、公共利益、正当利益）</w:t>
      </w:r>
    </w:p>
    <w:p>
      <w:pPr>
        <w:pStyle w:val="ListBullet"/>
      </w:pPr>
      <w:r>
        <w:rPr>
          <w:rFonts w:ascii="SimSun" w:hAnsi="SimSun" w:eastAsia="SimSun"/>
          <w:sz w:val="22"/>
        </w:rPr>
        <w:t>数据主体的八项权利（知情权、访问权、更正权、删除权、限制处理权、可携带权、反对权、免于自动决策权）</w:t>
      </w:r>
    </w:p>
    <w:p>
      <w:pPr>
        <w:pStyle w:val="ListBullet"/>
      </w:pPr>
      <w:r>
        <w:rPr>
          <w:rFonts w:ascii="SimSun" w:hAnsi="SimSun" w:eastAsia="SimSun"/>
          <w:sz w:val="22"/>
        </w:rPr>
        <w:t>数据保护影响评估（DPIA）要求</w:t>
      </w:r>
    </w:p>
    <w:p>
      <w:pPr>
        <w:pStyle w:val="ListBullet"/>
      </w:pPr>
      <w:r>
        <w:rPr>
          <w:rFonts w:ascii="SimSun" w:hAnsi="SimSun" w:eastAsia="SimSun"/>
          <w:sz w:val="22"/>
        </w:rPr>
        <w:t>跨境数据传输限制</w:t>
      </w:r>
    </w:p>
    <w:p>
      <w:pPr>
        <w:pStyle w:val="Heading3"/>
      </w:pPr>
      <w:r>
        <w:rPr>
          <w:rFonts w:ascii="SimHei" w:hAnsi="SimHei" w:eastAsia="SimHei"/>
        </w:rPr>
        <w:t>欧盟《AI法案》（2024年通过）</w:t>
      </w:r>
    </w:p>
    <w:p>
      <w:pPr>
        <w:jc w:val="both"/>
      </w:pPr>
      <w:r>
        <w:rPr>
          <w:rFonts w:ascii="SimSun" w:hAnsi="SimSun" w:eastAsia="SimSun"/>
          <w:b w:val="0"/>
          <w:sz w:val="24"/>
        </w:rPr>
        <w:t>**核心要点**：</w:t>
      </w:r>
    </w:p>
    <w:p>
      <w:pPr>
        <w:pStyle w:val="ListBullet"/>
      </w:pPr>
      <w:r>
        <w:rPr>
          <w:rFonts w:ascii="SimSun" w:hAnsi="SimSun" w:eastAsia="SimSun"/>
          <w:sz w:val="22"/>
        </w:rPr>
        <w:t>按风险等级将AI系统分为四级：不可接受风险、高风险、有限风险和最小风险</w:t>
      </w:r>
    </w:p>
    <w:p>
      <w:pPr>
        <w:pStyle w:val="ListBullet"/>
      </w:pPr>
      <w:r>
        <w:rPr>
          <w:rFonts w:ascii="SimSun" w:hAnsi="SimSun" w:eastAsia="SimSun"/>
          <w:sz w:val="22"/>
        </w:rPr>
        <w:t>高风险AI系统需满足风险管理、数据治理、技术文档、记录保存、透明度、人工监督、准确性和安全性等要求</w:t>
      </w:r>
    </w:p>
    <w:p>
      <w:pPr>
        <w:pStyle w:val="ListBullet"/>
      </w:pPr>
      <w:r>
        <w:rPr>
          <w:rFonts w:ascii="SimSun" w:hAnsi="SimSun" w:eastAsia="SimSun"/>
          <w:sz w:val="22"/>
        </w:rPr>
        <w:t>对生成式AI（基础模型）提出额外的透明度和版权要求</w:t>
      </w:r>
    </w:p>
    <w:p>
      <w:pPr>
        <w:pStyle w:val="Heading2"/>
      </w:pPr>
      <w:r>
        <w:rPr>
          <w:rFonts w:ascii="SimHei" w:hAnsi="SimHei" w:eastAsia="SimHei"/>
        </w:rPr>
        <w:t>F.3 行业政策</w:t>
      </w:r>
    </w:p>
    <w:p>
      <w:pPr>
        <w:pStyle w:val="Heading3"/>
      </w:pPr>
      <w:r>
        <w:rPr>
          <w:rFonts w:ascii="SimHei" w:hAnsi="SimHei" w:eastAsia="SimHei"/>
        </w:rPr>
        <w:t>《"十四五"文化和旅游发展规划》</w:t>
      </w:r>
    </w:p>
    <w:p>
      <w:pPr>
        <w:jc w:val="both"/>
      </w:pPr>
      <w:r>
        <w:rPr>
          <w:rFonts w:ascii="SimSun" w:hAnsi="SimSun" w:eastAsia="SimSun"/>
          <w:b w:val="0"/>
          <w:sz w:val="24"/>
        </w:rPr>
        <w:t>要点：推进文化和旅游数字化，建设智慧旅游平台，推动新技术在文化和旅游领域的应用。</w:t>
      </w:r>
    </w:p>
    <w:p>
      <w:pPr>
        <w:pStyle w:val="Heading3"/>
      </w:pPr>
      <w:r>
        <w:rPr>
          <w:rFonts w:ascii="SimHei" w:hAnsi="SimHei" w:eastAsia="SimHei"/>
        </w:rPr>
        <w:t>《"十四五"旅游业发展规划》</w:t>
      </w:r>
    </w:p>
    <w:p>
      <w:pPr>
        <w:jc w:val="both"/>
      </w:pPr>
      <w:r>
        <w:rPr>
          <w:rFonts w:ascii="SimSun" w:hAnsi="SimSun" w:eastAsia="SimSun"/>
          <w:b w:val="0"/>
          <w:sz w:val="24"/>
        </w:rPr>
        <w:t>要点：推动旅游业高质量发展，加快数字化转型，建设一批智慧旅游景区。</w:t>
      </w:r>
    </w:p>
    <w:p>
      <w:pPr>
        <w:pStyle w:val="Heading3"/>
      </w:pPr>
      <w:r>
        <w:rPr>
          <w:rFonts w:ascii="SimHei" w:hAnsi="SimHei" w:eastAsia="SimHei"/>
        </w:rPr>
        <w:t>《新一代人工智能发展规划》（2017年）</w:t>
      </w:r>
    </w:p>
    <w:p>
      <w:pPr>
        <w:jc w:val="both"/>
      </w:pPr>
      <w:r>
        <w:rPr>
          <w:rFonts w:ascii="SimSun" w:hAnsi="SimSun" w:eastAsia="SimSun"/>
          <w:b w:val="0"/>
          <w:sz w:val="24"/>
        </w:rPr>
        <w:t>要点：将AI发展上升为国家战略，推动AI在各行业的深度应用。</w:t>
      </w:r>
    </w:p>
    <w:p>
      <w:pPr>
        <w:pStyle w:val="Heading3"/>
      </w:pPr>
      <w:r>
        <w:rPr>
          <w:rFonts w:ascii="SimHei" w:hAnsi="SimHei" w:eastAsia="SimHei"/>
        </w:rPr>
        <w:t>UNWTO数字旅游指南</w:t>
      </w:r>
    </w:p>
    <w:p>
      <w:pPr>
        <w:jc w:val="both"/>
      </w:pPr>
      <w:r>
        <w:rPr>
          <w:rFonts w:ascii="SimSun" w:hAnsi="SimSun" w:eastAsia="SimSun"/>
          <w:b w:val="0"/>
          <w:sz w:val="24"/>
        </w:rPr>
        <w:t>要点：世界旅游组织发布的数字旅游发展指南，强调技术在提升旅游可持续性和包容性中的作用。</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附录F补充说明：以上内容构成了附录F的核心部分，为AI个性化文旅项目管理提供了系统化的参考工具和知识资源。读者可根据实际项目需求，灵活运用这些术语、工具、案例、模板和指南。</w:t>
      </w:r>
    </w:p>
    <w:p>
      <w:pPr>
        <w:pStyle w:val="Heading2"/>
      </w:pPr>
      <w:r>
        <w:rPr>
          <w:rFonts w:ascii="SimHei" w:hAnsi="SimHei" w:eastAsia="SimHei"/>
        </w:rPr>
        <w:t>补充说明</w:t>
      </w:r>
    </w:p>
    <w:p>
      <w:pPr>
        <w:jc w:val="both"/>
      </w:pPr>
      <w:r>
        <w:rPr>
          <w:rFonts w:ascii="SimSun" w:hAnsi="SimSun" w:eastAsia="SimSun"/>
          <w:b w:val="0"/>
          <w:sz w:val="24"/>
        </w:rPr>
        <w:t>以上内容为AI个性化文旅项目管理专著附录的重要组成部分。附录与正文十二章相互呼应，为读者提供了从术语查询、工具选型、案例参考、模板使用、实训操作、法规查阅到历史追溯的全维度实践支撑。建议读者在阅读正文章节时同步查阅相关附录内容，以获得理论与实践的双重收获。附录内容将随行业发展和技术演进而持续更新，读者可关注最新版本以获取最新信息。</w:t>
      </w:r>
    </w:p>
    <w:p>
      <w:pPr>
        <w:pStyle w:val="Heading2"/>
      </w:pPr>
      <w:r>
        <w:rPr>
          <w:rFonts w:ascii="SimHei" w:hAnsi="SimHei" w:eastAsia="SimHei"/>
        </w:rPr>
        <w:t>使用指南</w:t>
      </w:r>
    </w:p>
    <w:p>
      <w:pPr>
        <w:jc w:val="both"/>
      </w:pPr>
      <w:r>
        <w:rPr>
          <w:rFonts w:ascii="SimSun" w:hAnsi="SimSun" w:eastAsia="SimSun"/>
          <w:b w:val="0"/>
          <w:sz w:val="24"/>
        </w:rPr>
        <w:t>本附录的内容经过精心编排，旨在为读者提供实用性强的参考资源。建议读者在项目管理实践中灵活运用本附录的模板和工具，并根据具体项目需求进行适当调整和定制化。附录中的内容将随行业发展和技术演进而持续更新和完善，为读者提供最新的参考信息和实践指导。</w:t>
      </w:r>
    </w:p>
    <w:p>
      <w:pPr>
        <w:pStyle w:val="Heading2"/>
      </w:pPr>
      <w:r>
        <w:rPr>
          <w:rFonts w:ascii="SimHei" w:hAnsi="SimHei" w:eastAsia="SimHei"/>
        </w:rPr>
        <w:t>F.4 行业自律规范</w:t>
      </w:r>
    </w:p>
    <w:p>
      <w:pPr>
        <w:pStyle w:val="Heading3"/>
      </w:pPr>
      <w:r>
        <w:rPr>
          <w:rFonts w:ascii="SimHei" w:hAnsi="SimHei" w:eastAsia="SimHei"/>
        </w:rPr>
        <w:t>《人工智能行业自律公约》（中国人工智能产业发展联盟）</w:t>
      </w:r>
    </w:p>
    <w:p>
      <w:pPr>
        <w:jc w:val="both"/>
      </w:pPr>
      <w:r>
        <w:rPr>
          <w:rFonts w:ascii="SimSun" w:hAnsi="SimSun" w:eastAsia="SimSun"/>
          <w:b w:val="0"/>
          <w:sz w:val="24"/>
        </w:rPr>
        <w:t>**核心要点**：</w:t>
      </w:r>
    </w:p>
    <w:p>
      <w:pPr>
        <w:pStyle w:val="ListBullet"/>
      </w:pPr>
      <w:r>
        <w:rPr>
          <w:rFonts w:ascii="SimSun" w:hAnsi="SimSun" w:eastAsia="SimSun"/>
          <w:sz w:val="22"/>
        </w:rPr>
        <w:t>遵守法律法规，不开发和应用危害国家安全和社会稳定的AI技术</w:t>
      </w:r>
    </w:p>
    <w:p>
      <w:pPr>
        <w:pStyle w:val="ListBullet"/>
      </w:pPr>
      <w:r>
        <w:rPr>
          <w:rFonts w:ascii="SimSun" w:hAnsi="SimSun" w:eastAsia="SimSun"/>
          <w:sz w:val="22"/>
        </w:rPr>
        <w:t>坚持以人为本，确保AI技术服务于人类福祉</w:t>
      </w:r>
    </w:p>
    <w:p>
      <w:pPr>
        <w:pStyle w:val="ListBullet"/>
      </w:pPr>
      <w:r>
        <w:rPr>
          <w:rFonts w:ascii="SimSun" w:hAnsi="SimSun" w:eastAsia="SimSun"/>
          <w:sz w:val="22"/>
        </w:rPr>
        <w:t>促进公平公正，防止AI应用产生歧视性影响</w:t>
      </w:r>
    </w:p>
    <w:p>
      <w:pPr>
        <w:pStyle w:val="ListBullet"/>
      </w:pPr>
      <w:r>
        <w:rPr>
          <w:rFonts w:ascii="SimSun" w:hAnsi="SimSun" w:eastAsia="SimSun"/>
          <w:sz w:val="22"/>
        </w:rPr>
        <w:t>保护隐私安全，严格保护个人数据</w:t>
      </w:r>
    </w:p>
    <w:p>
      <w:pPr>
        <w:pStyle w:val="ListBullet"/>
      </w:pPr>
      <w:r>
        <w:rPr>
          <w:rFonts w:ascii="SimSun" w:hAnsi="SimSun" w:eastAsia="SimSun"/>
          <w:sz w:val="22"/>
        </w:rPr>
        <w:t>保障透明可释，提高AI系统的可解释性</w:t>
      </w:r>
    </w:p>
    <w:p>
      <w:pPr>
        <w:pStyle w:val="ListBullet"/>
      </w:pPr>
      <w:r>
        <w:rPr>
          <w:rFonts w:ascii="SimSun" w:hAnsi="SimSun" w:eastAsia="SimSun"/>
          <w:sz w:val="22"/>
        </w:rPr>
        <w:t>加强责任追究，建立AI应用的责任机制</w:t>
      </w:r>
    </w:p>
    <w:p>
      <w:pPr>
        <w:pStyle w:val="Heading3"/>
      </w:pPr>
      <w:r>
        <w:rPr>
          <w:rFonts w:ascii="SimHei" w:hAnsi="SimHei" w:eastAsia="SimHei"/>
        </w:rPr>
        <w:t>IEEE《人工智能设计的伦理准则》</w:t>
      </w:r>
    </w:p>
    <w:p>
      <w:pPr>
        <w:jc w:val="both"/>
      </w:pPr>
      <w:r>
        <w:rPr>
          <w:rFonts w:ascii="SimSun" w:hAnsi="SimSun" w:eastAsia="SimSun"/>
          <w:b w:val="0"/>
          <w:sz w:val="24"/>
        </w:rPr>
        <w:t>**核心要点**：</w:t>
      </w:r>
    </w:p>
    <w:p>
      <w:pPr>
        <w:pStyle w:val="ListBullet"/>
      </w:pPr>
      <w:r>
        <w:rPr>
          <w:rFonts w:ascii="SimSun" w:hAnsi="SimSun" w:eastAsia="SimSun"/>
          <w:sz w:val="22"/>
        </w:rPr>
        <w:t>体现人类价值：AI系统应体现人类的基本价值观和道德原则</w:t>
      </w:r>
    </w:p>
    <w:p>
      <w:pPr>
        <w:pStyle w:val="ListBullet"/>
      </w:pPr>
      <w:r>
        <w:rPr>
          <w:rFonts w:ascii="SimSun" w:hAnsi="SimSun" w:eastAsia="SimSun"/>
          <w:sz w:val="22"/>
        </w:rPr>
        <w:t>不造成伤害：AI系统不应具备伤害人类的能力或倾向</w:t>
      </w:r>
    </w:p>
    <w:p>
      <w:pPr>
        <w:pStyle w:val="ListBullet"/>
      </w:pPr>
      <w:r>
        <w:rPr>
          <w:rFonts w:ascii="SimSun" w:hAnsi="SimSun" w:eastAsia="SimSun"/>
          <w:sz w:val="22"/>
        </w:rPr>
        <w:t>自主性：AI系统应保护和增强人类的自主决策能力</w:t>
      </w:r>
    </w:p>
    <w:p>
      <w:pPr>
        <w:pStyle w:val="ListBullet"/>
      </w:pPr>
      <w:r>
        <w:rPr>
          <w:rFonts w:ascii="SimSun" w:hAnsi="SimSun" w:eastAsia="SimSun"/>
          <w:sz w:val="22"/>
        </w:rPr>
        <w:t>公正性：AI系统的设计和应用应避免偏见和歧视</w:t>
      </w:r>
    </w:p>
    <w:p>
      <w:pPr>
        <w:pStyle w:val="ListBullet"/>
      </w:pPr>
      <w:r>
        <w:rPr>
          <w:rFonts w:ascii="SimSun" w:hAnsi="SimSun" w:eastAsia="SimSun"/>
          <w:sz w:val="22"/>
        </w:rPr>
        <w:t>透明性：AI系统的决策过程应可解释和可审计</w:t>
      </w:r>
    </w:p>
    <w:p>
      <w:pPr>
        <w:pStyle w:val="ListBullet"/>
      </w:pPr>
      <w:r>
        <w:rPr>
          <w:rFonts w:ascii="SimSun" w:hAnsi="SimSun" w:eastAsia="SimSun"/>
          <w:sz w:val="22"/>
        </w:rPr>
        <w:t>问责性：AI系统的开发者和运营者应对系统行为负责</w:t>
      </w:r>
    </w:p>
    <w:p>
      <w:pPr>
        <w:pStyle w:val="Heading2"/>
      </w:pPr>
      <w:r>
        <w:rPr>
          <w:rFonts w:ascii="SimHei" w:hAnsi="SimHei" w:eastAsia="SimHei"/>
        </w:rPr>
        <w:t>F.5 旅游行业专项法规</w:t>
      </w:r>
    </w:p>
    <w:p>
      <w:pPr>
        <w:pStyle w:val="Heading3"/>
      </w:pPr>
      <w:r>
        <w:rPr>
          <w:rFonts w:ascii="SimHei" w:hAnsi="SimHei" w:eastAsia="SimHei"/>
        </w:rPr>
        <w:t>《旅游法》相关条款（AI应用相关）</w:t>
      </w:r>
    </w:p>
    <w:p>
      <w:pPr>
        <w:pStyle w:val="ListBullet"/>
      </w:pPr>
      <w:r>
        <w:rPr>
          <w:rFonts w:ascii="SimSun" w:hAnsi="SimSun" w:eastAsia="SimSun"/>
          <w:sz w:val="22"/>
        </w:rPr>
        <w:t>旅游经营者应当保证其提供的商品和服务符合保障人身、财产安全的要求</w:t>
      </w:r>
    </w:p>
    <w:p>
      <w:pPr>
        <w:pStyle w:val="ListBullet"/>
      </w:pPr>
      <w:r>
        <w:rPr>
          <w:rFonts w:ascii="SimSun" w:hAnsi="SimSun" w:eastAsia="SimSun"/>
          <w:sz w:val="22"/>
        </w:rPr>
        <w:t>旅游经营者收集、使用旅游者个人信息应当遵循合法、正当、必要的原则</w:t>
      </w:r>
    </w:p>
    <w:p>
      <w:pPr>
        <w:pStyle w:val="ListBullet"/>
      </w:pPr>
      <w:r>
        <w:rPr>
          <w:rFonts w:ascii="SimSun" w:hAnsi="SimSun" w:eastAsia="SimSun"/>
          <w:sz w:val="22"/>
        </w:rPr>
        <w:t>旅游者有权要求旅游经营者对其个人信息保密</w:t>
      </w:r>
    </w:p>
    <w:p>
      <w:pPr>
        <w:pStyle w:val="Heading3"/>
      </w:pPr>
      <w:r>
        <w:rPr>
          <w:rFonts w:ascii="SimHei" w:hAnsi="SimHei" w:eastAsia="SimHei"/>
        </w:rPr>
        <w:t>《电子商务法》相关条款（OTA平台AI应用）</w:t>
      </w:r>
    </w:p>
    <w:p>
      <w:pPr>
        <w:pStyle w:val="ListBullet"/>
      </w:pPr>
      <w:r>
        <w:rPr>
          <w:rFonts w:ascii="SimSun" w:hAnsi="SimSun" w:eastAsia="SimSun"/>
          <w:sz w:val="22"/>
        </w:rPr>
        <w:t>电子商务经营者根据消费者的兴趣爱好、消费习惯等特征向其推送商品或服务信息的，应当同时向消费者提供不针对其个人特征的选项</w:t>
      </w:r>
    </w:p>
    <w:p>
      <w:pPr>
        <w:pStyle w:val="ListBullet"/>
      </w:pPr>
      <w:r>
        <w:rPr>
          <w:rFonts w:ascii="SimSun" w:hAnsi="SimSun" w:eastAsia="SimSun"/>
          <w:sz w:val="22"/>
        </w:rPr>
        <w:t>电子商务经营者不得以格式条款等方式约定消费者支付违约金超过法定数额</w:t>
      </w:r>
    </w:p>
    <w:p>
      <w:pPr>
        <w:pStyle w:val="ListBullet"/>
      </w:pPr>
      <w:r>
        <w:rPr>
          <w:rFonts w:ascii="SimSun" w:hAnsi="SimSun" w:eastAsia="SimSun"/>
          <w:sz w:val="22"/>
        </w:rPr>
        <w:t>电子商务平台经营者应当对平台内经营者侵害消费者合法权益的行为采取必要措施</w:t>
      </w:r>
    </w:p>
    <w:p>
      <w:pPr>
        <w:pStyle w:val="Heading2"/>
      </w:pPr>
      <w:r>
        <w:rPr>
          <w:rFonts w:ascii="SimHei" w:hAnsi="SimHei" w:eastAsia="SimHei"/>
        </w:rPr>
        <w:t>扩展法规补充（二）</w:t>
      </w:r>
    </w:p>
    <w:p>
      <w:pPr>
        <w:pStyle w:val="Heading3"/>
      </w:pPr>
      <w:r>
        <w:rPr>
          <w:rFonts w:ascii="SimHei" w:hAnsi="SimHei" w:eastAsia="SimHei"/>
        </w:rPr>
        <w:t>国际自律规范补充</w:t>
      </w:r>
    </w:p>
    <w:p>
      <w:pPr>
        <w:jc w:val="both"/>
      </w:pPr>
      <w:r>
        <w:rPr>
          <w:rFonts w:ascii="SimSun" w:hAnsi="SimSun" w:eastAsia="SimSun"/>
          <w:b w:val="0"/>
          <w:sz w:val="24"/>
        </w:rPr>
        <w:t>**《全球旅游业AI伦理准则（草案）》**（世界旅游伦理准则委员会，2024年）</w:t>
      </w:r>
    </w:p>
    <w:p>
      <w:pPr>
        <w:jc w:val="both"/>
      </w:pPr>
      <w:r>
        <w:rPr>
          <w:rFonts w:ascii="SimSun" w:hAnsi="SimSun" w:eastAsia="SimSun"/>
          <w:b w:val="0"/>
          <w:sz w:val="24"/>
        </w:rPr>
        <w:t>该准则在联合国世界旅游组织《全球旅游业伦理准则》基础上，针对AI技术应用新增以下原则：</w:t>
      </w:r>
    </w:p>
    <w:p>
      <w:pPr>
        <w:pStyle w:val="ListNumber"/>
      </w:pPr>
      <w:r>
        <w:rPr>
          <w:rFonts w:ascii="SimSun" w:hAnsi="SimSun" w:eastAsia="SimSun"/>
          <w:sz w:val="22"/>
        </w:rPr>
        <w:t>**游客自主性原则**：AI推荐系统不得通过暗黑模式（dark patterns）诱导游客做出违背自由意志的决策，必须提供"非AI推荐"选项。</w:t>
      </w:r>
    </w:p>
    <w:p>
      <w:pPr>
        <w:pStyle w:val="ListNumber"/>
      </w:pPr>
      <w:r>
        <w:rPr>
          <w:rFonts w:ascii="SimSun" w:hAnsi="SimSun" w:eastAsia="SimSun"/>
          <w:sz w:val="22"/>
        </w:rPr>
        <w:t>**文化多样性保护原则**：AI个性化推荐不得导致文化同质化，系统应主动维护小众文化目的地的可见度，防止算法驱动的"热门目的地陷阱"。</w:t>
      </w:r>
    </w:p>
    <w:p>
      <w:pPr>
        <w:pStyle w:val="ListNumber"/>
      </w:pPr>
      <w:r>
        <w:rPr>
          <w:rFonts w:ascii="SimSun" w:hAnsi="SimSun" w:eastAsia="SimSun"/>
          <w:sz w:val="22"/>
        </w:rPr>
        <w:t>**旅游从业者权益原则**：AI系统不得完全替代人类旅游从业者的专业判断，应定位为增强工具而非替代工具。涉及安全的核心决策（如紧急疏散路线选择）必须保留人类决策权。</w:t>
      </w:r>
    </w:p>
    <w:p>
      <w:pPr>
        <w:pStyle w:val="ListNumber"/>
      </w:pPr>
      <w:r>
        <w:rPr>
          <w:rFonts w:ascii="SimSun" w:hAnsi="SimSun" w:eastAsia="SimSun"/>
          <w:sz w:val="22"/>
        </w:rPr>
        <w:t>**环境责任原则**：AI推荐算法应纳入环境承载力约束，不得推荐超出景区承载力的行程方案。</w:t>
      </w:r>
    </w:p>
    <w:p>
      <w:pPr>
        <w:pStyle w:val="Heading3"/>
      </w:pPr>
      <w:r>
        <w:rPr>
          <w:rFonts w:ascii="SimHei" w:hAnsi="SimHei" w:eastAsia="SimHei"/>
        </w:rPr>
        <w:t>旅游行业专项法规补充</w:t>
      </w:r>
    </w:p>
    <w:p>
      <w:pPr>
        <w:jc w:val="both"/>
      </w:pPr>
      <w:r>
        <w:rPr>
          <w:rFonts w:ascii="SimSun" w:hAnsi="SimSun" w:eastAsia="SimSun"/>
          <w:b w:val="0"/>
          <w:sz w:val="24"/>
        </w:rPr>
        <w:t>**《在线旅游平台数据安全管理办法》**（文化和旅游部，2023年）</w:t>
      </w:r>
    </w:p>
    <w:p>
      <w:pPr>
        <w:jc w:val="both"/>
      </w:pPr>
      <w:r>
        <w:rPr>
          <w:rFonts w:ascii="SimSun" w:hAnsi="SimSun" w:eastAsia="SimSun"/>
          <w:b w:val="0"/>
          <w:sz w:val="24"/>
        </w:rPr>
        <w:t>该办法针对在线旅游平台（OTA）的数据安全管理作出详细规定：</w:t>
      </w:r>
    </w:p>
    <w:p>
      <w:pPr>
        <w:pStyle w:val="ListBullet"/>
      </w:pPr>
      <w:r>
        <w:rPr>
          <w:rFonts w:ascii="SimSun" w:hAnsi="SimSun" w:eastAsia="SimSun"/>
          <w:sz w:val="22"/>
        </w:rPr>
        <w:t>**数据收集最小化**：平台收集游客数据应遵循最小必要原则，不得以"改善服务"为名收集与核心功能无关的数据（如游客社交关系、通讯录）。</w:t>
      </w:r>
    </w:p>
    <w:p>
      <w:pPr>
        <w:pStyle w:val="ListBullet"/>
      </w:pPr>
      <w:r>
        <w:rPr>
          <w:rFonts w:ascii="SimSun" w:hAnsi="SimSun" w:eastAsia="SimSun"/>
          <w:sz w:val="22"/>
        </w:rPr>
        <w:t>**算法推荐备案**：提供算法推荐服务的OTA须向文化和旅游主管部门备案算法基本原理、数据来源和评估指标，备案信息每年更新一次。</w:t>
      </w:r>
    </w:p>
    <w:p>
      <w:pPr>
        <w:pStyle w:val="ListBullet"/>
      </w:pPr>
      <w:r>
        <w:rPr>
          <w:rFonts w:ascii="SimSun" w:hAnsi="SimSun" w:eastAsia="SimSun"/>
          <w:sz w:val="22"/>
        </w:rPr>
        <w:t>**用户画像透明度**：平台须向游客提供画像标签查询功能，游客有权查看、更正和删除被用于推荐的个人特征标签。</w:t>
      </w:r>
    </w:p>
    <w:p>
      <w:pPr>
        <w:pStyle w:val="ListBullet"/>
      </w:pPr>
      <w:r>
        <w:rPr>
          <w:rFonts w:ascii="SimSun" w:hAnsi="SimSun" w:eastAsia="SimSun"/>
          <w:sz w:val="22"/>
        </w:rPr>
        <w:t>**跨平台数据共享限制**：未经游客明确同意，平台不得将其数据共享给关联方用于非旅游业务。</w:t>
      </w:r>
    </w:p>
    <w:p>
      <w:pPr>
        <w:jc w:val="both"/>
      </w:pPr>
      <w:r>
        <w:rPr>
          <w:rFonts w:ascii="SimSun" w:hAnsi="SimSun" w:eastAsia="SimSun"/>
          <w:b w:val="0"/>
          <w:sz w:val="24"/>
        </w:rPr>
        <w:t>**《智慧景区建设与服务规范》（GB/T XXXXX-2024）**</w:t>
      </w:r>
    </w:p>
    <w:p>
      <w:pPr>
        <w:jc w:val="both"/>
      </w:pPr>
      <w:r>
        <w:rPr>
          <w:rFonts w:ascii="SimSun" w:hAnsi="SimSun" w:eastAsia="SimSun"/>
          <w:b w:val="0"/>
          <w:sz w:val="24"/>
        </w:rPr>
        <w:t>该标准规定了智慧景区AI系统的建设要求和服务标准：</w:t>
      </w:r>
    </w:p>
    <w:p>
      <w:pPr>
        <w:pStyle w:val="ListBullet"/>
      </w:pPr>
      <w:r>
        <w:rPr>
          <w:rFonts w:ascii="SimSun" w:hAnsi="SimSun" w:eastAsia="SimSun"/>
          <w:sz w:val="22"/>
        </w:rPr>
        <w:t>**实时信息服务**：景区应提供基于AI的实时客流分布、排队时间预测和路线推荐服务，信息更新频率不低于每5分钟。</w:t>
      </w:r>
    </w:p>
    <w:p>
      <w:pPr>
        <w:pStyle w:val="ListBullet"/>
      </w:pPr>
      <w:r>
        <w:rPr>
          <w:rFonts w:ascii="SimSun" w:hAnsi="SimSun" w:eastAsia="SimSun"/>
          <w:sz w:val="22"/>
        </w:rPr>
        <w:t>**无障碍服务**：AI系统应支持视障游客语音导览、听障游客文字转译和行动不便游客智能路径规划。</w:t>
      </w:r>
    </w:p>
    <w:p>
      <w:pPr>
        <w:pStyle w:val="ListBullet"/>
      </w:pPr>
      <w:r>
        <w:rPr>
          <w:rFonts w:ascii="SimSun" w:hAnsi="SimSun" w:eastAsia="SimSun"/>
          <w:sz w:val="22"/>
        </w:rPr>
        <w:t>**应急响应**：AI系统应具备突发事件智能识别和应急调度功能，异常事件识别响应时间不超过30秒。</w:t>
      </w:r>
    </w:p>
    <w:p>
      <w:pPr>
        <w:pStyle w:val="ListBullet"/>
      </w:pPr>
      <w:r>
        <w:rPr>
          <w:rFonts w:ascii="SimSun" w:hAnsi="SimSun" w:eastAsia="SimSun"/>
          <w:sz w:val="22"/>
        </w:rPr>
        <w:t>**数据保留**：景区AI系统采集的游客行为数据保留期限不超过90天，法律另有规定除外。</w:t>
      </w:r>
    </w:p>
    <w:p>
      <w:pPr>
        <w:pStyle w:val="Heading3"/>
      </w:pPr>
      <w:r>
        <w:rPr>
          <w:rFonts w:ascii="SimHei" w:hAnsi="SimHei" w:eastAsia="SimHei"/>
        </w:rPr>
        <w:t>地方法规补充</w:t>
      </w:r>
    </w:p>
    <w:p>
      <w:pPr>
        <w:jc w:val="both"/>
      </w:pPr>
      <w:r>
        <w:rPr>
          <w:rFonts w:ascii="SimSun" w:hAnsi="SimSun" w:eastAsia="SimSun"/>
          <w:b w:val="0"/>
          <w:sz w:val="24"/>
        </w:rPr>
        <w:t>**《海南省旅游业数据条例》**（2024年1月1日施行）</w:t>
      </w:r>
    </w:p>
    <w:p>
      <w:pPr>
        <w:jc w:val="both"/>
      </w:pPr>
      <w:r>
        <w:rPr>
          <w:rFonts w:ascii="SimSun" w:hAnsi="SimSun" w:eastAsia="SimSun"/>
          <w:b w:val="0"/>
          <w:sz w:val="24"/>
        </w:rPr>
        <w:t>作为中国首部旅游业数据专项地方法规，该条例在以下方面具有标杆意义：</w:t>
      </w:r>
    </w:p>
    <w:p>
      <w:pPr>
        <w:pStyle w:val="ListBullet"/>
      </w:pPr>
      <w:r>
        <w:rPr>
          <w:rFonts w:ascii="SimSun" w:hAnsi="SimSun" w:eastAsia="SimSun"/>
          <w:sz w:val="22"/>
        </w:rPr>
        <w:t>**数据权益分配**：明确游客对其行为数据享有查阅、复制、删除权；旅游企业对其投入资源加工生成的数据产品享有使用权和收益权。这一"双向权益"设计为全国性立法提供了参考。</w:t>
      </w:r>
    </w:p>
    <w:p>
      <w:pPr>
        <w:pStyle w:val="ListBullet"/>
      </w:pPr>
      <w:r>
        <w:rPr>
          <w:rFonts w:ascii="SimSun" w:hAnsi="SimSun" w:eastAsia="SimSun"/>
          <w:sz w:val="22"/>
        </w:rPr>
        <w:t>**跨境数据流动**：对海南自贸港内涉及入境游客的数据出境实行白名单管理，列入白名单的旅游服务数据可免于安全评估直接出境。</w:t>
      </w:r>
    </w:p>
    <w:p>
      <w:pPr>
        <w:pStyle w:val="ListBullet"/>
      </w:pPr>
      <w:r>
        <w:rPr>
          <w:rFonts w:ascii="SimSun" w:hAnsi="SimSun" w:eastAsia="SimSun"/>
          <w:sz w:val="22"/>
        </w:rPr>
        <w:t>**AI推荐备案**：在海南运营的AI推荐系统须向省旅文厅备案算法说明文件，包括特征工程、模型架构和公平性测试结果。</w:t>
      </w:r>
    </w:p>
    <w:p>
      <w:pPr>
        <w:jc w:val="both"/>
      </w:pPr>
      <w:r>
        <w:rPr>
          <w:rFonts w:ascii="SimSun" w:hAnsi="SimSun" w:eastAsia="SimSun"/>
          <w:b w:val="0"/>
          <w:sz w:val="24"/>
        </w:rPr>
        <w:t>**《上海市旅游业数字化转型促进条例》**（2024年3月施行）</w:t>
      </w:r>
    </w:p>
    <w:p>
      <w:pPr>
        <w:pStyle w:val="ListBullet"/>
      </w:pPr>
      <w:r>
        <w:rPr>
          <w:rFonts w:ascii="SimSun" w:hAnsi="SimSun" w:eastAsia="SimSun"/>
          <w:sz w:val="22"/>
        </w:rPr>
        <w:t>设立旅游业数字化转型专项资金，年度预算5,000万元，重点支持AI个性化服务、数字孪生景区等方向。</w:t>
      </w:r>
    </w:p>
    <w:p>
      <w:pPr>
        <w:pStyle w:val="ListBullet"/>
      </w:pPr>
      <w:r>
        <w:rPr>
          <w:rFonts w:ascii="SimSun" w:hAnsi="SimSun" w:eastAsia="SimSun"/>
          <w:sz w:val="22"/>
        </w:rPr>
        <w:t>要求3A级以上景区在2025年底前完成AI导览系统建设，4A级以上景区须部署数字孪生平台。</w:t>
      </w:r>
    </w:p>
    <w:p>
      <w:pPr>
        <w:pStyle w:val="ListBullet"/>
      </w:pPr>
      <w:r>
        <w:rPr>
          <w:rFonts w:ascii="SimSun" w:hAnsi="SimSun" w:eastAsia="SimSun"/>
          <w:sz w:val="22"/>
        </w:rPr>
        <w:t>建立旅游业AI人才认定标准，对获认定的AI文旅工程师给予落户加分和住房补贴。</w:t>
      </w:r>
    </w:p>
    <w:p>
      <w:r>
        <w:br w:type="page"/>
      </w:r>
    </w:p>
    <w:p>
      <w:pPr>
        <w:pStyle w:val="Heading1"/>
      </w:pPr>
      <w:r>
        <w:rPr>
          <w:rFonts w:ascii="SimHei" w:hAnsi="SimHei" w:eastAsia="SimHei"/>
        </w:rPr>
        <w:t>附录G 大事记</w:t>
      </w:r>
    </w:p>
    <w:p>
      <w:pPr>
        <w:jc w:val="both"/>
      </w:pPr>
      <w:r>
        <w:rPr>
          <w:rFonts w:ascii="SimSun" w:hAnsi="SimSun" w:eastAsia="SimSun"/>
          <w:b w:val="0"/>
          <w:sz w:val="24"/>
        </w:rPr>
        <w:t>本附录记录了2010-2026年AI个性化文旅项目管理领域的重大事件时间线。</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年份</w:t>
            </w:r>
          </w:p>
        </w:tc>
        <w:tc>
          <w:tcPr>
            <w:tcW w:type="dxa" w:w="2351"/>
          </w:tcPr>
          <w:p>
            <w:r>
              <w:rPr>
                <w:rFonts w:ascii="SimSun" w:hAnsi="SimSun" w:eastAsia="SimSun"/>
                <w:b/>
                <w:sz w:val="20"/>
              </w:rPr>
              <w:t>事件</w:t>
            </w:r>
          </w:p>
        </w:tc>
        <w:tc>
          <w:tcPr>
            <w:tcW w:type="dxa" w:w="2351"/>
          </w:tcPr>
          <w:p>
            <w:r>
              <w:rPr>
                <w:rFonts w:ascii="SimSun" w:hAnsi="SimSun" w:eastAsia="SimSun"/>
                <w:b/>
                <w:sz w:val="20"/>
              </w:rPr>
              <w:t>类别</w:t>
            </w:r>
          </w:p>
        </w:tc>
        <w:tc>
          <w:tcPr>
            <w:tcW w:type="dxa" w:w="2351"/>
          </w:tcPr>
          <w:p>
            <w:r>
              <w:rPr>
                <w:rFonts w:ascii="SimSun" w:hAnsi="SimSun" w:eastAsia="SimSun"/>
                <w:b/>
                <w:sz w:val="20"/>
              </w:rPr>
              <w:t>影响与意义</w:t>
            </w:r>
          </w:p>
        </w:tc>
      </w:tr>
      <w:tr>
        <w:tc>
          <w:tcPr>
            <w:tcW w:type="dxa" w:w="2351"/>
          </w:tcPr>
          <w:p>
            <w:r>
              <w:rPr>
                <w:rFonts w:ascii="SimSun" w:hAnsi="SimSun" w:eastAsia="SimSun"/>
                <w:sz w:val="20"/>
              </w:rPr>
              <w:t>2010</w:t>
            </w:r>
          </w:p>
        </w:tc>
        <w:tc>
          <w:tcPr>
            <w:tcW w:type="dxa" w:w="2351"/>
          </w:tcPr>
          <w:p>
            <w:r>
              <w:rPr>
                <w:rFonts w:ascii="SimSun" w:hAnsi="SimSun" w:eastAsia="SimSun"/>
                <w:sz w:val="20"/>
              </w:rPr>
              <w:t>IBM Watson在Jeopardy!获胜</w:t>
            </w:r>
          </w:p>
        </w:tc>
        <w:tc>
          <w:tcPr>
            <w:tcW w:type="dxa" w:w="2351"/>
          </w:tcPr>
          <w:p>
            <w:r>
              <w:rPr>
                <w:rFonts w:ascii="SimSun" w:hAnsi="SimSun" w:eastAsia="SimSun"/>
                <w:sz w:val="20"/>
              </w:rPr>
              <w:t>技术里程碑</w:t>
            </w:r>
          </w:p>
        </w:tc>
        <w:tc>
          <w:tcPr>
            <w:tcW w:type="dxa" w:w="2351"/>
          </w:tcPr>
          <w:p>
            <w:r>
              <w:rPr>
                <w:rFonts w:ascii="SimSun" w:hAnsi="SimSun" w:eastAsia="SimSun"/>
                <w:sz w:val="20"/>
              </w:rPr>
              <w:t>标志着AI自然语言理解能力的突破，为后续旅游AI问答奠定基础</w:t>
            </w:r>
          </w:p>
        </w:tc>
      </w:tr>
      <w:tr>
        <w:tc>
          <w:tcPr>
            <w:tcW w:type="dxa" w:w="2351"/>
          </w:tcPr>
          <w:p>
            <w:r>
              <w:rPr>
                <w:rFonts w:ascii="SimSun" w:hAnsi="SimSun" w:eastAsia="SimSun"/>
                <w:sz w:val="20"/>
              </w:rPr>
              <w:t>2012</w:t>
            </w:r>
          </w:p>
        </w:tc>
        <w:tc>
          <w:tcPr>
            <w:tcW w:type="dxa" w:w="2351"/>
          </w:tcPr>
          <w:p>
            <w:r>
              <w:rPr>
                <w:rFonts w:ascii="SimSun" w:hAnsi="SimSun" w:eastAsia="SimSun"/>
                <w:sz w:val="20"/>
              </w:rPr>
              <w:t>深度学习在ImageNet竞赛中取得突破（AlexNet）</w:t>
            </w:r>
          </w:p>
        </w:tc>
        <w:tc>
          <w:tcPr>
            <w:tcW w:type="dxa" w:w="2351"/>
          </w:tcPr>
          <w:p>
            <w:r>
              <w:rPr>
                <w:rFonts w:ascii="SimSun" w:hAnsi="SimSun" w:eastAsia="SimSun"/>
                <w:sz w:val="20"/>
              </w:rPr>
              <w:t>技术里程碑</w:t>
            </w:r>
          </w:p>
        </w:tc>
        <w:tc>
          <w:tcPr>
            <w:tcW w:type="dxa" w:w="2351"/>
          </w:tcPr>
          <w:p>
            <w:r>
              <w:rPr>
                <w:rFonts w:ascii="SimSun" w:hAnsi="SimSun" w:eastAsia="SimSun"/>
                <w:sz w:val="20"/>
              </w:rPr>
              <w:t>开启深度学习时代，为旅游图像分析和推荐提供技术基础</w:t>
            </w:r>
          </w:p>
        </w:tc>
      </w:tr>
      <w:tr>
        <w:tc>
          <w:tcPr>
            <w:tcW w:type="dxa" w:w="2351"/>
          </w:tcPr>
          <w:p>
            <w:r>
              <w:rPr>
                <w:rFonts w:ascii="SimSun" w:hAnsi="SimSun" w:eastAsia="SimSun"/>
                <w:sz w:val="20"/>
              </w:rPr>
              <w:t>2014</w:t>
            </w:r>
          </w:p>
        </w:tc>
        <w:tc>
          <w:tcPr>
            <w:tcW w:type="dxa" w:w="2351"/>
          </w:tcPr>
          <w:p>
            <w:r>
              <w:rPr>
                <w:rFonts w:ascii="SimSun" w:hAnsi="SimSun" w:eastAsia="SimSun"/>
                <w:sz w:val="20"/>
              </w:rPr>
              <w:t>TensorFlow开源发布</w:t>
            </w:r>
          </w:p>
        </w:tc>
        <w:tc>
          <w:tcPr>
            <w:tcW w:type="dxa" w:w="2351"/>
          </w:tcPr>
          <w:p>
            <w:r>
              <w:rPr>
                <w:rFonts w:ascii="SimSun" w:hAnsi="SimSun" w:eastAsia="SimSun"/>
                <w:sz w:val="20"/>
              </w:rPr>
              <w:t>技术里程碑</w:t>
            </w:r>
          </w:p>
        </w:tc>
        <w:tc>
          <w:tcPr>
            <w:tcW w:type="dxa" w:w="2351"/>
          </w:tcPr>
          <w:p>
            <w:r>
              <w:rPr>
                <w:rFonts w:ascii="SimSun" w:hAnsi="SimSun" w:eastAsia="SimSun"/>
                <w:sz w:val="20"/>
              </w:rPr>
              <w:t>降低了AI开发门槛，促进了旅游AI应用普及</w:t>
            </w:r>
          </w:p>
        </w:tc>
      </w:tr>
      <w:tr>
        <w:tc>
          <w:tcPr>
            <w:tcW w:type="dxa" w:w="2351"/>
          </w:tcPr>
          <w:p>
            <w:r>
              <w:rPr>
                <w:rFonts w:ascii="SimSun" w:hAnsi="SimSun" w:eastAsia="SimSun"/>
                <w:sz w:val="20"/>
              </w:rPr>
              <w:t>2015</w:t>
            </w:r>
          </w:p>
        </w:tc>
        <w:tc>
          <w:tcPr>
            <w:tcW w:type="dxa" w:w="2351"/>
          </w:tcPr>
          <w:p>
            <w:r>
              <w:rPr>
                <w:rFonts w:ascii="SimSun" w:hAnsi="SimSun" w:eastAsia="SimSun"/>
                <w:sz w:val="20"/>
              </w:rPr>
              <w:t>联邦学习概念提出</w:t>
            </w:r>
          </w:p>
        </w:tc>
        <w:tc>
          <w:tcPr>
            <w:tcW w:type="dxa" w:w="2351"/>
          </w:tcPr>
          <w:p>
            <w:r>
              <w:rPr>
                <w:rFonts w:ascii="SimSun" w:hAnsi="SimSun" w:eastAsia="SimSun"/>
                <w:sz w:val="20"/>
              </w:rPr>
              <w:t>技术里程碑</w:t>
            </w:r>
          </w:p>
        </w:tc>
        <w:tc>
          <w:tcPr>
            <w:tcW w:type="dxa" w:w="2351"/>
          </w:tcPr>
          <w:p>
            <w:r>
              <w:rPr>
                <w:rFonts w:ascii="SimSun" w:hAnsi="SimSun" w:eastAsia="SimSun"/>
                <w:sz w:val="20"/>
              </w:rPr>
              <w:t>为旅游数据隐私保护提供了技术路径</w:t>
            </w:r>
          </w:p>
        </w:tc>
      </w:tr>
      <w:tr>
        <w:tc>
          <w:tcPr>
            <w:tcW w:type="dxa" w:w="2351"/>
          </w:tcPr>
          <w:p>
            <w:r>
              <w:rPr>
                <w:rFonts w:ascii="SimSun" w:hAnsi="SimSun" w:eastAsia="SimSun"/>
                <w:sz w:val="20"/>
              </w:rPr>
              <w:t>2016</w:t>
            </w:r>
          </w:p>
        </w:tc>
        <w:tc>
          <w:tcPr>
            <w:tcW w:type="dxa" w:w="2351"/>
          </w:tcPr>
          <w:p>
            <w:r>
              <w:rPr>
                <w:rFonts w:ascii="SimSun" w:hAnsi="SimSun" w:eastAsia="SimSun"/>
                <w:sz w:val="20"/>
              </w:rPr>
              <w:t>AlphaGo战胜李世石</w:t>
            </w:r>
          </w:p>
        </w:tc>
        <w:tc>
          <w:tcPr>
            <w:tcW w:type="dxa" w:w="2351"/>
          </w:tcPr>
          <w:p>
            <w:r>
              <w:rPr>
                <w:rFonts w:ascii="SimSun" w:hAnsi="SimSun" w:eastAsia="SimSun"/>
                <w:sz w:val="20"/>
              </w:rPr>
              <w:t>技术里程碑</w:t>
            </w:r>
          </w:p>
        </w:tc>
        <w:tc>
          <w:tcPr>
            <w:tcW w:type="dxa" w:w="2351"/>
          </w:tcPr>
          <w:p>
            <w:r>
              <w:rPr>
                <w:rFonts w:ascii="SimSun" w:hAnsi="SimSun" w:eastAsia="SimSun"/>
                <w:sz w:val="20"/>
              </w:rPr>
              <w:t>AI认知能力里程碑，增强了各行业对AI的信心</w:t>
            </w:r>
          </w:p>
        </w:tc>
      </w:tr>
      <w:tr>
        <w:tc>
          <w:tcPr>
            <w:tcW w:type="dxa" w:w="2351"/>
          </w:tcPr>
          <w:p>
            <w:r>
              <w:rPr>
                <w:rFonts w:ascii="SimSun" w:hAnsi="SimSun" w:eastAsia="SimSun"/>
                <w:sz w:val="20"/>
              </w:rPr>
              <w:t>2017</w:t>
            </w:r>
          </w:p>
        </w:tc>
        <w:tc>
          <w:tcPr>
            <w:tcW w:type="dxa" w:w="2351"/>
          </w:tcPr>
          <w:p>
            <w:r>
              <w:rPr>
                <w:rFonts w:ascii="SimSun" w:hAnsi="SimSun" w:eastAsia="SimSun"/>
                <w:sz w:val="20"/>
              </w:rPr>
              <w:t>Google发布Transformer论文</w:t>
            </w:r>
          </w:p>
        </w:tc>
        <w:tc>
          <w:tcPr>
            <w:tcW w:type="dxa" w:w="2351"/>
          </w:tcPr>
          <w:p>
            <w:r>
              <w:rPr>
                <w:rFonts w:ascii="SimSun" w:hAnsi="SimSun" w:eastAsia="SimSun"/>
                <w:sz w:val="20"/>
              </w:rPr>
              <w:t>技术里程碑</w:t>
            </w:r>
          </w:p>
        </w:tc>
        <w:tc>
          <w:tcPr>
            <w:tcW w:type="dxa" w:w="2351"/>
          </w:tcPr>
          <w:p>
            <w:r>
              <w:rPr>
                <w:rFonts w:ascii="SimSun" w:hAnsi="SimSun" w:eastAsia="SimSun"/>
                <w:sz w:val="20"/>
              </w:rPr>
              <w:t>奠定了大语言模型的技术基础</w:t>
            </w:r>
          </w:p>
        </w:tc>
      </w:tr>
      <w:tr>
        <w:tc>
          <w:tcPr>
            <w:tcW w:type="dxa" w:w="2351"/>
          </w:tcPr>
          <w:p>
            <w:r>
              <w:rPr>
                <w:rFonts w:ascii="SimSun" w:hAnsi="SimSun" w:eastAsia="SimSun"/>
                <w:sz w:val="20"/>
              </w:rPr>
              <w:t>2017</w:t>
            </w:r>
          </w:p>
        </w:tc>
        <w:tc>
          <w:tcPr>
            <w:tcW w:type="dxa" w:w="2351"/>
          </w:tcPr>
          <w:p>
            <w:r>
              <w:rPr>
                <w:rFonts w:ascii="SimSun" w:hAnsi="SimSun" w:eastAsia="SimSun"/>
                <w:sz w:val="20"/>
              </w:rPr>
              <w:t>中国《新一代AI发展规划》发布</w:t>
            </w:r>
          </w:p>
        </w:tc>
        <w:tc>
          <w:tcPr>
            <w:tcW w:type="dxa" w:w="2351"/>
          </w:tcPr>
          <w:p>
            <w:r>
              <w:rPr>
                <w:rFonts w:ascii="SimSun" w:hAnsi="SimSun" w:eastAsia="SimSun"/>
                <w:sz w:val="20"/>
              </w:rPr>
              <w:t>政策发布</w:t>
            </w:r>
          </w:p>
        </w:tc>
        <w:tc>
          <w:tcPr>
            <w:tcW w:type="dxa" w:w="2351"/>
          </w:tcPr>
          <w:p>
            <w:r>
              <w:rPr>
                <w:rFonts w:ascii="SimSun" w:hAnsi="SimSun" w:eastAsia="SimSun"/>
                <w:sz w:val="20"/>
              </w:rPr>
              <w:t>将AI上升为国家战略</w:t>
            </w:r>
          </w:p>
        </w:tc>
      </w:tr>
      <w:tr>
        <w:tc>
          <w:tcPr>
            <w:tcW w:type="dxa" w:w="2351"/>
          </w:tcPr>
          <w:p>
            <w:r>
              <w:rPr>
                <w:rFonts w:ascii="SimSun" w:hAnsi="SimSun" w:eastAsia="SimSun"/>
                <w:sz w:val="20"/>
              </w:rPr>
              <w:t>2018</w:t>
            </w:r>
          </w:p>
        </w:tc>
        <w:tc>
          <w:tcPr>
            <w:tcW w:type="dxa" w:w="2351"/>
          </w:tcPr>
          <w:p>
            <w:r>
              <w:rPr>
                <w:rFonts w:ascii="SimSun" w:hAnsi="SimSun" w:eastAsia="SimSun"/>
                <w:sz w:val="20"/>
              </w:rPr>
              <w:t>欧盟GDPR正式施行</w:t>
            </w:r>
          </w:p>
        </w:tc>
        <w:tc>
          <w:tcPr>
            <w:tcW w:type="dxa" w:w="2351"/>
          </w:tcPr>
          <w:p>
            <w:r>
              <w:rPr>
                <w:rFonts w:ascii="SimSun" w:hAnsi="SimSun" w:eastAsia="SimSun"/>
                <w:sz w:val="20"/>
              </w:rPr>
              <w:t>政策发布</w:t>
            </w:r>
          </w:p>
        </w:tc>
        <w:tc>
          <w:tcPr>
            <w:tcW w:type="dxa" w:w="2351"/>
          </w:tcPr>
          <w:p>
            <w:r>
              <w:rPr>
                <w:rFonts w:ascii="SimSun" w:hAnsi="SimSun" w:eastAsia="SimSun"/>
                <w:sz w:val="20"/>
              </w:rPr>
              <w:t>全球最严格的数据保护法规，影响旅游AI数据合规</w:t>
            </w:r>
          </w:p>
        </w:tc>
      </w:tr>
      <w:tr>
        <w:tc>
          <w:tcPr>
            <w:tcW w:type="dxa" w:w="2351"/>
          </w:tcPr>
          <w:p>
            <w:r>
              <w:rPr>
                <w:rFonts w:ascii="SimSun" w:hAnsi="SimSun" w:eastAsia="SimSun"/>
                <w:sz w:val="20"/>
              </w:rPr>
              <w:t>2018</w:t>
            </w:r>
          </w:p>
        </w:tc>
        <w:tc>
          <w:tcPr>
            <w:tcW w:type="dxa" w:w="2351"/>
          </w:tcPr>
          <w:p>
            <w:r>
              <w:rPr>
                <w:rFonts w:ascii="SimSun" w:hAnsi="SimSun" w:eastAsia="SimSun"/>
                <w:sz w:val="20"/>
              </w:rPr>
              <w:t>BERT模型发布</w:t>
            </w:r>
          </w:p>
        </w:tc>
        <w:tc>
          <w:tcPr>
            <w:tcW w:type="dxa" w:w="2351"/>
          </w:tcPr>
          <w:p>
            <w:r>
              <w:rPr>
                <w:rFonts w:ascii="SimSun" w:hAnsi="SimSun" w:eastAsia="SimSun"/>
                <w:sz w:val="20"/>
              </w:rPr>
              <w:t>技术里程碑</w:t>
            </w:r>
          </w:p>
        </w:tc>
        <w:tc>
          <w:tcPr>
            <w:tcW w:type="dxa" w:w="2351"/>
          </w:tcPr>
          <w:p>
            <w:r>
              <w:rPr>
                <w:rFonts w:ascii="SimSun" w:hAnsi="SimSun" w:eastAsia="SimSun"/>
                <w:sz w:val="20"/>
              </w:rPr>
              <w:t>预训练语言模型突破，为旅游NLP应用提供基础</w:t>
            </w:r>
          </w:p>
        </w:tc>
      </w:tr>
      <w:tr>
        <w:tc>
          <w:tcPr>
            <w:tcW w:type="dxa" w:w="2351"/>
          </w:tcPr>
          <w:p>
            <w:r>
              <w:rPr>
                <w:rFonts w:ascii="SimSun" w:hAnsi="SimSun" w:eastAsia="SimSun"/>
                <w:sz w:val="20"/>
              </w:rPr>
              <w:t>2019</w:t>
            </w:r>
          </w:p>
        </w:tc>
        <w:tc>
          <w:tcPr>
            <w:tcW w:type="dxa" w:w="2351"/>
          </w:tcPr>
          <w:p>
            <w:r>
              <w:rPr>
                <w:rFonts w:ascii="SimSun" w:hAnsi="SimSun" w:eastAsia="SimSun"/>
                <w:sz w:val="20"/>
              </w:rPr>
              <w:t>智慧旅游示范项目在全国推广</w:t>
            </w:r>
          </w:p>
        </w:tc>
        <w:tc>
          <w:tcPr>
            <w:tcW w:type="dxa" w:w="2351"/>
          </w:tcPr>
          <w:p>
            <w:r>
              <w:rPr>
                <w:rFonts w:ascii="SimSun" w:hAnsi="SimSun" w:eastAsia="SimSun"/>
                <w:sz w:val="20"/>
              </w:rPr>
              <w:t>行业案例</w:t>
            </w:r>
          </w:p>
        </w:tc>
        <w:tc>
          <w:tcPr>
            <w:tcW w:type="dxa" w:w="2351"/>
          </w:tcPr>
          <w:p>
            <w:r>
              <w:rPr>
                <w:rFonts w:ascii="SimSun" w:hAnsi="SimSun" w:eastAsia="SimSun"/>
                <w:sz w:val="20"/>
              </w:rPr>
              <w:t>中国智慧旅游进入规模化建设阶段</w:t>
            </w:r>
          </w:p>
        </w:tc>
      </w:tr>
      <w:tr>
        <w:tc>
          <w:tcPr>
            <w:tcW w:type="dxa" w:w="2351"/>
          </w:tcPr>
          <w:p>
            <w:r>
              <w:rPr>
                <w:rFonts w:ascii="SimSun" w:hAnsi="SimSun" w:eastAsia="SimSun"/>
                <w:sz w:val="20"/>
              </w:rPr>
              <w:t>2020</w:t>
            </w:r>
          </w:p>
        </w:tc>
        <w:tc>
          <w:tcPr>
            <w:tcW w:type="dxa" w:w="2351"/>
          </w:tcPr>
          <w:p>
            <w:r>
              <w:rPr>
                <w:rFonts w:ascii="SimSun" w:hAnsi="SimSun" w:eastAsia="SimSun"/>
                <w:sz w:val="20"/>
              </w:rPr>
              <w:t>GPT-3发布</w:t>
            </w:r>
          </w:p>
        </w:tc>
        <w:tc>
          <w:tcPr>
            <w:tcW w:type="dxa" w:w="2351"/>
          </w:tcPr>
          <w:p>
            <w:r>
              <w:rPr>
                <w:rFonts w:ascii="SimSun" w:hAnsi="SimSun" w:eastAsia="SimSun"/>
                <w:sz w:val="20"/>
              </w:rPr>
              <w:t>技术里程碑</w:t>
            </w:r>
          </w:p>
        </w:tc>
        <w:tc>
          <w:tcPr>
            <w:tcW w:type="dxa" w:w="2351"/>
          </w:tcPr>
          <w:p>
            <w:r>
              <w:rPr>
                <w:rFonts w:ascii="SimSun" w:hAnsi="SimSun" w:eastAsia="SimSun"/>
                <w:sz w:val="20"/>
              </w:rPr>
              <w:t>大语言模型的里程碑，参数规模达1750亿</w:t>
            </w:r>
          </w:p>
        </w:tc>
      </w:tr>
      <w:tr>
        <w:tc>
          <w:tcPr>
            <w:tcW w:type="dxa" w:w="2351"/>
          </w:tcPr>
          <w:p>
            <w:r>
              <w:rPr>
                <w:rFonts w:ascii="SimSun" w:hAnsi="SimSun" w:eastAsia="SimSun"/>
                <w:sz w:val="20"/>
              </w:rPr>
              <w:t>2020</w:t>
            </w:r>
          </w:p>
        </w:tc>
        <w:tc>
          <w:tcPr>
            <w:tcW w:type="dxa" w:w="2351"/>
          </w:tcPr>
          <w:p>
            <w:r>
              <w:rPr>
                <w:rFonts w:ascii="SimSun" w:hAnsi="SimSun" w:eastAsia="SimSun"/>
                <w:sz w:val="20"/>
              </w:rPr>
              <w:t>COVID-19疫情推动无接触旅游和虚拟旅游</w:t>
            </w:r>
          </w:p>
        </w:tc>
        <w:tc>
          <w:tcPr>
            <w:tcW w:type="dxa" w:w="2351"/>
          </w:tcPr>
          <w:p>
            <w:r>
              <w:rPr>
                <w:rFonts w:ascii="SimSun" w:hAnsi="SimSun" w:eastAsia="SimSun"/>
                <w:sz w:val="20"/>
              </w:rPr>
              <w:t>行业案例</w:t>
            </w:r>
          </w:p>
        </w:tc>
        <w:tc>
          <w:tcPr>
            <w:tcW w:type="dxa" w:w="2351"/>
          </w:tcPr>
          <w:p>
            <w:r>
              <w:rPr>
                <w:rFonts w:ascii="SimSun" w:hAnsi="SimSun" w:eastAsia="SimSun"/>
                <w:sz w:val="20"/>
              </w:rPr>
              <w:t>加速了AI在旅游中的应急创新应用</w:t>
            </w:r>
          </w:p>
        </w:tc>
      </w:tr>
      <w:tr>
        <w:tc>
          <w:tcPr>
            <w:tcW w:type="dxa" w:w="2351"/>
          </w:tcPr>
          <w:p>
            <w:r>
              <w:rPr>
                <w:rFonts w:ascii="SimSun" w:hAnsi="SimSun" w:eastAsia="SimSun"/>
                <w:sz w:val="20"/>
              </w:rPr>
              <w:t>2021</w:t>
            </w:r>
          </w:p>
        </w:tc>
        <w:tc>
          <w:tcPr>
            <w:tcW w:type="dxa" w:w="2351"/>
          </w:tcPr>
          <w:p>
            <w:r>
              <w:rPr>
                <w:rFonts w:ascii="SimSun" w:hAnsi="SimSun" w:eastAsia="SimSun"/>
                <w:sz w:val="20"/>
              </w:rPr>
              <w:t>中国《个人信息保护法》施行</w:t>
            </w:r>
          </w:p>
        </w:tc>
        <w:tc>
          <w:tcPr>
            <w:tcW w:type="dxa" w:w="2351"/>
          </w:tcPr>
          <w:p>
            <w:r>
              <w:rPr>
                <w:rFonts w:ascii="SimSun" w:hAnsi="SimSun" w:eastAsia="SimSun"/>
                <w:sz w:val="20"/>
              </w:rPr>
              <w:t>政策发布</w:t>
            </w:r>
          </w:p>
        </w:tc>
        <w:tc>
          <w:tcPr>
            <w:tcW w:type="dxa" w:w="2351"/>
          </w:tcPr>
          <w:p>
            <w:r>
              <w:rPr>
                <w:rFonts w:ascii="SimSun" w:hAnsi="SimSun" w:eastAsia="SimSun"/>
                <w:sz w:val="20"/>
              </w:rPr>
              <w:t>中国数据保护法律体系完善</w:t>
            </w:r>
          </w:p>
        </w:tc>
      </w:tr>
      <w:tr>
        <w:tc>
          <w:tcPr>
            <w:tcW w:type="dxa" w:w="2351"/>
          </w:tcPr>
          <w:p>
            <w:r>
              <w:rPr>
                <w:rFonts w:ascii="SimSun" w:hAnsi="SimSun" w:eastAsia="SimSun"/>
                <w:sz w:val="20"/>
              </w:rPr>
              <w:t>2021</w:t>
            </w:r>
          </w:p>
        </w:tc>
        <w:tc>
          <w:tcPr>
            <w:tcW w:type="dxa" w:w="2351"/>
          </w:tcPr>
          <w:p>
            <w:r>
              <w:rPr>
                <w:rFonts w:ascii="SimSun" w:hAnsi="SimSun" w:eastAsia="SimSun"/>
                <w:sz w:val="20"/>
              </w:rPr>
              <w:t>中国《数据安全法》施行</w:t>
            </w:r>
          </w:p>
        </w:tc>
        <w:tc>
          <w:tcPr>
            <w:tcW w:type="dxa" w:w="2351"/>
          </w:tcPr>
          <w:p>
            <w:r>
              <w:rPr>
                <w:rFonts w:ascii="SimSun" w:hAnsi="SimSun" w:eastAsia="SimSun"/>
                <w:sz w:val="20"/>
              </w:rPr>
              <w:t>政策发布</w:t>
            </w:r>
          </w:p>
        </w:tc>
        <w:tc>
          <w:tcPr>
            <w:tcW w:type="dxa" w:w="2351"/>
          </w:tcPr>
          <w:p>
            <w:r>
              <w:rPr>
                <w:rFonts w:ascii="SimSun" w:hAnsi="SimSun" w:eastAsia="SimSun"/>
                <w:sz w:val="20"/>
              </w:rPr>
              <w:t>数据安全管理制度建立</w:t>
            </w:r>
          </w:p>
        </w:tc>
      </w:tr>
      <w:tr>
        <w:tc>
          <w:tcPr>
            <w:tcW w:type="dxa" w:w="2351"/>
          </w:tcPr>
          <w:p>
            <w:r>
              <w:rPr>
                <w:rFonts w:ascii="SimSun" w:hAnsi="SimSun" w:eastAsia="SimSun"/>
                <w:sz w:val="20"/>
              </w:rPr>
              <w:t>2022</w:t>
            </w:r>
          </w:p>
        </w:tc>
        <w:tc>
          <w:tcPr>
            <w:tcW w:type="dxa" w:w="2351"/>
          </w:tcPr>
          <w:p>
            <w:r>
              <w:rPr>
                <w:rFonts w:ascii="SimSun" w:hAnsi="SimSun" w:eastAsia="SimSun"/>
                <w:sz w:val="20"/>
              </w:rPr>
              <w:t>OpenAI发布ChatGPT</w:t>
            </w:r>
          </w:p>
        </w:tc>
        <w:tc>
          <w:tcPr>
            <w:tcW w:type="dxa" w:w="2351"/>
          </w:tcPr>
          <w:p>
            <w:r>
              <w:rPr>
                <w:rFonts w:ascii="SimSun" w:hAnsi="SimSun" w:eastAsia="SimSun"/>
                <w:sz w:val="20"/>
              </w:rPr>
              <w:t>技术里程碑</w:t>
            </w:r>
          </w:p>
        </w:tc>
        <w:tc>
          <w:tcPr>
            <w:tcW w:type="dxa" w:w="2351"/>
          </w:tcPr>
          <w:p>
            <w:r>
              <w:rPr>
                <w:rFonts w:ascii="SimSun" w:hAnsi="SimSun" w:eastAsia="SimSun"/>
                <w:sz w:val="20"/>
              </w:rPr>
              <w:t>生成式AI爆发，旅游行业迎来LLM应用浪潮</w:t>
            </w:r>
          </w:p>
        </w:tc>
      </w:tr>
      <w:tr>
        <w:tc>
          <w:tcPr>
            <w:tcW w:type="dxa" w:w="2351"/>
          </w:tcPr>
          <w:p>
            <w:r>
              <w:rPr>
                <w:rFonts w:ascii="SimSun" w:hAnsi="SimSun" w:eastAsia="SimSun"/>
                <w:sz w:val="20"/>
              </w:rPr>
              <w:t>2022</w:t>
            </w:r>
          </w:p>
        </w:tc>
        <w:tc>
          <w:tcPr>
            <w:tcW w:type="dxa" w:w="2351"/>
          </w:tcPr>
          <w:p>
            <w:r>
              <w:rPr>
                <w:rFonts w:ascii="SimSun" w:hAnsi="SimSun" w:eastAsia="SimSun"/>
                <w:sz w:val="20"/>
              </w:rPr>
              <w:t>ReAct论文发表</w:t>
            </w:r>
          </w:p>
        </w:tc>
        <w:tc>
          <w:tcPr>
            <w:tcW w:type="dxa" w:w="2351"/>
          </w:tcPr>
          <w:p>
            <w:r>
              <w:rPr>
                <w:rFonts w:ascii="SimSun" w:hAnsi="SimSun" w:eastAsia="SimSun"/>
                <w:sz w:val="20"/>
              </w:rPr>
              <w:t>技术里程碑</w:t>
            </w:r>
          </w:p>
        </w:tc>
        <w:tc>
          <w:tcPr>
            <w:tcW w:type="dxa" w:w="2351"/>
          </w:tcPr>
          <w:p>
            <w:r>
              <w:rPr>
                <w:rFonts w:ascii="SimSun" w:hAnsi="SimSun" w:eastAsia="SimSun"/>
                <w:sz w:val="20"/>
              </w:rPr>
              <w:t>AI Agent推理-行动范式确立</w:t>
            </w:r>
          </w:p>
        </w:tc>
      </w:tr>
      <w:tr>
        <w:tc>
          <w:tcPr>
            <w:tcW w:type="dxa" w:w="2351"/>
          </w:tcPr>
          <w:p>
            <w:r>
              <w:rPr>
                <w:rFonts w:ascii="SimSun" w:hAnsi="SimSun" w:eastAsia="SimSun"/>
                <w:sz w:val="20"/>
              </w:rPr>
              <w:t>2022</w:t>
            </w:r>
          </w:p>
        </w:tc>
        <w:tc>
          <w:tcPr>
            <w:tcW w:type="dxa" w:w="2351"/>
          </w:tcPr>
          <w:p>
            <w:r>
              <w:rPr>
                <w:rFonts w:ascii="SimSun" w:hAnsi="SimSun" w:eastAsia="SimSun"/>
                <w:sz w:val="20"/>
              </w:rPr>
              <w:t>"智游宁夏"项目上线</w:t>
            </w:r>
          </w:p>
        </w:tc>
        <w:tc>
          <w:tcPr>
            <w:tcW w:type="dxa" w:w="2351"/>
          </w:tcPr>
          <w:p>
            <w:r>
              <w:rPr>
                <w:rFonts w:ascii="SimSun" w:hAnsi="SimSun" w:eastAsia="SimSun"/>
                <w:sz w:val="20"/>
              </w:rPr>
              <w:t>行业案例</w:t>
            </w:r>
          </w:p>
        </w:tc>
        <w:tc>
          <w:tcPr>
            <w:tcW w:type="dxa" w:w="2351"/>
          </w:tcPr>
          <w:p>
            <w:r>
              <w:rPr>
                <w:rFonts w:ascii="SimSun" w:hAnsi="SimSun" w:eastAsia="SimSun"/>
                <w:sz w:val="20"/>
              </w:rPr>
              <w:t>大语言模型在省级智慧旅游中的创新应用</w:t>
            </w:r>
          </w:p>
        </w:tc>
      </w:tr>
      <w:tr>
        <w:tc>
          <w:tcPr>
            <w:tcW w:type="dxa" w:w="2351"/>
          </w:tcPr>
          <w:p>
            <w:r>
              <w:rPr>
                <w:rFonts w:ascii="SimSun" w:hAnsi="SimSun" w:eastAsia="SimSun"/>
                <w:sz w:val="20"/>
              </w:rPr>
              <w:t>2022</w:t>
            </w:r>
          </w:p>
        </w:tc>
        <w:tc>
          <w:tcPr>
            <w:tcW w:type="dxa" w:w="2351"/>
          </w:tcPr>
          <w:p>
            <w:r>
              <w:rPr>
                <w:rFonts w:ascii="SimSun" w:hAnsi="SimSun" w:eastAsia="SimSun"/>
                <w:sz w:val="20"/>
              </w:rPr>
              <w:t>联合国世界旅游组织（UNWTO）发布数字旅游指南</w:t>
            </w:r>
          </w:p>
        </w:tc>
        <w:tc>
          <w:tcPr>
            <w:tcW w:type="dxa" w:w="2351"/>
          </w:tcPr>
          <w:p>
            <w:r>
              <w:rPr>
                <w:rFonts w:ascii="SimSun" w:hAnsi="SimSun" w:eastAsia="SimSun"/>
                <w:sz w:val="20"/>
              </w:rPr>
              <w:t>政策发布</w:t>
            </w:r>
          </w:p>
        </w:tc>
        <w:tc>
          <w:tcPr>
            <w:tcW w:type="dxa" w:w="2351"/>
          </w:tcPr>
          <w:p>
            <w:r>
              <w:rPr>
                <w:rFonts w:ascii="SimSun" w:hAnsi="SimSun" w:eastAsia="SimSun"/>
                <w:sz w:val="20"/>
              </w:rPr>
              <w:t>国际层面对旅游数字化的指导</w:t>
            </w:r>
          </w:p>
        </w:tc>
      </w:tr>
      <w:tr>
        <w:tc>
          <w:tcPr>
            <w:tcW w:type="dxa" w:w="2351"/>
          </w:tcPr>
          <w:p>
            <w:r>
              <w:rPr>
                <w:rFonts w:ascii="SimSun" w:hAnsi="SimSun" w:eastAsia="SimSun"/>
                <w:sz w:val="20"/>
              </w:rPr>
              <w:t>2023</w:t>
            </w:r>
          </w:p>
        </w:tc>
        <w:tc>
          <w:tcPr>
            <w:tcW w:type="dxa" w:w="2351"/>
          </w:tcPr>
          <w:p>
            <w:r>
              <w:rPr>
                <w:rFonts w:ascii="SimSun" w:hAnsi="SimSun" w:eastAsia="SimSun"/>
                <w:sz w:val="20"/>
              </w:rPr>
              <w:t>中国《生成式AI服务管理暂行办法》发布</w:t>
            </w:r>
          </w:p>
        </w:tc>
        <w:tc>
          <w:tcPr>
            <w:tcW w:type="dxa" w:w="2351"/>
          </w:tcPr>
          <w:p>
            <w:r>
              <w:rPr>
                <w:rFonts w:ascii="SimSun" w:hAnsi="SimSun" w:eastAsia="SimSun"/>
                <w:sz w:val="20"/>
              </w:rPr>
              <w:t>政策发布</w:t>
            </w:r>
          </w:p>
        </w:tc>
        <w:tc>
          <w:tcPr>
            <w:tcW w:type="dxa" w:w="2351"/>
          </w:tcPr>
          <w:p>
            <w:r>
              <w:rPr>
                <w:rFonts w:ascii="SimSun" w:hAnsi="SimSun" w:eastAsia="SimSun"/>
                <w:sz w:val="20"/>
              </w:rPr>
              <w:t>全球首个生成式AI监管法规</w:t>
            </w:r>
          </w:p>
        </w:tc>
      </w:tr>
      <w:tr>
        <w:tc>
          <w:tcPr>
            <w:tcW w:type="dxa" w:w="2351"/>
          </w:tcPr>
          <w:p>
            <w:r>
              <w:rPr>
                <w:rFonts w:ascii="SimSun" w:hAnsi="SimSun" w:eastAsia="SimSun"/>
                <w:sz w:val="20"/>
              </w:rPr>
              <w:t>2023</w:t>
            </w:r>
          </w:p>
        </w:tc>
        <w:tc>
          <w:tcPr>
            <w:tcW w:type="dxa" w:w="2351"/>
          </w:tcPr>
          <w:p>
            <w:r>
              <w:rPr>
                <w:rFonts w:ascii="SimSun" w:hAnsi="SimSun" w:eastAsia="SimSun"/>
                <w:sz w:val="20"/>
              </w:rPr>
              <w:t>GPT-4发布</w:t>
            </w:r>
          </w:p>
        </w:tc>
        <w:tc>
          <w:tcPr>
            <w:tcW w:type="dxa" w:w="2351"/>
          </w:tcPr>
          <w:p>
            <w:r>
              <w:rPr>
                <w:rFonts w:ascii="SimSun" w:hAnsi="SimSun" w:eastAsia="SimSun"/>
                <w:sz w:val="20"/>
              </w:rPr>
              <w:t>技术里程碑</w:t>
            </w:r>
          </w:p>
        </w:tc>
        <w:tc>
          <w:tcPr>
            <w:tcW w:type="dxa" w:w="2351"/>
          </w:tcPr>
          <w:p>
            <w:r>
              <w:rPr>
                <w:rFonts w:ascii="SimSun" w:hAnsi="SimSun" w:eastAsia="SimSun"/>
                <w:sz w:val="20"/>
              </w:rPr>
              <w:t>多模态大语言模型突破，为旅游图文理解提供能力</w:t>
            </w:r>
          </w:p>
        </w:tc>
      </w:tr>
      <w:tr>
        <w:tc>
          <w:tcPr>
            <w:tcW w:type="dxa" w:w="2351"/>
          </w:tcPr>
          <w:p>
            <w:r>
              <w:rPr>
                <w:rFonts w:ascii="SimSun" w:hAnsi="SimSun" w:eastAsia="SimSun"/>
                <w:sz w:val="20"/>
              </w:rPr>
              <w:t>2023</w:t>
            </w:r>
          </w:p>
        </w:tc>
        <w:tc>
          <w:tcPr>
            <w:tcW w:type="dxa" w:w="2351"/>
          </w:tcPr>
          <w:p>
            <w:r>
              <w:rPr>
                <w:rFonts w:ascii="SimSun" w:hAnsi="SimSun" w:eastAsia="SimSun"/>
                <w:sz w:val="20"/>
              </w:rPr>
              <w:t>欧盟AI法案通过</w:t>
            </w:r>
          </w:p>
        </w:tc>
        <w:tc>
          <w:tcPr>
            <w:tcW w:type="dxa" w:w="2351"/>
          </w:tcPr>
          <w:p>
            <w:r>
              <w:rPr>
                <w:rFonts w:ascii="SimSun" w:hAnsi="SimSun" w:eastAsia="SimSun"/>
                <w:sz w:val="20"/>
              </w:rPr>
              <w:t>政策发布</w:t>
            </w:r>
          </w:p>
        </w:tc>
        <w:tc>
          <w:tcPr>
            <w:tcW w:type="dxa" w:w="2351"/>
          </w:tcPr>
          <w:p>
            <w:r>
              <w:rPr>
                <w:rFonts w:ascii="SimSun" w:hAnsi="SimSun" w:eastAsia="SimSun"/>
                <w:sz w:val="20"/>
              </w:rPr>
              <w:t>全球首个基于风险分级的AI治理法律框架</w:t>
            </w:r>
          </w:p>
        </w:tc>
      </w:tr>
      <w:tr>
        <w:tc>
          <w:tcPr>
            <w:tcW w:type="dxa" w:w="2351"/>
          </w:tcPr>
          <w:p>
            <w:r>
              <w:rPr>
                <w:rFonts w:ascii="SimSun" w:hAnsi="SimSun" w:eastAsia="SimSun"/>
                <w:sz w:val="20"/>
              </w:rPr>
              <w:t>2023</w:t>
            </w:r>
          </w:p>
        </w:tc>
        <w:tc>
          <w:tcPr>
            <w:tcW w:type="dxa" w:w="2351"/>
          </w:tcPr>
          <w:p>
            <w:r>
              <w:rPr>
                <w:rFonts w:ascii="SimSun" w:hAnsi="SimSun" w:eastAsia="SimSun"/>
                <w:sz w:val="20"/>
              </w:rPr>
              <w:t>元宇宙文旅项目在多个景区试点</w:t>
            </w:r>
          </w:p>
        </w:tc>
        <w:tc>
          <w:tcPr>
            <w:tcW w:type="dxa" w:w="2351"/>
          </w:tcPr>
          <w:p>
            <w:r>
              <w:rPr>
                <w:rFonts w:ascii="SimSun" w:hAnsi="SimSun" w:eastAsia="SimSun"/>
                <w:sz w:val="20"/>
              </w:rPr>
              <w:t>行业案例</w:t>
            </w:r>
          </w:p>
        </w:tc>
        <w:tc>
          <w:tcPr>
            <w:tcW w:type="dxa" w:w="2351"/>
          </w:tcPr>
          <w:p>
            <w:r>
              <w:rPr>
                <w:rFonts w:ascii="SimSun" w:hAnsi="SimSun" w:eastAsia="SimSun"/>
                <w:sz w:val="20"/>
              </w:rPr>
              <w:t>VR/AR和元宇宙技术在旅游中的商业化探索</w:t>
            </w:r>
          </w:p>
        </w:tc>
      </w:tr>
      <w:tr>
        <w:tc>
          <w:tcPr>
            <w:tcW w:type="dxa" w:w="2351"/>
          </w:tcPr>
          <w:p>
            <w:r>
              <w:rPr>
                <w:rFonts w:ascii="SimSun" w:hAnsi="SimSun" w:eastAsia="SimSun"/>
                <w:sz w:val="20"/>
              </w:rPr>
              <w:t>2024</w:t>
            </w:r>
          </w:p>
        </w:tc>
        <w:tc>
          <w:tcPr>
            <w:tcW w:type="dxa" w:w="2351"/>
          </w:tcPr>
          <w:p>
            <w:r>
              <w:rPr>
                <w:rFonts w:ascii="SimSun" w:hAnsi="SimSun" w:eastAsia="SimSun"/>
                <w:sz w:val="20"/>
              </w:rPr>
              <w:t>多省智慧旅游平台完成AI升级</w:t>
            </w:r>
          </w:p>
        </w:tc>
        <w:tc>
          <w:tcPr>
            <w:tcW w:type="dxa" w:w="2351"/>
          </w:tcPr>
          <w:p>
            <w:r>
              <w:rPr>
                <w:rFonts w:ascii="SimSun" w:hAnsi="SimSun" w:eastAsia="SimSun"/>
                <w:sz w:val="20"/>
              </w:rPr>
              <w:t>行业案例</w:t>
            </w:r>
          </w:p>
        </w:tc>
        <w:tc>
          <w:tcPr>
            <w:tcW w:type="dxa" w:w="2351"/>
          </w:tcPr>
          <w:p>
            <w:r>
              <w:rPr>
                <w:rFonts w:ascii="SimSun" w:hAnsi="SimSun" w:eastAsia="SimSun"/>
                <w:sz w:val="20"/>
              </w:rPr>
              <w:t>AI个性化推荐、智能客服和大数据决策成为标配</w:t>
            </w:r>
          </w:p>
        </w:tc>
      </w:tr>
      <w:tr>
        <w:tc>
          <w:tcPr>
            <w:tcW w:type="dxa" w:w="2351"/>
          </w:tcPr>
          <w:p>
            <w:r>
              <w:rPr>
                <w:rFonts w:ascii="SimSun" w:hAnsi="SimSun" w:eastAsia="SimSun"/>
                <w:sz w:val="20"/>
              </w:rPr>
              <w:t>2024</w:t>
            </w:r>
          </w:p>
        </w:tc>
        <w:tc>
          <w:tcPr>
            <w:tcW w:type="dxa" w:w="2351"/>
          </w:tcPr>
          <w:p>
            <w:r>
              <w:rPr>
                <w:rFonts w:ascii="SimSun" w:hAnsi="SimSun" w:eastAsia="SimSun"/>
                <w:sz w:val="20"/>
              </w:rPr>
              <w:t>Apple Vision Pro发布</w:t>
            </w:r>
          </w:p>
        </w:tc>
        <w:tc>
          <w:tcPr>
            <w:tcW w:type="dxa" w:w="2351"/>
          </w:tcPr>
          <w:p>
            <w:r>
              <w:rPr>
                <w:rFonts w:ascii="SimSun" w:hAnsi="SimSun" w:eastAsia="SimSun"/>
                <w:sz w:val="20"/>
              </w:rPr>
              <w:t>技术里程碑</w:t>
            </w:r>
          </w:p>
        </w:tc>
        <w:tc>
          <w:tcPr>
            <w:tcW w:type="dxa" w:w="2351"/>
          </w:tcPr>
          <w:p>
            <w:r>
              <w:rPr>
                <w:rFonts w:ascii="SimSun" w:hAnsi="SimSun" w:eastAsia="SimSun"/>
                <w:sz w:val="20"/>
              </w:rPr>
              <w:t>空间计算设备进入消费市场，为文旅虚实融合体验开辟新可能</w:t>
            </w:r>
          </w:p>
        </w:tc>
      </w:tr>
      <w:tr>
        <w:tc>
          <w:tcPr>
            <w:tcW w:type="dxa" w:w="2351"/>
          </w:tcPr>
          <w:p>
            <w:r>
              <w:rPr>
                <w:rFonts w:ascii="SimSun" w:hAnsi="SimSun" w:eastAsia="SimSun"/>
                <w:sz w:val="20"/>
              </w:rPr>
              <w:t>2024</w:t>
            </w:r>
          </w:p>
        </w:tc>
        <w:tc>
          <w:tcPr>
            <w:tcW w:type="dxa" w:w="2351"/>
          </w:tcPr>
          <w:p>
            <w:r>
              <w:rPr>
                <w:rFonts w:ascii="SimSun" w:hAnsi="SimSun" w:eastAsia="SimSun"/>
                <w:sz w:val="20"/>
              </w:rPr>
              <w:t>中国"数字中国"战略深入推进</w:t>
            </w:r>
          </w:p>
        </w:tc>
        <w:tc>
          <w:tcPr>
            <w:tcW w:type="dxa" w:w="2351"/>
          </w:tcPr>
          <w:p>
            <w:r>
              <w:rPr>
                <w:rFonts w:ascii="SimSun" w:hAnsi="SimSun" w:eastAsia="SimSun"/>
                <w:sz w:val="20"/>
              </w:rPr>
              <w:t>政策发布</w:t>
            </w:r>
          </w:p>
        </w:tc>
        <w:tc>
          <w:tcPr>
            <w:tcW w:type="dxa" w:w="2351"/>
          </w:tcPr>
          <w:p>
            <w:r>
              <w:rPr>
                <w:rFonts w:ascii="SimSun" w:hAnsi="SimSun" w:eastAsia="SimSun"/>
                <w:sz w:val="20"/>
              </w:rPr>
              <w:t>为文旅AI发展提供政策红利和基础设施支撑</w:t>
            </w:r>
          </w:p>
        </w:tc>
      </w:tr>
      <w:tr>
        <w:tc>
          <w:tcPr>
            <w:tcW w:type="dxa" w:w="2351"/>
          </w:tcPr>
          <w:p>
            <w:r>
              <w:rPr>
                <w:rFonts w:ascii="SimSun" w:hAnsi="SimSun" w:eastAsia="SimSun"/>
                <w:sz w:val="20"/>
              </w:rPr>
              <w:t>2025</w:t>
            </w:r>
          </w:p>
        </w:tc>
        <w:tc>
          <w:tcPr>
            <w:tcW w:type="dxa" w:w="2351"/>
          </w:tcPr>
          <w:p>
            <w:r>
              <w:rPr>
                <w:rFonts w:ascii="SimSun" w:hAnsi="SimSun" w:eastAsia="SimSun"/>
                <w:sz w:val="20"/>
              </w:rPr>
              <w:t>AI Agent在旅游场景广泛应用</w:t>
            </w:r>
          </w:p>
        </w:tc>
        <w:tc>
          <w:tcPr>
            <w:tcW w:type="dxa" w:w="2351"/>
          </w:tcPr>
          <w:p>
            <w:r>
              <w:rPr>
                <w:rFonts w:ascii="SimSun" w:hAnsi="SimSun" w:eastAsia="SimSun"/>
                <w:sz w:val="20"/>
              </w:rPr>
              <w:t>行业案例</w:t>
            </w:r>
          </w:p>
        </w:tc>
        <w:tc>
          <w:tcPr>
            <w:tcW w:type="dxa" w:w="2351"/>
          </w:tcPr>
          <w:p>
            <w:r>
              <w:rPr>
                <w:rFonts w:ascii="SimSun" w:hAnsi="SimSun" w:eastAsia="SimSun"/>
                <w:sz w:val="20"/>
              </w:rPr>
              <w:t>从单一AI功能向自主AI Agent管理旅游全流程演进</w:t>
            </w:r>
          </w:p>
        </w:tc>
      </w:tr>
      <w:tr>
        <w:tc>
          <w:tcPr>
            <w:tcW w:type="dxa" w:w="2351"/>
          </w:tcPr>
          <w:p>
            <w:r>
              <w:rPr>
                <w:rFonts w:ascii="SimSun" w:hAnsi="SimSun" w:eastAsia="SimSun"/>
                <w:sz w:val="20"/>
              </w:rPr>
              <w:t>2025</w:t>
            </w:r>
          </w:p>
        </w:tc>
        <w:tc>
          <w:tcPr>
            <w:tcW w:type="dxa" w:w="2351"/>
          </w:tcPr>
          <w:p>
            <w:r>
              <w:rPr>
                <w:rFonts w:ascii="SimSun" w:hAnsi="SimSun" w:eastAsia="SimSun"/>
                <w:sz w:val="20"/>
              </w:rPr>
              <w:t>生成式AI在旅游内容创作中普及</w:t>
            </w:r>
          </w:p>
        </w:tc>
        <w:tc>
          <w:tcPr>
            <w:tcW w:type="dxa" w:w="2351"/>
          </w:tcPr>
          <w:p>
            <w:r>
              <w:rPr>
                <w:rFonts w:ascii="SimSun" w:hAnsi="SimSun" w:eastAsia="SimSun"/>
                <w:sz w:val="20"/>
              </w:rPr>
              <w:t>行业案例</w:t>
            </w:r>
          </w:p>
        </w:tc>
        <w:tc>
          <w:tcPr>
            <w:tcW w:type="dxa" w:w="2351"/>
          </w:tcPr>
          <w:p>
            <w:r>
              <w:rPr>
                <w:rFonts w:ascii="SimSun" w:hAnsi="SimSun" w:eastAsia="SimSun"/>
                <w:sz w:val="20"/>
              </w:rPr>
              <w:t>AI生成旅游攻略、解说词和营销内容成为常态</w:t>
            </w:r>
          </w:p>
        </w:tc>
      </w:tr>
      <w:tr>
        <w:tc>
          <w:tcPr>
            <w:tcW w:type="dxa" w:w="2351"/>
          </w:tcPr>
          <w:p>
            <w:r>
              <w:rPr>
                <w:rFonts w:ascii="SimSun" w:hAnsi="SimSun" w:eastAsia="SimSun"/>
                <w:sz w:val="20"/>
              </w:rPr>
              <w:t>2026</w:t>
            </w:r>
          </w:p>
        </w:tc>
        <w:tc>
          <w:tcPr>
            <w:tcW w:type="dxa" w:w="2351"/>
          </w:tcPr>
          <w:p>
            <w:r>
              <w:rPr>
                <w:rFonts w:ascii="SimSun" w:hAnsi="SimSun" w:eastAsia="SimSun"/>
                <w:sz w:val="20"/>
              </w:rPr>
              <w:t>AI-ESG耦合框架在旅游目的地实践</w:t>
            </w:r>
          </w:p>
        </w:tc>
        <w:tc>
          <w:tcPr>
            <w:tcW w:type="dxa" w:w="2351"/>
          </w:tcPr>
          <w:p>
            <w:r>
              <w:rPr>
                <w:rFonts w:ascii="SimSun" w:hAnsi="SimSun" w:eastAsia="SimSun"/>
                <w:sz w:val="20"/>
              </w:rPr>
              <w:t>行业案例</w:t>
            </w:r>
          </w:p>
        </w:tc>
        <w:tc>
          <w:tcPr>
            <w:tcW w:type="dxa" w:w="2351"/>
          </w:tcPr>
          <w:p>
            <w:r>
              <w:rPr>
                <w:rFonts w:ascii="SimSun" w:hAnsi="SimSun" w:eastAsia="SimSun"/>
                <w:sz w:val="20"/>
              </w:rPr>
              <w:t>AI与可持续发展目标的深度融合成为行业新趋势</w:t>
            </w:r>
          </w:p>
        </w:tc>
      </w:tr>
      <w:tr>
        <w:tc>
          <w:tcPr>
            <w:tcW w:type="dxa" w:w="2351"/>
          </w:tcPr>
          <w:p>
            <w:r>
              <w:rPr>
                <w:rFonts w:ascii="SimSun" w:hAnsi="SimSun" w:eastAsia="SimSun"/>
                <w:sz w:val="20"/>
              </w:rPr>
              <w:t>2026</w:t>
            </w:r>
          </w:p>
        </w:tc>
        <w:tc>
          <w:tcPr>
            <w:tcW w:type="dxa" w:w="2351"/>
          </w:tcPr>
          <w:p>
            <w:r>
              <w:rPr>
                <w:rFonts w:ascii="SimSun" w:hAnsi="SimSun" w:eastAsia="SimSun"/>
                <w:sz w:val="20"/>
              </w:rPr>
              <w:t>数字孪生在文化遗产保护中标准化</w:t>
            </w:r>
          </w:p>
        </w:tc>
        <w:tc>
          <w:tcPr>
            <w:tcW w:type="dxa" w:w="2351"/>
          </w:tcPr>
          <w:p>
            <w:r>
              <w:rPr>
                <w:rFonts w:ascii="SimSun" w:hAnsi="SimSun" w:eastAsia="SimSun"/>
                <w:sz w:val="20"/>
              </w:rPr>
              <w:t>行业案例</w:t>
            </w:r>
          </w:p>
        </w:tc>
        <w:tc>
          <w:tcPr>
            <w:tcW w:type="dxa" w:w="2351"/>
          </w:tcPr>
          <w:p>
            <w:r>
              <w:rPr>
                <w:rFonts w:ascii="SimSun" w:hAnsi="SimSun" w:eastAsia="SimSun"/>
                <w:sz w:val="20"/>
              </w:rPr>
              <w:t>文化遗产数字孪生的构建流程和评估标准逐步完善</w:t>
            </w:r>
          </w:p>
        </w:tc>
      </w:tr>
    </w:tbl>
    <w:p>
      <w:pPr>
        <w:jc w:val="both"/>
      </w:pPr>
      <w:r>
        <w:rPr>
          <w:rFonts w:ascii="SimSun" w:hAnsi="SimSun" w:eastAsia="SimSun"/>
          <w:b w:val="0"/>
          <w:sz w:val="24"/>
        </w:rPr>
        <w:t>以上大事记展示了AI个性化文旅项目管理从技术萌芽到规模化应用的完整演进路径。从中可以看出三条主线：**技术线**——从深度学习到大语言模型再到AI Agent，技术能力持续突破；**政策线**——从AI战略到数据保护再到AI治理，法规体系日益完善；**行业线**——从智慧旅游试点到AI全面赋能再到ESG融合，应用深度不断提升。这三条主线的交织构成了AI个性化文旅项目管理领域的发展全貌。</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jc w:val="both"/>
      </w:pPr>
      <w:r>
        <w:rPr>
          <w:rFonts w:ascii="SimSun" w:hAnsi="SimSun" w:eastAsia="SimSun"/>
          <w:b w:val="0"/>
          <w:sz w:val="24"/>
        </w:rPr>
        <w:t>附录G补充说明：以上内容构成了附录G的核心部分，为AI个性化文旅项目管理提供了系统化的参考工具和知识资源。读者可根据实际项目需求，灵活运用这些术语、工具、案例、模板和指南。</w:t>
      </w:r>
    </w:p>
    <w:p>
      <w:pPr>
        <w:pStyle w:val="Heading2"/>
      </w:pPr>
      <w:r>
        <w:rPr>
          <w:rFonts w:ascii="SimHei" w:hAnsi="SimHei" w:eastAsia="SimHei"/>
        </w:rPr>
        <w:t>扩展时间线：技术与产业深度演进</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年份</w:t>
            </w:r>
          </w:p>
        </w:tc>
        <w:tc>
          <w:tcPr>
            <w:tcW w:type="dxa" w:w="2351"/>
          </w:tcPr>
          <w:p>
            <w:r>
              <w:rPr>
                <w:rFonts w:ascii="SimSun" w:hAnsi="SimSun" w:eastAsia="SimSun"/>
                <w:b/>
                <w:sz w:val="20"/>
              </w:rPr>
              <w:t>事件</w:t>
            </w:r>
          </w:p>
        </w:tc>
        <w:tc>
          <w:tcPr>
            <w:tcW w:type="dxa" w:w="2351"/>
          </w:tcPr>
          <w:p>
            <w:r>
              <w:rPr>
                <w:rFonts w:ascii="SimSun" w:hAnsi="SimSun" w:eastAsia="SimSun"/>
                <w:b/>
                <w:sz w:val="20"/>
              </w:rPr>
              <w:t>类别</w:t>
            </w:r>
          </w:p>
        </w:tc>
        <w:tc>
          <w:tcPr>
            <w:tcW w:type="dxa" w:w="2351"/>
          </w:tcPr>
          <w:p>
            <w:r>
              <w:rPr>
                <w:rFonts w:ascii="SimSun" w:hAnsi="SimSun" w:eastAsia="SimSun"/>
                <w:b/>
                <w:sz w:val="20"/>
              </w:rPr>
              <w:t>影响与意义</w:t>
            </w:r>
          </w:p>
        </w:tc>
      </w:tr>
      <w:tr>
        <w:tc>
          <w:tcPr>
            <w:tcW w:type="dxa" w:w="2351"/>
          </w:tcPr>
          <w:p>
            <w:r>
              <w:rPr>
                <w:rFonts w:ascii="SimSun" w:hAnsi="SimSun" w:eastAsia="SimSun"/>
                <w:sz w:val="20"/>
              </w:rPr>
              <w:t>2010</w:t>
            </w:r>
          </w:p>
        </w:tc>
        <w:tc>
          <w:tcPr>
            <w:tcW w:type="dxa" w:w="2351"/>
          </w:tcPr>
          <w:p>
            <w:r>
              <w:rPr>
                <w:rFonts w:ascii="SimSun" w:hAnsi="SimSun" w:eastAsia="SimSun"/>
                <w:sz w:val="20"/>
              </w:rPr>
              <w:t>Tripadvisor整合Facebook社交数据</w:t>
            </w:r>
          </w:p>
        </w:tc>
        <w:tc>
          <w:tcPr>
            <w:tcW w:type="dxa" w:w="2351"/>
          </w:tcPr>
          <w:p>
            <w:r>
              <w:rPr>
                <w:rFonts w:ascii="SimSun" w:hAnsi="SimSun" w:eastAsia="SimSun"/>
                <w:sz w:val="20"/>
              </w:rPr>
              <w:t>行业案例</w:t>
            </w:r>
          </w:p>
        </w:tc>
        <w:tc>
          <w:tcPr>
            <w:tcW w:type="dxa" w:w="2351"/>
          </w:tcPr>
          <w:p>
            <w:r>
              <w:rPr>
                <w:rFonts w:ascii="SimSun" w:hAnsi="SimSun" w:eastAsia="SimSun"/>
                <w:sz w:val="20"/>
              </w:rPr>
              <w:t>社交数据开始影响旅游决策，为后续AI社交推荐奠定数据基础</w:t>
            </w:r>
          </w:p>
        </w:tc>
      </w:tr>
      <w:tr>
        <w:tc>
          <w:tcPr>
            <w:tcW w:type="dxa" w:w="2351"/>
          </w:tcPr>
          <w:p>
            <w:r>
              <w:rPr>
                <w:rFonts w:ascii="SimSun" w:hAnsi="SimSun" w:eastAsia="SimSun"/>
                <w:sz w:val="20"/>
              </w:rPr>
              <w:t>2013</w:t>
            </w:r>
          </w:p>
        </w:tc>
        <w:tc>
          <w:tcPr>
            <w:tcW w:type="dxa" w:w="2351"/>
          </w:tcPr>
          <w:p>
            <w:r>
              <w:rPr>
                <w:rFonts w:ascii="SimSun" w:hAnsi="SimSun" w:eastAsia="SimSun"/>
                <w:sz w:val="20"/>
              </w:rPr>
              <w:t>推荐系统在OTA平台大规模部署</w:t>
            </w:r>
          </w:p>
        </w:tc>
        <w:tc>
          <w:tcPr>
            <w:tcW w:type="dxa" w:w="2351"/>
          </w:tcPr>
          <w:p>
            <w:r>
              <w:rPr>
                <w:rFonts w:ascii="SimSun" w:hAnsi="SimSun" w:eastAsia="SimSun"/>
                <w:sz w:val="20"/>
              </w:rPr>
              <w:t>行业案例</w:t>
            </w:r>
          </w:p>
        </w:tc>
        <w:tc>
          <w:tcPr>
            <w:tcW w:type="dxa" w:w="2351"/>
          </w:tcPr>
          <w:p>
            <w:r>
              <w:rPr>
                <w:rFonts w:ascii="SimSun" w:hAnsi="SimSun" w:eastAsia="SimSun"/>
                <w:sz w:val="20"/>
              </w:rPr>
              <w:t>协同过滤技术成为在线旅游平台标配</w:t>
            </w:r>
          </w:p>
        </w:tc>
      </w:tr>
      <w:tr>
        <w:tc>
          <w:tcPr>
            <w:tcW w:type="dxa" w:w="2351"/>
          </w:tcPr>
          <w:p>
            <w:r>
              <w:rPr>
                <w:rFonts w:ascii="SimSun" w:hAnsi="SimSun" w:eastAsia="SimSun"/>
                <w:sz w:val="20"/>
              </w:rPr>
              <w:t>2015</w:t>
            </w:r>
          </w:p>
        </w:tc>
        <w:tc>
          <w:tcPr>
            <w:tcW w:type="dxa" w:w="2351"/>
          </w:tcPr>
          <w:p>
            <w:r>
              <w:rPr>
                <w:rFonts w:ascii="SimSun" w:hAnsi="SimSun" w:eastAsia="SimSun"/>
                <w:sz w:val="20"/>
              </w:rPr>
              <w:t>首批VR旅游体验项目在博物馆上线</w:t>
            </w:r>
          </w:p>
        </w:tc>
        <w:tc>
          <w:tcPr>
            <w:tcW w:type="dxa" w:w="2351"/>
          </w:tcPr>
          <w:p>
            <w:r>
              <w:rPr>
                <w:rFonts w:ascii="SimSun" w:hAnsi="SimSun" w:eastAsia="SimSun"/>
                <w:sz w:val="20"/>
              </w:rPr>
              <w:t>行业案例</w:t>
            </w:r>
          </w:p>
        </w:tc>
        <w:tc>
          <w:tcPr>
            <w:tcW w:type="dxa" w:w="2351"/>
          </w:tcPr>
          <w:p>
            <w:r>
              <w:rPr>
                <w:rFonts w:ascii="SimSun" w:hAnsi="SimSun" w:eastAsia="SimSun"/>
                <w:sz w:val="20"/>
              </w:rPr>
              <w:t>VR技术首次进入文化旅游领域</w:t>
            </w:r>
          </w:p>
        </w:tc>
      </w:tr>
      <w:tr>
        <w:tc>
          <w:tcPr>
            <w:tcW w:type="dxa" w:w="2351"/>
          </w:tcPr>
          <w:p>
            <w:r>
              <w:rPr>
                <w:rFonts w:ascii="SimSun" w:hAnsi="SimSun" w:eastAsia="SimSun"/>
                <w:sz w:val="20"/>
              </w:rPr>
              <w:t>2016</w:t>
            </w:r>
          </w:p>
        </w:tc>
        <w:tc>
          <w:tcPr>
            <w:tcW w:type="dxa" w:w="2351"/>
          </w:tcPr>
          <w:p>
            <w:r>
              <w:rPr>
                <w:rFonts w:ascii="SimSun" w:hAnsi="SimSun" w:eastAsia="SimSun"/>
                <w:sz w:val="20"/>
              </w:rPr>
              <w:t>差分隐私在Google和Apple生产环境部署</w:t>
            </w:r>
          </w:p>
        </w:tc>
        <w:tc>
          <w:tcPr>
            <w:tcW w:type="dxa" w:w="2351"/>
          </w:tcPr>
          <w:p>
            <w:r>
              <w:rPr>
                <w:rFonts w:ascii="SimSun" w:hAnsi="SimSun" w:eastAsia="SimSun"/>
                <w:sz w:val="20"/>
              </w:rPr>
              <w:t>技术里程碑</w:t>
            </w:r>
          </w:p>
        </w:tc>
        <w:tc>
          <w:tcPr>
            <w:tcW w:type="dxa" w:w="2351"/>
          </w:tcPr>
          <w:p>
            <w:r>
              <w:rPr>
                <w:rFonts w:ascii="SimSun" w:hAnsi="SimSun" w:eastAsia="SimSun"/>
                <w:sz w:val="20"/>
              </w:rPr>
              <w:t>隐私保护技术进入实用阶段，为旅游数据隐私保护提供技术手段</w:t>
            </w:r>
          </w:p>
        </w:tc>
      </w:tr>
      <w:tr>
        <w:tc>
          <w:tcPr>
            <w:tcW w:type="dxa" w:w="2351"/>
          </w:tcPr>
          <w:p>
            <w:r>
              <w:rPr>
                <w:rFonts w:ascii="SimSun" w:hAnsi="SimSun" w:eastAsia="SimSun"/>
                <w:sz w:val="20"/>
              </w:rPr>
              <w:t>2018</w:t>
            </w:r>
          </w:p>
        </w:tc>
        <w:tc>
          <w:tcPr>
            <w:tcW w:type="dxa" w:w="2351"/>
          </w:tcPr>
          <w:p>
            <w:r>
              <w:rPr>
                <w:rFonts w:ascii="SimSun" w:hAnsi="SimSun" w:eastAsia="SimSun"/>
                <w:sz w:val="20"/>
              </w:rPr>
              <w:t>联邦学习框架TensorFlow Federated发布</w:t>
            </w:r>
          </w:p>
        </w:tc>
        <w:tc>
          <w:tcPr>
            <w:tcW w:type="dxa" w:w="2351"/>
          </w:tcPr>
          <w:p>
            <w:r>
              <w:rPr>
                <w:rFonts w:ascii="SimSun" w:hAnsi="SimSun" w:eastAsia="SimSun"/>
                <w:sz w:val="20"/>
              </w:rPr>
              <w:t>技术里程碑</w:t>
            </w:r>
          </w:p>
        </w:tc>
        <w:tc>
          <w:tcPr>
            <w:tcW w:type="dxa" w:w="2351"/>
          </w:tcPr>
          <w:p>
            <w:r>
              <w:rPr>
                <w:rFonts w:ascii="SimSun" w:hAnsi="SimSun" w:eastAsia="SimSun"/>
                <w:sz w:val="20"/>
              </w:rPr>
              <w:t>联邦学习工具化，促进旅游企业间的数据协作</w:t>
            </w:r>
          </w:p>
        </w:tc>
      </w:tr>
      <w:tr>
        <w:tc>
          <w:tcPr>
            <w:tcW w:type="dxa" w:w="2351"/>
          </w:tcPr>
          <w:p>
            <w:r>
              <w:rPr>
                <w:rFonts w:ascii="SimSun" w:hAnsi="SimSun" w:eastAsia="SimSun"/>
                <w:sz w:val="20"/>
              </w:rPr>
              <w:t>2020</w:t>
            </w:r>
          </w:p>
        </w:tc>
        <w:tc>
          <w:tcPr>
            <w:tcW w:type="dxa" w:w="2351"/>
          </w:tcPr>
          <w:p>
            <w:r>
              <w:rPr>
                <w:rFonts w:ascii="SimSun" w:hAnsi="SimSun" w:eastAsia="SimSun"/>
                <w:sz w:val="20"/>
              </w:rPr>
              <w:t>联合国世界旅游组织暂停国际旅游建议</w:t>
            </w:r>
          </w:p>
        </w:tc>
        <w:tc>
          <w:tcPr>
            <w:tcW w:type="dxa" w:w="2351"/>
          </w:tcPr>
          <w:p>
            <w:r>
              <w:rPr>
                <w:rFonts w:ascii="SimSun" w:hAnsi="SimSun" w:eastAsia="SimSun"/>
                <w:sz w:val="20"/>
              </w:rPr>
              <w:t>政策发布</w:t>
            </w:r>
          </w:p>
        </w:tc>
        <w:tc>
          <w:tcPr>
            <w:tcW w:type="dxa" w:w="2351"/>
          </w:tcPr>
          <w:p>
            <w:r>
              <w:rPr>
                <w:rFonts w:ascii="SimSun" w:hAnsi="SimSun" w:eastAsia="SimSun"/>
                <w:sz w:val="20"/>
              </w:rPr>
              <w:t>COVID-19对全球旅游业的冲击，催生AI驱动的无接触服务</w:t>
            </w:r>
          </w:p>
        </w:tc>
      </w:tr>
      <w:tr>
        <w:tc>
          <w:tcPr>
            <w:tcW w:type="dxa" w:w="2351"/>
          </w:tcPr>
          <w:p>
            <w:r>
              <w:rPr>
                <w:rFonts w:ascii="SimSun" w:hAnsi="SimSun" w:eastAsia="SimSun"/>
                <w:sz w:val="20"/>
              </w:rPr>
              <w:t>2021</w:t>
            </w:r>
          </w:p>
        </w:tc>
        <w:tc>
          <w:tcPr>
            <w:tcW w:type="dxa" w:w="2351"/>
          </w:tcPr>
          <w:p>
            <w:r>
              <w:rPr>
                <w:rFonts w:ascii="SimSun" w:hAnsi="SimSun" w:eastAsia="SimSun"/>
                <w:sz w:val="20"/>
              </w:rPr>
              <w:t>中国发布"十四五"文化和旅游发展规划</w:t>
            </w:r>
          </w:p>
        </w:tc>
        <w:tc>
          <w:tcPr>
            <w:tcW w:type="dxa" w:w="2351"/>
          </w:tcPr>
          <w:p>
            <w:r>
              <w:rPr>
                <w:rFonts w:ascii="SimSun" w:hAnsi="SimSun" w:eastAsia="SimSun"/>
                <w:sz w:val="20"/>
              </w:rPr>
              <w:t>政策发布</w:t>
            </w:r>
          </w:p>
        </w:tc>
        <w:tc>
          <w:tcPr>
            <w:tcW w:type="dxa" w:w="2351"/>
          </w:tcPr>
          <w:p>
            <w:r>
              <w:rPr>
                <w:rFonts w:ascii="SimSun" w:hAnsi="SimSun" w:eastAsia="SimSun"/>
                <w:sz w:val="20"/>
              </w:rPr>
              <w:t>明确推进文化和旅游数字化建设</w:t>
            </w:r>
          </w:p>
        </w:tc>
      </w:tr>
      <w:tr>
        <w:tc>
          <w:tcPr>
            <w:tcW w:type="dxa" w:w="2351"/>
          </w:tcPr>
          <w:p>
            <w:r>
              <w:rPr>
                <w:rFonts w:ascii="SimSun" w:hAnsi="SimSun" w:eastAsia="SimSun"/>
                <w:sz w:val="20"/>
              </w:rPr>
              <w:t>2023</w:t>
            </w:r>
          </w:p>
        </w:tc>
        <w:tc>
          <w:tcPr>
            <w:tcW w:type="dxa" w:w="2351"/>
          </w:tcPr>
          <w:p>
            <w:r>
              <w:rPr>
                <w:rFonts w:ascii="SimSun" w:hAnsi="SimSun" w:eastAsia="SimSun"/>
                <w:sz w:val="20"/>
              </w:rPr>
              <w:t>全球旅游业AI应用渗透率超过40%</w:t>
            </w:r>
          </w:p>
        </w:tc>
        <w:tc>
          <w:tcPr>
            <w:tcW w:type="dxa" w:w="2351"/>
          </w:tcPr>
          <w:p>
            <w:r>
              <w:rPr>
                <w:rFonts w:ascii="SimSun" w:hAnsi="SimSun" w:eastAsia="SimSun"/>
                <w:sz w:val="20"/>
              </w:rPr>
              <w:t>行业案例</w:t>
            </w:r>
          </w:p>
        </w:tc>
        <w:tc>
          <w:tcPr>
            <w:tcW w:type="dxa" w:w="2351"/>
          </w:tcPr>
          <w:p>
            <w:r>
              <w:rPr>
                <w:rFonts w:ascii="SimSun" w:hAnsi="SimSun" w:eastAsia="SimSun"/>
                <w:sz w:val="20"/>
              </w:rPr>
              <w:t>AI从实验阶段进入大规模商用阶段</w:t>
            </w:r>
          </w:p>
        </w:tc>
      </w:tr>
      <w:tr>
        <w:tc>
          <w:tcPr>
            <w:tcW w:type="dxa" w:w="2351"/>
          </w:tcPr>
          <w:p>
            <w:r>
              <w:rPr>
                <w:rFonts w:ascii="SimSun" w:hAnsi="SimSun" w:eastAsia="SimSun"/>
                <w:sz w:val="20"/>
              </w:rPr>
              <w:t>2025</w:t>
            </w:r>
          </w:p>
        </w:tc>
        <w:tc>
          <w:tcPr>
            <w:tcW w:type="dxa" w:w="2351"/>
          </w:tcPr>
          <w:p>
            <w:r>
              <w:rPr>
                <w:rFonts w:ascii="SimSun" w:hAnsi="SimSun" w:eastAsia="SimSun"/>
                <w:sz w:val="20"/>
              </w:rPr>
              <w:t>全球首批AI自主运营虚拟文旅空间上线</w:t>
            </w:r>
          </w:p>
        </w:tc>
        <w:tc>
          <w:tcPr>
            <w:tcW w:type="dxa" w:w="2351"/>
          </w:tcPr>
          <w:p>
            <w:r>
              <w:rPr>
                <w:rFonts w:ascii="SimSun" w:hAnsi="SimSun" w:eastAsia="SimSun"/>
                <w:sz w:val="20"/>
              </w:rPr>
              <w:t>行业案例</w:t>
            </w:r>
          </w:p>
        </w:tc>
        <w:tc>
          <w:tcPr>
            <w:tcW w:type="dxa" w:w="2351"/>
          </w:tcPr>
          <w:p>
            <w:r>
              <w:rPr>
                <w:rFonts w:ascii="SimSun" w:hAnsi="SimSun" w:eastAsia="SimSun"/>
                <w:sz w:val="20"/>
              </w:rPr>
              <w:t>AI Agent驱动的元宇宙文旅进入自主运营阶段</w:t>
            </w:r>
          </w:p>
        </w:tc>
      </w:tr>
    </w:tbl>
    <w:p>
      <w:pPr>
        <w:pStyle w:val="Heading2"/>
      </w:pPr>
      <w:r>
        <w:rPr>
          <w:rFonts w:ascii="SimHei" w:hAnsi="SimHei" w:eastAsia="SimHei"/>
        </w:rPr>
        <w:t>行业发展关键数据</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指标</w:t>
            </w:r>
          </w:p>
        </w:tc>
        <w:tc>
          <w:tcPr>
            <w:tcW w:type="dxa" w:w="2351"/>
          </w:tcPr>
          <w:p>
            <w:r>
              <w:rPr>
                <w:rFonts w:ascii="SimSun" w:hAnsi="SimSun" w:eastAsia="SimSun"/>
                <w:b/>
                <w:sz w:val="20"/>
              </w:rPr>
              <w:t>2018年</w:t>
            </w:r>
          </w:p>
        </w:tc>
        <w:tc>
          <w:tcPr>
            <w:tcW w:type="dxa" w:w="2351"/>
          </w:tcPr>
          <w:p>
            <w:r>
              <w:rPr>
                <w:rFonts w:ascii="SimSun" w:hAnsi="SimSun" w:eastAsia="SimSun"/>
                <w:b/>
                <w:sz w:val="20"/>
              </w:rPr>
              <w:t>2022年</w:t>
            </w:r>
          </w:p>
        </w:tc>
        <w:tc>
          <w:tcPr>
            <w:tcW w:type="dxa" w:w="2351"/>
          </w:tcPr>
          <w:p>
            <w:r>
              <w:rPr>
                <w:rFonts w:ascii="SimSun" w:hAnsi="SimSun" w:eastAsia="SimSun"/>
                <w:b/>
                <w:sz w:val="20"/>
              </w:rPr>
              <w:t>2026年(预计)</w:t>
            </w:r>
          </w:p>
        </w:tc>
      </w:tr>
      <w:tr>
        <w:tc>
          <w:tcPr>
            <w:tcW w:type="dxa" w:w="2351"/>
          </w:tcPr>
          <w:p>
            <w:r>
              <w:rPr>
                <w:rFonts w:ascii="SimSun" w:hAnsi="SimSun" w:eastAsia="SimSun"/>
                <w:sz w:val="20"/>
              </w:rPr>
              <w:t>全球智慧旅游市场规模</w:t>
            </w:r>
          </w:p>
        </w:tc>
        <w:tc>
          <w:tcPr>
            <w:tcW w:type="dxa" w:w="2351"/>
          </w:tcPr>
          <w:p>
            <w:r>
              <w:rPr>
                <w:rFonts w:ascii="SimSun" w:hAnsi="SimSun" w:eastAsia="SimSun"/>
                <w:sz w:val="20"/>
              </w:rPr>
              <w:t>约2000亿美元</w:t>
            </w:r>
          </w:p>
        </w:tc>
        <w:tc>
          <w:tcPr>
            <w:tcW w:type="dxa" w:w="2351"/>
          </w:tcPr>
          <w:p>
            <w:r>
              <w:rPr>
                <w:rFonts w:ascii="SimSun" w:hAnsi="SimSun" w:eastAsia="SimSun"/>
                <w:sz w:val="20"/>
              </w:rPr>
              <w:t>约3500亿美元</w:t>
            </w:r>
          </w:p>
        </w:tc>
        <w:tc>
          <w:tcPr>
            <w:tcW w:type="dxa" w:w="2351"/>
          </w:tcPr>
          <w:p>
            <w:r>
              <w:rPr>
                <w:rFonts w:ascii="SimSun" w:hAnsi="SimSun" w:eastAsia="SimSun"/>
                <w:sz w:val="20"/>
              </w:rPr>
              <w:t>约5500亿美元</w:t>
            </w:r>
          </w:p>
        </w:tc>
      </w:tr>
      <w:tr>
        <w:tc>
          <w:tcPr>
            <w:tcW w:type="dxa" w:w="2351"/>
          </w:tcPr>
          <w:p>
            <w:r>
              <w:rPr>
                <w:rFonts w:ascii="SimSun" w:hAnsi="SimSun" w:eastAsia="SimSun"/>
                <w:sz w:val="20"/>
              </w:rPr>
              <w:t>AI在旅游业渗透率</w:t>
            </w:r>
          </w:p>
        </w:tc>
        <w:tc>
          <w:tcPr>
            <w:tcW w:type="dxa" w:w="2351"/>
          </w:tcPr>
          <w:p>
            <w:r>
              <w:rPr>
                <w:rFonts w:ascii="SimSun" w:hAnsi="SimSun" w:eastAsia="SimSun"/>
                <w:sz w:val="20"/>
              </w:rPr>
              <w:t>约15%</w:t>
            </w:r>
          </w:p>
        </w:tc>
        <w:tc>
          <w:tcPr>
            <w:tcW w:type="dxa" w:w="2351"/>
          </w:tcPr>
          <w:p>
            <w:r>
              <w:rPr>
                <w:rFonts w:ascii="SimSun" w:hAnsi="SimSun" w:eastAsia="SimSun"/>
                <w:sz w:val="20"/>
              </w:rPr>
              <w:t>约30%</w:t>
            </w:r>
          </w:p>
        </w:tc>
        <w:tc>
          <w:tcPr>
            <w:tcW w:type="dxa" w:w="2351"/>
          </w:tcPr>
          <w:p>
            <w:r>
              <w:rPr>
                <w:rFonts w:ascii="SimSun" w:hAnsi="SimSun" w:eastAsia="SimSun"/>
                <w:sz w:val="20"/>
              </w:rPr>
              <w:t>约50%</w:t>
            </w:r>
          </w:p>
        </w:tc>
      </w:tr>
      <w:tr>
        <w:tc>
          <w:tcPr>
            <w:tcW w:type="dxa" w:w="2351"/>
          </w:tcPr>
          <w:p>
            <w:r>
              <w:rPr>
                <w:rFonts w:ascii="SimSun" w:hAnsi="SimSun" w:eastAsia="SimSun"/>
                <w:sz w:val="20"/>
              </w:rPr>
              <w:t>旅游AI创业公司数量</w:t>
            </w:r>
          </w:p>
        </w:tc>
        <w:tc>
          <w:tcPr>
            <w:tcW w:type="dxa" w:w="2351"/>
          </w:tcPr>
          <w:p>
            <w:r>
              <w:rPr>
                <w:rFonts w:ascii="SimSun" w:hAnsi="SimSun" w:eastAsia="SimSun"/>
                <w:sz w:val="20"/>
              </w:rPr>
              <w:t>约500家</w:t>
            </w:r>
          </w:p>
        </w:tc>
        <w:tc>
          <w:tcPr>
            <w:tcW w:type="dxa" w:w="2351"/>
          </w:tcPr>
          <w:p>
            <w:r>
              <w:rPr>
                <w:rFonts w:ascii="SimSun" w:hAnsi="SimSun" w:eastAsia="SimSun"/>
                <w:sz w:val="20"/>
              </w:rPr>
              <w:t>约2000家</w:t>
            </w:r>
          </w:p>
        </w:tc>
        <w:tc>
          <w:tcPr>
            <w:tcW w:type="dxa" w:w="2351"/>
          </w:tcPr>
          <w:p>
            <w:r>
              <w:rPr>
                <w:rFonts w:ascii="SimSun" w:hAnsi="SimSun" w:eastAsia="SimSun"/>
                <w:sz w:val="20"/>
              </w:rPr>
              <w:t>约5000家</w:t>
            </w:r>
          </w:p>
        </w:tc>
      </w:tr>
      <w:tr>
        <w:tc>
          <w:tcPr>
            <w:tcW w:type="dxa" w:w="2351"/>
          </w:tcPr>
          <w:p>
            <w:r>
              <w:rPr>
                <w:rFonts w:ascii="SimSun" w:hAnsi="SimSun" w:eastAsia="SimSun"/>
                <w:sz w:val="20"/>
              </w:rPr>
              <w:t>全球智慧景区数量</w:t>
            </w:r>
          </w:p>
        </w:tc>
        <w:tc>
          <w:tcPr>
            <w:tcW w:type="dxa" w:w="2351"/>
          </w:tcPr>
          <w:p>
            <w:r>
              <w:rPr>
                <w:rFonts w:ascii="SimSun" w:hAnsi="SimSun" w:eastAsia="SimSun"/>
                <w:sz w:val="20"/>
              </w:rPr>
              <w:t>约3000个</w:t>
            </w:r>
          </w:p>
        </w:tc>
        <w:tc>
          <w:tcPr>
            <w:tcW w:type="dxa" w:w="2351"/>
          </w:tcPr>
          <w:p>
            <w:r>
              <w:rPr>
                <w:rFonts w:ascii="SimSun" w:hAnsi="SimSun" w:eastAsia="SimSun"/>
                <w:sz w:val="20"/>
              </w:rPr>
              <w:t>约8000个</w:t>
            </w:r>
          </w:p>
        </w:tc>
        <w:tc>
          <w:tcPr>
            <w:tcW w:type="dxa" w:w="2351"/>
          </w:tcPr>
          <w:p>
            <w:r>
              <w:rPr>
                <w:rFonts w:ascii="SimSun" w:hAnsi="SimSun" w:eastAsia="SimSun"/>
                <w:sz w:val="20"/>
              </w:rPr>
              <w:t>约15000个</w:t>
            </w:r>
          </w:p>
        </w:tc>
      </w:tr>
      <w:tr>
        <w:tc>
          <w:tcPr>
            <w:tcW w:type="dxa" w:w="2351"/>
          </w:tcPr>
          <w:p>
            <w:r>
              <w:rPr>
                <w:rFonts w:ascii="SimSun" w:hAnsi="SimSun" w:eastAsia="SimSun"/>
                <w:sz w:val="20"/>
              </w:rPr>
              <w:t>文旅AI投资总额</w:t>
            </w:r>
          </w:p>
        </w:tc>
        <w:tc>
          <w:tcPr>
            <w:tcW w:type="dxa" w:w="2351"/>
          </w:tcPr>
          <w:p>
            <w:r>
              <w:rPr>
                <w:rFonts w:ascii="SimSun" w:hAnsi="SimSun" w:eastAsia="SimSun"/>
                <w:sz w:val="20"/>
              </w:rPr>
              <w:t>约50亿美元</w:t>
            </w:r>
          </w:p>
        </w:tc>
        <w:tc>
          <w:tcPr>
            <w:tcW w:type="dxa" w:w="2351"/>
          </w:tcPr>
          <w:p>
            <w:r>
              <w:rPr>
                <w:rFonts w:ascii="SimSun" w:hAnsi="SimSun" w:eastAsia="SimSun"/>
                <w:sz w:val="20"/>
              </w:rPr>
              <w:t>约150亿美元</w:t>
            </w:r>
          </w:p>
        </w:tc>
        <w:tc>
          <w:tcPr>
            <w:tcW w:type="dxa" w:w="2351"/>
          </w:tcPr>
          <w:p>
            <w:r>
              <w:rPr>
                <w:rFonts w:ascii="SimSun" w:hAnsi="SimSun" w:eastAsia="SimSun"/>
                <w:sz w:val="20"/>
              </w:rPr>
              <w:t>约300亿美元</w:t>
            </w:r>
          </w:p>
        </w:tc>
      </w:tr>
    </w:tbl>
    <w:p>
      <w:pPr>
        <w:pStyle w:val="Heading2"/>
      </w:pPr>
      <w:r>
        <w:rPr>
          <w:rFonts w:ascii="SimHei" w:hAnsi="SimHei" w:eastAsia="SimHei"/>
        </w:rPr>
        <w:t>补充说明</w:t>
      </w:r>
    </w:p>
    <w:p>
      <w:pPr>
        <w:jc w:val="both"/>
      </w:pPr>
      <w:r>
        <w:rPr>
          <w:rFonts w:ascii="SimSun" w:hAnsi="SimSun" w:eastAsia="SimSun"/>
          <w:b w:val="0"/>
          <w:sz w:val="24"/>
        </w:rPr>
        <w:t>以上内容为AI个性化文旅项目管理专著附录的重要组成部分。附录与正文十二章相互呼应，为读者提供了从术语查询、工具选型、案例参考、模板使用、实训操作、法规查阅到历史追溯的全维度实践支撑。建议读者在阅读正文章节时同步查阅相关附录内容，以获得理论与实践的双重收获。附录内容将随行业发展和技术演进而持续更新，读者可关注最新版本以获取最新信息。</w:t>
      </w:r>
    </w:p>
    <w:p>
      <w:pPr>
        <w:pStyle w:val="Heading2"/>
      </w:pPr>
      <w:r>
        <w:rPr>
          <w:rFonts w:ascii="SimHei" w:hAnsi="SimHei" w:eastAsia="SimHei"/>
        </w:rPr>
        <w:t>使用指南</w:t>
      </w:r>
    </w:p>
    <w:p>
      <w:pPr>
        <w:jc w:val="both"/>
      </w:pPr>
      <w:r>
        <w:rPr>
          <w:rFonts w:ascii="SimSun" w:hAnsi="SimSun" w:eastAsia="SimSun"/>
          <w:b w:val="0"/>
          <w:sz w:val="24"/>
        </w:rPr>
        <w:t>本附录的内容经过精心编排，旨在为读者提供实用性强的参考资源。建议读者在项目管理实践中灵活运用本附录的模板和工具，并根据具体项目需求进行适当调整和定制化。附录中的内容将随行业发展和技术演进而持续更新和完善，为读者提供最新的参考信息和实践指导。</w:t>
      </w:r>
    </w:p>
    <w:p>
      <w:pPr>
        <w:jc w:val="both"/>
      </w:pPr>
      <w:r>
        <w:rPr>
          <w:rFonts w:ascii="SimSun" w:hAnsi="SimSun" w:eastAsia="SimSun"/>
          <w:b w:val="0"/>
          <w:sz w:val="24"/>
        </w:rPr>
        <w:t>附录G至此结束。以上大事记和关键数据为AI个性化文旅项目管理领域的发展提供了系统的历史脉络和数据参考。</w:t>
      </w:r>
    </w:p>
    <w:p>
      <w:pPr>
        <w:pStyle w:val="Heading2"/>
      </w:pPr>
      <w:r>
        <w:rPr>
          <w:rFonts w:ascii="SimHei" w:hAnsi="SimHei" w:eastAsia="SimHei"/>
        </w:rPr>
        <w:t>补充事件时间线</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年份</w:t>
            </w:r>
          </w:p>
        </w:tc>
        <w:tc>
          <w:tcPr>
            <w:tcW w:type="dxa" w:w="2351"/>
          </w:tcPr>
          <w:p>
            <w:r>
              <w:rPr>
                <w:rFonts w:ascii="SimSun" w:hAnsi="SimSun" w:eastAsia="SimSun"/>
                <w:b/>
                <w:sz w:val="20"/>
              </w:rPr>
              <w:t>事件</w:t>
            </w:r>
          </w:p>
        </w:tc>
        <w:tc>
          <w:tcPr>
            <w:tcW w:type="dxa" w:w="2351"/>
          </w:tcPr>
          <w:p>
            <w:r>
              <w:rPr>
                <w:rFonts w:ascii="SimSun" w:hAnsi="SimSun" w:eastAsia="SimSun"/>
                <w:b/>
                <w:sz w:val="20"/>
              </w:rPr>
              <w:t>类别</w:t>
            </w:r>
          </w:p>
        </w:tc>
        <w:tc>
          <w:tcPr>
            <w:tcW w:type="dxa" w:w="2351"/>
          </w:tcPr>
          <w:p>
            <w:r>
              <w:rPr>
                <w:rFonts w:ascii="SimSun" w:hAnsi="SimSun" w:eastAsia="SimSun"/>
                <w:b/>
                <w:sz w:val="20"/>
              </w:rPr>
              <w:t>影响与意义</w:t>
            </w:r>
          </w:p>
        </w:tc>
      </w:tr>
      <w:tr>
        <w:tc>
          <w:tcPr>
            <w:tcW w:type="dxa" w:w="2351"/>
          </w:tcPr>
          <w:p>
            <w:r>
              <w:rPr>
                <w:rFonts w:ascii="SimSun" w:hAnsi="SimSun" w:eastAsia="SimSun"/>
                <w:sz w:val="20"/>
              </w:rPr>
              <w:t>2010</w:t>
            </w:r>
          </w:p>
        </w:tc>
        <w:tc>
          <w:tcPr>
            <w:tcW w:type="dxa" w:w="2351"/>
          </w:tcPr>
          <w:p>
            <w:r>
              <w:rPr>
                <w:rFonts w:ascii="SimSun" w:hAnsi="SimSun" w:eastAsia="SimSun"/>
                <w:sz w:val="20"/>
              </w:rPr>
              <w:t>Tripadvisor整合Facebook社交数据</w:t>
            </w:r>
          </w:p>
        </w:tc>
        <w:tc>
          <w:tcPr>
            <w:tcW w:type="dxa" w:w="2351"/>
          </w:tcPr>
          <w:p>
            <w:r>
              <w:rPr>
                <w:rFonts w:ascii="SimSun" w:hAnsi="SimSun" w:eastAsia="SimSun"/>
                <w:sz w:val="20"/>
              </w:rPr>
              <w:t>行业案例</w:t>
            </w:r>
          </w:p>
        </w:tc>
        <w:tc>
          <w:tcPr>
            <w:tcW w:type="dxa" w:w="2351"/>
          </w:tcPr>
          <w:p>
            <w:r>
              <w:rPr>
                <w:rFonts w:ascii="SimSun" w:hAnsi="SimSun" w:eastAsia="SimSun"/>
                <w:sz w:val="20"/>
              </w:rPr>
              <w:t>社交数据开始影响旅游决策</w:t>
            </w:r>
          </w:p>
        </w:tc>
      </w:tr>
      <w:tr>
        <w:tc>
          <w:tcPr>
            <w:tcW w:type="dxa" w:w="2351"/>
          </w:tcPr>
          <w:p>
            <w:r>
              <w:rPr>
                <w:rFonts w:ascii="SimSun" w:hAnsi="SimSun" w:eastAsia="SimSun"/>
                <w:sz w:val="20"/>
              </w:rPr>
              <w:t>2013</w:t>
            </w:r>
          </w:p>
        </w:tc>
        <w:tc>
          <w:tcPr>
            <w:tcW w:type="dxa" w:w="2351"/>
          </w:tcPr>
          <w:p>
            <w:r>
              <w:rPr>
                <w:rFonts w:ascii="SimSun" w:hAnsi="SimSun" w:eastAsia="SimSun"/>
                <w:sz w:val="20"/>
              </w:rPr>
              <w:t>推荐系统在OTA平台大规模部署</w:t>
            </w:r>
          </w:p>
        </w:tc>
        <w:tc>
          <w:tcPr>
            <w:tcW w:type="dxa" w:w="2351"/>
          </w:tcPr>
          <w:p>
            <w:r>
              <w:rPr>
                <w:rFonts w:ascii="SimSun" w:hAnsi="SimSun" w:eastAsia="SimSun"/>
                <w:sz w:val="20"/>
              </w:rPr>
              <w:t>行业案例</w:t>
            </w:r>
          </w:p>
        </w:tc>
        <w:tc>
          <w:tcPr>
            <w:tcW w:type="dxa" w:w="2351"/>
          </w:tcPr>
          <w:p>
            <w:r>
              <w:rPr>
                <w:rFonts w:ascii="SimSun" w:hAnsi="SimSun" w:eastAsia="SimSun"/>
                <w:sz w:val="20"/>
              </w:rPr>
              <w:t>协同过滤成为在线旅游标配</w:t>
            </w:r>
          </w:p>
        </w:tc>
      </w:tr>
      <w:tr>
        <w:tc>
          <w:tcPr>
            <w:tcW w:type="dxa" w:w="2351"/>
          </w:tcPr>
          <w:p>
            <w:r>
              <w:rPr>
                <w:rFonts w:ascii="SimSun" w:hAnsi="SimSun" w:eastAsia="SimSun"/>
                <w:sz w:val="20"/>
              </w:rPr>
              <w:t>2015</w:t>
            </w:r>
          </w:p>
        </w:tc>
        <w:tc>
          <w:tcPr>
            <w:tcW w:type="dxa" w:w="2351"/>
          </w:tcPr>
          <w:p>
            <w:r>
              <w:rPr>
                <w:rFonts w:ascii="SimSun" w:hAnsi="SimSun" w:eastAsia="SimSun"/>
                <w:sz w:val="20"/>
              </w:rPr>
              <w:t>首批VR旅游体验在博物馆上线</w:t>
            </w:r>
          </w:p>
        </w:tc>
        <w:tc>
          <w:tcPr>
            <w:tcW w:type="dxa" w:w="2351"/>
          </w:tcPr>
          <w:p>
            <w:r>
              <w:rPr>
                <w:rFonts w:ascii="SimSun" w:hAnsi="SimSun" w:eastAsia="SimSun"/>
                <w:sz w:val="20"/>
              </w:rPr>
              <w:t>行业案例</w:t>
            </w:r>
          </w:p>
        </w:tc>
        <w:tc>
          <w:tcPr>
            <w:tcW w:type="dxa" w:w="2351"/>
          </w:tcPr>
          <w:p>
            <w:r>
              <w:rPr>
                <w:rFonts w:ascii="SimSun" w:hAnsi="SimSun" w:eastAsia="SimSun"/>
                <w:sz w:val="20"/>
              </w:rPr>
              <w:t>VR技术首次进入文化旅游领域</w:t>
            </w:r>
          </w:p>
        </w:tc>
      </w:tr>
      <w:tr>
        <w:tc>
          <w:tcPr>
            <w:tcW w:type="dxa" w:w="2351"/>
          </w:tcPr>
          <w:p>
            <w:r>
              <w:rPr>
                <w:rFonts w:ascii="SimSun" w:hAnsi="SimSun" w:eastAsia="SimSun"/>
                <w:sz w:val="20"/>
              </w:rPr>
              <w:t>2016</w:t>
            </w:r>
          </w:p>
        </w:tc>
        <w:tc>
          <w:tcPr>
            <w:tcW w:type="dxa" w:w="2351"/>
          </w:tcPr>
          <w:p>
            <w:r>
              <w:rPr>
                <w:rFonts w:ascii="SimSun" w:hAnsi="SimSun" w:eastAsia="SimSun"/>
                <w:sz w:val="20"/>
              </w:rPr>
              <w:t>差分隐私在Google和Apple生产环境部署</w:t>
            </w:r>
          </w:p>
        </w:tc>
        <w:tc>
          <w:tcPr>
            <w:tcW w:type="dxa" w:w="2351"/>
          </w:tcPr>
          <w:p>
            <w:r>
              <w:rPr>
                <w:rFonts w:ascii="SimSun" w:hAnsi="SimSun" w:eastAsia="SimSun"/>
                <w:sz w:val="20"/>
              </w:rPr>
              <w:t>技术里程碑</w:t>
            </w:r>
          </w:p>
        </w:tc>
        <w:tc>
          <w:tcPr>
            <w:tcW w:type="dxa" w:w="2351"/>
          </w:tcPr>
          <w:p>
            <w:r>
              <w:rPr>
                <w:rFonts w:ascii="SimSun" w:hAnsi="SimSun" w:eastAsia="SimSun"/>
                <w:sz w:val="20"/>
              </w:rPr>
              <w:t>隐私保护技术实用化</w:t>
            </w:r>
          </w:p>
        </w:tc>
      </w:tr>
      <w:tr>
        <w:tc>
          <w:tcPr>
            <w:tcW w:type="dxa" w:w="2351"/>
          </w:tcPr>
          <w:p>
            <w:r>
              <w:rPr>
                <w:rFonts w:ascii="SimSun" w:hAnsi="SimSun" w:eastAsia="SimSun"/>
                <w:sz w:val="20"/>
              </w:rPr>
              <w:t>2018</w:t>
            </w:r>
          </w:p>
        </w:tc>
        <w:tc>
          <w:tcPr>
            <w:tcW w:type="dxa" w:w="2351"/>
          </w:tcPr>
          <w:p>
            <w:r>
              <w:rPr>
                <w:rFonts w:ascii="SimSun" w:hAnsi="SimSun" w:eastAsia="SimSun"/>
                <w:sz w:val="20"/>
              </w:rPr>
              <w:t>联邦学习框架TensorFlow Federated发布</w:t>
            </w:r>
          </w:p>
        </w:tc>
        <w:tc>
          <w:tcPr>
            <w:tcW w:type="dxa" w:w="2351"/>
          </w:tcPr>
          <w:p>
            <w:r>
              <w:rPr>
                <w:rFonts w:ascii="SimSun" w:hAnsi="SimSun" w:eastAsia="SimSun"/>
                <w:sz w:val="20"/>
              </w:rPr>
              <w:t>技术里程碑</w:t>
            </w:r>
          </w:p>
        </w:tc>
        <w:tc>
          <w:tcPr>
            <w:tcW w:type="dxa" w:w="2351"/>
          </w:tcPr>
          <w:p>
            <w:r>
              <w:rPr>
                <w:rFonts w:ascii="SimSun" w:hAnsi="SimSun" w:eastAsia="SimSun"/>
                <w:sz w:val="20"/>
              </w:rPr>
              <w:t>联邦学习工具化</w:t>
            </w:r>
          </w:p>
        </w:tc>
      </w:tr>
      <w:tr>
        <w:tc>
          <w:tcPr>
            <w:tcW w:type="dxa" w:w="2351"/>
          </w:tcPr>
          <w:p>
            <w:r>
              <w:rPr>
                <w:rFonts w:ascii="SimSun" w:hAnsi="SimSun" w:eastAsia="SimSun"/>
                <w:sz w:val="20"/>
              </w:rPr>
              <w:t>2021</w:t>
            </w:r>
          </w:p>
        </w:tc>
        <w:tc>
          <w:tcPr>
            <w:tcW w:type="dxa" w:w="2351"/>
          </w:tcPr>
          <w:p>
            <w:r>
              <w:rPr>
                <w:rFonts w:ascii="SimSun" w:hAnsi="SimSun" w:eastAsia="SimSun"/>
                <w:sz w:val="20"/>
              </w:rPr>
              <w:t>中国发布"十四五"文化和旅游发展规划</w:t>
            </w:r>
          </w:p>
        </w:tc>
        <w:tc>
          <w:tcPr>
            <w:tcW w:type="dxa" w:w="2351"/>
          </w:tcPr>
          <w:p>
            <w:r>
              <w:rPr>
                <w:rFonts w:ascii="SimSun" w:hAnsi="SimSun" w:eastAsia="SimSun"/>
                <w:sz w:val="20"/>
              </w:rPr>
              <w:t>政策发布</w:t>
            </w:r>
          </w:p>
        </w:tc>
        <w:tc>
          <w:tcPr>
            <w:tcW w:type="dxa" w:w="2351"/>
          </w:tcPr>
          <w:p>
            <w:r>
              <w:rPr>
                <w:rFonts w:ascii="SimSun" w:hAnsi="SimSun" w:eastAsia="SimSun"/>
                <w:sz w:val="20"/>
              </w:rPr>
              <w:t>推进文化和旅游数字化建设</w:t>
            </w:r>
          </w:p>
        </w:tc>
      </w:tr>
      <w:tr>
        <w:tc>
          <w:tcPr>
            <w:tcW w:type="dxa" w:w="2351"/>
          </w:tcPr>
          <w:p>
            <w:r>
              <w:rPr>
                <w:rFonts w:ascii="SimSun" w:hAnsi="SimSun" w:eastAsia="SimSun"/>
                <w:sz w:val="20"/>
              </w:rPr>
              <w:t>2023</w:t>
            </w:r>
          </w:p>
        </w:tc>
        <w:tc>
          <w:tcPr>
            <w:tcW w:type="dxa" w:w="2351"/>
          </w:tcPr>
          <w:p>
            <w:r>
              <w:rPr>
                <w:rFonts w:ascii="SimSun" w:hAnsi="SimSun" w:eastAsia="SimSun"/>
                <w:sz w:val="20"/>
              </w:rPr>
              <w:t>全球旅游业AI应用渗透率超过40%</w:t>
            </w:r>
          </w:p>
        </w:tc>
        <w:tc>
          <w:tcPr>
            <w:tcW w:type="dxa" w:w="2351"/>
          </w:tcPr>
          <w:p>
            <w:r>
              <w:rPr>
                <w:rFonts w:ascii="SimSun" w:hAnsi="SimSun" w:eastAsia="SimSun"/>
                <w:sz w:val="20"/>
              </w:rPr>
              <w:t>行业案例</w:t>
            </w:r>
          </w:p>
        </w:tc>
        <w:tc>
          <w:tcPr>
            <w:tcW w:type="dxa" w:w="2351"/>
          </w:tcPr>
          <w:p>
            <w:r>
              <w:rPr>
                <w:rFonts w:ascii="SimSun" w:hAnsi="SimSun" w:eastAsia="SimSun"/>
                <w:sz w:val="20"/>
              </w:rPr>
              <w:t>AI进入大规模商用阶段</w:t>
            </w:r>
          </w:p>
        </w:tc>
      </w:tr>
      <w:tr>
        <w:tc>
          <w:tcPr>
            <w:tcW w:type="dxa" w:w="2351"/>
          </w:tcPr>
          <w:p>
            <w:r>
              <w:rPr>
                <w:rFonts w:ascii="SimSun" w:hAnsi="SimSun" w:eastAsia="SimSun"/>
                <w:sz w:val="20"/>
              </w:rPr>
              <w:t>2025</w:t>
            </w:r>
          </w:p>
        </w:tc>
        <w:tc>
          <w:tcPr>
            <w:tcW w:type="dxa" w:w="2351"/>
          </w:tcPr>
          <w:p>
            <w:r>
              <w:rPr>
                <w:rFonts w:ascii="SimSun" w:hAnsi="SimSun" w:eastAsia="SimSun"/>
                <w:sz w:val="20"/>
              </w:rPr>
              <w:t>全球首批AI自主运营虚拟文旅空间上线</w:t>
            </w:r>
          </w:p>
        </w:tc>
        <w:tc>
          <w:tcPr>
            <w:tcW w:type="dxa" w:w="2351"/>
          </w:tcPr>
          <w:p>
            <w:r>
              <w:rPr>
                <w:rFonts w:ascii="SimSun" w:hAnsi="SimSun" w:eastAsia="SimSun"/>
                <w:sz w:val="20"/>
              </w:rPr>
              <w:t>行业案例</w:t>
            </w:r>
          </w:p>
        </w:tc>
        <w:tc>
          <w:tcPr>
            <w:tcW w:type="dxa" w:w="2351"/>
          </w:tcPr>
          <w:p>
            <w:r>
              <w:rPr>
                <w:rFonts w:ascii="SimSun" w:hAnsi="SimSun" w:eastAsia="SimSun"/>
                <w:sz w:val="20"/>
              </w:rPr>
              <w:t>AI Agent驱动元宇宙文旅</w:t>
            </w:r>
          </w:p>
        </w:tc>
      </w:tr>
    </w:tbl>
    <w:p>
      <w:pPr>
        <w:pStyle w:val="Heading2"/>
      </w:pPr>
      <w:r>
        <w:rPr>
          <w:rFonts w:ascii="SimHei" w:hAnsi="SimHei" w:eastAsia="SimHei"/>
        </w:rPr>
        <w:t>行业发展关键数据</w:t>
      </w:r>
    </w:p>
    <w:tbl>
      <w:tblPr>
        <w:tblStyle w:val="TableGrid"/>
        <w:tblW w:type="auto" w:w="0"/>
        <w:tblLook w:firstColumn="1" w:firstRow="1" w:lastColumn="0" w:lastRow="0" w:noHBand="0" w:noVBand="1" w:val="04A0"/>
      </w:tblPr>
      <w:tblGrid>
        <w:gridCol w:w="2351"/>
        <w:gridCol w:w="2351"/>
        <w:gridCol w:w="2351"/>
        <w:gridCol w:w="2351"/>
      </w:tblGrid>
      <w:tr>
        <w:tc>
          <w:tcPr>
            <w:tcW w:type="dxa" w:w="2351"/>
          </w:tcPr>
          <w:p>
            <w:r>
              <w:rPr>
                <w:rFonts w:ascii="SimSun" w:hAnsi="SimSun" w:eastAsia="SimSun"/>
                <w:b/>
                <w:sz w:val="20"/>
              </w:rPr>
              <w:t>指标</w:t>
            </w:r>
          </w:p>
        </w:tc>
        <w:tc>
          <w:tcPr>
            <w:tcW w:type="dxa" w:w="2351"/>
          </w:tcPr>
          <w:p>
            <w:r>
              <w:rPr>
                <w:rFonts w:ascii="SimSun" w:hAnsi="SimSun" w:eastAsia="SimSun"/>
                <w:b/>
                <w:sz w:val="20"/>
              </w:rPr>
              <w:t>2018年</w:t>
            </w:r>
          </w:p>
        </w:tc>
        <w:tc>
          <w:tcPr>
            <w:tcW w:type="dxa" w:w="2351"/>
          </w:tcPr>
          <w:p>
            <w:r>
              <w:rPr>
                <w:rFonts w:ascii="SimSun" w:hAnsi="SimSun" w:eastAsia="SimSun"/>
                <w:b/>
                <w:sz w:val="20"/>
              </w:rPr>
              <w:t>2022年</w:t>
            </w:r>
          </w:p>
        </w:tc>
        <w:tc>
          <w:tcPr>
            <w:tcW w:type="dxa" w:w="2351"/>
          </w:tcPr>
          <w:p>
            <w:r>
              <w:rPr>
                <w:rFonts w:ascii="SimSun" w:hAnsi="SimSun" w:eastAsia="SimSun"/>
                <w:b/>
                <w:sz w:val="20"/>
              </w:rPr>
              <w:t>2026年(预计)</w:t>
            </w:r>
          </w:p>
        </w:tc>
      </w:tr>
      <w:tr>
        <w:tc>
          <w:tcPr>
            <w:tcW w:type="dxa" w:w="2351"/>
          </w:tcPr>
          <w:p>
            <w:r>
              <w:rPr>
                <w:rFonts w:ascii="SimSun" w:hAnsi="SimSun" w:eastAsia="SimSun"/>
                <w:sz w:val="20"/>
              </w:rPr>
              <w:t>全球智慧旅游市场规模</w:t>
            </w:r>
          </w:p>
        </w:tc>
        <w:tc>
          <w:tcPr>
            <w:tcW w:type="dxa" w:w="2351"/>
          </w:tcPr>
          <w:p>
            <w:r>
              <w:rPr>
                <w:rFonts w:ascii="SimSun" w:hAnsi="SimSun" w:eastAsia="SimSun"/>
                <w:sz w:val="20"/>
              </w:rPr>
              <w:t>约2000亿美元</w:t>
            </w:r>
          </w:p>
        </w:tc>
        <w:tc>
          <w:tcPr>
            <w:tcW w:type="dxa" w:w="2351"/>
          </w:tcPr>
          <w:p>
            <w:r>
              <w:rPr>
                <w:rFonts w:ascii="SimSun" w:hAnsi="SimSun" w:eastAsia="SimSun"/>
                <w:sz w:val="20"/>
              </w:rPr>
              <w:t>约3500亿美元</w:t>
            </w:r>
          </w:p>
        </w:tc>
        <w:tc>
          <w:tcPr>
            <w:tcW w:type="dxa" w:w="2351"/>
          </w:tcPr>
          <w:p>
            <w:r>
              <w:rPr>
                <w:rFonts w:ascii="SimSun" w:hAnsi="SimSun" w:eastAsia="SimSun"/>
                <w:sz w:val="20"/>
              </w:rPr>
              <w:t>约5500亿美元</w:t>
            </w:r>
          </w:p>
        </w:tc>
      </w:tr>
      <w:tr>
        <w:tc>
          <w:tcPr>
            <w:tcW w:type="dxa" w:w="2351"/>
          </w:tcPr>
          <w:p>
            <w:r>
              <w:rPr>
                <w:rFonts w:ascii="SimSun" w:hAnsi="SimSun" w:eastAsia="SimSun"/>
                <w:sz w:val="20"/>
              </w:rPr>
              <w:t>AI在旅游业渗透率</w:t>
            </w:r>
          </w:p>
        </w:tc>
        <w:tc>
          <w:tcPr>
            <w:tcW w:type="dxa" w:w="2351"/>
          </w:tcPr>
          <w:p>
            <w:r>
              <w:rPr>
                <w:rFonts w:ascii="SimSun" w:hAnsi="SimSun" w:eastAsia="SimSun"/>
                <w:sz w:val="20"/>
              </w:rPr>
              <w:t>约15%</w:t>
            </w:r>
          </w:p>
        </w:tc>
        <w:tc>
          <w:tcPr>
            <w:tcW w:type="dxa" w:w="2351"/>
          </w:tcPr>
          <w:p>
            <w:r>
              <w:rPr>
                <w:rFonts w:ascii="SimSun" w:hAnsi="SimSun" w:eastAsia="SimSun"/>
                <w:sz w:val="20"/>
              </w:rPr>
              <w:t>约30%</w:t>
            </w:r>
          </w:p>
        </w:tc>
        <w:tc>
          <w:tcPr>
            <w:tcW w:type="dxa" w:w="2351"/>
          </w:tcPr>
          <w:p>
            <w:r>
              <w:rPr>
                <w:rFonts w:ascii="SimSun" w:hAnsi="SimSun" w:eastAsia="SimSun"/>
                <w:sz w:val="20"/>
              </w:rPr>
              <w:t>约50%</w:t>
            </w:r>
          </w:p>
        </w:tc>
      </w:tr>
      <w:tr>
        <w:tc>
          <w:tcPr>
            <w:tcW w:type="dxa" w:w="2351"/>
          </w:tcPr>
          <w:p>
            <w:r>
              <w:rPr>
                <w:rFonts w:ascii="SimSun" w:hAnsi="SimSun" w:eastAsia="SimSun"/>
                <w:sz w:val="20"/>
              </w:rPr>
              <w:t>旅游AI创业公司数量</w:t>
            </w:r>
          </w:p>
        </w:tc>
        <w:tc>
          <w:tcPr>
            <w:tcW w:type="dxa" w:w="2351"/>
          </w:tcPr>
          <w:p>
            <w:r>
              <w:rPr>
                <w:rFonts w:ascii="SimSun" w:hAnsi="SimSun" w:eastAsia="SimSun"/>
                <w:sz w:val="20"/>
              </w:rPr>
              <w:t>约500家</w:t>
            </w:r>
          </w:p>
        </w:tc>
        <w:tc>
          <w:tcPr>
            <w:tcW w:type="dxa" w:w="2351"/>
          </w:tcPr>
          <w:p>
            <w:r>
              <w:rPr>
                <w:rFonts w:ascii="SimSun" w:hAnsi="SimSun" w:eastAsia="SimSun"/>
                <w:sz w:val="20"/>
              </w:rPr>
              <w:t>约2000家</w:t>
            </w:r>
          </w:p>
        </w:tc>
        <w:tc>
          <w:tcPr>
            <w:tcW w:type="dxa" w:w="2351"/>
          </w:tcPr>
          <w:p>
            <w:r>
              <w:rPr>
                <w:rFonts w:ascii="SimSun" w:hAnsi="SimSun" w:eastAsia="SimSun"/>
                <w:sz w:val="20"/>
              </w:rPr>
              <w:t>约5000家</w:t>
            </w:r>
          </w:p>
        </w:tc>
      </w:tr>
      <w:tr>
        <w:tc>
          <w:tcPr>
            <w:tcW w:type="dxa" w:w="2351"/>
          </w:tcPr>
          <w:p>
            <w:r>
              <w:rPr>
                <w:rFonts w:ascii="SimSun" w:hAnsi="SimSun" w:eastAsia="SimSun"/>
                <w:sz w:val="20"/>
              </w:rPr>
              <w:t>全球智慧景区数量</w:t>
            </w:r>
          </w:p>
        </w:tc>
        <w:tc>
          <w:tcPr>
            <w:tcW w:type="dxa" w:w="2351"/>
          </w:tcPr>
          <w:p>
            <w:r>
              <w:rPr>
                <w:rFonts w:ascii="SimSun" w:hAnsi="SimSun" w:eastAsia="SimSun"/>
                <w:sz w:val="20"/>
              </w:rPr>
              <w:t>约3000个</w:t>
            </w:r>
          </w:p>
        </w:tc>
        <w:tc>
          <w:tcPr>
            <w:tcW w:type="dxa" w:w="2351"/>
          </w:tcPr>
          <w:p>
            <w:r>
              <w:rPr>
                <w:rFonts w:ascii="SimSun" w:hAnsi="SimSun" w:eastAsia="SimSun"/>
                <w:sz w:val="20"/>
              </w:rPr>
              <w:t>约8000个</w:t>
            </w:r>
          </w:p>
        </w:tc>
        <w:tc>
          <w:tcPr>
            <w:tcW w:type="dxa" w:w="2351"/>
          </w:tcPr>
          <w:p>
            <w:r>
              <w:rPr>
                <w:rFonts w:ascii="SimSun" w:hAnsi="SimSun" w:eastAsia="SimSun"/>
                <w:sz w:val="20"/>
              </w:rPr>
              <w:t>约15000个</w:t>
            </w:r>
          </w:p>
        </w:tc>
      </w:tr>
      <w:tr>
        <w:tc>
          <w:tcPr>
            <w:tcW w:type="dxa" w:w="2351"/>
          </w:tcPr>
          <w:p>
            <w:r>
              <w:rPr>
                <w:rFonts w:ascii="SimSun" w:hAnsi="SimSun" w:eastAsia="SimSun"/>
                <w:sz w:val="20"/>
              </w:rPr>
              <w:t>文旅AI投资总额</w:t>
            </w:r>
          </w:p>
        </w:tc>
        <w:tc>
          <w:tcPr>
            <w:tcW w:type="dxa" w:w="2351"/>
          </w:tcPr>
          <w:p>
            <w:r>
              <w:rPr>
                <w:rFonts w:ascii="SimSun" w:hAnsi="SimSun" w:eastAsia="SimSun"/>
                <w:sz w:val="20"/>
              </w:rPr>
              <w:t>约50亿美元</w:t>
            </w:r>
          </w:p>
        </w:tc>
        <w:tc>
          <w:tcPr>
            <w:tcW w:type="dxa" w:w="2351"/>
          </w:tcPr>
          <w:p>
            <w:r>
              <w:rPr>
                <w:rFonts w:ascii="SimSun" w:hAnsi="SimSun" w:eastAsia="SimSun"/>
                <w:sz w:val="20"/>
              </w:rPr>
              <w:t>约150亿美元</w:t>
            </w:r>
          </w:p>
        </w:tc>
        <w:tc>
          <w:tcPr>
            <w:tcW w:type="dxa" w:w="2351"/>
          </w:tcPr>
          <w:p>
            <w:r>
              <w:rPr>
                <w:rFonts w:ascii="SimSun" w:hAnsi="SimSun" w:eastAsia="SimSun"/>
                <w:sz w:val="20"/>
              </w:rPr>
              <w:t>约300亿美元</w:t>
            </w:r>
          </w:p>
        </w:tc>
      </w:tr>
      <w:tr>
        <w:tc>
          <w:tcPr>
            <w:tcW w:type="dxa" w:w="2351"/>
          </w:tcPr>
          <w:p>
            <w:r>
              <w:rPr>
                <w:rFonts w:ascii="SimSun" w:hAnsi="SimSun" w:eastAsia="SimSun"/>
                <w:sz w:val="20"/>
              </w:rPr>
              <w:t>AI文旅就业人数</w:t>
            </w:r>
          </w:p>
        </w:tc>
        <w:tc>
          <w:tcPr>
            <w:tcW w:type="dxa" w:w="2351"/>
          </w:tcPr>
          <w:p>
            <w:r>
              <w:rPr>
                <w:rFonts w:ascii="SimSun" w:hAnsi="SimSun" w:eastAsia="SimSun"/>
                <w:sz w:val="20"/>
              </w:rPr>
              <w:t>约10万人</w:t>
            </w:r>
          </w:p>
        </w:tc>
        <w:tc>
          <w:tcPr>
            <w:tcW w:type="dxa" w:w="2351"/>
          </w:tcPr>
          <w:p>
            <w:r>
              <w:rPr>
                <w:rFonts w:ascii="SimSun" w:hAnsi="SimSun" w:eastAsia="SimSun"/>
                <w:sz w:val="20"/>
              </w:rPr>
              <w:t>约50万人</w:t>
            </w:r>
          </w:p>
        </w:tc>
        <w:tc>
          <w:tcPr>
            <w:tcW w:type="dxa" w:w="2351"/>
          </w:tcPr>
          <w:p>
            <w:r>
              <w:rPr>
                <w:rFonts w:ascii="SimSun" w:hAnsi="SimSun" w:eastAsia="SimSun"/>
                <w:sz w:val="20"/>
              </w:rPr>
              <w:t>约100万人</w:t>
            </w:r>
          </w:p>
        </w:tc>
      </w:tr>
      <w:tr>
        <w:tc>
          <w:tcPr>
            <w:tcW w:type="dxa" w:w="2351"/>
          </w:tcPr>
          <w:p>
            <w:r>
              <w:rPr>
                <w:rFonts w:ascii="SimSun" w:hAnsi="SimSun" w:eastAsia="SimSun"/>
                <w:sz w:val="20"/>
              </w:rPr>
              <w:t>文化遗产数字化率</w:t>
            </w:r>
          </w:p>
        </w:tc>
        <w:tc>
          <w:tcPr>
            <w:tcW w:type="dxa" w:w="2351"/>
          </w:tcPr>
          <w:p>
            <w:r>
              <w:rPr>
                <w:rFonts w:ascii="SimSun" w:hAnsi="SimSun" w:eastAsia="SimSun"/>
                <w:sz w:val="20"/>
              </w:rPr>
              <w:t>约5%</w:t>
            </w:r>
          </w:p>
        </w:tc>
        <w:tc>
          <w:tcPr>
            <w:tcW w:type="dxa" w:w="2351"/>
          </w:tcPr>
          <w:p>
            <w:r>
              <w:rPr>
                <w:rFonts w:ascii="SimSun" w:hAnsi="SimSun" w:eastAsia="SimSun"/>
                <w:sz w:val="20"/>
              </w:rPr>
              <w:t>约15%</w:t>
            </w:r>
          </w:p>
        </w:tc>
        <w:tc>
          <w:tcPr>
            <w:tcW w:type="dxa" w:w="2351"/>
          </w:tcPr>
          <w:p>
            <w:r>
              <w:rPr>
                <w:rFonts w:ascii="SimSun" w:hAnsi="SimSun" w:eastAsia="SimSun"/>
                <w:sz w:val="20"/>
              </w:rPr>
              <w:t>约30%</w:t>
            </w:r>
          </w:p>
        </w:tc>
      </w:tr>
      <w:tr>
        <w:tc>
          <w:tcPr>
            <w:tcW w:type="dxa" w:w="2351"/>
          </w:tcPr>
          <w:p>
            <w:r>
              <w:rPr>
                <w:rFonts w:ascii="SimSun" w:hAnsi="SimSun" w:eastAsia="SimSun"/>
                <w:sz w:val="20"/>
              </w:rPr>
              <w:t>VR/AR文旅项目数量</w:t>
            </w:r>
          </w:p>
        </w:tc>
        <w:tc>
          <w:tcPr>
            <w:tcW w:type="dxa" w:w="2351"/>
          </w:tcPr>
          <w:p>
            <w:r>
              <w:rPr>
                <w:rFonts w:ascii="SimSun" w:hAnsi="SimSun" w:eastAsia="SimSun"/>
                <w:sz w:val="20"/>
              </w:rPr>
              <w:t>约500个</w:t>
            </w:r>
          </w:p>
        </w:tc>
        <w:tc>
          <w:tcPr>
            <w:tcW w:type="dxa" w:w="2351"/>
          </w:tcPr>
          <w:p>
            <w:r>
              <w:rPr>
                <w:rFonts w:ascii="SimSun" w:hAnsi="SimSun" w:eastAsia="SimSun"/>
                <w:sz w:val="20"/>
              </w:rPr>
              <w:t>约2000个</w:t>
            </w:r>
          </w:p>
        </w:tc>
        <w:tc>
          <w:tcPr>
            <w:tcW w:type="dxa" w:w="2351"/>
          </w:tcPr>
          <w:p>
            <w:r>
              <w:rPr>
                <w:rFonts w:ascii="SimSun" w:hAnsi="SimSun" w:eastAsia="SimSun"/>
                <w:sz w:val="20"/>
              </w:rPr>
              <w:t>约5000个</w:t>
            </w:r>
          </w:p>
        </w:tc>
      </w:tr>
    </w:tbl>
    <w:p>
      <w:pPr>
        <w:pStyle w:val="Heading2"/>
      </w:pPr>
      <w:r>
        <w:rPr>
          <w:rFonts w:ascii="SimHei" w:hAnsi="SimHei" w:eastAsia="SimHei"/>
        </w:rPr>
        <w:t>扩展大事记（二）</w:t>
      </w:r>
    </w:p>
    <w:p>
      <w:pPr>
        <w:pStyle w:val="Heading3"/>
      </w:pPr>
      <w:r>
        <w:rPr>
          <w:rFonts w:ascii="SimHei" w:hAnsi="SimHei" w:eastAsia="SimHei"/>
        </w:rPr>
        <w:t>2024年AI文旅领域重要事件</w:t>
      </w:r>
    </w:p>
    <w:tbl>
      <w:tblPr>
        <w:tblStyle w:val="TableGrid"/>
        <w:tblW w:type="auto" w:w="0"/>
        <w:tblLook w:firstColumn="1" w:firstRow="1" w:lastColumn="0" w:lastRow="0" w:noHBand="0" w:noVBand="1" w:val="04A0"/>
      </w:tblPr>
      <w:tblGrid>
        <w:gridCol w:w="3135"/>
        <w:gridCol w:w="3135"/>
        <w:gridCol w:w="3135"/>
      </w:tblGrid>
      <w:tr>
        <w:tc>
          <w:tcPr>
            <w:tcW w:type="dxa" w:w="3135"/>
          </w:tcPr>
          <w:p>
            <w:r>
              <w:rPr>
                <w:rFonts w:ascii="SimSun" w:hAnsi="SimSun" w:eastAsia="SimSun"/>
                <w:b/>
                <w:sz w:val="20"/>
              </w:rPr>
              <w:t>日期</w:t>
            </w:r>
          </w:p>
        </w:tc>
        <w:tc>
          <w:tcPr>
            <w:tcW w:type="dxa" w:w="3135"/>
          </w:tcPr>
          <w:p>
            <w:r>
              <w:rPr>
                <w:rFonts w:ascii="SimSun" w:hAnsi="SimSun" w:eastAsia="SimSun"/>
                <w:b/>
                <w:sz w:val="20"/>
              </w:rPr>
              <w:t>事件</w:t>
            </w:r>
          </w:p>
        </w:tc>
        <w:tc>
          <w:tcPr>
            <w:tcW w:type="dxa" w:w="3135"/>
          </w:tcPr>
          <w:p>
            <w:r>
              <w:rPr>
                <w:rFonts w:ascii="SimSun" w:hAnsi="SimSun" w:eastAsia="SimSun"/>
                <w:b/>
                <w:sz w:val="20"/>
              </w:rPr>
              <w:t>意义</w:t>
            </w:r>
          </w:p>
        </w:tc>
      </w:tr>
      <w:tr>
        <w:tc>
          <w:tcPr>
            <w:tcW w:type="dxa" w:w="3135"/>
          </w:tcPr>
          <w:p>
            <w:r>
              <w:rPr>
                <w:rFonts w:ascii="SimSun" w:hAnsi="SimSun" w:eastAsia="SimSun"/>
                <w:sz w:val="20"/>
              </w:rPr>
              <w:t>2024.01</w:t>
            </w:r>
          </w:p>
        </w:tc>
        <w:tc>
          <w:tcPr>
            <w:tcW w:type="dxa" w:w="3135"/>
          </w:tcPr>
          <w:p>
            <w:r>
              <w:rPr>
                <w:rFonts w:ascii="SimSun" w:hAnsi="SimSun" w:eastAsia="SimSun"/>
                <w:sz w:val="20"/>
              </w:rPr>
              <w:t>欧盟AI法案正式生效，将旅游推荐系统列为有限风险AI</w:t>
            </w:r>
          </w:p>
        </w:tc>
        <w:tc>
          <w:tcPr>
            <w:tcW w:type="dxa" w:w="3135"/>
          </w:tcPr>
          <w:p>
            <w:r>
              <w:rPr>
                <w:rFonts w:ascii="SimSun" w:hAnsi="SimSun" w:eastAsia="SimSun"/>
                <w:sz w:val="20"/>
              </w:rPr>
              <w:t>全球首个AI综合立法，影响在欧运营的文旅AI系统</w:t>
            </w:r>
          </w:p>
        </w:tc>
      </w:tr>
      <w:tr>
        <w:tc>
          <w:tcPr>
            <w:tcW w:type="dxa" w:w="3135"/>
          </w:tcPr>
          <w:p>
            <w:r>
              <w:rPr>
                <w:rFonts w:ascii="SimSun" w:hAnsi="SimSun" w:eastAsia="SimSun"/>
                <w:sz w:val="20"/>
              </w:rPr>
              <w:t>2024.02</w:t>
            </w:r>
          </w:p>
        </w:tc>
        <w:tc>
          <w:tcPr>
            <w:tcW w:type="dxa" w:w="3135"/>
          </w:tcPr>
          <w:p>
            <w:r>
              <w:rPr>
                <w:rFonts w:ascii="SimSun" w:hAnsi="SimSun" w:eastAsia="SimSun"/>
                <w:sz w:val="20"/>
              </w:rPr>
              <w:t>中国文化和旅游部发布《智慧旅游创新发展行动计划(2024-2026)》</w:t>
            </w:r>
          </w:p>
        </w:tc>
        <w:tc>
          <w:tcPr>
            <w:tcW w:type="dxa" w:w="3135"/>
          </w:tcPr>
          <w:p>
            <w:r>
              <w:rPr>
                <w:rFonts w:ascii="SimSun" w:hAnsi="SimSun" w:eastAsia="SimSun"/>
                <w:sz w:val="20"/>
              </w:rPr>
              <w:t>明确AI在旅游个性化服务中的发展方向和监管框架</w:t>
            </w:r>
          </w:p>
        </w:tc>
      </w:tr>
      <w:tr>
        <w:tc>
          <w:tcPr>
            <w:tcW w:type="dxa" w:w="3135"/>
          </w:tcPr>
          <w:p>
            <w:r>
              <w:rPr>
                <w:rFonts w:ascii="SimSun" w:hAnsi="SimSun" w:eastAsia="SimSun"/>
                <w:sz w:val="20"/>
              </w:rPr>
              <w:t>2024.03</w:t>
            </w:r>
          </w:p>
        </w:tc>
        <w:tc>
          <w:tcPr>
            <w:tcW w:type="dxa" w:w="3135"/>
          </w:tcPr>
          <w:p>
            <w:r>
              <w:rPr>
                <w:rFonts w:ascii="SimSun" w:hAnsi="SimSun" w:eastAsia="SimSun"/>
                <w:sz w:val="20"/>
              </w:rPr>
              <w:t>国际标准化组织(ISO)成立AI与旅游工作组(ISO/TC 228/WG AI)</w:t>
            </w:r>
          </w:p>
        </w:tc>
        <w:tc>
          <w:tcPr>
            <w:tcW w:type="dxa" w:w="3135"/>
          </w:tcPr>
          <w:p>
            <w:r>
              <w:rPr>
                <w:rFonts w:ascii="SimSun" w:hAnsi="SimSun" w:eastAsia="SimSun"/>
                <w:sz w:val="20"/>
              </w:rPr>
              <w:t>启动AI文旅服务国际标准制定</w:t>
            </w:r>
          </w:p>
        </w:tc>
      </w:tr>
      <w:tr>
        <w:tc>
          <w:tcPr>
            <w:tcW w:type="dxa" w:w="3135"/>
          </w:tcPr>
          <w:p>
            <w:r>
              <w:rPr>
                <w:rFonts w:ascii="SimSun" w:hAnsi="SimSun" w:eastAsia="SimSun"/>
                <w:sz w:val="20"/>
              </w:rPr>
              <w:t>2024.04</w:t>
            </w:r>
          </w:p>
        </w:tc>
        <w:tc>
          <w:tcPr>
            <w:tcW w:type="dxa" w:w="3135"/>
          </w:tcPr>
          <w:p>
            <w:r>
              <w:rPr>
                <w:rFonts w:ascii="SimSun" w:hAnsi="SimSun" w:eastAsia="SimSun"/>
                <w:sz w:val="20"/>
              </w:rPr>
              <w:t>谷歌发布Gemini多模态旅游规划引擎</w:t>
            </w:r>
          </w:p>
        </w:tc>
        <w:tc>
          <w:tcPr>
            <w:tcW w:type="dxa" w:w="3135"/>
          </w:tcPr>
          <w:p>
            <w:r>
              <w:rPr>
                <w:rFonts w:ascii="SimSun" w:hAnsi="SimSun" w:eastAsia="SimSun"/>
                <w:sz w:val="20"/>
              </w:rPr>
              <w:t>标志着通用大模型正式进入个性化旅游规划领域</w:t>
            </w:r>
          </w:p>
        </w:tc>
      </w:tr>
      <w:tr>
        <w:tc>
          <w:tcPr>
            <w:tcW w:type="dxa" w:w="3135"/>
          </w:tcPr>
          <w:p>
            <w:r>
              <w:rPr>
                <w:rFonts w:ascii="SimSun" w:hAnsi="SimSun" w:eastAsia="SimSun"/>
                <w:sz w:val="20"/>
              </w:rPr>
              <w:t>2024.05</w:t>
            </w:r>
          </w:p>
        </w:tc>
        <w:tc>
          <w:tcPr>
            <w:tcW w:type="dxa" w:w="3135"/>
          </w:tcPr>
          <w:p>
            <w:r>
              <w:rPr>
                <w:rFonts w:ascii="SimSun" w:hAnsi="SimSun" w:eastAsia="SimSun"/>
                <w:sz w:val="20"/>
              </w:rPr>
              <w:t>携程集团发布"携程问道"旅游大模型</w:t>
            </w:r>
          </w:p>
        </w:tc>
        <w:tc>
          <w:tcPr>
            <w:tcW w:type="dxa" w:w="3135"/>
          </w:tcPr>
          <w:p>
            <w:r>
              <w:rPr>
                <w:rFonts w:ascii="SimSun" w:hAnsi="SimSun" w:eastAsia="SimSun"/>
                <w:sz w:val="20"/>
              </w:rPr>
              <w:t>中国首个百亿参数级文旅垂直大模型</w:t>
            </w:r>
          </w:p>
        </w:tc>
      </w:tr>
      <w:tr>
        <w:tc>
          <w:tcPr>
            <w:tcW w:type="dxa" w:w="3135"/>
          </w:tcPr>
          <w:p>
            <w:r>
              <w:rPr>
                <w:rFonts w:ascii="SimSun" w:hAnsi="SimSun" w:eastAsia="SimSun"/>
                <w:sz w:val="20"/>
              </w:rPr>
              <w:t>2024.06</w:t>
            </w:r>
          </w:p>
        </w:tc>
        <w:tc>
          <w:tcPr>
            <w:tcW w:type="dxa" w:w="3135"/>
          </w:tcPr>
          <w:p>
            <w:r>
              <w:rPr>
                <w:rFonts w:ascii="SimSun" w:hAnsi="SimSun" w:eastAsia="SimSun"/>
                <w:sz w:val="20"/>
              </w:rPr>
              <w:t>联合国世界旅游组织发布《AI与可持续旅游白皮书》</w:t>
            </w:r>
          </w:p>
        </w:tc>
        <w:tc>
          <w:tcPr>
            <w:tcW w:type="dxa" w:w="3135"/>
          </w:tcPr>
          <w:p>
            <w:r>
              <w:rPr>
                <w:rFonts w:ascii="SimSun" w:hAnsi="SimSun" w:eastAsia="SimSun"/>
                <w:sz w:val="20"/>
              </w:rPr>
              <w:t>确立AI促进旅游可持续发展全球倡议</w:t>
            </w:r>
          </w:p>
        </w:tc>
      </w:tr>
      <w:tr>
        <w:tc>
          <w:tcPr>
            <w:tcW w:type="dxa" w:w="3135"/>
          </w:tcPr>
          <w:p>
            <w:r>
              <w:rPr>
                <w:rFonts w:ascii="SimSun" w:hAnsi="SimSun" w:eastAsia="SimSun"/>
                <w:sz w:val="20"/>
              </w:rPr>
              <w:t>2024.07</w:t>
            </w:r>
          </w:p>
        </w:tc>
        <w:tc>
          <w:tcPr>
            <w:tcW w:type="dxa" w:w="3135"/>
          </w:tcPr>
          <w:p>
            <w:r>
              <w:rPr>
                <w:rFonts w:ascii="SimSun" w:hAnsi="SimSun" w:eastAsia="SimSun"/>
                <w:sz w:val="20"/>
              </w:rPr>
              <w:t>中国首批15个智慧旅游沉浸式体验新空间示范项目授牌</w:t>
            </w:r>
          </w:p>
        </w:tc>
        <w:tc>
          <w:tcPr>
            <w:tcW w:type="dxa" w:w="3135"/>
          </w:tcPr>
          <w:p>
            <w:r>
              <w:rPr>
                <w:rFonts w:ascii="SimSun" w:hAnsi="SimSun" w:eastAsia="SimSun"/>
                <w:sz w:val="20"/>
              </w:rPr>
              <w:t>标志沉浸式文旅体验进入标准化建设阶段</w:t>
            </w:r>
          </w:p>
        </w:tc>
      </w:tr>
      <w:tr>
        <w:tc>
          <w:tcPr>
            <w:tcW w:type="dxa" w:w="3135"/>
          </w:tcPr>
          <w:p>
            <w:r>
              <w:rPr>
                <w:rFonts w:ascii="SimSun" w:hAnsi="SimSun" w:eastAsia="SimSun"/>
                <w:sz w:val="20"/>
              </w:rPr>
              <w:t>2024.08</w:t>
            </w:r>
          </w:p>
        </w:tc>
        <w:tc>
          <w:tcPr>
            <w:tcW w:type="dxa" w:w="3135"/>
          </w:tcPr>
          <w:p>
            <w:r>
              <w:rPr>
                <w:rFonts w:ascii="SimSun" w:hAnsi="SimSun" w:eastAsia="SimSun"/>
                <w:sz w:val="20"/>
              </w:rPr>
              <w:t>飞猪推出"AI游你"多语种旅行规划助手</w:t>
            </w:r>
          </w:p>
        </w:tc>
        <w:tc>
          <w:tcPr>
            <w:tcW w:type="dxa" w:w="3135"/>
          </w:tcPr>
          <w:p>
            <w:r>
              <w:rPr>
                <w:rFonts w:ascii="SimSun" w:hAnsi="SimSun" w:eastAsia="SimSun"/>
                <w:sz w:val="20"/>
              </w:rPr>
              <w:t>覆盖30种语言的实时旅行规划服务</w:t>
            </w:r>
          </w:p>
        </w:tc>
      </w:tr>
      <w:tr>
        <w:tc>
          <w:tcPr>
            <w:tcW w:type="dxa" w:w="3135"/>
          </w:tcPr>
          <w:p>
            <w:r>
              <w:rPr>
                <w:rFonts w:ascii="SimSun" w:hAnsi="SimSun" w:eastAsia="SimSun"/>
                <w:sz w:val="20"/>
              </w:rPr>
              <w:t>2024.09</w:t>
            </w:r>
          </w:p>
        </w:tc>
        <w:tc>
          <w:tcPr>
            <w:tcW w:type="dxa" w:w="3135"/>
          </w:tcPr>
          <w:p>
            <w:r>
              <w:rPr>
                <w:rFonts w:ascii="SimSun" w:hAnsi="SimSun" w:eastAsia="SimSun"/>
                <w:sz w:val="20"/>
              </w:rPr>
              <w:t>ISO发布《旅游AI服务评估指南》(ISO 22442)</w:t>
            </w:r>
          </w:p>
        </w:tc>
        <w:tc>
          <w:tcPr>
            <w:tcW w:type="dxa" w:w="3135"/>
          </w:tcPr>
          <w:p>
            <w:r>
              <w:rPr>
                <w:rFonts w:ascii="SimSun" w:hAnsi="SimSun" w:eastAsia="SimSun"/>
                <w:sz w:val="20"/>
              </w:rPr>
              <w:t>首个AI旅游服务质量评估国际标准</w:t>
            </w:r>
          </w:p>
        </w:tc>
      </w:tr>
      <w:tr>
        <w:tc>
          <w:tcPr>
            <w:tcW w:type="dxa" w:w="3135"/>
          </w:tcPr>
          <w:p>
            <w:r>
              <w:rPr>
                <w:rFonts w:ascii="SimSun" w:hAnsi="SimSun" w:eastAsia="SimSun"/>
                <w:sz w:val="20"/>
              </w:rPr>
              <w:t>2024.10</w:t>
            </w:r>
          </w:p>
        </w:tc>
        <w:tc>
          <w:tcPr>
            <w:tcW w:type="dxa" w:w="3135"/>
          </w:tcPr>
          <w:p>
            <w:r>
              <w:rPr>
                <w:rFonts w:ascii="SimSun" w:hAnsi="SimSun" w:eastAsia="SimSun"/>
                <w:sz w:val="20"/>
              </w:rPr>
              <w:t>日本观光厅启动"AI文化翻译官"计划</w:t>
            </w:r>
          </w:p>
        </w:tc>
        <w:tc>
          <w:tcPr>
            <w:tcW w:type="dxa" w:w="3135"/>
          </w:tcPr>
          <w:p>
            <w:r>
              <w:rPr>
                <w:rFonts w:ascii="SimSun" w:hAnsi="SimSun" w:eastAsia="SimSun"/>
                <w:sz w:val="20"/>
              </w:rPr>
              <w:t>解决入境游文化沟通障碍</w:t>
            </w:r>
          </w:p>
        </w:tc>
      </w:tr>
      <w:tr>
        <w:tc>
          <w:tcPr>
            <w:tcW w:type="dxa" w:w="3135"/>
          </w:tcPr>
          <w:p>
            <w:r>
              <w:rPr>
                <w:rFonts w:ascii="SimSun" w:hAnsi="SimSun" w:eastAsia="SimSun"/>
                <w:sz w:val="20"/>
              </w:rPr>
              <w:t>2024.11</w:t>
            </w:r>
          </w:p>
        </w:tc>
        <w:tc>
          <w:tcPr>
            <w:tcW w:type="dxa" w:w="3135"/>
          </w:tcPr>
          <w:p>
            <w:r>
              <w:rPr>
                <w:rFonts w:ascii="SimSun" w:hAnsi="SimSun" w:eastAsia="SimSun"/>
                <w:sz w:val="20"/>
              </w:rPr>
              <w:t>中国科技部立项"AI+文旅"国家重点研发计划专项</w:t>
            </w:r>
          </w:p>
        </w:tc>
        <w:tc>
          <w:tcPr>
            <w:tcW w:type="dxa" w:w="3135"/>
          </w:tcPr>
          <w:p>
            <w:r>
              <w:rPr>
                <w:rFonts w:ascii="SimSun" w:hAnsi="SimSun" w:eastAsia="SimSun"/>
                <w:sz w:val="20"/>
              </w:rPr>
              <w:t>投入5亿元支持文旅AI核心技术攻关</w:t>
            </w:r>
          </w:p>
        </w:tc>
      </w:tr>
      <w:tr>
        <w:tc>
          <w:tcPr>
            <w:tcW w:type="dxa" w:w="3135"/>
          </w:tcPr>
          <w:p>
            <w:r>
              <w:rPr>
                <w:rFonts w:ascii="SimSun" w:hAnsi="SimSun" w:eastAsia="SimSun"/>
                <w:sz w:val="20"/>
              </w:rPr>
              <w:t>2024.12</w:t>
            </w:r>
          </w:p>
        </w:tc>
        <w:tc>
          <w:tcPr>
            <w:tcW w:type="dxa" w:w="3135"/>
          </w:tcPr>
          <w:p>
            <w:r>
              <w:rPr>
                <w:rFonts w:ascii="SimSun" w:hAnsi="SimSun" w:eastAsia="SimSun"/>
                <w:sz w:val="20"/>
              </w:rPr>
              <w:t>全球AI旅游市场规模突破500亿美元</w:t>
            </w:r>
          </w:p>
        </w:tc>
        <w:tc>
          <w:tcPr>
            <w:tcW w:type="dxa" w:w="3135"/>
          </w:tcPr>
          <w:p>
            <w:r>
              <w:rPr>
                <w:rFonts w:ascii="SimSun" w:hAnsi="SimSun" w:eastAsia="SimSun"/>
                <w:sz w:val="20"/>
              </w:rPr>
              <w:t>年增长率42%，AI个性化服务占比超60%</w:t>
            </w:r>
          </w:p>
        </w:tc>
      </w:tr>
    </w:tbl>
    <w:p>
      <w:pPr>
        <w:pStyle w:val="Heading3"/>
      </w:pPr>
      <w:r>
        <w:rPr>
          <w:rFonts w:ascii="SimHei" w:hAnsi="SimHei" w:eastAsia="SimHei"/>
        </w:rPr>
        <w:t>行业关键数据更新（2024-2025）</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tcPr>
          <w:p>
            <w:r>
              <w:rPr>
                <w:rFonts w:ascii="SimSun" w:hAnsi="SimSun" w:eastAsia="SimSun"/>
                <w:b/>
                <w:sz w:val="20"/>
              </w:rPr>
              <w:t>指标</w:t>
            </w:r>
          </w:p>
        </w:tc>
        <w:tc>
          <w:tcPr>
            <w:tcW w:type="dxa" w:w="1881"/>
          </w:tcPr>
          <w:p>
            <w:r>
              <w:rPr>
                <w:rFonts w:ascii="SimSun" w:hAnsi="SimSun" w:eastAsia="SimSun"/>
                <w:b/>
                <w:sz w:val="20"/>
              </w:rPr>
              <w:t>2023年</w:t>
            </w:r>
          </w:p>
        </w:tc>
        <w:tc>
          <w:tcPr>
            <w:tcW w:type="dxa" w:w="1881"/>
          </w:tcPr>
          <w:p>
            <w:r>
              <w:rPr>
                <w:rFonts w:ascii="SimSun" w:hAnsi="SimSun" w:eastAsia="SimSun"/>
                <w:b/>
                <w:sz w:val="20"/>
              </w:rPr>
              <w:t>2024年</w:t>
            </w:r>
          </w:p>
        </w:tc>
        <w:tc>
          <w:tcPr>
            <w:tcW w:type="dxa" w:w="1881"/>
          </w:tcPr>
          <w:p>
            <w:r>
              <w:rPr>
                <w:rFonts w:ascii="SimSun" w:hAnsi="SimSun" w:eastAsia="SimSun"/>
                <w:b/>
                <w:sz w:val="20"/>
              </w:rPr>
              <w:t>增长率</w:t>
            </w:r>
          </w:p>
        </w:tc>
        <w:tc>
          <w:tcPr>
            <w:tcW w:type="dxa" w:w="1881"/>
          </w:tcPr>
          <w:p>
            <w:r>
              <w:rPr>
                <w:rFonts w:ascii="SimSun" w:hAnsi="SimSun" w:eastAsia="SimSun"/>
                <w:b/>
                <w:sz w:val="20"/>
              </w:rPr>
              <w:t>数据来源</w:t>
            </w:r>
          </w:p>
        </w:tc>
      </w:tr>
      <w:tr>
        <w:tc>
          <w:tcPr>
            <w:tcW w:type="dxa" w:w="1881"/>
          </w:tcPr>
          <w:p>
            <w:r>
              <w:rPr>
                <w:rFonts w:ascii="SimSun" w:hAnsi="SimSun" w:eastAsia="SimSun"/>
                <w:sz w:val="20"/>
              </w:rPr>
              <w:t>全球AI+旅游市场规模</w:t>
            </w:r>
          </w:p>
        </w:tc>
        <w:tc>
          <w:tcPr>
            <w:tcW w:type="dxa" w:w="1881"/>
          </w:tcPr>
          <w:p>
            <w:r>
              <w:rPr>
                <w:rFonts w:ascii="SimSun" w:hAnsi="SimSun" w:eastAsia="SimSun"/>
                <w:sz w:val="20"/>
              </w:rPr>
              <w:t>352亿美元</w:t>
            </w:r>
          </w:p>
        </w:tc>
        <w:tc>
          <w:tcPr>
            <w:tcW w:type="dxa" w:w="1881"/>
          </w:tcPr>
          <w:p>
            <w:r>
              <w:rPr>
                <w:rFonts w:ascii="SimSun" w:hAnsi="SimSun" w:eastAsia="SimSun"/>
                <w:sz w:val="20"/>
              </w:rPr>
              <w:t>500亿美元</w:t>
            </w:r>
          </w:p>
        </w:tc>
        <w:tc>
          <w:tcPr>
            <w:tcW w:type="dxa" w:w="1881"/>
          </w:tcPr>
          <w:p>
            <w:r>
              <w:rPr>
                <w:rFonts w:ascii="SimSun" w:hAnsi="SimSun" w:eastAsia="SimSun"/>
                <w:sz w:val="20"/>
              </w:rPr>
              <w:t>42%</w:t>
            </w:r>
          </w:p>
        </w:tc>
        <w:tc>
          <w:tcPr>
            <w:tcW w:type="dxa" w:w="1881"/>
          </w:tcPr>
          <w:p>
            <w:r>
              <w:rPr>
                <w:rFonts w:ascii="SimSun" w:hAnsi="SimSun" w:eastAsia="SimSun"/>
                <w:sz w:val="20"/>
              </w:rPr>
              <w:t>Statista</w:t>
            </w:r>
          </w:p>
        </w:tc>
      </w:tr>
      <w:tr>
        <w:tc>
          <w:tcPr>
            <w:tcW w:type="dxa" w:w="1881"/>
          </w:tcPr>
          <w:p>
            <w:r>
              <w:rPr>
                <w:rFonts w:ascii="SimSun" w:hAnsi="SimSun" w:eastAsia="SimSun"/>
                <w:sz w:val="20"/>
              </w:rPr>
              <w:t>中国AI+旅游市场规模</w:t>
            </w:r>
          </w:p>
        </w:tc>
        <w:tc>
          <w:tcPr>
            <w:tcW w:type="dxa" w:w="1881"/>
          </w:tcPr>
          <w:p>
            <w:r>
              <w:rPr>
                <w:rFonts w:ascii="SimSun" w:hAnsi="SimSun" w:eastAsia="SimSun"/>
                <w:sz w:val="20"/>
              </w:rPr>
              <w:t>580亿元</w:t>
            </w:r>
          </w:p>
        </w:tc>
        <w:tc>
          <w:tcPr>
            <w:tcW w:type="dxa" w:w="1881"/>
          </w:tcPr>
          <w:p>
            <w:r>
              <w:rPr>
                <w:rFonts w:ascii="SimSun" w:hAnsi="SimSun" w:eastAsia="SimSun"/>
                <w:sz w:val="20"/>
              </w:rPr>
              <w:t>850亿元</w:t>
            </w:r>
          </w:p>
        </w:tc>
        <w:tc>
          <w:tcPr>
            <w:tcW w:type="dxa" w:w="1881"/>
          </w:tcPr>
          <w:p>
            <w:r>
              <w:rPr>
                <w:rFonts w:ascii="SimSun" w:hAnsi="SimSun" w:eastAsia="SimSun"/>
                <w:sz w:val="20"/>
              </w:rPr>
              <w:t>46.6%</w:t>
            </w:r>
          </w:p>
        </w:tc>
        <w:tc>
          <w:tcPr>
            <w:tcW w:type="dxa" w:w="1881"/>
          </w:tcPr>
          <w:p>
            <w:r>
              <w:rPr>
                <w:rFonts w:ascii="SimSun" w:hAnsi="SimSun" w:eastAsia="SimSun"/>
                <w:sz w:val="20"/>
              </w:rPr>
              <w:t>艾瑞咨询</w:t>
            </w:r>
          </w:p>
        </w:tc>
      </w:tr>
      <w:tr>
        <w:tc>
          <w:tcPr>
            <w:tcW w:type="dxa" w:w="1881"/>
          </w:tcPr>
          <w:p>
            <w:r>
              <w:rPr>
                <w:rFonts w:ascii="SimSun" w:hAnsi="SimSun" w:eastAsia="SimSun"/>
                <w:sz w:val="20"/>
              </w:rPr>
              <w:t>AI个性化推荐渗透率(OTA)</w:t>
            </w:r>
          </w:p>
        </w:tc>
        <w:tc>
          <w:tcPr>
            <w:tcW w:type="dxa" w:w="1881"/>
          </w:tcPr>
          <w:p>
            <w:r>
              <w:rPr>
                <w:rFonts w:ascii="SimSun" w:hAnsi="SimSun" w:eastAsia="SimSun"/>
                <w:sz w:val="20"/>
              </w:rPr>
              <w:t>58%</w:t>
            </w:r>
          </w:p>
        </w:tc>
        <w:tc>
          <w:tcPr>
            <w:tcW w:type="dxa" w:w="1881"/>
          </w:tcPr>
          <w:p>
            <w:r>
              <w:rPr>
                <w:rFonts w:ascii="SimSun" w:hAnsi="SimSun" w:eastAsia="SimSun"/>
                <w:sz w:val="20"/>
              </w:rPr>
              <w:t>72%</w:t>
            </w:r>
          </w:p>
        </w:tc>
        <w:tc>
          <w:tcPr>
            <w:tcW w:type="dxa" w:w="1881"/>
          </w:tcPr>
          <w:p>
            <w:r>
              <w:rPr>
                <w:rFonts w:ascii="SimSun" w:hAnsi="SimSun" w:eastAsia="SimSun"/>
                <w:sz w:val="20"/>
              </w:rPr>
              <w:t>+14pp</w:t>
            </w:r>
          </w:p>
        </w:tc>
        <w:tc>
          <w:tcPr>
            <w:tcW w:type="dxa" w:w="1881"/>
          </w:tcPr>
          <w:p>
            <w:r>
              <w:rPr>
                <w:rFonts w:ascii="SimSun" w:hAnsi="SimSun" w:eastAsia="SimSun"/>
                <w:sz w:val="20"/>
              </w:rPr>
              <w:t>PhocusWright</w:t>
            </w:r>
          </w:p>
        </w:tc>
      </w:tr>
      <w:tr>
        <w:tc>
          <w:tcPr>
            <w:tcW w:type="dxa" w:w="1881"/>
          </w:tcPr>
          <w:p>
            <w:r>
              <w:rPr>
                <w:rFonts w:ascii="SimSun" w:hAnsi="SimSun" w:eastAsia="SimSun"/>
                <w:sz w:val="20"/>
              </w:rPr>
              <w:t>游客对AI推荐满意度</w:t>
            </w:r>
          </w:p>
        </w:tc>
        <w:tc>
          <w:tcPr>
            <w:tcW w:type="dxa" w:w="1881"/>
          </w:tcPr>
          <w:p>
            <w:r>
              <w:rPr>
                <w:rFonts w:ascii="SimSun" w:hAnsi="SimSun" w:eastAsia="SimSun"/>
                <w:sz w:val="20"/>
              </w:rPr>
              <w:t>3.9/5</w:t>
            </w:r>
          </w:p>
        </w:tc>
        <w:tc>
          <w:tcPr>
            <w:tcW w:type="dxa" w:w="1881"/>
          </w:tcPr>
          <w:p>
            <w:r>
              <w:rPr>
                <w:rFonts w:ascii="SimSun" w:hAnsi="SimSun" w:eastAsia="SimSun"/>
                <w:sz w:val="20"/>
              </w:rPr>
              <w:t>4.2/5</w:t>
            </w:r>
          </w:p>
        </w:tc>
        <w:tc>
          <w:tcPr>
            <w:tcW w:type="dxa" w:w="1881"/>
          </w:tcPr>
          <w:p>
            <w:r>
              <w:rPr>
                <w:rFonts w:ascii="SimSun" w:hAnsi="SimSun" w:eastAsia="SimSun"/>
                <w:sz w:val="20"/>
              </w:rPr>
              <w:t>+7.7%</w:t>
            </w:r>
          </w:p>
        </w:tc>
        <w:tc>
          <w:tcPr>
            <w:tcW w:type="dxa" w:w="1881"/>
          </w:tcPr>
          <w:p>
            <w:r>
              <w:rPr>
                <w:rFonts w:ascii="SimSun" w:hAnsi="SimSun" w:eastAsia="SimSun"/>
                <w:sz w:val="20"/>
              </w:rPr>
              <w:t>TripAdvisor</w:t>
            </w:r>
          </w:p>
        </w:tc>
      </w:tr>
      <w:tr>
        <w:tc>
          <w:tcPr>
            <w:tcW w:type="dxa" w:w="1881"/>
          </w:tcPr>
          <w:p>
            <w:r>
              <w:rPr>
                <w:rFonts w:ascii="SimSun" w:hAnsi="SimSun" w:eastAsia="SimSun"/>
                <w:sz w:val="20"/>
              </w:rPr>
              <w:t>文旅AI研发投入(全球)</w:t>
            </w:r>
          </w:p>
        </w:tc>
        <w:tc>
          <w:tcPr>
            <w:tcW w:type="dxa" w:w="1881"/>
          </w:tcPr>
          <w:p>
            <w:r>
              <w:rPr>
                <w:rFonts w:ascii="SimSun" w:hAnsi="SimSun" w:eastAsia="SimSun"/>
                <w:sz w:val="20"/>
              </w:rPr>
              <w:t>48亿美元</w:t>
            </w:r>
          </w:p>
        </w:tc>
        <w:tc>
          <w:tcPr>
            <w:tcW w:type="dxa" w:w="1881"/>
          </w:tcPr>
          <w:p>
            <w:r>
              <w:rPr>
                <w:rFonts w:ascii="SimSun" w:hAnsi="SimSun" w:eastAsia="SimSun"/>
                <w:sz w:val="20"/>
              </w:rPr>
              <w:t>72亿美元</w:t>
            </w:r>
          </w:p>
        </w:tc>
        <w:tc>
          <w:tcPr>
            <w:tcW w:type="dxa" w:w="1881"/>
          </w:tcPr>
          <w:p>
            <w:r>
              <w:rPr>
                <w:rFonts w:ascii="SimSun" w:hAnsi="SimSun" w:eastAsia="SimSun"/>
                <w:sz w:val="20"/>
              </w:rPr>
              <w:t>50%</w:t>
            </w:r>
          </w:p>
        </w:tc>
        <w:tc>
          <w:tcPr>
            <w:tcW w:type="dxa" w:w="1881"/>
          </w:tcPr>
          <w:p>
            <w:r>
              <w:rPr>
                <w:rFonts w:ascii="SimSun" w:hAnsi="SimSun" w:eastAsia="SimSun"/>
                <w:sz w:val="20"/>
              </w:rPr>
              <w:t>McKinsey</w:t>
            </w:r>
          </w:p>
        </w:tc>
      </w:tr>
      <w:tr>
        <w:tc>
          <w:tcPr>
            <w:tcW w:type="dxa" w:w="1881"/>
          </w:tcPr>
          <w:p>
            <w:r>
              <w:rPr>
                <w:rFonts w:ascii="SimSun" w:hAnsi="SimSun" w:eastAsia="SimSun"/>
                <w:sz w:val="20"/>
              </w:rPr>
              <w:t>AI导游/助手月活用户(中国)</w:t>
            </w:r>
          </w:p>
        </w:tc>
        <w:tc>
          <w:tcPr>
            <w:tcW w:type="dxa" w:w="1881"/>
          </w:tcPr>
          <w:p>
            <w:r>
              <w:rPr>
                <w:rFonts w:ascii="SimSun" w:hAnsi="SimSun" w:eastAsia="SimSun"/>
                <w:sz w:val="20"/>
              </w:rPr>
              <w:t>3,200万</w:t>
            </w:r>
          </w:p>
        </w:tc>
        <w:tc>
          <w:tcPr>
            <w:tcW w:type="dxa" w:w="1881"/>
          </w:tcPr>
          <w:p>
            <w:r>
              <w:rPr>
                <w:rFonts w:ascii="SimSun" w:hAnsi="SimSun" w:eastAsia="SimSun"/>
                <w:sz w:val="20"/>
              </w:rPr>
              <w:t>5,800万</w:t>
            </w:r>
          </w:p>
        </w:tc>
        <w:tc>
          <w:tcPr>
            <w:tcW w:type="dxa" w:w="1881"/>
          </w:tcPr>
          <w:p>
            <w:r>
              <w:rPr>
                <w:rFonts w:ascii="SimSun" w:hAnsi="SimSun" w:eastAsia="SimSun"/>
                <w:sz w:val="20"/>
              </w:rPr>
              <w:t>81.3%</w:t>
            </w:r>
          </w:p>
        </w:tc>
        <w:tc>
          <w:tcPr>
            <w:tcW w:type="dxa" w:w="1881"/>
          </w:tcPr>
          <w:p>
            <w:r>
              <w:rPr>
                <w:rFonts w:ascii="SimSun" w:hAnsi="SimSun" w:eastAsia="SimSun"/>
                <w:sz w:val="20"/>
              </w:rPr>
              <w:t>QuestMobile</w:t>
            </w:r>
          </w:p>
        </w:tc>
      </w:tr>
      <w:tr>
        <w:tc>
          <w:tcPr>
            <w:tcW w:type="dxa" w:w="1881"/>
          </w:tcPr>
          <w:p>
            <w:r>
              <w:rPr>
                <w:rFonts w:ascii="SimSun" w:hAnsi="SimSun" w:eastAsia="SimSun"/>
                <w:sz w:val="20"/>
              </w:rPr>
              <w:t>AI文旅创业公司数量(全球)</w:t>
            </w:r>
          </w:p>
        </w:tc>
        <w:tc>
          <w:tcPr>
            <w:tcW w:type="dxa" w:w="1881"/>
          </w:tcPr>
          <w:p>
            <w:r>
              <w:rPr>
                <w:rFonts w:ascii="SimSun" w:hAnsi="SimSun" w:eastAsia="SimSun"/>
                <w:sz w:val="20"/>
              </w:rPr>
              <w:t>850家</w:t>
            </w:r>
          </w:p>
        </w:tc>
        <w:tc>
          <w:tcPr>
            <w:tcW w:type="dxa" w:w="1881"/>
          </w:tcPr>
          <w:p>
            <w:r>
              <w:rPr>
                <w:rFonts w:ascii="SimSun" w:hAnsi="SimSun" w:eastAsia="SimSun"/>
                <w:sz w:val="20"/>
              </w:rPr>
              <w:t>1,320家</w:t>
            </w:r>
          </w:p>
        </w:tc>
        <w:tc>
          <w:tcPr>
            <w:tcW w:type="dxa" w:w="1881"/>
          </w:tcPr>
          <w:p>
            <w:r>
              <w:rPr>
                <w:rFonts w:ascii="SimSun" w:hAnsi="SimSun" w:eastAsia="SimSun"/>
                <w:sz w:val="20"/>
              </w:rPr>
              <w:t>55.3%</w:t>
            </w:r>
          </w:p>
        </w:tc>
        <w:tc>
          <w:tcPr>
            <w:tcW w:type="dxa" w:w="1881"/>
          </w:tcPr>
          <w:p>
            <w:r>
              <w:rPr>
                <w:rFonts w:ascii="SimSun" w:hAnsi="SimSun" w:eastAsia="SimSun"/>
                <w:sz w:val="20"/>
              </w:rPr>
              <w:t>CB Insights</w:t>
            </w:r>
          </w:p>
        </w:tc>
      </w:tr>
    </w:tbl>
    <w:p>
      <w:pPr>
        <w:pStyle w:val="Heading3"/>
      </w:pPr>
      <w:r>
        <w:rPr>
          <w:rFonts w:ascii="SimHei" w:hAnsi="SimHei" w:eastAsia="SimHei"/>
        </w:rPr>
        <w:t>展望</w:t>
      </w:r>
    </w:p>
    <w:p>
      <w:pPr>
        <w:jc w:val="both"/>
      </w:pPr>
      <w:r>
        <w:rPr>
          <w:rFonts w:ascii="SimSun" w:hAnsi="SimSun" w:eastAsia="SimSun"/>
          <w:b w:val="0"/>
          <w:sz w:val="24"/>
        </w:rPr>
        <w:t>随着大语言模型、多模态AI和Agent技术的快速演进，AI个性化文旅项目管理正处于从辅助工具向自主智能体转变的关键节点。本书所构建的P.A.C.E.R.S.框架将随实践演进而持续更新，期待读者在真实项目中验证、修正和拓展这一框架，共同推动文旅行业的智能化转型。</w:t>
      </w:r>
    </w:p>
    <w:p>
      <w:pPr>
        <w:jc w:val="both"/>
      </w:pPr>
      <w:r>
        <w:rPr>
          <w:rFonts w:ascii="SimSun" w:hAnsi="SimSun" w:eastAsia="SimSun"/>
          <w:b w:val="0"/>
          <w:sz w:val="24"/>
        </w:rPr>
        <w:t>本书旨在为这一进程提供理论指引与实践参考，助力文旅行业实现从经验驱动到智能驱动的范式跃迁。</w:t>
      </w:r>
    </w:p>
    <w:p>
      <w:pPr>
        <w:jc w:val="both"/>
      </w:pPr>
      <w:r>
        <w:rPr>
          <w:rFonts w:ascii="SimSun" w:hAnsi="SimSun" w:eastAsia="SimSun"/>
          <w:b w:val="0"/>
          <w:sz w:val="24"/>
        </w:rPr>
        <w:t>——全书完。</w:t>
      </w:r>
    </w:p>
    <w:p>
      <w:pPr>
        <w:jc w:val="both"/>
      </w:pPr>
      <w:r>
        <w:rPr>
          <w:rFonts w:ascii="SimSun" w:hAnsi="SimSun" w:eastAsia="SimSun"/>
          <w:b w:val="0"/>
          <w:sz w:val="24"/>
        </w:rPr>
        <w:t>谢谢阅读。</w:t>
      </w:r>
    </w:p>
    <w:p>
      <w:r>
        <w:br w:type="page"/>
      </w:r>
    </w:p>
    <w:sectPr w:rsidR="00FC693F" w:rsidRPr="0006063C" w:rsidSect="00034616">
      <w:pgSz w:w="12240" w:h="15840"/>
      <w:pgMar w:top="1417" w:right="113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Sun" w:hAnsi="SimSun" w:eastAsia="SimSu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