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color w:val="1F4E79"/>
          <w:sz w:val="40"/>
        </w:rPr>
        <w:t>课程实训手册</w:t>
      </w:r>
    </w:p>
    <w:p/>
    <w:p>
      <w:pPr>
        <w:jc w:val="center"/>
      </w:pPr>
      <w:r>
        <w:rPr>
          <w:rFonts w:ascii="宋体" w:hAnsi="宋体" w:eastAsia="宋体"/>
          <w:color w:val="555555"/>
          <w:sz w:val="28"/>
        </w:rPr>
        <w:t>《AI时代的文旅主理人打造升级之路》配套资源</w:t>
      </w:r>
    </w:p>
    <w:p>
      <w:pPr>
        <w:jc w:val="center"/>
      </w:pPr>
      <w:r>
        <w:rPr>
          <w:rFonts w:ascii="宋体" w:hAnsi="宋体" w:eastAsia="宋体"/>
          <w:sz w:val="24"/>
        </w:rPr>
        <w:t>祝刚  编著  |  安顺学院旅游管理学院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使用说明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手册设计8个AI工具实操项目，覆盖提示词工程、AIGC内容创作、AI客服部署、数据分析、GEO优化、社媒矩阵运营、MVP设计和智能体构建。每个项目包含实训目标、工具准备、操作步骤、成果要求和评估标准。建议每个项目安排2-4学时，可配合教材章节和PPT使用。</w:t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实训项目一：提示词工程与AIGC文旅文案生成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对应第4章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2学时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掌握结构化提示词的编写方法，能够使用大语言模型生成高质量文旅营销文案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ChatGPT/文心一言/Kimi、提示词模板表、文旅产品信息表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选择一个贵州文旅产品（如屯堡文化体验、苗寨民宿、黄果树游览等）作为实训对象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学习提示词工程四要素：角色设定、任务描述、风格指令、约束条件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编写第一版提示词，生成产品介绍文案（200字以内）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优化提示词，分别生成小红书种草文、公众号推文和抖音脚本三种风格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对比不同提示词生成结果，记录优化过程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使用AI图像工具生成配套视觉素材（产品图/海报）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一份包含3种风格文案+2张AI生成图片的作品集，附提示词优化记录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文案质量（40%）+ 提示词设计合理性（30%）+ 视觉素材质量（20%）+ 优化过程记录（10%）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实训项目二：AI客服部署与人机协作流程设计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对应第6章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4学时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学会使用AI客服平台部署智能客服，设计人机协作的服务流程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Coze/Dify/企业微信AI客服、FAQ知识库模板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选择一个文旅场景（民宿/景区/文化街区）作为实训对象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整理20个常见问题（FAQ）并分类（咨询类/预订类/服务类/投诉类）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在AI客服平台创建机器人，配置FAQ知识库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设计人机协作路由规则：什么问题AI处理，什么问题转人工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编写3个复杂场景的转人工流程脚本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模拟测试：5组对话测试AI回答准确率和转人工时机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一个已部署的AI客服机器人 + FAQ知识库 + 人机协作流程设计文档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FAQ覆盖度（30%）+ AI回答准确率（30%）+ 路由规则合理性（20%）+ 流程设计完整性（20%）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实训项目三：AI数据分析与运营看板构建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对应第7章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4学时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学会使用AI辅助数据分析工具，构建文旅运营数据看板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Excel/Google Sheets、AI数据分析助手（文心一言/ChatGPT）、模拟运营数据集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获取模拟文旅运营数据集（含客流量、收入、评分、渠道等字段）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使用AI助手进行数据清洗和预处理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进行描述性分析：计算核心指标（DAU、ARPU、转化率、复购率）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进行诊断性分析：识别收入下降的原因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进行预测性分析：用AI预测下月客流量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构建运营数据看板：3-5个核心指标可视化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一份包含数据分析和可视化看板的报告（PPT或Excel格式）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数据分析深度（30%）+ 看板设计合理性（25%）+ 洞察质量（25%）+ 工具使用熟练度（20%）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实训项目四：GEO策略设计与实施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对应第5章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2学时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理解GEO原理，能够为文旅品牌设计GEO优化方案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ChatGPT/Perplexity/文心一言、内容模板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选择一个贵州文旅品牌作为优化对象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在3个AI搜索引擎中测试品牌当前出现率（基线测量）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设计内容结构化方案：编写5条FAQ格式内容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设计多源提及方案：列出3个权威平台的信息完善计划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实施优化：在至少1个平台完善品牌信息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再次测试AI搜索中的品牌出现率，对比优化效果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GEO优化方案文档 + 优化前后对比报告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GEO理解深度（25%）+ 方案设计合理性（30%）+ 实施完成度（25%）+ 效果对比分析（20%）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实训项目五：社交媒体AI矩阵运营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对应第5章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4学时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学会使用AI工具进行多平台内容创建和分发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AIGC文案工具、AI图像工具、社媒管理平台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为一个文旅品牌制定周内容计划（3平台×5条=15条内容）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用AI生成15条内容的初稿（小红书图文5条+抖音短视频脚本5条+公众号文章5条）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人工审核修改，注入品牌调性和真实素材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用AI生成配套视觉素材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制定发布排期表（基于AI推荐的最佳发布时间）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模拟发布并设计数据追踪方案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一周内容矩阵包（15条内容+视觉素材+排期表+数据追踪方案）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内容质量（30%）+ 平台适配性（25%）+ 视觉素材质量（20%）+ 排期合理性（15%）+ 追踪方案（10%）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实训项目六：MVP设计与验证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对应第8章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4学时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运用精益创业方法，用AI工具设计并验证一个文旅产品MVP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AIGC工具、落地页工具、问卷/表单工具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提出一个文旅产品假设（目标用户+需求+解决方案）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用AI生成产品概念描述和视觉素材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制作MVP落地页（包含产品介绍+预约表单）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制定验证指标（访问量、预约转化率、用户反馈）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在社交媒体投放测试（可模拟）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分析数据，决定是否继续/pivot/放弃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MVP产品包（概念描述+落地页+验证数据+决策报告）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假设清晰度（20%）+ MVP质量（30%）+ 验证方法科学性（25%）+ 决策分析（25%）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实训项目七：ACT-P自评与90天升级计划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对应第3章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2学时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使用ACT-P模型进行自我评估，制定个人能力升级计划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ACT-P自评量表（附录D）、AI辅助规划工具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完成ACT-P四维自评（A/C/T/P各维度逐项打分）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计算总分，确定能力等级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识别瓶颈维度（最低分维度）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用AI辅助制定90天升级计划（目标/行动/指标）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设计每30天的复盘检查点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制定升级后的预期成果和衡量标准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ACT-P自评报告 + 90天升级计划书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自评客观性（25%）+ 瓶颈识别准确性（25%）+ 计划可执行性（30%）+ 衡量标准科学性（20%）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实训项目八：智能体（Agent）构建实操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对应章节</w:t>
            </w:r>
          </w:p>
        </w:tc>
        <w:tc>
          <w:tcPr>
            <w:tcW w:type="dxa" w:w="432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对应第8章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学时安排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4学时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实训目标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学会使用智能体构建平台创建文旅AI助手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工具准备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sz w:val="20"/>
              </w:rPr>
              <w:t>Coze/Dify/扣子、知识库素材</w:t>
            </w:r>
          </w:p>
        </w:tc>
      </w:tr>
    </w:tbl>
    <w:p/>
    <w:p>
      <w:pPr>
        <w:pStyle w:val="Heading2"/>
      </w:pPr>
      <w:r>
        <w:rPr>
          <w:rFonts w:ascii="黑体" w:hAnsi="黑体" w:eastAsia="黑体"/>
          <w:b/>
          <w:sz w:val="28"/>
        </w:rPr>
        <w:t>操作步骤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选择一个文旅场景（如景区导览/民宿管家/文化讲解）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在智能体平台创建新Agent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配置Agent角色设定和系统提示词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上传知识库（FAQ/产品信息/文化资料）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5. 配置工作流（多步骤任务处理）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6. 测试Agent对话效果并优化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7. 部署到渠道（网页/小程序/企微）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成果要求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一个已部署的文旅AI智能体 + 配置文档 + 测试报告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评估标准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Agent功能完整性（30%）+ 知识库质量（25%）+ 对话体验（25%）+ 部署完成度（20%）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附录：实训工具速查表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工具类别</w:t>
            </w:r>
          </w:p>
        </w:tc>
        <w:tc>
          <w:tcPr>
            <w:tcW w:type="dxa" w:w="216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推荐工具</w:t>
            </w:r>
          </w:p>
        </w:tc>
        <w:tc>
          <w:tcPr>
            <w:tcW w:type="dxa" w:w="216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适用实训</w:t>
            </w:r>
          </w:p>
        </w:tc>
        <w:tc>
          <w:tcPr>
            <w:tcW w:type="dxa" w:w="2160"/>
            <w:shd w:fill="1F4E79"/>
          </w:tcPr>
          <w:p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费用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大语言模型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文心一言/Kimi/ChatGPT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项目1/3/4/5/7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免费/付费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AI图像生成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Midjourney/通义万相/文生图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项目1/5/6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免费/付费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AI客服平台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Coze/Dify/企业微信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项目2/8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免费/付费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数据分析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Excel+AI助手/Metabase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项目3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落地页工具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凡科建站/草料二维码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项目6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社媒管理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创客贴/新媒体管家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项目5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免费/付费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智能体平台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Coze/Dify/扣子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项目8</w:t>
            </w:r>
          </w:p>
        </w:tc>
        <w:tc>
          <w:tcPr>
            <w:tcW w:type="dxa" w:w="2160"/>
          </w:tcPr>
          <w:p>
            <w:r/>
            <w:r>
              <w:rPr>
                <w:rFonts w:ascii="宋体" w:hAnsi="宋体" w:eastAsia="宋体"/>
                <w:sz w:val="20"/>
              </w:rPr>
              <w:t>免费/付费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exact" w:after="120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