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黑体" w:hAnsi="黑体" w:eastAsia="黑体"/>
          <w:b/>
          <w:color w:val="1F4E79"/>
          <w:sz w:val="40"/>
        </w:rPr>
        <w:t>案例教学指南</w:t>
      </w:r>
    </w:p>
    <w:p/>
    <w:p>
      <w:pPr>
        <w:jc w:val="center"/>
      </w:pPr>
      <w:r>
        <w:rPr>
          <w:rFonts w:ascii="宋体" w:hAnsi="宋体" w:eastAsia="宋体"/>
          <w:color w:val="555555"/>
          <w:sz w:val="28"/>
        </w:rPr>
        <w:t>《AI时代的文旅主理人打造升级之路》配套资源</w:t>
      </w:r>
    </w:p>
    <w:p>
      <w:pPr>
        <w:jc w:val="center"/>
      </w:pPr>
      <w:r>
        <w:rPr>
          <w:rFonts w:ascii="宋体" w:hAnsi="宋体" w:eastAsia="宋体"/>
          <w:sz w:val="24"/>
        </w:rPr>
        <w:t>祝刚  编著  |  安顺学院旅游管理学院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使用说明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本指南精选12个文旅主理人AI实践案例，每个案例包含案例背景、核心问题、讨论提纲、教学指引和拓展思考五个部分。建议每个案例安排30-45分钟课堂讨论时间，可配合PPT幻灯片使用。</w:t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案例1：黄果树AI智能导览系统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一、案例背景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黄果树旅游景区引入AI智能导览系统，游客通过手机扫描瀑布周边标识即可获取多语言实时讲解、最佳拍摄角度推荐和瀑布水量预测信息。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二、核心问题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如何利用AI技术克服山地旅游地形复杂、多语言服务需求大的挑战？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三、讨论提纲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AI导览系统解决了黄果树景区的哪些核心痛点？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游客停留时间延长和二次消费提升的原因是什么？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如果要推广到贵州其他景区，需要做哪些适配？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AI导览与人工导游的关系是替代还是互补？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四、教学指引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案例适用于第1章"AI技术对文旅价值链的重塑"教学。重点引导学生理解AI在游客服务环节的价值创造机制。可结合贵州山地旅游特色，讨论AI技术如何解决地形复杂、多语言需求等本地化问题。建议配合ACT-P雷达图使用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五、拓展思考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让学生设计一个贵州其他景区（如荔波小七孔、梵净山）的AI导览方案，包含功能设计和预期效果。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案例2：安顺屯堡文化主理人的AI内容矩阵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一、案例背景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安顺屯堡文化主理人通过AI辅助整理屯堡六百年历史脉络，将晦涩史料转化为游客易懂的故事线，利用AIGC生成视觉素材，设计沉浸式文化体验路线。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二、核心问题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主理人如何以一人之力运营多平台内容矩阵并实现文化传播？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三、讨论提纲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AI如何帮助主理人将学术史料转化为大众易懂的内容？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多平台内容矩阵的运营策略是什么？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屯堡文化从"小众学术话题"到"热门文旅IP"的转变关键是什么？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AI生成内容在文化传承中的角色和边界在哪里？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四、教学指引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本案例适用于第2章"主理人角色重构"教学。重点讨论主理人四重身份（文化解读者/体验设计者/社群运营者/商业创新者）如何在AI工具辅助下协同。可联系贵州屯堡文化的独特性，讨论文化自信与AI技术的关系。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五、拓展思考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让学生选择一个贵州非遗项目，设计AI辅助的文化传播方案。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案例3：贵州山地户外运动主理人的ACT-P升级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一、案例背景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贵州某山地户外运动主理人自评ACT-P结果为A=2、C=1、T=3、P=2，瓶颈在C维度。参加"AI+文旅"实训营后90天C维度从1提升至3，利用AI生成内容获得10万+阅读。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二、核心问题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如何通过系统化的能力升级突破个人发展瓶颈？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三、讨论提纲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自评结果A=2、C=1、T=3、P=2反映了什么问题？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90天升级计划的三个阶段各有什么重点？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贵州大数据产业优势如何为主理人能力提升赋能？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如果瓶颈维度不是C而是T，升级计划应如何调整？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四、教学指引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本案例适用于第3章"ACT-P模型"教学。建议先用附录D量表让学生自评，再结合案例分析讨论。重点引导学生理解"瓶颈优先"原则和90天迭代周期。可联系贵州"大数据+文旅"融合发展战略。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五、拓展思考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让学生完成自己的ACT-P自评，并制定个人90天升级计划。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案例4：贵州博物馆AIGC苗银文创设计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一、案例背景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贵州博物馆利用AIGC对馆藏苗族银饰进行数字化再创作，输入苗银纹样元素和文化背景描述，AI生成系列文创产品设计方案，月销售额突破10万元。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二、核心问题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AIGC如何帮助民族文化资源实现创造性转化？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三、讨论提纲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AIGC在文创设计中的优势是什么？有哪些局限？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如何确保AI生成内容尊重民族文化敏感性？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月销售额10万元的成功因素有哪些？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"AI+非遗"模式可以推广到哪些领域？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四、教学指引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本案例适用于第4章"AIGC内容创作"教学。重点讨论AIGC在文创产品设计中的应用流程和文化合规问题。可结合习近平总书记关于"创造性转化、创新性发展"的论述，讨论技术赋能文化传承的路径。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五、拓展思考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让学生选择一个贵州民族文化元素，用AIGC工具生成文创产品设计方案。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案例5：贵阳青岩古镇AI用户画像与精准触达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一、案例背景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青岩古镇主理人利用AI分析10万+游客行为数据，构建五类游客画像，针对每类画像设计差异化内容推送和体验路线，游客停留时间延长1.5小时，客单价提升35%。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二、核心问题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如何通过AI用户画像实现精准营销和体验优化？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三、讨论提纲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五类游客画像的划分依据是什么？是否合理？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差异化内容推送如何影响游客行为？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客单价提升35%的主要驱动因素是什么？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如何平衡个性化推荐与游客隐私保护？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四、教学指引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本案例适用于第5章"AI精准营销"教学。重点讨论用户画像构建方法和精准触达策略。可结合贵州"一码贵州"智慧旅游平台实践，讨论数据驱动营销的伦理边界。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五、拓展思考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让学生为一个贵州景区设计用户画像体系，并制定差异化触达方案。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案例6：西江千户苗寨AI客流预测与动态定价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一、案例背景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西江千户苗寨引入AI客流预测和动态定价系统，接入天气、节假日、社媒热度、交通数据，提前7天预测客流量准确率88%，年度总收入提升18%。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二、核心问题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AI如何解决山地旅游"旺季挤、淡季空"的季节性问题？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三、讨论提纲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AI客流预测系统的数据来源有哪些？各数据的价值如何？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88%的预测准确率是否足够？如何进一步提升？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动态定价对游客体验的影响如何？如何平衡？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该系统推广到其他贵州景区需要哪些条件？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四、教学指引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本案例适用于第6章"数据驱动运营决策"教学。重点讨论AI预测模型在文旅场景中的应用。可结合贵州山地旅游季节性特征，讨论智能定价策略的实施路径。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五、拓展思考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让学生设计一个贵州景区的AI定价方案，包含定价因子和调价规则。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案例7：遵义会议纪念馆"红色密室"AI产品创新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一、案例背景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遵义会议纪念馆主理人利用AI分析发现年轻游客对红色旅游的刻板印象，用AIGC生成"红色密室"沉浸式体验产品概念，MVP测试90%好评率，正式上线后日均接待增长200%。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二、核心问题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AI如何帮助红色旅游产品打破"严肃但枯燥"的刻板印象？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三、讨论提纲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主理人如何通过AI分析发现需求缺口？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"红色密室"产品的创新点在哪里？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MVP测试90%好评率说明了什么？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如何确保AI创新不损害红色文化的严肃性？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四、教学指引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本案例适用于第7章"产品创新与体验设计"教学。重点讨论AI辅助需求洞察和MVP验证方法。结合习近平总书记"用好红色资源"的论述，讨论技术创新与文化严肃性的平衡。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五、拓展思考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让学生为一个贵州红色旅游景点设计AI增强体验方案。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案例8：侗族大歌传承人的四收入飞轮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一、案例背景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黔东南侗族大歌传承人以"侗族文化主理人"身份创业，收入涵盖体验（800元/人）、内容（月均2万广告）、IP（年授权10万）、数据（付费访问），年总收入80万元，团队仅3人。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二、核心问题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AI如何帮助民族文化主理人构建多元化收入飞轮？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三、讨论提纲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四种收入之间的飞轮效应是如何形成的？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3人团队如何支撑80万元年收入？AI的作用有多大？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收入飞轮的启动顺序应该如何安排？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如何衡量该商业模式的健康度？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四、教学指引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本案例适用于第8章"文旅创业与商业模式"教学。重点讨论收入飞轮模型和超级个体创业模式。可结合贵州乡村旅游数字化转型，讨论民族文化的商业化路径。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五、拓展思考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让学生为一个贵州民族文化主理人设计商业模式画布和收入飞轮。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案例9：安顺屯堡文化主理人AI内容矩阵3个月品牌建设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一、案例背景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安顺一位屯堡文化主理人定位"屯堡文化现代解读第一人"，AI辅助每周5条内容，3个月小红书粉丝0到8000，抖音播放超100万，社群复购率45%。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二、核心问题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AI如何加速个人品牌从0到1的建设过程？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三、讨论提纲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内容矩阵四类内容如何分配？为什么？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AI将内容生产时间从20小时压缩到5小时的关键是什么？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社群复购率45%的成功因素有哪些？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品牌定位"屯堡文化现代解读第一人"的差异化策略是什么？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四、教学指引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本案例适用于第9章"个人品牌与社群运营"教学。重点讨论AI驱动的内容矩阵规划和品牌定位方法。可结合贵州文化主理人的实践，讨论个人品牌与文化使命的关系。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五、拓展思考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让学生设计一个3个月个人品牌建设计划，包含内容矩阵和社群运营方案。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案例10：贵州8人文旅公司的AI人机协作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一、案例背景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贵阳某文旅科技公司8人+AI工具链运营3个景区数字化业务，人均产出行业平均3倍，年人均产值50万元。团队按AI占比分工：客服80%、内容70%、数据60%、产品40%、主理人30%。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二、核心问题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小型文旅团队如何通过AI人机协作实现组织级产出？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三、讨论提纲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各岗位AI占比差异反映了什么逻辑？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8人团队管理3个景区的关键是什么？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人机协作中最容易出现的问题是什么？如何解决？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如果要扩展到5个景区，团队和AI工具需要如何调整？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四、教学指引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本案例适用于第10章"团队建设与组织升级"教学。重点讨论人机分工原则和混合团队设计。可结合贵州文旅企业数字化转型实践，讨论AI素养培训体系的建立。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五、拓展思考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让学生为一个5人文旅团队设计人机协作方案，包含岗位分工和AI工具选型。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案例11：水族水书文化体验MVP验证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一、案例背景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黔南水族文化主理人用AIGC生成水书文化体验概念视频和预约落地页，成本300元3天完成，测试获得5000次播放、120个预约，验证市场后正式上线月收入6万元。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二、核心问题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如何用最低成本验证文旅产品假设？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三、讨论提纲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MVP方案的设计思路是什么？为什么成本仅300元？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5000次播放、120个预约的转化率说明了什么？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如果没有AI工具，这个验证需要多少成本和时间？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MVP验证成功后，正式产品开发应重点投入哪些方面？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四、教学指引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本案例适用于第8章"精益创业实践"教学。重点讨论MVP设计和验证方法。可结合贵州民族文化资源丰富但开发资金有限的现实，讨论精益创业在文旅中的特殊价值。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五、拓展思考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让学生为一个贵州文旅产品概念设计MVP验证方案，包含假设、指标和测试方法。</w:t>
      </w:r>
    </w:p>
    <w:p>
      <w:r>
        <w:br w:type="page"/>
      </w:r>
    </w:p>
    <w:p>
      <w:pPr>
        <w:pStyle w:val="Heading1"/>
      </w:pPr>
      <w:r>
        <w:rPr>
          <w:rFonts w:ascii="黑体" w:hAnsi="黑体" w:eastAsia="黑体"/>
          <w:b/>
          <w:color w:val="1F4E79"/>
          <w:sz w:val="32"/>
        </w:rPr>
        <w:t>案例12：岜沙苗寨AI赋能民族文化可持续发展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一、案例背景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从江县岜沙苗寨主理人与科技公司合作，利用AI整理口述历史、生成苗语讲解、设计文化路线，55户居民年均收入增长40%，年轻人返乡比例从5%提升至25%。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二、核心问题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AI如何赋能民族地区实现文化保护与经济发展的双赢？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三、讨论提纲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1. AI在文化保护（口述历史整理、苗语讲解）中的独特价值是什么？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2. 年轻人返乡比例从5%到25%说明了什么？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3. 如何确保AI生成内容的文化真实性？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4. 该模式可以推广到贵州其他民族村寨吗？需要什么条件？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四、教学指引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本案例适用于第12章"可持续发展"教学。重点讨论AI赋能社会可持续发展的路径。结合"乡村振兴"战略和"绿水青山就是金山银山"理念，讨论技术赋能民族地区可持续发展的贵州模式。</w:t>
      </w:r>
    </w:p>
    <w:p>
      <w:pPr>
        <w:pStyle w:val="Heading2"/>
      </w:pPr>
      <w:r>
        <w:rPr>
          <w:rFonts w:ascii="黑体" w:hAnsi="黑体" w:eastAsia="黑体"/>
          <w:b/>
          <w:sz w:val="28"/>
        </w:rPr>
        <w:t>五、拓展思考</w:t>
      </w:r>
    </w:p>
    <w:p>
      <w:pPr>
        <w:spacing w:after="80"/>
        <w:jc w:val="both"/>
      </w:pPr>
      <w:r>
        <w:rPr>
          <w:rFonts w:ascii="宋体" w:hAnsi="宋体" w:eastAsia="宋体"/>
          <w:b w:val="0"/>
          <w:sz w:val="24"/>
        </w:rPr>
        <w:t>让学生制定一个贵州民族村寨AI可持续发展方案，包含文化、经济、社会三个维度。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exact" w:after="120"/>
    </w:pPr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黑体" w:hAnsi="黑体" w:eastAsia="黑体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