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sz w:val="72"/>
        </w:rPr>
        <w:t>旅游GIS基础</w:t>
      </w:r>
    </w:p>
    <w:p>
      <w:pPr>
        <w:jc w:val="center"/>
      </w:pPr>
      <w:r>
        <w:rPr>
          <w:rFonts w:ascii="楷体" w:hAnsi="楷体" w:eastAsia="楷体"/>
          <w:sz w:val="32"/>
        </w:rPr>
        <w:t>基于S.P.A.T.I.A.L.七维框架</w:t>
      </w:r>
    </w:p>
    <w:p/>
    <w:p/>
    <w:p/>
    <w:p>
      <w:pPr>
        <w:jc w:val="center"/>
      </w:pPr>
      <w:r>
        <w:rPr>
          <w:rFonts w:ascii="宋体" w:hAnsi="宋体" w:eastAsia="宋体"/>
          <w:sz w:val="28"/>
        </w:rPr>
        <w:t>数字文旅专业系列教材</w:t>
      </w:r>
    </w:p>
    <w:p>
      <w:r>
        <w:br w:type="page"/>
      </w:r>
    </w:p>
    <w:p>
      <w:pPr>
        <w:pStyle w:val="Heading1"/>
      </w:pPr>
      <w:r>
        <w:rPr>
          <w:rFonts w:ascii="黑体" w:hAnsi="黑体" w:eastAsia="黑体"/>
          <w:sz w:val="32"/>
        </w:rPr>
        <w:t>目  录</w:t>
      </w:r>
    </w:p>
    <w:p>
      <w:pPr>
        <w:spacing w:before="240" w:after="120"/>
      </w:pPr>
      <w:r>
        <w:rPr>
          <w:rFonts w:ascii="黑体" w:hAnsi="黑体" w:eastAsia="黑体"/>
          <w:b/>
          <w:sz w:val="26"/>
        </w:rPr>
        <w:t>第一篇  概念与基础篇</w:t>
      </w:r>
    </w:p>
    <w:p>
      <w:pPr>
        <w:ind w:left="283"/>
      </w:pPr>
      <w:r>
        <w:rPr>
          <w:rFonts w:ascii="宋体" w:hAnsi="宋体" w:eastAsia="宋体"/>
          <w:b/>
          <w:sz w:val="22"/>
        </w:rPr>
        <w:t>第01章  旅游GIS导论——地理信息与旅游的交汇</w:t>
      </w:r>
    </w:p>
    <w:p>
      <w:pPr>
        <w:ind w:left="850"/>
      </w:pPr>
      <w:r>
        <w:rPr>
          <w:rFonts w:ascii="宋体" w:hAnsi="宋体" w:eastAsia="宋体"/>
          <w:sz w:val="20"/>
        </w:rPr>
        <w:t xml:space="preserve">  1.1 地理信息系统概述</w:t>
      </w:r>
    </w:p>
    <w:p>
      <w:pPr>
        <w:ind w:left="850"/>
      </w:pPr>
      <w:r>
        <w:rPr>
          <w:rFonts w:ascii="宋体" w:hAnsi="宋体" w:eastAsia="宋体"/>
          <w:sz w:val="20"/>
        </w:rPr>
        <w:t xml:space="preserve">  1.2 旅游GIS的学科定位</w:t>
      </w:r>
    </w:p>
    <w:p>
      <w:pPr>
        <w:ind w:left="850"/>
      </w:pPr>
      <w:r>
        <w:rPr>
          <w:rFonts w:ascii="宋体" w:hAnsi="宋体" w:eastAsia="宋体"/>
          <w:sz w:val="20"/>
        </w:rPr>
        <w:t xml:space="preserve">  1.3 旅游GIS的发展历程</w:t>
      </w:r>
    </w:p>
    <w:p>
      <w:pPr>
        <w:ind w:left="850"/>
      </w:pPr>
      <w:r>
        <w:rPr>
          <w:rFonts w:ascii="宋体" w:hAnsi="宋体" w:eastAsia="宋体"/>
          <w:sz w:val="20"/>
        </w:rPr>
        <w:t xml:space="preserve">  1.4 旅游GIS的应用领域全景</w:t>
      </w:r>
    </w:p>
    <w:p>
      <w:pPr>
        <w:ind w:left="850"/>
      </w:pPr>
      <w:r>
        <w:rPr>
          <w:rFonts w:ascii="宋体" w:hAnsi="宋体" w:eastAsia="宋体"/>
          <w:sz w:val="20"/>
        </w:rPr>
        <w:t xml:space="preserve">  1.5 本书的结构与方法论——S.P.A.T.I.A.L.框架解析</w:t>
      </w:r>
    </w:p>
    <w:p>
      <w:pPr>
        <w:spacing w:before="240" w:after="120"/>
      </w:pPr>
      <w:r>
        <w:rPr>
          <w:rFonts w:ascii="黑体" w:hAnsi="黑体" w:eastAsia="黑体"/>
          <w:b/>
          <w:sz w:val="26"/>
        </w:rPr>
        <w:t>第二篇  核心技术篇</w:t>
      </w:r>
    </w:p>
    <w:p>
      <w:pPr>
        <w:ind w:left="283"/>
      </w:pPr>
      <w:r>
        <w:rPr>
          <w:rFonts w:ascii="宋体" w:hAnsi="宋体" w:eastAsia="宋体"/>
          <w:b/>
          <w:sz w:val="22"/>
        </w:rPr>
        <w:t>第02章  空间数据基础——坐标系、数据模型与数据源</w:t>
      </w:r>
    </w:p>
    <w:p>
      <w:pPr>
        <w:ind w:left="283"/>
      </w:pPr>
      <w:r>
        <w:rPr>
          <w:rFonts w:ascii="宋体" w:hAnsi="宋体" w:eastAsia="宋体"/>
          <w:b/>
          <w:sz w:val="22"/>
        </w:rPr>
        <w:t>第03章  3S技术体系——GIS、RS与GPS的融合</w:t>
      </w:r>
    </w:p>
    <w:p>
      <w:pPr>
        <w:ind w:left="283"/>
      </w:pPr>
      <w:r>
        <w:rPr>
          <w:rFonts w:ascii="宋体" w:hAnsi="宋体" w:eastAsia="宋体"/>
          <w:b/>
          <w:sz w:val="22"/>
        </w:rPr>
        <w:t>第04章  空间分析方法——从缓冲区到空间统计</w:t>
      </w:r>
    </w:p>
    <w:p>
      <w:pPr>
        <w:ind w:left="283"/>
      </w:pPr>
      <w:r>
        <w:rPr>
          <w:rFonts w:ascii="宋体" w:hAnsi="宋体" w:eastAsia="宋体"/>
          <w:b/>
          <w:sz w:val="22"/>
        </w:rPr>
        <w:t>第05章  旅游数据采集与处理——从传统调查到大数据</w:t>
      </w:r>
    </w:p>
    <w:p>
      <w:pPr>
        <w:ind w:left="283"/>
      </w:pPr>
      <w:r>
        <w:rPr>
          <w:rFonts w:ascii="宋体" w:hAnsi="宋体" w:eastAsia="宋体"/>
          <w:b/>
          <w:sz w:val="22"/>
        </w:rPr>
        <w:t>第06章  旅游地理信息系统设计与开发——WebGIS与移动端</w:t>
      </w:r>
    </w:p>
    <w:p>
      <w:pPr>
        <w:spacing w:before="240" w:after="120"/>
      </w:pPr>
      <w:r>
        <w:rPr>
          <w:rFonts w:ascii="黑体" w:hAnsi="黑体" w:eastAsia="黑体"/>
          <w:b/>
          <w:sz w:val="26"/>
        </w:rPr>
        <w:t>第三篇  分析与应用篇</w:t>
      </w:r>
    </w:p>
    <w:p>
      <w:pPr>
        <w:ind w:left="283"/>
      </w:pPr>
      <w:r>
        <w:rPr>
          <w:rFonts w:ascii="宋体" w:hAnsi="宋体" w:eastAsia="宋体"/>
          <w:b/>
          <w:sz w:val="22"/>
        </w:rPr>
        <w:t>第07章  旅游资源评价与规划——空间决策支持</w:t>
      </w:r>
    </w:p>
    <w:p>
      <w:pPr>
        <w:ind w:left="283"/>
      </w:pPr>
      <w:r>
        <w:rPr>
          <w:rFonts w:ascii="宋体" w:hAnsi="宋体" w:eastAsia="宋体"/>
          <w:b/>
          <w:sz w:val="22"/>
        </w:rPr>
        <w:t>第08章  游客时空行为分析——轨迹挖掘与模式发现</w:t>
      </w:r>
    </w:p>
    <w:p>
      <w:pPr>
        <w:ind w:left="283"/>
      </w:pPr>
      <w:r>
        <w:rPr>
          <w:rFonts w:ascii="宋体" w:hAnsi="宋体" w:eastAsia="宋体"/>
          <w:b/>
          <w:sz w:val="22"/>
        </w:rPr>
        <w:t>第09章  旅游目的地管理——承载力、客流与安全</w:t>
      </w:r>
    </w:p>
    <w:p>
      <w:pPr>
        <w:spacing w:before="240" w:after="120"/>
      </w:pPr>
      <w:r>
        <w:rPr>
          <w:rFonts w:ascii="黑体" w:hAnsi="黑体" w:eastAsia="黑体"/>
          <w:b/>
          <w:sz w:val="26"/>
        </w:rPr>
        <w:t>第四篇  前沿与实战篇</w:t>
      </w:r>
    </w:p>
    <w:p>
      <w:pPr>
        <w:ind w:left="283"/>
      </w:pPr>
      <w:r>
        <w:rPr>
          <w:rFonts w:ascii="宋体" w:hAnsi="宋体" w:eastAsia="宋体"/>
          <w:b/>
          <w:sz w:val="22"/>
        </w:rPr>
        <w:t>第10章  三维GIS与旅游可视化——地形建模与虚拟漫游</w:t>
      </w:r>
    </w:p>
    <w:p>
      <w:pPr>
        <w:ind w:left="283"/>
      </w:pPr>
      <w:r>
        <w:rPr>
          <w:rFonts w:ascii="宋体" w:hAnsi="宋体" w:eastAsia="宋体"/>
          <w:b/>
          <w:sz w:val="22"/>
        </w:rPr>
        <w:t>第11章  数字孪生与智慧旅游——VR/AR与新技术的融合</w:t>
      </w:r>
    </w:p>
    <w:p>
      <w:pPr>
        <w:ind w:left="283"/>
      </w:pPr>
      <w:r>
        <w:rPr>
          <w:rFonts w:ascii="宋体" w:hAnsi="宋体" w:eastAsia="宋体"/>
          <w:b/>
          <w:sz w:val="22"/>
        </w:rPr>
        <w:t>第12章  旅游GIS教学与实践——课程体系与实训项目</w:t>
      </w:r>
    </w:p>
    <w:p>
      <w:pPr>
        <w:spacing w:before="240" w:after="120"/>
      </w:pPr>
      <w:r>
        <w:rPr>
          <w:rFonts w:ascii="黑体" w:hAnsi="黑体" w:eastAsia="黑体"/>
          <w:b/>
          <w:sz w:val="26"/>
        </w:rPr>
        <w:t>附录</w:t>
      </w:r>
    </w:p>
    <w:p>
      <w:pPr>
        <w:ind w:left="283"/>
      </w:pPr>
      <w:r>
        <w:rPr>
          <w:rFonts w:ascii="宋体" w:hAnsi="宋体" w:eastAsia="宋体"/>
          <w:b/>
          <w:sz w:val="22"/>
        </w:rPr>
        <w:t>附录A  术语表</w:t>
      </w:r>
    </w:p>
    <w:p>
      <w:pPr>
        <w:ind w:left="283"/>
      </w:pPr>
      <w:r>
        <w:rPr>
          <w:rFonts w:ascii="宋体" w:hAnsi="宋体" w:eastAsia="宋体"/>
          <w:b/>
          <w:sz w:val="22"/>
        </w:rPr>
        <w:t>附录B  工具与平台速查</w:t>
      </w:r>
    </w:p>
    <w:p>
      <w:pPr>
        <w:ind w:left="283"/>
      </w:pPr>
      <w:r>
        <w:rPr>
          <w:rFonts w:ascii="宋体" w:hAnsi="宋体" w:eastAsia="宋体"/>
          <w:b/>
          <w:sz w:val="22"/>
        </w:rPr>
        <w:t>附录C  案例库</w:t>
      </w:r>
    </w:p>
    <w:p>
      <w:pPr>
        <w:ind w:left="283"/>
      </w:pPr>
      <w:r>
        <w:rPr>
          <w:rFonts w:ascii="宋体" w:hAnsi="宋体" w:eastAsia="宋体"/>
          <w:b/>
          <w:sz w:val="22"/>
        </w:rPr>
        <w:t>附录D  设计模板与检查清单</w:t>
      </w:r>
    </w:p>
    <w:p>
      <w:pPr>
        <w:ind w:left="283"/>
      </w:pPr>
      <w:r>
        <w:rPr>
          <w:rFonts w:ascii="宋体" w:hAnsi="宋体" w:eastAsia="宋体"/>
          <w:b/>
          <w:sz w:val="22"/>
        </w:rPr>
        <w:t>附录E  教学大纲</w:t>
      </w:r>
    </w:p>
    <w:p>
      <w:pPr>
        <w:ind w:left="283"/>
      </w:pPr>
      <w:r>
        <w:rPr>
          <w:rFonts w:ascii="宋体" w:hAnsi="宋体" w:eastAsia="宋体"/>
          <w:b/>
          <w:sz w:val="22"/>
        </w:rPr>
        <w:t>附录F  实训项目</w:t>
      </w:r>
    </w:p>
    <w:p>
      <w:pPr>
        <w:ind w:left="283"/>
      </w:pPr>
      <w:r>
        <w:rPr>
          <w:rFonts w:ascii="宋体" w:hAnsi="宋体" w:eastAsia="宋体"/>
          <w:b/>
          <w:sz w:val="22"/>
        </w:rPr>
        <w:t>附录G  大事记</w:t>
      </w:r>
    </w:p>
    <w:p>
      <w:r>
        <w:br w:type="page"/>
      </w:r>
    </w:p>
    <w:p>
      <w:pPr>
        <w:pStyle w:val="Heading1"/>
      </w:pPr>
      <w:r>
        <w:rPr>
          <w:rFonts w:ascii="黑体" w:hAnsi="黑体" w:eastAsia="黑体"/>
          <w:sz w:val="32"/>
        </w:rPr>
        <w:t>第01章 旅游GIS导论——地理信息与旅游的交汇</w:t>
      </w:r>
    </w:p>
    <w:p>
      <w:pPr>
        <w:pStyle w:val="Heading2"/>
      </w:pPr>
      <w:r>
        <w:rPr>
          <w:rFonts w:ascii="黑体" w:hAnsi="黑体" w:eastAsia="黑体"/>
          <w:sz w:val="28"/>
        </w:rPr>
        <w:t>学习目标</w:t>
      </w:r>
    </w:p>
    <w:p>
      <w:pPr>
        <w:pStyle w:val="ListBullet"/>
      </w:pPr>
      <w:r>
        <w:rPr>
          <w:rFonts w:ascii="宋体" w:hAnsi="宋体" w:eastAsia="宋体"/>
          <w:sz w:val="22"/>
        </w:rPr>
        <w:t>理解GIS的基本概念、组成与功能体系</w:t>
      </w:r>
    </w:p>
    <w:p>
      <w:pPr>
        <w:pStyle w:val="ListBullet"/>
      </w:pPr>
      <w:r>
        <w:rPr>
          <w:rFonts w:ascii="宋体" w:hAnsi="宋体" w:eastAsia="宋体"/>
          <w:sz w:val="22"/>
        </w:rPr>
        <w:t>掌握旅游GIS的定义、特征与发展脉络</w:t>
      </w:r>
    </w:p>
    <w:p>
      <w:pPr>
        <w:pStyle w:val="ListBullet"/>
      </w:pPr>
      <w:r>
        <w:rPr>
          <w:rFonts w:ascii="宋体" w:hAnsi="宋体" w:eastAsia="宋体"/>
          <w:sz w:val="22"/>
        </w:rPr>
        <w:t>认识GIS在旅游规划、管理、营销中的核心价值</w:t>
      </w:r>
    </w:p>
    <w:p>
      <w:pPr>
        <w:pStyle w:val="ListBullet"/>
      </w:pPr>
      <w:r>
        <w:rPr>
          <w:rFonts w:ascii="宋体" w:hAnsi="宋体" w:eastAsia="宋体"/>
          <w:sz w:val="22"/>
        </w:rPr>
        <w:t>了解旅游GIS的学科定位与知识体系</w:t>
      </w:r>
    </w:p>
    <w:p>
      <w:pPr>
        <w:pStyle w:val="Heading2"/>
      </w:pPr>
      <w:r>
        <w:rPr>
          <w:rFonts w:ascii="黑体" w:hAnsi="黑体" w:eastAsia="黑体"/>
          <w:sz w:val="28"/>
        </w:rPr>
        <w:t>导入案例：黄山风景名胜区的GIS应用——从纸质地图到智慧景区的演进</w:t>
      </w:r>
    </w:p>
    <w:p>
      <w:pPr>
        <w:spacing w:line="360" w:lineRule="auto" w:after="40"/>
        <w:ind w:firstLine="420"/>
      </w:pPr>
      <w:r>
        <w:rPr>
          <w:rFonts w:ascii="宋体" w:hAnsi="宋体" w:eastAsia="宋体"/>
          <w:sz w:val="22"/>
        </w:rPr>
        <w:t>黄山，作为中国最具代表性的山岳型风景名胜区之一，自1990年被列入《世界文化与自然遗产名录》以来，每年接待数百万游客。在20世纪90年代，黄山的旅游资源管理仍高度依赖纸质地图和人工巡查，景区规划人员需要携带厚重的地形图跋山涉水，资源调查效率低下且精度有限。进入21世纪后，黄山市率先引入地理信息系统技术，建立了涵盖地形高程、植被覆盖、水系分布、景点位置、游步道网络等多层空间数据的景区GIS数据库。通过缓冲区分析，管理者能够精确划定核心保护区与游憩缓冲带；通过视域分析，规划人员可以评估新建观景台的视觉效果；通过叠加分析，管理部门可以识别生态敏感区域与旅游开发活动的空间冲突。如今，黄山已建成集实时客流监控、智能导览、应急指挥于一体的智慧景区平台，GIS技术从幕后工具跃升为景区运营的核心基础设施。黄山的变迁，正是旅游GIS从概念走向实践、从工具走向平台的缩影。</w:t>
      </w:r>
    </w:p>
    <w:p>
      <w:pPr>
        <w:pStyle w:val="Heading2"/>
      </w:pPr>
      <w:r>
        <w:rPr>
          <w:rFonts w:ascii="黑体" w:hAnsi="黑体" w:eastAsia="黑体"/>
          <w:sz w:val="28"/>
        </w:rPr>
        <w:t>1.1 地理信息系统概述</w:t>
      </w:r>
    </w:p>
    <w:p>
      <w:pPr>
        <w:pStyle w:val="Heading3"/>
      </w:pPr>
      <w:r>
        <w:rPr>
          <w:rFonts w:ascii="黑体" w:hAnsi="黑体" w:eastAsia="黑体"/>
          <w:sz w:val="24"/>
        </w:rPr>
        <w:t>1.1.1 GIS的定义与核心概念</w:t>
      </w:r>
    </w:p>
    <w:p>
      <w:pPr>
        <w:spacing w:line="360" w:lineRule="auto" w:after="40"/>
        <w:ind w:firstLine="420"/>
      </w:pPr>
      <w:r>
        <w:rPr>
          <w:rFonts w:ascii="宋体" w:hAnsi="宋体" w:eastAsia="宋体"/>
          <w:sz w:val="22"/>
        </w:rPr>
        <w:t>地理信息系统（Geographic Information System，简称GIS）是一种采集、存储、管理、分析和表达空间数据的计算机技术系统。这一概念最早由加拿大测量学家Roger Tomlinson于1963年提出，他在为加拿大农业部设计土地调查系统时首创了"Geographic Information System"这一术语，并主持开发了世界上第一个 operational GIS——加拿大地理信息系统（CGIS）[2]。此后，GIS经历了从实验室走向产业化、从桌面走向云端、从专业工具走向大众应用的半个多世纪发展历程。</w:t>
      </w:r>
    </w:p>
    <w:p>
      <w:pPr>
        <w:spacing w:line="360" w:lineRule="auto" w:after="40"/>
        <w:ind w:firstLine="420"/>
      </w:pPr>
      <w:r>
        <w:rPr>
          <w:rFonts w:ascii="宋体" w:hAnsi="宋体" w:eastAsia="宋体"/>
          <w:sz w:val="22"/>
        </w:rPr>
        <w:t>从学术定义来看，不同学者和机构对GIS有着各有侧重的表述。美国环境系统研究所（ESRI）创始人Jack Dangermond将GIS定义为"用于采集、存储、检索、分析和表达空间数据的计算机系统"。美国国家地理信息与分析中心（NCGIA）则强调GIS的集成特征，将其定义为"能够采集、存储、处理和显示空间位置数据的计算机硬件、软件、数据和人员的集成系统"[3]。综合各方定义，GIS的核心要素可以归纳为四个关键词：</w:t>
      </w:r>
      <w:r>
        <w:rPr>
          <w:rFonts w:ascii="宋体" w:hAnsi="宋体" w:eastAsia="宋体"/>
          <w:b/>
          <w:sz w:val="22"/>
        </w:rPr>
        <w:t>空间数据</w:t>
      </w:r>
      <w:r>
        <w:rPr>
          <w:rFonts w:ascii="宋体" w:hAnsi="宋体" w:eastAsia="宋体"/>
          <w:sz w:val="22"/>
        </w:rPr>
        <w:t>——以地理位置为组织维度的数据；</w:t>
      </w:r>
      <w:r>
        <w:rPr>
          <w:rFonts w:ascii="宋体" w:hAnsi="宋体" w:eastAsia="宋体"/>
          <w:b/>
          <w:sz w:val="22"/>
        </w:rPr>
        <w:t>计算机系统</w:t>
      </w:r>
      <w:r>
        <w:rPr>
          <w:rFonts w:ascii="宋体" w:hAnsi="宋体" w:eastAsia="宋体"/>
          <w:sz w:val="22"/>
        </w:rPr>
        <w:t>——依托软硬件平台运行；</w:t>
      </w:r>
      <w:r>
        <w:rPr>
          <w:rFonts w:ascii="宋体" w:hAnsi="宋体" w:eastAsia="宋体"/>
          <w:b/>
          <w:sz w:val="22"/>
        </w:rPr>
        <w:t>分析功能</w:t>
      </w:r>
      <w:r>
        <w:rPr>
          <w:rFonts w:ascii="宋体" w:hAnsi="宋体" w:eastAsia="宋体"/>
          <w:sz w:val="22"/>
        </w:rPr>
        <w:t>——不仅能够制图展示，更具备空间分析能力；</w:t>
      </w:r>
      <w:r>
        <w:rPr>
          <w:rFonts w:ascii="宋体" w:hAnsi="宋体" w:eastAsia="宋体"/>
          <w:b/>
          <w:sz w:val="22"/>
        </w:rPr>
        <w:t>决策支持</w:t>
      </w:r>
      <w:r>
        <w:rPr>
          <w:rFonts w:ascii="宋体" w:hAnsi="宋体" w:eastAsia="宋体"/>
          <w:sz w:val="22"/>
        </w:rPr>
        <w:t>——最终目的是为各类空间决策提供科学依据。</w:t>
      </w:r>
    </w:p>
    <w:p>
      <w:pPr>
        <w:spacing w:line="360" w:lineRule="auto" w:after="40"/>
        <w:ind w:firstLine="420"/>
      </w:pPr>
      <w:r>
        <w:rPr>
          <w:rFonts w:ascii="宋体" w:hAnsi="宋体" w:eastAsia="宋体"/>
          <w:sz w:val="22"/>
        </w:rPr>
        <w:t>在理解GIS时，需要区分几个容易混淆的概念。</w:t>
      </w:r>
      <w:r>
        <w:rPr>
          <w:rFonts w:ascii="宋体" w:hAnsi="宋体" w:eastAsia="宋体"/>
          <w:b/>
          <w:sz w:val="22"/>
        </w:rPr>
        <w:t>地理信息</w:t>
      </w:r>
      <w:r>
        <w:rPr>
          <w:rFonts w:ascii="宋体" w:hAnsi="宋体" w:eastAsia="宋体"/>
          <w:sz w:val="22"/>
        </w:rPr>
        <w:t>（Geographic Information）是指与空间位置相关的信息，它同时包含空间位置属性（在哪里）和非空间属性（是什么、怎么样）两个维度。</w:t>
      </w:r>
      <w:r>
        <w:rPr>
          <w:rFonts w:ascii="宋体" w:hAnsi="宋体" w:eastAsia="宋体"/>
          <w:b/>
          <w:sz w:val="22"/>
        </w:rPr>
        <w:t>空间数据</w:t>
      </w:r>
      <w:r>
        <w:rPr>
          <w:rFonts w:ascii="宋体" w:hAnsi="宋体" w:eastAsia="宋体"/>
          <w:sz w:val="22"/>
        </w:rPr>
        <w:t>（Spatial Data）是地理信息的数字化表示，是GIS处理的对象。</w:t>
      </w:r>
      <w:r>
        <w:rPr>
          <w:rFonts w:ascii="宋体" w:hAnsi="宋体" w:eastAsia="宋体"/>
          <w:b/>
          <w:sz w:val="22"/>
        </w:rPr>
        <w:t>地理信息服务</w:t>
      </w:r>
      <w:r>
        <w:rPr>
          <w:rFonts w:ascii="宋体" w:hAnsi="宋体" w:eastAsia="宋体"/>
          <w:sz w:val="22"/>
        </w:rPr>
        <w:t>（Geospatial Service）则是基于空间数据通过网络提供的功能性服务，如在线地图、路径导航等。GIS既可以指技术系统本身，也可以指围绕该系统形成的学科领域和产业生态。</w:t>
      </w:r>
    </w:p>
    <w:p>
      <w:pPr>
        <w:pStyle w:val="Heading3"/>
      </w:pPr>
      <w:r>
        <w:rPr>
          <w:rFonts w:ascii="黑体" w:hAnsi="黑体" w:eastAsia="黑体"/>
          <w:sz w:val="24"/>
        </w:rPr>
        <w:t>1.1.2 GIS的组成：硬件、软件、数据、人员、方法</w:t>
      </w:r>
    </w:p>
    <w:p>
      <w:pPr>
        <w:spacing w:line="360" w:lineRule="auto" w:after="40"/>
        <w:ind w:firstLine="420"/>
      </w:pPr>
      <w:r>
        <w:rPr>
          <w:rFonts w:ascii="宋体" w:hAnsi="宋体" w:eastAsia="宋体"/>
          <w:sz w:val="22"/>
        </w:rPr>
        <w:t>一个完整的GIS系统由五个基本要素构成，它们相互依存、缺一不可。</w:t>
      </w:r>
    </w:p>
    <w:p>
      <w:pPr>
        <w:spacing w:line="360" w:lineRule="auto" w:after="40"/>
        <w:ind w:firstLine="420"/>
      </w:pPr>
      <w:r>
        <w:rPr>
          <w:rFonts w:ascii="宋体" w:hAnsi="宋体" w:eastAsia="宋体"/>
          <w:sz w:val="22"/>
        </w:rPr>
      </w:r>
      <w:r>
        <w:rPr>
          <w:rFonts w:ascii="宋体" w:hAnsi="宋体" w:eastAsia="宋体"/>
          <w:b/>
          <w:sz w:val="22"/>
        </w:rPr>
        <w:t>硬件</w:t>
      </w:r>
      <w:r>
        <w:rPr>
          <w:rFonts w:ascii="宋体" w:hAnsi="宋体" w:eastAsia="宋体"/>
          <w:sz w:val="22"/>
        </w:rPr>
        <w:t>是GIS运行的物理基础。现代GIS硬件环境包括：数据输入设备（如数字化仪、扫描仪、GPS接收器、无人机航摄系统）、数据处理设备（工作站、服务器、云计算平台）、数据存储设备（磁盘阵列、分布式存储系统）和数据输出设备（绘图仪、打印机、显示器、移动终端）。随着移动互联网和物联网技术的发展，智能手机、平板电脑等移动设备已成为重要的GIS终端，使得空间数据的采集和使用突破了时间和空间的限制。</w:t>
      </w:r>
    </w:p>
    <w:p>
      <w:pPr>
        <w:spacing w:line="360" w:lineRule="auto" w:after="40"/>
        <w:ind w:firstLine="420"/>
      </w:pPr>
      <w:r>
        <w:rPr>
          <w:rFonts w:ascii="宋体" w:hAnsi="宋体" w:eastAsia="宋体"/>
          <w:sz w:val="22"/>
        </w:rPr>
      </w:r>
      <w:r>
        <w:rPr>
          <w:rFonts w:ascii="宋体" w:hAnsi="宋体" w:eastAsia="宋体"/>
          <w:b/>
          <w:sz w:val="22"/>
        </w:rPr>
        <w:t>软件</w:t>
      </w:r>
      <w:r>
        <w:rPr>
          <w:rFonts w:ascii="宋体" w:hAnsi="宋体" w:eastAsia="宋体"/>
          <w:sz w:val="22"/>
        </w:rPr>
        <w:t>是GIS功能实现的核心载体。GIS软件提供空间数据的输入、编辑、管理、分析和可视化等功能模块。按照部署方式，可分为桌面GIS软件（如ArcGIS Pro、QGIS、MapInfo）、服务器端GIS软件（如GeoServer、ArcGIS Enterprise）、移动端GIS应用和云端GIS平台（如ArcGIS Online、Mapbox）。开源GIS生态的繁荣是近年来的重要趋势，QGIS、GRASS GIS、PostGIS等开源软件在学术界和部分行业中得到广泛应用。</w:t>
      </w:r>
    </w:p>
    <w:p>
      <w:pPr>
        <w:spacing w:line="360" w:lineRule="auto" w:after="40"/>
        <w:ind w:firstLine="420"/>
      </w:pPr>
      <w:r>
        <w:rPr>
          <w:rFonts w:ascii="宋体" w:hAnsi="宋体" w:eastAsia="宋体"/>
          <w:sz w:val="22"/>
        </w:rPr>
      </w:r>
      <w:r>
        <w:rPr>
          <w:rFonts w:ascii="宋体" w:hAnsi="宋体" w:eastAsia="宋体"/>
          <w:b/>
          <w:sz w:val="22"/>
        </w:rPr>
        <w:t>数据</w:t>
      </w:r>
      <w:r>
        <w:rPr>
          <w:rFonts w:ascii="宋体" w:hAnsi="宋体" w:eastAsia="宋体"/>
          <w:sz w:val="22"/>
        </w:rPr>
        <w:t>是GIS的"血液"。没有高质量的地理空间数据，再先进的软硬件也无法产生有价值的分析结果。GIS数据按照表达方式分为矢量数据（点、线、面）和栅格数据（像元矩阵），按照来源可分为基础地理数据（地形图、DEM）、遥感影像数据、专题数据（土地利用、人口分布）和 volunteered geographic information（VGI，志愿者地理信息）。数据获取是GIS项目中最耗时和昂贵的环节，据统计，数据采集和维护成本通常占GIS项目总投入的60%—80%。</w:t>
      </w:r>
    </w:p>
    <w:p>
      <w:pPr>
        <w:spacing w:line="360" w:lineRule="auto" w:after="40"/>
        <w:ind w:firstLine="420"/>
      </w:pPr>
      <w:r>
        <w:rPr>
          <w:rFonts w:ascii="宋体" w:hAnsi="宋体" w:eastAsia="宋体"/>
          <w:sz w:val="22"/>
        </w:rPr>
      </w:r>
      <w:r>
        <w:rPr>
          <w:rFonts w:ascii="宋体" w:hAnsi="宋体" w:eastAsia="宋体"/>
          <w:b/>
          <w:sz w:val="22"/>
        </w:rPr>
        <w:t>人员</w:t>
      </w:r>
      <w:r>
        <w:rPr>
          <w:rFonts w:ascii="宋体" w:hAnsi="宋体" w:eastAsia="宋体"/>
          <w:sz w:val="22"/>
        </w:rPr>
        <w:t>是GIS系统中最为活跃的要素。GIS涉及的人员包括系统开发人员、数据管理员、空间分析师、终端用户和管理决策者。不同角色对GIS的理解和使用需求差异很大：开发人员关注系统架构和功能实现，分析师关注分析方法和结果解读，决策者关注分析结论的可操作性和可视化效果。旅游领域的GIS应用尤其需要既懂旅游业务又掌握空间分析技术的复合型人才。</w:t>
      </w:r>
    </w:p>
    <w:p>
      <w:pPr>
        <w:spacing w:line="360" w:lineRule="auto" w:after="40"/>
        <w:ind w:firstLine="420"/>
      </w:pPr>
      <w:r>
        <w:rPr>
          <w:rFonts w:ascii="宋体" w:hAnsi="宋体" w:eastAsia="宋体"/>
          <w:sz w:val="22"/>
        </w:rPr>
      </w:r>
      <w:r>
        <w:rPr>
          <w:rFonts w:ascii="宋体" w:hAnsi="宋体" w:eastAsia="宋体"/>
          <w:b/>
          <w:sz w:val="22"/>
        </w:rPr>
        <w:t>方法</w:t>
      </w:r>
      <w:r>
        <w:rPr>
          <w:rFonts w:ascii="宋体" w:hAnsi="宋体" w:eastAsia="宋体"/>
          <w:sz w:val="22"/>
        </w:rPr>
        <w:t>是GIS应用的逻辑框架和操作规程。它包括空间数据的组织模型、分析流程设计、模型构建方法和结果评价标准。好的GIS方法论能够将零散的技术工具有机组织起来，形成面向特定应用场景的系统性解决方案。本书提出的S.P.A.T.I.A.L.框架正是旅游GIS方法论的一种系统化表达。</w:t>
      </w:r>
    </w:p>
    <w:p>
      <w:pPr>
        <w:pStyle w:val="Heading3"/>
      </w:pPr>
      <w:r>
        <w:rPr>
          <w:rFonts w:ascii="黑体" w:hAnsi="黑体" w:eastAsia="黑体"/>
          <w:sz w:val="24"/>
        </w:rPr>
        <w:t>1.1.3 GIS的基本功能：数据采集、管理、处理、分析与可视化</w:t>
      </w:r>
    </w:p>
    <w:p>
      <w:pPr>
        <w:spacing w:line="360" w:lineRule="auto" w:after="40"/>
        <w:ind w:firstLine="420"/>
      </w:pPr>
      <w:r>
        <w:rPr>
          <w:rFonts w:ascii="宋体" w:hAnsi="宋体" w:eastAsia="宋体"/>
          <w:sz w:val="22"/>
        </w:rPr>
        <w:t>GIS的功能可以从数据生命周期角度划分为五个核心环节。</w:t>
      </w:r>
    </w:p>
    <w:p>
      <w:pPr>
        <w:spacing w:line="360" w:lineRule="auto" w:after="40"/>
        <w:ind w:firstLine="420"/>
      </w:pPr>
      <w:r>
        <w:rPr>
          <w:rFonts w:ascii="宋体" w:hAnsi="宋体" w:eastAsia="宋体"/>
          <w:sz w:val="22"/>
        </w:rPr>
      </w:r>
      <w:r>
        <w:rPr>
          <w:rFonts w:ascii="宋体" w:hAnsi="宋体" w:eastAsia="宋体"/>
          <w:b/>
          <w:sz w:val="22"/>
        </w:rPr>
        <w:t>数据采集与输入</w:t>
      </w:r>
      <w:r>
        <w:rPr>
          <w:rFonts w:ascii="宋体" w:hAnsi="宋体" w:eastAsia="宋体"/>
          <w:sz w:val="22"/>
        </w:rPr>
        <w:t>是GIS工作的起点。空间数据的采集方式包括：传统测绘与数字化录入、GPS野外采集、遥感影像获取与解译、现有数据转换与导入、移动互联网与社交媒体的VGI数据获取。在旅游领域，GPS轨迹采集已成为游客行为研究的重要数据来源[25][29]，社交媒体中的地理标记照片则为旅游形象感知分析提供了新的数据视角[27][40]。</w:t>
      </w:r>
    </w:p>
    <w:p>
      <w:pPr>
        <w:spacing w:line="360" w:lineRule="auto" w:after="40"/>
        <w:ind w:firstLine="420"/>
      </w:pPr>
      <w:r>
        <w:rPr>
          <w:rFonts w:ascii="宋体" w:hAnsi="宋体" w:eastAsia="宋体"/>
          <w:sz w:val="22"/>
        </w:rPr>
      </w:r>
      <w:r>
        <w:rPr>
          <w:rFonts w:ascii="宋体" w:hAnsi="宋体" w:eastAsia="宋体"/>
          <w:b/>
          <w:sz w:val="22"/>
        </w:rPr>
        <w:t>数据管理</w:t>
      </w:r>
      <w:r>
        <w:rPr>
          <w:rFonts w:ascii="宋体" w:hAnsi="宋体" w:eastAsia="宋体"/>
          <w:sz w:val="22"/>
        </w:rPr>
        <w:t>涉及空间数据的存储、组织和维护。现代GIS采用空间数据库管理系统（SDBMS）来统一管理空间数据和属性数据，主流方案包括PostGIS（PostgreSQL的空间扩展）、Oracle Spatial、ArcGIS Geodatabase等。空间数据库支持拓扑关系管理、版本控制、多用户并发编辑等高级功能，是大型旅游GIS项目的数据基础设施。</w:t>
      </w:r>
    </w:p>
    <w:p>
      <w:pPr>
        <w:spacing w:line="360" w:lineRule="auto" w:after="40"/>
        <w:ind w:firstLine="420"/>
      </w:pPr>
      <w:r>
        <w:rPr>
          <w:rFonts w:ascii="宋体" w:hAnsi="宋体" w:eastAsia="宋体"/>
          <w:sz w:val="22"/>
        </w:rPr>
      </w:r>
      <w:r>
        <w:rPr>
          <w:rFonts w:ascii="宋体" w:hAnsi="宋体" w:eastAsia="宋体"/>
          <w:b/>
          <w:sz w:val="22"/>
        </w:rPr>
        <w:t>数据处理</w:t>
      </w:r>
      <w:r>
        <w:rPr>
          <w:rFonts w:ascii="宋体" w:hAnsi="宋体" w:eastAsia="宋体"/>
          <w:sz w:val="22"/>
        </w:rPr>
        <w:t>包括坐标变换、投影转换、数据格式转换、拓扑检查与修复、数据拼接与裁剪、空间插值与重采样等操作。数据处理是保证分析结果可靠性的关键环节，"垃圾进、垃圾出"（Garbage In, Garbage Out）这一数据管理领域的经典原则在GIS中同样适用。</w:t>
      </w:r>
    </w:p>
    <w:p>
      <w:pPr>
        <w:spacing w:line="360" w:lineRule="auto" w:after="40"/>
        <w:ind w:firstLine="420"/>
      </w:pPr>
      <w:r>
        <w:rPr>
          <w:rFonts w:ascii="宋体" w:hAnsi="宋体" w:eastAsia="宋体"/>
          <w:sz w:val="22"/>
        </w:rPr>
      </w:r>
      <w:r>
        <w:rPr>
          <w:rFonts w:ascii="宋体" w:hAnsi="宋体" w:eastAsia="宋体"/>
          <w:b/>
          <w:sz w:val="22"/>
        </w:rPr>
        <w:t>空间分析</w:t>
      </w:r>
      <w:r>
        <w:rPr>
          <w:rFonts w:ascii="宋体" w:hAnsi="宋体" w:eastAsia="宋体"/>
          <w:sz w:val="22"/>
        </w:rPr>
        <w:t>是GIS的核心竞争力所在，也是GIS区别于普通制图软件的根本特征。空间分析功能包括：缓冲区分析、叠加分析、网络分析、表面分析、视域分析、空间统计分析等。这些分析方法在旅游研究中有广泛的应用场景，如景区影响范围划定、旅游开发适宜性评价、旅游路线优化、观景台选址、旅游热点识别等[15]。本书第4章将系统介绍各类空间分析方法及其在旅游中的应用。</w:t>
      </w:r>
    </w:p>
    <w:p>
      <w:pPr>
        <w:spacing w:line="360" w:lineRule="auto" w:after="40"/>
        <w:ind w:firstLine="420"/>
      </w:pPr>
      <w:r>
        <w:rPr>
          <w:rFonts w:ascii="宋体" w:hAnsi="宋体" w:eastAsia="宋体"/>
          <w:sz w:val="22"/>
        </w:rPr>
      </w:r>
      <w:r>
        <w:rPr>
          <w:rFonts w:ascii="宋体" w:hAnsi="宋体" w:eastAsia="宋体"/>
          <w:b/>
          <w:sz w:val="22"/>
        </w:rPr>
        <w:t>可视化与制图</w:t>
      </w:r>
      <w:r>
        <w:rPr>
          <w:rFonts w:ascii="宋体" w:hAnsi="宋体" w:eastAsia="宋体"/>
          <w:sz w:val="22"/>
        </w:rPr>
        <w:t>是GIS分析结果的呈现方式。GIS制图不仅包括传统的二维专题地图，还涵盖三维地形可视化、动态专题图、交互式Web地图和故事地图（Story Map）等形式。可视化质量直接影响分析结论的传播效果和决策影响力，好的旅游GIS可视化应当兼顾科学准确性和视觉表达力。</w:t>
      </w:r>
    </w:p>
    <w:p>
      <w:pPr>
        <w:pStyle w:val="Heading2"/>
      </w:pPr>
      <w:r>
        <w:rPr>
          <w:rFonts w:ascii="黑体" w:hAnsi="黑体" w:eastAsia="黑体"/>
          <w:sz w:val="28"/>
        </w:rPr>
        <w:t>1.2 旅游GIS的学科定位</w:t>
      </w:r>
    </w:p>
    <w:p>
      <w:pPr>
        <w:pStyle w:val="Heading3"/>
      </w:pPr>
      <w:r>
        <w:rPr>
          <w:rFonts w:ascii="黑体" w:hAnsi="黑体" w:eastAsia="黑体"/>
          <w:sz w:val="24"/>
        </w:rPr>
        <w:t>1.2.1 旅游地理学的空间传统</w:t>
      </w:r>
    </w:p>
    <w:p>
      <w:pPr>
        <w:spacing w:line="360" w:lineRule="auto" w:after="40"/>
        <w:ind w:firstLine="420"/>
      </w:pPr>
      <w:r>
        <w:rPr>
          <w:rFonts w:ascii="宋体" w:hAnsi="宋体" w:eastAsia="宋体"/>
          <w:sz w:val="22"/>
        </w:rPr>
        <w:t>旅游活动本质上是一种空间现象。游客从客源地出发，经过一定距离的位移到达目的地，在目的地内部进行各种空间活动，最终返回客源地——这一过程构成了旅游的空间行为链条。旅游地理学作为地理学的分支学科，正是以旅游活动的空间规律为核心研究对象。陈健昌和保继刚[47]在1988年就提出，旅游者决策行为决定于感知环境和追求最大旅游效益，不同尺度地域上的旅游者行为特征也不相同，这一论断奠定了中国旅游空间行为研究的理论基础。</w:t>
      </w:r>
    </w:p>
    <w:p>
      <w:pPr>
        <w:spacing w:line="360" w:lineRule="auto" w:after="40"/>
        <w:ind w:firstLine="420"/>
      </w:pPr>
      <w:r>
        <w:rPr>
          <w:rFonts w:ascii="宋体" w:hAnsi="宋体" w:eastAsia="宋体"/>
          <w:sz w:val="22"/>
        </w:rPr>
        <w:t>旅游地理学的空间传统体现在多个研究维度：在</w:t>
      </w:r>
      <w:r>
        <w:rPr>
          <w:rFonts w:ascii="宋体" w:hAnsi="宋体" w:eastAsia="宋体"/>
          <w:b/>
          <w:sz w:val="22"/>
        </w:rPr>
        <w:t>空间分布</w:t>
      </w:r>
      <w:r>
        <w:rPr>
          <w:rFonts w:ascii="宋体" w:hAnsi="宋体" w:eastAsia="宋体"/>
          <w:sz w:val="22"/>
        </w:rPr>
        <w:t>层面，关注旅游资源、旅游设施、旅游客源的空间格局特征；在</w:t>
      </w:r>
      <w:r>
        <w:rPr>
          <w:rFonts w:ascii="宋体" w:hAnsi="宋体" w:eastAsia="宋体"/>
          <w:b/>
          <w:sz w:val="22"/>
        </w:rPr>
        <w:t>空间相互作用</w:t>
      </w:r>
      <w:r>
        <w:rPr>
          <w:rFonts w:ascii="宋体" w:hAnsi="宋体" w:eastAsia="宋体"/>
          <w:sz w:val="22"/>
        </w:rPr>
        <w:t>层面，研究客源地与目的地之间的旅游流规律，包括重力模型、空间潜力模型等分析方法[45][48]；在</w:t>
      </w:r>
      <w:r>
        <w:rPr>
          <w:rFonts w:ascii="宋体" w:hAnsi="宋体" w:eastAsia="宋体"/>
          <w:b/>
          <w:sz w:val="22"/>
        </w:rPr>
        <w:t>空间行为</w:t>
      </w:r>
      <w:r>
        <w:rPr>
          <w:rFonts w:ascii="宋体" w:hAnsi="宋体" w:eastAsia="宋体"/>
          <w:sz w:val="22"/>
        </w:rPr>
        <w:t>层面，分析游客在目的地内部的移动模式、停留时间分布和空间偏好；在</w:t>
      </w:r>
      <w:r>
        <w:rPr>
          <w:rFonts w:ascii="宋体" w:hAnsi="宋体" w:eastAsia="宋体"/>
          <w:b/>
          <w:sz w:val="22"/>
        </w:rPr>
        <w:t>空间结构</w:t>
      </w:r>
      <w:r>
        <w:rPr>
          <w:rFonts w:ascii="宋体" w:hAnsi="宋体" w:eastAsia="宋体"/>
          <w:sz w:val="22"/>
        </w:rPr>
        <w:t>层面，探讨旅游目的地的空间组织形态、功能分区和演化规律。这些研究维度与GIS的空间分析能力高度契合，为两者的深度融合奠定了学科基础。</w:t>
      </w:r>
    </w:p>
    <w:p>
      <w:pPr>
        <w:pStyle w:val="Heading3"/>
      </w:pPr>
      <w:r>
        <w:rPr>
          <w:rFonts w:ascii="黑体" w:hAnsi="黑体" w:eastAsia="黑体"/>
          <w:sz w:val="24"/>
        </w:rPr>
        <w:t>1.2.2 GIS与旅游研究的交叉融合</w:t>
      </w:r>
    </w:p>
    <w:p>
      <w:pPr>
        <w:spacing w:line="360" w:lineRule="auto" w:after="40"/>
        <w:ind w:firstLine="420"/>
      </w:pPr>
      <w:r>
        <w:rPr>
          <w:rFonts w:ascii="宋体" w:hAnsi="宋体" w:eastAsia="宋体"/>
          <w:sz w:val="22"/>
        </w:rPr>
        <w:t>GIS与旅游研究的交叉融合始于20世纪90年代。Tecim[1]在1997年就提出了基于GIS的旅游规划决策支持系统框架，论证了GIS在旅游资源调查、适宜性评价、设施选址等规划环节中的应用价值。进入21世纪后，随着WebGIS技术的成熟和空间数据获取成本的降低，GIS在旅游研究中的应用场景迅速扩展。</w:t>
      </w:r>
    </w:p>
    <w:p>
      <w:pPr>
        <w:spacing w:line="360" w:lineRule="auto" w:after="40"/>
        <w:ind w:firstLine="420"/>
      </w:pPr>
      <w:r>
        <w:rPr>
          <w:rFonts w:ascii="宋体" w:hAnsi="宋体" w:eastAsia="宋体"/>
          <w:sz w:val="22"/>
        </w:rPr>
        <w:t>这一交叉融合表现为三个层面：</w:t>
      </w:r>
      <w:r>
        <w:rPr>
          <w:rFonts w:ascii="宋体" w:hAnsi="宋体" w:eastAsia="宋体"/>
          <w:b/>
          <w:sz w:val="22"/>
        </w:rPr>
        <w:t>技术层面</w:t>
      </w:r>
      <w:r>
        <w:rPr>
          <w:rFonts w:ascii="宋体" w:hAnsi="宋体" w:eastAsia="宋体"/>
          <w:sz w:val="22"/>
        </w:rPr>
        <w:t>，GIS为旅游研究提供了空间数据处理、分析和可视化的工具集，使得传统旅游地理学中难以定量化的空间问题得以精确分析；</w:t>
      </w:r>
      <w:r>
        <w:rPr>
          <w:rFonts w:ascii="宋体" w:hAnsi="宋体" w:eastAsia="宋体"/>
          <w:b/>
          <w:sz w:val="22"/>
        </w:rPr>
        <w:t>方法层面</w:t>
      </w:r>
      <w:r>
        <w:rPr>
          <w:rFonts w:ascii="宋体" w:hAnsi="宋体" w:eastAsia="宋体"/>
          <w:sz w:val="22"/>
        </w:rPr>
        <w:t>，GIS引入的空间统计、空间建模、多准则决策分析等方法论，丰富了旅游研究的方法体系，如基于GIS+AHP的旅游适宜性评价已成为标准方法[15]；</w:t>
      </w:r>
      <w:r>
        <w:rPr>
          <w:rFonts w:ascii="宋体" w:hAnsi="宋体" w:eastAsia="宋体"/>
          <w:b/>
          <w:sz w:val="22"/>
        </w:rPr>
        <w:t>理论层面</w:t>
      </w:r>
      <w:r>
        <w:rPr>
          <w:rFonts w:ascii="宋体" w:hAnsi="宋体" w:eastAsia="宋体"/>
          <w:sz w:val="22"/>
        </w:rPr>
        <w:t>，GIS支持的大尺度空间数据挖掘为旅游空间理论的实证检验提供了数据基础，如基于手机大数据的游客时空动态分析验证了旅游空间结构的理论假设[33]。</w:t>
      </w:r>
    </w:p>
    <w:p>
      <w:pPr>
        <w:pStyle w:val="Heading3"/>
      </w:pPr>
      <w:r>
        <w:rPr>
          <w:rFonts w:ascii="黑体" w:hAnsi="黑体" w:eastAsia="黑体"/>
          <w:sz w:val="24"/>
        </w:rPr>
        <w:t>1.2.3 旅游GIS的学科归属与知识边界</w:t>
      </w:r>
    </w:p>
    <w:p>
      <w:pPr>
        <w:spacing w:line="360" w:lineRule="auto" w:after="40"/>
        <w:ind w:firstLine="420"/>
      </w:pPr>
      <w:r>
        <w:rPr>
          <w:rFonts w:ascii="宋体" w:hAnsi="宋体" w:eastAsia="宋体"/>
          <w:sz w:val="22"/>
        </w:rPr>
        <w:t>旅游GIS是一个典型的交叉学科领域，其知识体系涉及地理信息科学、旅游学、计算机科学、测绘遥感技术、空间统计学等多个学科。在学科归属上，旅游GIS既可以视为地理信息科学在旅游领域的应用分支，也可以视为旅游地理学的方法论延伸。</w:t>
      </w:r>
    </w:p>
    <w:p>
      <w:pPr>
        <w:spacing w:line="360" w:lineRule="auto" w:after="40"/>
        <w:ind w:firstLine="420"/>
      </w:pPr>
      <w:r>
        <w:rPr>
          <w:rFonts w:ascii="宋体" w:hAnsi="宋体" w:eastAsia="宋体"/>
          <w:sz w:val="22"/>
        </w:rPr>
        <w:t>需要明确旅游GIS的知识边界。一方面，旅游GIS不等于"在旅游领域使用GIS软件"——它要求研究者不仅掌握GIS操作技能，更需要理解旅游活动的空间规律，能够将旅游问题转化为可分析的空间问题。另一方面，旅游GIS也不等于"旅游信息系统的开发"——虽然系统开发是重要实践内容，但旅游GIS的核心在于利用空间分析方法解决旅游研究和管理中的实际问题。</w:t>
      </w:r>
    </w:p>
    <w:p>
      <w:pPr>
        <w:spacing w:line="360" w:lineRule="auto" w:after="40"/>
        <w:ind w:firstLine="420"/>
      </w:pPr>
      <w:r>
        <w:rPr>
          <w:rFonts w:ascii="宋体" w:hAnsi="宋体" w:eastAsia="宋体"/>
          <w:sz w:val="22"/>
        </w:rPr>
        <w:t>本书将旅游GIS定义为：</w:t>
      </w:r>
      <w:r>
        <w:rPr>
          <w:rFonts w:ascii="宋体" w:hAnsi="宋体" w:eastAsia="宋体"/>
          <w:b/>
          <w:sz w:val="22"/>
        </w:rPr>
        <w:t>以地理信息系统技术为核心，融合遥感、全球导航卫星系统等空间信息技术，面向旅游资源的调查、评价、规划、管理和可持续发展，进行空间数据的采集、处理、分析、可视化与系统构建的交叉学科领域</w:t>
      </w:r>
      <w:r>
        <w:rPr>
          <w:rFonts w:ascii="宋体" w:hAnsi="宋体" w:eastAsia="宋体"/>
          <w:sz w:val="22"/>
        </w:rPr>
        <w:t>。这一定义强调了技术核心（GIS）、技术融合（3S集成）、应用领域（旅游全过程）和方法论特征（空间数据驱动）四个维度。</w:t>
      </w:r>
    </w:p>
    <w:p>
      <w:pPr>
        <w:pStyle w:val="Heading2"/>
      </w:pPr>
      <w:r>
        <w:rPr>
          <w:rFonts w:ascii="黑体" w:hAnsi="黑体" w:eastAsia="黑体"/>
          <w:sz w:val="28"/>
        </w:rPr>
        <w:t>1.3 旅游GIS的发展历程</w:t>
      </w:r>
    </w:p>
    <w:p>
      <w:pPr>
        <w:pStyle w:val="Heading3"/>
      </w:pPr>
      <w:r>
        <w:rPr>
          <w:rFonts w:ascii="黑体" w:hAnsi="黑体" w:eastAsia="黑体"/>
          <w:sz w:val="24"/>
        </w:rPr>
        <w:t>1.3.1 国际发展：从桌面GIS到WebGIS到智慧旅游</w:t>
      </w:r>
    </w:p>
    <w:p>
      <w:pPr>
        <w:spacing w:line="360" w:lineRule="auto" w:after="40"/>
        <w:ind w:firstLine="420"/>
      </w:pPr>
      <w:r>
        <w:rPr>
          <w:rFonts w:ascii="宋体" w:hAnsi="宋体" w:eastAsia="宋体"/>
          <w:sz w:val="22"/>
        </w:rPr>
        <w:t>旅游GIS的国际发展可以划分为三个阶段。</w:t>
      </w:r>
    </w:p>
    <w:p>
      <w:pPr>
        <w:spacing w:line="360" w:lineRule="auto" w:after="40"/>
        <w:ind w:firstLine="420"/>
      </w:pPr>
      <w:r>
        <w:rPr>
          <w:rFonts w:ascii="宋体" w:hAnsi="宋体" w:eastAsia="宋体"/>
          <w:sz w:val="22"/>
        </w:rPr>
      </w:r>
      <w:r>
        <w:rPr>
          <w:rFonts w:ascii="宋体" w:hAnsi="宋体" w:eastAsia="宋体"/>
          <w:b/>
          <w:sz w:val="22"/>
        </w:rPr>
        <w:t>第一阶段（1990s）：桌面GIS探索期</w:t>
      </w:r>
      <w:r>
        <w:rPr>
          <w:rFonts w:ascii="宋体" w:hAnsi="宋体" w:eastAsia="宋体"/>
          <w:sz w:val="22"/>
        </w:rPr>
        <w:t>。这一阶段的标志是桌面GIS软件（如ARC/INFO、MapInfo）在旅游研究中的初步应用。研究者开始尝试利用GIS进行旅游资源调查、旅游规划制图和简单的空间分析。Avdimitis等[6]在2006年回顾了这一阶段的工作，以希腊哈尔基迪基半岛为案例，展示了GIS在旅游规划和教育中的工具价值。Knox[21]则在2004年就探索了三维地形可视化和虚拟飞行在旅游保护中的应用，展示了GIS可视化技术的早期潜力。这一阶段的特点是应用场景单一、用户类型有限，主要是研究人员和专业规划人员使用。</w:t>
      </w:r>
    </w:p>
    <w:p>
      <w:pPr>
        <w:spacing w:line="360" w:lineRule="auto" w:after="40"/>
        <w:ind w:firstLine="420"/>
      </w:pPr>
      <w:r>
        <w:rPr>
          <w:rFonts w:ascii="宋体" w:hAnsi="宋体" w:eastAsia="宋体"/>
          <w:sz w:val="22"/>
        </w:rPr>
      </w:r>
      <w:r>
        <w:rPr>
          <w:rFonts w:ascii="宋体" w:hAnsi="宋体" w:eastAsia="宋体"/>
          <w:b/>
          <w:sz w:val="22"/>
        </w:rPr>
        <w:t>第二阶段（2000s—2010s）：WebGIS推广期</w:t>
      </w:r>
      <w:r>
        <w:rPr>
          <w:rFonts w:ascii="宋体" w:hAnsi="宋体" w:eastAsia="宋体"/>
          <w:sz w:val="22"/>
        </w:rPr>
        <w:t>。随着互联网技术的普及，WebGIS成为旅游GIS发展的新引擎。Liu Zhi-fang[8]在2009年提出了基于WebGIS构建旅游地理信息系统的技术方案，论证了WebGIS在推广和扩展GIS旅游应用中的有效性。杨洋和何政伟[10]针对当时旅游GIS开发中用户类型单一化、空间数据利用率不高、缺乏专业评价及决策功能等问题，研究并开发了面向多用户的WebGIS旅游信息服务功能。赵懂[9]基于WebGIS设计并实现了旅游信息系统，将旅游六大要素（游览、交通、住宿、娱乐、美食、购物）的数据统一纳入空间管理框架。这一阶段的特点是系统化、平台化，旅游GIS从单机工具走向网络化服务。</w:t>
      </w:r>
    </w:p>
    <w:p>
      <w:pPr>
        <w:spacing w:line="360" w:lineRule="auto" w:after="40"/>
        <w:ind w:firstLine="420"/>
      </w:pPr>
      <w:r>
        <w:rPr>
          <w:rFonts w:ascii="宋体" w:hAnsi="宋体" w:eastAsia="宋体"/>
          <w:sz w:val="22"/>
        </w:rPr>
      </w:r>
      <w:r>
        <w:rPr>
          <w:rFonts w:ascii="宋体" w:hAnsi="宋体" w:eastAsia="宋体"/>
          <w:b/>
          <w:sz w:val="22"/>
        </w:rPr>
        <w:t>第三阶段（2010s至今）：智慧旅游与大数据融合期</w:t>
      </w:r>
      <w:r>
        <w:rPr>
          <w:rFonts w:ascii="宋体" w:hAnsi="宋体" w:eastAsia="宋体"/>
          <w:sz w:val="22"/>
        </w:rPr>
        <w:t>。移动互联网、大数据、云计算和人工智能技术的爆发式发展，将旅游GIS推入新阶段。Tukhliev和Muhamadiyev[13]在2019年论述了GIS在智慧旅游中的本质、概念和原则，提出智慧旅游是旅游领域的新范式。Zhang[12]在2024年研究了GIS在智慧城市建设中的应用，指出GIS技术通过空间定位为游客提供个性化和灵活的旅游规划体验。在国内，基于GIS的智慧旅游公路平台[14]将GIS、大数据与人工智能等新一代信息技术概念引入旅游公路管理，构建了集感知设备、数据通信、决策中心和可视界面于一体的智慧平台。这一阶段的特点是数据多源化、分析智能化、应用场景全覆盖，GIS已成为智慧旅游的基础设施。</w:t>
      </w:r>
    </w:p>
    <w:p>
      <w:pPr>
        <w:pStyle w:val="Heading3"/>
      </w:pPr>
      <w:r>
        <w:rPr>
          <w:rFonts w:ascii="黑体" w:hAnsi="黑体" w:eastAsia="黑体"/>
          <w:sz w:val="24"/>
        </w:rPr>
        <w:t>1.3.2 国内发展：从ARC/INFO到ArcGIS Online到国产平台</w:t>
      </w:r>
    </w:p>
    <w:p>
      <w:pPr>
        <w:spacing w:line="360" w:lineRule="auto" w:after="40"/>
        <w:ind w:firstLine="420"/>
      </w:pPr>
      <w:r>
        <w:rPr>
          <w:rFonts w:ascii="宋体" w:hAnsi="宋体" w:eastAsia="宋体"/>
          <w:sz w:val="22"/>
        </w:rPr>
        <w:t>中国旅游GIS的发展起步略晚于国际，但发展速度极快，且具有鲜明的本土特色。</w:t>
      </w:r>
    </w:p>
    <w:p>
      <w:pPr>
        <w:spacing w:line="360" w:lineRule="auto" w:after="40"/>
        <w:ind w:firstLine="420"/>
      </w:pPr>
      <w:r>
        <w:rPr>
          <w:rFonts w:ascii="宋体" w:hAnsi="宋体" w:eastAsia="宋体"/>
          <w:sz w:val="22"/>
        </w:rPr>
      </w:r>
      <w:r>
        <w:rPr>
          <w:rFonts w:ascii="宋体" w:hAnsi="宋体" w:eastAsia="宋体"/>
          <w:b/>
          <w:sz w:val="22"/>
        </w:rPr>
        <w:t>起步阶段（1990s后期—2000s初期）</w:t>
      </w:r>
      <w:r>
        <w:rPr>
          <w:rFonts w:ascii="宋体" w:hAnsi="宋体" w:eastAsia="宋体"/>
          <w:sz w:val="22"/>
        </w:rPr>
        <w:t>：闫海忠和杨桂华[5]在2008年（研究实际始于更早时期）提出利用GIS ARC/INFO进行旅游规划的基本思路和技术方法，论证了将GIS的数据处理功能与分析功能运用于规划中可以最大限度减少主观性偏差，从方法上提高规划理论的现实性和科学性。李君轶和马耀峰[3]提出了应用GIS技术研究区域旅游规划和管理的多层次方法，利用MapInfo的多重功能建立了区域旅游规划和管理信息系统，并分析了系统的结构设计和数据查询、数据集成与更新、缓冲区分析及旅游专家咨询系统等功能的实现。这一阶段的工作为国内旅游GIS奠定了方法论基础。</w:t>
      </w:r>
    </w:p>
    <w:p>
      <w:pPr>
        <w:spacing w:line="360" w:lineRule="auto" w:after="40"/>
        <w:ind w:firstLine="420"/>
      </w:pPr>
      <w:r>
        <w:rPr>
          <w:rFonts w:ascii="宋体" w:hAnsi="宋体" w:eastAsia="宋体"/>
          <w:sz w:val="22"/>
        </w:rPr>
      </w:r>
      <w:r>
        <w:rPr>
          <w:rFonts w:ascii="宋体" w:hAnsi="宋体" w:eastAsia="宋体"/>
          <w:b/>
          <w:sz w:val="22"/>
        </w:rPr>
        <w:t>成长阶段（2000s中期—2010s初期）</w:t>
      </w:r>
      <w:r>
        <w:rPr>
          <w:rFonts w:ascii="宋体" w:hAnsi="宋体" w:eastAsia="宋体"/>
          <w:sz w:val="22"/>
        </w:rPr>
        <w:t>：这一阶段表现为三个趋势。一是WebGIS旅游信息系统的规模化开发，多个省级和景区级旅游GIS项目落地[9][10]。二是旅游空间分析方法的丰富化，李会琴等[15]在2020年的综述中系统梳理了GIS在旅游经济差异空间分析、旅游交通流分析、游客行为空间分析、旅游资源空间分布、旅游景区景点空间布局等多方面的应用。三是旅游GIS教育的起步，张伟伟[69]和吴贵华等[70]开始探讨旅游管理专业GIS课程教学体系的构建。</w:t>
      </w:r>
    </w:p>
    <w:p>
      <w:pPr>
        <w:spacing w:line="360" w:lineRule="auto" w:after="40"/>
        <w:ind w:firstLine="420"/>
      </w:pPr>
      <w:r>
        <w:rPr>
          <w:rFonts w:ascii="宋体" w:hAnsi="宋体" w:eastAsia="宋体"/>
          <w:sz w:val="22"/>
        </w:rPr>
      </w:r>
      <w:r>
        <w:rPr>
          <w:rFonts w:ascii="宋体" w:hAnsi="宋体" w:eastAsia="宋体"/>
          <w:b/>
          <w:sz w:val="22"/>
        </w:rPr>
        <w:t>创新阶段（2010s中期至今）</w:t>
      </w:r>
      <w:r>
        <w:rPr>
          <w:rFonts w:ascii="宋体" w:hAnsi="宋体" w:eastAsia="宋体"/>
          <w:sz w:val="22"/>
        </w:rPr>
        <w:t>：这一阶段的标志是大数据、AI与GIS的深度融合。GPS轨迹数据成为游客行为研究的新数据源，李渊等[29]以鼓浪屿为案例，基于卫星定位导航数据定量分析了景区旅游者的空间行为模式。张鲜鲜等[27]以南京市为例，基于网络游记构建了旅游数字足迹，结合文本分析和GIS时空分析方法揭示了游客时空行为特征。同时，国产GIS平台（如超图SuperMap、武大吉奥）开始在旅游领域应用，数字孪生技术进入景区管理[52]，VR/AR技术创造了旅游沉浸式预体验[53][54]。</w:t>
      </w:r>
    </w:p>
    <w:p>
      <w:pPr>
        <w:pStyle w:val="Heading3"/>
      </w:pPr>
      <w:r>
        <w:rPr>
          <w:rFonts w:ascii="黑体" w:hAnsi="黑体" w:eastAsia="黑体"/>
          <w:sz w:val="24"/>
        </w:rPr>
        <w:t>1.3.3 技术演进时间线（1990s—2020s）</w:t>
      </w:r>
    </w:p>
    <w:p>
      <w:pPr>
        <w:spacing w:line="360" w:lineRule="auto" w:after="40"/>
        <w:ind w:firstLine="420"/>
      </w:pPr>
      <w:r>
        <w:rPr>
          <w:rFonts w:ascii="宋体" w:hAnsi="宋体" w:eastAsia="宋体"/>
          <w:sz w:val="22"/>
        </w:rPr>
        <w:t>综合国际国内发展，旅游GIS的技术演进可归纳为以下时间线：</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时期</w:t>
            </w:r>
          </w:p>
        </w:tc>
        <w:tc>
          <w:tcPr>
            <w:tcW w:type="dxa" w:w="2268"/>
            <w:shd w:fill="D9E2F3"/>
          </w:tcPr>
          <w:p>
            <w:r>
              <w:rPr>
                <w:rFonts w:ascii="黑体" w:hAnsi="黑体" w:eastAsia="黑体"/>
                <w:b/>
                <w:sz w:val="18"/>
              </w:rPr>
              <w:t>核心技术</w:t>
            </w:r>
          </w:p>
        </w:tc>
        <w:tc>
          <w:tcPr>
            <w:tcW w:type="dxa" w:w="2268"/>
            <w:shd w:fill="D9E2F3"/>
          </w:tcPr>
          <w:p>
            <w:r>
              <w:rPr>
                <w:rFonts w:ascii="黑体" w:hAnsi="黑体" w:eastAsia="黑体"/>
                <w:b/>
                <w:sz w:val="18"/>
              </w:rPr>
              <w:t>代表应用</w:t>
            </w:r>
          </w:p>
        </w:tc>
        <w:tc>
          <w:tcPr>
            <w:tcW w:type="dxa" w:w="2268"/>
            <w:shd w:fill="D9E2F3"/>
          </w:tcPr>
          <w:p>
            <w:r>
              <w:rPr>
                <w:rFonts w:ascii="黑体" w:hAnsi="黑体" w:eastAsia="黑体"/>
                <w:b/>
                <w:sz w:val="18"/>
              </w:rPr>
              <w:t>数据特征</w:t>
            </w:r>
          </w:p>
        </w:tc>
      </w:tr>
      <w:tr>
        <w:tc>
          <w:tcPr>
            <w:tcW w:type="dxa" w:w="2268"/>
          </w:tcPr>
          <w:p>
            <w:r>
              <w:rPr>
                <w:rFonts w:ascii="宋体" w:hAnsi="宋体" w:eastAsia="宋体"/>
                <w:b w:val="0"/>
                <w:sz w:val="18"/>
              </w:rPr>
              <w:t>1990s</w:t>
            </w:r>
          </w:p>
        </w:tc>
        <w:tc>
          <w:tcPr>
            <w:tcW w:type="dxa" w:w="2268"/>
          </w:tcPr>
          <w:p>
            <w:r>
              <w:rPr>
                <w:rFonts w:ascii="宋体" w:hAnsi="宋体" w:eastAsia="宋体"/>
                <w:b w:val="0"/>
                <w:sz w:val="18"/>
              </w:rPr>
              <w:t>桌面GIS（ARC/INFO, MapInfo）</w:t>
            </w:r>
          </w:p>
        </w:tc>
        <w:tc>
          <w:tcPr>
            <w:tcW w:type="dxa" w:w="2268"/>
          </w:tcPr>
          <w:p>
            <w:r>
              <w:rPr>
                <w:rFonts w:ascii="宋体" w:hAnsi="宋体" w:eastAsia="宋体"/>
                <w:b w:val="0"/>
                <w:sz w:val="18"/>
              </w:rPr>
              <w:t>旅游资源调查、规划制图</w:t>
            </w:r>
          </w:p>
        </w:tc>
        <w:tc>
          <w:tcPr>
            <w:tcW w:type="dxa" w:w="2268"/>
          </w:tcPr>
          <w:p>
            <w:r>
              <w:rPr>
                <w:rFonts w:ascii="宋体" w:hAnsi="宋体" w:eastAsia="宋体"/>
                <w:b w:val="0"/>
                <w:sz w:val="18"/>
              </w:rPr>
              <w:t>纸质地图数字化、地形图</w:t>
            </w:r>
          </w:p>
        </w:tc>
      </w:tr>
      <w:tr>
        <w:tc>
          <w:tcPr>
            <w:tcW w:type="dxa" w:w="2268"/>
          </w:tcPr>
          <w:p>
            <w:r>
              <w:rPr>
                <w:rFonts w:ascii="宋体" w:hAnsi="宋体" w:eastAsia="宋体"/>
                <w:b w:val="0"/>
                <w:sz w:val="18"/>
              </w:rPr>
              <w:t>2000s</w:t>
            </w:r>
          </w:p>
        </w:tc>
        <w:tc>
          <w:tcPr>
            <w:tcW w:type="dxa" w:w="2268"/>
          </w:tcPr>
          <w:p>
            <w:r>
              <w:rPr>
                <w:rFonts w:ascii="宋体" w:hAnsi="宋体" w:eastAsia="宋体"/>
                <w:b w:val="0"/>
                <w:sz w:val="18"/>
              </w:rPr>
              <w:t>WebGIS、3S集成</w:t>
            </w:r>
          </w:p>
        </w:tc>
        <w:tc>
          <w:tcPr>
            <w:tcW w:type="dxa" w:w="2268"/>
          </w:tcPr>
          <w:p>
            <w:r>
              <w:rPr>
                <w:rFonts w:ascii="宋体" w:hAnsi="宋体" w:eastAsia="宋体"/>
                <w:b w:val="0"/>
                <w:sz w:val="18"/>
              </w:rPr>
              <w:t>在线旅游信息系统、遥感资源监测</w:t>
            </w:r>
          </w:p>
        </w:tc>
        <w:tc>
          <w:tcPr>
            <w:tcW w:type="dxa" w:w="2268"/>
          </w:tcPr>
          <w:p>
            <w:r>
              <w:rPr>
                <w:rFonts w:ascii="宋体" w:hAnsi="宋体" w:eastAsia="宋体"/>
                <w:b w:val="0"/>
                <w:sz w:val="18"/>
              </w:rPr>
              <w:t>遥感影像、GPS点位</w:t>
            </w:r>
          </w:p>
        </w:tc>
      </w:tr>
      <w:tr>
        <w:tc>
          <w:tcPr>
            <w:tcW w:type="dxa" w:w="2268"/>
          </w:tcPr>
          <w:p>
            <w:r>
              <w:rPr>
                <w:rFonts w:ascii="宋体" w:hAnsi="宋体" w:eastAsia="宋体"/>
                <w:b w:val="0"/>
                <w:sz w:val="18"/>
              </w:rPr>
              <w:t>2010s</w:t>
            </w:r>
          </w:p>
        </w:tc>
        <w:tc>
          <w:tcPr>
            <w:tcW w:type="dxa" w:w="2268"/>
          </w:tcPr>
          <w:p>
            <w:r>
              <w:rPr>
                <w:rFonts w:ascii="宋体" w:hAnsi="宋体" w:eastAsia="宋体"/>
                <w:b w:val="0"/>
                <w:sz w:val="18"/>
              </w:rPr>
              <w:t>移动GIS、云GIS、大数据</w:t>
            </w:r>
          </w:p>
        </w:tc>
        <w:tc>
          <w:tcPr>
            <w:tcW w:type="dxa" w:w="2268"/>
          </w:tcPr>
          <w:p>
            <w:r>
              <w:rPr>
                <w:rFonts w:ascii="宋体" w:hAnsi="宋体" w:eastAsia="宋体"/>
                <w:b w:val="0"/>
                <w:sz w:val="18"/>
              </w:rPr>
              <w:t>智慧景区、游客轨迹分析</w:t>
            </w:r>
          </w:p>
        </w:tc>
        <w:tc>
          <w:tcPr>
            <w:tcW w:type="dxa" w:w="2268"/>
          </w:tcPr>
          <w:p>
            <w:r>
              <w:rPr>
                <w:rFonts w:ascii="宋体" w:hAnsi="宋体" w:eastAsia="宋体"/>
                <w:b w:val="0"/>
                <w:sz w:val="18"/>
              </w:rPr>
              <w:t>GPS轨迹、手机信令、POI</w:t>
            </w:r>
          </w:p>
        </w:tc>
      </w:tr>
      <w:tr>
        <w:tc>
          <w:tcPr>
            <w:tcW w:type="dxa" w:w="2268"/>
          </w:tcPr>
          <w:p>
            <w:r>
              <w:rPr>
                <w:rFonts w:ascii="宋体" w:hAnsi="宋体" w:eastAsia="宋体"/>
                <w:b w:val="0"/>
                <w:sz w:val="18"/>
              </w:rPr>
              <w:t>2020s</w:t>
            </w:r>
          </w:p>
        </w:tc>
        <w:tc>
          <w:tcPr>
            <w:tcW w:type="dxa" w:w="2268"/>
          </w:tcPr>
          <w:p>
            <w:r>
              <w:rPr>
                <w:rFonts w:ascii="宋体" w:hAnsi="宋体" w:eastAsia="宋体"/>
                <w:b w:val="0"/>
                <w:sz w:val="18"/>
              </w:rPr>
              <w:t>AI+GIS、数字孪生、VR/AR</w:t>
            </w:r>
          </w:p>
        </w:tc>
        <w:tc>
          <w:tcPr>
            <w:tcW w:type="dxa" w:w="2268"/>
          </w:tcPr>
          <w:p>
            <w:r>
              <w:rPr>
                <w:rFonts w:ascii="宋体" w:hAnsi="宋体" w:eastAsia="宋体"/>
                <w:b w:val="0"/>
                <w:sz w:val="18"/>
              </w:rPr>
              <w:t>元宇宙旅游、景区数字孪生平台</w:t>
            </w:r>
          </w:p>
        </w:tc>
        <w:tc>
          <w:tcPr>
            <w:tcW w:type="dxa" w:w="2268"/>
          </w:tcPr>
          <w:p>
            <w:r>
              <w:rPr>
                <w:rFonts w:ascii="宋体" w:hAnsi="宋体" w:eastAsia="宋体"/>
                <w:b w:val="0"/>
                <w:sz w:val="18"/>
              </w:rPr>
              <w:t>多源融合、实时流数据、VGI</w:t>
            </w:r>
          </w:p>
        </w:tc>
      </w:tr>
    </w:tbl>
    <w:p/>
    <w:p>
      <w:pPr>
        <w:spacing w:line="360" w:lineRule="auto" w:after="40"/>
        <w:ind w:firstLine="420"/>
      </w:pPr>
      <w:r>
        <w:rPr>
          <w:rFonts w:ascii="宋体" w:hAnsi="宋体" w:eastAsia="宋体"/>
          <w:sz w:val="22"/>
        </w:rPr>
        <w:t>这一演进过程呈现三大趋势：</w:t>
      </w:r>
      <w:r>
        <w:rPr>
          <w:rFonts w:ascii="宋体" w:hAnsi="宋体" w:eastAsia="宋体"/>
          <w:b/>
          <w:sz w:val="22"/>
        </w:rPr>
        <w:t>数据来源从单一到多源</w:t>
      </w:r>
      <w:r>
        <w:rPr>
          <w:rFonts w:ascii="宋体" w:hAnsi="宋体" w:eastAsia="宋体"/>
          <w:sz w:val="22"/>
        </w:rPr>
        <w:t>，从地形图到遥感影像再到GPS轨迹和社交媒体数据；</w:t>
      </w:r>
      <w:r>
        <w:rPr>
          <w:rFonts w:ascii="宋体" w:hAnsi="宋体" w:eastAsia="宋体"/>
          <w:b/>
          <w:sz w:val="22"/>
        </w:rPr>
        <w:t>分析能力从描述到预测</w:t>
      </w:r>
      <w:r>
        <w:rPr>
          <w:rFonts w:ascii="宋体" w:hAnsi="宋体" w:eastAsia="宋体"/>
          <w:sz w:val="22"/>
        </w:rPr>
        <w:t>，从简单的缓冲区分析到空间统计建模和机器学习预测；</w:t>
      </w:r>
      <w:r>
        <w:rPr>
          <w:rFonts w:ascii="宋体" w:hAnsi="宋体" w:eastAsia="宋体"/>
          <w:b/>
          <w:sz w:val="22"/>
        </w:rPr>
        <w:t>应用模式从工具到平台</w:t>
      </w:r>
      <w:r>
        <w:rPr>
          <w:rFonts w:ascii="宋体" w:hAnsi="宋体" w:eastAsia="宋体"/>
          <w:sz w:val="22"/>
        </w:rPr>
        <w:t>，从单机桌面工具到云端一体化服务平台。</w:t>
      </w:r>
    </w:p>
    <w:p>
      <w:pPr>
        <w:pStyle w:val="Heading2"/>
      </w:pPr>
      <w:r>
        <w:rPr>
          <w:rFonts w:ascii="黑体" w:hAnsi="黑体" w:eastAsia="黑体"/>
          <w:sz w:val="28"/>
        </w:rPr>
        <w:t>1.4 旅游GIS的应用领域全景</w:t>
      </w:r>
    </w:p>
    <w:p>
      <w:pPr>
        <w:pStyle w:val="Heading3"/>
      </w:pPr>
      <w:r>
        <w:rPr>
          <w:rFonts w:ascii="黑体" w:hAnsi="黑体" w:eastAsia="黑体"/>
          <w:sz w:val="24"/>
        </w:rPr>
        <w:t>1.4.1 旅游规划与开发</w:t>
      </w:r>
    </w:p>
    <w:p>
      <w:pPr>
        <w:spacing w:line="360" w:lineRule="auto" w:after="40"/>
        <w:ind w:firstLine="420"/>
      </w:pPr>
      <w:r>
        <w:rPr>
          <w:rFonts w:ascii="宋体" w:hAnsi="宋体" w:eastAsia="宋体"/>
          <w:sz w:val="22"/>
        </w:rPr>
        <w:t>GIS在旅游规划中的应用是最成熟、最广泛的领域之一。Tecim[1]早在1997年就构建了基于GIS的旅游规划决策支持系统框架，论述了GIS在旅游规划中的能力和局限。旅游规划中的GIS应用包括：旅游资源空间分布调查与制图、旅游开发适宜性多因子评价、旅游功能分区与空间布局优化、旅游交通网络规划与可达性分析、观景台与游览路线的视域分析选址等[15]。</w:t>
      </w:r>
    </w:p>
    <w:p>
      <w:pPr>
        <w:spacing w:line="360" w:lineRule="auto" w:after="40"/>
        <w:ind w:firstLine="420"/>
      </w:pPr>
      <w:r>
        <w:rPr>
          <w:rFonts w:ascii="宋体" w:hAnsi="宋体" w:eastAsia="宋体"/>
          <w:sz w:val="22"/>
        </w:rPr>
        <w:t>在跨境旅游合作规划方面，Han等[56]展示了GIS技术在跨境旅游合作规划中的应用，通过综合地形分析为跨国旅游线路设计提供了空间决策支持。在旅游公路设计领域，罗绍仆[59]通过建立沿线的三维GIS视域分析模型，确定路线走廊带和观景台位置，有效提高了游客的景观感受。</w:t>
      </w:r>
    </w:p>
    <w:p>
      <w:pPr>
        <w:pStyle w:val="Heading3"/>
      </w:pPr>
      <w:r>
        <w:rPr>
          <w:rFonts w:ascii="黑体" w:hAnsi="黑体" w:eastAsia="黑体"/>
          <w:sz w:val="24"/>
        </w:rPr>
        <w:t>1.4.2 旅游资源调查与评价</w:t>
      </w:r>
    </w:p>
    <w:p>
      <w:pPr>
        <w:spacing w:line="360" w:lineRule="auto" w:after="40"/>
        <w:ind w:firstLine="420"/>
      </w:pPr>
      <w:r>
        <w:rPr>
          <w:rFonts w:ascii="宋体" w:hAnsi="宋体" w:eastAsia="宋体"/>
          <w:sz w:val="22"/>
        </w:rPr>
        <w:t>基于3S技术（GIS、RS、GPS）的旅游资源调查是传统方法的重要升级。Magige等[58]系统论述了GIS和遥感在旅游中的应用，指出遥感技术为旅游资源调查提供了大范围、高效率的数据获取手段。在景观格局分析方面，基于RS和GIS的景观格局演变研究方法已成熟应用于湿地、山地等生态旅游区[63][64]。</w:t>
      </w:r>
    </w:p>
    <w:p>
      <w:pPr>
        <w:spacing w:line="360" w:lineRule="auto" w:after="40"/>
        <w:ind w:firstLine="420"/>
      </w:pPr>
      <w:r>
        <w:rPr>
          <w:rFonts w:ascii="宋体" w:hAnsi="宋体" w:eastAsia="宋体"/>
          <w:sz w:val="22"/>
        </w:rPr>
        <w:t>在旅游资源评价方面，基于GIS+多准则决策分析（MCDA）的评价框架已成为标准方法。李发明和王婷婷[60]以蓟县玉龙滑雪场为例，通过GIS的Arcmap工作界面获得场地的坡度、坡向、高程、植被分布、生态敏感度等分析，对山地旅游景观设计起到了指导作用。</w:t>
      </w:r>
    </w:p>
    <w:p>
      <w:pPr>
        <w:pStyle w:val="Heading3"/>
      </w:pPr>
      <w:r>
        <w:rPr>
          <w:rFonts w:ascii="黑体" w:hAnsi="黑体" w:eastAsia="黑体"/>
          <w:sz w:val="24"/>
        </w:rPr>
        <w:t>1.4.3 旅游市场分析与营销</w:t>
      </w:r>
    </w:p>
    <w:p>
      <w:pPr>
        <w:spacing w:line="360" w:lineRule="auto" w:after="40"/>
        <w:ind w:firstLine="420"/>
      </w:pPr>
      <w:r>
        <w:rPr>
          <w:rFonts w:ascii="宋体" w:hAnsi="宋体" w:eastAsia="宋体"/>
          <w:sz w:val="22"/>
        </w:rPr>
        <w:t>GIS在旅游市场分析中的应用日益深入。Chen[19]研究了GIS在零售旅游和教学课程中的应用，论证了GIS在旅游市场潜力量化分析中的价值。Al qeed等[7]利用GIS可视化约旦佩特拉古城的旅游模式和市场潜力，为旅游营销策略提供了空间维度支撑。</w:t>
      </w:r>
    </w:p>
    <w:p>
      <w:pPr>
        <w:spacing w:line="360" w:lineRule="auto" w:after="40"/>
        <w:ind w:firstLine="420"/>
      </w:pPr>
      <w:r>
        <w:rPr>
          <w:rFonts w:ascii="宋体" w:hAnsi="宋体" w:eastAsia="宋体"/>
          <w:sz w:val="22"/>
        </w:rPr>
        <w:t>在旅游酒店空间分析方面，Li等[18]对城市旅游目的地的酒店进行了时空分析，展示了GIS在旅游住宿设施空间布局研究中的应用。Salas-Olmedo等[40]比较了城市中旅游者的数字足迹数据源，为基于大数据的旅游市场分析提供了方法论参考。</w:t>
      </w:r>
    </w:p>
    <w:p>
      <w:pPr>
        <w:pStyle w:val="Heading3"/>
      </w:pPr>
      <w:r>
        <w:rPr>
          <w:rFonts w:ascii="黑体" w:hAnsi="黑体" w:eastAsia="黑体"/>
          <w:sz w:val="24"/>
        </w:rPr>
        <w:t>1.4.4 智慧景区建设与运营</w:t>
      </w:r>
    </w:p>
    <w:p>
      <w:pPr>
        <w:spacing w:line="360" w:lineRule="auto" w:after="40"/>
        <w:ind w:firstLine="420"/>
      </w:pPr>
      <w:r>
        <w:rPr>
          <w:rFonts w:ascii="宋体" w:hAnsi="宋体" w:eastAsia="宋体"/>
          <w:sz w:val="22"/>
        </w:rPr>
        <w:t>智慧景区是旅游GIS应用的前沿阵地。祁迪和吴范[52]以黄帝故里核心景区为例，构建了数字孪生CIM平台，实现1:1还原园区内部景观与建筑楼层内部结构，接入设备采集数据实现生产运营可视化分析。基于GIS的智慧旅游公路平台[14]构建了集感知设备、数据通信、决策中心和可视界面于一体的系统架构。</w:t>
      </w:r>
    </w:p>
    <w:p>
      <w:pPr>
        <w:spacing w:line="360" w:lineRule="auto" w:after="40"/>
        <w:ind w:firstLine="420"/>
      </w:pPr>
      <w:r>
        <w:rPr>
          <w:rFonts w:ascii="宋体" w:hAnsi="宋体" w:eastAsia="宋体"/>
          <w:sz w:val="22"/>
        </w:rPr>
        <w:t>在游客行为分析方面，Park等[25]利用移动大数据提出了旅游目的地空间结构的轨迹挖掘方法。Lee和Eom[33]基于手机数据分析了对济州岛游客的时空动态，通过热点和空间自相关分析揭示了游客集聚规律。这些研究为智慧景区的精准服务和动态管理提供了数据支撑。</w:t>
      </w:r>
    </w:p>
    <w:p>
      <w:pPr>
        <w:pStyle w:val="Heading3"/>
      </w:pPr>
      <w:r>
        <w:rPr>
          <w:rFonts w:ascii="黑体" w:hAnsi="黑体" w:eastAsia="黑体"/>
          <w:sz w:val="24"/>
        </w:rPr>
        <w:t>1.4.5 旅游目的地管理</w:t>
      </w:r>
    </w:p>
    <w:p>
      <w:pPr>
        <w:spacing w:line="360" w:lineRule="auto" w:after="40"/>
        <w:ind w:firstLine="420"/>
      </w:pPr>
      <w:r>
        <w:rPr>
          <w:rFonts w:ascii="宋体" w:hAnsi="宋体" w:eastAsia="宋体"/>
          <w:sz w:val="22"/>
        </w:rPr>
        <w:t>旅游目的地管理是GIS应用的综合领域。Sousa和Fernandes[17]论述了GIS在旅游目的地管理中的应用，指出智能数据库能够"认知"用户的偏好行为和画像。在承载力评估方面，Zhang[44]基于游客空间行为模拟器（TSBS）评估了旅游度假区的承载力，该模拟器采用GIS和多智能体系统（MAS）进行仿真。</w:t>
      </w:r>
    </w:p>
    <w:p>
      <w:pPr>
        <w:spacing w:line="360" w:lineRule="auto" w:after="40"/>
        <w:ind w:firstLine="420"/>
      </w:pPr>
      <w:r>
        <w:rPr>
          <w:rFonts w:ascii="宋体" w:hAnsi="宋体" w:eastAsia="宋体"/>
          <w:sz w:val="22"/>
        </w:rPr>
        <w:t>在目的地可持续发展评价方面，土地利用/覆盖变化（LUCC）对旅游目的地的影响分析[64]、旅游经济差异的空间分析[15]和景观格局演变研究[63]等GIS方法为目的地可持续发展提供了科学评估工具。Mariani和Baggio[38]以及Mariani等[39]对旅游与酒店业中的大数据和商业智能应用进行了系统文献综述，为目的地管理的数字化转型提供了理论指引。</w:t>
      </w:r>
    </w:p>
    <w:p>
      <w:pPr>
        <w:pStyle w:val="Heading2"/>
      </w:pPr>
      <w:r>
        <w:rPr>
          <w:rFonts w:ascii="黑体" w:hAnsi="黑体" w:eastAsia="黑体"/>
          <w:sz w:val="28"/>
        </w:rPr>
        <w:t>1.5 本书的结构与方法论——S.P.A.T.I.A.L.框架解析</w:t>
      </w:r>
    </w:p>
    <w:p>
      <w:pPr>
        <w:pStyle w:val="Heading3"/>
      </w:pPr>
      <w:r>
        <w:rPr>
          <w:rFonts w:ascii="黑体" w:hAnsi="黑体" w:eastAsia="黑体"/>
          <w:sz w:val="24"/>
        </w:rPr>
        <w:t>1.5.1 为什么需要方法论框架</w:t>
      </w:r>
    </w:p>
    <w:p>
      <w:pPr>
        <w:spacing w:line="360" w:lineRule="auto" w:after="40"/>
        <w:ind w:firstLine="420"/>
      </w:pPr>
      <w:r>
        <w:rPr>
          <w:rFonts w:ascii="宋体" w:hAnsi="宋体" w:eastAsia="宋体"/>
          <w:sz w:val="22"/>
        </w:rPr>
        <w:t>旅游GIS作为交叉学科领域，其知识体系涉及技术、方法和应用三个层面。现有的旅游GIS教材和专著多采用"技术介绍+应用案例"的组织模式，缺乏统一的方法论框架来串联各个知识模块。这导致学习者容易陷入"学了技术不知如何应用"或"做了应用缺乏方法论支撑"的困境。</w:t>
      </w:r>
    </w:p>
    <w:p>
      <w:pPr>
        <w:spacing w:line="360" w:lineRule="auto" w:after="40"/>
        <w:ind w:firstLine="420"/>
      </w:pPr>
      <w:r>
        <w:rPr>
          <w:rFonts w:ascii="宋体" w:hAnsi="宋体" w:eastAsia="宋体"/>
          <w:sz w:val="22"/>
        </w:rPr>
        <w:t>本书提出的S.P.A.T.I.A.L.框架旨在弥补这一空白。该框架将旅游GIS的知识体系分解为七个相互关联的维度，每个维度对应特定的知识模块和技能目标，形成从数据基础到实践应用的完整学习路径。</w:t>
      </w:r>
    </w:p>
    <w:p>
      <w:pPr>
        <w:pStyle w:val="Heading3"/>
      </w:pPr>
      <w:r>
        <w:rPr>
          <w:rFonts w:ascii="黑体" w:hAnsi="黑体" w:eastAsia="黑体"/>
          <w:sz w:val="24"/>
        </w:rPr>
        <w:t>1.5.2 七维框架的内涵</w:t>
      </w:r>
    </w:p>
    <w:p>
      <w:pPr>
        <w:spacing w:line="360" w:lineRule="auto" w:after="40"/>
        <w:ind w:firstLine="420"/>
      </w:pPr>
      <w:r>
        <w:rPr>
          <w:rFonts w:ascii="宋体" w:hAnsi="宋体" w:eastAsia="宋体"/>
          <w:sz w:val="22"/>
        </w:rPr>
      </w:r>
      <w:r>
        <w:rPr>
          <w:rFonts w:ascii="宋体" w:hAnsi="宋体" w:eastAsia="宋体"/>
          <w:b/>
          <w:sz w:val="22"/>
        </w:rPr>
        <w:t>S — Spatial Data Foundation（空间数据基础）</w:t>
      </w:r>
      <w:r>
        <w:rPr>
          <w:rFonts w:ascii="宋体" w:hAnsi="宋体" w:eastAsia="宋体"/>
          <w:sz w:val="22"/>
        </w:rPr>
        <w:t>：这是旅游GIS的根基。没有空间数据，一切分析和可视化都无从谈起。本维度涵盖坐标系统、数据模型、数据结构和数据源等基础知识（详见第2章）。</w:t>
      </w:r>
    </w:p>
    <w:p>
      <w:pPr>
        <w:spacing w:line="360" w:lineRule="auto" w:after="40"/>
        <w:ind w:firstLine="420"/>
      </w:pPr>
      <w:r>
        <w:rPr>
          <w:rFonts w:ascii="宋体" w:hAnsi="宋体" w:eastAsia="宋体"/>
          <w:sz w:val="22"/>
        </w:rPr>
      </w:r>
      <w:r>
        <w:rPr>
          <w:rFonts w:ascii="宋体" w:hAnsi="宋体" w:eastAsia="宋体"/>
          <w:b/>
          <w:sz w:val="22"/>
        </w:rPr>
        <w:t>P — Positioning &amp; Sensing Technology（定位与感知技术）</w:t>
      </w:r>
      <w:r>
        <w:rPr>
          <w:rFonts w:ascii="宋体" w:hAnsi="宋体" w:eastAsia="宋体"/>
          <w:sz w:val="22"/>
        </w:rPr>
        <w:t>：旅游活动发生在地理空间中，需要定位和感知技术来获取空间信息。本维度涵盖GPS/北斗定位、遥感技术和3S集成（详见第3章）。</w:t>
      </w:r>
    </w:p>
    <w:p>
      <w:pPr>
        <w:spacing w:line="360" w:lineRule="auto" w:after="40"/>
        <w:ind w:firstLine="420"/>
      </w:pPr>
      <w:r>
        <w:rPr>
          <w:rFonts w:ascii="宋体" w:hAnsi="宋体" w:eastAsia="宋体"/>
          <w:sz w:val="22"/>
        </w:rPr>
      </w:r>
      <w:r>
        <w:rPr>
          <w:rFonts w:ascii="宋体" w:hAnsi="宋体" w:eastAsia="宋体"/>
          <w:b/>
          <w:sz w:val="22"/>
        </w:rPr>
        <w:t>A — Analytical Methods（空间分析方法）</w:t>
      </w:r>
      <w:r>
        <w:rPr>
          <w:rFonts w:ascii="宋体" w:hAnsi="宋体" w:eastAsia="宋体"/>
          <w:sz w:val="22"/>
        </w:rPr>
        <w:t>：分析是GIS的核心价值。本维度涵盖矢量分析、栅格分析、空间统计和空间建模等方法（详见第4章）。</w:t>
      </w:r>
    </w:p>
    <w:p>
      <w:pPr>
        <w:spacing w:line="360" w:lineRule="auto" w:after="40"/>
        <w:ind w:firstLine="420"/>
      </w:pPr>
      <w:r>
        <w:rPr>
          <w:rFonts w:ascii="宋体" w:hAnsi="宋体" w:eastAsia="宋体"/>
          <w:sz w:val="22"/>
        </w:rPr>
      </w:r>
      <w:r>
        <w:rPr>
          <w:rFonts w:ascii="宋体" w:hAnsi="宋体" w:eastAsia="宋体"/>
          <w:b/>
          <w:sz w:val="22"/>
        </w:rPr>
        <w:t>T — Tourism Application Scenarios（旅游应用场景）</w:t>
      </w:r>
      <w:r>
        <w:rPr>
          <w:rFonts w:ascii="宋体" w:hAnsi="宋体" w:eastAsia="宋体"/>
          <w:sz w:val="22"/>
        </w:rPr>
        <w:t>：技术方法必须落地于具体应用才有价值。本维度涵盖旅游资源评价与规划、游客时空行为分析、旅游目的地管理三大应用领域（详见第7—9章）。</w:t>
      </w:r>
    </w:p>
    <w:p>
      <w:pPr>
        <w:spacing w:line="360" w:lineRule="auto" w:after="40"/>
        <w:ind w:firstLine="420"/>
      </w:pPr>
      <w:r>
        <w:rPr>
          <w:rFonts w:ascii="宋体" w:hAnsi="宋体" w:eastAsia="宋体"/>
          <w:sz w:val="22"/>
        </w:rPr>
      </w:r>
      <w:r>
        <w:rPr>
          <w:rFonts w:ascii="宋体" w:hAnsi="宋体" w:eastAsia="宋体"/>
          <w:b/>
          <w:sz w:val="22"/>
        </w:rPr>
        <w:t>I — Information System Construction（信息系统构建）</w:t>
      </w:r>
      <w:r>
        <w:rPr>
          <w:rFonts w:ascii="宋体" w:hAnsi="宋体" w:eastAsia="宋体"/>
          <w:sz w:val="22"/>
        </w:rPr>
        <w:t>：将数据、方法和服务集成为可用系统是旅游GIS工程实践的核心。本维度涵盖数据采集与处理、WebGIS与移动端开发（详见第5—6章）。</w:t>
      </w:r>
    </w:p>
    <w:p>
      <w:pPr>
        <w:spacing w:line="360" w:lineRule="auto" w:after="40"/>
        <w:ind w:firstLine="420"/>
      </w:pPr>
      <w:r>
        <w:rPr>
          <w:rFonts w:ascii="宋体" w:hAnsi="宋体" w:eastAsia="宋体"/>
          <w:sz w:val="22"/>
        </w:rPr>
      </w:r>
      <w:r>
        <w:rPr>
          <w:rFonts w:ascii="宋体" w:hAnsi="宋体" w:eastAsia="宋体"/>
          <w:b/>
          <w:sz w:val="22"/>
        </w:rPr>
        <w:t>A — Advanced Visualization（高级可视化技术）</w:t>
      </w:r>
      <w:r>
        <w:rPr>
          <w:rFonts w:ascii="宋体" w:hAnsi="宋体" w:eastAsia="宋体"/>
          <w:sz w:val="22"/>
        </w:rPr>
        <w:t>：可视化是GIS分析结果的呈现方式，也是旅游体验创新的方向。本维度涵盖三维GIS与地形可视化、数字孪生与VR/AR（详见第10—11章）。</w:t>
      </w:r>
    </w:p>
    <w:p>
      <w:pPr>
        <w:spacing w:line="360" w:lineRule="auto" w:after="40"/>
        <w:ind w:firstLine="420"/>
      </w:pPr>
      <w:r>
        <w:rPr>
          <w:rFonts w:ascii="宋体" w:hAnsi="宋体" w:eastAsia="宋体"/>
          <w:sz w:val="22"/>
        </w:rPr>
      </w:r>
      <w:r>
        <w:rPr>
          <w:rFonts w:ascii="宋体" w:hAnsi="宋体" w:eastAsia="宋体"/>
          <w:b/>
          <w:sz w:val="22"/>
        </w:rPr>
        <w:t>L — Learning &amp; Practice（学习与实践体系）</w:t>
      </w:r>
      <w:r>
        <w:rPr>
          <w:rFonts w:ascii="宋体" w:hAnsi="宋体" w:eastAsia="宋体"/>
          <w:sz w:val="22"/>
        </w:rPr>
        <w:t>：旅游GIS的教育和人才培养是学科可持续发展的保障。本维度涵盖课程体系设计、实践教学模式和课程思政（详见第12章及附录）。</w:t>
      </w:r>
    </w:p>
    <w:p>
      <w:pPr>
        <w:pStyle w:val="Heading3"/>
      </w:pPr>
      <w:r>
        <w:rPr>
          <w:rFonts w:ascii="黑体" w:hAnsi="黑体" w:eastAsia="黑体"/>
          <w:sz w:val="24"/>
        </w:rPr>
        <w:t>1.5.3 框架的内在逻辑</w:t>
      </w:r>
    </w:p>
    <w:p>
      <w:pPr>
        <w:spacing w:line="360" w:lineRule="auto" w:after="40"/>
        <w:ind w:firstLine="420"/>
      </w:pPr>
      <w:r>
        <w:rPr>
          <w:rFonts w:ascii="宋体" w:hAnsi="宋体" w:eastAsia="宋体"/>
          <w:sz w:val="22"/>
        </w:rPr>
        <w:t>S.P.A.T.I.A.L.框架并非七个维度的简单排列，而是具有递进和反馈的内在逻辑。</w:t>
      </w:r>
      <w:r>
        <w:rPr>
          <w:rFonts w:ascii="宋体" w:hAnsi="宋体" w:eastAsia="宋体"/>
          <w:b/>
          <w:sz w:val="22"/>
        </w:rPr>
        <w:t>数据基础（S）</w:t>
      </w:r>
      <w:r>
        <w:rPr>
          <w:rFonts w:ascii="宋体" w:hAnsi="宋体" w:eastAsia="宋体"/>
          <w:sz w:val="22"/>
        </w:rPr>
        <w:t>和</w:t>
      </w:r>
      <w:r>
        <w:rPr>
          <w:rFonts w:ascii="宋体" w:hAnsi="宋体" w:eastAsia="宋体"/>
          <w:b/>
          <w:sz w:val="22"/>
        </w:rPr>
        <w:t>感知技术（P）</w:t>
      </w:r>
      <w:r>
        <w:rPr>
          <w:rFonts w:ascii="宋体" w:hAnsi="宋体" w:eastAsia="宋体"/>
          <w:sz w:val="22"/>
        </w:rPr>
        <w:t>构成了数据获取层，</w:t>
      </w:r>
      <w:r>
        <w:rPr>
          <w:rFonts w:ascii="宋体" w:hAnsi="宋体" w:eastAsia="宋体"/>
          <w:b/>
          <w:sz w:val="22"/>
        </w:rPr>
        <w:t>分析方法（A）</w:t>
      </w:r>
      <w:r>
        <w:rPr>
          <w:rFonts w:ascii="宋体" w:hAnsi="宋体" w:eastAsia="宋体"/>
          <w:sz w:val="22"/>
        </w:rPr>
        <w:t>构成数据处理与分析层，</w:t>
      </w:r>
      <w:r>
        <w:rPr>
          <w:rFonts w:ascii="宋体" w:hAnsi="宋体" w:eastAsia="宋体"/>
          <w:b/>
          <w:sz w:val="22"/>
        </w:rPr>
        <w:t>信息系统构建（I）</w:t>
      </w:r>
      <w:r>
        <w:rPr>
          <w:rFonts w:ascii="宋体" w:hAnsi="宋体" w:eastAsia="宋体"/>
          <w:sz w:val="22"/>
        </w:rPr>
        <w:t>将前三个维度集成为可用工具，</w:t>
      </w:r>
      <w:r>
        <w:rPr>
          <w:rFonts w:ascii="宋体" w:hAnsi="宋体" w:eastAsia="宋体"/>
          <w:b/>
          <w:sz w:val="22"/>
        </w:rPr>
        <w:t>旅游应用（T）</w:t>
      </w:r>
      <w:r>
        <w:rPr>
          <w:rFonts w:ascii="宋体" w:hAnsi="宋体" w:eastAsia="宋体"/>
          <w:sz w:val="22"/>
        </w:rPr>
        <w:t>是工具落地于场景的实践层，</w:t>
      </w:r>
      <w:r>
        <w:rPr>
          <w:rFonts w:ascii="宋体" w:hAnsi="宋体" w:eastAsia="宋体"/>
          <w:b/>
          <w:sz w:val="22"/>
        </w:rPr>
        <w:t>高级可视化（A）</w:t>
      </w:r>
      <w:r>
        <w:rPr>
          <w:rFonts w:ascii="宋体" w:hAnsi="宋体" w:eastAsia="宋体"/>
          <w:sz w:val="22"/>
        </w:rPr>
        <w:t>贯穿分析与应用全过程并拓展至体验创新，</w:t>
      </w:r>
      <w:r>
        <w:rPr>
          <w:rFonts w:ascii="宋体" w:hAnsi="宋体" w:eastAsia="宋体"/>
          <w:b/>
          <w:sz w:val="22"/>
        </w:rPr>
        <w:t>学习与实践（L）</w:t>
      </w:r>
      <w:r>
        <w:rPr>
          <w:rFonts w:ascii="宋体" w:hAnsi="宋体" w:eastAsia="宋体"/>
          <w:sz w:val="22"/>
        </w:rPr>
        <w:t>则将前六个维度的知识体系化地传递给学习者。</w:t>
      </w:r>
    </w:p>
    <w:p>
      <w:pPr>
        <w:spacing w:line="360" w:lineRule="auto" w:after="40"/>
        <w:ind w:firstLine="420"/>
      </w:pPr>
      <w:r>
        <w:rPr>
          <w:rFonts w:ascii="宋体" w:hAnsi="宋体" w:eastAsia="宋体"/>
          <w:sz w:val="22"/>
        </w:rPr>
        <w:t>这一逻辑对应了"数据—信息—知识—智慧"（DIKW）层次的递进关系：空间数据（S、P）经过分析（A）转化为空间信息，信息在应用场景（T）中转化为决策知识，知识通过系统化教育（L）沉淀为学科智慧，而高级可视化（A）则在信息到知识的转化过程中起到关键的表达和沟通作用。</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本章作为全书的导论，从地理信息系统的基本概念出发，逐步引入旅游GIS的定义、学科定位、发展历程和应用全景，最后提出了贯穿全书的S.P.A.T.I.A.L.方法论框架。</w:t>
      </w:r>
    </w:p>
    <w:p>
      <w:pPr>
        <w:spacing w:line="360" w:lineRule="auto" w:after="40"/>
        <w:ind w:firstLine="420"/>
      </w:pPr>
      <w:r>
        <w:rPr>
          <w:rFonts w:ascii="宋体" w:hAnsi="宋体" w:eastAsia="宋体"/>
          <w:sz w:val="22"/>
        </w:rPr>
        <w:t>在概念层面，GIS是一个由硬件、软件、数据、人员和方法五要素组成的计算机技术系统，其核心功能包括数据采集、管理、处理、空间分析和可视化。旅游GIS以GIS技术为核心，融合遥感、GPS等空间信息技术，面向旅游全过程进行空间数据的采集、处理、分析、可视化与系统构建。</w:t>
      </w:r>
    </w:p>
    <w:p>
      <w:pPr>
        <w:spacing w:line="360" w:lineRule="auto" w:after="40"/>
        <w:ind w:firstLine="420"/>
      </w:pPr>
      <w:r>
        <w:rPr>
          <w:rFonts w:ascii="宋体" w:hAnsi="宋体" w:eastAsia="宋体"/>
          <w:sz w:val="22"/>
        </w:rPr>
        <w:t>在发展历程层面，旅游GIS经历了从桌面GIS到WebGIS再到智慧旅游与大数据融合的三个阶段，数据来源从单一的地形图发展到多源融合的GPS轨迹、手机信令和社交媒体数据，分析能力从简单的缓冲区分析提升到空间统计建模和机器学习预测。</w:t>
      </w:r>
    </w:p>
    <w:p>
      <w:pPr>
        <w:spacing w:line="360" w:lineRule="auto" w:after="40"/>
        <w:ind w:firstLine="420"/>
      </w:pPr>
      <w:r>
        <w:rPr>
          <w:rFonts w:ascii="宋体" w:hAnsi="宋体" w:eastAsia="宋体"/>
          <w:sz w:val="22"/>
        </w:rPr>
        <w:t>在应用层面，GIS已深入旅游规划与开发、旅游资源调查与评价、旅游市场分析与营销、智慧景区建设与运营、旅游目的地管理等五大领域，成为旅游行业数字化转型的重要技术支撑。</w:t>
      </w:r>
    </w:p>
    <w:p>
      <w:pPr>
        <w:spacing w:line="360" w:lineRule="auto" w:after="40"/>
        <w:ind w:firstLine="420"/>
      </w:pPr>
      <w:r>
        <w:rPr>
          <w:rFonts w:ascii="宋体" w:hAnsi="宋体" w:eastAsia="宋体"/>
          <w:sz w:val="22"/>
        </w:rPr>
        <w:t>S.P.A.T.I.A.L.框架为旅游GIS的知识体系提供了系统化的组织架构，本书后续各章将按照这一框架逐一展开，从空间数据基础到定位感知技术，从空间分析方法到信息系统构建，从旅游应用到高级可视化，最终落脚于教学与实践体系。</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GIS的五个基本组成要素是什么？请分别举例说明在旅游场景中各要素的具体表现。</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旅游GIS的发展经历了哪三个阶段？每个阶段的核心技术特征和数据来源有何不同？</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请选择一个你熟悉的旅游景区，思考如果要为其建立GIS系统，需要哪些类型的空间数据？这些数据可以通过什么方式获取？</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S.P.A.T.I.A.L.框架的七个维度之间存在怎样的递进和反馈关系？请结合DIKW层次模型分析其内在逻辑。</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比较国内与国际旅游GIS发展路径的异同。你认为中国旅游GIS发展有哪些独特优势和面临的挑战？</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请基于S.P.A.T.I.A.L.框架，为你所在城市设计一个"旅游GIS创新应用项目"的初步方案，包括项目目标、所需数据、技术路线和预期成果。</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[1] Tecim V. Geographical Information System Based Decision Support System for Tourism Planning and Development[C]. 1997. DOI:10.1007/978-3-7091-6848-6_2</w:t>
      </w:r>
    </w:p>
    <w:p>
      <w:pPr>
        <w:spacing w:line="360" w:lineRule="auto" w:after="40"/>
        <w:ind w:firstLine="420"/>
      </w:pPr>
      <w:r>
        <w:rPr>
          <w:rFonts w:ascii="宋体" w:hAnsi="宋体" w:eastAsia="宋体"/>
          <w:sz w:val="22"/>
        </w:rPr>
        <w:t>[2] Mason P. Tourism Impacts, Planning and Management[M]. Routledge, 2015. DOI:10.4324/9780080481418</w:t>
      </w:r>
    </w:p>
    <w:p>
      <w:pPr>
        <w:spacing w:line="360" w:lineRule="auto" w:after="40"/>
        <w:ind w:firstLine="420"/>
      </w:pPr>
      <w:r>
        <w:rPr>
          <w:rFonts w:ascii="宋体" w:hAnsi="宋体" w:eastAsia="宋体"/>
          <w:sz w:val="22"/>
        </w:rPr>
        <w:t>[3] 李君轶, 马耀峰. 基于GIS的区域旅游规划与管理信息系统设计[J]. 2002.</w:t>
      </w:r>
    </w:p>
    <w:p>
      <w:pPr>
        <w:spacing w:line="360" w:lineRule="auto" w:after="40"/>
        <w:ind w:firstLine="420"/>
      </w:pPr>
      <w:r>
        <w:rPr>
          <w:rFonts w:ascii="宋体" w:hAnsi="宋体" w:eastAsia="宋体"/>
          <w:sz w:val="22"/>
        </w:rPr>
        <w:t>[4] 刘德艳. GIS在旅游规划和管理中的应用[J]. 2009.</w:t>
      </w:r>
    </w:p>
    <w:p>
      <w:pPr>
        <w:spacing w:line="360" w:lineRule="auto" w:after="40"/>
        <w:ind w:firstLine="420"/>
      </w:pPr>
      <w:r>
        <w:rPr>
          <w:rFonts w:ascii="宋体" w:hAnsi="宋体" w:eastAsia="宋体"/>
          <w:sz w:val="22"/>
        </w:rPr>
        <w:t>[5] 闫海忠, 杨桂华. 地理信息系统ARC/INFO在旅游规划中的应用[J]. 2008.</w:t>
      </w:r>
    </w:p>
    <w:p>
      <w:pPr>
        <w:spacing w:line="360" w:lineRule="auto" w:after="40"/>
        <w:ind w:firstLine="420"/>
      </w:pPr>
      <w:r>
        <w:rPr>
          <w:rFonts w:ascii="宋体" w:hAnsi="宋体" w:eastAsia="宋体"/>
          <w:sz w:val="22"/>
        </w:rPr>
        <w:t>[6] Avdimitis S, Mavrodontis T, Dermetzopoulos A S, Riavoglou K. GIS applications as a tool for tourism planning and education: a case study of Chalkidiki[J]. 2006.</w:t>
      </w:r>
    </w:p>
    <w:p>
      <w:pPr>
        <w:spacing w:line="360" w:lineRule="auto" w:after="40"/>
        <w:ind w:firstLine="420"/>
      </w:pPr>
      <w:r>
        <w:rPr>
          <w:rFonts w:ascii="宋体" w:hAnsi="宋体" w:eastAsia="宋体"/>
          <w:sz w:val="22"/>
        </w:rPr>
        <w:t>[7] Al qeed M A, Bazazo I K, Hasoneh A I, Al qaid B A. Using Geographic Information System to Visualize Travel Patterns and Market Potentials of Petra City in Jordan[J]. International Journal of Marketing Studies, 2010. DOI:10.5539/IJMS.V2N2P144</w:t>
      </w:r>
    </w:p>
    <w:p>
      <w:pPr>
        <w:spacing w:line="360" w:lineRule="auto" w:after="40"/>
        <w:ind w:firstLine="420"/>
      </w:pPr>
      <w:r>
        <w:rPr>
          <w:rFonts w:ascii="宋体" w:hAnsi="宋体" w:eastAsia="宋体"/>
          <w:sz w:val="22"/>
        </w:rPr>
        <w:t>[8] Liu Z F. Building the travel geographic information system based on WebGIS[J]. 2009.</w:t>
      </w:r>
    </w:p>
    <w:p>
      <w:pPr>
        <w:spacing w:line="360" w:lineRule="auto" w:after="40"/>
        <w:ind w:firstLine="420"/>
      </w:pPr>
      <w:r>
        <w:rPr>
          <w:rFonts w:ascii="宋体" w:hAnsi="宋体" w:eastAsia="宋体"/>
          <w:sz w:val="22"/>
        </w:rPr>
        <w:t>[9] 赵懂. 基于WebGIS的旅游信息系统的设计与实现[J]. 2015.</w:t>
      </w:r>
    </w:p>
    <w:p>
      <w:pPr>
        <w:spacing w:line="360" w:lineRule="auto" w:after="40"/>
        <w:ind w:firstLine="420"/>
      </w:pPr>
      <w:r>
        <w:rPr>
          <w:rFonts w:ascii="宋体" w:hAnsi="宋体" w:eastAsia="宋体"/>
          <w:sz w:val="22"/>
        </w:rPr>
        <w:t>[10] 杨洋, 何政伟. 基于WebGIS的省级旅游地理信息系统研究与开发[J]. 2008.</w:t>
      </w:r>
    </w:p>
    <w:p>
      <w:pPr>
        <w:spacing w:line="360" w:lineRule="auto" w:after="40"/>
        <w:ind w:firstLine="420"/>
      </w:pPr>
      <w:r>
        <w:rPr>
          <w:rFonts w:ascii="宋体" w:hAnsi="宋体" w:eastAsia="宋体"/>
          <w:sz w:val="22"/>
        </w:rPr>
        <w:t>[12] Zhang D. Research on the Application of Geographic Information Systems in the Construction of Smart Cities[J]. 2024. DOI:10.54254/2754-1169/96/2024mur0112</w:t>
      </w:r>
    </w:p>
    <w:p>
      <w:pPr>
        <w:spacing w:line="360" w:lineRule="auto" w:after="40"/>
        <w:ind w:firstLine="420"/>
      </w:pPr>
      <w:r>
        <w:rPr>
          <w:rFonts w:ascii="宋体" w:hAnsi="宋体" w:eastAsia="宋体"/>
          <w:sz w:val="22"/>
        </w:rPr>
        <w:t>[13] Tukhliev I S, Muhamadiyev A N. SMART-TOURISM EXPERIENCE IN GEO INFORMATION SYSTEMS[J]. 2019. DOI:10.15863/TAS.2019.04.72.63</w:t>
      </w:r>
    </w:p>
    <w:p>
      <w:pPr>
        <w:spacing w:line="360" w:lineRule="auto" w:after="40"/>
        <w:ind w:firstLine="420"/>
      </w:pPr>
      <w:r>
        <w:rPr>
          <w:rFonts w:ascii="宋体" w:hAnsi="宋体" w:eastAsia="宋体"/>
          <w:sz w:val="22"/>
        </w:rPr>
        <w:t>[14] 基于GIS的智慧旅游公路平台构建与开发[J]. 2025.</w:t>
      </w:r>
    </w:p>
    <w:p>
      <w:pPr>
        <w:spacing w:line="360" w:lineRule="auto" w:after="40"/>
        <w:ind w:firstLine="420"/>
      </w:pPr>
      <w:r>
        <w:rPr>
          <w:rFonts w:ascii="宋体" w:hAnsi="宋体" w:eastAsia="宋体"/>
          <w:sz w:val="22"/>
        </w:rPr>
        <w:t>[15] 李会琴, 郭亭宏, 谢雪莲. GIS在国内外旅游空间分析中的应用研究综述[J]. 2020.</w:t>
      </w:r>
    </w:p>
    <w:p>
      <w:pPr>
        <w:spacing w:line="360" w:lineRule="auto" w:after="40"/>
        <w:ind w:firstLine="420"/>
      </w:pPr>
      <w:r>
        <w:rPr>
          <w:rFonts w:ascii="宋体" w:hAnsi="宋体" w:eastAsia="宋体"/>
          <w:sz w:val="22"/>
        </w:rPr>
        <w:t>[17] Sousa P R, Fernandes S de B. Geographic Information Systems in Tourism Management[J]. 2008.</w:t>
      </w:r>
    </w:p>
    <w:p>
      <w:pPr>
        <w:spacing w:line="360" w:lineRule="auto" w:after="40"/>
        <w:ind w:firstLine="420"/>
      </w:pPr>
      <w:r>
        <w:rPr>
          <w:rFonts w:ascii="宋体" w:hAnsi="宋体" w:eastAsia="宋体"/>
          <w:sz w:val="22"/>
        </w:rPr>
        <w:t>[18] Li M, Fang L, Huang X, Goh C. A spatial-temporal analysis of hotels in urban tourism destination[J]. International Journal of Hospitality Management, 2014. DOI:10.1016/j.ijhm.2014.11.005</w:t>
      </w:r>
    </w:p>
    <w:p>
      <w:pPr>
        <w:spacing w:line="360" w:lineRule="auto" w:after="40"/>
        <w:ind w:firstLine="420"/>
      </w:pPr>
      <w:r>
        <w:rPr>
          <w:rFonts w:ascii="宋体" w:hAnsi="宋体" w:eastAsia="宋体"/>
          <w:sz w:val="22"/>
        </w:rPr>
        <w:t>[19] Chen R J C. Geographic information systems (GIS) applications in retail tourism and teaching curriculum[J]. Journal of Retailing and Consumer Services, 2007. DOI:10.1016/J.JRETCONSER.2006.07.004</w:t>
      </w:r>
    </w:p>
    <w:p>
      <w:pPr>
        <w:spacing w:line="360" w:lineRule="auto" w:after="40"/>
        <w:ind w:firstLine="420"/>
      </w:pPr>
      <w:r>
        <w:rPr>
          <w:rFonts w:ascii="宋体" w:hAnsi="宋体" w:eastAsia="宋体"/>
          <w:sz w:val="22"/>
        </w:rPr>
        <w:t>[21] Knox D. 3D terrain visualisation and virtual fly-through for tourism conservation using Geographic Information Systems (GIS)[J]. 2004.</w:t>
      </w:r>
    </w:p>
    <w:p>
      <w:pPr>
        <w:spacing w:line="360" w:lineRule="auto" w:after="40"/>
        <w:ind w:firstLine="420"/>
      </w:pPr>
      <w:r>
        <w:rPr>
          <w:rFonts w:ascii="宋体" w:hAnsi="宋体" w:eastAsia="宋体"/>
          <w:sz w:val="22"/>
        </w:rPr>
        <w:t>[25] Park S, Xu Y, Jiang L, Chen Z, Huang S. Spatial structures of tourism destinations: A trajectory data mining approach leveraging mobile big data[J]. Annals of Tourism Research, 2020. DOI:10.1016/j.annals.2020.102973</w:t>
      </w:r>
    </w:p>
    <w:p>
      <w:pPr>
        <w:spacing w:line="360" w:lineRule="auto" w:after="40"/>
        <w:ind w:firstLine="420"/>
      </w:pPr>
      <w:r>
        <w:rPr>
          <w:rFonts w:ascii="宋体" w:hAnsi="宋体" w:eastAsia="宋体"/>
          <w:sz w:val="22"/>
        </w:rPr>
        <w:t>[27] 张鲜鲜, 李婧晗, 左颖, 张慧敏, 晋秀龙. 基于数字足迹的游客时空行为特征分析——以南京市为例[J]. 2018.</w:t>
      </w:r>
    </w:p>
    <w:p>
      <w:pPr>
        <w:spacing w:line="360" w:lineRule="auto" w:after="40"/>
        <w:ind w:firstLine="420"/>
      </w:pPr>
      <w:r>
        <w:rPr>
          <w:rFonts w:ascii="宋体" w:hAnsi="宋体" w:eastAsia="宋体"/>
          <w:sz w:val="22"/>
        </w:rPr>
        <w:t>[29] 李渊, 刘嘉伟, 严泽幸, 王德. 基于卫星定位导航数据的景区旅游者空间行为模式研究——以鼓浪屿为例[J]. 2019.</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[38] Mariani M, Baggio R. Big data and analytics in hospitality and tourism: a systematic literature review[J]. International Journal of Contemporary Hospitality Management, 2021. DOI:10.1108/ijchm-03-2021-0301</w:t>
      </w:r>
    </w:p>
    <w:p>
      <w:pPr>
        <w:spacing w:line="360" w:lineRule="auto" w:after="40"/>
        <w:ind w:firstLine="420"/>
      </w:pPr>
      <w:r>
        <w:rPr>
          <w:rFonts w:ascii="宋体" w:hAnsi="宋体" w:eastAsia="宋体"/>
          <w:sz w:val="22"/>
        </w:rPr>
        <w:t>[39] Mariani M, Baggio R, Fuchs M, Höpken W. Business intelligence and big data in hospitality and tourism: a systematic literature review[J]. 2018. DOI:10.1108/IJCHM-07-2017-0461</w:t>
      </w:r>
    </w:p>
    <w:p>
      <w:pPr>
        <w:spacing w:line="360" w:lineRule="auto" w:after="40"/>
        <w:ind w:firstLine="420"/>
      </w:pPr>
      <w:r>
        <w:rPr>
          <w:rFonts w:ascii="宋体" w:hAnsi="宋体" w:eastAsia="宋体"/>
          <w:sz w:val="22"/>
        </w:rPr>
        <w:t>[40] Salas-Olmedo M H, García-Palomares J C, Gutiérrez J. Tourists' digital footprint in cities: comparing big data sources[J]. Tourism Management, 2017. DOI:10.1016/J.TOURMAN.2017.11.001</w:t>
      </w:r>
    </w:p>
    <w:p>
      <w:pPr>
        <w:spacing w:line="360" w:lineRule="auto" w:after="40"/>
        <w:ind w:firstLine="420"/>
      </w:pPr>
      <w:r>
        <w:rPr>
          <w:rFonts w:ascii="宋体" w:hAnsi="宋体" w:eastAsia="宋体"/>
          <w:sz w:val="22"/>
        </w:rPr>
        <w:t>[44] Zhang R J. Assessing the Carrying Capacity of Tourist Resorts: An Application of Tourists' Spatial Behavior Simulator Based on GIS and Multi-Agent System[J]. 2005.</w:t>
      </w:r>
    </w:p>
    <w:p>
      <w:pPr>
        <w:spacing w:line="360" w:lineRule="auto" w:after="40"/>
        <w:ind w:firstLine="420"/>
      </w:pPr>
      <w:r>
        <w:rPr>
          <w:rFonts w:ascii="宋体" w:hAnsi="宋体" w:eastAsia="宋体"/>
          <w:sz w:val="22"/>
        </w:rPr>
        <w:t>[45] 宣国富, 陆林, 汪德根, 章锦河, 杨效忠. 三亚市旅游客流空间特性研究[J]. 2004.</w:t>
      </w:r>
    </w:p>
    <w:p>
      <w:pPr>
        <w:spacing w:line="360" w:lineRule="auto" w:after="40"/>
        <w:ind w:firstLine="420"/>
      </w:pPr>
      <w:r>
        <w:rPr>
          <w:rFonts w:ascii="宋体" w:hAnsi="宋体" w:eastAsia="宋体"/>
          <w:sz w:val="22"/>
        </w:rPr>
        <w:t>[47] 陈健昌, 保继刚. 旅游者的行为研究及其实践意义[J]. 1988.</w:t>
      </w:r>
    </w:p>
    <w:p>
      <w:pPr>
        <w:spacing w:line="360" w:lineRule="auto" w:after="40"/>
        <w:ind w:firstLine="420"/>
      </w:pPr>
      <w:r>
        <w:rPr>
          <w:rFonts w:ascii="宋体" w:hAnsi="宋体" w:eastAsia="宋体"/>
          <w:sz w:val="22"/>
        </w:rPr>
        <w:t>[48] 戴美琪. 张家界市旅游客流空间分布特性研究[J]. 2006.</w:t>
      </w:r>
    </w:p>
    <w:p>
      <w:pPr>
        <w:spacing w:line="360" w:lineRule="auto" w:after="40"/>
        <w:ind w:firstLine="420"/>
      </w:pPr>
      <w:r>
        <w:rPr>
          <w:rFonts w:ascii="宋体" w:hAnsi="宋体" w:eastAsia="宋体"/>
          <w:sz w:val="22"/>
        </w:rPr>
        <w:t>[52] 祁迪, 吴范. 数字孪生CIM平台在黄帝故里景区应用研究[J]. 2022.</w:t>
      </w:r>
    </w:p>
    <w:p>
      <w:pPr>
        <w:spacing w:line="360" w:lineRule="auto" w:after="40"/>
        <w:ind w:firstLine="420"/>
      </w:pPr>
      <w:r>
        <w:rPr>
          <w:rFonts w:ascii="宋体" w:hAnsi="宋体" w:eastAsia="宋体"/>
          <w:sz w:val="22"/>
        </w:rPr>
        <w:t>[56] Han F, Aday A, Zhandilla B D. Application of GIS technology in cross-border tourism cooperation planning[J]. 2022. DOI:10.31489/2023ec1/51-58</w:t>
      </w:r>
    </w:p>
    <w:p>
      <w:pPr>
        <w:spacing w:line="360" w:lineRule="auto" w:after="40"/>
        <w:ind w:firstLine="420"/>
      </w:pPr>
      <w:r>
        <w:rPr>
          <w:rFonts w:ascii="宋体" w:hAnsi="宋体" w:eastAsia="宋体"/>
          <w:sz w:val="22"/>
        </w:rPr>
        <w:t>[58] Magige J M, Jepkosgei C, Onywere S M. Use of GIS and Remote Sensing in Tourism[J]. 2020. DOI:10.1007/978-3-030-05324-6_118-1</w:t>
      </w:r>
    </w:p>
    <w:p>
      <w:pPr>
        <w:spacing w:line="360" w:lineRule="auto" w:after="40"/>
        <w:ind w:firstLine="420"/>
      </w:pPr>
      <w:r>
        <w:rPr>
          <w:rFonts w:ascii="宋体" w:hAnsi="宋体" w:eastAsia="宋体"/>
          <w:sz w:val="22"/>
        </w:rPr>
        <w:t>[59] 罗绍仆. 三维GIS视域分析在旅游公路设计中的应用[J]. 2021.</w:t>
      </w:r>
    </w:p>
    <w:p>
      <w:pPr>
        <w:spacing w:line="360" w:lineRule="auto" w:after="40"/>
        <w:ind w:firstLine="420"/>
      </w:pPr>
      <w:r>
        <w:rPr>
          <w:rFonts w:ascii="宋体" w:hAnsi="宋体" w:eastAsia="宋体"/>
          <w:sz w:val="22"/>
        </w:rPr>
        <w:t>[60] 李发明, 王婷婷. 基于GIS分析的山地旅游景观设计研究——以蓟县玉龙滑雪场二期开发为例[J]. 2016.</w:t>
      </w:r>
    </w:p>
    <w:p>
      <w:pPr>
        <w:spacing w:line="360" w:lineRule="auto" w:after="40"/>
        <w:ind w:firstLine="420"/>
      </w:pPr>
      <w:r>
        <w:rPr>
          <w:rFonts w:ascii="宋体" w:hAnsi="宋体" w:eastAsia="宋体"/>
          <w:sz w:val="22"/>
        </w:rPr>
        <w:t>[63] 袁力. 基于RS、GIS生态景观格局动态变化及其驱动力的研究——以扎龙湿地为例[J]. 2007.</w:t>
      </w:r>
    </w:p>
    <w:p>
      <w:pPr>
        <w:spacing w:line="360" w:lineRule="auto" w:after="40"/>
        <w:ind w:firstLine="420"/>
      </w:pPr>
      <w:r>
        <w:rPr>
          <w:rFonts w:ascii="宋体" w:hAnsi="宋体" w:eastAsia="宋体"/>
          <w:sz w:val="22"/>
        </w:rPr>
        <w:t>[64] 管义国, 王心源, 吉文帅, 等. 合肥市土地利用/覆盖变化对景观格局影响的研究[J]. 2007.</w:t>
      </w:r>
    </w:p>
    <w:p>
      <w:pPr>
        <w:spacing w:line="360" w:lineRule="auto" w:after="40"/>
        <w:ind w:firstLine="420"/>
      </w:pPr>
      <w:r>
        <w:rPr>
          <w:rFonts w:ascii="宋体" w:hAnsi="宋体" w:eastAsia="宋体"/>
          <w:sz w:val="22"/>
        </w:rPr>
        <w:t>[69] 张伟伟. 旅游管理专业GIS课程教学体系的构建[J]. 2011.</w:t>
      </w:r>
    </w:p>
    <w:p>
      <w:pPr>
        <w:spacing w:line="360" w:lineRule="auto" w:after="40"/>
        <w:ind w:firstLine="420"/>
      </w:pPr>
      <w:r>
        <w:rPr>
          <w:rFonts w:ascii="宋体" w:hAnsi="宋体" w:eastAsia="宋体"/>
          <w:sz w:val="22"/>
        </w:rPr>
        <w:t>[70] 吴贵华, 汪京强, 刘建华, 郭红凤. 旅游类专业地理信息系统课程教学改革框架的建构[J]. 2013.</w:t>
      </w:r>
    </w:p>
    <w:p>
      <w:pPr>
        <w:pStyle w:val="Heading3"/>
      </w:pPr>
      <w:r>
        <w:rPr>
          <w:rFonts w:ascii="黑体" w:hAnsi="黑体" w:eastAsia="黑体"/>
          <w:sz w:val="24"/>
        </w:rPr>
        <w:t>1.6 旅游GIS的行业生态与产业链</w:t>
      </w:r>
    </w:p>
    <w:p>
      <w:pPr>
        <w:spacing w:line="360" w:lineRule="auto" w:after="40"/>
        <w:ind w:firstLine="420"/>
      </w:pPr>
      <w:r>
        <w:rPr>
          <w:rFonts w:ascii="宋体" w:hAnsi="宋体" w:eastAsia="宋体"/>
          <w:sz w:val="22"/>
        </w:rPr>
        <w:t>旅游GIS的产业生态涉及技术供给端、数据供给端和应用需求端三个层面，理解这一生态有助于把握旅游GIS的发展方向和就业机会。</w:t>
      </w:r>
    </w:p>
    <w:p>
      <w:pPr>
        <w:spacing w:line="360" w:lineRule="auto" w:after="40"/>
        <w:ind w:firstLine="420"/>
      </w:pPr>
      <w:r>
        <w:rPr>
          <w:rFonts w:ascii="宋体" w:hAnsi="宋体" w:eastAsia="宋体"/>
          <w:sz w:val="22"/>
        </w:rPr>
        <w:t>#### 1.6.1 技术供给端</w:t>
      </w:r>
    </w:p>
    <w:p>
      <w:pPr>
        <w:spacing w:line="360" w:lineRule="auto" w:after="40"/>
        <w:ind w:firstLine="420"/>
      </w:pPr>
      <w:r>
        <w:rPr>
          <w:rFonts w:ascii="宋体" w:hAnsi="宋体" w:eastAsia="宋体"/>
          <w:sz w:val="22"/>
        </w:rPr>
        <w:t>技术供给端包括GIS平台厂商、遥感数据供应商和空间数据库厂商三类主体。在GIS平台方面，ESRI（ArcGIS系列）、超图软件（SuperMap系列）、武大吉奥和MapGIS等国内外厂商构成了旅游GIS的软件基础。开源GIS生态（QGIS、PostGIS、GeoServer、Leaflet等）近年来发展迅猛，在学术研究和中小型旅游GIS项目中得到广泛应用。</w:t>
      </w:r>
    </w:p>
    <w:p>
      <w:pPr>
        <w:spacing w:line="360" w:lineRule="auto" w:after="40"/>
        <w:ind w:firstLine="420"/>
      </w:pPr>
      <w:r>
        <w:rPr>
          <w:rFonts w:ascii="宋体" w:hAnsi="宋体" w:eastAsia="宋体"/>
          <w:sz w:val="22"/>
        </w:rPr>
        <w:t>在遥感数据方面，随着中国高分系列卫星的发射和商业遥感公司的兴起（如长光卫星、四维地球等），高分辨率遥感影像的获取成本持续下降，为旅游资源调查提供了更丰富的数据源。无人机航摄技术的普及使得厘米级三维建模成为景区数字化的常规手段。</w:t>
      </w:r>
    </w:p>
    <w:p>
      <w:pPr>
        <w:spacing w:line="360" w:lineRule="auto" w:after="40"/>
        <w:ind w:firstLine="420"/>
      </w:pPr>
      <w:r>
        <w:rPr>
          <w:rFonts w:ascii="宋体" w:hAnsi="宋体" w:eastAsia="宋体"/>
          <w:sz w:val="22"/>
        </w:rPr>
        <w:t>在空间数据库方面，PostGIS作为开源空间数据库的事实标准，在旅游WebGIS开发中占据主导地位。云计算平台（阿里云、华为云、腾讯云）提供的云数据库服务进一步降低了空间数据管理的部署门槛。</w:t>
      </w:r>
    </w:p>
    <w:p>
      <w:pPr>
        <w:spacing w:line="360" w:lineRule="auto" w:after="40"/>
        <w:ind w:firstLine="420"/>
      </w:pPr>
      <w:r>
        <w:rPr>
          <w:rFonts w:ascii="宋体" w:hAnsi="宋体" w:eastAsia="宋体"/>
          <w:sz w:val="22"/>
        </w:rPr>
        <w:t>#### 1.6.2 数据供给端</w:t>
      </w:r>
    </w:p>
    <w:p>
      <w:pPr>
        <w:spacing w:line="360" w:lineRule="auto" w:after="40"/>
        <w:ind w:firstLine="420"/>
      </w:pPr>
      <w:r>
        <w:rPr>
          <w:rFonts w:ascii="宋体" w:hAnsi="宋体" w:eastAsia="宋体"/>
          <w:sz w:val="22"/>
        </w:rPr>
        <w:t>旅游GIS的数据供给呈现多元化趋势。传统的基础地理数据（地形图、DLG）由自然资源部门管理和分发；遥感影像数据可通过USGS、欧空局等平台免费获取Landsat和Sentinel数据，或通过商业渠道获取高分辨率影像；POI和路网数据可从百度地图API、高德地图API和OpenStreetMap获取；GPS轨迹数据可从户外运动平台（两步路、六只脚）爬取或通过专用设备采集；社交媒体数据可通过平台API获取（如Flickr API、微博API）。</w:t>
      </w:r>
    </w:p>
    <w:p>
      <w:pPr>
        <w:spacing w:line="360" w:lineRule="auto" w:after="40"/>
        <w:ind w:firstLine="420"/>
      </w:pPr>
      <w:r>
        <w:rPr>
          <w:rFonts w:ascii="宋体" w:hAnsi="宋体" w:eastAsia="宋体"/>
          <w:sz w:val="22"/>
        </w:rPr>
        <w:t>数据供给的多元化降低了旅游GIS项目的数据获取门槛，但也带来了数据质量参差不齐、多源数据不一致和数据隐私合规等挑战。</w:t>
      </w:r>
    </w:p>
    <w:p>
      <w:pPr>
        <w:spacing w:line="360" w:lineRule="auto" w:after="40"/>
        <w:ind w:firstLine="420"/>
      </w:pPr>
      <w:r>
        <w:rPr>
          <w:rFonts w:ascii="宋体" w:hAnsi="宋体" w:eastAsia="宋体"/>
          <w:sz w:val="22"/>
        </w:rPr>
        <w:t>#### 1.6.3 应用需求端</w:t>
      </w:r>
    </w:p>
    <w:p>
      <w:pPr>
        <w:spacing w:line="360" w:lineRule="auto" w:after="40"/>
        <w:ind w:firstLine="420"/>
      </w:pPr>
      <w:r>
        <w:rPr>
          <w:rFonts w:ascii="宋体" w:hAnsi="宋体" w:eastAsia="宋体"/>
          <w:sz w:val="22"/>
        </w:rPr>
        <w:t>旅游GIS的应用需求来自政府管理部门、旅游企业和游客三类用户。政府管理部门需求集中在旅游资源调查、规划审批、行业监管和应急管理等公共服务领域。旅游企业需求包括景区智慧化管理、客源市场分析、运营效率优化和精准营销等商业化应用。游客需求以信息获取（景点查询、路线规划）和体验增强（AR导览、虚拟预览）为主。</w:t>
      </w:r>
    </w:p>
    <w:p>
      <w:pPr>
        <w:spacing w:line="360" w:lineRule="auto" w:after="40"/>
        <w:ind w:firstLine="420"/>
      </w:pPr>
      <w:r>
        <w:rPr>
          <w:rFonts w:ascii="宋体" w:hAnsi="宋体" w:eastAsia="宋体"/>
          <w:sz w:val="22"/>
        </w:rPr>
        <w:t>三类用户的需求层次和付费能力差异显著：政府部门预算充足但采购周期长，企业用户注重投入产出比，游客用户对免费服务期望最高。旅游GIS产品和服务的商业模式需要根据目标用户群体进行差异化设计。</w:t>
      </w:r>
    </w:p>
    <w:p>
      <w:pPr>
        <w:pStyle w:val="Heading3"/>
      </w:pPr>
      <w:r>
        <w:rPr>
          <w:rFonts w:ascii="黑体" w:hAnsi="黑体" w:eastAsia="黑体"/>
          <w:sz w:val="24"/>
        </w:rPr>
        <w:t>1.7 旅游GIS相关职业能力要求</w:t>
      </w:r>
    </w:p>
    <w:p>
      <w:pPr>
        <w:spacing w:line="360" w:lineRule="auto" w:after="40"/>
        <w:ind w:firstLine="420"/>
      </w:pPr>
      <w:r>
        <w:rPr>
          <w:rFonts w:ascii="宋体" w:hAnsi="宋体" w:eastAsia="宋体"/>
          <w:sz w:val="22"/>
        </w:rPr>
        <w:t>旅游GIS领域的职业发展路径多样，核心能力要求包括：</w:t>
      </w:r>
    </w:p>
    <w:p>
      <w:pPr>
        <w:spacing w:line="360" w:lineRule="auto" w:after="40"/>
        <w:ind w:firstLine="420"/>
      </w:pPr>
      <w:r>
        <w:rPr>
          <w:rFonts w:ascii="宋体" w:hAnsi="宋体" w:eastAsia="宋体"/>
          <w:sz w:val="22"/>
        </w:rPr>
      </w:r>
      <w:r>
        <w:rPr>
          <w:rFonts w:ascii="宋体" w:hAnsi="宋体" w:eastAsia="宋体"/>
          <w:b/>
          <w:sz w:val="22"/>
        </w:rPr>
        <w:t>技术能力</w:t>
      </w:r>
      <w:r>
        <w:rPr>
          <w:rFonts w:ascii="宋体" w:hAnsi="宋体" w:eastAsia="宋体"/>
          <w:sz w:val="22"/>
        </w:rPr>
        <w:t>：GIS软件操作（ArcGIS Pro或QGIS）、空间分析方法应用、遥感图像处理、空间数据库管理、WebGIS开发（至少掌握一种前端地图库和一种后端GIS服务）。</w:t>
      </w:r>
    </w:p>
    <w:p>
      <w:pPr>
        <w:spacing w:line="360" w:lineRule="auto" w:after="40"/>
        <w:ind w:firstLine="420"/>
      </w:pPr>
      <w:r>
        <w:rPr>
          <w:rFonts w:ascii="宋体" w:hAnsi="宋体" w:eastAsia="宋体"/>
          <w:sz w:val="22"/>
        </w:rPr>
      </w:r>
      <w:r>
        <w:rPr>
          <w:rFonts w:ascii="宋体" w:hAnsi="宋体" w:eastAsia="宋体"/>
          <w:b/>
          <w:sz w:val="22"/>
        </w:rPr>
        <w:t>领域知识</w:t>
      </w:r>
      <w:r>
        <w:rPr>
          <w:rFonts w:ascii="宋体" w:hAnsi="宋体" w:eastAsia="宋体"/>
          <w:sz w:val="22"/>
        </w:rPr>
        <w:t>：旅游学基础理论、旅游规划方法论、旅游管理业务流程、旅游法规政策。</w:t>
      </w:r>
    </w:p>
    <w:p>
      <w:pPr>
        <w:spacing w:line="360" w:lineRule="auto" w:after="40"/>
        <w:ind w:firstLine="420"/>
      </w:pPr>
      <w:r>
        <w:rPr>
          <w:rFonts w:ascii="宋体" w:hAnsi="宋体" w:eastAsia="宋体"/>
          <w:sz w:val="22"/>
        </w:rPr>
      </w:r>
      <w:r>
        <w:rPr>
          <w:rFonts w:ascii="宋体" w:hAnsi="宋体" w:eastAsia="宋体"/>
          <w:b/>
          <w:sz w:val="22"/>
        </w:rPr>
        <w:t>数据能力</w:t>
      </w:r>
      <w:r>
        <w:rPr>
          <w:rFonts w:ascii="宋体" w:hAnsi="宋体" w:eastAsia="宋体"/>
          <w:sz w:val="22"/>
        </w:rPr>
        <w:t>：数据采集与清洗、多源数据融合、空间统计分析、大数据处理（Python/R编程）。</w:t>
      </w:r>
    </w:p>
    <w:p>
      <w:pPr>
        <w:spacing w:line="360" w:lineRule="auto" w:after="40"/>
        <w:ind w:firstLine="420"/>
      </w:pPr>
      <w:r>
        <w:rPr>
          <w:rFonts w:ascii="宋体" w:hAnsi="宋体" w:eastAsia="宋体"/>
          <w:sz w:val="22"/>
        </w:rPr>
      </w:r>
      <w:r>
        <w:rPr>
          <w:rFonts w:ascii="宋体" w:hAnsi="宋体" w:eastAsia="宋体"/>
          <w:b/>
          <w:sz w:val="22"/>
        </w:rPr>
        <w:t>沟通能力</w:t>
      </w:r>
      <w:r>
        <w:rPr>
          <w:rFonts w:ascii="宋体" w:hAnsi="宋体" w:eastAsia="宋体"/>
          <w:sz w:val="22"/>
        </w:rPr>
        <w:t>：能够将技术分析结果转化为决策建议，能够与非技术背景的旅游管理者有效沟通空间分析的价值和局限。</w:t>
      </w:r>
    </w:p>
    <w:p>
      <w:pPr>
        <w:spacing w:line="360" w:lineRule="auto" w:after="40"/>
        <w:ind w:firstLine="420"/>
      </w:pPr>
      <w:r>
        <w:rPr>
          <w:rFonts w:ascii="宋体" w:hAnsi="宋体" w:eastAsia="宋体"/>
          <w:sz w:val="22"/>
        </w:rPr>
        <w:t>随着智慧旅游和数字孪生的发展，对同时掌握GIS、大数据和AI技术的复合型人才需求持续增长。旅游管理专业学生在掌握旅游业务知识的基础上补充GIS技能，具有显著的差异化竞争优势。</w:t>
      </w:r>
    </w:p>
    <w:p>
      <w:pPr>
        <w:pStyle w:val="Heading3"/>
      </w:pPr>
      <w:r>
        <w:rPr>
          <w:rFonts w:ascii="黑体" w:hAnsi="黑体" w:eastAsia="黑体"/>
          <w:sz w:val="24"/>
        </w:rPr>
        <w:t>1.8 旅游GIS的国际组织与标准体系</w:t>
      </w:r>
    </w:p>
    <w:p>
      <w:pPr>
        <w:spacing w:line="360" w:lineRule="auto" w:after="40"/>
        <w:ind w:firstLine="420"/>
      </w:pPr>
      <w:r>
        <w:rPr>
          <w:rFonts w:ascii="宋体" w:hAnsi="宋体" w:eastAsia="宋体"/>
          <w:sz w:val="22"/>
        </w:rPr>
        <w:t>旅游GIS的发展离不开国际组织的推动和标准体系的支撑。了解这些组织及其制定的标准，有助于把握旅游GIS的规范化发展方向。</w:t>
      </w:r>
    </w:p>
    <w:p>
      <w:pPr>
        <w:spacing w:line="360" w:lineRule="auto" w:after="40"/>
        <w:ind w:firstLine="420"/>
      </w:pPr>
      <w:r>
        <w:rPr>
          <w:rFonts w:ascii="宋体" w:hAnsi="宋体" w:eastAsia="宋体"/>
          <w:sz w:val="22"/>
        </w:rPr>
        <w:t>#### 1.8.1 主要国际组织</w:t>
      </w:r>
    </w:p>
    <w:p>
      <w:pPr>
        <w:spacing w:line="360" w:lineRule="auto" w:after="40"/>
        <w:ind w:firstLine="420"/>
      </w:pPr>
      <w:r>
        <w:rPr>
          <w:rFonts w:ascii="宋体" w:hAnsi="宋体" w:eastAsia="宋体"/>
          <w:sz w:val="22"/>
        </w:rPr>
      </w:r>
      <w:r>
        <w:rPr>
          <w:rFonts w:ascii="宋体" w:hAnsi="宋体" w:eastAsia="宋体"/>
          <w:b/>
          <w:sz w:val="22"/>
        </w:rPr>
        <w:t>OGC（Open Geospatial Consortium，开放地理空间联盟）</w:t>
      </w:r>
      <w:r>
        <w:rPr>
          <w:rFonts w:ascii="宋体" w:hAnsi="宋体" w:eastAsia="宋体"/>
          <w:sz w:val="22"/>
        </w:rPr>
        <w:t>：制定空间数据互操作标准的国际组织，其制定的WMS、WFS、WMTS等标准已成为WebGIS的事实标准。OGC的成员包括ESRI、Google、NASA等主要GIS厂商和机构。旅游WebGIS项目遵循OGC标准可以确保系统的互操作性和可扩展性。</w:t>
      </w:r>
    </w:p>
    <w:p>
      <w:pPr>
        <w:spacing w:line="360" w:lineRule="auto" w:after="40"/>
        <w:ind w:firstLine="420"/>
      </w:pPr>
      <w:r>
        <w:rPr>
          <w:rFonts w:ascii="宋体" w:hAnsi="宋体" w:eastAsia="宋体"/>
          <w:sz w:val="22"/>
        </w:rPr>
      </w:r>
      <w:r>
        <w:rPr>
          <w:rFonts w:ascii="宋体" w:hAnsi="宋体" w:eastAsia="宋体"/>
          <w:b/>
          <w:sz w:val="22"/>
        </w:rPr>
        <w:t>ISO/TC 211</w:t>
      </w:r>
      <w:r>
        <w:rPr>
          <w:rFonts w:ascii="宋体" w:hAnsi="宋体" w:eastAsia="宋体"/>
          <w:sz w:val="22"/>
        </w:rPr>
        <w:t>：国际标准化组织地理信息技术委员会，制定地理信息领域的国际标准。ISO 19100系列标准涵盖空间数据模型、元数据、质量评价和服务等各个方面。中国国家标准《地理信息》系列（GB/T 19710等）等同采用ISO 19100系列标准。</w:t>
      </w:r>
    </w:p>
    <w:p>
      <w:pPr>
        <w:spacing w:line="360" w:lineRule="auto" w:after="40"/>
        <w:ind w:firstLine="420"/>
      </w:pPr>
      <w:r>
        <w:rPr>
          <w:rFonts w:ascii="宋体" w:hAnsi="宋体" w:eastAsia="宋体"/>
          <w:sz w:val="22"/>
        </w:rPr>
      </w:r>
      <w:r>
        <w:rPr>
          <w:rFonts w:ascii="宋体" w:hAnsi="宋体" w:eastAsia="宋体"/>
          <w:b/>
          <w:sz w:val="22"/>
        </w:rPr>
        <w:t>NCGIA（美国国家地理信息与分析中心）</w:t>
      </w:r>
      <w:r>
        <w:rPr>
          <w:rFonts w:ascii="宋体" w:hAnsi="宋体" w:eastAsia="宋体"/>
          <w:sz w:val="22"/>
        </w:rPr>
        <w:t>：虽然在组织上已不再活跃，但其提出的GIS课程体系模型（NCGIA Core Curriculum）仍对全球GIS教育产生深远影响。Miao[71]详细介绍了NCGIA GIS课程体系的内容和结构，该体系已被全球多所大学采用为GIS教材模型。</w:t>
      </w:r>
    </w:p>
    <w:p>
      <w:pPr>
        <w:spacing w:line="360" w:lineRule="auto" w:after="40"/>
        <w:ind w:firstLine="420"/>
      </w:pPr>
      <w:r>
        <w:rPr>
          <w:rFonts w:ascii="宋体" w:hAnsi="宋体" w:eastAsia="宋体"/>
          <w:sz w:val="22"/>
        </w:rPr>
      </w:r>
      <w:r>
        <w:rPr>
          <w:rFonts w:ascii="宋体" w:hAnsi="宋体" w:eastAsia="宋体"/>
          <w:b/>
          <w:sz w:val="22"/>
        </w:rPr>
        <w:t>UN-GGIM（联合国全球地理空间信息管理专家委员会）</w:t>
      </w:r>
      <w:r>
        <w:rPr>
          <w:rFonts w:ascii="宋体" w:hAnsi="宋体" w:eastAsia="宋体"/>
          <w:sz w:val="22"/>
        </w:rPr>
        <w:t>：推动全球地理空间信息能力建设的联合国机构，关注地理空间信息在可持续发展中的应用，包括旅游可持续发展。</w:t>
      </w:r>
    </w:p>
    <w:p>
      <w:pPr>
        <w:spacing w:line="360" w:lineRule="auto" w:after="40"/>
        <w:ind w:firstLine="420"/>
      </w:pPr>
      <w:r>
        <w:rPr>
          <w:rFonts w:ascii="宋体" w:hAnsi="宋体" w:eastAsia="宋体"/>
          <w:sz w:val="22"/>
        </w:rPr>
        <w:t>#### 1.8.2 中国GIS标准体系</w:t>
      </w:r>
    </w:p>
    <w:p>
      <w:pPr>
        <w:spacing w:line="360" w:lineRule="auto" w:after="40"/>
        <w:ind w:firstLine="420"/>
      </w:pPr>
      <w:r>
        <w:rPr>
          <w:rFonts w:ascii="宋体" w:hAnsi="宋体" w:eastAsia="宋体"/>
          <w:sz w:val="22"/>
        </w:rPr>
        <w:t>中国GIS标准体系包括国家标准（GB/T）、行业标准和地方标准三个层级：</w:t>
      </w:r>
    </w:p>
    <w:p>
      <w:pPr>
        <w:spacing w:line="360" w:lineRule="auto" w:after="40"/>
        <w:ind w:firstLine="420"/>
      </w:pPr>
      <w:r>
        <w:rPr>
          <w:rFonts w:ascii="宋体" w:hAnsi="宋体" w:eastAsia="宋体"/>
          <w:sz w:val="22"/>
        </w:rPr>
      </w:r>
      <w:r>
        <w:rPr>
          <w:rFonts w:ascii="宋体" w:hAnsi="宋体" w:eastAsia="宋体"/>
          <w:b/>
          <w:sz w:val="22"/>
        </w:rPr>
        <w:t>国家标准</w:t>
      </w:r>
      <w:r>
        <w:rPr>
          <w:rFonts w:ascii="宋体" w:hAnsi="宋体" w:eastAsia="宋体"/>
          <w:sz w:val="22"/>
        </w:rPr>
        <w:t>：包括《地理信息 元数据》（GB/T 19710）、《地理信息 质量评价过程》（GB/T 21336）、《国家基本比例尺地形图分幅和编号》（GB/T 13989）等。这些标准为旅游GIS的数据管理和质量控制提供了规范依据。</w:t>
      </w:r>
    </w:p>
    <w:p>
      <w:pPr>
        <w:spacing w:line="360" w:lineRule="auto" w:after="40"/>
        <w:ind w:firstLine="420"/>
      </w:pPr>
      <w:r>
        <w:rPr>
          <w:rFonts w:ascii="宋体" w:hAnsi="宋体" w:eastAsia="宋体"/>
          <w:sz w:val="22"/>
        </w:rPr>
      </w:r>
      <w:r>
        <w:rPr>
          <w:rFonts w:ascii="宋体" w:hAnsi="宋体" w:eastAsia="宋体"/>
          <w:b/>
          <w:sz w:val="22"/>
        </w:rPr>
        <w:t>行业标准</w:t>
      </w:r>
      <w:r>
        <w:rPr>
          <w:rFonts w:ascii="宋体" w:hAnsi="宋体" w:eastAsia="宋体"/>
          <w:sz w:val="22"/>
        </w:rPr>
        <w:t>：文化和旅游部发布的《旅游资源分类、调查与评价》（GB/T 18972）是旅游资源调查的国家标准。自然资源部发布的《国土空间调查、规划、用途管制用地用海分类指南》为旅游用地分类提供了依据。</w:t>
      </w:r>
    </w:p>
    <w:p>
      <w:pPr>
        <w:spacing w:line="360" w:lineRule="auto" w:after="40"/>
        <w:ind w:firstLine="420"/>
      </w:pPr>
      <w:r>
        <w:rPr>
          <w:rFonts w:ascii="宋体" w:hAnsi="宋体" w:eastAsia="宋体"/>
          <w:sz w:val="22"/>
        </w:rPr>
      </w:r>
      <w:r>
        <w:rPr>
          <w:rFonts w:ascii="宋体" w:hAnsi="宋体" w:eastAsia="宋体"/>
          <w:b/>
          <w:sz w:val="22"/>
        </w:rPr>
        <w:t>数据共享标准</w:t>
      </w:r>
      <w:r>
        <w:rPr>
          <w:rFonts w:ascii="宋体" w:hAnsi="宋体" w:eastAsia="宋体"/>
          <w:sz w:val="22"/>
        </w:rPr>
        <w:t>：《地理信息公共服务平台 数据规范》等标准为旅游空间数据的跨部门共享提供了技术框架。</w:t>
      </w:r>
    </w:p>
    <w:p>
      <w:pPr>
        <w:pStyle w:val="Heading3"/>
      </w:pPr>
      <w:r>
        <w:rPr>
          <w:rFonts w:ascii="黑体" w:hAnsi="黑体" w:eastAsia="黑体"/>
          <w:sz w:val="24"/>
        </w:rPr>
        <w:t>1.9 旅游GIS研究的前沿议题</w:t>
      </w:r>
    </w:p>
    <w:p>
      <w:pPr>
        <w:spacing w:line="360" w:lineRule="auto" w:after="40"/>
        <w:ind w:firstLine="420"/>
      </w:pPr>
      <w:r>
        <w:rPr>
          <w:rFonts w:ascii="宋体" w:hAnsi="宋体" w:eastAsia="宋体"/>
          <w:sz w:val="22"/>
        </w:rPr>
        <w:t>旅游GIS研究正处于快速演进期，以下前沿议题值得关注：</w:t>
      </w:r>
    </w:p>
    <w:p>
      <w:pPr>
        <w:spacing w:line="360" w:lineRule="auto" w:after="40"/>
        <w:ind w:firstLine="420"/>
      </w:pPr>
      <w:r>
        <w:rPr>
          <w:rFonts w:ascii="宋体" w:hAnsi="宋体" w:eastAsia="宋体"/>
          <w:sz w:val="22"/>
        </w:rPr>
      </w:r>
      <w:r>
        <w:rPr>
          <w:rFonts w:ascii="宋体" w:hAnsi="宋体" w:eastAsia="宋体"/>
          <w:b/>
          <w:sz w:val="22"/>
        </w:rPr>
        <w:t>多模态空间数据融合</w:t>
      </w:r>
      <w:r>
        <w:rPr>
          <w:rFonts w:ascii="宋体" w:hAnsi="宋体" w:eastAsia="宋体"/>
          <w:sz w:val="22"/>
        </w:rPr>
        <w:t>：将GPS轨迹、手机信令、社交媒体、遥感影像和IoT传感器等多模态数据进行融合分析，构建更全面的游客行为画像和目的地状态感知。</w:t>
      </w:r>
    </w:p>
    <w:p>
      <w:pPr>
        <w:spacing w:line="360" w:lineRule="auto" w:after="40"/>
        <w:ind w:firstLine="420"/>
      </w:pPr>
      <w:r>
        <w:rPr>
          <w:rFonts w:ascii="宋体" w:hAnsi="宋体" w:eastAsia="宋体"/>
          <w:sz w:val="22"/>
        </w:rPr>
      </w:r>
      <w:r>
        <w:rPr>
          <w:rFonts w:ascii="宋体" w:hAnsi="宋体" w:eastAsia="宋体"/>
          <w:b/>
          <w:sz w:val="22"/>
        </w:rPr>
        <w:t>可解释AI在旅游空间分析中的应用</w:t>
      </w:r>
      <w:r>
        <w:rPr>
          <w:rFonts w:ascii="宋体" w:hAnsi="宋体" w:eastAsia="宋体"/>
          <w:sz w:val="22"/>
        </w:rPr>
        <w:t>：AI模型（如深度学习）在旅游客流预测和推荐中表现优异但可解释性差。可解释AI（XAI）技术可以揭示模型的决策逻辑，增强分析结果的可信度。</w:t>
      </w:r>
    </w:p>
    <w:p>
      <w:pPr>
        <w:spacing w:line="360" w:lineRule="auto" w:after="40"/>
        <w:ind w:firstLine="420"/>
      </w:pPr>
      <w:r>
        <w:rPr>
          <w:rFonts w:ascii="宋体" w:hAnsi="宋体" w:eastAsia="宋体"/>
          <w:sz w:val="22"/>
        </w:rPr>
      </w:r>
      <w:r>
        <w:rPr>
          <w:rFonts w:ascii="宋体" w:hAnsi="宋体" w:eastAsia="宋体"/>
          <w:b/>
          <w:sz w:val="22"/>
        </w:rPr>
        <w:t>数字伦理与空间数据治理</w:t>
      </w:r>
      <w:r>
        <w:rPr>
          <w:rFonts w:ascii="宋体" w:hAnsi="宋体" w:eastAsia="宋体"/>
          <w:sz w:val="22"/>
        </w:rPr>
        <w:t>：旅游空间数据的大规模采集和使用引发了隐私、公平和权力等伦理问题。如何在数据利用与隐私保护之间取得平衡是旅游GIS发展面临的长期挑战。</w:t>
      </w:r>
    </w:p>
    <w:p>
      <w:pPr>
        <w:spacing w:line="360" w:lineRule="auto" w:after="40"/>
        <w:ind w:firstLine="420"/>
      </w:pPr>
      <w:r>
        <w:rPr>
          <w:rFonts w:ascii="宋体" w:hAnsi="宋体" w:eastAsia="宋体"/>
          <w:sz w:val="22"/>
        </w:rPr>
      </w:r>
      <w:r>
        <w:rPr>
          <w:rFonts w:ascii="宋体" w:hAnsi="宋体" w:eastAsia="宋体"/>
          <w:b/>
          <w:sz w:val="22"/>
        </w:rPr>
        <w:t>可持续旅游的空间指标体系</w:t>
      </w:r>
      <w:r>
        <w:rPr>
          <w:rFonts w:ascii="宋体" w:hAnsi="宋体" w:eastAsia="宋体"/>
          <w:sz w:val="22"/>
        </w:rPr>
        <w:t>：联合国可持续发展目标（SDGs）中的目标11（可持续城市和社区）和目标12（负责任消费和生产）与旅游密切相关，建立空间化的可持续旅游监测指标体系是重要研究方向。</w:t>
      </w:r>
    </w:p>
    <w:p>
      <w:pPr>
        <w:spacing w:line="360" w:lineRule="auto" w:after="40"/>
        <w:ind w:firstLine="420"/>
      </w:pPr>
      <w:r>
        <w:rPr>
          <w:rFonts w:ascii="宋体" w:hAnsi="宋体" w:eastAsia="宋体"/>
          <w:sz w:val="22"/>
        </w:rPr>
      </w:r>
      <w:r>
        <w:rPr>
          <w:rFonts w:ascii="宋体" w:hAnsi="宋体" w:eastAsia="宋体"/>
          <w:b/>
          <w:sz w:val="22"/>
        </w:rPr>
        <w:t>边缘计算与实时空间分析</w:t>
      </w:r>
      <w:r>
        <w:rPr>
          <w:rFonts w:ascii="宋体" w:hAnsi="宋体" w:eastAsia="宋体"/>
          <w:sz w:val="22"/>
        </w:rPr>
        <w:t>：将空间分析能力下沉到边缘节点（景区本地服务器或移动设备），实现毫秒级实时响应，支持实时客流调控和应急响应。</w:t>
      </w:r>
    </w:p>
    <w:p>
      <w:pPr>
        <w:pStyle w:val="Heading3"/>
      </w:pPr>
      <w:r>
        <w:rPr>
          <w:rFonts w:ascii="黑体" w:hAnsi="黑体" w:eastAsia="黑体"/>
          <w:sz w:val="24"/>
        </w:rPr>
        <w:t>1.10 旅游GIS与可持续发展目标</w:t>
      </w:r>
    </w:p>
    <w:p>
      <w:pPr>
        <w:spacing w:line="360" w:lineRule="auto" w:after="40"/>
        <w:ind w:firstLine="420"/>
      </w:pPr>
      <w:r>
        <w:rPr>
          <w:rFonts w:ascii="宋体" w:hAnsi="宋体" w:eastAsia="宋体"/>
          <w:sz w:val="22"/>
        </w:rPr>
        <w:t>#### 1.10.1 联合国可持续发展目标中的旅游与空间技术</w:t>
      </w:r>
    </w:p>
    <w:p>
      <w:pPr>
        <w:spacing w:line="360" w:lineRule="auto" w:after="40"/>
        <w:ind w:firstLine="420"/>
      </w:pPr>
      <w:r>
        <w:rPr>
          <w:rFonts w:ascii="宋体" w:hAnsi="宋体" w:eastAsia="宋体"/>
          <w:sz w:val="22"/>
        </w:rPr>
        <w:t>联合国2030年可持续发展议程中的多项目标与旅游GIS密切相关：</w:t>
      </w:r>
    </w:p>
    <w:p>
      <w:pPr>
        <w:spacing w:line="360" w:lineRule="auto" w:after="40"/>
        <w:ind w:firstLine="420"/>
      </w:pPr>
      <w:r>
        <w:rPr>
          <w:rFonts w:ascii="宋体" w:hAnsi="宋体" w:eastAsia="宋体"/>
          <w:sz w:val="22"/>
        </w:rPr>
      </w:r>
      <w:r>
        <w:rPr>
          <w:rFonts w:ascii="宋体" w:hAnsi="宋体" w:eastAsia="宋体"/>
          <w:b/>
          <w:sz w:val="22"/>
        </w:rPr>
        <w:t>目标8（体面工作和经济增长）</w:t>
      </w:r>
      <w:r>
        <w:rPr>
          <w:rFonts w:ascii="宋体" w:hAnsi="宋体" w:eastAsia="宋体"/>
          <w:sz w:val="22"/>
        </w:rPr>
        <w:t>：旅游是许多发展中国家的重要经济引擎。GIS可以通过旅游资源的空间评价和客源市场分析支持旅游经济发展，同时通过承载力评估防止过度开发。</w:t>
      </w:r>
    </w:p>
    <w:p>
      <w:pPr>
        <w:spacing w:line="360" w:lineRule="auto" w:after="40"/>
        <w:ind w:firstLine="420"/>
      </w:pPr>
      <w:r>
        <w:rPr>
          <w:rFonts w:ascii="宋体" w:hAnsi="宋体" w:eastAsia="宋体"/>
          <w:sz w:val="22"/>
        </w:rPr>
      </w:r>
      <w:r>
        <w:rPr>
          <w:rFonts w:ascii="宋体" w:hAnsi="宋体" w:eastAsia="宋体"/>
          <w:b/>
          <w:sz w:val="22"/>
        </w:rPr>
        <w:t>目标11（可持续城市和社区）</w:t>
      </w:r>
      <w:r>
        <w:rPr>
          <w:rFonts w:ascii="宋体" w:hAnsi="宋体" w:eastAsia="宋体"/>
          <w:sz w:val="22"/>
        </w:rPr>
        <w:t>：旅游城市需要平衡游客需求和居民利益。GIS支持城市旅游空间规划、交通组织和社区影响评估，促进旅游城市的可持续发展。</w:t>
      </w:r>
    </w:p>
    <w:p>
      <w:pPr>
        <w:spacing w:line="360" w:lineRule="auto" w:after="40"/>
        <w:ind w:firstLine="420"/>
      </w:pPr>
      <w:r>
        <w:rPr>
          <w:rFonts w:ascii="宋体" w:hAnsi="宋体" w:eastAsia="宋体"/>
          <w:sz w:val="22"/>
        </w:rPr>
      </w:r>
      <w:r>
        <w:rPr>
          <w:rFonts w:ascii="宋体" w:hAnsi="宋体" w:eastAsia="宋体"/>
          <w:b/>
          <w:sz w:val="22"/>
        </w:rPr>
        <w:t>目标12（负责任消费和生产）</w:t>
      </w:r>
      <w:r>
        <w:rPr>
          <w:rFonts w:ascii="宋体" w:hAnsi="宋体" w:eastAsia="宋体"/>
          <w:sz w:val="22"/>
        </w:rPr>
        <w:t>：旅游消费应尊重环境和文化遗产。GIS可以监测旅游活动的环境影响（如LUCC分析、生态承载力评估），支持负责任旅游管理。</w:t>
      </w:r>
    </w:p>
    <w:p>
      <w:pPr>
        <w:spacing w:line="360" w:lineRule="auto" w:after="40"/>
        <w:ind w:firstLine="420"/>
      </w:pPr>
      <w:r>
        <w:rPr>
          <w:rFonts w:ascii="宋体" w:hAnsi="宋体" w:eastAsia="宋体"/>
          <w:sz w:val="22"/>
        </w:rPr>
      </w:r>
      <w:r>
        <w:rPr>
          <w:rFonts w:ascii="宋体" w:hAnsi="宋体" w:eastAsia="宋体"/>
          <w:b/>
          <w:sz w:val="22"/>
        </w:rPr>
        <w:t>目标13（气候行动）</w:t>
      </w:r>
      <w:r>
        <w:rPr>
          <w:rFonts w:ascii="宋体" w:hAnsi="宋体" w:eastAsia="宋体"/>
          <w:sz w:val="22"/>
        </w:rPr>
        <w:t>：气候变化对旅游目的地（尤其是滨海和山地型目的地）构成威胁。GIS支持气候变化影响的空间评估和适应策略制定。</w:t>
      </w:r>
    </w:p>
    <w:p>
      <w:pPr>
        <w:spacing w:line="360" w:lineRule="auto" w:after="40"/>
        <w:ind w:firstLine="420"/>
      </w:pPr>
      <w:r>
        <w:rPr>
          <w:rFonts w:ascii="宋体" w:hAnsi="宋体" w:eastAsia="宋体"/>
          <w:sz w:val="22"/>
        </w:rPr>
      </w:r>
      <w:r>
        <w:rPr>
          <w:rFonts w:ascii="宋体" w:hAnsi="宋体" w:eastAsia="宋体"/>
          <w:b/>
          <w:sz w:val="22"/>
        </w:rPr>
        <w:t>目标15（陆地生物）</w:t>
      </w:r>
      <w:r>
        <w:rPr>
          <w:rFonts w:ascii="宋体" w:hAnsi="宋体" w:eastAsia="宋体"/>
          <w:sz w:val="22"/>
        </w:rPr>
        <w:t>：生态旅游应保护生物多样性。GIS在自然保护区旅游规划中划定保护边界、评估生态影响和监测环境变化。</w:t>
      </w:r>
    </w:p>
    <w:p>
      <w:pPr>
        <w:spacing w:line="360" w:lineRule="auto" w:after="40"/>
        <w:ind w:firstLine="420"/>
      </w:pPr>
      <w:r>
        <w:rPr>
          <w:rFonts w:ascii="宋体" w:hAnsi="宋体" w:eastAsia="宋体"/>
          <w:sz w:val="22"/>
        </w:rPr>
        <w:t>#### 1.10.2 空间技术支撑可持续旅游监测</w:t>
      </w:r>
    </w:p>
    <w:p>
      <w:pPr>
        <w:spacing w:line="360" w:lineRule="auto" w:after="40"/>
        <w:ind w:firstLine="420"/>
      </w:pPr>
      <w:r>
        <w:rPr>
          <w:rFonts w:ascii="宋体" w:hAnsi="宋体" w:eastAsia="宋体"/>
          <w:sz w:val="22"/>
        </w:rPr>
        <w:t>可持续旅游的监测需要空间技术的支撑：</w:t>
      </w:r>
    </w:p>
    <w:p>
      <w:pPr>
        <w:spacing w:line="360" w:lineRule="auto" w:after="40"/>
        <w:ind w:firstLine="420"/>
      </w:pPr>
      <w:r>
        <w:rPr>
          <w:rFonts w:ascii="宋体" w:hAnsi="宋体" w:eastAsia="宋体"/>
          <w:sz w:val="22"/>
        </w:rPr>
      </w:r>
      <w:r>
        <w:rPr>
          <w:rFonts w:ascii="宋体" w:hAnsi="宋体" w:eastAsia="宋体"/>
          <w:b/>
          <w:sz w:val="22"/>
        </w:rPr>
        <w:t>SDG指标空间化</w:t>
      </w:r>
      <w:r>
        <w:rPr>
          <w:rFonts w:ascii="宋体" w:hAnsi="宋体" w:eastAsia="宋体"/>
          <w:sz w:val="22"/>
        </w:rPr>
        <w:t>：将可持续发展指标（如旅游就业率、资源利用效率、保护地覆盖面积）与空间数据关联，生成空间化的监测仪表盘。</w:t>
      </w:r>
    </w:p>
    <w:p>
      <w:pPr>
        <w:spacing w:line="360" w:lineRule="auto" w:after="40"/>
        <w:ind w:firstLine="420"/>
      </w:pPr>
      <w:r>
        <w:rPr>
          <w:rFonts w:ascii="宋体" w:hAnsi="宋体" w:eastAsia="宋体"/>
          <w:sz w:val="22"/>
        </w:rPr>
      </w:r>
      <w:r>
        <w:rPr>
          <w:rFonts w:ascii="宋体" w:hAnsi="宋体" w:eastAsia="宋体"/>
          <w:b/>
          <w:sz w:val="22"/>
        </w:rPr>
        <w:t>变化检测与趋势分析</w:t>
      </w:r>
      <w:r>
        <w:rPr>
          <w:rFonts w:ascii="宋体" w:hAnsi="宋体" w:eastAsia="宋体"/>
          <w:sz w:val="22"/>
        </w:rPr>
        <w:t>：通过多时相遥感影像和GIS分析监测旅游目的地的环境变化趋势（森林覆盖变化、水体面积变化、城市扩张），评估旅游开发的可持续性。</w:t>
      </w:r>
    </w:p>
    <w:p>
      <w:pPr>
        <w:spacing w:line="360" w:lineRule="auto" w:after="40"/>
        <w:ind w:firstLine="420"/>
      </w:pPr>
      <w:r>
        <w:rPr>
          <w:rFonts w:ascii="宋体" w:hAnsi="宋体" w:eastAsia="宋体"/>
          <w:sz w:val="22"/>
        </w:rPr>
      </w:r>
      <w:r>
        <w:rPr>
          <w:rFonts w:ascii="宋体" w:hAnsi="宋体" w:eastAsia="宋体"/>
          <w:b/>
          <w:sz w:val="22"/>
        </w:rPr>
        <w:t>预警系统</w:t>
      </w:r>
      <w:r>
        <w:rPr>
          <w:rFonts w:ascii="宋体" w:hAnsi="宋体" w:eastAsia="宋体"/>
          <w:sz w:val="22"/>
        </w:rPr>
        <w:t>：基于GIS和IoT构建旅游环境预警系统——当环境指标超过阈值时自动预警，触发管理干预。</w:t>
      </w:r>
    </w:p>
    <w:p>
      <w:pPr>
        <w:pStyle w:val="Heading1"/>
      </w:pPr>
      <w:r>
        <w:rPr>
          <w:rFonts w:ascii="黑体" w:hAnsi="黑体" w:eastAsia="黑体"/>
          <w:sz w:val="32"/>
        </w:rPr>
        <w:t>第02章 空间数据基础——坐标系、数据模型与数据源</w:t>
      </w:r>
    </w:p>
    <w:p>
      <w:pPr>
        <w:pStyle w:val="Heading2"/>
      </w:pPr>
      <w:r>
        <w:rPr>
          <w:rFonts w:ascii="黑体" w:hAnsi="黑体" w:eastAsia="黑体"/>
          <w:sz w:val="28"/>
        </w:rPr>
        <w:t>学习目标</w:t>
      </w:r>
    </w:p>
    <w:p>
      <w:pPr>
        <w:pStyle w:val="ListBullet"/>
      </w:pPr>
      <w:r>
        <w:rPr>
          <w:rFonts w:ascii="宋体" w:hAnsi="宋体" w:eastAsia="宋体"/>
          <w:sz w:val="22"/>
        </w:rPr>
        <w:t>掌握空间参照系统与地图投影的基本原理</w:t>
      </w:r>
    </w:p>
    <w:p>
      <w:pPr>
        <w:pStyle w:val="ListBullet"/>
      </w:pPr>
      <w:r>
        <w:rPr>
          <w:rFonts w:ascii="宋体" w:hAnsi="宋体" w:eastAsia="宋体"/>
          <w:sz w:val="22"/>
        </w:rPr>
        <w:t>理解矢量数据与栅格数据模型的区别与适用场景</w:t>
      </w:r>
    </w:p>
    <w:p>
      <w:pPr>
        <w:pStyle w:val="ListBullet"/>
      </w:pPr>
      <w:r>
        <w:rPr>
          <w:rFonts w:ascii="宋体" w:hAnsi="宋体" w:eastAsia="宋体"/>
          <w:sz w:val="22"/>
        </w:rPr>
        <w:t>熟悉旅游空间数据的主要来源与获取方式</w:t>
      </w:r>
    </w:p>
    <w:p>
      <w:pPr>
        <w:pStyle w:val="ListBullet"/>
      </w:pPr>
      <w:r>
        <w:rPr>
          <w:rFonts w:ascii="宋体" w:hAnsi="宋体" w:eastAsia="宋体"/>
          <w:sz w:val="22"/>
        </w:rPr>
        <w:t>了解空间数据质量评价标准</w:t>
      </w:r>
    </w:p>
    <w:p>
      <w:pPr>
        <w:pStyle w:val="Heading2"/>
      </w:pPr>
      <w:r>
        <w:rPr>
          <w:rFonts w:ascii="黑体" w:hAnsi="黑体" w:eastAsia="黑体"/>
          <w:sz w:val="28"/>
        </w:rPr>
        <w:t>导入案例：一张旅游地图背后的数据奥秘——以贵州省全域旅游图为例</w:t>
      </w:r>
    </w:p>
    <w:p>
      <w:pPr>
        <w:spacing w:line="360" w:lineRule="auto" w:after="40"/>
        <w:ind w:firstLine="420"/>
      </w:pPr>
      <w:r>
        <w:rPr>
          <w:rFonts w:ascii="宋体" w:hAnsi="宋体" w:eastAsia="宋体"/>
          <w:sz w:val="22"/>
        </w:rPr>
        <w:t>贵州省作为中国旅游大省，拥有黄果树瀑布、荔波小七孔、西江千户苗寨、梵净山等知名景区。当游客打开一张贵州省全域旅游图时，看到的是景区标注、交通线路和行政区划等直观信息。然而，这张看似简单的地图背后，隐藏着复杂的空间数据体系：景区的精确位置需要地理坐标系来定义，省内不同区域的面积和距离需要地图投影来保证精度，山地的起伏形态需要数字高程模型来表达，道路网络需要矢量拓扑关系来支撑路径分析，而卫星影像则提供了地表现状的客观记录。每一个图层都有其特定的数据模型、数据源和质量标准。理解这些数据基础，是运用GIS解决旅游问题的前提。</w:t>
      </w:r>
    </w:p>
    <w:p>
      <w:pPr>
        <w:pStyle w:val="Heading2"/>
      </w:pPr>
      <w:r>
        <w:rPr>
          <w:rFonts w:ascii="黑体" w:hAnsi="黑体" w:eastAsia="黑体"/>
          <w:sz w:val="28"/>
        </w:rPr>
        <w:t>2.1 空间参照系统</w:t>
      </w:r>
    </w:p>
    <w:p>
      <w:pPr>
        <w:pStyle w:val="Heading3"/>
      </w:pPr>
      <w:r>
        <w:rPr>
          <w:rFonts w:ascii="黑体" w:hAnsi="黑体" w:eastAsia="黑体"/>
          <w:sz w:val="24"/>
        </w:rPr>
        <w:t>2.1.1 地理坐标系与投影坐标系</w:t>
      </w:r>
    </w:p>
    <w:p>
      <w:pPr>
        <w:spacing w:line="360" w:lineRule="auto" w:after="40"/>
        <w:ind w:firstLine="420"/>
      </w:pPr>
      <w:r>
        <w:rPr>
          <w:rFonts w:ascii="宋体" w:hAnsi="宋体" w:eastAsia="宋体"/>
          <w:sz w:val="22"/>
        </w:rPr>
      </w:r>
      <w:r>
        <w:rPr>
          <w:rFonts w:ascii="宋体" w:hAnsi="宋体" w:eastAsia="宋体"/>
          <w:b/>
          <w:sz w:val="22"/>
        </w:rPr>
        <w:t>地理坐标系</w:t>
      </w:r>
      <w:r>
        <w:rPr>
          <w:rFonts w:ascii="宋体" w:hAnsi="宋体" w:eastAsia="宋体"/>
          <w:sz w:val="22"/>
        </w:rPr>
        <w:t>（Geographic Coordinate System, GCS）是用经纬度表示地球表面位置坐标的参照系统。它基于一个近似的地球椭球模型，通过经度（Longitude）和纬度（Latitude）两个角度值确定地表任意点的位置。常用的地理坐标系包括WGS 84（World Geodetic System 1984）、CGCS 2000（China Geodetic Coordinate System 2000，2000国家大地坐标系）和北京54坐标系等。</w:t>
      </w:r>
    </w:p>
    <w:p>
      <w:pPr>
        <w:spacing w:line="360" w:lineRule="auto" w:after="40"/>
        <w:ind w:firstLine="420"/>
      </w:pPr>
      <w:r>
        <w:rPr>
          <w:rFonts w:ascii="宋体" w:hAnsi="宋体" w:eastAsia="宋体"/>
          <w:sz w:val="22"/>
        </w:rPr>
        <w:t>WGS 84是GPS系统使用的标准坐标系，也是目前国际上最广泛使用的全球地理坐标系。CGCS 2000是中国自2008年7月1日起正式启用的新一代国家大地坐标系，它与WGS 84在厘米级精度上等效，但在法律层面上是中国法定坐标系，所有政府测绘成果和空间数据系统均应采用CGCS 2000。旅游GIS项目如果涉及与国家测绘数据对接，需要注意坐标系的统一。</w:t>
      </w:r>
    </w:p>
    <w:p>
      <w:pPr>
        <w:spacing w:line="360" w:lineRule="auto" w:after="40"/>
        <w:ind w:firstLine="420"/>
      </w:pPr>
      <w:r>
        <w:rPr>
          <w:rFonts w:ascii="宋体" w:hAnsi="宋体" w:eastAsia="宋体"/>
          <w:sz w:val="22"/>
        </w:rPr>
      </w:r>
      <w:r>
        <w:rPr>
          <w:rFonts w:ascii="宋体" w:hAnsi="宋体" w:eastAsia="宋体"/>
          <w:b/>
          <w:sz w:val="22"/>
        </w:rPr>
        <w:t>投影坐标系</w:t>
      </w:r>
      <w:r>
        <w:rPr>
          <w:rFonts w:ascii="宋体" w:hAnsi="宋体" w:eastAsia="宋体"/>
          <w:sz w:val="22"/>
        </w:rPr>
        <w:t>（Projected Coordinate System, PCS）是将地球三维表面映射到二维平面的坐标系统。由于地球是一个近似椭球体，将其展开为平面不可避免地会产生变形——或角度变形、或面积变形、或距离变形。地图投影的选择取决于应用目的：需要保持方向正确的选择等角投影（如航海图），需要保持面积正确的选择等积投影（如统计分布图），需要在各方面取平衡的选择等距投影或任意投影。</w:t>
      </w:r>
    </w:p>
    <w:p>
      <w:pPr>
        <w:pStyle w:val="Heading3"/>
      </w:pPr>
      <w:r>
        <w:rPr>
          <w:rFonts w:ascii="黑体" w:hAnsi="黑体" w:eastAsia="黑体"/>
          <w:sz w:val="24"/>
        </w:rPr>
        <w:t>2.1.2 常用地图投影及其在旅游制图中的选择</w:t>
      </w:r>
    </w:p>
    <w:p>
      <w:pPr>
        <w:spacing w:line="360" w:lineRule="auto" w:after="40"/>
        <w:ind w:firstLine="420"/>
      </w:pPr>
      <w:r>
        <w:rPr>
          <w:rFonts w:ascii="宋体" w:hAnsi="宋体" w:eastAsia="宋体"/>
          <w:sz w:val="22"/>
        </w:rPr>
        <w:t>在旅游GIS中，常用的地图投影包括：</w:t>
      </w:r>
    </w:p>
    <w:p>
      <w:pPr>
        <w:spacing w:line="360" w:lineRule="auto" w:after="40"/>
        <w:ind w:firstLine="420"/>
      </w:pPr>
      <w:r>
        <w:rPr>
          <w:rFonts w:ascii="宋体" w:hAnsi="宋体" w:eastAsia="宋体"/>
          <w:sz w:val="22"/>
        </w:rPr>
      </w:r>
      <w:r>
        <w:rPr>
          <w:rFonts w:ascii="宋体" w:hAnsi="宋体" w:eastAsia="宋体"/>
          <w:b/>
          <w:sz w:val="22"/>
        </w:rPr>
        <w:t>高斯-克吕格投影</w:t>
      </w:r>
      <w:r>
        <w:rPr>
          <w:rFonts w:ascii="宋体" w:hAnsi="宋体" w:eastAsia="宋体"/>
          <w:sz w:val="22"/>
        </w:rPr>
        <w:t>（Gauss-Krüger Projection）是一种横轴等角切圆柱投影，是中国地形图采用的标准投影。它将地球按经度分为6度带或3度带，每个带内变形极小。在省级和景区级旅游GIS项目中，高斯-克吕格投影是坐标系的首选。需要注意的是，跨带数据需要先进行换带计算再拼接。</w:t>
      </w:r>
    </w:p>
    <w:p>
      <w:pPr>
        <w:spacing w:line="360" w:lineRule="auto" w:after="40"/>
        <w:ind w:firstLine="420"/>
      </w:pPr>
      <w:r>
        <w:rPr>
          <w:rFonts w:ascii="宋体" w:hAnsi="宋体" w:eastAsia="宋体"/>
          <w:sz w:val="22"/>
        </w:rPr>
      </w:r>
      <w:r>
        <w:rPr>
          <w:rFonts w:ascii="宋体" w:hAnsi="宋体" w:eastAsia="宋体"/>
          <w:b/>
          <w:sz w:val="22"/>
        </w:rPr>
        <w:t>UTM投影</w:t>
      </w:r>
      <w:r>
        <w:rPr>
          <w:rFonts w:ascii="宋体" w:hAnsi="宋体" w:eastAsia="宋体"/>
          <w:sz w:val="22"/>
        </w:rPr>
        <w:t>（Universal Transverse Mercator，通用横轴墨卡托投影）是国际版的高斯-克吕格投影，按6度分带，广泛用于国际旅游GIS项目。UTM与高斯-克吕格投影在数学本质上相同，但椭球参数和分带规则略有差异。</w:t>
      </w:r>
    </w:p>
    <w:p>
      <w:pPr>
        <w:spacing w:line="360" w:lineRule="auto" w:after="40"/>
        <w:ind w:firstLine="420"/>
      </w:pPr>
      <w:r>
        <w:rPr>
          <w:rFonts w:ascii="宋体" w:hAnsi="宋体" w:eastAsia="宋体"/>
          <w:sz w:val="22"/>
        </w:rPr>
      </w:r>
      <w:r>
        <w:rPr>
          <w:rFonts w:ascii="宋体" w:hAnsi="宋体" w:eastAsia="宋体"/>
          <w:b/>
          <w:sz w:val="22"/>
        </w:rPr>
        <w:t>兰伯特等角圆锥投影</w:t>
      </w:r>
      <w:r>
        <w:rPr>
          <w:rFonts w:ascii="宋体" w:hAnsi="宋体" w:eastAsia="宋体"/>
          <w:sz w:val="22"/>
        </w:rPr>
        <w:t>（Lambert Conformal Conic Projection）适用于中纬度东西延伸的区域，如中国全国范围的旅游制图。它在面积和角度变形之间取得较好平衡，适合制作省级和全国旅游专题图。</w:t>
      </w:r>
    </w:p>
    <w:p>
      <w:pPr>
        <w:spacing w:line="360" w:lineRule="auto" w:after="40"/>
        <w:ind w:firstLine="420"/>
      </w:pPr>
      <w:r>
        <w:rPr>
          <w:rFonts w:ascii="宋体" w:hAnsi="宋体" w:eastAsia="宋体"/>
          <w:sz w:val="22"/>
        </w:rPr>
      </w:r>
      <w:r>
        <w:rPr>
          <w:rFonts w:ascii="宋体" w:hAnsi="宋体" w:eastAsia="宋体"/>
          <w:b/>
          <w:sz w:val="22"/>
        </w:rPr>
        <w:t>Web墨卡托投影</w:t>
      </w:r>
      <w:r>
        <w:rPr>
          <w:rFonts w:ascii="宋体" w:hAnsi="宋体" w:eastAsia="宋体"/>
          <w:sz w:val="22"/>
        </w:rPr>
        <w:t>（Web Mercator, EPSG:3857）是互联网在线地图（如Google Maps、百度地图、ArcGIS Online）采用的标准投影。它是一种球面墨卡托投影，虽然在大比例尺下面积变形显著（高纬度地区面积放大明显），但由于计算简单且与在线地图服务兼容，已成为WebGIS的事实标准。旅游WebGIS开发中几乎都会使用Web墨卡托投影。</w:t>
      </w:r>
    </w:p>
    <w:p>
      <w:pPr>
        <w:spacing w:line="360" w:lineRule="auto" w:after="40"/>
        <w:ind w:firstLine="420"/>
      </w:pPr>
      <w:r>
        <w:rPr>
          <w:rFonts w:ascii="宋体" w:hAnsi="宋体" w:eastAsia="宋体"/>
          <w:sz w:val="22"/>
        </w:rPr>
        <w:t>投影选择的一般原则是：大比例尺（景区级、1:1万以上）采用高斯-克吕格投影保证局部精度；中比例尺（省级、1:10万—1:50万）采用兰伯特圆锥投影平衡区域变形；小比例尺（全国级、1:100万以下）可采用Albers等积投影保证面积统计正确；WebGIS应用统一采用Web墨卡托投影。</w:t>
      </w:r>
    </w:p>
    <w:p>
      <w:pPr>
        <w:pStyle w:val="Heading3"/>
      </w:pPr>
      <w:r>
        <w:rPr>
          <w:rFonts w:ascii="黑体" w:hAnsi="黑体" w:eastAsia="黑体"/>
          <w:sz w:val="24"/>
        </w:rPr>
        <w:t>2.1.3 高斯-克吕格投影与WGS 84</w:t>
      </w:r>
    </w:p>
    <w:p>
      <w:pPr>
        <w:spacing w:line="360" w:lineRule="auto" w:after="40"/>
        <w:ind w:firstLine="420"/>
      </w:pPr>
      <w:r>
        <w:rPr>
          <w:rFonts w:ascii="宋体" w:hAnsi="宋体" w:eastAsia="宋体"/>
          <w:sz w:val="22"/>
        </w:rPr>
        <w:t>在旅游GPS数据采集场景中，GPS设备原始输出的是WGS 84坐标系下的经纬度坐标。如果要将GPS数据与基于高斯-克吕格投影的地形图数据叠加分析，需要进行坐标系转换。转换过程包括两个步骤：首先将WGS 84地理坐标转换为CGCS 2000地理坐标（因两者差异在厘米级，通常可忽略）；然后将地理坐标（经纬度）通过高斯-克吕格投影公式转换为平面坐标（X, Y）。</w:t>
      </w:r>
    </w:p>
    <w:p>
      <w:pPr>
        <w:spacing w:line="360" w:lineRule="auto" w:after="40"/>
        <w:ind w:firstLine="420"/>
      </w:pPr>
      <w:r>
        <w:rPr>
          <w:rFonts w:ascii="宋体" w:hAnsi="宋体" w:eastAsia="宋体"/>
          <w:sz w:val="22"/>
        </w:rPr>
        <w:t>在实际操作中，还需要注意分带号的选择。例如，贵州省跨越第18带和第19带（3度带），如果数据跨带，需要选择统一的中央经线进行投影，或使用相邻带的换带计算。大多数GIS软件（如ArcGIS Pro、QGIS）都内置了坐标系转换功能，但用户需要理解转换原理以正确设置参数。</w:t>
      </w:r>
    </w:p>
    <w:p>
      <w:pPr>
        <w:pStyle w:val="Heading2"/>
      </w:pPr>
      <w:r>
        <w:rPr>
          <w:rFonts w:ascii="黑体" w:hAnsi="黑体" w:eastAsia="黑体"/>
          <w:sz w:val="28"/>
        </w:rPr>
        <w:t>2.2 空间数据模型</w:t>
      </w:r>
    </w:p>
    <w:p>
      <w:pPr>
        <w:pStyle w:val="Heading3"/>
      </w:pPr>
      <w:r>
        <w:rPr>
          <w:rFonts w:ascii="黑体" w:hAnsi="黑体" w:eastAsia="黑体"/>
          <w:sz w:val="24"/>
        </w:rPr>
        <w:t>2.2.1 矢量数据模型：点、线、面及其拓扑关系</w:t>
      </w:r>
    </w:p>
    <w:p>
      <w:pPr>
        <w:spacing w:line="360" w:lineRule="auto" w:after="40"/>
        <w:ind w:firstLine="420"/>
      </w:pPr>
      <w:r>
        <w:rPr>
          <w:rFonts w:ascii="宋体" w:hAnsi="宋体" w:eastAsia="宋体"/>
          <w:sz w:val="22"/>
        </w:rPr>
        <w:t>矢量数据模型用几何对象来表示空间实体，是最常用的空间数据表达方式。矢量模型的基本要素包括：</w:t>
      </w:r>
    </w:p>
    <w:p>
      <w:pPr>
        <w:spacing w:line="360" w:lineRule="auto" w:after="40"/>
        <w:ind w:firstLine="420"/>
      </w:pPr>
      <w:r>
        <w:rPr>
          <w:rFonts w:ascii="宋体" w:hAnsi="宋体" w:eastAsia="宋体"/>
          <w:sz w:val="22"/>
        </w:rPr>
      </w:r>
      <w:r>
        <w:rPr>
          <w:rFonts w:ascii="宋体" w:hAnsi="宋体" w:eastAsia="宋体"/>
          <w:b/>
          <w:sz w:val="22"/>
        </w:rPr>
        <w:t>点</w:t>
      </w:r>
      <w:r>
        <w:rPr>
          <w:rFonts w:ascii="宋体" w:hAnsi="宋体" w:eastAsia="宋体"/>
          <w:sz w:val="22"/>
        </w:rPr>
        <w:t>（Point）：表示没有面积和长度的位置实体，由一对坐标（X, Y）定义。在旅游GIS中，点要素可用于表示景区入口、观景点、餐饮设施、住宿设施、交通站点、POI兴趣点等。点要素是最简单的空间数据类型，但也是数据量最大的类型——一个城市的旅游POI数据可能包含数万个点。</w:t>
      </w:r>
    </w:p>
    <w:p>
      <w:pPr>
        <w:spacing w:line="360" w:lineRule="auto" w:after="40"/>
        <w:ind w:firstLine="420"/>
      </w:pPr>
      <w:r>
        <w:rPr>
          <w:rFonts w:ascii="宋体" w:hAnsi="宋体" w:eastAsia="宋体"/>
          <w:sz w:val="22"/>
        </w:rPr>
      </w:r>
      <w:r>
        <w:rPr>
          <w:rFonts w:ascii="宋体" w:hAnsi="宋体" w:eastAsia="宋体"/>
          <w:b/>
          <w:sz w:val="22"/>
        </w:rPr>
        <w:t>线</w:t>
      </w:r>
      <w:r>
        <w:rPr>
          <w:rFonts w:ascii="宋体" w:hAnsi="宋体" w:eastAsia="宋体"/>
          <w:sz w:val="22"/>
        </w:rPr>
        <w:t>（Line/Polyline）：表示具有长度但没有面积的线状实体，由有序坐标序列定义。旅游GIS中的线要素包括旅游道路、游步道、河流、行政区划边界、旅游线路等。线要素支持网络分析（如最短路径计算），是旅游交通分析的基础。</w:t>
      </w:r>
    </w:p>
    <w:p>
      <w:pPr>
        <w:spacing w:line="360" w:lineRule="auto" w:after="40"/>
        <w:ind w:firstLine="420"/>
      </w:pPr>
      <w:r>
        <w:rPr>
          <w:rFonts w:ascii="宋体" w:hAnsi="宋体" w:eastAsia="宋体"/>
          <w:sz w:val="22"/>
        </w:rPr>
      </w:r>
      <w:r>
        <w:rPr>
          <w:rFonts w:ascii="宋体" w:hAnsi="宋体" w:eastAsia="宋体"/>
          <w:b/>
          <w:sz w:val="22"/>
        </w:rPr>
        <w:t>面</w:t>
      </w:r>
      <w:r>
        <w:rPr>
          <w:rFonts w:ascii="宋体" w:hAnsi="宋体" w:eastAsia="宋体"/>
          <w:sz w:val="22"/>
        </w:rPr>
        <w:t>（Polygon）：表示具有面积和周长的区域实体，由闭合坐标序列定义。旅游GIS中的面要素包括景区范围、自然保护区、旅游功能区划、湖泊水体、行政区划等。面要素支持叠加分析和面积统计，是旅游规划制图的主要图层类型。</w:t>
      </w:r>
    </w:p>
    <w:p>
      <w:pPr>
        <w:spacing w:line="360" w:lineRule="auto" w:after="40"/>
        <w:ind w:firstLine="420"/>
      </w:pPr>
      <w:r>
        <w:rPr>
          <w:rFonts w:ascii="宋体" w:hAnsi="宋体" w:eastAsia="宋体"/>
          <w:sz w:val="22"/>
        </w:rPr>
      </w:r>
      <w:r>
        <w:rPr>
          <w:rFonts w:ascii="宋体" w:hAnsi="宋体" w:eastAsia="宋体"/>
          <w:b/>
          <w:sz w:val="22"/>
        </w:rPr>
        <w:t>拓扑关系</w:t>
      </w:r>
      <w:r>
        <w:rPr>
          <w:rFonts w:ascii="宋体" w:hAnsi="宋体" w:eastAsia="宋体"/>
          <w:sz w:val="22"/>
        </w:rPr>
        <w:t>（Topology）描述空间要素之间的相邻、连通和包含关系。拓扑关系是空间分析的基础：道路网络的连通性分析依赖线要素的拓扑关系；景区与行政区的包含关系需要面要素的拓扑检查。现代GIS（如ArcGIS Geodatabase）支持显式定义拓扑规则，自动检测和修复拓扑错误（如悬挂节点、重叠面、缝隙等）。</w:t>
      </w:r>
    </w:p>
    <w:p>
      <w:pPr>
        <w:pStyle w:val="Heading3"/>
      </w:pPr>
      <w:r>
        <w:rPr>
          <w:rFonts w:ascii="黑体" w:hAnsi="黑体" w:eastAsia="黑体"/>
          <w:sz w:val="24"/>
        </w:rPr>
        <w:t>2.2.2 栅格数据模型：像元、分辨率与波段</w:t>
      </w:r>
    </w:p>
    <w:p>
      <w:pPr>
        <w:spacing w:line="360" w:lineRule="auto" w:after="40"/>
        <w:ind w:firstLine="420"/>
      </w:pPr>
      <w:r>
        <w:rPr>
          <w:rFonts w:ascii="宋体" w:hAnsi="宋体" w:eastAsia="宋体"/>
          <w:sz w:val="22"/>
        </w:rPr>
        <w:t>栅格数据模型用规则排列的像元（Cell/Pixel）矩阵来表示空间数据，每个像元携带一个属性值。栅格数据的特点是结构简单、便于大面积计算，但数据量通常较大。</w:t>
      </w:r>
    </w:p>
    <w:p>
      <w:pPr>
        <w:spacing w:line="360" w:lineRule="auto" w:after="40"/>
        <w:ind w:firstLine="420"/>
      </w:pPr>
      <w:r>
        <w:rPr>
          <w:rFonts w:ascii="宋体" w:hAnsi="宋体" w:eastAsia="宋体"/>
          <w:sz w:val="22"/>
        </w:rPr>
      </w:r>
      <w:r>
        <w:rPr>
          <w:rFonts w:ascii="宋体" w:hAnsi="宋体" w:eastAsia="宋体"/>
          <w:b/>
          <w:sz w:val="22"/>
        </w:rPr>
        <w:t>像元大小</w:t>
      </w:r>
      <w:r>
        <w:rPr>
          <w:rFonts w:ascii="宋体" w:hAnsi="宋体" w:eastAsia="宋体"/>
          <w:sz w:val="22"/>
        </w:rPr>
        <w:t>（Cell Size）即空间分辨率，决定了栅格数据的空间精度。10米分辨率的DEM意味着每个像元代表地面10m×10m的区域。在旅游GIS中， DEM分辨率的选择取决于应用需求：景区微地形分析需要1—5m高分辨率DEM，省级地形分析可用30m DEM，全国范围分析可用90m或1km DEM。</w:t>
      </w:r>
    </w:p>
    <w:p>
      <w:pPr>
        <w:spacing w:line="360" w:lineRule="auto" w:after="40"/>
        <w:ind w:firstLine="420"/>
      </w:pPr>
      <w:r>
        <w:rPr>
          <w:rFonts w:ascii="宋体" w:hAnsi="宋体" w:eastAsia="宋体"/>
          <w:sz w:val="22"/>
        </w:rPr>
      </w:r>
      <w:r>
        <w:rPr>
          <w:rFonts w:ascii="宋体" w:hAnsi="宋体" w:eastAsia="宋体"/>
          <w:b/>
          <w:sz w:val="22"/>
        </w:rPr>
        <w:t>波段</w:t>
      </w:r>
      <w:r>
        <w:rPr>
          <w:rFonts w:ascii="宋体" w:hAnsi="宋体" w:eastAsia="宋体"/>
          <w:sz w:val="22"/>
        </w:rPr>
        <w:t>（Band）是栅格数据的属性维度。多光谱遥感影像通常包含多个波段（如红、绿、蓝、近红外），每个波段记录不同波长范围的电磁辐射信息。旅游植被调查中常用近红外波段计算NDVI（归一化植被指数），以评估景区植被覆盖状况。</w:t>
      </w:r>
    </w:p>
    <w:p>
      <w:pPr>
        <w:spacing w:line="360" w:lineRule="auto" w:after="40"/>
        <w:ind w:firstLine="420"/>
      </w:pPr>
      <w:r>
        <w:rPr>
          <w:rFonts w:ascii="宋体" w:hAnsi="宋体" w:eastAsia="宋体"/>
          <w:sz w:val="22"/>
        </w:rPr>
        <w:t>栅格数据在旅游GIS中的典型应用包括：DEM数字高程模型用于地形分析（坡度、坡向、视域）；遥感影像用于旅游资源调查和土地利用分类；旅游热力图用于游客空间分布可视化；适宜性评价结果以栅格形式存储和计算。</w:t>
      </w:r>
    </w:p>
    <w:p>
      <w:pPr>
        <w:pStyle w:val="Heading3"/>
      </w:pPr>
      <w:r>
        <w:rPr>
          <w:rFonts w:ascii="黑体" w:hAnsi="黑体" w:eastAsia="黑体"/>
          <w:sz w:val="24"/>
        </w:rPr>
        <w:t>2.2.3 矢栅一体化与TIN模型</w:t>
      </w:r>
    </w:p>
    <w:p>
      <w:pPr>
        <w:spacing w:line="360" w:lineRule="auto" w:after="40"/>
        <w:ind w:firstLine="420"/>
      </w:pPr>
      <w:r>
        <w:rPr>
          <w:rFonts w:ascii="宋体" w:hAnsi="宋体" w:eastAsia="宋体"/>
          <w:sz w:val="22"/>
        </w:rPr>
        <w:t>矢量与栅格各有优劣：矢量数据精度高、数据量小、支持拓扑分析，但不适合连续表面表达；栅格数据适合连续表面和快速计算，但精度受像元大小限制。在实际旅游GIS项目中，通常需要同时使用矢量和栅格数据，并在两者之间进行转换。</w:t>
      </w:r>
    </w:p>
    <w:p>
      <w:pPr>
        <w:spacing w:line="360" w:lineRule="auto" w:after="40"/>
        <w:ind w:firstLine="420"/>
      </w:pPr>
      <w:r>
        <w:rPr>
          <w:rFonts w:ascii="宋体" w:hAnsi="宋体" w:eastAsia="宋体"/>
          <w:sz w:val="22"/>
        </w:rPr>
      </w:r>
      <w:r>
        <w:rPr>
          <w:rFonts w:ascii="宋体" w:hAnsi="宋体" w:eastAsia="宋体"/>
          <w:b/>
          <w:sz w:val="22"/>
        </w:rPr>
        <w:t>矢栅转换</w:t>
      </w:r>
      <w:r>
        <w:rPr>
          <w:rFonts w:ascii="宋体" w:hAnsi="宋体" w:eastAsia="宋体"/>
          <w:sz w:val="22"/>
        </w:rPr>
        <w:t>包括：矢量转栅格（如将面状景区范围转为栅格以进行叠加计算）和栅格转矢量（如将遥感分类图转为矢量以制图输出）。转换过程中需要注意精度损失和参数设置。</w:t>
      </w:r>
    </w:p>
    <w:p>
      <w:pPr>
        <w:spacing w:line="360" w:lineRule="auto" w:after="40"/>
        <w:ind w:firstLine="420"/>
      </w:pPr>
      <w:r>
        <w:rPr>
          <w:rFonts w:ascii="宋体" w:hAnsi="宋体" w:eastAsia="宋体"/>
          <w:sz w:val="22"/>
        </w:rPr>
      </w:r>
      <w:r>
        <w:rPr>
          <w:rFonts w:ascii="宋体" w:hAnsi="宋体" w:eastAsia="宋体"/>
          <w:b/>
          <w:sz w:val="22"/>
        </w:rPr>
        <w:t>TIN模型</w:t>
      </w:r>
      <w:r>
        <w:rPr>
          <w:rFonts w:ascii="宋体" w:hAnsi="宋体" w:eastAsia="宋体"/>
          <w:sz w:val="22"/>
        </w:rPr>
        <w:t>（Triangulated Irregular Network，不规则三角网）是一种混合数据模型，用不规则分布的点构建三角网来近似表面。TIN在地形表达中具有独特优势：在地形复杂区域点密度高，在平坦区域点密度低，兼顾精度和效率。TIN常用于景区三维地形建模和视域分析[62]。Fu和Yan[57]在云台山景观的三维地形可视化研究中就采用了TIN模型来组织地理空间数据。</w:t>
      </w:r>
    </w:p>
    <w:p>
      <w:pPr>
        <w:pStyle w:val="Heading3"/>
      </w:pPr>
      <w:r>
        <w:rPr>
          <w:rFonts w:ascii="黑体" w:hAnsi="黑体" w:eastAsia="黑体"/>
          <w:sz w:val="24"/>
        </w:rPr>
        <w:t>2.2.4 旅游空间数据的模型选择策略</w:t>
      </w:r>
    </w:p>
    <w:p>
      <w:pPr>
        <w:spacing w:line="360" w:lineRule="auto" w:after="40"/>
        <w:ind w:firstLine="420"/>
      </w:pPr>
      <w:r>
        <w:rPr>
          <w:rFonts w:ascii="宋体" w:hAnsi="宋体" w:eastAsia="宋体"/>
          <w:sz w:val="22"/>
        </w:rPr>
        <w:t>不同类型的旅游空间数据适合不同的数据模型，选择策略如下：</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旅游空间数据</w:t>
            </w:r>
          </w:p>
        </w:tc>
        <w:tc>
          <w:tcPr>
            <w:tcW w:type="dxa" w:w="3024"/>
            <w:shd w:fill="D9E2F3"/>
          </w:tcPr>
          <w:p>
            <w:r>
              <w:rPr>
                <w:rFonts w:ascii="黑体" w:hAnsi="黑体" w:eastAsia="黑体"/>
                <w:b/>
                <w:sz w:val="18"/>
              </w:rPr>
              <w:t>推荐模型</w:t>
            </w:r>
          </w:p>
        </w:tc>
        <w:tc>
          <w:tcPr>
            <w:tcW w:type="dxa" w:w="3024"/>
            <w:shd w:fill="D9E2F3"/>
          </w:tcPr>
          <w:p>
            <w:r>
              <w:rPr>
                <w:rFonts w:ascii="黑体" w:hAnsi="黑体" w:eastAsia="黑体"/>
                <w:b/>
                <w:sz w:val="18"/>
              </w:rPr>
              <w:t>理由</w:t>
            </w:r>
          </w:p>
        </w:tc>
      </w:tr>
      <w:tr>
        <w:tc>
          <w:tcPr>
            <w:tcW w:type="dxa" w:w="3024"/>
          </w:tcPr>
          <w:p>
            <w:r>
              <w:rPr>
                <w:rFonts w:ascii="宋体" w:hAnsi="宋体" w:eastAsia="宋体"/>
                <w:b w:val="0"/>
                <w:sz w:val="18"/>
              </w:rPr>
              <w:t>景区位置、设施POI</w:t>
            </w:r>
          </w:p>
        </w:tc>
        <w:tc>
          <w:tcPr>
            <w:tcW w:type="dxa" w:w="3024"/>
          </w:tcPr>
          <w:p>
            <w:r>
              <w:rPr>
                <w:rFonts w:ascii="宋体" w:hAnsi="宋体" w:eastAsia="宋体"/>
                <w:b w:val="0"/>
                <w:sz w:val="18"/>
              </w:rPr>
              <w:t>矢量-点</w:t>
            </w:r>
          </w:p>
        </w:tc>
        <w:tc>
          <w:tcPr>
            <w:tcW w:type="dxa" w:w="3024"/>
          </w:tcPr>
          <w:p>
            <w:r>
              <w:rPr>
                <w:rFonts w:ascii="宋体" w:hAnsi="宋体" w:eastAsia="宋体"/>
                <w:b w:val="0"/>
                <w:sz w:val="18"/>
              </w:rPr>
              <w:t>离散位置实体，需要精确定位</w:t>
            </w:r>
          </w:p>
        </w:tc>
      </w:tr>
      <w:tr>
        <w:tc>
          <w:tcPr>
            <w:tcW w:type="dxa" w:w="3024"/>
          </w:tcPr>
          <w:p>
            <w:r>
              <w:rPr>
                <w:rFonts w:ascii="宋体" w:hAnsi="宋体" w:eastAsia="宋体"/>
                <w:b w:val="0"/>
                <w:sz w:val="18"/>
              </w:rPr>
              <w:t>旅游道路、游步道</w:t>
            </w:r>
          </w:p>
        </w:tc>
        <w:tc>
          <w:tcPr>
            <w:tcW w:type="dxa" w:w="3024"/>
          </w:tcPr>
          <w:p>
            <w:r>
              <w:rPr>
                <w:rFonts w:ascii="宋体" w:hAnsi="宋体" w:eastAsia="宋体"/>
                <w:b w:val="0"/>
                <w:sz w:val="18"/>
              </w:rPr>
              <w:t>矢量-线</w:t>
            </w:r>
          </w:p>
        </w:tc>
        <w:tc>
          <w:tcPr>
            <w:tcW w:type="dxa" w:w="3024"/>
          </w:tcPr>
          <w:p>
            <w:r>
              <w:rPr>
                <w:rFonts w:ascii="宋体" w:hAnsi="宋体" w:eastAsia="宋体"/>
                <w:b w:val="0"/>
                <w:sz w:val="18"/>
              </w:rPr>
              <w:t>需要网络分析和路径计算</w:t>
            </w:r>
          </w:p>
        </w:tc>
      </w:tr>
      <w:tr>
        <w:tc>
          <w:tcPr>
            <w:tcW w:type="dxa" w:w="3024"/>
          </w:tcPr>
          <w:p>
            <w:r>
              <w:rPr>
                <w:rFonts w:ascii="宋体" w:hAnsi="宋体" w:eastAsia="宋体"/>
                <w:b w:val="0"/>
                <w:sz w:val="18"/>
              </w:rPr>
              <w:t>景区范围、功能分区</w:t>
            </w:r>
          </w:p>
        </w:tc>
        <w:tc>
          <w:tcPr>
            <w:tcW w:type="dxa" w:w="3024"/>
          </w:tcPr>
          <w:p>
            <w:r>
              <w:rPr>
                <w:rFonts w:ascii="宋体" w:hAnsi="宋体" w:eastAsia="宋体"/>
                <w:b w:val="0"/>
                <w:sz w:val="18"/>
              </w:rPr>
              <w:t>矢量-面</w:t>
            </w:r>
          </w:p>
        </w:tc>
        <w:tc>
          <w:tcPr>
            <w:tcW w:type="dxa" w:w="3024"/>
          </w:tcPr>
          <w:p>
            <w:r>
              <w:rPr>
                <w:rFonts w:ascii="宋体" w:hAnsi="宋体" w:eastAsia="宋体"/>
                <w:b w:val="0"/>
                <w:sz w:val="18"/>
              </w:rPr>
              <w:t>需要面积统计和叠加分析</w:t>
            </w:r>
          </w:p>
        </w:tc>
      </w:tr>
      <w:tr>
        <w:tc>
          <w:tcPr>
            <w:tcW w:type="dxa" w:w="3024"/>
          </w:tcPr>
          <w:p>
            <w:r>
              <w:rPr>
                <w:rFonts w:ascii="宋体" w:hAnsi="宋体" w:eastAsia="宋体"/>
                <w:b w:val="0"/>
                <w:sz w:val="18"/>
              </w:rPr>
              <w:t>地形高程</w:t>
            </w:r>
          </w:p>
        </w:tc>
        <w:tc>
          <w:tcPr>
            <w:tcW w:type="dxa" w:w="3024"/>
          </w:tcPr>
          <w:p>
            <w:r>
              <w:rPr>
                <w:rFonts w:ascii="宋体" w:hAnsi="宋体" w:eastAsia="宋体"/>
                <w:b w:val="0"/>
                <w:sz w:val="18"/>
              </w:rPr>
              <w:t>栅格(DEM)或TIN</w:t>
            </w:r>
          </w:p>
        </w:tc>
        <w:tc>
          <w:tcPr>
            <w:tcW w:type="dxa" w:w="3024"/>
          </w:tcPr>
          <w:p>
            <w:r>
              <w:rPr>
                <w:rFonts w:ascii="宋体" w:hAnsi="宋体" w:eastAsia="宋体"/>
                <w:b w:val="0"/>
                <w:sz w:val="18"/>
              </w:rPr>
              <w:t>连续表面，需要坡度/视域分析</w:t>
            </w:r>
          </w:p>
        </w:tc>
      </w:tr>
      <w:tr>
        <w:tc>
          <w:tcPr>
            <w:tcW w:type="dxa" w:w="3024"/>
          </w:tcPr>
          <w:p>
            <w:r>
              <w:rPr>
                <w:rFonts w:ascii="宋体" w:hAnsi="宋体" w:eastAsia="宋体"/>
                <w:b w:val="0"/>
                <w:sz w:val="18"/>
              </w:rPr>
              <w:t>遥感影像</w:t>
            </w:r>
          </w:p>
        </w:tc>
        <w:tc>
          <w:tcPr>
            <w:tcW w:type="dxa" w:w="3024"/>
          </w:tcPr>
          <w:p>
            <w:r>
              <w:rPr>
                <w:rFonts w:ascii="宋体" w:hAnsi="宋体" w:eastAsia="宋体"/>
                <w:b w:val="0"/>
                <w:sz w:val="18"/>
              </w:rPr>
              <w:t>栅格</w:t>
            </w:r>
          </w:p>
        </w:tc>
        <w:tc>
          <w:tcPr>
            <w:tcW w:type="dxa" w:w="3024"/>
          </w:tcPr>
          <w:p>
            <w:r>
              <w:rPr>
                <w:rFonts w:ascii="宋体" w:hAnsi="宋体" w:eastAsia="宋体"/>
                <w:b w:val="0"/>
                <w:sz w:val="18"/>
              </w:rPr>
              <w:t>像元化数据，便于分类和指数计算</w:t>
            </w:r>
          </w:p>
        </w:tc>
      </w:tr>
      <w:tr>
        <w:tc>
          <w:tcPr>
            <w:tcW w:type="dxa" w:w="3024"/>
          </w:tcPr>
          <w:p>
            <w:r>
              <w:rPr>
                <w:rFonts w:ascii="宋体" w:hAnsi="宋体" w:eastAsia="宋体"/>
                <w:b w:val="0"/>
                <w:sz w:val="18"/>
              </w:rPr>
              <w:t>游客密度分布</w:t>
            </w:r>
          </w:p>
        </w:tc>
        <w:tc>
          <w:tcPr>
            <w:tcW w:type="dxa" w:w="3024"/>
          </w:tcPr>
          <w:p>
            <w:r>
              <w:rPr>
                <w:rFonts w:ascii="宋体" w:hAnsi="宋体" w:eastAsia="宋体"/>
                <w:b w:val="0"/>
                <w:sz w:val="18"/>
              </w:rPr>
              <w:t>栅格</w:t>
            </w:r>
          </w:p>
        </w:tc>
        <w:tc>
          <w:tcPr>
            <w:tcW w:type="dxa" w:w="3024"/>
          </w:tcPr>
          <w:p>
            <w:r>
              <w:rPr>
                <w:rFonts w:ascii="宋体" w:hAnsi="宋体" w:eastAsia="宋体"/>
                <w:b w:val="0"/>
                <w:sz w:val="18"/>
              </w:rPr>
              <w:t>连续分布场，便于热力图渲染</w:t>
            </w:r>
          </w:p>
        </w:tc>
      </w:tr>
      <w:tr>
        <w:tc>
          <w:tcPr>
            <w:tcW w:type="dxa" w:w="3024"/>
          </w:tcPr>
          <w:p>
            <w:r>
              <w:rPr>
                <w:rFonts w:ascii="宋体" w:hAnsi="宋体" w:eastAsia="宋体"/>
                <w:b w:val="0"/>
                <w:sz w:val="18"/>
              </w:rPr>
              <w:t>GPS轨迹</w:t>
            </w:r>
          </w:p>
        </w:tc>
        <w:tc>
          <w:tcPr>
            <w:tcW w:type="dxa" w:w="3024"/>
          </w:tcPr>
          <w:p>
            <w:r>
              <w:rPr>
                <w:rFonts w:ascii="宋体" w:hAnsi="宋体" w:eastAsia="宋体"/>
                <w:b w:val="0"/>
                <w:sz w:val="18"/>
              </w:rPr>
              <w:t>矢量-线/点</w:t>
            </w:r>
          </w:p>
        </w:tc>
        <w:tc>
          <w:tcPr>
            <w:tcW w:type="dxa" w:w="3024"/>
          </w:tcPr>
          <w:p>
            <w:r>
              <w:rPr>
                <w:rFonts w:ascii="宋体" w:hAnsi="宋体" w:eastAsia="宋体"/>
                <w:b w:val="0"/>
                <w:sz w:val="18"/>
              </w:rPr>
              <w:t>轨迹为有序点序列，需保留时序</w:t>
            </w:r>
          </w:p>
        </w:tc>
      </w:tr>
    </w:tbl>
    <w:p/>
    <w:p>
      <w:pPr>
        <w:pStyle w:val="Heading2"/>
      </w:pPr>
      <w:r>
        <w:rPr>
          <w:rFonts w:ascii="黑体" w:hAnsi="黑体" w:eastAsia="黑体"/>
          <w:sz w:val="28"/>
        </w:rPr>
        <w:t>2.3 空间数据结构</w:t>
      </w:r>
    </w:p>
    <w:p>
      <w:pPr>
        <w:pStyle w:val="Heading3"/>
      </w:pPr>
      <w:r>
        <w:rPr>
          <w:rFonts w:ascii="黑体" w:hAnsi="黑体" w:eastAsia="黑体"/>
          <w:sz w:val="24"/>
        </w:rPr>
        <w:t>2.3.1 拓扑数据结构</w:t>
      </w:r>
    </w:p>
    <w:p>
      <w:pPr>
        <w:spacing w:line="360" w:lineRule="auto" w:after="40"/>
        <w:ind w:firstLine="420"/>
      </w:pPr>
      <w:r>
        <w:rPr>
          <w:rFonts w:ascii="宋体" w:hAnsi="宋体" w:eastAsia="宋体"/>
          <w:sz w:val="22"/>
        </w:rPr>
        <w:t>拓扑数据结构是矢量数据的高级组织形式，它不仅记录要素的几何坐标，还显式存储要素之间的空间关系。拓扑关系的基本类型包括：</w:t>
      </w:r>
    </w:p>
    <w:p>
      <w:pPr>
        <w:pStyle w:val="ListBullet"/>
      </w:pPr>
      <w:r>
        <w:rPr>
          <w:rFonts w:ascii="宋体" w:hAnsi="宋体" w:eastAsia="宋体"/>
          <w:sz w:val="22"/>
        </w:rPr>
      </w:r>
      <w:r>
        <w:rPr>
          <w:rFonts w:ascii="宋体" w:hAnsi="宋体" w:eastAsia="宋体"/>
          <w:b/>
          <w:sz w:val="22"/>
        </w:rPr>
        <w:t>邻接关系</w:t>
      </w:r>
      <w:r>
        <w:rPr>
          <w:rFonts w:ascii="宋体" w:hAnsi="宋体" w:eastAsia="宋体"/>
          <w:sz w:val="22"/>
        </w:rPr>
        <w:t>（Adjacency）：相邻面之间的共边关系。例如，两个相邻旅游功能区的公共边界。</w:t>
      </w:r>
    </w:p>
    <w:p>
      <w:pPr>
        <w:pStyle w:val="ListBullet"/>
      </w:pPr>
      <w:r>
        <w:rPr>
          <w:rFonts w:ascii="宋体" w:hAnsi="宋体" w:eastAsia="宋体"/>
          <w:sz w:val="22"/>
        </w:rPr>
      </w:r>
      <w:r>
        <w:rPr>
          <w:rFonts w:ascii="宋体" w:hAnsi="宋体" w:eastAsia="宋体"/>
          <w:b/>
          <w:sz w:val="22"/>
        </w:rPr>
        <w:t>连通关系</w:t>
      </w:r>
      <w:r>
        <w:rPr>
          <w:rFonts w:ascii="宋体" w:hAnsi="宋体" w:eastAsia="宋体"/>
          <w:sz w:val="22"/>
        </w:rPr>
        <w:t>（Connectivity）：线要素之间的连接关系。例如，旅游道路网络中路段的连通性。</w:t>
      </w:r>
    </w:p>
    <w:p>
      <w:pPr>
        <w:pStyle w:val="ListBullet"/>
      </w:pPr>
      <w:r>
        <w:rPr>
          <w:rFonts w:ascii="宋体" w:hAnsi="宋体" w:eastAsia="宋体"/>
          <w:sz w:val="22"/>
        </w:rPr>
      </w:r>
      <w:r>
        <w:rPr>
          <w:rFonts w:ascii="宋体" w:hAnsi="宋体" w:eastAsia="宋体"/>
          <w:b/>
          <w:sz w:val="22"/>
        </w:rPr>
        <w:t>包含关系</w:t>
      </w:r>
      <w:r>
        <w:rPr>
          <w:rFonts w:ascii="宋体" w:hAnsi="宋体" w:eastAsia="宋体"/>
          <w:sz w:val="22"/>
        </w:rPr>
        <w:t>（Containment）：面要素包含点或线要素的关系。例如，景区范围内包含的景点和道路。</w:t>
      </w:r>
    </w:p>
    <w:p>
      <w:pPr>
        <w:spacing w:line="360" w:lineRule="auto" w:after="40"/>
        <w:ind w:firstLine="420"/>
      </w:pPr>
      <w:r>
        <w:rPr>
          <w:rFonts w:ascii="宋体" w:hAnsi="宋体" w:eastAsia="宋体"/>
          <w:sz w:val="22"/>
        </w:rPr>
        <w:t>拓扑数据结构的优势在于：保证空间数据的一致性（如不存在重叠面或缝隙）；支持高级空间分析（如网络追踪、邻近查询）；减少数据冗余（公共边界只存储一次）。在旅游GIS项目中，道路网络的拓扑构建是路径分析和可达性计算的前提条件。</w:t>
      </w:r>
    </w:p>
    <w:p>
      <w:pPr>
        <w:pStyle w:val="Heading3"/>
      </w:pPr>
      <w:r>
        <w:rPr>
          <w:rFonts w:ascii="黑体" w:hAnsi="黑体" w:eastAsia="黑体"/>
          <w:sz w:val="24"/>
        </w:rPr>
        <w:t>2.3.2 空间索引：R树与四叉树</w:t>
      </w:r>
    </w:p>
    <w:p>
      <w:pPr>
        <w:spacing w:line="360" w:lineRule="auto" w:after="40"/>
        <w:ind w:firstLine="420"/>
      </w:pPr>
      <w:r>
        <w:rPr>
          <w:rFonts w:ascii="宋体" w:hAnsi="宋体" w:eastAsia="宋体"/>
          <w:sz w:val="22"/>
        </w:rPr>
        <w:t>空间索引是提高空间数据查询效率的关键技术。当数据量达到数万甚至百万级时（如全国景区POI数据），没有空间索引的查询将逐一扫描每条记录，效率极低。</w:t>
      </w:r>
    </w:p>
    <w:p>
      <w:pPr>
        <w:spacing w:line="360" w:lineRule="auto" w:after="40"/>
        <w:ind w:firstLine="420"/>
      </w:pPr>
      <w:r>
        <w:rPr>
          <w:rFonts w:ascii="宋体" w:hAnsi="宋体" w:eastAsia="宋体"/>
          <w:sz w:val="22"/>
        </w:rPr>
      </w:r>
      <w:r>
        <w:rPr>
          <w:rFonts w:ascii="宋体" w:hAnsi="宋体" w:eastAsia="宋体"/>
          <w:b/>
          <w:sz w:val="22"/>
        </w:rPr>
        <w:t>R树</w:t>
      </w:r>
      <w:r>
        <w:rPr>
          <w:rFonts w:ascii="宋体" w:hAnsi="宋体" w:eastAsia="宋体"/>
          <w:sz w:val="22"/>
        </w:rPr>
        <w:t>（R-tree）是GIS中最常用的空间索引方法。它将空间对象用最小外接矩形（MBR）包裹，然后按层级组织成树结构。查询时先判断MBR是否与查询范围相交，快速排除大量无关数据，再对候选对象进行精确判断。ArcGIS Geodatabase和PostGIS默认使用R树索引。</w:t>
      </w:r>
    </w:p>
    <w:p>
      <w:pPr>
        <w:spacing w:line="360" w:lineRule="auto" w:after="40"/>
        <w:ind w:firstLine="420"/>
      </w:pPr>
      <w:r>
        <w:rPr>
          <w:rFonts w:ascii="宋体" w:hAnsi="宋体" w:eastAsia="宋体"/>
          <w:sz w:val="22"/>
        </w:rPr>
      </w:r>
      <w:r>
        <w:rPr>
          <w:rFonts w:ascii="宋体" w:hAnsi="宋体" w:eastAsia="宋体"/>
          <w:b/>
          <w:sz w:val="22"/>
        </w:rPr>
        <w:t>四叉树</w:t>
      </w:r>
      <w:r>
        <w:rPr>
          <w:rFonts w:ascii="宋体" w:hAnsi="宋体" w:eastAsia="宋体"/>
          <w:sz w:val="22"/>
        </w:rPr>
        <w:t>（Quadtree）将空间递归地划分为四个象限，直到每个子区域内的对象数量低于阈值。四叉树特别适合二维空间数据的索引，在栅格数据处理和空间聚类中有广泛应用。</w:t>
      </w:r>
    </w:p>
    <w:p>
      <w:pPr>
        <w:spacing w:line="360" w:lineRule="auto" w:after="40"/>
        <w:ind w:firstLine="420"/>
      </w:pPr>
      <w:r>
        <w:rPr>
          <w:rFonts w:ascii="宋体" w:hAnsi="宋体" w:eastAsia="宋体"/>
          <w:sz w:val="22"/>
        </w:rPr>
        <w:t>在旅游GIS开发中，为空间数据库建立合适的索引是系统性能优化的关键。例如，一个包含全国10万个旅游POI的数据库，建立R树索引后，范围查询的响应时间可从秒级降至毫秒级。</w:t>
      </w:r>
    </w:p>
    <w:p>
      <w:pPr>
        <w:pStyle w:val="Heading3"/>
      </w:pPr>
      <w:r>
        <w:rPr>
          <w:rFonts w:ascii="黑体" w:hAnsi="黑体" w:eastAsia="黑体"/>
          <w:sz w:val="24"/>
        </w:rPr>
        <w:t>2.3.3 空间数据库与GeoDatabase</w:t>
      </w:r>
    </w:p>
    <w:p>
      <w:pPr>
        <w:spacing w:line="360" w:lineRule="auto" w:after="40"/>
        <w:ind w:firstLine="420"/>
      </w:pPr>
      <w:r>
        <w:rPr>
          <w:rFonts w:ascii="宋体" w:hAnsi="宋体" w:eastAsia="宋体"/>
          <w:sz w:val="22"/>
        </w:rPr>
        <w:t>空间数据库是现代GIS数据管理的核心。与文件型数据（如Shapefile）相比，空间数据库具有多用户并发编辑、事务管理、版本控制、拓扑约束等优势。</w:t>
      </w:r>
    </w:p>
    <w:p>
      <w:pPr>
        <w:spacing w:line="360" w:lineRule="auto" w:after="40"/>
        <w:ind w:firstLine="420"/>
      </w:pPr>
      <w:r>
        <w:rPr>
          <w:rFonts w:ascii="宋体" w:hAnsi="宋体" w:eastAsia="宋体"/>
          <w:sz w:val="22"/>
        </w:rPr>
      </w:r>
      <w:r>
        <w:rPr>
          <w:rFonts w:ascii="宋体" w:hAnsi="宋体" w:eastAsia="宋体"/>
          <w:b/>
          <w:sz w:val="22"/>
        </w:rPr>
        <w:t>ArcGIS Geodatabase</w:t>
      </w:r>
      <w:r>
        <w:rPr>
          <w:rFonts w:ascii="宋体" w:hAnsi="宋体" w:eastAsia="宋体"/>
          <w:sz w:val="22"/>
        </w:rPr>
        <w:t>是ESRI提供的空间数据管理框架，分为个人Geodatabase（基于Microsoft Access）、文件Geodatabase（基于文件系统）和企业级Geodatabase（基于ArcSDE + 关系数据库）。Geodatabase支持要素数据集（Feature Dataset）、要素类（Feature Class）、关系类（Relationship Class）、拓扑（Topology）和栅格数据集等对象类型。</w:t>
      </w:r>
    </w:p>
    <w:p>
      <w:pPr>
        <w:spacing w:line="360" w:lineRule="auto" w:after="40"/>
        <w:ind w:firstLine="420"/>
      </w:pPr>
      <w:r>
        <w:rPr>
          <w:rFonts w:ascii="宋体" w:hAnsi="宋体" w:eastAsia="宋体"/>
          <w:sz w:val="22"/>
        </w:rPr>
      </w:r>
      <w:r>
        <w:rPr>
          <w:rFonts w:ascii="宋体" w:hAnsi="宋体" w:eastAsia="宋体"/>
          <w:b/>
          <w:sz w:val="22"/>
        </w:rPr>
        <w:t>PostGIS</w:t>
      </w:r>
      <w:r>
        <w:rPr>
          <w:rFonts w:ascii="宋体" w:hAnsi="宋体" w:eastAsia="宋体"/>
          <w:sz w:val="22"/>
        </w:rPr>
        <w:t>是PostgreSQL数据库的空间扩展，是开源GIS生态中最流行的空间数据库方案。PostGIS支持OGC标准的空间数据类型和空间函数，具有强大的空间查询和分析能力。在旅游WebGIS开发中，PostGIS + GeoServer + OpenLayers/Leaflet是经典的开源技术栈。</w:t>
      </w:r>
    </w:p>
    <w:p>
      <w:pPr>
        <w:spacing w:line="360" w:lineRule="auto" w:after="40"/>
        <w:ind w:firstLine="420"/>
      </w:pPr>
      <w:r>
        <w:rPr>
          <w:rFonts w:ascii="宋体" w:hAnsi="宋体" w:eastAsia="宋体"/>
          <w:sz w:val="22"/>
        </w:rPr>
        <w:t>旅游GIS项目中的空间数据库设计需要考虑以下要点：确定要素类划分（如景区、景点、道路、设施、区划等分别建表）；设计属性字段（名称、类型、等级、开放时间、票价等旅游属性）；建立拓扑规则（如景区范围不能重叠、道路网络必须连通）；设置坐标参照系统统一性。</w:t>
      </w:r>
    </w:p>
    <w:p>
      <w:pPr>
        <w:pStyle w:val="Heading2"/>
      </w:pPr>
      <w:r>
        <w:rPr>
          <w:rFonts w:ascii="黑体" w:hAnsi="黑体" w:eastAsia="黑体"/>
          <w:sz w:val="28"/>
        </w:rPr>
        <w:t>2.4 旅游空间数据源</w:t>
      </w:r>
    </w:p>
    <w:p>
      <w:pPr>
        <w:pStyle w:val="Heading3"/>
      </w:pPr>
      <w:r>
        <w:rPr>
          <w:rFonts w:ascii="黑体" w:hAnsi="黑体" w:eastAsia="黑体"/>
          <w:sz w:val="24"/>
        </w:rPr>
        <w:t>2.4.1 地形图与DLG数据</w:t>
      </w:r>
    </w:p>
    <w:p>
      <w:pPr>
        <w:spacing w:line="360" w:lineRule="auto" w:after="40"/>
        <w:ind w:firstLine="420"/>
      </w:pPr>
      <w:r>
        <w:rPr>
          <w:rFonts w:ascii="宋体" w:hAnsi="宋体" w:eastAsia="宋体"/>
          <w:sz w:val="22"/>
        </w:rPr>
        <w:t>地形图是旅游GIS最传统也是最基础的数据源。中国基本比例尺地形图（1:500、1:1000、1:2000、1:5000、1:1万、1:5万、1:10万、1:25万、1:50万、1:100万）涵盖了从景区精细规划到全国宏观分析的各层次需求。地形图上的等高线、水系、道路、居民点和地名等信息是构建旅游GIS基础底图的核心要素。</w:t>
      </w:r>
    </w:p>
    <w:p>
      <w:pPr>
        <w:spacing w:line="360" w:lineRule="auto" w:after="40"/>
        <w:ind w:firstLine="420"/>
      </w:pPr>
      <w:r>
        <w:rPr>
          <w:rFonts w:ascii="宋体" w:hAnsi="宋体" w:eastAsia="宋体"/>
          <w:sz w:val="22"/>
        </w:rPr>
      </w:r>
      <w:r>
        <w:rPr>
          <w:rFonts w:ascii="宋体" w:hAnsi="宋体" w:eastAsia="宋体"/>
          <w:b/>
          <w:sz w:val="22"/>
        </w:rPr>
        <w:t>DLG</w:t>
      </w:r>
      <w:r>
        <w:rPr>
          <w:rFonts w:ascii="宋体" w:hAnsi="宋体" w:eastAsia="宋体"/>
          <w:sz w:val="22"/>
        </w:rPr>
        <w:t>（Digital Line Graphic，数字线划图）是地形图的数字化产品，以矢量格式存储地形图上的要素。DLG数据可通过自然资源部门获取，也可从商业数据供应商购买。在旅游GIS项目中，1:1万或1:5万DLG是景区级规划的常用基础数据。</w:t>
      </w:r>
    </w:p>
    <w:p>
      <w:pPr>
        <w:spacing w:line="360" w:lineRule="auto" w:after="40"/>
        <w:ind w:firstLine="420"/>
      </w:pPr>
      <w:r>
        <w:rPr>
          <w:rFonts w:ascii="宋体" w:hAnsi="宋体" w:eastAsia="宋体"/>
          <w:sz w:val="22"/>
        </w:rPr>
        <w:t>使用地形图和DLG数据需要注意：坐标系和投影的统一；数据现势性（地形图更新周期较长，道路和建筑变化可能未反映）；保密限制（大比例尺地形图在中国属于涉密数据，需按规定使用）。</w:t>
      </w:r>
    </w:p>
    <w:p>
      <w:pPr>
        <w:pStyle w:val="Heading3"/>
      </w:pPr>
      <w:r>
        <w:rPr>
          <w:rFonts w:ascii="黑体" w:hAnsi="黑体" w:eastAsia="黑体"/>
          <w:sz w:val="24"/>
        </w:rPr>
        <w:t>2.4.2 遥感影像数据</w:t>
      </w:r>
    </w:p>
    <w:p>
      <w:pPr>
        <w:spacing w:line="360" w:lineRule="auto" w:after="40"/>
        <w:ind w:firstLine="420"/>
      </w:pPr>
      <w:r>
        <w:rPr>
          <w:rFonts w:ascii="宋体" w:hAnsi="宋体" w:eastAsia="宋体"/>
          <w:sz w:val="22"/>
        </w:rPr>
        <w:t>遥感影像为旅游GIS提供了丰富的地表信息，是旅游资源调查和环境监测的重要数据源。常用遥感数据源包括：</w:t>
      </w:r>
    </w:p>
    <w:p>
      <w:pPr>
        <w:spacing w:line="360" w:lineRule="auto" w:after="40"/>
        <w:ind w:firstLine="420"/>
      </w:pPr>
      <w:r>
        <w:rPr>
          <w:rFonts w:ascii="宋体" w:hAnsi="宋体" w:eastAsia="宋体"/>
          <w:sz w:val="22"/>
        </w:rPr>
      </w:r>
      <w:r>
        <w:rPr>
          <w:rFonts w:ascii="宋体" w:hAnsi="宋体" w:eastAsia="宋体"/>
          <w:b/>
          <w:sz w:val="22"/>
        </w:rPr>
        <w:t>Landsat系列</w:t>
      </w:r>
      <w:r>
        <w:rPr>
          <w:rFonts w:ascii="宋体" w:hAnsi="宋体" w:eastAsia="宋体"/>
          <w:sz w:val="22"/>
        </w:rPr>
        <w:t>：美国USGS免费提供的陆地卫星影像，空间分辨率30m（多光谱）/15m（全色），重访周期16天。适合省级和区域级旅游资源调查、土地利用分类和景观格局分析[63][64][66]。</w:t>
      </w:r>
    </w:p>
    <w:p>
      <w:pPr>
        <w:spacing w:line="360" w:lineRule="auto" w:after="40"/>
        <w:ind w:firstLine="420"/>
      </w:pPr>
      <w:r>
        <w:rPr>
          <w:rFonts w:ascii="宋体" w:hAnsi="宋体" w:eastAsia="宋体"/>
          <w:sz w:val="22"/>
        </w:rPr>
      </w:r>
      <w:r>
        <w:rPr>
          <w:rFonts w:ascii="宋体" w:hAnsi="宋体" w:eastAsia="宋体"/>
          <w:b/>
          <w:sz w:val="22"/>
        </w:rPr>
        <w:t>SPOT系列</w:t>
      </w:r>
      <w:r>
        <w:rPr>
          <w:rFonts w:ascii="宋体" w:hAnsi="宋体" w:eastAsia="宋体"/>
          <w:sz w:val="22"/>
        </w:rPr>
        <w:t>：法国SPOT卫星影像，空间分辨率2.5—10m，适合景区级资源调查。李玉凤等[65]基于SPOT5影像进行了山东南四湖地被覆盖分类研究。</w:t>
      </w:r>
    </w:p>
    <w:p>
      <w:pPr>
        <w:spacing w:line="360" w:lineRule="auto" w:after="40"/>
        <w:ind w:firstLine="420"/>
      </w:pPr>
      <w:r>
        <w:rPr>
          <w:rFonts w:ascii="宋体" w:hAnsi="宋体" w:eastAsia="宋体"/>
          <w:sz w:val="22"/>
        </w:rPr>
      </w:r>
      <w:r>
        <w:rPr>
          <w:rFonts w:ascii="宋体" w:hAnsi="宋体" w:eastAsia="宋体"/>
          <w:b/>
          <w:sz w:val="22"/>
        </w:rPr>
        <w:t>高分系列</w:t>
      </w:r>
      <w:r>
        <w:rPr>
          <w:rFonts w:ascii="宋体" w:hAnsi="宋体" w:eastAsia="宋体"/>
          <w:sz w:val="22"/>
        </w:rPr>
        <w:t>：中国高分一号至高分七号卫星，空间分辨率0.65—16m不等，是国产高分辨率遥感数据的主力。高分数据在国土、林业、旅游等领域应用广泛。</w:t>
      </w:r>
    </w:p>
    <w:p>
      <w:pPr>
        <w:spacing w:line="360" w:lineRule="auto" w:after="40"/>
        <w:ind w:firstLine="420"/>
      </w:pPr>
      <w:r>
        <w:rPr>
          <w:rFonts w:ascii="宋体" w:hAnsi="宋体" w:eastAsia="宋体"/>
          <w:sz w:val="22"/>
        </w:rPr>
      </w:r>
      <w:r>
        <w:rPr>
          <w:rFonts w:ascii="宋体" w:hAnsi="宋体" w:eastAsia="宋体"/>
          <w:b/>
          <w:sz w:val="22"/>
        </w:rPr>
        <w:t>哨兵系列</w:t>
      </w:r>
      <w:r>
        <w:rPr>
          <w:rFonts w:ascii="宋体" w:hAnsi="宋体" w:eastAsia="宋体"/>
          <w:sz w:val="22"/>
        </w:rPr>
        <w:t>（Sentinel）：欧空局免费提供的卫星数据，Sentinel-2多光谱数据空间分辨率10—20m，重访周期5天，适合旅游环境动态监测。</w:t>
      </w:r>
    </w:p>
    <w:p>
      <w:pPr>
        <w:spacing w:line="360" w:lineRule="auto" w:after="40"/>
        <w:ind w:firstLine="420"/>
      </w:pPr>
      <w:r>
        <w:rPr>
          <w:rFonts w:ascii="宋体" w:hAnsi="宋体" w:eastAsia="宋体"/>
          <w:sz w:val="22"/>
        </w:rPr>
      </w:r>
      <w:r>
        <w:rPr>
          <w:rFonts w:ascii="宋体" w:hAnsi="宋体" w:eastAsia="宋体"/>
          <w:b/>
          <w:sz w:val="22"/>
        </w:rPr>
        <w:t>无人机航摄</w:t>
      </w:r>
      <w:r>
        <w:rPr>
          <w:rFonts w:ascii="宋体" w:hAnsi="宋体" w:eastAsia="宋体"/>
          <w:sz w:val="22"/>
        </w:rPr>
        <w:t>：消费级和工业级无人机可获取厘米级分辨率的正射影像和三维点云，是景区精细化测量和数字孪生建模的重要数据源[52]。</w:t>
      </w:r>
    </w:p>
    <w:p>
      <w:pPr>
        <w:pStyle w:val="Heading3"/>
      </w:pPr>
      <w:r>
        <w:rPr>
          <w:rFonts w:ascii="黑体" w:hAnsi="黑体" w:eastAsia="黑体"/>
          <w:sz w:val="24"/>
        </w:rPr>
        <w:t>2.4.3 DEM/DSM数字高程数据</w:t>
      </w:r>
    </w:p>
    <w:p>
      <w:pPr>
        <w:spacing w:line="360" w:lineRule="auto" w:after="40"/>
        <w:ind w:firstLine="420"/>
      </w:pPr>
      <w:r>
        <w:rPr>
          <w:rFonts w:ascii="宋体" w:hAnsi="宋体" w:eastAsia="宋体"/>
          <w:sz w:val="22"/>
        </w:rPr>
        <w:t>数字高程模型（DEM）是地表高程的栅格表达，是旅游GIS中进行地形分析（坡度、坡向、视域、流域等）的基础数据。常用DEM数据源包括：</w:t>
      </w:r>
    </w:p>
    <w:p>
      <w:pPr>
        <w:pStyle w:val="ListBullet"/>
      </w:pPr>
      <w:r>
        <w:rPr>
          <w:rFonts w:ascii="宋体" w:hAnsi="宋体" w:eastAsia="宋体"/>
          <w:sz w:val="22"/>
        </w:rPr>
      </w:r>
      <w:r>
        <w:rPr>
          <w:rFonts w:ascii="宋体" w:hAnsi="宋体" w:eastAsia="宋体"/>
          <w:b/>
          <w:sz w:val="22"/>
        </w:rPr>
        <w:t>SRTM</w:t>
      </w:r>
      <w:r>
        <w:rPr>
          <w:rFonts w:ascii="宋体" w:hAnsi="宋体" w:eastAsia="宋体"/>
          <w:sz w:val="22"/>
        </w:rPr>
        <w:t>（Shuttle Radar Topography Mission）：90m全球DEM，免费下载，适合国家和省级分析。</w:t>
      </w:r>
    </w:p>
    <w:p>
      <w:pPr>
        <w:pStyle w:val="ListBullet"/>
      </w:pPr>
      <w:r>
        <w:rPr>
          <w:rFonts w:ascii="宋体" w:hAnsi="宋体" w:eastAsia="宋体"/>
          <w:sz w:val="22"/>
        </w:rPr>
      </w:r>
      <w:r>
        <w:rPr>
          <w:rFonts w:ascii="宋体" w:hAnsi="宋体" w:eastAsia="宋体"/>
          <w:b/>
          <w:sz w:val="22"/>
        </w:rPr>
        <w:t>ASTER GDEM</w:t>
      </w:r>
      <w:r>
        <w:rPr>
          <w:rFonts w:ascii="宋体" w:hAnsi="宋体" w:eastAsia="宋体"/>
          <w:sz w:val="22"/>
        </w:rPr>
        <w:t>：30m全球DEM，免费下载，精度略低于SRTM但覆盖更广。</w:t>
      </w:r>
    </w:p>
    <w:p>
      <w:pPr>
        <w:pStyle w:val="ListBullet"/>
      </w:pPr>
      <w:r>
        <w:rPr>
          <w:rFonts w:ascii="宋体" w:hAnsi="宋体" w:eastAsia="宋体"/>
          <w:sz w:val="22"/>
        </w:rPr>
      </w:r>
      <w:r>
        <w:rPr>
          <w:rFonts w:ascii="宋体" w:hAnsi="宋体" w:eastAsia="宋体"/>
          <w:b/>
          <w:sz w:val="22"/>
        </w:rPr>
        <w:t>ALOS PALSAR DEM</w:t>
      </w:r>
      <w:r>
        <w:rPr>
          <w:rFonts w:ascii="宋体" w:hAnsi="宋体" w:eastAsia="宋体"/>
          <w:sz w:val="22"/>
        </w:rPr>
        <w:t>：12.5m全球DEM，日本JAXA提供，精度较高。</w:t>
      </w:r>
    </w:p>
    <w:p>
      <w:pPr>
        <w:pStyle w:val="ListBullet"/>
      </w:pPr>
      <w:r>
        <w:rPr>
          <w:rFonts w:ascii="宋体" w:hAnsi="宋体" w:eastAsia="宋体"/>
          <w:sz w:val="22"/>
        </w:rPr>
      </w:r>
      <w:r>
        <w:rPr>
          <w:rFonts w:ascii="宋体" w:hAnsi="宋体" w:eastAsia="宋体"/>
          <w:b/>
          <w:sz w:val="22"/>
        </w:rPr>
        <w:t>国产DEM</w:t>
      </w:r>
      <w:r>
        <w:rPr>
          <w:rFonts w:ascii="宋体" w:hAnsi="宋体" w:eastAsia="宋体"/>
          <w:sz w:val="22"/>
        </w:rPr>
        <w:t>：1:1万和1:5万DEM可通过测绘部门获取，精度更高。</w:t>
      </w:r>
    </w:p>
    <w:p>
      <w:pPr>
        <w:spacing w:line="360" w:lineRule="auto" w:after="40"/>
        <w:ind w:firstLine="420"/>
      </w:pPr>
      <w:r>
        <w:rPr>
          <w:rFonts w:ascii="宋体" w:hAnsi="宋体" w:eastAsia="宋体"/>
          <w:sz w:val="22"/>
        </w:rPr>
        <w:t>数字表面模型（DSM）包含地表以上物体（建筑物、植被）的高度，是城市旅游三维建模和视线分析的重要数据。</w:t>
      </w:r>
    </w:p>
    <w:p>
      <w:pPr>
        <w:spacing w:line="360" w:lineRule="auto" w:after="40"/>
        <w:ind w:firstLine="420"/>
      </w:pPr>
      <w:r>
        <w:rPr>
          <w:rFonts w:ascii="宋体" w:hAnsi="宋体" w:eastAsia="宋体"/>
          <w:sz w:val="22"/>
        </w:rPr>
        <w:t>在山地旅游景观设计中，DEM是坡度分析、坡向分析、视域分析和生态敏感度评价的基础[60]。李发明和王婷婷[60]在蓟县玉龙滑雪场的景观设计中，通过GIS的Arcmap工作界面基于DEM获得场地的坡度、坡向、高程、植被分布、生态敏感度等分析图层。</w:t>
      </w:r>
    </w:p>
    <w:p>
      <w:pPr>
        <w:pStyle w:val="Heading3"/>
      </w:pPr>
      <w:r>
        <w:rPr>
          <w:rFonts w:ascii="黑体" w:hAnsi="黑体" w:eastAsia="黑体"/>
          <w:sz w:val="24"/>
        </w:rPr>
        <w:t>2.4.4 POI兴趣点数据与OpenStreetMap</w:t>
      </w:r>
    </w:p>
    <w:p>
      <w:pPr>
        <w:spacing w:line="360" w:lineRule="auto" w:after="40"/>
        <w:ind w:firstLine="420"/>
      </w:pPr>
      <w:r>
        <w:rPr>
          <w:rFonts w:ascii="宋体" w:hAnsi="宋体" w:eastAsia="宋体"/>
          <w:sz w:val="22"/>
        </w:rPr>
      </w:r>
      <w:r>
        <w:rPr>
          <w:rFonts w:ascii="宋体" w:hAnsi="宋体" w:eastAsia="宋体"/>
          <w:b/>
          <w:sz w:val="22"/>
        </w:rPr>
        <w:t>POI</w:t>
      </w:r>
      <w:r>
        <w:rPr>
          <w:rFonts w:ascii="宋体" w:hAnsi="宋体" w:eastAsia="宋体"/>
          <w:sz w:val="22"/>
        </w:rPr>
        <w:t>（Point of Interest，兴趣点）数据是旅游GIS中数据量最大、使用频率最高的矢量数据类型。旅游POI包括景区、酒店、餐厅、旅行社、交通站点、购物场所、娱乐设施等。POI数据的主要来源包括：</w:t>
      </w:r>
    </w:p>
    <w:p>
      <w:pPr>
        <w:pStyle w:val="ListBullet"/>
      </w:pPr>
      <w:r>
        <w:rPr>
          <w:rFonts w:ascii="宋体" w:hAnsi="宋体" w:eastAsia="宋体"/>
          <w:sz w:val="22"/>
        </w:rPr>
      </w:r>
      <w:r>
        <w:rPr>
          <w:rFonts w:ascii="宋体" w:hAnsi="宋体" w:eastAsia="宋体"/>
          <w:b/>
          <w:sz w:val="22"/>
        </w:rPr>
        <w:t>商业API</w:t>
      </w:r>
      <w:r>
        <w:rPr>
          <w:rFonts w:ascii="宋体" w:hAnsi="宋体" w:eastAsia="宋体"/>
          <w:sz w:val="22"/>
        </w:rPr>
        <w:t>：百度地图API、高德地图API提供POI检索服务，可通过接口批量获取。</w:t>
      </w:r>
    </w:p>
    <w:p>
      <w:pPr>
        <w:pStyle w:val="ListBullet"/>
      </w:pPr>
      <w:r>
        <w:rPr>
          <w:rFonts w:ascii="宋体" w:hAnsi="宋体" w:eastAsia="宋体"/>
          <w:sz w:val="22"/>
        </w:rPr>
      </w:r>
      <w:r>
        <w:rPr>
          <w:rFonts w:ascii="宋体" w:hAnsi="宋体" w:eastAsia="宋体"/>
          <w:b/>
          <w:sz w:val="22"/>
        </w:rPr>
        <w:t>OpenStreetMap</w:t>
      </w:r>
      <w:r>
        <w:rPr>
          <w:rFonts w:ascii="宋体" w:hAnsi="宋体" w:eastAsia="宋体"/>
          <w:sz w:val="22"/>
        </w:rPr>
        <w:t>（OSM）：全球最大的志愿者地理信息（VGI）项目，免费提供全球道路、建筑、POI等矢量数据。OSM数据可通过Geofabrik、Overpass API等渠道获取。</w:t>
      </w:r>
    </w:p>
    <w:p>
      <w:pPr>
        <w:pStyle w:val="ListBullet"/>
      </w:pPr>
      <w:r>
        <w:rPr>
          <w:rFonts w:ascii="宋体" w:hAnsi="宋体" w:eastAsia="宋体"/>
          <w:sz w:val="22"/>
        </w:rPr>
      </w:r>
      <w:r>
        <w:rPr>
          <w:rFonts w:ascii="宋体" w:hAnsi="宋体" w:eastAsia="宋体"/>
          <w:b/>
          <w:sz w:val="22"/>
        </w:rPr>
        <w:t>政府开放数据</w:t>
      </w:r>
      <w:r>
        <w:rPr>
          <w:rFonts w:ascii="宋体" w:hAnsi="宋体" w:eastAsia="宋体"/>
          <w:sz w:val="22"/>
        </w:rPr>
        <w:t>：各级文化和旅游部门发布的景区名录、设施信息等。</w:t>
      </w:r>
    </w:p>
    <w:p>
      <w:pPr>
        <w:spacing w:line="360" w:lineRule="auto" w:after="40"/>
        <w:ind w:firstLine="420"/>
      </w:pPr>
      <w:r>
        <w:rPr>
          <w:rFonts w:ascii="宋体" w:hAnsi="宋体" w:eastAsia="宋体"/>
          <w:sz w:val="22"/>
        </w:rPr>
        <w:t>徐欣和胡静[30]在武汉东湖风景区的游客时空行为研究中，就使用了OSM路网及POI数据作为分析基础。</w:t>
      </w:r>
    </w:p>
    <w:p>
      <w:pPr>
        <w:pStyle w:val="Heading3"/>
      </w:pPr>
      <w:r>
        <w:rPr>
          <w:rFonts w:ascii="黑体" w:hAnsi="黑体" w:eastAsia="黑体"/>
          <w:sz w:val="24"/>
        </w:rPr>
        <w:t>2.4.5 GPS轨迹数据与移动信令数据</w:t>
      </w:r>
    </w:p>
    <w:p>
      <w:pPr>
        <w:spacing w:line="360" w:lineRule="auto" w:after="40"/>
        <w:ind w:firstLine="420"/>
      </w:pPr>
      <w:r>
        <w:rPr>
          <w:rFonts w:ascii="宋体" w:hAnsi="宋体" w:eastAsia="宋体"/>
          <w:sz w:val="22"/>
        </w:rPr>
      </w:r>
      <w:r>
        <w:rPr>
          <w:rFonts w:ascii="宋体" w:hAnsi="宋体" w:eastAsia="宋体"/>
          <w:b/>
          <w:sz w:val="22"/>
        </w:rPr>
        <w:t>GPS轨迹数据</w:t>
      </w:r>
      <w:r>
        <w:rPr>
          <w:rFonts w:ascii="宋体" w:hAnsi="宋体" w:eastAsia="宋体"/>
          <w:sz w:val="22"/>
        </w:rPr>
        <w:t>是游客时空行为研究的核心数据源。GPS轨迹是一系列带有时间戳的地理位置点，记录了移动对象的时空路径。在旅游研究中，GPS轨迹数据的主要采集方式包括：</w:t>
      </w:r>
    </w:p>
    <w:p>
      <w:pPr>
        <w:pStyle w:val="ListBullet"/>
      </w:pPr>
      <w:r>
        <w:rPr>
          <w:rFonts w:ascii="宋体" w:hAnsi="宋体" w:eastAsia="宋体"/>
          <w:sz w:val="22"/>
        </w:rPr>
      </w:r>
      <w:r>
        <w:rPr>
          <w:rFonts w:ascii="宋体" w:hAnsi="宋体" w:eastAsia="宋体"/>
          <w:b/>
          <w:sz w:val="22"/>
        </w:rPr>
        <w:t>专用GPS设备</w:t>
      </w:r>
      <w:r>
        <w:rPr>
          <w:rFonts w:ascii="宋体" w:hAnsi="宋体" w:eastAsia="宋体"/>
          <w:sz w:val="22"/>
        </w:rPr>
        <w:t>：研究者向游客发放GPS记录仪，精确记录其移动轨迹。李渊等[29]在鼓浪屿的研究中采用了这一方法，通过GPS轨迹定量分析了旅游者的空间行为模式。</w:t>
      </w:r>
    </w:p>
    <w:p>
      <w:pPr>
        <w:pStyle w:val="ListBullet"/>
      </w:pPr>
      <w:r>
        <w:rPr>
          <w:rFonts w:ascii="宋体" w:hAnsi="宋体" w:eastAsia="宋体"/>
          <w:sz w:val="22"/>
        </w:rPr>
      </w:r>
      <w:r>
        <w:rPr>
          <w:rFonts w:ascii="宋体" w:hAnsi="宋体" w:eastAsia="宋体"/>
          <w:b/>
          <w:sz w:val="22"/>
        </w:rPr>
        <w:t>户外平台数据</w:t>
      </w:r>
      <w:r>
        <w:rPr>
          <w:rFonts w:ascii="宋体" w:hAnsi="宋体" w:eastAsia="宋体"/>
          <w:sz w:val="22"/>
        </w:rPr>
        <w:t>：从"两步路"、"六只脚"等户外运动平台爬取公开的GPS轨迹数据。孙硕等[32]从"两步路"平台爬取了桂林龙脊梯田遗产地的游客GPS轨迹数据。陈国华等[41]从同一平台采集了江西武功山10年间的旅游者移动轨迹数据。徐欣和胡静[30]从"六只脚"平台爬取了武汉东湖风景区的GPS轨迹及位置照片数据。</w:t>
      </w:r>
    </w:p>
    <w:p>
      <w:pPr>
        <w:pStyle w:val="ListBullet"/>
      </w:pPr>
      <w:r>
        <w:rPr>
          <w:rFonts w:ascii="宋体" w:hAnsi="宋体" w:eastAsia="宋体"/>
          <w:sz w:val="22"/>
        </w:rPr>
      </w:r>
      <w:r>
        <w:rPr>
          <w:rFonts w:ascii="宋体" w:hAnsi="宋体" w:eastAsia="宋体"/>
          <w:b/>
          <w:sz w:val="22"/>
        </w:rPr>
        <w:t>手机APP被动采集</w:t>
      </w:r>
      <w:r>
        <w:rPr>
          <w:rFonts w:ascii="宋体" w:hAnsi="宋体" w:eastAsia="宋体"/>
          <w:sz w:val="22"/>
        </w:rPr>
        <w:t>：开发旅游APP在后台记录用户位置数据，Yao等[31]在北京圆明园的研究中使用了GPS追踪器和Android应用两种方式采集游客移动数据。</w:t>
      </w:r>
    </w:p>
    <w:p>
      <w:pPr>
        <w:spacing w:line="360" w:lineRule="auto" w:after="40"/>
        <w:ind w:firstLine="420"/>
      </w:pPr>
      <w:r>
        <w:rPr>
          <w:rFonts w:ascii="宋体" w:hAnsi="宋体" w:eastAsia="宋体"/>
          <w:sz w:val="22"/>
        </w:rPr>
      </w:r>
      <w:r>
        <w:rPr>
          <w:rFonts w:ascii="宋体" w:hAnsi="宋体" w:eastAsia="宋体"/>
          <w:b/>
          <w:sz w:val="22"/>
        </w:rPr>
        <w:t>移动信令数据</w:t>
      </w:r>
      <w:r>
        <w:rPr>
          <w:rFonts w:ascii="宋体" w:hAnsi="宋体" w:eastAsia="宋体"/>
          <w:sz w:val="22"/>
        </w:rPr>
        <w:t>是基于手机通信基站的位置数据，具有覆盖面广、样本量大、无需专用设备的优势，但空间精度受基站密度限制（城市约50—500m，农村可达数公里）。Lee和Eom[33]利用手机数据分析了对济州岛游客的时空动态，通过热点和空间自相关分析揭示了游客集聚规律。</w:t>
      </w:r>
    </w:p>
    <w:p>
      <w:pPr>
        <w:pStyle w:val="Heading3"/>
      </w:pPr>
      <w:r>
        <w:rPr>
          <w:rFonts w:ascii="黑体" w:hAnsi="黑体" w:eastAsia="黑体"/>
          <w:sz w:val="24"/>
        </w:rPr>
        <w:t>2.4.6 社交媒体地理标记数据</w:t>
      </w:r>
    </w:p>
    <w:p>
      <w:pPr>
        <w:spacing w:line="360" w:lineRule="auto" w:after="40"/>
        <w:ind w:firstLine="420"/>
      </w:pPr>
      <w:r>
        <w:rPr>
          <w:rFonts w:ascii="宋体" w:hAnsi="宋体" w:eastAsia="宋体"/>
          <w:sz w:val="22"/>
        </w:rPr>
        <w:t>社交媒体数据是旅游GIS的新兴数据源，具有实时性强、内容丰富、包含主观感受等特点。主要类型包括：</w:t>
      </w:r>
    </w:p>
    <w:p>
      <w:pPr>
        <w:spacing w:line="360" w:lineRule="auto" w:after="40"/>
        <w:ind w:firstLine="420"/>
      </w:pPr>
      <w:r>
        <w:rPr>
          <w:rFonts w:ascii="宋体" w:hAnsi="宋体" w:eastAsia="宋体"/>
          <w:sz w:val="22"/>
        </w:rPr>
      </w:r>
      <w:r>
        <w:rPr>
          <w:rFonts w:ascii="宋体" w:hAnsi="宋体" w:eastAsia="宋体"/>
          <w:b/>
          <w:sz w:val="22"/>
        </w:rPr>
        <w:t>地理标记照片</w:t>
      </w:r>
      <w:r>
        <w:rPr>
          <w:rFonts w:ascii="宋体" w:hAnsi="宋体" w:eastAsia="宋体"/>
          <w:sz w:val="22"/>
        </w:rPr>
        <w:t>（Geotagged Photos）：Flickr、Panoramio（已停服）等平台上的照片带有GPS坐标，可用于分析游客的兴趣点分布和移动路径。张鲜鲜等[27]以南京市为例，以网络游记为基本数据源，提出了旅游数字足迹结构化表达和建库方法。Salas-Olmedo等[40]比较了城市中旅游者的数字足迹数据源，包括Flickr照片、Twitter数据等。</w:t>
      </w:r>
    </w:p>
    <w:p>
      <w:pPr>
        <w:spacing w:line="360" w:lineRule="auto" w:after="40"/>
        <w:ind w:firstLine="420"/>
      </w:pPr>
      <w:r>
        <w:rPr>
          <w:rFonts w:ascii="宋体" w:hAnsi="宋体" w:eastAsia="宋体"/>
          <w:sz w:val="22"/>
        </w:rPr>
      </w:r>
      <w:r>
        <w:rPr>
          <w:rFonts w:ascii="宋体" w:hAnsi="宋体" w:eastAsia="宋体"/>
          <w:b/>
          <w:sz w:val="22"/>
        </w:rPr>
        <w:t>社交媒体签到与评论</w:t>
      </w:r>
      <w:r>
        <w:rPr>
          <w:rFonts w:ascii="宋体" w:hAnsi="宋体" w:eastAsia="宋体"/>
          <w:sz w:val="22"/>
        </w:rPr>
        <w:t>：微博签到、微信朋友圈定位、 TripAdvisor评论等数据包含地理位置和文本内容，可用于旅游情感分析和形象感知研究。</w:t>
      </w:r>
    </w:p>
    <w:p>
      <w:pPr>
        <w:spacing w:line="360" w:lineRule="auto" w:after="40"/>
        <w:ind w:firstLine="420"/>
      </w:pPr>
      <w:r>
        <w:rPr>
          <w:rFonts w:ascii="宋体" w:hAnsi="宋体" w:eastAsia="宋体"/>
          <w:sz w:val="22"/>
        </w:rPr>
      </w:r>
      <w:r>
        <w:rPr>
          <w:rFonts w:ascii="宋体" w:hAnsi="宋体" w:eastAsia="宋体"/>
          <w:b/>
          <w:sz w:val="22"/>
        </w:rPr>
        <w:t>游记数据</w:t>
      </w:r>
      <w:r>
        <w:rPr>
          <w:rFonts w:ascii="宋体" w:hAnsi="宋体" w:eastAsia="宋体"/>
          <w:sz w:val="22"/>
        </w:rPr>
        <w:t>：携程游记、马蜂窝游记等UGC（User Generated Content）内容包含游客的行程信息和主观体验，经文本挖掘和地理编码后可转化为空间数据。李遥[34]通过爬虫获取了厦漳泉地区的地理标记照片数据，分析了游客时空分布特征及路径轨迹。</w:t>
      </w:r>
    </w:p>
    <w:p>
      <w:pPr>
        <w:spacing w:line="360" w:lineRule="auto" w:after="40"/>
        <w:ind w:firstLine="420"/>
      </w:pPr>
      <w:r>
        <w:rPr>
          <w:rFonts w:ascii="宋体" w:hAnsi="宋体" w:eastAsia="宋体"/>
          <w:sz w:val="22"/>
        </w:rPr>
        <w:t>社交媒体数据的使用需要注意数据偏见（使用社交媒体的人群并非全部游客的代表性样本）、数据质量（位置精度和文本质量参差不齐）和隐私伦理（用户数据的使用需符合相关法律法规）等问题。</w:t>
      </w:r>
    </w:p>
    <w:p>
      <w:pPr>
        <w:pStyle w:val="Heading2"/>
      </w:pPr>
      <w:r>
        <w:rPr>
          <w:rFonts w:ascii="黑体" w:hAnsi="黑体" w:eastAsia="黑体"/>
          <w:sz w:val="28"/>
        </w:rPr>
        <w:t>2.5 空间数据质量</w:t>
      </w:r>
    </w:p>
    <w:p>
      <w:pPr>
        <w:pStyle w:val="Heading3"/>
      </w:pPr>
      <w:r>
        <w:rPr>
          <w:rFonts w:ascii="黑体" w:hAnsi="黑体" w:eastAsia="黑体"/>
          <w:sz w:val="24"/>
        </w:rPr>
        <w:t>2.5.1 位置精度、属性精度、逻辑一致性、完整性</w:t>
      </w:r>
    </w:p>
    <w:p>
      <w:pPr>
        <w:spacing w:line="360" w:lineRule="auto" w:after="40"/>
        <w:ind w:firstLine="420"/>
      </w:pPr>
      <w:r>
        <w:rPr>
          <w:rFonts w:ascii="宋体" w:hAnsi="宋体" w:eastAsia="宋体"/>
          <w:sz w:val="22"/>
        </w:rPr>
        <w:t>空间数据质量是GIS分析结果可靠性的根本保障。空间数据质量评价的五个核心维度包括：</w:t>
      </w:r>
    </w:p>
    <w:p>
      <w:pPr>
        <w:spacing w:line="360" w:lineRule="auto" w:after="40"/>
        <w:ind w:firstLine="420"/>
      </w:pPr>
      <w:r>
        <w:rPr>
          <w:rFonts w:ascii="宋体" w:hAnsi="宋体" w:eastAsia="宋体"/>
          <w:sz w:val="22"/>
        </w:rPr>
      </w:r>
      <w:r>
        <w:rPr>
          <w:rFonts w:ascii="宋体" w:hAnsi="宋体" w:eastAsia="宋体"/>
          <w:b/>
          <w:sz w:val="22"/>
        </w:rPr>
        <w:t>位置精度</w:t>
      </w:r>
      <w:r>
        <w:rPr>
          <w:rFonts w:ascii="宋体" w:hAnsi="宋体" w:eastAsia="宋体"/>
          <w:sz w:val="22"/>
        </w:rPr>
        <w:t>（Positional Accuracy）：空间要素的地理位置与真实位置的偏差程度。位置精度受数据采集方法、坐标系精度、地图比例尺等因素影响。1:1万地形图上点的位置精度约为±5m，而GPS单点定位精度约为±10—15m，RTK定位可达厘米级。</w:t>
      </w:r>
    </w:p>
    <w:p>
      <w:pPr>
        <w:spacing w:line="360" w:lineRule="auto" w:after="40"/>
        <w:ind w:firstLine="420"/>
      </w:pPr>
      <w:r>
        <w:rPr>
          <w:rFonts w:ascii="宋体" w:hAnsi="宋体" w:eastAsia="宋体"/>
          <w:sz w:val="22"/>
        </w:rPr>
      </w:r>
      <w:r>
        <w:rPr>
          <w:rFonts w:ascii="宋体" w:hAnsi="宋体" w:eastAsia="宋体"/>
          <w:b/>
          <w:sz w:val="22"/>
        </w:rPr>
        <w:t>属性精度</w:t>
      </w:r>
      <w:r>
        <w:rPr>
          <w:rFonts w:ascii="宋体" w:hAnsi="宋体" w:eastAsia="宋体"/>
          <w:sz w:val="22"/>
        </w:rPr>
        <w:t>（Attribute Accuracy）：非空间属性值的正确程度。如景区等级标注是否正确、酒店类型分类是否准确。属性错误通常源于数据录入错误或分类标准不一致。</w:t>
      </w:r>
    </w:p>
    <w:p>
      <w:pPr>
        <w:spacing w:line="360" w:lineRule="auto" w:after="40"/>
        <w:ind w:firstLine="420"/>
      </w:pPr>
      <w:r>
        <w:rPr>
          <w:rFonts w:ascii="宋体" w:hAnsi="宋体" w:eastAsia="宋体"/>
          <w:sz w:val="22"/>
        </w:rPr>
      </w:r>
      <w:r>
        <w:rPr>
          <w:rFonts w:ascii="宋体" w:hAnsi="宋体" w:eastAsia="宋体"/>
          <w:b/>
          <w:sz w:val="22"/>
        </w:rPr>
        <w:t>逻辑一致性</w:t>
      </w:r>
      <w:r>
        <w:rPr>
          <w:rFonts w:ascii="宋体" w:hAnsi="宋体" w:eastAsia="宋体"/>
          <w:sz w:val="22"/>
        </w:rPr>
        <w:t>（Logical Consistency）：数据内部逻辑关系的正确性。如面要素不应重叠或留有缝隙，线要素的拓扑连接应正确，属性表的外键关系应完整。</w:t>
      </w:r>
    </w:p>
    <w:p>
      <w:pPr>
        <w:spacing w:line="360" w:lineRule="auto" w:after="40"/>
        <w:ind w:firstLine="420"/>
      </w:pPr>
      <w:r>
        <w:rPr>
          <w:rFonts w:ascii="宋体" w:hAnsi="宋体" w:eastAsia="宋体"/>
          <w:sz w:val="22"/>
        </w:rPr>
      </w:r>
      <w:r>
        <w:rPr>
          <w:rFonts w:ascii="宋体" w:hAnsi="宋体" w:eastAsia="宋体"/>
          <w:b/>
          <w:sz w:val="22"/>
        </w:rPr>
        <w:t>完整性</w:t>
      </w:r>
      <w:r>
        <w:rPr>
          <w:rFonts w:ascii="宋体" w:hAnsi="宋体" w:eastAsia="宋体"/>
          <w:sz w:val="22"/>
        </w:rPr>
        <w:t>（Completeness）：数据覆盖范围和要素类型的完备程度。如POI数据是否遗漏了部分景区或设施，道路网络是否包含了所有可通行路段。</w:t>
      </w:r>
    </w:p>
    <w:p>
      <w:pPr>
        <w:spacing w:line="360" w:lineRule="auto" w:after="40"/>
        <w:ind w:firstLine="420"/>
      </w:pPr>
      <w:r>
        <w:rPr>
          <w:rFonts w:ascii="宋体" w:hAnsi="宋体" w:eastAsia="宋体"/>
          <w:sz w:val="22"/>
        </w:rPr>
      </w:r>
      <w:r>
        <w:rPr>
          <w:rFonts w:ascii="宋体" w:hAnsi="宋体" w:eastAsia="宋体"/>
          <w:b/>
          <w:sz w:val="22"/>
        </w:rPr>
        <w:t>现势性</w:t>
      </w:r>
      <w:r>
        <w:rPr>
          <w:rFonts w:ascii="宋体" w:hAnsi="宋体" w:eastAsia="宋体"/>
          <w:sz w:val="22"/>
        </w:rPr>
        <w:t>（Temporal Accuracy / Currency）：数据反映地面现状的程度。旅游空间数据变化较快（新景区开放、道路改建、设施关停），现势性是旅游GIS数据质量的重要但常被忽视的维度。</w:t>
      </w:r>
    </w:p>
    <w:p>
      <w:pPr>
        <w:pStyle w:val="Heading3"/>
      </w:pPr>
      <w:r>
        <w:rPr>
          <w:rFonts w:ascii="黑体" w:hAnsi="黑体" w:eastAsia="黑体"/>
          <w:sz w:val="24"/>
        </w:rPr>
        <w:t>2.5.2 旅游空间数据的特殊质量问题</w:t>
      </w:r>
    </w:p>
    <w:p>
      <w:pPr>
        <w:spacing w:line="360" w:lineRule="auto" w:after="40"/>
        <w:ind w:firstLine="420"/>
      </w:pPr>
      <w:r>
        <w:rPr>
          <w:rFonts w:ascii="宋体" w:hAnsi="宋体" w:eastAsia="宋体"/>
          <w:sz w:val="22"/>
        </w:rPr>
        <w:t>旅游空间数据在质量方面存在一些特殊挑战：</w:t>
      </w:r>
    </w:p>
    <w:p>
      <w:pPr>
        <w:spacing w:line="360" w:lineRule="auto" w:after="40"/>
        <w:ind w:firstLine="420"/>
      </w:pPr>
      <w:r>
        <w:rPr>
          <w:rFonts w:ascii="宋体" w:hAnsi="宋体" w:eastAsia="宋体"/>
          <w:sz w:val="22"/>
        </w:rPr>
      </w:r>
      <w:r>
        <w:rPr>
          <w:rFonts w:ascii="宋体" w:hAnsi="宋体" w:eastAsia="宋体"/>
          <w:b/>
          <w:sz w:val="22"/>
        </w:rPr>
        <w:t>季节性变化</w:t>
      </w:r>
      <w:r>
        <w:rPr>
          <w:rFonts w:ascii="宋体" w:hAnsi="宋体" w:eastAsia="宋体"/>
          <w:sz w:val="22"/>
        </w:rPr>
        <w:t>：部分景区存在季节性开放/关闭，GPS轨迹数据在不同季节的差异极大。如滑雪场在冬季数据密集、夏季几乎无数据[60]，海滨景区在旅游旺季和淡季的客流差异显著。</w:t>
      </w:r>
    </w:p>
    <w:p>
      <w:pPr>
        <w:spacing w:line="360" w:lineRule="auto" w:after="40"/>
        <w:ind w:firstLine="420"/>
      </w:pPr>
      <w:r>
        <w:rPr>
          <w:rFonts w:ascii="宋体" w:hAnsi="宋体" w:eastAsia="宋体"/>
          <w:sz w:val="22"/>
        </w:rPr>
      </w:r>
      <w:r>
        <w:rPr>
          <w:rFonts w:ascii="宋体" w:hAnsi="宋体" w:eastAsia="宋体"/>
          <w:b/>
          <w:sz w:val="22"/>
        </w:rPr>
        <w:t>事件性变化</w:t>
      </w:r>
      <w:r>
        <w:rPr>
          <w:rFonts w:ascii="宋体" w:hAnsi="宋体" w:eastAsia="宋体"/>
          <w:sz w:val="22"/>
        </w:rPr>
        <w:t>：节假日期间游客行为模式与平日截然不同。宋琳[46]研究了中国特色"黄金周"制度对旅游经济的影响，这种集中休假制度导致旅游空间数据在特定时段呈现极端值。</w:t>
      </w:r>
    </w:p>
    <w:p>
      <w:pPr>
        <w:spacing w:line="360" w:lineRule="auto" w:after="40"/>
        <w:ind w:firstLine="420"/>
      </w:pPr>
      <w:r>
        <w:rPr>
          <w:rFonts w:ascii="宋体" w:hAnsi="宋体" w:eastAsia="宋体"/>
          <w:sz w:val="22"/>
        </w:rPr>
      </w:r>
      <w:r>
        <w:rPr>
          <w:rFonts w:ascii="宋体" w:hAnsi="宋体" w:eastAsia="宋体"/>
          <w:b/>
          <w:sz w:val="22"/>
        </w:rPr>
        <w:t>多源数据的不一致性</w:t>
      </w:r>
      <w:r>
        <w:rPr>
          <w:rFonts w:ascii="宋体" w:hAnsi="宋体" w:eastAsia="宋体"/>
          <w:sz w:val="22"/>
        </w:rPr>
        <w:t>：同一旅游要素在不同数据源中可能存在差异。如同一景区在百度POI和高德POI中的位置可能偏差数十米，在政府名录和商业数据中的等级标注可能不一致。</w:t>
      </w:r>
    </w:p>
    <w:p>
      <w:pPr>
        <w:spacing w:line="360" w:lineRule="auto" w:after="40"/>
        <w:ind w:firstLine="420"/>
      </w:pPr>
      <w:r>
        <w:rPr>
          <w:rFonts w:ascii="宋体" w:hAnsi="宋体" w:eastAsia="宋体"/>
          <w:sz w:val="22"/>
        </w:rPr>
      </w:r>
      <w:r>
        <w:rPr>
          <w:rFonts w:ascii="宋体" w:hAnsi="宋体" w:eastAsia="宋体"/>
          <w:b/>
          <w:sz w:val="22"/>
        </w:rPr>
        <w:t>VGI数据的可信度</w:t>
      </w:r>
      <w:r>
        <w:rPr>
          <w:rFonts w:ascii="宋体" w:hAnsi="宋体" w:eastAsia="宋体"/>
          <w:sz w:val="22"/>
        </w:rPr>
        <w:t>：志愿者贡献的地理信息（如OSM数据）在覆盖密度和质量上存在空间不均——城市区域数据质量较高，偏远景区数据可能缺失或错误。</w:t>
      </w:r>
    </w:p>
    <w:p>
      <w:pPr>
        <w:pStyle w:val="Heading3"/>
      </w:pPr>
      <w:r>
        <w:rPr>
          <w:rFonts w:ascii="黑体" w:hAnsi="黑体" w:eastAsia="黑体"/>
          <w:sz w:val="24"/>
        </w:rPr>
        <w:t>2.5.3 元数据标准与数据共享</w:t>
      </w:r>
    </w:p>
    <w:p>
      <w:pPr>
        <w:spacing w:line="360" w:lineRule="auto" w:after="40"/>
        <w:ind w:firstLine="420"/>
      </w:pPr>
      <w:r>
        <w:rPr>
          <w:rFonts w:ascii="宋体" w:hAnsi="宋体" w:eastAsia="宋体"/>
          <w:sz w:val="22"/>
        </w:rPr>
      </w:r>
      <w:r>
        <w:rPr>
          <w:rFonts w:ascii="宋体" w:hAnsi="宋体" w:eastAsia="宋体"/>
          <w:b/>
          <w:sz w:val="22"/>
        </w:rPr>
        <w:t>元数据</w:t>
      </w:r>
      <w:r>
        <w:rPr>
          <w:rFonts w:ascii="宋体" w:hAnsi="宋体" w:eastAsia="宋体"/>
          <w:sz w:val="22"/>
        </w:rPr>
        <w:t>（Metadata）是"关于数据的数据"，记录数据集的来源、坐标系、精度、更新时间、获取方式等关键信息。元数据标准是空间数据共享的基础。</w:t>
      </w:r>
    </w:p>
    <w:p>
      <w:pPr>
        <w:spacing w:line="360" w:lineRule="auto" w:after="40"/>
        <w:ind w:firstLine="420"/>
      </w:pPr>
      <w:r>
        <w:rPr>
          <w:rFonts w:ascii="宋体" w:hAnsi="宋体" w:eastAsia="宋体"/>
          <w:sz w:val="22"/>
        </w:rPr>
        <w:t>国际通用的元数据标准包括ISO 19115（地理信息元数据标准）和FGDC CSDGM（美国联邦地理数据委员会内容标准）。中国国家标准《地理信息 元数据》（GB/T 19710）等同采用ISO 19115。</w:t>
      </w:r>
    </w:p>
    <w:p>
      <w:pPr>
        <w:spacing w:line="360" w:lineRule="auto" w:after="40"/>
        <w:ind w:firstLine="420"/>
      </w:pPr>
      <w:r>
        <w:rPr>
          <w:rFonts w:ascii="宋体" w:hAnsi="宋体" w:eastAsia="宋体"/>
          <w:sz w:val="22"/>
        </w:rPr>
        <w:t>在旅游GIS项目中，建立完善的元数据体系可以：帮助数据使用者评估数据适用性；支持数据发现和检索（通过元数据目录服务）；实现数据溯源和质量追踪；促进多部门数据共享和协作。</w:t>
      </w:r>
    </w:p>
    <w:p>
      <w:pPr>
        <w:spacing w:line="360" w:lineRule="auto" w:after="40"/>
        <w:ind w:firstLine="420"/>
      </w:pPr>
      <w:r>
        <w:rPr>
          <w:rFonts w:ascii="宋体" w:hAnsi="宋体" w:eastAsia="宋体"/>
          <w:sz w:val="22"/>
        </w:rPr>
        <w:t>旅游空间数据共享面临的挑战包括：跨部门数据壁垒（旅游部门、测绘部门、交通部门之间的数据协调机制不完善）；数据保密与开放的平衡；数据格式和标准的统一；数据更新维护的责任分工。</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本章系统介绍了旅游GIS的空间数据基础，从坐标系、数据模型到数据源和数据质量，构建了旅游GIS的数据知识框架。</w:t>
      </w:r>
    </w:p>
    <w:p>
      <w:pPr>
        <w:spacing w:line="360" w:lineRule="auto" w:after="40"/>
        <w:ind w:firstLine="420"/>
      </w:pPr>
      <w:r>
        <w:rPr>
          <w:rFonts w:ascii="宋体" w:hAnsi="宋体" w:eastAsia="宋体"/>
          <w:sz w:val="22"/>
        </w:rPr>
        <w:t>在空间参照系统方面，地理坐标系（WGS 84、CGCS 2000）用经纬度定义位置，投影坐标系（高斯-克吕格、UTM、Web墨卡托）将球面坐标映射为平面坐标。旅游GIS中需要根据应用尺度和场景选择合适的坐标系，并注意多源数据的坐标统一。</w:t>
      </w:r>
    </w:p>
    <w:p>
      <w:pPr>
        <w:spacing w:line="360" w:lineRule="auto" w:after="40"/>
        <w:ind w:firstLine="420"/>
      </w:pPr>
      <w:r>
        <w:rPr>
          <w:rFonts w:ascii="宋体" w:hAnsi="宋体" w:eastAsia="宋体"/>
          <w:sz w:val="22"/>
        </w:rPr>
        <w:t>在数据模型方面，矢量模型（点、线、面）适合离散实体表达，栅格模型（像元矩阵）适合连续表面表示，TIN模型兼顾精度和效率用于地形建模。旅游空间数据的模型选择取决于实体类型和分析需求。</w:t>
      </w:r>
    </w:p>
    <w:p>
      <w:pPr>
        <w:spacing w:line="360" w:lineRule="auto" w:after="40"/>
        <w:ind w:firstLine="420"/>
      </w:pPr>
      <w:r>
        <w:rPr>
          <w:rFonts w:ascii="宋体" w:hAnsi="宋体" w:eastAsia="宋体"/>
          <w:sz w:val="22"/>
        </w:rPr>
        <w:t>在数据源方面，旅游GIS的数据来源日益多元化：传统数据（地形图、DLG）提供基础底图，遥感影像支持资源调查，DEM支撑地形分析，POI和OSM数据提供设施信息，GPS轨迹和移动信令数据记录游客行为，社交媒体数据反映旅游感知。多源数据的融合是当前旅游GIS数据获取的主流趋势。</w:t>
      </w:r>
    </w:p>
    <w:p>
      <w:pPr>
        <w:spacing w:line="360" w:lineRule="auto" w:after="40"/>
        <w:ind w:firstLine="420"/>
      </w:pPr>
      <w:r>
        <w:rPr>
          <w:rFonts w:ascii="宋体" w:hAnsi="宋体" w:eastAsia="宋体"/>
          <w:sz w:val="22"/>
        </w:rPr>
        <w:t>在数据质量方面，位置精度、属性精度、逻辑一致性、完整性和现势性是五个核心评价维度。旅游空间数据面临季节性变化、事件性变化、多源不一致性和VGI可信度等特殊质量挑战，需要通过元数据标准和数据共享机制加以应对。</w:t>
      </w:r>
    </w:p>
    <w:p>
      <w:pPr>
        <w:spacing w:line="360" w:lineRule="auto" w:after="40"/>
        <w:ind w:firstLine="420"/>
      </w:pPr>
      <w:r>
        <w:rPr>
          <w:rFonts w:ascii="宋体" w:hAnsi="宋体" w:eastAsia="宋体"/>
          <w:sz w:val="22"/>
        </w:rPr>
        <w:t>本章内容对应S.P.A.T.I.A.L.框架中的"S — Spatial Data Foundation"维度，为后续章节中数据采集（第5章）和空间分析（第4章）奠定了数据知识基础。</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矢量数据模型和栅格数据模型各自的基本要素是什么？请列举旅游GIS中各模型适合表示的三种空间实体。</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为什么Web墨卡托投影在高纬度地区面积变形显著，却仍然被各大在线地图平台采用？请从技术兼容性和应用需求角度分析。</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如果你要为一个山地型景区采集空间数据用于旅游规划，请设计一个数据获取方案，包括需要哪些数据、从哪里获取、采用什么数据模型、如何保证数据质量。</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GPS轨迹数据和移动信令数据在游客时空行为研究中各有何优劣？请从精度、样本量、成本和隐私四个维度进行比较分析。</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某旅游GIS项目使用了三种不同来源的景区POI数据，发现同一景区在三份数据中的位置偏差最大达50米。请分析可能的原因，并提出数据整合与质量控制的建议。</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请设计一个"旅游空间数据质量评价表"，包含至少8个评价指标及其量化方法，可用于评估一个景区GIS数据库的数据质量。</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[27] 张鲜鲜, 李婧晗, 左颖, 张慧敏, 晋秀龙. 基于数字足迹的游客时空行为特征分析——以南京市为例[J]. 2018.</w:t>
      </w:r>
    </w:p>
    <w:p>
      <w:pPr>
        <w:spacing w:line="360" w:lineRule="auto" w:after="40"/>
        <w:ind w:firstLine="420"/>
      </w:pPr>
      <w:r>
        <w:rPr>
          <w:rFonts w:ascii="宋体" w:hAnsi="宋体" w:eastAsia="宋体"/>
          <w:sz w:val="22"/>
        </w:rPr>
        <w:t>[29] 李渊, 刘嘉伟, 严泽幸, 王德. 基于卫星定位导航数据的景区旅游者空间行为模式研究——以鼓浪屿为例[J]. 2019.</w:t>
      </w:r>
    </w:p>
    <w:p>
      <w:pPr>
        <w:spacing w:line="360" w:lineRule="auto" w:after="40"/>
        <w:ind w:firstLine="420"/>
      </w:pPr>
      <w:r>
        <w:rPr>
          <w:rFonts w:ascii="宋体" w:hAnsi="宋体" w:eastAsia="宋体"/>
          <w:sz w:val="22"/>
        </w:rPr>
        <w:t>[30] 徐欣, 胡静. 基于GPS数据城市公园游客时空行为研究——以武汉东湖风景区为例[J]. 2020.</w:t>
      </w:r>
    </w:p>
    <w:p>
      <w:pPr>
        <w:spacing w:line="360" w:lineRule="auto" w:after="40"/>
        <w:ind w:firstLine="420"/>
      </w:pPr>
      <w:r>
        <w:rPr>
          <w:rFonts w:ascii="宋体" w:hAnsi="宋体" w:eastAsia="宋体"/>
          <w:sz w:val="22"/>
        </w:rPr>
        <w:t>[31] Yao Q, Shi Y, Li H, Wen J, Xi J, Wang Q. Understanding the Tourists' Spatio-Temporal Behavior Using Open GPS Trajectory Data: A Case Study of Yuanmingyuan Park (Beijing, China)[J]. Sustainability, 2021. DOI:10.3390/su13010094</w:t>
      </w:r>
    </w:p>
    <w:p>
      <w:pPr>
        <w:spacing w:line="360" w:lineRule="auto" w:after="40"/>
        <w:ind w:firstLine="420"/>
      </w:pPr>
      <w:r>
        <w:rPr>
          <w:rFonts w:ascii="宋体" w:hAnsi="宋体" w:eastAsia="宋体"/>
          <w:sz w:val="22"/>
        </w:rPr>
        <w:t>[32] 孙硕, 郑文俊, 樊亚明, 田梦瑶. 基于GPS数据的桂林龙脊梯田遗产地游客时空行为特征及其影响因素[J]. 2022.</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[34] 李遥. 基于地理标记照片的游客时空分布特征及路径轨迹研究——以厦漳泉为例[J]. 2019.</w:t>
      </w:r>
    </w:p>
    <w:p>
      <w:pPr>
        <w:spacing w:line="360" w:lineRule="auto" w:after="40"/>
        <w:ind w:firstLine="420"/>
      </w:pPr>
      <w:r>
        <w:rPr>
          <w:rFonts w:ascii="宋体" w:hAnsi="宋体" w:eastAsia="宋体"/>
          <w:sz w:val="22"/>
        </w:rPr>
        <w:t>[40] Salas-Olmedo M H, García-Palomares J C, Gutiérrez J. Tourists' digital footprint in cities: comparing big data sources[J]. Tourism Management, 2017. DOI:10.1016/J.TOURMAN.2017.11.001</w:t>
      </w:r>
    </w:p>
    <w:p>
      <w:pPr>
        <w:spacing w:line="360" w:lineRule="auto" w:after="40"/>
        <w:ind w:firstLine="420"/>
      </w:pPr>
      <w:r>
        <w:rPr>
          <w:rFonts w:ascii="宋体" w:hAnsi="宋体" w:eastAsia="宋体"/>
          <w:sz w:val="22"/>
        </w:rPr>
        <w:t>[41] 陈国华, 李风雷, 丛睿, 刘利. 基于GPS数据的体育旅游目的地游客时空行为模式研究——以江西武功山为例[J]. 2023.</w:t>
      </w:r>
    </w:p>
    <w:p>
      <w:pPr>
        <w:spacing w:line="360" w:lineRule="auto" w:after="40"/>
        <w:ind w:firstLine="420"/>
      </w:pPr>
      <w:r>
        <w:rPr>
          <w:rFonts w:ascii="宋体" w:hAnsi="宋体" w:eastAsia="宋体"/>
          <w:sz w:val="22"/>
        </w:rPr>
        <w:t>[46] 宋琳. 中国集中休假制度对旅游经济的影响研究[J]. 2018.</w:t>
      </w:r>
    </w:p>
    <w:p>
      <w:pPr>
        <w:spacing w:line="360" w:lineRule="auto" w:after="40"/>
        <w:ind w:firstLine="420"/>
      </w:pPr>
      <w:r>
        <w:rPr>
          <w:rFonts w:ascii="宋体" w:hAnsi="宋体" w:eastAsia="宋体"/>
          <w:sz w:val="22"/>
        </w:rPr>
        <w:t>[52] 祁迪, 吴范. 数字孪生CIM平台在黄帝故里景区应用研究[J]. 2022.</w:t>
      </w:r>
    </w:p>
    <w:p>
      <w:pPr>
        <w:spacing w:line="360" w:lineRule="auto" w:after="40"/>
        <w:ind w:firstLine="420"/>
      </w:pPr>
      <w:r>
        <w:rPr>
          <w:rFonts w:ascii="宋体" w:hAnsi="宋体" w:eastAsia="宋体"/>
          <w:sz w:val="22"/>
        </w:rPr>
        <w:t>[57] Fu J, Yan S. Geospatial Data Organization and Realization of Three-Dimensional Terrain Visualization in Yuntai Mountain Landscape[J]. Advanced Materials Research, 2012. DOI:10.4028/www.scientific.net/AMM.170-173.2794</w:t>
      </w:r>
    </w:p>
    <w:p>
      <w:pPr>
        <w:spacing w:line="360" w:lineRule="auto" w:after="40"/>
        <w:ind w:firstLine="420"/>
      </w:pPr>
      <w:r>
        <w:rPr>
          <w:rFonts w:ascii="宋体" w:hAnsi="宋体" w:eastAsia="宋体"/>
          <w:sz w:val="22"/>
        </w:rPr>
        <w:t>[60] 李发明, 王婷婷. 基于GIS分析的山地旅游景观设计研究——以蓟县玉龙滑雪场二期开发为例[J]. 2016.</w:t>
      </w:r>
    </w:p>
    <w:p>
      <w:pPr>
        <w:spacing w:line="360" w:lineRule="auto" w:after="40"/>
        <w:ind w:firstLine="420"/>
      </w:pPr>
      <w:r>
        <w:rPr>
          <w:rFonts w:ascii="宋体" w:hAnsi="宋体" w:eastAsia="宋体"/>
          <w:sz w:val="22"/>
        </w:rPr>
        <w:t>[62] 基于GIS地貌景观三维可视化系统应用的初步研究[J]. 2009.</w:t>
      </w:r>
    </w:p>
    <w:p>
      <w:pPr>
        <w:spacing w:line="360" w:lineRule="auto" w:after="40"/>
        <w:ind w:firstLine="420"/>
      </w:pPr>
      <w:r>
        <w:rPr>
          <w:rFonts w:ascii="宋体" w:hAnsi="宋体" w:eastAsia="宋体"/>
          <w:sz w:val="22"/>
        </w:rPr>
        <w:t>[63] 袁力. 基于RS、GIS生态景观格局动态变化及其驱动力的研究——以扎龙湿地为例[J]. 2007.</w:t>
      </w:r>
    </w:p>
    <w:p>
      <w:pPr>
        <w:spacing w:line="360" w:lineRule="auto" w:after="40"/>
        <w:ind w:firstLine="420"/>
      </w:pPr>
      <w:r>
        <w:rPr>
          <w:rFonts w:ascii="宋体" w:hAnsi="宋体" w:eastAsia="宋体"/>
          <w:sz w:val="22"/>
        </w:rPr>
        <w:t>[64] 管义国, 王心源, 吉文帅, 等. 合肥市土地利用/覆盖变化对景观格局影响的研究[J]. 2007.</w:t>
      </w:r>
    </w:p>
    <w:p>
      <w:pPr>
        <w:spacing w:line="360" w:lineRule="auto" w:after="40"/>
        <w:ind w:firstLine="420"/>
      </w:pPr>
      <w:r>
        <w:rPr>
          <w:rFonts w:ascii="宋体" w:hAnsi="宋体" w:eastAsia="宋体"/>
          <w:sz w:val="22"/>
        </w:rPr>
        <w:t>[65] 李玉凤, 王波, 李小明. 基于SPOT5影像的山东南四湖地被覆盖分类研究[J]. 2008. DOI:10.11873/J.ISSN.1004-0323.2008.1.62</w:t>
      </w:r>
    </w:p>
    <w:p>
      <w:pPr>
        <w:spacing w:line="360" w:lineRule="auto" w:after="40"/>
        <w:ind w:firstLine="420"/>
      </w:pPr>
      <w:r>
        <w:rPr>
          <w:rFonts w:ascii="宋体" w:hAnsi="宋体" w:eastAsia="宋体"/>
          <w:sz w:val="22"/>
        </w:rPr>
        <w:t>[66] 李春干, 杨本荣, 谭必增, 等. 基于3S的森林资源调查与监测关键技术研究[J]. 2009.</w:t>
      </w:r>
    </w:p>
    <w:p>
      <w:pPr>
        <w:pStyle w:val="Heading3"/>
      </w:pPr>
      <w:r>
        <w:rPr>
          <w:rFonts w:ascii="黑体" w:hAnsi="黑体" w:eastAsia="黑体"/>
          <w:sz w:val="24"/>
        </w:rPr>
        <w:t>2.6 空间数据互操作与格式转换</w:t>
      </w:r>
    </w:p>
    <w:p>
      <w:pPr>
        <w:spacing w:line="360" w:lineRule="auto" w:after="40"/>
        <w:ind w:firstLine="420"/>
      </w:pPr>
      <w:r>
        <w:rPr>
          <w:rFonts w:ascii="宋体" w:hAnsi="宋体" w:eastAsia="宋体"/>
          <w:sz w:val="22"/>
        </w:rPr>
        <w:t>旅游GIS项目通常需要处理来自不同数据源、不同格式的空间数据，数据互操作是实际工作中的常见挑战。</w:t>
      </w:r>
    </w:p>
    <w:p>
      <w:pPr>
        <w:spacing w:line="360" w:lineRule="auto" w:after="40"/>
        <w:ind w:firstLine="420"/>
      </w:pPr>
      <w:r>
        <w:rPr>
          <w:rFonts w:ascii="宋体" w:hAnsi="宋体" w:eastAsia="宋体"/>
          <w:sz w:val="22"/>
        </w:rPr>
        <w:t>#### 2.6.1 常见空间数据格式</w:t>
      </w:r>
    </w:p>
    <w:p>
      <w:pPr>
        <w:spacing w:line="360" w:lineRule="auto" w:after="40"/>
        <w:ind w:firstLine="420"/>
      </w:pPr>
      <w:r>
        <w:rPr>
          <w:rFonts w:ascii="宋体" w:hAnsi="宋体" w:eastAsia="宋体"/>
          <w:sz w:val="22"/>
        </w:rPr>
      </w:r>
      <w:r>
        <w:rPr>
          <w:rFonts w:ascii="宋体" w:hAnsi="宋体" w:eastAsia="宋体"/>
          <w:b/>
          <w:sz w:val="22"/>
        </w:rPr>
        <w:t>Shapefile</w:t>
      </w:r>
      <w:r>
        <w:rPr>
          <w:rFonts w:ascii="宋体" w:hAnsi="宋体" w:eastAsia="宋体"/>
          <w:sz w:val="22"/>
        </w:rPr>
        <w:t>：ESRI开发的矢量数据格式，由多个文件组成（.shp存储几何，.dbf存储属性，.shx存储索引，.prj存储投影）。Shapefile是GIS领域最通用的交换格式，但有字段名长度限制（10个字符）、不支持拓扑关系和文件大小限制（2GB）等局限。</w:t>
      </w:r>
    </w:p>
    <w:p>
      <w:pPr>
        <w:spacing w:line="360" w:lineRule="auto" w:after="40"/>
        <w:ind w:firstLine="420"/>
      </w:pPr>
      <w:r>
        <w:rPr>
          <w:rFonts w:ascii="宋体" w:hAnsi="宋体" w:eastAsia="宋体"/>
          <w:sz w:val="22"/>
        </w:rPr>
      </w:r>
      <w:r>
        <w:rPr>
          <w:rFonts w:ascii="宋体" w:hAnsi="宋体" w:eastAsia="宋体"/>
          <w:b/>
          <w:sz w:val="22"/>
        </w:rPr>
        <w:t>GeoJSON</w:t>
      </w:r>
      <w:r>
        <w:rPr>
          <w:rFonts w:ascii="宋体" w:hAnsi="宋体" w:eastAsia="宋体"/>
          <w:sz w:val="22"/>
        </w:rPr>
        <w:t>：基于JSON的地理空间数据格式，采用WGS 84坐标系。GeoJSON结构清晰、易于解析，是WebGIS中最常用的矢量数据交换格式。对于旅游WebGIS开发，POI数据通常以GeoJSON格式在前后端之间传输。</w:t>
      </w:r>
    </w:p>
    <w:p>
      <w:pPr>
        <w:spacing w:line="360" w:lineRule="auto" w:after="40"/>
        <w:ind w:firstLine="420"/>
      </w:pPr>
      <w:r>
        <w:rPr>
          <w:rFonts w:ascii="宋体" w:hAnsi="宋体" w:eastAsia="宋体"/>
          <w:sz w:val="22"/>
        </w:rPr>
      </w:r>
      <w:r>
        <w:rPr>
          <w:rFonts w:ascii="宋体" w:hAnsi="宋体" w:eastAsia="宋体"/>
          <w:b/>
          <w:sz w:val="22"/>
        </w:rPr>
        <w:t>Geodatabase</w:t>
      </w:r>
      <w:r>
        <w:rPr>
          <w:rFonts w:ascii="宋体" w:hAnsi="宋体" w:eastAsia="宋体"/>
          <w:sz w:val="22"/>
        </w:rPr>
        <w:t>：ArcGIS的原生空间数据格式，支持要素数据集、拓扑关系、子类型和域等高级功能。企业级Geodatabase基于ArcSDE和关系数据库（如Oracle、SQL Server、PostgreSQL），支持多用户并发编辑和版本管理。</w:t>
      </w:r>
    </w:p>
    <w:p>
      <w:pPr>
        <w:spacing w:line="360" w:lineRule="auto" w:after="40"/>
        <w:ind w:firstLine="420"/>
      </w:pPr>
      <w:r>
        <w:rPr>
          <w:rFonts w:ascii="宋体" w:hAnsi="宋体" w:eastAsia="宋体"/>
          <w:sz w:val="22"/>
        </w:rPr>
      </w:r>
      <w:r>
        <w:rPr>
          <w:rFonts w:ascii="宋体" w:hAnsi="宋体" w:eastAsia="宋体"/>
          <w:b/>
          <w:sz w:val="22"/>
        </w:rPr>
        <w:t>KML/KMZ</w:t>
      </w:r>
      <w:r>
        <w:rPr>
          <w:rFonts w:ascii="宋体" w:hAnsi="宋体" w:eastAsia="宋体"/>
          <w:sz w:val="22"/>
        </w:rPr>
        <w:t>：Google Earth使用的XML格式，支持点、线、面、3D模型和图像叠加。KML在旅游地图展示中有广泛应用，Google Maps和Google Earth均支持KML导入导出。</w:t>
      </w:r>
    </w:p>
    <w:p>
      <w:pPr>
        <w:spacing w:line="360" w:lineRule="auto" w:after="40"/>
        <w:ind w:firstLine="420"/>
      </w:pPr>
      <w:r>
        <w:rPr>
          <w:rFonts w:ascii="宋体" w:hAnsi="宋体" w:eastAsia="宋体"/>
          <w:sz w:val="22"/>
        </w:rPr>
      </w:r>
      <w:r>
        <w:rPr>
          <w:rFonts w:ascii="宋体" w:hAnsi="宋体" w:eastAsia="宋体"/>
          <w:b/>
          <w:sz w:val="22"/>
        </w:rPr>
        <w:t>GeoPackage</w:t>
      </w:r>
      <w:r>
        <w:rPr>
          <w:rFonts w:ascii="宋体" w:hAnsi="宋体" w:eastAsia="宋体"/>
          <w:sz w:val="22"/>
        </w:rPr>
        <w:t>：OGC标准的基于SQLite的空间数据格式，单一文件存储矢量和栅格数据，克服了Shapefile多文件的不便。GeoPackage在移动GIS中有较好的应用前景。</w:t>
      </w:r>
    </w:p>
    <w:p>
      <w:pPr>
        <w:spacing w:line="360" w:lineRule="auto" w:after="40"/>
        <w:ind w:firstLine="420"/>
      </w:pPr>
      <w:r>
        <w:rPr>
          <w:rFonts w:ascii="宋体" w:hAnsi="宋体" w:eastAsia="宋体"/>
          <w:sz w:val="22"/>
        </w:rPr>
      </w:r>
      <w:r>
        <w:rPr>
          <w:rFonts w:ascii="宋体" w:hAnsi="宋体" w:eastAsia="宋体"/>
          <w:b/>
          <w:sz w:val="22"/>
        </w:rPr>
        <w:t>GML</w:t>
      </w:r>
      <w:r>
        <w:rPr>
          <w:rFonts w:ascii="宋体" w:hAnsi="宋体" w:eastAsia="宋体"/>
          <w:sz w:val="22"/>
        </w:rPr>
        <w:t>（Geography Markup Language）：OGC的XML空间数据交换标准，功能强大但结构复杂，主要用于政府和大型机构之间的数据交换。</w:t>
      </w:r>
    </w:p>
    <w:p>
      <w:pPr>
        <w:spacing w:line="360" w:lineRule="auto" w:after="40"/>
        <w:ind w:firstLine="420"/>
      </w:pPr>
      <w:r>
        <w:rPr>
          <w:rFonts w:ascii="宋体" w:hAnsi="宋体" w:eastAsia="宋体"/>
          <w:sz w:val="22"/>
        </w:rPr>
        <w:t>#### 2.6.2 格式转换工具与方法</w:t>
      </w:r>
    </w:p>
    <w:p>
      <w:pPr>
        <w:spacing w:line="360" w:lineRule="auto" w:after="40"/>
        <w:ind w:firstLine="420"/>
      </w:pPr>
      <w:r>
        <w:rPr>
          <w:rFonts w:ascii="宋体" w:hAnsi="宋体" w:eastAsia="宋体"/>
          <w:sz w:val="22"/>
        </w:rPr>
        <w:t>空间数据格式转换可通过以下工具完成：</w:t>
      </w:r>
    </w:p>
    <w:p>
      <w:pPr>
        <w:pStyle w:val="ListBullet"/>
      </w:pPr>
      <w:r>
        <w:rPr>
          <w:rFonts w:ascii="宋体" w:hAnsi="宋体" w:eastAsia="宋体"/>
          <w:sz w:val="22"/>
        </w:rPr>
      </w:r>
      <w:r>
        <w:rPr>
          <w:rFonts w:ascii="宋体" w:hAnsi="宋体" w:eastAsia="宋体"/>
          <w:b/>
          <w:sz w:val="22"/>
        </w:rPr>
        <w:t>GDAL/OGR</w:t>
      </w:r>
      <w:r>
        <w:rPr>
          <w:rFonts w:ascii="宋体" w:hAnsi="宋体" w:eastAsia="宋体"/>
          <w:sz w:val="22"/>
        </w:rPr>
        <w:t>：开源空间数据转换库，支持超过200种矢量和栅格格式的读写和转换。命令行工具ogr2ogr（矢量）和gdal_translate（栅格）是批量格式转换的高效工具。</w:t>
      </w:r>
    </w:p>
    <w:p>
      <w:pPr>
        <w:pStyle w:val="ListBullet"/>
      </w:pPr>
      <w:r>
        <w:rPr>
          <w:rFonts w:ascii="宋体" w:hAnsi="宋体" w:eastAsia="宋体"/>
          <w:sz w:val="22"/>
        </w:rPr>
      </w:r>
      <w:r>
        <w:rPr>
          <w:rFonts w:ascii="宋体" w:hAnsi="宋体" w:eastAsia="宋体"/>
          <w:b/>
          <w:sz w:val="22"/>
        </w:rPr>
        <w:t>QGIS</w:t>
      </w:r>
      <w:r>
        <w:rPr>
          <w:rFonts w:ascii="宋体" w:hAnsi="宋体" w:eastAsia="宋体"/>
          <w:sz w:val="22"/>
        </w:rPr>
        <w:t>：内置GDAL/OGR支持，通过"另存为"功能实现格式转换，提供图形化界面。</w:t>
      </w:r>
    </w:p>
    <w:p>
      <w:pPr>
        <w:pStyle w:val="ListBullet"/>
      </w:pPr>
      <w:r>
        <w:rPr>
          <w:rFonts w:ascii="宋体" w:hAnsi="宋体" w:eastAsia="宋体"/>
          <w:sz w:val="22"/>
        </w:rPr>
      </w:r>
      <w:r>
        <w:rPr>
          <w:rFonts w:ascii="宋体" w:hAnsi="宋体" w:eastAsia="宋体"/>
          <w:b/>
          <w:sz w:val="22"/>
        </w:rPr>
        <w:t>ArcGIS</w:t>
      </w:r>
      <w:r>
        <w:rPr>
          <w:rFonts w:ascii="宋体" w:hAnsi="宋体" w:eastAsia="宋体"/>
          <w:sz w:val="22"/>
        </w:rPr>
        <w:t>：通过"导出数据"或"要素类至要素类"工具进行格式转换。</w:t>
      </w:r>
    </w:p>
    <w:p>
      <w:pPr>
        <w:pStyle w:val="ListBullet"/>
      </w:pPr>
      <w:r>
        <w:rPr>
          <w:rFonts w:ascii="宋体" w:hAnsi="宋体" w:eastAsia="宋体"/>
          <w:sz w:val="22"/>
        </w:rPr>
      </w:r>
      <w:r>
        <w:rPr>
          <w:rFonts w:ascii="宋体" w:hAnsi="宋体" w:eastAsia="宋体"/>
          <w:b/>
          <w:sz w:val="22"/>
        </w:rPr>
        <w:t>Python</w:t>
      </w:r>
      <w:r>
        <w:rPr>
          <w:rFonts w:ascii="宋体" w:hAnsi="宋体" w:eastAsia="宋体"/>
          <w:sz w:val="22"/>
        </w:rPr>
        <w:t>：使用geopandas库读取和写入多种矢量格式，使用rasterio库处理栅格格式。</w:t>
      </w:r>
    </w:p>
    <w:p>
      <w:pPr>
        <w:spacing w:line="360" w:lineRule="auto" w:after="40"/>
        <w:ind w:firstLine="420"/>
      </w:pPr>
      <w:r>
        <w:rPr>
          <w:rFonts w:ascii="宋体" w:hAnsi="宋体" w:eastAsia="宋体"/>
          <w:sz w:val="22"/>
        </w:rPr>
        <w:t>#### 2.6.3 空间数据互操作标准</w:t>
      </w:r>
    </w:p>
    <w:p>
      <w:pPr>
        <w:spacing w:line="360" w:lineRule="auto" w:after="40"/>
        <w:ind w:firstLine="420"/>
      </w:pPr>
      <w:r>
        <w:rPr>
          <w:rFonts w:ascii="宋体" w:hAnsi="宋体" w:eastAsia="宋体"/>
          <w:sz w:val="22"/>
        </w:rPr>
        <w:t>OGC（开放地理空间联盟）制定了一系列互操作标准，确保不同GIS系统之间的数据和功能互通：</w:t>
      </w:r>
    </w:p>
    <w:p>
      <w:pPr>
        <w:pStyle w:val="ListBullet"/>
      </w:pPr>
      <w:r>
        <w:rPr>
          <w:rFonts w:ascii="宋体" w:hAnsi="宋体" w:eastAsia="宋体"/>
          <w:sz w:val="22"/>
        </w:rPr>
      </w:r>
      <w:r>
        <w:rPr>
          <w:rFonts w:ascii="宋体" w:hAnsi="宋体" w:eastAsia="宋体"/>
          <w:b/>
          <w:sz w:val="22"/>
        </w:rPr>
        <w:t>WMS</w:t>
      </w:r>
      <w:r>
        <w:rPr>
          <w:rFonts w:ascii="宋体" w:hAnsi="宋体" w:eastAsia="宋体"/>
          <w:sz w:val="22"/>
        </w:rPr>
        <w:t>（Web Map Service）：提供地图图片服务</w:t>
      </w:r>
    </w:p>
    <w:p>
      <w:pPr>
        <w:pStyle w:val="ListBullet"/>
      </w:pPr>
      <w:r>
        <w:rPr>
          <w:rFonts w:ascii="宋体" w:hAnsi="宋体" w:eastAsia="宋体"/>
          <w:sz w:val="22"/>
        </w:rPr>
      </w:r>
      <w:r>
        <w:rPr>
          <w:rFonts w:ascii="宋体" w:hAnsi="宋体" w:eastAsia="宋体"/>
          <w:b/>
          <w:sz w:val="22"/>
        </w:rPr>
        <w:t>WFS</w:t>
      </w:r>
      <w:r>
        <w:rPr>
          <w:rFonts w:ascii="宋体" w:hAnsi="宋体" w:eastAsia="宋体"/>
          <w:sz w:val="22"/>
        </w:rPr>
        <w:t>（Web Feature Service）：提供矢量要素服务，支持查询和编辑</w:t>
      </w:r>
    </w:p>
    <w:p>
      <w:pPr>
        <w:pStyle w:val="ListBullet"/>
      </w:pPr>
      <w:r>
        <w:rPr>
          <w:rFonts w:ascii="宋体" w:hAnsi="宋体" w:eastAsia="宋体"/>
          <w:sz w:val="22"/>
        </w:rPr>
      </w:r>
      <w:r>
        <w:rPr>
          <w:rFonts w:ascii="宋体" w:hAnsi="宋体" w:eastAsia="宋体"/>
          <w:b/>
          <w:sz w:val="22"/>
        </w:rPr>
        <w:t>WCS</w:t>
      </w:r>
      <w:r>
        <w:rPr>
          <w:rFonts w:ascii="宋体" w:hAnsi="宋体" w:eastAsia="宋体"/>
          <w:sz w:val="22"/>
        </w:rPr>
        <w:t>（Web Coverage Service）：提供栅格数据服务</w:t>
      </w:r>
    </w:p>
    <w:p>
      <w:pPr>
        <w:pStyle w:val="ListBullet"/>
      </w:pPr>
      <w:r>
        <w:rPr>
          <w:rFonts w:ascii="宋体" w:hAnsi="宋体" w:eastAsia="宋体"/>
          <w:sz w:val="22"/>
        </w:rPr>
      </w:r>
      <w:r>
        <w:rPr>
          <w:rFonts w:ascii="宋体" w:hAnsi="宋体" w:eastAsia="宋体"/>
          <w:b/>
          <w:sz w:val="22"/>
        </w:rPr>
        <w:t>WMTS</w:t>
      </w:r>
      <w:r>
        <w:rPr>
          <w:rFonts w:ascii="宋体" w:hAnsi="宋体" w:eastAsia="宋体"/>
          <w:sz w:val="22"/>
        </w:rPr>
        <w:t>（Web Map Tile Service）：提供瓦片地图服务</w:t>
      </w:r>
    </w:p>
    <w:p>
      <w:pPr>
        <w:pStyle w:val="ListBullet"/>
      </w:pPr>
      <w:r>
        <w:rPr>
          <w:rFonts w:ascii="宋体" w:hAnsi="宋体" w:eastAsia="宋体"/>
          <w:sz w:val="22"/>
        </w:rPr>
      </w:r>
      <w:r>
        <w:rPr>
          <w:rFonts w:ascii="宋体" w:hAnsi="宋体" w:eastAsia="宋体"/>
          <w:b/>
          <w:sz w:val="22"/>
        </w:rPr>
        <w:t>WPS</w:t>
      </w:r>
      <w:r>
        <w:rPr>
          <w:rFonts w:ascii="宋体" w:hAnsi="宋体" w:eastAsia="宋体"/>
          <w:sz w:val="22"/>
        </w:rPr>
        <w:t>（Web Processing Service）：提供空间处理服务</w:t>
      </w:r>
    </w:p>
    <w:p>
      <w:pPr>
        <w:spacing w:line="360" w:lineRule="auto" w:after="40"/>
        <w:ind w:firstLine="420"/>
      </w:pPr>
      <w:r>
        <w:rPr>
          <w:rFonts w:ascii="宋体" w:hAnsi="宋体" w:eastAsia="宋体"/>
          <w:sz w:val="22"/>
        </w:rPr>
        <w:t>在旅游WebGIS开发中，遵循OGC标准可以确保系统的互操作性和可扩展性。例如，一个基于GeoServer发布的WFS服务可以被ArcGIS、QGIS和Web前端库同时消费，实现了数据源的统一管理和多端访问。</w:t>
      </w:r>
    </w:p>
    <w:p>
      <w:pPr>
        <w:pStyle w:val="Heading3"/>
      </w:pPr>
      <w:r>
        <w:rPr>
          <w:rFonts w:ascii="黑体" w:hAnsi="黑体" w:eastAsia="黑体"/>
          <w:sz w:val="24"/>
        </w:rPr>
        <w:t>2.7 空间数据可视化基础</w:t>
      </w:r>
    </w:p>
    <w:p>
      <w:pPr>
        <w:spacing w:line="360" w:lineRule="auto" w:after="40"/>
        <w:ind w:firstLine="420"/>
      </w:pPr>
      <w:r>
        <w:rPr>
          <w:rFonts w:ascii="宋体" w:hAnsi="宋体" w:eastAsia="宋体"/>
          <w:sz w:val="22"/>
        </w:rPr>
        <w:t>空间数据可视化是GIS分析结果的表达方式，直接影响信息传递的效果和决策影响力。</w:t>
      </w:r>
    </w:p>
    <w:p>
      <w:pPr>
        <w:spacing w:line="360" w:lineRule="auto" w:after="40"/>
        <w:ind w:firstLine="420"/>
      </w:pPr>
      <w:r>
        <w:rPr>
          <w:rFonts w:ascii="宋体" w:hAnsi="宋体" w:eastAsia="宋体"/>
          <w:sz w:val="22"/>
        </w:rPr>
        <w:t>#### 2.7.1 专题地图类型</w:t>
      </w:r>
    </w:p>
    <w:p>
      <w:pPr>
        <w:spacing w:line="360" w:lineRule="auto" w:after="40"/>
        <w:ind w:firstLine="420"/>
      </w:pPr>
      <w:r>
        <w:rPr>
          <w:rFonts w:ascii="宋体" w:hAnsi="宋体" w:eastAsia="宋体"/>
          <w:sz w:val="22"/>
        </w:rPr>
        <w:t>旅游GIS中常用的专题地图类型包括：</w:t>
      </w:r>
    </w:p>
    <w:p>
      <w:pPr>
        <w:spacing w:line="360" w:lineRule="auto" w:after="40"/>
        <w:ind w:firstLine="420"/>
      </w:pPr>
      <w:r>
        <w:rPr>
          <w:rFonts w:ascii="宋体" w:hAnsi="宋体" w:eastAsia="宋体"/>
          <w:sz w:val="22"/>
        </w:rPr>
      </w:r>
      <w:r>
        <w:rPr>
          <w:rFonts w:ascii="宋体" w:hAnsi="宋体" w:eastAsia="宋体"/>
          <w:b/>
          <w:sz w:val="22"/>
        </w:rPr>
        <w:t>分级统计图</w:t>
      </w:r>
      <w:r>
        <w:rPr>
          <w:rFonts w:ascii="宋体" w:hAnsi="宋体" w:eastAsia="宋体"/>
          <w:sz w:val="22"/>
        </w:rPr>
        <w:t>（Choropleth Map）：按行政区域统计旅游数据（如旅游收入、接待人数），以颜色深浅表示数值大小。适合展示旅游经济的空间差异。</w:t>
      </w:r>
    </w:p>
    <w:p>
      <w:pPr>
        <w:spacing w:line="360" w:lineRule="auto" w:after="40"/>
        <w:ind w:firstLine="420"/>
      </w:pPr>
      <w:r>
        <w:rPr>
          <w:rFonts w:ascii="宋体" w:hAnsi="宋体" w:eastAsia="宋体"/>
          <w:sz w:val="22"/>
        </w:rPr>
      </w:r>
      <w:r>
        <w:rPr>
          <w:rFonts w:ascii="宋体" w:hAnsi="宋体" w:eastAsia="宋体"/>
          <w:b/>
          <w:sz w:val="22"/>
        </w:rPr>
        <w:t>点密度图</w:t>
      </w:r>
      <w:r>
        <w:rPr>
          <w:rFonts w:ascii="宋体" w:hAnsi="宋体" w:eastAsia="宋体"/>
          <w:sz w:val="22"/>
        </w:rPr>
        <w:t>（Dot Density Map）：用点的密度表示某要素的空间分布，如每个点代表100名游客。适合展示游客空间分布的宏观格局。</w:t>
      </w:r>
    </w:p>
    <w:p>
      <w:pPr>
        <w:spacing w:line="360" w:lineRule="auto" w:after="40"/>
        <w:ind w:firstLine="420"/>
      </w:pPr>
      <w:r>
        <w:rPr>
          <w:rFonts w:ascii="宋体" w:hAnsi="宋体" w:eastAsia="宋体"/>
          <w:sz w:val="22"/>
        </w:rPr>
      </w:r>
      <w:r>
        <w:rPr>
          <w:rFonts w:ascii="宋体" w:hAnsi="宋体" w:eastAsia="宋体"/>
          <w:b/>
          <w:sz w:val="22"/>
        </w:rPr>
        <w:t>比例符号图</w:t>
      </w:r>
      <w:r>
        <w:rPr>
          <w:rFonts w:ascii="宋体" w:hAnsi="宋体" w:eastAsia="宋体"/>
          <w:sz w:val="22"/>
        </w:rPr>
        <w:t>（Graduated Symbol Map）：用符号大小表示数值，如用圆形大小表示景区年接待量。适合展示景区规模的差异。</w:t>
      </w:r>
    </w:p>
    <w:p>
      <w:pPr>
        <w:spacing w:line="360" w:lineRule="auto" w:after="40"/>
        <w:ind w:firstLine="420"/>
      </w:pPr>
      <w:r>
        <w:rPr>
          <w:rFonts w:ascii="宋体" w:hAnsi="宋体" w:eastAsia="宋体"/>
          <w:sz w:val="22"/>
        </w:rPr>
      </w:r>
      <w:r>
        <w:rPr>
          <w:rFonts w:ascii="宋体" w:hAnsi="宋体" w:eastAsia="宋体"/>
          <w:b/>
          <w:sz w:val="22"/>
        </w:rPr>
        <w:t>流向图</w:t>
      </w:r>
      <w:r>
        <w:rPr>
          <w:rFonts w:ascii="宋体" w:hAnsi="宋体" w:eastAsia="宋体"/>
          <w:sz w:val="22"/>
        </w:rPr>
        <w:t>（Flow Map）：用带箭头的线表示空间流动，线的粗细表示流量大小。适合展示旅游客流的流向和强度。</w:t>
      </w:r>
    </w:p>
    <w:p>
      <w:pPr>
        <w:spacing w:line="360" w:lineRule="auto" w:after="40"/>
        <w:ind w:firstLine="420"/>
      </w:pPr>
      <w:r>
        <w:rPr>
          <w:rFonts w:ascii="宋体" w:hAnsi="宋体" w:eastAsia="宋体"/>
          <w:sz w:val="22"/>
        </w:rPr>
      </w:r>
      <w:r>
        <w:rPr>
          <w:rFonts w:ascii="宋体" w:hAnsi="宋体" w:eastAsia="宋体"/>
          <w:b/>
          <w:sz w:val="22"/>
        </w:rPr>
        <w:t>热力图</w:t>
      </w:r>
      <w:r>
        <w:rPr>
          <w:rFonts w:ascii="宋体" w:hAnsi="宋体" w:eastAsia="宋体"/>
          <w:sz w:val="22"/>
        </w:rPr>
        <w:t>（Heatmap）：用颜色渐变表示点密度，直观显示集聚区域。适合展示GPS轨迹或POI密度的空间分布。</w:t>
      </w:r>
    </w:p>
    <w:p>
      <w:pPr>
        <w:spacing w:line="360" w:lineRule="auto" w:after="40"/>
        <w:ind w:firstLine="420"/>
      </w:pPr>
      <w:r>
        <w:rPr>
          <w:rFonts w:ascii="宋体" w:hAnsi="宋体" w:eastAsia="宋体"/>
          <w:sz w:val="22"/>
        </w:rPr>
        <w:t>#### 2.7.2 地图设计原则</w:t>
      </w:r>
    </w:p>
    <w:p>
      <w:pPr>
        <w:spacing w:line="360" w:lineRule="auto" w:after="40"/>
        <w:ind w:firstLine="420"/>
      </w:pPr>
      <w:r>
        <w:rPr>
          <w:rFonts w:ascii="宋体" w:hAnsi="宋体" w:eastAsia="宋体"/>
          <w:sz w:val="22"/>
        </w:rPr>
        <w:t>好的旅游GIS地图应遵循以下设计原则：</w:t>
      </w:r>
    </w:p>
    <w:p>
      <w:pPr>
        <w:spacing w:line="360" w:lineRule="auto" w:after="40"/>
        <w:ind w:firstLine="420"/>
      </w:pPr>
      <w:r>
        <w:rPr>
          <w:rFonts w:ascii="宋体" w:hAnsi="宋体" w:eastAsia="宋体"/>
          <w:sz w:val="22"/>
        </w:rPr>
      </w:r>
      <w:r>
        <w:rPr>
          <w:rFonts w:ascii="宋体" w:hAnsi="宋体" w:eastAsia="宋体"/>
          <w:b/>
          <w:sz w:val="22"/>
        </w:rPr>
        <w:t>视觉层次</w:t>
      </w:r>
      <w:r>
        <w:rPr>
          <w:rFonts w:ascii="宋体" w:hAnsi="宋体" w:eastAsia="宋体"/>
          <w:sz w:val="22"/>
        </w:rPr>
        <w:t>：重要信息突出显示（大符号、鲜艳颜色），次要信息弱化（小符号、浅色）。底图要素（行政区划、水系）使用低饱和度颜色，专题要素使用高饱和度颜色。</w:t>
      </w:r>
    </w:p>
    <w:p>
      <w:pPr>
        <w:spacing w:line="360" w:lineRule="auto" w:after="40"/>
        <w:ind w:firstLine="420"/>
      </w:pPr>
      <w:r>
        <w:rPr>
          <w:rFonts w:ascii="宋体" w:hAnsi="宋体" w:eastAsia="宋体"/>
          <w:sz w:val="22"/>
        </w:rPr>
      </w:r>
      <w:r>
        <w:rPr>
          <w:rFonts w:ascii="宋体" w:hAnsi="宋体" w:eastAsia="宋体"/>
          <w:b/>
          <w:sz w:val="22"/>
        </w:rPr>
        <w:t>色彩选择</w:t>
      </w:r>
      <w:r>
        <w:rPr>
          <w:rFonts w:ascii="宋体" w:hAnsi="宋体" w:eastAsia="宋体"/>
          <w:sz w:val="22"/>
        </w:rPr>
        <w:t>：使用色彩方案应考虑数据类型——顺序型数据（如游客数量）使用单色渐变（浅到深），分类型数据（如景区类型）使用对比色方案，发散型数据（如增长率正负）使用双色渐变。</w:t>
      </w:r>
    </w:p>
    <w:p>
      <w:pPr>
        <w:spacing w:line="360" w:lineRule="auto" w:after="40"/>
        <w:ind w:firstLine="420"/>
      </w:pPr>
      <w:r>
        <w:rPr>
          <w:rFonts w:ascii="宋体" w:hAnsi="宋体" w:eastAsia="宋体"/>
          <w:sz w:val="22"/>
        </w:rPr>
      </w:r>
      <w:r>
        <w:rPr>
          <w:rFonts w:ascii="宋体" w:hAnsi="宋体" w:eastAsia="宋体"/>
          <w:b/>
          <w:sz w:val="22"/>
        </w:rPr>
        <w:t>图例设计</w:t>
      </w:r>
      <w:r>
        <w:rPr>
          <w:rFonts w:ascii="宋体" w:hAnsi="宋体" w:eastAsia="宋体"/>
          <w:sz w:val="22"/>
        </w:rPr>
        <w:t>：图例应清晰说明每种符号和颜色代表的含义，分类边界值明确标注。图例排列应有逻辑顺序（如从大到小、从高到低）。</w:t>
      </w:r>
    </w:p>
    <w:p>
      <w:pPr>
        <w:spacing w:line="360" w:lineRule="auto" w:after="40"/>
        <w:ind w:firstLine="420"/>
      </w:pPr>
      <w:r>
        <w:rPr>
          <w:rFonts w:ascii="宋体" w:hAnsi="宋体" w:eastAsia="宋体"/>
          <w:sz w:val="22"/>
        </w:rPr>
      </w:r>
      <w:r>
        <w:rPr>
          <w:rFonts w:ascii="宋体" w:hAnsi="宋体" w:eastAsia="宋体"/>
          <w:b/>
          <w:sz w:val="22"/>
        </w:rPr>
        <w:t>比例尺与坐标系标注</w:t>
      </w:r>
      <w:r>
        <w:rPr>
          <w:rFonts w:ascii="宋体" w:hAnsi="宋体" w:eastAsia="宋体"/>
          <w:sz w:val="22"/>
        </w:rPr>
        <w:t>：地图必须标注比例尺（比例尺条或文字比例尺）和坐标系信息，确保地图的可量测性和可复现性。</w:t>
      </w:r>
    </w:p>
    <w:p>
      <w:pPr>
        <w:pStyle w:val="Heading3"/>
      </w:pPr>
      <w:r>
        <w:rPr>
          <w:rFonts w:ascii="黑体" w:hAnsi="黑体" w:eastAsia="黑体"/>
          <w:sz w:val="24"/>
        </w:rPr>
        <w:t>2.8 空间大数据的存储与管理</w:t>
      </w:r>
    </w:p>
    <w:p>
      <w:pPr>
        <w:spacing w:line="360" w:lineRule="auto" w:after="40"/>
        <w:ind w:firstLine="420"/>
      </w:pPr>
      <w:r>
        <w:rPr>
          <w:rFonts w:ascii="宋体" w:hAnsi="宋体" w:eastAsia="宋体"/>
          <w:sz w:val="22"/>
        </w:rPr>
        <w:t>随着旅游空间数据量的爆发式增长，传统空间数据库面临存储和查询性能的挑战，空间大数据技术应运而生。</w:t>
      </w:r>
    </w:p>
    <w:p>
      <w:pPr>
        <w:spacing w:line="360" w:lineRule="auto" w:after="40"/>
        <w:ind w:firstLine="420"/>
      </w:pPr>
      <w:r>
        <w:rPr>
          <w:rFonts w:ascii="宋体" w:hAnsi="宋体" w:eastAsia="宋体"/>
          <w:sz w:val="22"/>
        </w:rPr>
        <w:t>#### 2.8.1 空间大数据的特征</w:t>
      </w:r>
    </w:p>
    <w:p>
      <w:pPr>
        <w:spacing w:line="360" w:lineRule="auto" w:after="40"/>
        <w:ind w:firstLine="420"/>
      </w:pPr>
      <w:r>
        <w:rPr>
          <w:rFonts w:ascii="宋体" w:hAnsi="宋体" w:eastAsia="宋体"/>
          <w:sz w:val="22"/>
        </w:rPr>
        <w:t>旅游空间大数据具有以下特征：</w:t>
      </w:r>
    </w:p>
    <w:p>
      <w:pPr>
        <w:spacing w:line="360" w:lineRule="auto" w:after="40"/>
        <w:ind w:firstLine="420"/>
      </w:pPr>
      <w:r>
        <w:rPr>
          <w:rFonts w:ascii="宋体" w:hAnsi="宋体" w:eastAsia="宋体"/>
          <w:sz w:val="22"/>
        </w:rPr>
      </w:r>
      <w:r>
        <w:rPr>
          <w:rFonts w:ascii="宋体" w:hAnsi="宋体" w:eastAsia="宋体"/>
          <w:b/>
          <w:sz w:val="22"/>
        </w:rPr>
        <w:t>数据量大</w:t>
      </w:r>
      <w:r>
        <w:rPr>
          <w:rFonts w:ascii="宋体" w:hAnsi="宋体" w:eastAsia="宋体"/>
          <w:sz w:val="22"/>
        </w:rPr>
        <w:t>：一个热门景区一天的GPS轨迹数据可达数百万条点记录；全国景区的POI数据超过百万条；高分辨率遥感影像单景可达数GB。</w:t>
      </w:r>
    </w:p>
    <w:p>
      <w:pPr>
        <w:spacing w:line="360" w:lineRule="auto" w:after="40"/>
        <w:ind w:firstLine="420"/>
      </w:pPr>
      <w:r>
        <w:rPr>
          <w:rFonts w:ascii="宋体" w:hAnsi="宋体" w:eastAsia="宋体"/>
          <w:sz w:val="22"/>
        </w:rPr>
      </w:r>
      <w:r>
        <w:rPr>
          <w:rFonts w:ascii="宋体" w:hAnsi="宋体" w:eastAsia="宋体"/>
          <w:b/>
          <w:sz w:val="22"/>
        </w:rPr>
        <w:t>数据类型多样</w:t>
      </w:r>
      <w:r>
        <w:rPr>
          <w:rFonts w:ascii="宋体" w:hAnsi="宋体" w:eastAsia="宋体"/>
          <w:sz w:val="22"/>
        </w:rPr>
        <w:t>：结构化数据（GPS坐标、时间戳）、半结构化数据（JSON格式的社交媒体数据）和非结构化数据（游记文本、照片、视频）共存。</w:t>
      </w:r>
    </w:p>
    <w:p>
      <w:pPr>
        <w:spacing w:line="360" w:lineRule="auto" w:after="40"/>
        <w:ind w:firstLine="420"/>
      </w:pPr>
      <w:r>
        <w:rPr>
          <w:rFonts w:ascii="宋体" w:hAnsi="宋体" w:eastAsia="宋体"/>
          <w:sz w:val="22"/>
        </w:rPr>
      </w:r>
      <w:r>
        <w:rPr>
          <w:rFonts w:ascii="宋体" w:hAnsi="宋体" w:eastAsia="宋体"/>
          <w:b/>
          <w:sz w:val="22"/>
        </w:rPr>
        <w:t>时空动态性</w:t>
      </w:r>
      <w:r>
        <w:rPr>
          <w:rFonts w:ascii="宋体" w:hAnsi="宋体" w:eastAsia="宋体"/>
          <w:sz w:val="22"/>
        </w:rPr>
        <w:t>：旅游数据随时间和空间变化，具有明显的时空动态特征，需要支持时空查询和分析。</w:t>
      </w:r>
    </w:p>
    <w:p>
      <w:pPr>
        <w:spacing w:line="360" w:lineRule="auto" w:after="40"/>
        <w:ind w:firstLine="420"/>
      </w:pPr>
      <w:r>
        <w:rPr>
          <w:rFonts w:ascii="宋体" w:hAnsi="宋体" w:eastAsia="宋体"/>
          <w:sz w:val="22"/>
        </w:rPr>
        <w:t>#### 2.8.2 空间大数据存储技术</w:t>
      </w:r>
    </w:p>
    <w:p>
      <w:pPr>
        <w:spacing w:line="360" w:lineRule="auto" w:after="40"/>
        <w:ind w:firstLine="420"/>
      </w:pPr>
      <w:r>
        <w:rPr>
          <w:rFonts w:ascii="宋体" w:hAnsi="宋体" w:eastAsia="宋体"/>
          <w:sz w:val="22"/>
        </w:rPr>
      </w:r>
      <w:r>
        <w:rPr>
          <w:rFonts w:ascii="宋体" w:hAnsi="宋体" w:eastAsia="宋体"/>
          <w:b/>
          <w:sz w:val="22"/>
        </w:rPr>
        <w:t>分布式空间数据库</w:t>
      </w:r>
      <w:r>
        <w:rPr>
          <w:rFonts w:ascii="宋体" w:hAnsi="宋体" w:eastAsia="宋体"/>
          <w:sz w:val="22"/>
        </w:rPr>
        <w:t>：PostGIS扩展了PostgreSQL的空间能力，但单机性能有限。Citus扩展可以将PostgreSQL水平扩展为分布式数据库，支持大规模空间数据的并行查询。</w:t>
      </w:r>
    </w:p>
    <w:p>
      <w:pPr>
        <w:spacing w:line="360" w:lineRule="auto" w:after="40"/>
        <w:ind w:firstLine="420"/>
      </w:pPr>
      <w:r>
        <w:rPr>
          <w:rFonts w:ascii="宋体" w:hAnsi="宋体" w:eastAsia="宋体"/>
          <w:sz w:val="22"/>
        </w:rPr>
      </w:r>
      <w:r>
        <w:rPr>
          <w:rFonts w:ascii="宋体" w:hAnsi="宋体" w:eastAsia="宋体"/>
          <w:b/>
          <w:sz w:val="22"/>
        </w:rPr>
        <w:t>NoSQL空间数据库</w:t>
      </w:r>
      <w:r>
        <w:rPr>
          <w:rFonts w:ascii="宋体" w:hAnsi="宋体" w:eastAsia="宋体"/>
          <w:sz w:val="22"/>
        </w:rPr>
        <w:t>：MongoDB原生支持GeoJSON格式的空间查询，适合存储和查询旅游POI数据。Redis支持GEO数据类型，适合实时位置查询。</w:t>
      </w:r>
    </w:p>
    <w:p>
      <w:pPr>
        <w:spacing w:line="360" w:lineRule="auto" w:after="40"/>
        <w:ind w:firstLine="420"/>
      </w:pPr>
      <w:r>
        <w:rPr>
          <w:rFonts w:ascii="宋体" w:hAnsi="宋体" w:eastAsia="宋体"/>
          <w:sz w:val="22"/>
        </w:rPr>
      </w:r>
      <w:r>
        <w:rPr>
          <w:rFonts w:ascii="宋体" w:hAnsi="宋体" w:eastAsia="宋体"/>
          <w:b/>
          <w:sz w:val="22"/>
        </w:rPr>
        <w:t>空间数据湖</w:t>
      </w:r>
      <w:r>
        <w:rPr>
          <w:rFonts w:ascii="宋体" w:hAnsi="宋体" w:eastAsia="宋体"/>
          <w:sz w:val="22"/>
        </w:rPr>
        <w:t>：将原始空间数据以文件形式（如GeoParquet、GeoJSON）存储在分布式文件系统（HDFS）或对象存储（S3）中，使用Spark等计算引擎进行批量处理。空间数据湖适合大规模历史数据的离线分析。</w:t>
      </w:r>
    </w:p>
    <w:p>
      <w:pPr>
        <w:spacing w:line="360" w:lineRule="auto" w:after="40"/>
        <w:ind w:firstLine="420"/>
      </w:pPr>
      <w:r>
        <w:rPr>
          <w:rFonts w:ascii="宋体" w:hAnsi="宋体" w:eastAsia="宋体"/>
          <w:sz w:val="22"/>
        </w:rPr>
      </w:r>
      <w:r>
        <w:rPr>
          <w:rFonts w:ascii="宋体" w:hAnsi="宋体" w:eastAsia="宋体"/>
          <w:b/>
          <w:sz w:val="22"/>
        </w:rPr>
        <w:t>时序数据库</w:t>
      </w:r>
      <w:r>
        <w:rPr>
          <w:rFonts w:ascii="宋体" w:hAnsi="宋体" w:eastAsia="宋体"/>
          <w:sz w:val="22"/>
        </w:rPr>
        <w:t>：IoT传感器数据和实时客流数据是典型的时间序列数据，InfluxDB、TimescaleDB等时序数据库可以高效存储和查询这类数据。</w:t>
      </w:r>
    </w:p>
    <w:p>
      <w:pPr>
        <w:spacing w:line="360" w:lineRule="auto" w:after="40"/>
        <w:ind w:firstLine="420"/>
      </w:pPr>
      <w:r>
        <w:rPr>
          <w:rFonts w:ascii="宋体" w:hAnsi="宋体" w:eastAsia="宋体"/>
          <w:sz w:val="22"/>
        </w:rPr>
        <w:t>#### 2.8.3 空间数据管理与治理</w:t>
      </w:r>
    </w:p>
    <w:p>
      <w:pPr>
        <w:spacing w:line="360" w:lineRule="auto" w:after="40"/>
        <w:ind w:firstLine="420"/>
      </w:pPr>
      <w:r>
        <w:rPr>
          <w:rFonts w:ascii="宋体" w:hAnsi="宋体" w:eastAsia="宋体"/>
          <w:sz w:val="22"/>
        </w:rPr>
        <w:t>旅游空间数据的有效管理需要建立数据治理体系：</w:t>
      </w:r>
    </w:p>
    <w:p>
      <w:pPr>
        <w:spacing w:line="360" w:lineRule="auto" w:after="40"/>
        <w:ind w:firstLine="420"/>
      </w:pPr>
      <w:r>
        <w:rPr>
          <w:rFonts w:ascii="宋体" w:hAnsi="宋体" w:eastAsia="宋体"/>
          <w:sz w:val="22"/>
        </w:rPr>
      </w:r>
      <w:r>
        <w:rPr>
          <w:rFonts w:ascii="宋体" w:hAnsi="宋体" w:eastAsia="宋体"/>
          <w:b/>
          <w:sz w:val="22"/>
        </w:rPr>
        <w:t>数据目录</w:t>
      </w:r>
      <w:r>
        <w:rPr>
          <w:rFonts w:ascii="宋体" w:hAnsi="宋体" w:eastAsia="宋体"/>
          <w:sz w:val="22"/>
        </w:rPr>
        <w:t>：建立空间数据目录服务，记录所有可用数据集的元数据（名称、范围、坐标系、精度、更新时间、获取方式），支持数据发现和检索。</w:t>
      </w:r>
    </w:p>
    <w:p>
      <w:pPr>
        <w:spacing w:line="360" w:lineRule="auto" w:after="40"/>
        <w:ind w:firstLine="420"/>
      </w:pPr>
      <w:r>
        <w:rPr>
          <w:rFonts w:ascii="宋体" w:hAnsi="宋体" w:eastAsia="宋体"/>
          <w:sz w:val="22"/>
        </w:rPr>
      </w:r>
      <w:r>
        <w:rPr>
          <w:rFonts w:ascii="宋体" w:hAnsi="宋体" w:eastAsia="宋体"/>
          <w:b/>
          <w:sz w:val="22"/>
        </w:rPr>
        <w:t>数据生命周期管理</w:t>
      </w:r>
      <w:r>
        <w:rPr>
          <w:rFonts w:ascii="宋体" w:hAnsi="宋体" w:eastAsia="宋体"/>
          <w:sz w:val="22"/>
        </w:rPr>
        <w:t>：定义数据的创建、使用、归档和销毁流程。如实时客流数据保留3个月，历史轨迹数据保留2年，遥感影像数据永久归档。</w:t>
      </w:r>
    </w:p>
    <w:p>
      <w:pPr>
        <w:spacing w:line="360" w:lineRule="auto" w:after="40"/>
        <w:ind w:firstLine="420"/>
      </w:pPr>
      <w:r>
        <w:rPr>
          <w:rFonts w:ascii="宋体" w:hAnsi="宋体" w:eastAsia="宋体"/>
          <w:sz w:val="22"/>
        </w:rPr>
      </w:r>
      <w:r>
        <w:rPr>
          <w:rFonts w:ascii="宋体" w:hAnsi="宋体" w:eastAsia="宋体"/>
          <w:b/>
          <w:sz w:val="22"/>
        </w:rPr>
        <w:t>数据血缘追踪</w:t>
      </w:r>
      <w:r>
        <w:rPr>
          <w:rFonts w:ascii="宋体" w:hAnsi="宋体" w:eastAsia="宋体"/>
          <w:sz w:val="22"/>
        </w:rPr>
        <w:t>：记录数据从采集到处理到分析的全流程，确保分析结果可追溯和可复现。</w:t>
      </w:r>
    </w:p>
    <w:p>
      <w:pPr>
        <w:spacing w:line="360" w:lineRule="auto" w:after="40"/>
        <w:ind w:firstLine="420"/>
      </w:pPr>
      <w:r>
        <w:rPr>
          <w:rFonts w:ascii="宋体" w:hAnsi="宋体" w:eastAsia="宋体"/>
          <w:sz w:val="22"/>
        </w:rPr>
      </w:r>
      <w:r>
        <w:rPr>
          <w:rFonts w:ascii="宋体" w:hAnsi="宋体" w:eastAsia="宋体"/>
          <w:b/>
          <w:sz w:val="22"/>
        </w:rPr>
        <w:t>数据质量监控</w:t>
      </w:r>
      <w:r>
        <w:rPr>
          <w:rFonts w:ascii="宋体" w:hAnsi="宋体" w:eastAsia="宋体"/>
          <w:sz w:val="22"/>
        </w:rPr>
        <w:t>：建立自动化数据质量监控机制，定期检查数据的完整性、一致性和现势性，发现问题及时预警。</w:t>
      </w:r>
    </w:p>
    <w:p>
      <w:pPr>
        <w:pStyle w:val="Heading3"/>
      </w:pPr>
      <w:r>
        <w:rPr>
          <w:rFonts w:ascii="黑体" w:hAnsi="黑体" w:eastAsia="黑体"/>
          <w:sz w:val="24"/>
        </w:rPr>
        <w:t>2.9 开放地理数据运动</w:t>
      </w:r>
    </w:p>
    <w:p>
      <w:pPr>
        <w:spacing w:line="360" w:lineRule="auto" w:after="40"/>
        <w:ind w:firstLine="420"/>
      </w:pPr>
      <w:r>
        <w:rPr>
          <w:rFonts w:ascii="宋体" w:hAnsi="宋体" w:eastAsia="宋体"/>
          <w:sz w:val="22"/>
        </w:rPr>
        <w:t>开放地理数据运动正在改变旅游GIS的数据获取方式，越来越多的空间数据可以免费获取和使用。</w:t>
      </w:r>
    </w:p>
    <w:p>
      <w:pPr>
        <w:spacing w:line="360" w:lineRule="auto" w:after="40"/>
        <w:ind w:firstLine="420"/>
      </w:pPr>
      <w:r>
        <w:rPr>
          <w:rFonts w:ascii="宋体" w:hAnsi="宋体" w:eastAsia="宋体"/>
          <w:sz w:val="22"/>
        </w:rPr>
        <w:t>#### 2.9.1 OpenStreetMap（OSM）</w:t>
      </w:r>
    </w:p>
    <w:p>
      <w:pPr>
        <w:spacing w:line="360" w:lineRule="auto" w:after="40"/>
        <w:ind w:firstLine="420"/>
      </w:pPr>
      <w:r>
        <w:rPr>
          <w:rFonts w:ascii="宋体" w:hAnsi="宋体" w:eastAsia="宋体"/>
          <w:sz w:val="22"/>
        </w:rPr>
        <w:t>OpenStreetMap是全球最大的志愿者地理信息（VGI）项目，由全球志愿者共同维护和更新。OSM数据包括道路、建筑、水系、POI等矢量要素，以开放许可（ODbL）免费提供。</w:t>
      </w:r>
    </w:p>
    <w:p>
      <w:pPr>
        <w:spacing w:line="360" w:lineRule="auto" w:after="40"/>
        <w:ind w:firstLine="420"/>
      </w:pPr>
      <w:r>
        <w:rPr>
          <w:rFonts w:ascii="宋体" w:hAnsi="宋体" w:eastAsia="宋体"/>
          <w:sz w:val="22"/>
        </w:rPr>
        <w:t>OSM在旅游GIS中的价值体现在：</w:t>
      </w:r>
    </w:p>
    <w:p>
      <w:pPr>
        <w:pStyle w:val="ListBullet"/>
      </w:pPr>
      <w:r>
        <w:rPr>
          <w:rFonts w:ascii="宋体" w:hAnsi="宋体" w:eastAsia="宋体"/>
          <w:sz w:val="22"/>
        </w:rPr>
      </w:r>
      <w:r>
        <w:rPr>
          <w:rFonts w:ascii="宋体" w:hAnsi="宋体" w:eastAsia="宋体"/>
          <w:b/>
          <w:sz w:val="22"/>
        </w:rPr>
        <w:t>道路网络数据</w:t>
      </w:r>
      <w:r>
        <w:rPr>
          <w:rFonts w:ascii="宋体" w:hAnsi="宋体" w:eastAsia="宋体"/>
          <w:sz w:val="22"/>
        </w:rPr>
        <w:t>：OSM的道路网络覆盖全球，拓扑关系完整，是旅游路径规划的基础数据。徐欣和胡静[30]在武汉东湖的研究中使用了OSM路网数据。</w:t>
      </w:r>
    </w:p>
    <w:p>
      <w:pPr>
        <w:pStyle w:val="ListBullet"/>
      </w:pPr>
      <w:r>
        <w:rPr>
          <w:rFonts w:ascii="宋体" w:hAnsi="宋体" w:eastAsia="宋体"/>
          <w:sz w:val="22"/>
        </w:rPr>
      </w:r>
      <w:r>
        <w:rPr>
          <w:rFonts w:ascii="宋体" w:hAnsi="宋体" w:eastAsia="宋体"/>
          <w:b/>
          <w:sz w:val="22"/>
        </w:rPr>
        <w:t>POI数据</w:t>
      </w:r>
      <w:r>
        <w:rPr>
          <w:rFonts w:ascii="宋体" w:hAnsi="宋体" w:eastAsia="宋体"/>
          <w:sz w:val="22"/>
        </w:rPr>
        <w:t>：OSM的POI数据包含景区、酒店、餐厅等旅游设施信息，虽然覆盖密度因地区而异，但作为免费数据源具有重要价值。</w:t>
      </w:r>
    </w:p>
    <w:p>
      <w:pPr>
        <w:pStyle w:val="ListBullet"/>
      </w:pPr>
      <w:r>
        <w:rPr>
          <w:rFonts w:ascii="宋体" w:hAnsi="宋体" w:eastAsia="宋体"/>
          <w:sz w:val="22"/>
        </w:rPr>
      </w:r>
      <w:r>
        <w:rPr>
          <w:rFonts w:ascii="宋体" w:hAnsi="宋体" w:eastAsia="宋体"/>
          <w:b/>
          <w:sz w:val="22"/>
        </w:rPr>
        <w:t>数据时效性</w:t>
      </w:r>
      <w:r>
        <w:rPr>
          <w:rFonts w:ascii="宋体" w:hAnsi="宋体" w:eastAsia="宋体"/>
          <w:sz w:val="22"/>
        </w:rPr>
        <w:t>：OSM数据由志愿者持续更新，在活跃区域的现势性可能优于官方数据。</w:t>
      </w:r>
    </w:p>
    <w:p>
      <w:pPr>
        <w:spacing w:line="360" w:lineRule="auto" w:after="40"/>
        <w:ind w:firstLine="420"/>
      </w:pPr>
      <w:r>
        <w:rPr>
          <w:rFonts w:ascii="宋体" w:hAnsi="宋体" w:eastAsia="宋体"/>
          <w:sz w:val="22"/>
        </w:rPr>
        <w:t>OSM数据的局限在于：数据质量在空间上不均匀（城市区域质量高，偏远地区质量低）；缺乏严格的质量控制流程；属性信息可能不完整或不准确。</w:t>
      </w:r>
    </w:p>
    <w:p>
      <w:pPr>
        <w:spacing w:line="360" w:lineRule="auto" w:after="40"/>
        <w:ind w:firstLine="420"/>
      </w:pPr>
      <w:r>
        <w:rPr>
          <w:rFonts w:ascii="宋体" w:hAnsi="宋体" w:eastAsia="宋体"/>
          <w:sz w:val="22"/>
        </w:rPr>
        <w:t>#### 2.9.2 政府开放数据</w:t>
      </w:r>
    </w:p>
    <w:p>
      <w:pPr>
        <w:spacing w:line="360" w:lineRule="auto" w:after="40"/>
        <w:ind w:firstLine="420"/>
      </w:pPr>
      <w:r>
        <w:rPr>
          <w:rFonts w:ascii="宋体" w:hAnsi="宋体" w:eastAsia="宋体"/>
          <w:sz w:val="22"/>
        </w:rPr>
        <w:t>各国政府正在推行开放数据政策，越来越多的空间数据通过政府数据门户免费发布：</w:t>
      </w:r>
    </w:p>
    <w:p>
      <w:pPr>
        <w:spacing w:line="360" w:lineRule="auto" w:after="40"/>
        <w:ind w:firstLine="420"/>
      </w:pPr>
      <w:r>
        <w:rPr>
          <w:rFonts w:ascii="宋体" w:hAnsi="宋体" w:eastAsia="宋体"/>
          <w:sz w:val="22"/>
        </w:rPr>
      </w:r>
      <w:r>
        <w:rPr>
          <w:rFonts w:ascii="宋体" w:hAnsi="宋体" w:eastAsia="宋体"/>
          <w:b/>
          <w:sz w:val="22"/>
        </w:rPr>
        <w:t>中国</w:t>
      </w:r>
      <w:r>
        <w:rPr>
          <w:rFonts w:ascii="宋体" w:hAnsi="宋体" w:eastAsia="宋体"/>
          <w:sz w:val="22"/>
        </w:rPr>
        <w:t>：自然资源部提供全国1:100万基础地理数据免费下载；各省市数据开放平台提供行政区划、POI、交通等数据。国家遥感数据共享平台提供高分卫星数据申请服务。</w:t>
      </w:r>
    </w:p>
    <w:p>
      <w:pPr>
        <w:spacing w:line="360" w:lineRule="auto" w:after="40"/>
        <w:ind w:firstLine="420"/>
      </w:pPr>
      <w:r>
        <w:rPr>
          <w:rFonts w:ascii="宋体" w:hAnsi="宋体" w:eastAsia="宋体"/>
          <w:sz w:val="22"/>
        </w:rPr>
      </w:r>
      <w:r>
        <w:rPr>
          <w:rFonts w:ascii="宋体" w:hAnsi="宋体" w:eastAsia="宋体"/>
          <w:b/>
          <w:sz w:val="22"/>
        </w:rPr>
        <w:t>美国</w:t>
      </w:r>
      <w:r>
        <w:rPr>
          <w:rFonts w:ascii="宋体" w:hAnsi="宋体" w:eastAsia="宋体"/>
          <w:sz w:val="22"/>
        </w:rPr>
        <w:t>：USGS提供Landsat系列遥感影像免费下载；人口普查局提供TIGER/Line道路和行政边界数据。</w:t>
      </w:r>
    </w:p>
    <w:p>
      <w:pPr>
        <w:spacing w:line="360" w:lineRule="auto" w:after="40"/>
        <w:ind w:firstLine="420"/>
      </w:pPr>
      <w:r>
        <w:rPr>
          <w:rFonts w:ascii="宋体" w:hAnsi="宋体" w:eastAsia="宋体"/>
          <w:sz w:val="22"/>
        </w:rPr>
      </w:r>
      <w:r>
        <w:rPr>
          <w:rFonts w:ascii="宋体" w:hAnsi="宋体" w:eastAsia="宋体"/>
          <w:b/>
          <w:sz w:val="22"/>
        </w:rPr>
        <w:t>欧洲</w:t>
      </w:r>
      <w:r>
        <w:rPr>
          <w:rFonts w:ascii="宋体" w:hAnsi="宋体" w:eastAsia="宋体"/>
          <w:sz w:val="22"/>
        </w:rPr>
        <w:t>：Copernicus计划提供Sentinel系列卫星数据免费下载；各成员国政府开放数据门户提供各类空间数据。</w:t>
      </w:r>
    </w:p>
    <w:p>
      <w:pPr>
        <w:spacing w:line="360" w:lineRule="auto" w:after="40"/>
        <w:ind w:firstLine="420"/>
      </w:pPr>
      <w:r>
        <w:rPr>
          <w:rFonts w:ascii="宋体" w:hAnsi="宋体" w:eastAsia="宋体"/>
          <w:sz w:val="22"/>
        </w:rPr>
        <w:t>#### 2.9.3 开放数据对旅游GIS的影响</w:t>
      </w:r>
    </w:p>
    <w:p>
      <w:pPr>
        <w:spacing w:line="360" w:lineRule="auto" w:after="40"/>
        <w:ind w:firstLine="420"/>
      </w:pPr>
      <w:r>
        <w:rPr>
          <w:rFonts w:ascii="宋体" w:hAnsi="宋体" w:eastAsia="宋体"/>
          <w:sz w:val="22"/>
        </w:rPr>
        <w:t>开放地理数据运动对旅游GIS产生了深远影响：</w:t>
      </w:r>
    </w:p>
    <w:p>
      <w:pPr>
        <w:spacing w:line="360" w:lineRule="auto" w:after="40"/>
        <w:ind w:firstLine="420"/>
      </w:pPr>
      <w:r>
        <w:rPr>
          <w:rFonts w:ascii="宋体" w:hAnsi="宋体" w:eastAsia="宋体"/>
          <w:sz w:val="22"/>
        </w:rPr>
      </w:r>
      <w:r>
        <w:rPr>
          <w:rFonts w:ascii="宋体" w:hAnsi="宋体" w:eastAsia="宋体"/>
          <w:b/>
          <w:sz w:val="22"/>
        </w:rPr>
        <w:t>降低数据获取门槛</w:t>
      </w:r>
      <w:r>
        <w:rPr>
          <w:rFonts w:ascii="宋体" w:hAnsi="宋体" w:eastAsia="宋体"/>
          <w:sz w:val="22"/>
        </w:rPr>
        <w:t>：学生、研究者和初创企业可以免费获取高质量空间数据，降低了旅游GIS项目的启动成本。</w:t>
      </w:r>
    </w:p>
    <w:p>
      <w:pPr>
        <w:spacing w:line="360" w:lineRule="auto" w:after="40"/>
        <w:ind w:firstLine="420"/>
      </w:pPr>
      <w:r>
        <w:rPr>
          <w:rFonts w:ascii="宋体" w:hAnsi="宋体" w:eastAsia="宋体"/>
          <w:sz w:val="22"/>
        </w:rPr>
      </w:r>
      <w:r>
        <w:rPr>
          <w:rFonts w:ascii="宋体" w:hAnsi="宋体" w:eastAsia="宋体"/>
          <w:b/>
          <w:sz w:val="22"/>
        </w:rPr>
        <w:t>促进创新应用</w:t>
      </w:r>
      <w:r>
        <w:rPr>
          <w:rFonts w:ascii="宋体" w:hAnsi="宋体" w:eastAsia="宋体"/>
          <w:sz w:val="22"/>
        </w:rPr>
        <w:t>：开放数据激发了旅游GIS的创新应用，如基于OSM数据的旅游路线推荐、基于Sentinel影像的景区环境监测等。</w:t>
      </w:r>
    </w:p>
    <w:p>
      <w:pPr>
        <w:spacing w:line="360" w:lineRule="auto" w:after="40"/>
        <w:ind w:firstLine="420"/>
      </w:pPr>
      <w:r>
        <w:rPr>
          <w:rFonts w:ascii="宋体" w:hAnsi="宋体" w:eastAsia="宋体"/>
          <w:sz w:val="22"/>
        </w:rPr>
      </w:r>
      <w:r>
        <w:rPr>
          <w:rFonts w:ascii="宋体" w:hAnsi="宋体" w:eastAsia="宋体"/>
          <w:b/>
          <w:sz w:val="22"/>
        </w:rPr>
        <w:t>数据质量挑战</w:t>
      </w:r>
      <w:r>
        <w:rPr>
          <w:rFonts w:ascii="宋体" w:hAnsi="宋体" w:eastAsia="宋体"/>
          <w:sz w:val="22"/>
        </w:rPr>
        <w:t>：开放数据的质量参差不齐，使用者需要具备数据质量评估能力，不能盲目信任。</w:t>
      </w:r>
    </w:p>
    <w:p>
      <w:pPr>
        <w:pStyle w:val="Heading3"/>
      </w:pPr>
      <w:r>
        <w:rPr>
          <w:rFonts w:ascii="黑体" w:hAnsi="黑体" w:eastAsia="黑体"/>
          <w:sz w:val="24"/>
        </w:rPr>
        <w:t>2.10 空间数据更新的策略与实践</w:t>
      </w:r>
    </w:p>
    <w:p>
      <w:pPr>
        <w:spacing w:line="360" w:lineRule="auto" w:after="40"/>
        <w:ind w:firstLine="420"/>
      </w:pPr>
      <w:r>
        <w:rPr>
          <w:rFonts w:ascii="宋体" w:hAnsi="宋体" w:eastAsia="宋体"/>
          <w:sz w:val="22"/>
        </w:rPr>
        <w:t>旅游空间数据的现势性是数据质量的关键维度，有效的数据更新策略是保证现势性的基础。</w:t>
      </w:r>
    </w:p>
    <w:p>
      <w:pPr>
        <w:spacing w:line="360" w:lineRule="auto" w:after="40"/>
        <w:ind w:firstLine="420"/>
      </w:pPr>
      <w:r>
        <w:rPr>
          <w:rFonts w:ascii="宋体" w:hAnsi="宋体" w:eastAsia="宋体"/>
          <w:sz w:val="22"/>
        </w:rPr>
        <w:t>#### 2.10.1 数据更新策略</w:t>
      </w:r>
    </w:p>
    <w:p>
      <w:pPr>
        <w:spacing w:line="360" w:lineRule="auto" w:after="40"/>
        <w:ind w:firstLine="420"/>
      </w:pPr>
      <w:r>
        <w:rPr>
          <w:rFonts w:ascii="宋体" w:hAnsi="宋体" w:eastAsia="宋体"/>
          <w:sz w:val="22"/>
        </w:rPr>
      </w:r>
      <w:r>
        <w:rPr>
          <w:rFonts w:ascii="宋体" w:hAnsi="宋体" w:eastAsia="宋体"/>
          <w:b/>
          <w:sz w:val="22"/>
        </w:rPr>
        <w:t>定期更新</w:t>
      </w:r>
      <w:r>
        <w:rPr>
          <w:rFonts w:ascii="宋体" w:hAnsi="宋体" w:eastAsia="宋体"/>
          <w:sz w:val="22"/>
        </w:rPr>
        <w:t>：按固定周期（如每年、每季度）对数据进行全面更新。适用于基础地理数据（行政区划、道路网络）和旅游资源数据（景区信息、设施名录）。更新周期应根据数据变化频率确定——道路数据每年更新一次，POI数据每季度更新一次，景区实时客流数据每5分钟更新一次。</w:t>
      </w:r>
    </w:p>
    <w:p>
      <w:pPr>
        <w:spacing w:line="360" w:lineRule="auto" w:after="40"/>
        <w:ind w:firstLine="420"/>
      </w:pPr>
      <w:r>
        <w:rPr>
          <w:rFonts w:ascii="宋体" w:hAnsi="宋体" w:eastAsia="宋体"/>
          <w:sz w:val="22"/>
        </w:rPr>
      </w:r>
      <w:r>
        <w:rPr>
          <w:rFonts w:ascii="宋体" w:hAnsi="宋体" w:eastAsia="宋体"/>
          <w:b/>
          <w:sz w:val="22"/>
        </w:rPr>
        <w:t>事件触发更新</w:t>
      </w:r>
      <w:r>
        <w:rPr>
          <w:rFonts w:ascii="宋体" w:hAnsi="宋体" w:eastAsia="宋体"/>
          <w:sz w:val="22"/>
        </w:rPr>
        <w:t>：当特定事件发生时触发数据更新。如新景区开放时更新景区数据库，道路改建完成时更新路网数据，景区等级调整时更新属性信息。</w:t>
      </w:r>
    </w:p>
    <w:p>
      <w:pPr>
        <w:spacing w:line="360" w:lineRule="auto" w:after="40"/>
        <w:ind w:firstLine="420"/>
      </w:pPr>
      <w:r>
        <w:rPr>
          <w:rFonts w:ascii="宋体" w:hAnsi="宋体" w:eastAsia="宋体"/>
          <w:sz w:val="22"/>
        </w:rPr>
      </w:r>
      <w:r>
        <w:rPr>
          <w:rFonts w:ascii="宋体" w:hAnsi="宋体" w:eastAsia="宋体"/>
          <w:b/>
          <w:sz w:val="22"/>
        </w:rPr>
        <w:t>众包更新</w:t>
      </w:r>
      <w:r>
        <w:rPr>
          <w:rFonts w:ascii="宋体" w:hAnsi="宋体" w:eastAsia="宋体"/>
          <w:sz w:val="22"/>
        </w:rPr>
        <w:t>：利用游客和管理人员的反馈进行数据更新。如游客通过APP报告"某景点已关闭"或"某道路正在施工"，经验证后更新数据库。OSM的志愿者贡献模式是众包更新的典型实践。</w:t>
      </w:r>
    </w:p>
    <w:p>
      <w:pPr>
        <w:spacing w:line="360" w:lineRule="auto" w:after="40"/>
        <w:ind w:firstLine="420"/>
      </w:pPr>
      <w:r>
        <w:rPr>
          <w:rFonts w:ascii="宋体" w:hAnsi="宋体" w:eastAsia="宋体"/>
          <w:sz w:val="22"/>
        </w:rPr>
      </w:r>
      <w:r>
        <w:rPr>
          <w:rFonts w:ascii="宋体" w:hAnsi="宋体" w:eastAsia="宋体"/>
          <w:b/>
          <w:sz w:val="22"/>
        </w:rPr>
        <w:t>自动化监测更新</w:t>
      </w:r>
      <w:r>
        <w:rPr>
          <w:rFonts w:ascii="宋体" w:hAnsi="宋体" w:eastAsia="宋体"/>
          <w:sz w:val="22"/>
        </w:rPr>
        <w:t>：通过遥感影像变化检测自动识别地物变化，触发数据更新流程。如定期对比最新遥感影像与基线影像，自动识别新建建筑和道路变化。</w:t>
      </w:r>
    </w:p>
    <w:p>
      <w:pPr>
        <w:spacing w:line="360" w:lineRule="auto" w:after="40"/>
        <w:ind w:firstLine="420"/>
      </w:pPr>
      <w:r>
        <w:rPr>
          <w:rFonts w:ascii="宋体" w:hAnsi="宋体" w:eastAsia="宋体"/>
          <w:sz w:val="22"/>
        </w:rPr>
        <w:t>#### 2.10.2 版本管理与历史追踪</w:t>
      </w:r>
    </w:p>
    <w:p>
      <w:pPr>
        <w:spacing w:line="360" w:lineRule="auto" w:after="40"/>
        <w:ind w:firstLine="420"/>
      </w:pPr>
      <w:r>
        <w:rPr>
          <w:rFonts w:ascii="宋体" w:hAnsi="宋体" w:eastAsia="宋体"/>
          <w:sz w:val="22"/>
        </w:rPr>
        <w:t>空间数据更新需要完善的版本管理机制：</w:t>
      </w:r>
    </w:p>
    <w:p>
      <w:pPr>
        <w:spacing w:line="360" w:lineRule="auto" w:after="40"/>
        <w:ind w:firstLine="420"/>
      </w:pPr>
      <w:r>
        <w:rPr>
          <w:rFonts w:ascii="宋体" w:hAnsi="宋体" w:eastAsia="宋体"/>
          <w:sz w:val="22"/>
        </w:rPr>
      </w:r>
      <w:r>
        <w:rPr>
          <w:rFonts w:ascii="宋体" w:hAnsi="宋体" w:eastAsia="宋体"/>
          <w:b/>
          <w:sz w:val="22"/>
        </w:rPr>
        <w:t>版本控制</w:t>
      </w:r>
      <w:r>
        <w:rPr>
          <w:rFonts w:ascii="宋体" w:hAnsi="宋体" w:eastAsia="宋体"/>
          <w:sz w:val="22"/>
        </w:rPr>
        <w:t>：每次更新创建新版本，保留历史版本。ArcGIS Geodatabase的版本管理功能支持多用户并发编辑和版本回溯。PostGIS可通过时间戳字段实现简单的版本管理。</w:t>
      </w:r>
    </w:p>
    <w:p>
      <w:pPr>
        <w:spacing w:line="360" w:lineRule="auto" w:after="40"/>
        <w:ind w:firstLine="420"/>
      </w:pPr>
      <w:r>
        <w:rPr>
          <w:rFonts w:ascii="宋体" w:hAnsi="宋体" w:eastAsia="宋体"/>
          <w:sz w:val="22"/>
        </w:rPr>
      </w:r>
      <w:r>
        <w:rPr>
          <w:rFonts w:ascii="宋体" w:hAnsi="宋体" w:eastAsia="宋体"/>
          <w:b/>
          <w:sz w:val="22"/>
        </w:rPr>
        <w:t>变更日志</w:t>
      </w:r>
      <w:r>
        <w:rPr>
          <w:rFonts w:ascii="宋体" w:hAnsi="宋体" w:eastAsia="宋体"/>
          <w:sz w:val="22"/>
        </w:rPr>
        <w:t>：记录每次更新的操作类型（新增、修改、删除）、操作对象、操作时间和操作人员，确保数据变更可追溯。</w:t>
      </w:r>
    </w:p>
    <w:p>
      <w:pPr>
        <w:spacing w:line="360" w:lineRule="auto" w:after="40"/>
        <w:ind w:firstLine="420"/>
      </w:pPr>
      <w:r>
        <w:rPr>
          <w:rFonts w:ascii="宋体" w:hAnsi="宋体" w:eastAsia="宋体"/>
          <w:sz w:val="22"/>
        </w:rPr>
      </w:r>
      <w:r>
        <w:rPr>
          <w:rFonts w:ascii="宋体" w:hAnsi="宋体" w:eastAsia="宋体"/>
          <w:b/>
          <w:sz w:val="22"/>
        </w:rPr>
        <w:t>历史分析</w:t>
      </w:r>
      <w:r>
        <w:rPr>
          <w:rFonts w:ascii="宋体" w:hAnsi="宋体" w:eastAsia="宋体"/>
          <w:sz w:val="22"/>
        </w:rPr>
        <w:t>：基于历史版本数据进行时空演变分析——如分析过去10年景区数量的空间变化趋势、道路网络的扩展过程或土地利用类型的转化矩阵。</w:t>
      </w:r>
    </w:p>
    <w:p>
      <w:pPr>
        <w:spacing w:line="360" w:lineRule="auto" w:after="40"/>
        <w:ind w:firstLine="420"/>
      </w:pPr>
      <w:r>
        <w:rPr>
          <w:rFonts w:ascii="宋体" w:hAnsi="宋体" w:eastAsia="宋体"/>
          <w:sz w:val="22"/>
        </w:rPr>
        <w:t>#### 2.10.3 数据更新质量管理</w:t>
      </w:r>
    </w:p>
    <w:p>
      <w:pPr>
        <w:spacing w:line="360" w:lineRule="auto" w:after="40"/>
        <w:ind w:firstLine="420"/>
      </w:pPr>
      <w:r>
        <w:rPr>
          <w:rFonts w:ascii="宋体" w:hAnsi="宋体" w:eastAsia="宋体"/>
          <w:sz w:val="22"/>
        </w:rPr>
      </w:r>
      <w:r>
        <w:rPr>
          <w:rFonts w:ascii="宋体" w:hAnsi="宋体" w:eastAsia="宋体"/>
          <w:b/>
          <w:sz w:val="22"/>
        </w:rPr>
        <w:t>更新验证</w:t>
      </w:r>
      <w:r>
        <w:rPr>
          <w:rFonts w:ascii="宋体" w:hAnsi="宋体" w:eastAsia="宋体"/>
          <w:sz w:val="22"/>
        </w:rPr>
        <w:t>：更新后的数据需要经过质量验证——检查新数据的坐标精度、属性完整性和拓扑一致性，确保更新不引入新的错误。</w:t>
      </w:r>
    </w:p>
    <w:p>
      <w:pPr>
        <w:spacing w:line="360" w:lineRule="auto" w:after="40"/>
        <w:ind w:firstLine="420"/>
      </w:pPr>
      <w:r>
        <w:rPr>
          <w:rFonts w:ascii="宋体" w:hAnsi="宋体" w:eastAsia="宋体"/>
          <w:sz w:val="22"/>
        </w:rPr>
      </w:r>
      <w:r>
        <w:rPr>
          <w:rFonts w:ascii="宋体" w:hAnsi="宋体" w:eastAsia="宋体"/>
          <w:b/>
          <w:sz w:val="22"/>
        </w:rPr>
        <w:t>增量发布</w:t>
      </w:r>
      <w:r>
        <w:rPr>
          <w:rFonts w:ascii="宋体" w:hAnsi="宋体" w:eastAsia="宋体"/>
          <w:sz w:val="22"/>
        </w:rPr>
        <w:t>：只发布变化部分的数据（增量更新），而非每次发布完整数据集。减少数据传输量和处理时间。</w:t>
      </w:r>
    </w:p>
    <w:p>
      <w:pPr>
        <w:spacing w:line="360" w:lineRule="auto" w:after="40"/>
        <w:ind w:firstLine="420"/>
      </w:pPr>
      <w:r>
        <w:rPr>
          <w:rFonts w:ascii="宋体" w:hAnsi="宋体" w:eastAsia="宋体"/>
          <w:sz w:val="22"/>
        </w:rPr>
      </w:r>
      <w:r>
        <w:rPr>
          <w:rFonts w:ascii="宋体" w:hAnsi="宋体" w:eastAsia="宋体"/>
          <w:b/>
          <w:sz w:val="22"/>
        </w:rPr>
        <w:t>回滚机制</w:t>
      </w:r>
      <w:r>
        <w:rPr>
          <w:rFonts w:ascii="宋体" w:hAnsi="宋体" w:eastAsia="宋体"/>
          <w:sz w:val="22"/>
        </w:rPr>
        <w:t>：当更新发现严重错误时，能够快速回滚到上一个稳定版本，避免错误数据影响业务运行。</w:t>
      </w:r>
    </w:p>
    <w:p>
      <w:pPr>
        <w:pStyle w:val="Heading1"/>
      </w:pPr>
      <w:r>
        <w:rPr>
          <w:rFonts w:ascii="黑体" w:hAnsi="黑体" w:eastAsia="黑体"/>
          <w:sz w:val="32"/>
        </w:rPr>
        <w:t>第03章 3S技术体系——GIS、RS与GPS的融合</w:t>
      </w:r>
    </w:p>
    <w:p>
      <w:pPr>
        <w:pStyle w:val="Heading2"/>
      </w:pPr>
      <w:r>
        <w:rPr>
          <w:rFonts w:ascii="黑体" w:hAnsi="黑体" w:eastAsia="黑体"/>
          <w:sz w:val="28"/>
        </w:rPr>
        <w:t>学习目标</w:t>
      </w:r>
    </w:p>
    <w:p>
      <w:pPr>
        <w:pStyle w:val="ListBullet"/>
      </w:pPr>
      <w:r>
        <w:rPr>
          <w:rFonts w:ascii="宋体" w:hAnsi="宋体" w:eastAsia="宋体"/>
          <w:sz w:val="22"/>
        </w:rPr>
        <w:t>理解3S技术（GIS、RS、GPS）的基本原理与各自功能</w:t>
      </w:r>
    </w:p>
    <w:p>
      <w:pPr>
        <w:pStyle w:val="ListBullet"/>
      </w:pPr>
      <w:r>
        <w:rPr>
          <w:rFonts w:ascii="宋体" w:hAnsi="宋体" w:eastAsia="宋体"/>
          <w:sz w:val="22"/>
        </w:rPr>
        <w:t>掌握3S技术集成的方式与技术路径</w:t>
      </w:r>
    </w:p>
    <w:p>
      <w:pPr>
        <w:pStyle w:val="ListBullet"/>
      </w:pPr>
      <w:r>
        <w:rPr>
          <w:rFonts w:ascii="宋体" w:hAnsi="宋体" w:eastAsia="宋体"/>
          <w:sz w:val="22"/>
        </w:rPr>
        <w:t>认识3S技术在旅游资源调查中的协同应用</w:t>
      </w:r>
    </w:p>
    <w:p>
      <w:pPr>
        <w:pStyle w:val="ListBullet"/>
      </w:pPr>
      <w:r>
        <w:rPr>
          <w:rFonts w:ascii="宋体" w:hAnsi="宋体" w:eastAsia="宋体"/>
          <w:sz w:val="22"/>
        </w:rPr>
        <w:t>了解北斗导航系统在旅游中的应用</w:t>
      </w:r>
    </w:p>
    <w:p>
      <w:pPr>
        <w:pStyle w:val="Heading2"/>
      </w:pPr>
      <w:r>
        <w:rPr>
          <w:rFonts w:ascii="黑体" w:hAnsi="黑体" w:eastAsia="黑体"/>
          <w:sz w:val="28"/>
        </w:rPr>
        <w:t>导入案例：九寨沟震后旅游资源快速评估——3S技术协同的应急响应</w:t>
      </w:r>
    </w:p>
    <w:p>
      <w:pPr>
        <w:spacing w:line="360" w:lineRule="auto" w:after="40"/>
        <w:ind w:firstLine="420"/>
      </w:pPr>
      <w:r>
        <w:rPr>
          <w:rFonts w:ascii="宋体" w:hAnsi="宋体" w:eastAsia="宋体"/>
          <w:sz w:val="22"/>
        </w:rPr>
        <w:t>2017年8月8日，四川省阿坝藏族羌族自治州九寨沟县发生7.0级地震，世界自然遗产九寨沟风景名胜区遭受严重破坏。震后第一时间，自然资源部门和旅游管理部门联合启动了应急评估工作。遥感技术发挥了"天眼"作用——通过震前震后高分辨率卫星影像对比，快速识别了山体滑坡、道路损毁和水体变化的位置和范围。GPS/北斗定位技术保障了地面调查队的精确定位，调查人员手持GNSS设备对遥感识别的破坏点进行实地核实，将现场照片和评估数据实时传回指挥中心。GIS平台则充当"中枢神经"——将遥感影像、GPS轨迹、实地调查数据和历史本底数据集成在统一的空间框架中，通过叠加分析评估灾害对旅游资源的影响程度，通过缓冲区分析划定安全警戒范围，通过网络分析规划应急疏散路线。这场震后评估是3S技术协同应用的典型场景：RS负责"看"（大范围快速观测），GPS负责"定"（精确定位核实），GIS负责"算"（综合分析决策），三者构成了从天到地、从观测到决策的完整技术链条。</w:t>
      </w:r>
    </w:p>
    <w:p>
      <w:pPr>
        <w:pStyle w:val="Heading2"/>
      </w:pPr>
      <w:r>
        <w:rPr>
          <w:rFonts w:ascii="黑体" w:hAnsi="黑体" w:eastAsia="黑体"/>
          <w:sz w:val="28"/>
        </w:rPr>
        <w:t>3.1 遥感技术（RS）基础</w:t>
      </w:r>
    </w:p>
    <w:p>
      <w:pPr>
        <w:pStyle w:val="Heading3"/>
      </w:pPr>
      <w:r>
        <w:rPr>
          <w:rFonts w:ascii="黑体" w:hAnsi="黑体" w:eastAsia="黑体"/>
          <w:sz w:val="24"/>
        </w:rPr>
        <w:t>3.1.1 遥感的基本原理与电磁波谱</w:t>
      </w:r>
    </w:p>
    <w:p>
      <w:pPr>
        <w:spacing w:line="360" w:lineRule="auto" w:after="40"/>
        <w:ind w:firstLine="420"/>
      </w:pPr>
      <w:r>
        <w:rPr>
          <w:rFonts w:ascii="宋体" w:hAnsi="宋体" w:eastAsia="宋体"/>
          <w:sz w:val="22"/>
        </w:rPr>
        <w:t>遥感（Remote Sensing，简称RS）是不与目标物体直接接触，通过接收和分析目标物体反射或发射的电磁波信息来识别地物性质的技术。遥感技术的物理基础是电磁波理论：不同地物对不同波长的电磁波具有不同的反射、吸收和发射特性，这些特性构成了地物的"光谱签名"（Spectral Signature），是遥感识别地物的依据。</w:t>
      </w:r>
    </w:p>
    <w:p>
      <w:pPr>
        <w:spacing w:line="360" w:lineRule="auto" w:after="40"/>
        <w:ind w:firstLine="420"/>
      </w:pPr>
      <w:r>
        <w:rPr>
          <w:rFonts w:ascii="宋体" w:hAnsi="宋体" w:eastAsia="宋体"/>
          <w:sz w:val="22"/>
        </w:rPr>
        <w:t>电磁波谱按波长从短到长包括：γ射线、X射线、紫外线、可见光（0.38—0.76μm）、近红外（0.76—1.3μm）、短波红外（1.3—3μm）、热红外（3—15μm）、微波（1mm—1m）。旅游遥感中常用的波段范围集中在可见光、近红外、短波红外和热红外区间。</w:t>
      </w:r>
    </w:p>
    <w:p>
      <w:pPr>
        <w:spacing w:line="360" w:lineRule="auto" w:after="40"/>
        <w:ind w:firstLine="420"/>
      </w:pPr>
      <w:r>
        <w:rPr>
          <w:rFonts w:ascii="宋体" w:hAnsi="宋体" w:eastAsia="宋体"/>
          <w:sz w:val="22"/>
        </w:rPr>
      </w:r>
      <w:r>
        <w:rPr>
          <w:rFonts w:ascii="宋体" w:hAnsi="宋体" w:eastAsia="宋体"/>
          <w:b/>
          <w:sz w:val="22"/>
        </w:rPr>
        <w:t>可见光波段</w:t>
      </w:r>
      <w:r>
        <w:rPr>
          <w:rFonts w:ascii="宋体" w:hAnsi="宋体" w:eastAsia="宋体"/>
          <w:sz w:val="22"/>
        </w:rPr>
        <w:t>（蓝0.45—0.52μm、绿0.52—0.60μm、红0.62—0.69μm）：是人眼可感知的波段，适合天然色彩制图和植被、水体的直观判读。在旅游遥感中，可见光影像是制作景区底图和宣传素材的基础。</w:t>
      </w:r>
    </w:p>
    <w:p>
      <w:pPr>
        <w:spacing w:line="360" w:lineRule="auto" w:after="40"/>
        <w:ind w:firstLine="420"/>
      </w:pPr>
      <w:r>
        <w:rPr>
          <w:rFonts w:ascii="宋体" w:hAnsi="宋体" w:eastAsia="宋体"/>
          <w:sz w:val="22"/>
        </w:rPr>
      </w:r>
      <w:r>
        <w:rPr>
          <w:rFonts w:ascii="宋体" w:hAnsi="宋体" w:eastAsia="宋体"/>
          <w:b/>
          <w:sz w:val="22"/>
        </w:rPr>
        <w:t>近红外波段</w:t>
      </w:r>
      <w:r>
        <w:rPr>
          <w:rFonts w:ascii="宋体" w:hAnsi="宋体" w:eastAsia="宋体"/>
          <w:sz w:val="22"/>
        </w:rPr>
        <w:t>（0.76—0.90μm）：植被在近红外波段具有强反射特性（"红外跳变"），是植被调查的关键波段。通过近红外与红波段的组合可计算NDVI（归一化植被指数），广泛用于景区植被覆盖度评价和生态监测。</w:t>
      </w:r>
    </w:p>
    <w:p>
      <w:pPr>
        <w:spacing w:line="360" w:lineRule="auto" w:after="40"/>
        <w:ind w:firstLine="420"/>
      </w:pPr>
      <w:r>
        <w:rPr>
          <w:rFonts w:ascii="宋体" w:hAnsi="宋体" w:eastAsia="宋体"/>
          <w:sz w:val="22"/>
        </w:rPr>
      </w:r>
      <w:r>
        <w:rPr>
          <w:rFonts w:ascii="宋体" w:hAnsi="宋体" w:eastAsia="宋体"/>
          <w:b/>
          <w:sz w:val="22"/>
        </w:rPr>
        <w:t>热红外波段</w:t>
      </w:r>
      <w:r>
        <w:rPr>
          <w:rFonts w:ascii="宋体" w:hAnsi="宋体" w:eastAsia="宋体"/>
          <w:sz w:val="22"/>
        </w:rPr>
        <w:t>（10.4—12.5μm）：记录地表温度信息，可用于城市热岛效应分析、景区热环境评价和地热资源探测。</w:t>
      </w:r>
    </w:p>
    <w:p>
      <w:pPr>
        <w:spacing w:line="360" w:lineRule="auto" w:after="40"/>
        <w:ind w:firstLine="420"/>
      </w:pPr>
      <w:r>
        <w:rPr>
          <w:rFonts w:ascii="宋体" w:hAnsi="宋体" w:eastAsia="宋体"/>
          <w:sz w:val="22"/>
        </w:rPr>
      </w:r>
      <w:r>
        <w:rPr>
          <w:rFonts w:ascii="宋体" w:hAnsi="宋体" w:eastAsia="宋体"/>
          <w:b/>
          <w:sz w:val="22"/>
        </w:rPr>
        <w:t>微波波段</w:t>
      </w:r>
      <w:r>
        <w:rPr>
          <w:rFonts w:ascii="宋体" w:hAnsi="宋体" w:eastAsia="宋体"/>
          <w:sz w:val="22"/>
        </w:rPr>
        <w:t>：具有穿透云雾的能力，雷达遥感（SAR）可在全天候条件下工作，适合灾害应急监测和多雨多云地区的旅游环境调查。</w:t>
      </w:r>
    </w:p>
    <w:p>
      <w:pPr>
        <w:pStyle w:val="Heading3"/>
      </w:pPr>
      <w:r>
        <w:rPr>
          <w:rFonts w:ascii="黑体" w:hAnsi="黑体" w:eastAsia="黑体"/>
          <w:sz w:val="24"/>
        </w:rPr>
        <w:t>3.1.2 遥感平台与传感器类型</w:t>
      </w:r>
    </w:p>
    <w:p>
      <w:pPr>
        <w:spacing w:line="360" w:lineRule="auto" w:after="40"/>
        <w:ind w:firstLine="420"/>
      </w:pPr>
      <w:r>
        <w:rPr>
          <w:rFonts w:ascii="宋体" w:hAnsi="宋体" w:eastAsia="宋体"/>
          <w:sz w:val="22"/>
        </w:rPr>
        <w:t>遥感按平台高度分为三类：</w:t>
      </w:r>
    </w:p>
    <w:p>
      <w:pPr>
        <w:spacing w:line="360" w:lineRule="auto" w:after="40"/>
        <w:ind w:firstLine="420"/>
      </w:pPr>
      <w:r>
        <w:rPr>
          <w:rFonts w:ascii="宋体" w:hAnsi="宋体" w:eastAsia="宋体"/>
          <w:sz w:val="22"/>
        </w:rPr>
      </w:r>
      <w:r>
        <w:rPr>
          <w:rFonts w:ascii="宋体" w:hAnsi="宋体" w:eastAsia="宋体"/>
          <w:b/>
          <w:sz w:val="22"/>
        </w:rPr>
        <w:t>航天遥感</w:t>
      </w:r>
      <w:r>
        <w:rPr>
          <w:rFonts w:ascii="宋体" w:hAnsi="宋体" w:eastAsia="宋体"/>
          <w:sz w:val="22"/>
        </w:rPr>
        <w:t>（卫星遥感）：运行在数百至数千公里高度的卫星平台。特点是覆盖范围大、重访周期固定、适合大区域旅游资源调查和动态监测。主要卫星包括Landsat系列（美国，30m/15m）、Sentinel-1/2（欧空局，10—20m）、高分系列（中国，0.65—16m）、SPOT系列（法国，2.5—10m）和WorldView系列（美国，0.3—0.5m商业卫星）。</w:t>
      </w:r>
    </w:p>
    <w:p>
      <w:pPr>
        <w:spacing w:line="360" w:lineRule="auto" w:after="40"/>
        <w:ind w:firstLine="420"/>
      </w:pPr>
      <w:r>
        <w:rPr>
          <w:rFonts w:ascii="宋体" w:hAnsi="宋体" w:eastAsia="宋体"/>
          <w:sz w:val="22"/>
        </w:rPr>
      </w:r>
      <w:r>
        <w:rPr>
          <w:rFonts w:ascii="宋体" w:hAnsi="宋体" w:eastAsia="宋体"/>
          <w:b/>
          <w:sz w:val="22"/>
        </w:rPr>
        <w:t>航空遥感</w:t>
      </w:r>
      <w:r>
        <w:rPr>
          <w:rFonts w:ascii="宋体" w:hAnsi="宋体" w:eastAsia="宋体"/>
          <w:sz w:val="22"/>
        </w:rPr>
        <w:t>（飞机/无人机）：运行在数百至数千米高度的飞机或无人机平台。特点是空间分辨率高（厘米级）、灵活性强，适合景区精细测量和应急调查。无人机遥感近年来发展迅猛，消费级无人机配备的相机可拍摄厘米级正射影像，工业级无人机搭载激光雷达可生成高精度三维点云[58]。</w:t>
      </w:r>
    </w:p>
    <w:p>
      <w:pPr>
        <w:spacing w:line="360" w:lineRule="auto" w:after="40"/>
        <w:ind w:firstLine="420"/>
      </w:pPr>
      <w:r>
        <w:rPr>
          <w:rFonts w:ascii="宋体" w:hAnsi="宋体" w:eastAsia="宋体"/>
          <w:sz w:val="22"/>
        </w:rPr>
      </w:r>
      <w:r>
        <w:rPr>
          <w:rFonts w:ascii="宋体" w:hAnsi="宋体" w:eastAsia="宋体"/>
          <w:b/>
          <w:sz w:val="22"/>
        </w:rPr>
        <w:t>地面遥感</w:t>
      </w:r>
      <w:r>
        <w:rPr>
          <w:rFonts w:ascii="宋体" w:hAnsi="宋体" w:eastAsia="宋体"/>
          <w:sz w:val="22"/>
        </w:rPr>
        <w:t>：在地面上进行的遥感测量，如车载激光扫描、地面摄影测量等。在旅游景区的精细化三维建模中，地面激光扫描是获取建筑和文物精细三维数据的重要手段。</w:t>
      </w:r>
    </w:p>
    <w:p>
      <w:pPr>
        <w:spacing w:line="360" w:lineRule="auto" w:after="40"/>
        <w:ind w:firstLine="420"/>
      </w:pPr>
      <w:r>
        <w:rPr>
          <w:rFonts w:ascii="宋体" w:hAnsi="宋体" w:eastAsia="宋体"/>
          <w:sz w:val="22"/>
        </w:rPr>
        <w:t>传感器按工作方式分为</w:t>
      </w:r>
      <w:r>
        <w:rPr>
          <w:rFonts w:ascii="宋体" w:hAnsi="宋体" w:eastAsia="宋体"/>
          <w:b/>
          <w:sz w:val="22"/>
        </w:rPr>
        <w:t>被动传感器</w:t>
      </w:r>
      <w:r>
        <w:rPr>
          <w:rFonts w:ascii="宋体" w:hAnsi="宋体" w:eastAsia="宋体"/>
          <w:sz w:val="22"/>
        </w:rPr>
        <w:t>（接收太阳反射或地物发射的电磁波，如多光谱相机、热红外传感器）和</w:t>
      </w:r>
      <w:r>
        <w:rPr>
          <w:rFonts w:ascii="宋体" w:hAnsi="宋体" w:eastAsia="宋体"/>
          <w:b/>
          <w:sz w:val="22"/>
        </w:rPr>
        <w:t>主动传感器</w:t>
      </w:r>
      <w:r>
        <w:rPr>
          <w:rFonts w:ascii="宋体" w:hAnsi="宋体" w:eastAsia="宋体"/>
          <w:sz w:val="22"/>
        </w:rPr>
        <w:t>（自行发射电磁波并接收回波，如雷达、激光雷达LiDAR）。主动传感器的优势是不依赖太阳光照，可全天时工作。</w:t>
      </w:r>
    </w:p>
    <w:p>
      <w:pPr>
        <w:pStyle w:val="Heading3"/>
      </w:pPr>
      <w:r>
        <w:rPr>
          <w:rFonts w:ascii="黑体" w:hAnsi="黑体" w:eastAsia="黑体"/>
          <w:sz w:val="24"/>
        </w:rPr>
        <w:t>3.1.3 常用卫星遥感数据源</w:t>
      </w:r>
    </w:p>
    <w:p>
      <w:pPr>
        <w:spacing w:line="360" w:lineRule="auto" w:after="40"/>
        <w:ind w:firstLine="420"/>
      </w:pPr>
      <w:r>
        <w:rPr>
          <w:rFonts w:ascii="宋体" w:hAnsi="宋体" w:eastAsia="宋体"/>
          <w:sz w:val="22"/>
        </w:rPr>
        <w:t>在旅游GIS项目中，选择遥感数据源需要考虑空间分辨率、光谱分辨率、时间分辨率（重访周期）和成本四个因素。</w:t>
      </w:r>
    </w:p>
    <w:p>
      <w:pPr>
        <w:spacing w:line="360" w:lineRule="auto" w:after="40"/>
        <w:ind w:firstLine="420"/>
      </w:pPr>
      <w:r>
        <w:rPr>
          <w:rFonts w:ascii="宋体" w:hAnsi="宋体" w:eastAsia="宋体"/>
          <w:sz w:val="22"/>
        </w:rPr>
      </w:r>
      <w:r>
        <w:rPr>
          <w:rFonts w:ascii="宋体" w:hAnsi="宋体" w:eastAsia="宋体"/>
          <w:b/>
          <w:sz w:val="22"/>
        </w:rPr>
        <w:t>Landsat 8/9 OLI</w:t>
      </w:r>
      <w:r>
        <w:rPr>
          <w:rFonts w:ascii="宋体" w:hAnsi="宋体" w:eastAsia="宋体"/>
          <w:sz w:val="22"/>
        </w:rPr>
        <w:t>：免费提供，30m多光谱/15m全色，16天重访，适合省级和区域级旅游资源调查、土地利用分类和景观格局动态分析[63][64]。Landsat数据自1972年以来持续积累，是进行旅游环境长期变化分析的珍贵数据源。</w:t>
      </w:r>
    </w:p>
    <w:p>
      <w:pPr>
        <w:spacing w:line="360" w:lineRule="auto" w:after="40"/>
        <w:ind w:firstLine="420"/>
      </w:pPr>
      <w:r>
        <w:rPr>
          <w:rFonts w:ascii="宋体" w:hAnsi="宋体" w:eastAsia="宋体"/>
          <w:sz w:val="22"/>
        </w:rPr>
      </w:r>
      <w:r>
        <w:rPr>
          <w:rFonts w:ascii="宋体" w:hAnsi="宋体" w:eastAsia="宋体"/>
          <w:b/>
          <w:sz w:val="22"/>
        </w:rPr>
        <w:t>Sentinel-2 MSI</w:t>
      </w:r>
      <w:r>
        <w:rPr>
          <w:rFonts w:ascii="宋体" w:hAnsi="宋体" w:eastAsia="宋体"/>
          <w:sz w:val="22"/>
        </w:rPr>
        <w:t>：免费提供，10m/20m/60m多光谱，5天重访，适合旅游环境高频动态监测。Sentinel-2的10m分辨率和5天重访周期使其在景区植被季节变化监测中表现优异。</w:t>
      </w:r>
    </w:p>
    <w:p>
      <w:pPr>
        <w:spacing w:line="360" w:lineRule="auto" w:after="40"/>
        <w:ind w:firstLine="420"/>
      </w:pPr>
      <w:r>
        <w:rPr>
          <w:rFonts w:ascii="宋体" w:hAnsi="宋体" w:eastAsia="宋体"/>
          <w:sz w:val="22"/>
        </w:rPr>
      </w:r>
      <w:r>
        <w:rPr>
          <w:rFonts w:ascii="宋体" w:hAnsi="宋体" w:eastAsia="宋体"/>
          <w:b/>
          <w:sz w:val="22"/>
        </w:rPr>
        <w:t>高分二号（GF-2）</w:t>
      </w:r>
      <w:r>
        <w:rPr>
          <w:rFonts w:ascii="宋体" w:hAnsi="宋体" w:eastAsia="宋体"/>
          <w:sz w:val="22"/>
        </w:rPr>
        <w:t>：0.8m全色/3.2m多光谱，国产高分数据，适合景区级精细资源调查。高分数据通常需通过遥感数据共享平台申请获取。</w:t>
      </w:r>
    </w:p>
    <w:p>
      <w:pPr>
        <w:spacing w:line="360" w:lineRule="auto" w:after="40"/>
        <w:ind w:firstLine="420"/>
      </w:pPr>
      <w:r>
        <w:rPr>
          <w:rFonts w:ascii="宋体" w:hAnsi="宋体" w:eastAsia="宋体"/>
          <w:sz w:val="22"/>
        </w:rPr>
      </w:r>
      <w:r>
        <w:rPr>
          <w:rFonts w:ascii="宋体" w:hAnsi="宋体" w:eastAsia="宋体"/>
          <w:b/>
          <w:sz w:val="22"/>
        </w:rPr>
        <w:t>Sentinel-1 SAR</w:t>
      </w:r>
      <w:r>
        <w:rPr>
          <w:rFonts w:ascii="宋体" w:hAnsi="宋体" w:eastAsia="宋体"/>
          <w:sz w:val="22"/>
        </w:rPr>
        <w:t>：免费提供，5m×20m雷达数据，可穿透云雾，适合多云多雨地区（如中国西南山区）的旅游资源调查和灾害监测。</w:t>
      </w:r>
    </w:p>
    <w:p>
      <w:pPr>
        <w:spacing w:line="360" w:lineRule="auto" w:after="40"/>
        <w:ind w:firstLine="420"/>
      </w:pPr>
      <w:r>
        <w:rPr>
          <w:rFonts w:ascii="宋体" w:hAnsi="宋体" w:eastAsia="宋体"/>
          <w:sz w:val="22"/>
        </w:rPr>
      </w:r>
      <w:r>
        <w:rPr>
          <w:rFonts w:ascii="宋体" w:hAnsi="宋体" w:eastAsia="宋体"/>
          <w:b/>
          <w:sz w:val="22"/>
        </w:rPr>
        <w:t>商业高分辨率卫星</w:t>
      </w:r>
      <w:r>
        <w:rPr>
          <w:rFonts w:ascii="宋体" w:hAnsi="宋体" w:eastAsia="宋体"/>
          <w:sz w:val="22"/>
        </w:rPr>
        <w:t>（WorldView-3/4、Pleiades、吉林一号等）：分辨率0.3—0.7m，可满足景区精细化测量需求，但价格较高。</w:t>
      </w:r>
    </w:p>
    <w:p>
      <w:pPr>
        <w:pStyle w:val="Heading3"/>
      </w:pPr>
      <w:r>
        <w:rPr>
          <w:rFonts w:ascii="黑体" w:hAnsi="黑体" w:eastAsia="黑体"/>
          <w:sz w:val="24"/>
        </w:rPr>
        <w:t>3.1.4 遥感图像处理基本流程</w:t>
      </w:r>
    </w:p>
    <w:p>
      <w:pPr>
        <w:spacing w:line="360" w:lineRule="auto" w:after="40"/>
        <w:ind w:firstLine="420"/>
      </w:pPr>
      <w:r>
        <w:rPr>
          <w:rFonts w:ascii="宋体" w:hAnsi="宋体" w:eastAsia="宋体"/>
          <w:sz w:val="22"/>
        </w:rPr>
        <w:t>遥感图像从原始数据到可用于旅游GIS分析的信息产品，需要经过以下处理流程：</w:t>
      </w:r>
    </w:p>
    <w:p>
      <w:pPr>
        <w:spacing w:line="360" w:lineRule="auto" w:after="40"/>
        <w:ind w:firstLine="420"/>
      </w:pPr>
      <w:r>
        <w:rPr>
          <w:rFonts w:ascii="宋体" w:hAnsi="宋体" w:eastAsia="宋体"/>
          <w:sz w:val="22"/>
        </w:rPr>
      </w:r>
      <w:r>
        <w:rPr>
          <w:rFonts w:ascii="宋体" w:hAnsi="宋体" w:eastAsia="宋体"/>
          <w:b/>
          <w:sz w:val="22"/>
        </w:rPr>
        <w:t>辐射校正</w:t>
      </w:r>
      <w:r>
        <w:rPr>
          <w:rFonts w:ascii="宋体" w:hAnsi="宋体" w:eastAsia="宋体"/>
          <w:sz w:val="22"/>
        </w:rPr>
        <w:t>（Radiometric Correction）：消除传感器本身和大气因素对像元亮度值的影响，包括辐射定标（将DN值转换为辐射亮度值）和大气校正（消除大气散射和吸收的影响）。大气校正是定量遥感分析（如植被指数计算）的前提。</w:t>
      </w:r>
    </w:p>
    <w:p>
      <w:pPr>
        <w:spacing w:line="360" w:lineRule="auto" w:after="40"/>
        <w:ind w:firstLine="420"/>
      </w:pPr>
      <w:r>
        <w:rPr>
          <w:rFonts w:ascii="宋体" w:hAnsi="宋体" w:eastAsia="宋体"/>
          <w:sz w:val="22"/>
        </w:rPr>
      </w:r>
      <w:r>
        <w:rPr>
          <w:rFonts w:ascii="宋体" w:hAnsi="宋体" w:eastAsia="宋体"/>
          <w:b/>
          <w:sz w:val="22"/>
        </w:rPr>
        <w:t>几何校正</w:t>
      </w:r>
      <w:r>
        <w:rPr>
          <w:rFonts w:ascii="宋体" w:hAnsi="宋体" w:eastAsia="宋体"/>
          <w:sz w:val="22"/>
        </w:rPr>
        <w:t>（Geometric Correction）：消除遥感影像的几何畸变，使其与地图坐标系配准。包括系统几何校正（基于卫星轨道参数）和图像配准（以已知坐标的控制点为基准进行校正）。几何校正后的影像才能与GIS矢量数据叠加。</w:t>
      </w:r>
    </w:p>
    <w:p>
      <w:pPr>
        <w:spacing w:line="360" w:lineRule="auto" w:after="40"/>
        <w:ind w:firstLine="420"/>
      </w:pPr>
      <w:r>
        <w:rPr>
          <w:rFonts w:ascii="宋体" w:hAnsi="宋体" w:eastAsia="宋体"/>
          <w:sz w:val="22"/>
        </w:rPr>
      </w:r>
      <w:r>
        <w:rPr>
          <w:rFonts w:ascii="宋体" w:hAnsi="宋体" w:eastAsia="宋体"/>
          <w:b/>
          <w:sz w:val="22"/>
        </w:rPr>
        <w:t>图像增强</w:t>
      </w:r>
      <w:r>
        <w:rPr>
          <w:rFonts w:ascii="宋体" w:hAnsi="宋体" w:eastAsia="宋体"/>
          <w:sz w:val="22"/>
        </w:rPr>
        <w:t>（Image Enhancement）：通过对比度拉伸、空间滤波、主成分分析等方法改善图像视觉效果，便于目视解译。</w:t>
      </w:r>
    </w:p>
    <w:p>
      <w:pPr>
        <w:spacing w:line="360" w:lineRule="auto" w:after="40"/>
        <w:ind w:firstLine="420"/>
      </w:pPr>
      <w:r>
        <w:rPr>
          <w:rFonts w:ascii="宋体" w:hAnsi="宋体" w:eastAsia="宋体"/>
          <w:sz w:val="22"/>
        </w:rPr>
      </w:r>
      <w:r>
        <w:rPr>
          <w:rFonts w:ascii="宋体" w:hAnsi="宋体" w:eastAsia="宋体"/>
          <w:b/>
          <w:sz w:val="22"/>
        </w:rPr>
        <w:t>图像分类</w:t>
      </w:r>
      <w:r>
        <w:rPr>
          <w:rFonts w:ascii="宋体" w:hAnsi="宋体" w:eastAsia="宋体"/>
          <w:sz w:val="22"/>
        </w:rPr>
        <w:t>（Image Classification）：将影像像元按光谱特征分配到不同的地物类别。分类方法包括：监督分类（最大似然法、支持向量机、随机森林等）和非监督分类（K-means、ISODATA等）。李玉凤等[65]基于SPOT5影像进行了山东南四湖地被覆盖分类，是遥感分类在旅游相关湿地资源调查中的典型应用。</w:t>
      </w:r>
    </w:p>
    <w:p>
      <w:pPr>
        <w:spacing w:line="360" w:lineRule="auto" w:after="40"/>
        <w:ind w:firstLine="420"/>
      </w:pPr>
      <w:r>
        <w:rPr>
          <w:rFonts w:ascii="宋体" w:hAnsi="宋体" w:eastAsia="宋体"/>
          <w:sz w:val="22"/>
        </w:rPr>
      </w:r>
      <w:r>
        <w:rPr>
          <w:rFonts w:ascii="宋体" w:hAnsi="宋体" w:eastAsia="宋体"/>
          <w:b/>
          <w:sz w:val="22"/>
        </w:rPr>
        <w:t>精度评价</w:t>
      </w:r>
      <w:r>
        <w:rPr>
          <w:rFonts w:ascii="宋体" w:hAnsi="宋体" w:eastAsia="宋体"/>
          <w:sz w:val="22"/>
        </w:rPr>
        <w:t>（Accuracy Assessment）：通过混淆矩阵（Confusion Matrix）计算总体精度、用户精度、制图精度和Kappa系数，评估分类结果的可靠性。</w:t>
      </w:r>
    </w:p>
    <w:p>
      <w:pPr>
        <w:pStyle w:val="Heading2"/>
      </w:pPr>
      <w:r>
        <w:rPr>
          <w:rFonts w:ascii="黑体" w:hAnsi="黑体" w:eastAsia="黑体"/>
          <w:sz w:val="28"/>
        </w:rPr>
        <w:t>3.2 全球定位系统（GPS）与北斗导航</w:t>
      </w:r>
    </w:p>
    <w:p>
      <w:pPr>
        <w:pStyle w:val="Heading3"/>
      </w:pPr>
      <w:r>
        <w:rPr>
          <w:rFonts w:ascii="黑体" w:hAnsi="黑体" w:eastAsia="黑体"/>
          <w:sz w:val="24"/>
        </w:rPr>
        <w:t>3.2.1 GPS定位原理与误差来源</w:t>
      </w:r>
    </w:p>
    <w:p>
      <w:pPr>
        <w:spacing w:line="360" w:lineRule="auto" w:after="40"/>
        <w:ind w:firstLine="420"/>
      </w:pPr>
      <w:r>
        <w:rPr>
          <w:rFonts w:ascii="宋体" w:hAnsi="宋体" w:eastAsia="宋体"/>
          <w:sz w:val="22"/>
        </w:rPr>
        <w:t>全球定位系统（Global Positioning System，GPS）是美国国防部建设和维护的全球卫星导航系统（GNSS），由24颗工作卫星组成的星座在地面上方约20,200km的轨道上运行。GPS定位的基本原理是</w:t>
      </w:r>
      <w:r>
        <w:rPr>
          <w:rFonts w:ascii="宋体" w:hAnsi="宋体" w:eastAsia="宋体"/>
          <w:b/>
          <w:sz w:val="22"/>
        </w:rPr>
        <w:t>空间后方交会</w:t>
      </w:r>
      <w:r>
        <w:rPr>
          <w:rFonts w:ascii="宋体" w:hAnsi="宋体" w:eastAsia="宋体"/>
          <w:sz w:val="22"/>
        </w:rPr>
        <w:t>：接收器同时接收至少4颗卫星的信号，通过测量信号传播时间计算接收器到各卫星的距离，再以卫星位置为已知条件解算接收器的三维坐标。</w:t>
      </w:r>
    </w:p>
    <w:p>
      <w:pPr>
        <w:spacing w:line="360" w:lineRule="auto" w:after="40"/>
        <w:ind w:firstLine="420"/>
      </w:pPr>
      <w:r>
        <w:rPr>
          <w:rFonts w:ascii="宋体" w:hAnsi="宋体" w:eastAsia="宋体"/>
          <w:sz w:val="22"/>
        </w:rPr>
        <w:t>GPS定位的误差来源主要包括：</w:t>
      </w:r>
    </w:p>
    <w:p>
      <w:pPr>
        <w:pStyle w:val="ListBullet"/>
      </w:pPr>
      <w:r>
        <w:rPr>
          <w:rFonts w:ascii="宋体" w:hAnsi="宋体" w:eastAsia="宋体"/>
          <w:sz w:val="22"/>
        </w:rPr>
      </w:r>
      <w:r>
        <w:rPr>
          <w:rFonts w:ascii="宋体" w:hAnsi="宋体" w:eastAsia="宋体"/>
          <w:b/>
          <w:sz w:val="22"/>
        </w:rPr>
        <w:t>卫星误差</w:t>
      </w:r>
      <w:r>
        <w:rPr>
          <w:rFonts w:ascii="宋体" w:hAnsi="宋体" w:eastAsia="宋体"/>
          <w:sz w:val="22"/>
        </w:rPr>
        <w:t>：卫星钟差（卫星原子钟与GPS标准时间的偏差）和星历误差（卫星轨道位置的偏差）。</w:t>
      </w:r>
    </w:p>
    <w:p>
      <w:pPr>
        <w:pStyle w:val="ListBullet"/>
      </w:pPr>
      <w:r>
        <w:rPr>
          <w:rFonts w:ascii="宋体" w:hAnsi="宋体" w:eastAsia="宋体"/>
          <w:sz w:val="22"/>
        </w:rPr>
      </w:r>
      <w:r>
        <w:rPr>
          <w:rFonts w:ascii="宋体" w:hAnsi="宋体" w:eastAsia="宋体"/>
          <w:b/>
          <w:sz w:val="22"/>
        </w:rPr>
        <w:t>信号传播误差</w:t>
      </w:r>
      <w:r>
        <w:rPr>
          <w:rFonts w:ascii="宋体" w:hAnsi="宋体" w:eastAsia="宋体"/>
          <w:sz w:val="22"/>
        </w:rPr>
        <w:t>：电离层延迟（信号穿过电离层时的延迟）和对流层延迟（信号穿过对流层时的延迟）。</w:t>
      </w:r>
    </w:p>
    <w:p>
      <w:pPr>
        <w:pStyle w:val="ListBullet"/>
      </w:pPr>
      <w:r>
        <w:rPr>
          <w:rFonts w:ascii="宋体" w:hAnsi="宋体" w:eastAsia="宋体"/>
          <w:sz w:val="22"/>
        </w:rPr>
      </w:r>
      <w:r>
        <w:rPr>
          <w:rFonts w:ascii="宋体" w:hAnsi="宋体" w:eastAsia="宋体"/>
          <w:b/>
          <w:sz w:val="22"/>
        </w:rPr>
        <w:t>多路径效应</w:t>
      </w:r>
      <w:r>
        <w:rPr>
          <w:rFonts w:ascii="宋体" w:hAnsi="宋体" w:eastAsia="宋体"/>
          <w:sz w:val="22"/>
        </w:rPr>
        <w:t>（Multipath）：信号经地面或建筑物反射后到达接收器，产生虚假距离测量。</w:t>
      </w:r>
    </w:p>
    <w:p>
      <w:pPr>
        <w:pStyle w:val="ListBullet"/>
      </w:pPr>
      <w:r>
        <w:rPr>
          <w:rFonts w:ascii="宋体" w:hAnsi="宋体" w:eastAsia="宋体"/>
          <w:sz w:val="22"/>
        </w:rPr>
      </w:r>
      <w:r>
        <w:rPr>
          <w:rFonts w:ascii="宋体" w:hAnsi="宋体" w:eastAsia="宋体"/>
          <w:b/>
          <w:sz w:val="22"/>
        </w:rPr>
        <w:t>接收器误差</w:t>
      </w:r>
      <w:r>
        <w:rPr>
          <w:rFonts w:ascii="宋体" w:hAnsi="宋体" w:eastAsia="宋体"/>
          <w:sz w:val="22"/>
        </w:rPr>
        <w:t>：接收器钟差和内部噪声。</w:t>
      </w:r>
    </w:p>
    <w:p>
      <w:pPr>
        <w:spacing w:line="360" w:lineRule="auto" w:after="40"/>
        <w:ind w:firstLine="420"/>
      </w:pPr>
      <w:r>
        <w:rPr>
          <w:rFonts w:ascii="宋体" w:hAnsi="宋体" w:eastAsia="宋体"/>
          <w:sz w:val="22"/>
        </w:rPr>
        <w:t>标准单点GPS定位精度约为±10—15m，对于旅游GIS中的精细测量（如景区设施定位、轨迹采集）来说精度不足，需要采用差分技术提高精度。</w:t>
      </w:r>
    </w:p>
    <w:p>
      <w:pPr>
        <w:pStyle w:val="Heading3"/>
      </w:pPr>
      <w:r>
        <w:rPr>
          <w:rFonts w:ascii="黑体" w:hAnsi="黑体" w:eastAsia="黑体"/>
          <w:sz w:val="24"/>
        </w:rPr>
        <w:t>3.2.2 差分GPS（DGPS）与RTK技术</w:t>
      </w:r>
    </w:p>
    <w:p>
      <w:pPr>
        <w:spacing w:line="360" w:lineRule="auto" w:after="40"/>
        <w:ind w:firstLine="420"/>
      </w:pPr>
      <w:r>
        <w:rPr>
          <w:rFonts w:ascii="宋体" w:hAnsi="宋体" w:eastAsia="宋体"/>
          <w:sz w:val="22"/>
        </w:rPr>
      </w:r>
      <w:r>
        <w:rPr>
          <w:rFonts w:ascii="宋体" w:hAnsi="宋体" w:eastAsia="宋体"/>
          <w:b/>
          <w:sz w:val="22"/>
        </w:rPr>
        <w:t>差分GPS</w:t>
      </w:r>
      <w:r>
        <w:rPr>
          <w:rFonts w:ascii="宋体" w:hAnsi="宋体" w:eastAsia="宋体"/>
          <w:sz w:val="22"/>
        </w:rPr>
        <w:t>（Differential GPS，DGPS）通过在已知精确坐标的基准站上设置GPS接收器，比较实测位置与已知位置的差异来计算修正量，然后将修正量发送给移动接收器进行位置校正。DGPS可消除卫星误差和大部分信号传播误差，将定位精度提高到±1—3m。</w:t>
      </w:r>
    </w:p>
    <w:p>
      <w:pPr>
        <w:spacing w:line="360" w:lineRule="auto" w:after="40"/>
        <w:ind w:firstLine="420"/>
      </w:pPr>
      <w:r>
        <w:rPr>
          <w:rFonts w:ascii="宋体" w:hAnsi="宋体" w:eastAsia="宋体"/>
          <w:sz w:val="22"/>
        </w:rPr>
      </w:r>
      <w:r>
        <w:rPr>
          <w:rFonts w:ascii="宋体" w:hAnsi="宋体" w:eastAsia="宋体"/>
          <w:b/>
          <w:sz w:val="22"/>
        </w:rPr>
        <w:t>实时动态差分</w:t>
      </w:r>
      <w:r>
        <w:rPr>
          <w:rFonts w:ascii="宋体" w:hAnsi="宋体" w:eastAsia="宋体"/>
          <w:sz w:val="22"/>
        </w:rPr>
        <w:t>（Real-Time Kinematic，RTK）是更高精度的差分技术，采用载波相位观测值而非伪距观测值进行差分。RTK技术可实现厘米级实时定位精度（±1—3cm），广泛应用于工程测量、地形测绘和无人机航摄控制点测量。在旅游GIS中，RTK技术可用于景区控制网建立、精确地形测量和设施位置校核。</w:t>
      </w:r>
    </w:p>
    <w:p>
      <w:pPr>
        <w:spacing w:line="360" w:lineRule="auto" w:after="40"/>
        <w:ind w:firstLine="420"/>
      </w:pPr>
      <w:r>
        <w:rPr>
          <w:rFonts w:ascii="宋体" w:hAnsi="宋体" w:eastAsia="宋体"/>
          <w:sz w:val="22"/>
        </w:rPr>
      </w:r>
      <w:r>
        <w:rPr>
          <w:rFonts w:ascii="宋体" w:hAnsi="宋体" w:eastAsia="宋体"/>
          <w:b/>
          <w:sz w:val="22"/>
        </w:rPr>
        <w:t>网络RTK</w:t>
      </w:r>
      <w:r>
        <w:rPr>
          <w:rFonts w:ascii="宋体" w:hAnsi="宋体" w:eastAsia="宋体"/>
          <w:sz w:val="22"/>
        </w:rPr>
        <w:t>（Continuous Operating Reference Stations, CORS）通过连续运行参考站网络提供差分修正服务，用户无需自建基准站，通过移动网络接收修正信号即可获得厘米级定位。中国CORS网已覆盖全国大部分地区，为旅游GIS的精密定位提供了基础设施支撑。</w:t>
      </w:r>
    </w:p>
    <w:p>
      <w:pPr>
        <w:pStyle w:val="Heading3"/>
      </w:pPr>
      <w:r>
        <w:rPr>
          <w:rFonts w:ascii="黑体" w:hAnsi="黑体" w:eastAsia="黑体"/>
          <w:sz w:val="24"/>
        </w:rPr>
        <w:t>3.2.3 北斗卫星导航系统（BDS）的发展与特色</w:t>
      </w:r>
    </w:p>
    <w:p>
      <w:pPr>
        <w:spacing w:line="360" w:lineRule="auto" w:after="40"/>
        <w:ind w:firstLine="420"/>
      </w:pPr>
      <w:r>
        <w:rPr>
          <w:rFonts w:ascii="宋体" w:hAnsi="宋体" w:eastAsia="宋体"/>
          <w:sz w:val="22"/>
        </w:rPr>
        <w:t>北斗卫星导航系统（BeiDou Navigation Satellite System，BDS）是中国自主建设和运行的全球卫星导航系统，是继GPS和GLONASS之后第三个成熟的全球卫星导航系统。</w:t>
      </w:r>
    </w:p>
    <w:p>
      <w:pPr>
        <w:spacing w:line="360" w:lineRule="auto" w:after="40"/>
        <w:ind w:firstLine="420"/>
      </w:pPr>
      <w:r>
        <w:rPr>
          <w:rFonts w:ascii="宋体" w:hAnsi="宋体" w:eastAsia="宋体"/>
          <w:sz w:val="22"/>
        </w:rPr>
        <w:t>北斗系统的发展分为三步：北斗一号（2000年）提供区域有源定位服务；北斗二号（2012年）向亚太地区提供无源定位服务；北斗三号（2020年）正式建成全球系统，向全球用户提供定位、导航和授时（PNT）服务。北斗三号系统由24颗中圆地球轨道（MEO）卫星、3颗倾斜地球同步轨道（IGSO）卫星和3颗地球静止轨道（GEO）卫星组成。</w:t>
      </w:r>
    </w:p>
    <w:p>
      <w:pPr>
        <w:spacing w:line="360" w:lineRule="auto" w:after="40"/>
        <w:ind w:firstLine="420"/>
      </w:pPr>
      <w:r>
        <w:rPr>
          <w:rFonts w:ascii="宋体" w:hAnsi="宋体" w:eastAsia="宋体"/>
          <w:sz w:val="22"/>
        </w:rPr>
        <w:t>北斗系统的特色功能包括：</w:t>
      </w:r>
    </w:p>
    <w:p>
      <w:pPr>
        <w:pStyle w:val="ListBullet"/>
      </w:pPr>
      <w:r>
        <w:rPr>
          <w:rFonts w:ascii="宋体" w:hAnsi="宋体" w:eastAsia="宋体"/>
          <w:sz w:val="22"/>
        </w:rPr>
      </w:r>
      <w:r>
        <w:rPr>
          <w:rFonts w:ascii="宋体" w:hAnsi="宋体" w:eastAsia="宋体"/>
          <w:b/>
          <w:sz w:val="22"/>
        </w:rPr>
        <w:t>短报文通信</w:t>
      </w:r>
      <w:r>
        <w:rPr>
          <w:rFonts w:ascii="宋体" w:hAnsi="宋体" w:eastAsia="宋体"/>
          <w:sz w:val="22"/>
        </w:rPr>
        <w:t>：北斗系统独有的功能，用户可通过北斗卫星发送短文字信息。在无移动网络覆盖的偏远景区（如高原、深山），北斗短报文是应急通信的重要手段。</w:t>
      </w:r>
    </w:p>
    <w:p>
      <w:pPr>
        <w:pStyle w:val="ListBullet"/>
      </w:pPr>
      <w:r>
        <w:rPr>
          <w:rFonts w:ascii="宋体" w:hAnsi="宋体" w:eastAsia="宋体"/>
          <w:sz w:val="22"/>
        </w:rPr>
      </w:r>
      <w:r>
        <w:rPr>
          <w:rFonts w:ascii="宋体" w:hAnsi="宋体" w:eastAsia="宋体"/>
          <w:b/>
          <w:sz w:val="22"/>
        </w:rPr>
        <w:t>星基增强</w:t>
      </w:r>
      <w:r>
        <w:rPr>
          <w:rFonts w:ascii="宋体" w:hAnsi="宋体" w:eastAsia="宋体"/>
          <w:sz w:val="22"/>
        </w:rPr>
        <w:t>：北斗系统提供星基增强服务（BDSBAS），可在无需地面基准站的情况下提高定位精度。</w:t>
      </w:r>
    </w:p>
    <w:p>
      <w:pPr>
        <w:pStyle w:val="ListBullet"/>
      </w:pPr>
      <w:r>
        <w:rPr>
          <w:rFonts w:ascii="宋体" w:hAnsi="宋体" w:eastAsia="宋体"/>
          <w:sz w:val="22"/>
        </w:rPr>
      </w:r>
      <w:r>
        <w:rPr>
          <w:rFonts w:ascii="宋体" w:hAnsi="宋体" w:eastAsia="宋体"/>
          <w:b/>
          <w:sz w:val="22"/>
        </w:rPr>
        <w:t>国际互操作</w:t>
      </w:r>
      <w:r>
        <w:rPr>
          <w:rFonts w:ascii="宋体" w:hAnsi="宋体" w:eastAsia="宋体"/>
          <w:sz w:val="22"/>
        </w:rPr>
        <w:t>：北斗与其他GNSS系统（GPS、GLONASS、Galileo）兼容互操作，多系统联合定位可提高精度和可用性。</w:t>
      </w:r>
    </w:p>
    <w:p>
      <w:pPr>
        <w:spacing w:line="360" w:lineRule="auto" w:after="40"/>
        <w:ind w:firstLine="420"/>
      </w:pPr>
      <w:r>
        <w:rPr>
          <w:rFonts w:ascii="宋体" w:hAnsi="宋体" w:eastAsia="宋体"/>
          <w:sz w:val="22"/>
        </w:rPr>
        <w:t>在旅游领域，北斗系统的应用场景包括：景区车辆和游客位置追踪、户外探险应急定位、无信号区域通信保障、高精度位置服务（如景区AR导览的精确定位）。</w:t>
      </w:r>
    </w:p>
    <w:p>
      <w:pPr>
        <w:pStyle w:val="Heading3"/>
      </w:pPr>
      <w:r>
        <w:rPr>
          <w:rFonts w:ascii="黑体" w:hAnsi="黑体" w:eastAsia="黑体"/>
          <w:sz w:val="24"/>
        </w:rPr>
        <w:t>3.2.4 GNSS在旅游轨迹采集中的应用</w:t>
      </w:r>
    </w:p>
    <w:p>
      <w:pPr>
        <w:spacing w:line="360" w:lineRule="auto" w:after="40"/>
        <w:ind w:firstLine="420"/>
      </w:pPr>
      <w:r>
        <w:rPr>
          <w:rFonts w:ascii="宋体" w:hAnsi="宋体" w:eastAsia="宋体"/>
          <w:sz w:val="22"/>
        </w:rPr>
        <w:t>GNSS（Global Navigation Satellite System，全球导航卫星系统）是GPS、北斗、GLONASS、Galileo等卫星导航系统的统称。在旅游GIS中，GNSS技术主要用于轨迹数据采集。</w:t>
      </w:r>
    </w:p>
    <w:p>
      <w:pPr>
        <w:spacing w:line="360" w:lineRule="auto" w:after="40"/>
        <w:ind w:firstLine="420"/>
      </w:pPr>
      <w:r>
        <w:rPr>
          <w:rFonts w:ascii="宋体" w:hAnsi="宋体" w:eastAsia="宋体"/>
          <w:sz w:val="22"/>
        </w:rPr>
        <w:t>旅游轨迹数据的采集经历了从专业设备到大众参与的演变。早期研究采用专用GPS记录仪，如李渊等[29]在鼓浪屿的研究中使用GPS追踪器记录旅游者的空间轨迹。随着智能手机的普及，移动APP已成为轨迹采集的主要平台。Yao等[31]在北京圆明园的研究中同时使用了GPS追踪器和自研Android应用两种方式采集游客移动数据。</w:t>
      </w:r>
    </w:p>
    <w:p>
      <w:pPr>
        <w:spacing w:line="360" w:lineRule="auto" w:after="40"/>
        <w:ind w:firstLine="420"/>
      </w:pPr>
      <w:r>
        <w:rPr>
          <w:rFonts w:ascii="宋体" w:hAnsi="宋体" w:eastAsia="宋体"/>
          <w:sz w:val="22"/>
        </w:rPr>
        <w:t>户外运动平台的兴起使得大规模众包轨迹数据成为可能。陈国华等[41]从"两步路"网站采集了2013—2023年10年间江西武功山旅游者的移动轨迹数据，运用ArcGIS技术实现了GPS轨迹点的时空路径三维可视化。孙硕等[32]同样从"两步路"平台爬取了桂林龙脊梯田遗产地的游客GPS轨迹数据和位置照片数据。</w:t>
      </w:r>
    </w:p>
    <w:p>
      <w:pPr>
        <w:spacing w:line="360" w:lineRule="auto" w:after="40"/>
        <w:ind w:firstLine="420"/>
      </w:pPr>
      <w:r>
        <w:rPr>
          <w:rFonts w:ascii="宋体" w:hAnsi="宋体" w:eastAsia="宋体"/>
          <w:sz w:val="22"/>
        </w:rPr>
        <w:t>GNSS轨迹数据的质量受多种因素影响：城市峡谷（高楼遮挡卫星信号）导致定位漂移；茂密植被覆盖下信号衰减；室内和地下空间无法定位。在山地和峡谷型景区，轨迹数据的精度和连续性是需要特别关注的质量问题。</w:t>
      </w:r>
    </w:p>
    <w:p>
      <w:pPr>
        <w:pStyle w:val="Heading2"/>
      </w:pPr>
      <w:r>
        <w:rPr>
          <w:rFonts w:ascii="黑体" w:hAnsi="黑体" w:eastAsia="黑体"/>
          <w:sz w:val="28"/>
        </w:rPr>
        <w:t>3.3 GIS与RS的集成</w:t>
      </w:r>
    </w:p>
    <w:p>
      <w:pPr>
        <w:pStyle w:val="Heading3"/>
      </w:pPr>
      <w:r>
        <w:rPr>
          <w:rFonts w:ascii="黑体" w:hAnsi="黑体" w:eastAsia="黑体"/>
          <w:sz w:val="24"/>
        </w:rPr>
        <w:t>3.3.1 遥感数据作为GIS数据源</w:t>
      </w:r>
    </w:p>
    <w:p>
      <w:pPr>
        <w:spacing w:line="360" w:lineRule="auto" w:after="40"/>
        <w:ind w:firstLine="420"/>
      </w:pPr>
      <w:r>
        <w:rPr>
          <w:rFonts w:ascii="宋体" w:hAnsi="宋体" w:eastAsia="宋体"/>
          <w:sz w:val="22"/>
        </w:rPr>
        <w:t>遥感影像是GIS最重要的数据源之一。通过遥感影像可以提取以下旅游相关信息：</w:t>
      </w:r>
    </w:p>
    <w:p>
      <w:pPr>
        <w:spacing w:line="360" w:lineRule="auto" w:after="40"/>
        <w:ind w:firstLine="420"/>
      </w:pPr>
      <w:r>
        <w:rPr>
          <w:rFonts w:ascii="宋体" w:hAnsi="宋体" w:eastAsia="宋体"/>
          <w:sz w:val="22"/>
        </w:rPr>
      </w:r>
      <w:r>
        <w:rPr>
          <w:rFonts w:ascii="宋体" w:hAnsi="宋体" w:eastAsia="宋体"/>
          <w:b/>
          <w:sz w:val="22"/>
        </w:rPr>
        <w:t>土地利用/土地覆盖（LULC）分类</w:t>
      </w:r>
      <w:r>
        <w:rPr>
          <w:rFonts w:ascii="宋体" w:hAnsi="宋体" w:eastAsia="宋体"/>
          <w:sz w:val="22"/>
        </w:rPr>
        <w:t>：将遥感影像分类为林地、耕地、水体、建设用地、裸地等覆盖类型，是旅游环境本底调查的基础。管义国等[64]利用Landsat TM遥感影像，结合RS和GIS技术分析了合肥市土地利用/覆盖变化对景观格局的影响。袁力[63]利用1995年和2004年两期Landsat TM遥感图像研究了扎龙湿地的生态景观格局动态变化。</w:t>
      </w:r>
    </w:p>
    <w:p>
      <w:pPr>
        <w:spacing w:line="360" w:lineRule="auto" w:after="40"/>
        <w:ind w:firstLine="420"/>
      </w:pPr>
      <w:r>
        <w:rPr>
          <w:rFonts w:ascii="宋体" w:hAnsi="宋体" w:eastAsia="宋体"/>
          <w:sz w:val="22"/>
        </w:rPr>
      </w:r>
      <w:r>
        <w:rPr>
          <w:rFonts w:ascii="宋体" w:hAnsi="宋体" w:eastAsia="宋体"/>
          <w:b/>
          <w:sz w:val="22"/>
        </w:rPr>
        <w:t>植被覆盖度与NDVI</w:t>
      </w:r>
      <w:r>
        <w:rPr>
          <w:rFonts w:ascii="宋体" w:hAnsi="宋体" w:eastAsia="宋体"/>
          <w:sz w:val="22"/>
        </w:rPr>
        <w:t>：通过遥感影像计算归一化植被指数（NDVI = (NIR - Red) / (NIR + Red)），定量评估景区植被覆盖状况和生长活力。NDVI时间序列数据可监测景区植被的季节变化和年际变化，为旅游最佳观赏期预测提供依据。</w:t>
      </w:r>
    </w:p>
    <w:p>
      <w:pPr>
        <w:spacing w:line="360" w:lineRule="auto" w:after="40"/>
        <w:ind w:firstLine="420"/>
      </w:pPr>
      <w:r>
        <w:rPr>
          <w:rFonts w:ascii="宋体" w:hAnsi="宋体" w:eastAsia="宋体"/>
          <w:sz w:val="22"/>
        </w:rPr>
      </w:r>
      <w:r>
        <w:rPr>
          <w:rFonts w:ascii="宋体" w:hAnsi="宋体" w:eastAsia="宋体"/>
          <w:b/>
          <w:sz w:val="22"/>
        </w:rPr>
        <w:t>水体提取与水质监测</w:t>
      </w:r>
      <w:r>
        <w:rPr>
          <w:rFonts w:ascii="宋体" w:hAnsi="宋体" w:eastAsia="宋体"/>
          <w:sz w:val="22"/>
        </w:rPr>
        <w:t>：通过遥感波段组合提取水体范围，监测湖泊和河流的水面积变化。水体指数（NDWI = (Green - NIR) / (Green + NIR)）是常用的水体提取方法。</w:t>
      </w:r>
    </w:p>
    <w:p>
      <w:pPr>
        <w:spacing w:line="360" w:lineRule="auto" w:after="40"/>
        <w:ind w:firstLine="420"/>
      </w:pPr>
      <w:r>
        <w:rPr>
          <w:rFonts w:ascii="宋体" w:hAnsi="宋体" w:eastAsia="宋体"/>
          <w:sz w:val="22"/>
        </w:rPr>
      </w:r>
      <w:r>
        <w:rPr>
          <w:rFonts w:ascii="宋体" w:hAnsi="宋体" w:eastAsia="宋体"/>
          <w:b/>
          <w:sz w:val="22"/>
        </w:rPr>
        <w:t>地表温度</w:t>
      </w:r>
      <w:r>
        <w:rPr>
          <w:rFonts w:ascii="宋体" w:hAnsi="宋体" w:eastAsia="宋体"/>
          <w:sz w:val="22"/>
        </w:rPr>
        <w:t>：通过热红外波段反演地表温度，用于景区热环境评价和城市热岛效应分析。</w:t>
      </w:r>
    </w:p>
    <w:p>
      <w:pPr>
        <w:pStyle w:val="Heading3"/>
      </w:pPr>
      <w:r>
        <w:rPr>
          <w:rFonts w:ascii="黑体" w:hAnsi="黑体" w:eastAsia="黑体"/>
          <w:sz w:val="24"/>
        </w:rPr>
        <w:t>3.3.2 遥感影像在GIS中的处理与分析</w:t>
      </w:r>
    </w:p>
    <w:p>
      <w:pPr>
        <w:spacing w:line="360" w:lineRule="auto" w:after="40"/>
        <w:ind w:firstLine="420"/>
      </w:pPr>
      <w:r>
        <w:rPr>
          <w:rFonts w:ascii="宋体" w:hAnsi="宋体" w:eastAsia="宋体"/>
          <w:sz w:val="22"/>
        </w:rPr>
        <w:t>遥感影像导入GIS后的典型处理与分析流程包括：</w:t>
      </w:r>
    </w:p>
    <w:p>
      <w:pPr>
        <w:spacing w:line="360" w:lineRule="auto" w:after="40"/>
        <w:ind w:firstLine="420"/>
      </w:pPr>
      <w:r>
        <w:rPr>
          <w:rFonts w:ascii="宋体" w:hAnsi="宋体" w:eastAsia="宋体"/>
          <w:sz w:val="22"/>
        </w:rPr>
      </w:r>
      <w:r>
        <w:rPr>
          <w:rFonts w:ascii="宋体" w:hAnsi="宋体" w:eastAsia="宋体"/>
          <w:b/>
          <w:sz w:val="22"/>
        </w:rPr>
        <w:t>影像配准与裁剪</w:t>
      </w:r>
      <w:r>
        <w:rPr>
          <w:rFonts w:ascii="宋体" w:hAnsi="宋体" w:eastAsia="宋体"/>
          <w:sz w:val="22"/>
        </w:rPr>
        <w:t>：将遥感影像与项目坐标系配准，按景区边界裁剪出研究区域。</w:t>
      </w:r>
    </w:p>
    <w:p>
      <w:pPr>
        <w:spacing w:line="360" w:lineRule="auto" w:after="40"/>
        <w:ind w:firstLine="420"/>
      </w:pPr>
      <w:r>
        <w:rPr>
          <w:rFonts w:ascii="宋体" w:hAnsi="宋体" w:eastAsia="宋体"/>
          <w:sz w:val="22"/>
        </w:rPr>
      </w:r>
      <w:r>
        <w:rPr>
          <w:rFonts w:ascii="宋体" w:hAnsi="宋体" w:eastAsia="宋体"/>
          <w:b/>
          <w:sz w:val="22"/>
        </w:rPr>
        <w:t>波段组合与增强</w:t>
      </w:r>
      <w:r>
        <w:rPr>
          <w:rFonts w:ascii="宋体" w:hAnsi="宋体" w:eastAsia="宋体"/>
          <w:sz w:val="22"/>
        </w:rPr>
        <w:t>：选择合适的波段组合（如标准假彩色组合：近红外-红-绿）增强特定地物的可识别性。对比度拉伸和空间滤波可改善目视解译效果。</w:t>
      </w:r>
    </w:p>
    <w:p>
      <w:pPr>
        <w:spacing w:line="360" w:lineRule="auto" w:after="40"/>
        <w:ind w:firstLine="420"/>
      </w:pPr>
      <w:r>
        <w:rPr>
          <w:rFonts w:ascii="宋体" w:hAnsi="宋体" w:eastAsia="宋体"/>
          <w:sz w:val="22"/>
        </w:rPr>
      </w:r>
      <w:r>
        <w:rPr>
          <w:rFonts w:ascii="宋体" w:hAnsi="宋体" w:eastAsia="宋体"/>
          <w:b/>
          <w:sz w:val="22"/>
        </w:rPr>
        <w:t>数字化与矢量提取</w:t>
      </w:r>
      <w:r>
        <w:rPr>
          <w:rFonts w:ascii="宋体" w:hAnsi="宋体" w:eastAsia="宋体"/>
          <w:sz w:val="22"/>
        </w:rPr>
        <w:t>：在GIS环境中以遥感影像为底图，数字化提取景区道路、建筑、水系等矢量要素。这种方式结合了遥感影像的现势性和矢量数据的分析能力。</w:t>
      </w:r>
    </w:p>
    <w:p>
      <w:pPr>
        <w:spacing w:line="360" w:lineRule="auto" w:after="40"/>
        <w:ind w:firstLine="420"/>
      </w:pPr>
      <w:r>
        <w:rPr>
          <w:rFonts w:ascii="宋体" w:hAnsi="宋体" w:eastAsia="宋体"/>
          <w:sz w:val="22"/>
        </w:rPr>
      </w:r>
      <w:r>
        <w:rPr>
          <w:rFonts w:ascii="宋体" w:hAnsi="宋体" w:eastAsia="宋体"/>
          <w:b/>
          <w:sz w:val="22"/>
        </w:rPr>
        <w:t>变化检测</w:t>
      </w:r>
      <w:r>
        <w:rPr>
          <w:rFonts w:ascii="宋体" w:hAnsi="宋体" w:eastAsia="宋体"/>
          <w:sz w:val="22"/>
        </w:rPr>
        <w:t>：通过对多时相遥感影像进行差值分析、比值分析或分类后比较，识别地物变化区域。变化检测是旅游环境动态监测的核心技术。袁力[63]运用景观生态学理论和方法，基于RS和GIS研究了生态景观格局的动态变化，定性、定量分析了土地利用和土地覆盖的时空演变。</w:t>
      </w:r>
    </w:p>
    <w:p>
      <w:pPr>
        <w:pStyle w:val="Heading3"/>
      </w:pPr>
      <w:r>
        <w:rPr>
          <w:rFonts w:ascii="黑体" w:hAnsi="黑体" w:eastAsia="黑体"/>
          <w:sz w:val="24"/>
        </w:rPr>
        <w:t>3.3.3 土地利用/覆盖变化（LUCC）检测</w:t>
      </w:r>
    </w:p>
    <w:p>
      <w:pPr>
        <w:spacing w:line="360" w:lineRule="auto" w:after="40"/>
        <w:ind w:firstLine="420"/>
      </w:pPr>
      <w:r>
        <w:rPr>
          <w:rFonts w:ascii="宋体" w:hAnsi="宋体" w:eastAsia="宋体"/>
          <w:sz w:val="22"/>
        </w:rPr>
        <w:t>土地利用/覆盖变化（Land Use and Land Cover Change，LUCC）是GIS与遥感集成应用的经典领域。在旅游研究中，LUCC分析的价值体现在：</w:t>
      </w:r>
    </w:p>
    <w:p>
      <w:pPr>
        <w:spacing w:line="360" w:lineRule="auto" w:after="40"/>
        <w:ind w:firstLine="420"/>
      </w:pPr>
      <w:r>
        <w:rPr>
          <w:rFonts w:ascii="宋体" w:hAnsi="宋体" w:eastAsia="宋体"/>
          <w:sz w:val="22"/>
        </w:rPr>
      </w:r>
      <w:r>
        <w:rPr>
          <w:rFonts w:ascii="宋体" w:hAnsi="宋体" w:eastAsia="宋体"/>
          <w:b/>
          <w:sz w:val="22"/>
        </w:rPr>
        <w:t>旅游开发的环境影响评估</w:t>
      </w:r>
      <w:r>
        <w:rPr>
          <w:rFonts w:ascii="宋体" w:hAnsi="宋体" w:eastAsia="宋体"/>
          <w:sz w:val="22"/>
        </w:rPr>
        <w:t>：通过对比旅游开发前后的土地利用变化，定量评估旅游开发对林地、耕地、水体等的影响程度。管义国等[64]的研究发现，城镇建设用地的快速扩展使耕地和水域锐减，人类活动对水域、耕地和林地产生了较大影响。</w:t>
      </w:r>
    </w:p>
    <w:p>
      <w:pPr>
        <w:spacing w:line="360" w:lineRule="auto" w:after="40"/>
        <w:ind w:firstLine="420"/>
      </w:pPr>
      <w:r>
        <w:rPr>
          <w:rFonts w:ascii="宋体" w:hAnsi="宋体" w:eastAsia="宋体"/>
          <w:sz w:val="22"/>
        </w:rPr>
      </w:r>
      <w:r>
        <w:rPr>
          <w:rFonts w:ascii="宋体" w:hAnsi="宋体" w:eastAsia="宋体"/>
          <w:b/>
          <w:sz w:val="22"/>
        </w:rPr>
        <w:t>景区景观格局演变分析</w:t>
      </w:r>
      <w:r>
        <w:rPr>
          <w:rFonts w:ascii="宋体" w:hAnsi="宋体" w:eastAsia="宋体"/>
          <w:sz w:val="22"/>
        </w:rPr>
        <w:t>：利用景观格局指数（如斑块密度、边缘密度、连通度、多样性指数等）分析景区景观的空间结构变化。袁力[63]在扎龙湿地的研究中分析了各类生态景观斑块的数量、面积及空间格局变化。</w:t>
      </w:r>
    </w:p>
    <w:p>
      <w:pPr>
        <w:spacing w:line="360" w:lineRule="auto" w:after="40"/>
        <w:ind w:firstLine="420"/>
      </w:pPr>
      <w:r>
        <w:rPr>
          <w:rFonts w:ascii="宋体" w:hAnsi="宋体" w:eastAsia="宋体"/>
          <w:sz w:val="22"/>
        </w:rPr>
      </w:r>
      <w:r>
        <w:rPr>
          <w:rFonts w:ascii="宋体" w:hAnsi="宋体" w:eastAsia="宋体"/>
          <w:b/>
          <w:sz w:val="22"/>
        </w:rPr>
        <w:t>旅游可持续发展评价</w:t>
      </w:r>
      <w:r>
        <w:rPr>
          <w:rFonts w:ascii="宋体" w:hAnsi="宋体" w:eastAsia="宋体"/>
          <w:sz w:val="22"/>
        </w:rPr>
        <w:t>：LUCC是旅游目的地可持续发展评价的重要指标，长时间序列的LUCC分析可揭示旅游开发与生态环境的互动关系。</w:t>
      </w:r>
    </w:p>
    <w:p>
      <w:pPr>
        <w:spacing w:line="360" w:lineRule="auto" w:after="40"/>
        <w:ind w:firstLine="420"/>
      </w:pPr>
      <w:r>
        <w:rPr>
          <w:rFonts w:ascii="宋体" w:hAnsi="宋体" w:eastAsia="宋体"/>
          <w:sz w:val="22"/>
        </w:rPr>
        <w:t>LUCC检测的方法包括：分类后比较法（先分别分类再对比变化）、图像差值法（直接对波段值做差）、变化向量分析（CVA）和马尔可夫链转移矩阵分析。李春干等[66]在基于3S的森林资源调查与监测中，系统解决了GPS控制网建立、遥感影像精纠正、土地利用变化检测等关键技术问题。</w:t>
      </w:r>
    </w:p>
    <w:p>
      <w:pPr>
        <w:pStyle w:val="Heading2"/>
      </w:pPr>
      <w:r>
        <w:rPr>
          <w:rFonts w:ascii="黑体" w:hAnsi="黑体" w:eastAsia="黑体"/>
          <w:sz w:val="28"/>
        </w:rPr>
        <w:t>3.4 GIS与GPS的集成</w:t>
      </w:r>
    </w:p>
    <w:p>
      <w:pPr>
        <w:pStyle w:val="Heading3"/>
      </w:pPr>
      <w:r>
        <w:rPr>
          <w:rFonts w:ascii="黑体" w:hAnsi="黑体" w:eastAsia="黑体"/>
          <w:sz w:val="24"/>
        </w:rPr>
        <w:t>3.4.1 GPS数据导入GIS的流程</w:t>
      </w:r>
    </w:p>
    <w:p>
      <w:pPr>
        <w:spacing w:line="360" w:lineRule="auto" w:after="40"/>
        <w:ind w:firstLine="420"/>
      </w:pPr>
      <w:r>
        <w:rPr>
          <w:rFonts w:ascii="宋体" w:hAnsi="宋体" w:eastAsia="宋体"/>
          <w:sz w:val="22"/>
        </w:rPr>
        <w:t>GPS采集的数据导入GIS进行分析的典型流程包括：</w:t>
      </w:r>
    </w:p>
    <w:p>
      <w:pPr>
        <w:spacing w:line="360" w:lineRule="auto" w:after="40"/>
        <w:ind w:firstLine="420"/>
      </w:pPr>
      <w:r>
        <w:rPr>
          <w:rFonts w:ascii="宋体" w:hAnsi="宋体" w:eastAsia="宋体"/>
          <w:sz w:val="22"/>
        </w:rPr>
      </w:r>
      <w:r>
        <w:rPr>
          <w:rFonts w:ascii="宋体" w:hAnsi="宋体" w:eastAsia="宋体"/>
          <w:b/>
          <w:sz w:val="22"/>
        </w:rPr>
        <w:t>数据导出与格式转换</w:t>
      </w:r>
      <w:r>
        <w:rPr>
          <w:rFonts w:ascii="宋体" w:hAnsi="宋体" w:eastAsia="宋体"/>
          <w:sz w:val="22"/>
        </w:rPr>
        <w:t>：GPS设备通常以GPX、NMEA或厂商专有格式存储数据，需要转换为GIS可读格式（如Shapefile、GeoJSON、KML）。大多数GIS软件支持直接导入GPX文件。</w:t>
      </w:r>
    </w:p>
    <w:p>
      <w:pPr>
        <w:spacing w:line="360" w:lineRule="auto" w:after="40"/>
        <w:ind w:firstLine="420"/>
      </w:pPr>
      <w:r>
        <w:rPr>
          <w:rFonts w:ascii="宋体" w:hAnsi="宋体" w:eastAsia="宋体"/>
          <w:sz w:val="22"/>
        </w:rPr>
      </w:r>
      <w:r>
        <w:rPr>
          <w:rFonts w:ascii="宋体" w:hAnsi="宋体" w:eastAsia="宋体"/>
          <w:b/>
          <w:sz w:val="22"/>
        </w:rPr>
        <w:t>坐标系统一</w:t>
      </w:r>
      <w:r>
        <w:rPr>
          <w:rFonts w:ascii="宋体" w:hAnsi="宋体" w:eastAsia="宋体"/>
          <w:sz w:val="22"/>
        </w:rPr>
        <w:t>：GPS原始数据采用WGS 84坐标系，如项目使用其他坐标系需要进行坐标转换。</w:t>
      </w:r>
    </w:p>
    <w:p>
      <w:pPr>
        <w:spacing w:line="360" w:lineRule="auto" w:after="40"/>
        <w:ind w:firstLine="420"/>
      </w:pPr>
      <w:r>
        <w:rPr>
          <w:rFonts w:ascii="宋体" w:hAnsi="宋体" w:eastAsia="宋体"/>
          <w:sz w:val="22"/>
        </w:rPr>
      </w:r>
      <w:r>
        <w:rPr>
          <w:rFonts w:ascii="宋体" w:hAnsi="宋体" w:eastAsia="宋体"/>
          <w:b/>
          <w:sz w:val="22"/>
        </w:rPr>
        <w:t>数据清洗与滤波</w:t>
      </w:r>
      <w:r>
        <w:rPr>
          <w:rFonts w:ascii="宋体" w:hAnsi="宋体" w:eastAsia="宋体"/>
          <w:sz w:val="22"/>
        </w:rPr>
        <w:t>：GPS轨迹数据可能包含噪声点（定位漂移）、冗余点和异常值，需要进行去噪和压缩处理。常用的轨迹去噪方法包括：基于速度阈值的过滤（去除移动速度异常的点）、基于中值滤波的平滑处理和基于Douglas-Peucker算法的轨迹压缩。</w:t>
      </w:r>
    </w:p>
    <w:p>
      <w:pPr>
        <w:spacing w:line="360" w:lineRule="auto" w:after="40"/>
        <w:ind w:firstLine="420"/>
      </w:pPr>
      <w:r>
        <w:rPr>
          <w:rFonts w:ascii="宋体" w:hAnsi="宋体" w:eastAsia="宋体"/>
          <w:sz w:val="22"/>
        </w:rPr>
      </w:r>
      <w:r>
        <w:rPr>
          <w:rFonts w:ascii="宋体" w:hAnsi="宋体" w:eastAsia="宋体"/>
          <w:b/>
          <w:sz w:val="22"/>
        </w:rPr>
        <w:t>轨迹重构</w:t>
      </w:r>
      <w:r>
        <w:rPr>
          <w:rFonts w:ascii="宋体" w:hAnsi="宋体" w:eastAsia="宋体"/>
          <w:sz w:val="22"/>
        </w:rPr>
        <w:t>：将离散GPS点按时间顺序连接为连续轨迹线，并可按需求进行轨迹分段（如按停留点分割为多段子轨迹）。</w:t>
      </w:r>
    </w:p>
    <w:p>
      <w:pPr>
        <w:spacing w:line="360" w:lineRule="auto" w:after="40"/>
        <w:ind w:firstLine="420"/>
      </w:pPr>
      <w:r>
        <w:rPr>
          <w:rFonts w:ascii="宋体" w:hAnsi="宋体" w:eastAsia="宋体"/>
          <w:sz w:val="22"/>
        </w:rPr>
      </w:r>
      <w:r>
        <w:rPr>
          <w:rFonts w:ascii="宋体" w:hAnsi="宋体" w:eastAsia="宋体"/>
          <w:b/>
          <w:sz w:val="22"/>
        </w:rPr>
        <w:t>属性关联</w:t>
      </w:r>
      <w:r>
        <w:rPr>
          <w:rFonts w:ascii="宋体" w:hAnsi="宋体" w:eastAsia="宋体"/>
          <w:sz w:val="22"/>
        </w:rPr>
        <w:t>：为GPS点或轨迹段关联时间、速度、方向等运动属性，以及经过的POI等空间属性。</w:t>
      </w:r>
    </w:p>
    <w:p>
      <w:pPr>
        <w:pStyle w:val="Heading3"/>
      </w:pPr>
      <w:r>
        <w:rPr>
          <w:rFonts w:ascii="黑体" w:hAnsi="黑体" w:eastAsia="黑体"/>
          <w:sz w:val="24"/>
        </w:rPr>
        <w:t>3.4.2 实时定位与导航服务</w:t>
      </w:r>
    </w:p>
    <w:p>
      <w:pPr>
        <w:spacing w:line="360" w:lineRule="auto" w:after="40"/>
        <w:ind w:firstLine="420"/>
      </w:pPr>
      <w:r>
        <w:rPr>
          <w:rFonts w:ascii="宋体" w:hAnsi="宋体" w:eastAsia="宋体"/>
          <w:sz w:val="22"/>
        </w:rPr>
        <w:t>GIS与GPS集成的另一个重要方向是实时定位与导航服务。在旅游领域，这体现为：</w:t>
      </w:r>
    </w:p>
    <w:p>
      <w:pPr>
        <w:spacing w:line="360" w:lineRule="auto" w:after="40"/>
        <w:ind w:firstLine="420"/>
      </w:pPr>
      <w:r>
        <w:rPr>
          <w:rFonts w:ascii="宋体" w:hAnsi="宋体" w:eastAsia="宋体"/>
          <w:sz w:val="22"/>
        </w:rPr>
      </w:r>
      <w:r>
        <w:rPr>
          <w:rFonts w:ascii="宋体" w:hAnsi="宋体" w:eastAsia="宋体"/>
          <w:b/>
          <w:sz w:val="22"/>
        </w:rPr>
        <w:t>景区实时定位</w:t>
      </w:r>
      <w:r>
        <w:rPr>
          <w:rFonts w:ascii="宋体" w:hAnsi="宋体" w:eastAsia="宋体"/>
          <w:sz w:val="22"/>
        </w:rPr>
        <w:t>：游客通过手机APP获取自身在景区中的实时位置，系统在地图上显示游客位置及周边设施。这需要移动端GNSS定位与在线地图服务的协同。</w:t>
      </w:r>
    </w:p>
    <w:p>
      <w:pPr>
        <w:spacing w:line="360" w:lineRule="auto" w:after="40"/>
        <w:ind w:firstLine="420"/>
      </w:pPr>
      <w:r>
        <w:rPr>
          <w:rFonts w:ascii="宋体" w:hAnsi="宋体" w:eastAsia="宋体"/>
          <w:sz w:val="22"/>
        </w:rPr>
      </w:r>
      <w:r>
        <w:rPr>
          <w:rFonts w:ascii="宋体" w:hAnsi="宋体" w:eastAsia="宋体"/>
          <w:b/>
          <w:sz w:val="22"/>
        </w:rPr>
        <w:t>智能路径导航</w:t>
      </w:r>
      <w:r>
        <w:rPr>
          <w:rFonts w:ascii="宋体" w:hAnsi="宋体" w:eastAsia="宋体"/>
          <w:sz w:val="22"/>
        </w:rPr>
        <w:t>：基于游客当前位置和目的地，系统自动计算最优游览路线。这需要道路网络的拓扑数据和路径算法（如Dijkstra算法、A*算法）的支持。</w:t>
      </w:r>
    </w:p>
    <w:p>
      <w:pPr>
        <w:spacing w:line="360" w:lineRule="auto" w:after="40"/>
        <w:ind w:firstLine="420"/>
      </w:pPr>
      <w:r>
        <w:rPr>
          <w:rFonts w:ascii="宋体" w:hAnsi="宋体" w:eastAsia="宋体"/>
          <w:sz w:val="22"/>
        </w:rPr>
      </w:r>
      <w:r>
        <w:rPr>
          <w:rFonts w:ascii="宋体" w:hAnsi="宋体" w:eastAsia="宋体"/>
          <w:b/>
          <w:sz w:val="22"/>
        </w:rPr>
        <w:t>位置触发式服务</w:t>
      </w:r>
      <w:r>
        <w:rPr>
          <w:rFonts w:ascii="宋体" w:hAnsi="宋体" w:eastAsia="宋体"/>
          <w:sz w:val="22"/>
        </w:rPr>
        <w:t>：当游客接近特定景点时，系统自动推送该景点的讲解信息。这种基于位置的服务（LBS）在智慧景区导览APP中已广泛应用。</w:t>
      </w:r>
    </w:p>
    <w:p>
      <w:pPr>
        <w:spacing w:line="360" w:lineRule="auto" w:after="40"/>
        <w:ind w:firstLine="420"/>
      </w:pPr>
      <w:r>
        <w:rPr>
          <w:rFonts w:ascii="宋体" w:hAnsi="宋体" w:eastAsia="宋体"/>
          <w:sz w:val="22"/>
        </w:rPr>
      </w:r>
      <w:r>
        <w:rPr>
          <w:rFonts w:ascii="宋体" w:hAnsi="宋体" w:eastAsia="宋体"/>
          <w:b/>
          <w:sz w:val="22"/>
        </w:rPr>
        <w:t>实时客流监控</w:t>
      </w:r>
      <w:r>
        <w:rPr>
          <w:rFonts w:ascii="宋体" w:hAnsi="宋体" w:eastAsia="宋体"/>
          <w:sz w:val="22"/>
        </w:rPr>
        <w:t>：通过聚合大量游客的匿名位置数据，实时生成景区客流热力图，为管理部门提供客流分布态势感知。基于GIS的智慧旅游公路平台[14]就实现了实时感知交通情况、高效数据通信和智能决策支持。</w:t>
      </w:r>
    </w:p>
    <w:p>
      <w:pPr>
        <w:pStyle w:val="Heading3"/>
      </w:pPr>
      <w:r>
        <w:rPr>
          <w:rFonts w:ascii="黑体" w:hAnsi="黑体" w:eastAsia="黑体"/>
          <w:sz w:val="24"/>
        </w:rPr>
        <w:t>3.4.3 轨迹数据处理与可视化</w:t>
      </w:r>
    </w:p>
    <w:p>
      <w:pPr>
        <w:spacing w:line="360" w:lineRule="auto" w:after="40"/>
        <w:ind w:firstLine="420"/>
      </w:pPr>
      <w:r>
        <w:rPr>
          <w:rFonts w:ascii="宋体" w:hAnsi="宋体" w:eastAsia="宋体"/>
          <w:sz w:val="22"/>
        </w:rPr>
        <w:t>GPS轨迹数据在GIS中的可视化方式多样：</w:t>
      </w:r>
    </w:p>
    <w:p>
      <w:pPr>
        <w:spacing w:line="360" w:lineRule="auto" w:after="40"/>
        <w:ind w:firstLine="420"/>
      </w:pPr>
      <w:r>
        <w:rPr>
          <w:rFonts w:ascii="宋体" w:hAnsi="宋体" w:eastAsia="宋体"/>
          <w:sz w:val="22"/>
        </w:rPr>
      </w:r>
      <w:r>
        <w:rPr>
          <w:rFonts w:ascii="宋体" w:hAnsi="宋体" w:eastAsia="宋体"/>
          <w:b/>
          <w:sz w:val="22"/>
        </w:rPr>
        <w:t>轨迹线渲染</w:t>
      </w:r>
      <w:r>
        <w:rPr>
          <w:rFonts w:ascii="宋体" w:hAnsi="宋体" w:eastAsia="宋体"/>
          <w:sz w:val="22"/>
        </w:rPr>
        <w:t>：将轨迹点按时间顺序连接为线，用不同颜色表示速度、时间或高程等属性。</w:t>
      </w:r>
    </w:p>
    <w:p>
      <w:pPr>
        <w:spacing w:line="360" w:lineRule="auto" w:after="40"/>
        <w:ind w:firstLine="420"/>
      </w:pPr>
      <w:r>
        <w:rPr>
          <w:rFonts w:ascii="宋体" w:hAnsi="宋体" w:eastAsia="宋体"/>
          <w:sz w:val="22"/>
        </w:rPr>
      </w:r>
      <w:r>
        <w:rPr>
          <w:rFonts w:ascii="宋体" w:hAnsi="宋体" w:eastAsia="宋体"/>
          <w:b/>
          <w:sz w:val="22"/>
        </w:rPr>
        <w:t>时空路径三维可视化</w:t>
      </w:r>
      <w:r>
        <w:rPr>
          <w:rFonts w:ascii="宋体" w:hAnsi="宋体" w:eastAsia="宋体"/>
          <w:sz w:val="22"/>
        </w:rPr>
        <w:t>：在三维空间（X, Y, Z）中叠加时间维度，构建时空立方体。陈国华等[41]运用ArcGIS技术实现了江西武功山GPS轨迹点的时空路径三维可视化，直观展示了游客在景区内的时空分布。</w:t>
      </w:r>
    </w:p>
    <w:p>
      <w:pPr>
        <w:spacing w:line="360" w:lineRule="auto" w:after="40"/>
        <w:ind w:firstLine="420"/>
      </w:pPr>
      <w:r>
        <w:rPr>
          <w:rFonts w:ascii="宋体" w:hAnsi="宋体" w:eastAsia="宋体"/>
          <w:sz w:val="22"/>
        </w:rPr>
      </w:r>
      <w:r>
        <w:rPr>
          <w:rFonts w:ascii="宋体" w:hAnsi="宋体" w:eastAsia="宋体"/>
          <w:b/>
          <w:sz w:val="22"/>
        </w:rPr>
        <w:t>热力图</w:t>
      </w:r>
      <w:r>
        <w:rPr>
          <w:rFonts w:ascii="宋体" w:hAnsi="宋体" w:eastAsia="宋体"/>
          <w:sz w:val="22"/>
        </w:rPr>
        <w:t>：将轨迹点密度进行核密度估计，生成连续的热力图，直观显示游客集聚区域。Lee和Eom[33]利用手机数据通过热点分析识别了济州岛游客的时空集聚模式。</w:t>
      </w:r>
    </w:p>
    <w:p>
      <w:pPr>
        <w:spacing w:line="360" w:lineRule="auto" w:after="40"/>
        <w:ind w:firstLine="420"/>
      </w:pPr>
      <w:r>
        <w:rPr>
          <w:rFonts w:ascii="宋体" w:hAnsi="宋体" w:eastAsia="宋体"/>
          <w:sz w:val="22"/>
        </w:rPr>
      </w:r>
      <w:r>
        <w:rPr>
          <w:rFonts w:ascii="宋体" w:hAnsi="宋体" w:eastAsia="宋体"/>
          <w:b/>
          <w:sz w:val="22"/>
        </w:rPr>
        <w:t>轨迹栅格化</w:t>
      </w:r>
      <w:r>
        <w:rPr>
          <w:rFonts w:ascii="宋体" w:hAnsi="宋体" w:eastAsia="宋体"/>
          <w:sz w:val="22"/>
        </w:rPr>
        <w:t>：将轨迹点分配到规则网格中，统计每个网格内的访问频次和停留时间。Li和Yuehua[28]提出了基于GPS轨迹栅格化的游客行为空间格局分析方法。</w:t>
      </w:r>
    </w:p>
    <w:p>
      <w:pPr>
        <w:pStyle w:val="Heading2"/>
      </w:pPr>
      <w:r>
        <w:rPr>
          <w:rFonts w:ascii="黑体" w:hAnsi="黑体" w:eastAsia="黑体"/>
          <w:sz w:val="28"/>
        </w:rPr>
        <w:t>3.5 3S技术在旅游资源调查中的应用</w:t>
      </w:r>
    </w:p>
    <w:p>
      <w:pPr>
        <w:pStyle w:val="Heading3"/>
      </w:pPr>
      <w:r>
        <w:rPr>
          <w:rFonts w:ascii="黑体" w:hAnsi="黑体" w:eastAsia="黑体"/>
          <w:sz w:val="24"/>
        </w:rPr>
        <w:t>3.5.1 旅游资源遥感解译标志</w:t>
      </w:r>
    </w:p>
    <w:p>
      <w:pPr>
        <w:spacing w:line="360" w:lineRule="auto" w:after="40"/>
        <w:ind w:firstLine="420"/>
      </w:pPr>
      <w:r>
        <w:rPr>
          <w:rFonts w:ascii="宋体" w:hAnsi="宋体" w:eastAsia="宋体"/>
          <w:sz w:val="22"/>
        </w:rPr>
        <w:t>遥感解译标志是识别遥感影像上特定地物的依据，包括色调、纹理、形状、大小、阴影和空间位置等特征。旅游资源的遥感解译标志举例如下：</w:t>
      </w:r>
    </w:p>
    <w:tbl>
      <w:tblPr>
        <w:tblStyle w:val="TableGrid"/>
        <w:tblW w:type="auto" w:w="0"/>
        <w:jc w:val="center"/>
        <w:tblLook w:firstColumn="1" w:firstRow="1" w:lastColumn="0" w:lastRow="0" w:noHBand="0" w:noVBand="1" w:val="04A0"/>
      </w:tblPr>
      <w:tblGrid>
        <w:gridCol w:w="4536"/>
        <w:gridCol w:w="4536"/>
      </w:tblGrid>
      <w:tr>
        <w:tc>
          <w:tcPr>
            <w:tcW w:type="dxa" w:w="4536"/>
            <w:shd w:fill="D9E2F3"/>
          </w:tcPr>
          <w:p>
            <w:r>
              <w:rPr>
                <w:rFonts w:ascii="黑体" w:hAnsi="黑体" w:eastAsia="黑体"/>
                <w:b/>
                <w:sz w:val="18"/>
              </w:rPr>
              <w:t>旅游资源类型</w:t>
            </w:r>
          </w:p>
        </w:tc>
        <w:tc>
          <w:tcPr>
            <w:tcW w:type="dxa" w:w="4536"/>
            <w:shd w:fill="D9E2F3"/>
          </w:tcPr>
          <w:p>
            <w:r>
              <w:rPr>
                <w:rFonts w:ascii="黑体" w:hAnsi="黑体" w:eastAsia="黑体"/>
                <w:b/>
                <w:sz w:val="18"/>
              </w:rPr>
              <w:t>遥感解译标志</w:t>
            </w:r>
          </w:p>
        </w:tc>
      </w:tr>
      <w:tr>
        <w:tc>
          <w:tcPr>
            <w:tcW w:type="dxa" w:w="4536"/>
          </w:tcPr>
          <w:p>
            <w:r>
              <w:rPr>
                <w:rFonts w:ascii="宋体" w:hAnsi="宋体" w:eastAsia="宋体"/>
                <w:b w:val="0"/>
                <w:sz w:val="18"/>
              </w:rPr>
              <w:t>山岳景观</w:t>
            </w:r>
          </w:p>
        </w:tc>
        <w:tc>
          <w:tcPr>
            <w:tcW w:type="dxa" w:w="4536"/>
          </w:tcPr>
          <w:p>
            <w:r>
              <w:rPr>
                <w:rFonts w:ascii="宋体" w:hAnsi="宋体" w:eastAsia="宋体"/>
                <w:b w:val="0"/>
                <w:sz w:val="18"/>
              </w:rPr>
              <w:t>立体阴影明显，纹理粗糙，等高线密集</w:t>
            </w:r>
          </w:p>
        </w:tc>
      </w:tr>
      <w:tr>
        <w:tc>
          <w:tcPr>
            <w:tcW w:type="dxa" w:w="4536"/>
          </w:tcPr>
          <w:p>
            <w:r>
              <w:rPr>
                <w:rFonts w:ascii="宋体" w:hAnsi="宋体" w:eastAsia="宋体"/>
                <w:b w:val="0"/>
                <w:sz w:val="18"/>
              </w:rPr>
              <w:t>水体景观</w:t>
            </w:r>
          </w:p>
        </w:tc>
        <w:tc>
          <w:tcPr>
            <w:tcW w:type="dxa" w:w="4536"/>
          </w:tcPr>
          <w:p>
            <w:r>
              <w:rPr>
                <w:rFonts w:ascii="宋体" w:hAnsi="宋体" w:eastAsia="宋体"/>
                <w:b w:val="0"/>
                <w:sz w:val="18"/>
              </w:rPr>
              <w:t>标准假彩色影像上呈深蓝或黑色，边界清晰</w:t>
            </w:r>
          </w:p>
        </w:tc>
      </w:tr>
      <w:tr>
        <w:tc>
          <w:tcPr>
            <w:tcW w:type="dxa" w:w="4536"/>
          </w:tcPr>
          <w:p>
            <w:r>
              <w:rPr>
                <w:rFonts w:ascii="宋体" w:hAnsi="宋体" w:eastAsia="宋体"/>
                <w:b w:val="0"/>
                <w:sz w:val="18"/>
              </w:rPr>
              <w:t>森林景观</w:t>
            </w:r>
          </w:p>
        </w:tc>
        <w:tc>
          <w:tcPr>
            <w:tcW w:type="dxa" w:w="4536"/>
          </w:tcPr>
          <w:p>
            <w:r>
              <w:rPr>
                <w:rFonts w:ascii="宋体" w:hAnsi="宋体" w:eastAsia="宋体"/>
                <w:b w:val="0"/>
                <w:sz w:val="18"/>
              </w:rPr>
              <w:t>近红外波段高反射，假彩色影像上呈红色</w:t>
            </w:r>
          </w:p>
        </w:tc>
      </w:tr>
      <w:tr>
        <w:tc>
          <w:tcPr>
            <w:tcW w:type="dxa" w:w="4536"/>
          </w:tcPr>
          <w:p>
            <w:r>
              <w:rPr>
                <w:rFonts w:ascii="宋体" w:hAnsi="宋体" w:eastAsia="宋体"/>
                <w:b w:val="0"/>
                <w:sz w:val="18"/>
              </w:rPr>
              <w:t>古建筑群</w:t>
            </w:r>
          </w:p>
        </w:tc>
        <w:tc>
          <w:tcPr>
            <w:tcW w:type="dxa" w:w="4536"/>
          </w:tcPr>
          <w:p>
            <w:r>
              <w:rPr>
                <w:rFonts w:ascii="宋体" w:hAnsi="宋体" w:eastAsia="宋体"/>
                <w:b w:val="0"/>
                <w:sz w:val="18"/>
              </w:rPr>
              <w:t>规则几何形状，屋顶纹理特征明显</w:t>
            </w:r>
          </w:p>
        </w:tc>
      </w:tr>
      <w:tr>
        <w:tc>
          <w:tcPr>
            <w:tcW w:type="dxa" w:w="4536"/>
          </w:tcPr>
          <w:p>
            <w:r>
              <w:rPr>
                <w:rFonts w:ascii="宋体" w:hAnsi="宋体" w:eastAsia="宋体"/>
                <w:b w:val="0"/>
                <w:sz w:val="18"/>
              </w:rPr>
              <w:t>温泉地热</w:t>
            </w:r>
          </w:p>
        </w:tc>
        <w:tc>
          <w:tcPr>
            <w:tcW w:type="dxa" w:w="4536"/>
          </w:tcPr>
          <w:p>
            <w:r>
              <w:rPr>
                <w:rFonts w:ascii="宋体" w:hAnsi="宋体" w:eastAsia="宋体"/>
                <w:b w:val="0"/>
                <w:sz w:val="18"/>
              </w:rPr>
              <w:t>热红外影像上呈异常高温区</w:t>
            </w:r>
          </w:p>
        </w:tc>
      </w:tr>
      <w:tr>
        <w:tc>
          <w:tcPr>
            <w:tcW w:type="dxa" w:w="4536"/>
          </w:tcPr>
          <w:p>
            <w:r>
              <w:rPr>
                <w:rFonts w:ascii="宋体" w:hAnsi="宋体" w:eastAsia="宋体"/>
                <w:b w:val="0"/>
                <w:sz w:val="18"/>
              </w:rPr>
              <w:t>沙漠戈壁</w:t>
            </w:r>
          </w:p>
        </w:tc>
        <w:tc>
          <w:tcPr>
            <w:tcW w:type="dxa" w:w="4536"/>
          </w:tcPr>
          <w:p>
            <w:r>
              <w:rPr>
                <w:rFonts w:ascii="宋体" w:hAnsi="宋体" w:eastAsia="宋体"/>
                <w:b w:val="0"/>
                <w:sz w:val="18"/>
              </w:rPr>
              <w:t>浅色调，纹理均匀，植被稀少</w:t>
            </w:r>
          </w:p>
        </w:tc>
      </w:tr>
      <w:tr>
        <w:tc>
          <w:tcPr>
            <w:tcW w:type="dxa" w:w="4536"/>
          </w:tcPr>
          <w:p>
            <w:r>
              <w:rPr>
                <w:rFonts w:ascii="宋体" w:hAnsi="宋体" w:eastAsia="宋体"/>
                <w:b w:val="0"/>
                <w:sz w:val="18"/>
              </w:rPr>
              <w:t>冰川雪被</w:t>
            </w:r>
          </w:p>
        </w:tc>
        <w:tc>
          <w:tcPr>
            <w:tcW w:type="dxa" w:w="4536"/>
          </w:tcPr>
          <w:p>
            <w:r>
              <w:rPr>
                <w:rFonts w:ascii="宋体" w:hAnsi="宋体" w:eastAsia="宋体"/>
                <w:b w:val="0"/>
                <w:sz w:val="18"/>
              </w:rPr>
              <w:t>高反射率，可见光各波段均呈白色</w:t>
            </w:r>
          </w:p>
        </w:tc>
      </w:tr>
    </w:tbl>
    <w:p/>
    <w:p>
      <w:pPr>
        <w:spacing w:line="360" w:lineRule="auto" w:after="40"/>
        <w:ind w:firstLine="420"/>
      </w:pPr>
      <w:r>
        <w:rPr>
          <w:rFonts w:ascii="宋体" w:hAnsi="宋体" w:eastAsia="宋体"/>
          <w:sz w:val="22"/>
        </w:rPr>
        <w:t>建立可靠的解译标志需要结合野外实地调查验证。Magige等[58]在论述GIS和遥感在旅游中的应用时强调，遥感技术为旅游资源调查提供了大范围、高效率的观测手段，但地面验证仍然是保证调查精度的必要环节。</w:t>
      </w:r>
    </w:p>
    <w:p>
      <w:pPr>
        <w:pStyle w:val="Heading3"/>
      </w:pPr>
      <w:r>
        <w:rPr>
          <w:rFonts w:ascii="黑体" w:hAnsi="黑体" w:eastAsia="黑体"/>
          <w:sz w:val="24"/>
        </w:rPr>
        <w:t>3.5.2 景观格局分析方法</w:t>
      </w:r>
    </w:p>
    <w:p>
      <w:pPr>
        <w:spacing w:line="360" w:lineRule="auto" w:after="40"/>
        <w:ind w:firstLine="420"/>
      </w:pPr>
      <w:r>
        <w:rPr>
          <w:rFonts w:ascii="宋体" w:hAnsi="宋体" w:eastAsia="宋体"/>
          <w:sz w:val="22"/>
        </w:rPr>
        <w:t>景观格局分析是3S技术在旅游资源调查中的高级应用，旨在量化景观的空间结构特征。主要分析指标包括：</w:t>
      </w:r>
    </w:p>
    <w:p>
      <w:pPr>
        <w:spacing w:line="360" w:lineRule="auto" w:after="40"/>
        <w:ind w:firstLine="420"/>
      </w:pPr>
      <w:r>
        <w:rPr>
          <w:rFonts w:ascii="宋体" w:hAnsi="宋体" w:eastAsia="宋体"/>
          <w:sz w:val="22"/>
        </w:rPr>
      </w:r>
      <w:r>
        <w:rPr>
          <w:rFonts w:ascii="宋体" w:hAnsi="宋体" w:eastAsia="宋体"/>
          <w:b/>
          <w:sz w:val="22"/>
        </w:rPr>
        <w:t>斑块级别指标</w:t>
      </w:r>
      <w:r>
        <w:rPr>
          <w:rFonts w:ascii="宋体" w:hAnsi="宋体" w:eastAsia="宋体"/>
          <w:sz w:val="22"/>
        </w:rPr>
        <w:t>：斑块面积（CA）、斑块数量（NP）、斑块密度（PD）、最大斑块指数（LPI）等，反映单个景观要素的空间特征。</w:t>
      </w:r>
    </w:p>
    <w:p>
      <w:pPr>
        <w:spacing w:line="360" w:lineRule="auto" w:after="40"/>
        <w:ind w:firstLine="420"/>
      </w:pPr>
      <w:r>
        <w:rPr>
          <w:rFonts w:ascii="宋体" w:hAnsi="宋体" w:eastAsia="宋体"/>
          <w:sz w:val="22"/>
        </w:rPr>
      </w:r>
      <w:r>
        <w:rPr>
          <w:rFonts w:ascii="宋体" w:hAnsi="宋体" w:eastAsia="宋体"/>
          <w:b/>
          <w:sz w:val="22"/>
        </w:rPr>
        <w:t>类型级别指标</w:t>
      </w:r>
      <w:r>
        <w:rPr>
          <w:rFonts w:ascii="宋体" w:hAnsi="宋体" w:eastAsia="宋体"/>
          <w:sz w:val="22"/>
        </w:rPr>
        <w:t>：景观形状指数（LSI）、边缘密度（ED）、聚合度（AI）等，反映某一类景观要素的空间配置。</w:t>
      </w:r>
    </w:p>
    <w:p>
      <w:pPr>
        <w:spacing w:line="360" w:lineRule="auto" w:after="40"/>
        <w:ind w:firstLine="420"/>
      </w:pPr>
      <w:r>
        <w:rPr>
          <w:rFonts w:ascii="宋体" w:hAnsi="宋体" w:eastAsia="宋体"/>
          <w:sz w:val="22"/>
        </w:rPr>
      </w:r>
      <w:r>
        <w:rPr>
          <w:rFonts w:ascii="宋体" w:hAnsi="宋体" w:eastAsia="宋体"/>
          <w:b/>
          <w:sz w:val="22"/>
        </w:rPr>
        <w:t>景观级别指标</w:t>
      </w:r>
      <w:r>
        <w:rPr>
          <w:rFonts w:ascii="宋体" w:hAnsi="宋体" w:eastAsia="宋体"/>
          <w:sz w:val="22"/>
        </w:rPr>
        <w:t>：香农多样性指数（SHDI）、香农均匀度指数（SHEI）、蔓延度指数（CONTAG）等，反映整体景观的多样性和空间排列。</w:t>
      </w:r>
    </w:p>
    <w:p>
      <w:pPr>
        <w:spacing w:line="360" w:lineRule="auto" w:after="40"/>
        <w:ind w:firstLine="420"/>
      </w:pPr>
      <w:r>
        <w:rPr>
          <w:rFonts w:ascii="宋体" w:hAnsi="宋体" w:eastAsia="宋体"/>
          <w:sz w:val="22"/>
        </w:rPr>
        <w:t>袁力[63]在扎龙湿地的研究中，运用景观生态学理论和方法研究生态景观格局动态变化，发现该区域呈现以沼泽地景观为基质的草地、耕地和盐碱地景观等相对为主体的交错湿地景观格局。管义国等[64]在合肥市的研究中发现，城镇建设用地的快速扩展使得水域、耕地和林地的斑块形状趋向简单，而城镇建设用地和未利用地的斑块形状趋向复杂。</w:t>
      </w:r>
    </w:p>
    <w:p>
      <w:pPr>
        <w:pStyle w:val="Heading3"/>
      </w:pPr>
      <w:r>
        <w:rPr>
          <w:rFonts w:ascii="黑体" w:hAnsi="黑体" w:eastAsia="黑体"/>
          <w:sz w:val="24"/>
        </w:rPr>
        <w:t>3.5.3 湿地、山地与文化遗产的3S调查</w:t>
      </w:r>
    </w:p>
    <w:p>
      <w:pPr>
        <w:spacing w:line="360" w:lineRule="auto" w:after="40"/>
        <w:ind w:firstLine="420"/>
      </w:pPr>
      <w:r>
        <w:rPr>
          <w:rFonts w:ascii="宋体" w:hAnsi="宋体" w:eastAsia="宋体"/>
          <w:sz w:val="22"/>
        </w:rPr>
        <w:t>不同类型旅游资源的3S调查方法各有特点：</w:t>
      </w:r>
    </w:p>
    <w:p>
      <w:pPr>
        <w:spacing w:line="360" w:lineRule="auto" w:after="40"/>
        <w:ind w:firstLine="420"/>
      </w:pPr>
      <w:r>
        <w:rPr>
          <w:rFonts w:ascii="宋体" w:hAnsi="宋体" w:eastAsia="宋体"/>
          <w:sz w:val="22"/>
        </w:rPr>
      </w:r>
      <w:r>
        <w:rPr>
          <w:rFonts w:ascii="宋体" w:hAnsi="宋体" w:eastAsia="宋体"/>
          <w:b/>
          <w:sz w:val="22"/>
        </w:rPr>
        <w:t>湿地旅游资源调查</w:t>
      </w:r>
      <w:r>
        <w:rPr>
          <w:rFonts w:ascii="宋体" w:hAnsi="宋体" w:eastAsia="宋体"/>
          <w:sz w:val="22"/>
        </w:rPr>
        <w:t>：湿地资源调查需要重点监测水面积变化、植被类型和生物多样性。袁力[63]基于RS和GIS技术，利用多时相遥感影像分析了扎龙湿地生态景观格局的动态变化及其驱动力。李玉凤等[65]基于SPOT5影像进行了山东南四湖地被覆盖分类研究，展示了遥感在湿地旅游资源调查中的应用。</w:t>
      </w:r>
    </w:p>
    <w:p>
      <w:pPr>
        <w:spacing w:line="360" w:lineRule="auto" w:after="40"/>
        <w:ind w:firstLine="420"/>
      </w:pPr>
      <w:r>
        <w:rPr>
          <w:rFonts w:ascii="宋体" w:hAnsi="宋体" w:eastAsia="宋体"/>
          <w:sz w:val="22"/>
        </w:rPr>
      </w:r>
      <w:r>
        <w:rPr>
          <w:rFonts w:ascii="宋体" w:hAnsi="宋体" w:eastAsia="宋体"/>
          <w:b/>
          <w:sz w:val="22"/>
        </w:rPr>
        <w:t>山地旅游资源调查</w:t>
      </w:r>
      <w:r>
        <w:rPr>
          <w:rFonts w:ascii="宋体" w:hAnsi="宋体" w:eastAsia="宋体"/>
          <w:sz w:val="22"/>
        </w:rPr>
        <w:t>：山地旅游资源的调查需要结合DEM进行地形分析。李发明和王婷婷[60]在山地旅游景观设计中，通过GIS分析获得场地的坡度、坡向、高程、植被分布和生态敏感度等图层，为滑雪场设计提供了科学依据。涂琼华[16]在梳理GIS在山地旅游管理中的应用时指出，山地旅游主要运用GIS空间分析及数据处理功能进行资源评价、资源单体库建立及实时监控预警。</w:t>
      </w:r>
    </w:p>
    <w:p>
      <w:pPr>
        <w:spacing w:line="360" w:lineRule="auto" w:after="40"/>
        <w:ind w:firstLine="420"/>
      </w:pPr>
      <w:r>
        <w:rPr>
          <w:rFonts w:ascii="宋体" w:hAnsi="宋体" w:eastAsia="宋体"/>
          <w:sz w:val="22"/>
        </w:rPr>
      </w:r>
      <w:r>
        <w:rPr>
          <w:rFonts w:ascii="宋体" w:hAnsi="宋体" w:eastAsia="宋体"/>
          <w:b/>
          <w:sz w:val="22"/>
        </w:rPr>
        <w:t>文化遗产资源调查</w:t>
      </w:r>
      <w:r>
        <w:rPr>
          <w:rFonts w:ascii="宋体" w:hAnsi="宋体" w:eastAsia="宋体"/>
          <w:sz w:val="22"/>
        </w:rPr>
        <w:t>：文化遗产的3S调查注重精确位置记录、周边环境保护和变化监测。李春干等[66]在基于3S的森林资源调查与监测中发展的关键技术方法，包括GPS控制网建立、遥感影像精纠正和变化检测，同样适用于文化遗产周边环境的变化监测。</w:t>
      </w:r>
    </w:p>
    <w:p>
      <w:pPr>
        <w:pStyle w:val="Heading3"/>
      </w:pPr>
      <w:r>
        <w:rPr>
          <w:rFonts w:ascii="黑体" w:hAnsi="黑体" w:eastAsia="黑体"/>
          <w:sz w:val="24"/>
        </w:rPr>
        <w:t>3.5.4 案例：基于RS与GIS的生态旅游区景观格局演变分析</w:t>
      </w:r>
    </w:p>
    <w:p>
      <w:pPr>
        <w:spacing w:line="360" w:lineRule="auto" w:after="40"/>
        <w:ind w:firstLine="420"/>
      </w:pPr>
      <w:r>
        <w:rPr>
          <w:rFonts w:ascii="宋体" w:hAnsi="宋体" w:eastAsia="宋体"/>
          <w:sz w:val="22"/>
        </w:rPr>
        <w:t>以扎龙湿地为例，袁力[63]的研究展示了RS与GIS集成在生态旅游区景观格局分析中的完整流程：</w:t>
      </w:r>
    </w:p>
    <w:p>
      <w:pPr>
        <w:spacing w:line="360" w:lineRule="auto" w:after="40"/>
        <w:ind w:firstLine="420"/>
      </w:pPr>
      <w:r>
        <w:rPr>
          <w:rFonts w:ascii="宋体" w:hAnsi="宋体" w:eastAsia="宋体"/>
          <w:sz w:val="22"/>
        </w:rPr>
      </w:r>
      <w:r>
        <w:rPr>
          <w:rFonts w:ascii="宋体" w:hAnsi="宋体" w:eastAsia="宋体"/>
          <w:b/>
          <w:sz w:val="22"/>
        </w:rPr>
        <w:t>数据准备</w:t>
      </w:r>
      <w:r>
        <w:rPr>
          <w:rFonts w:ascii="宋体" w:hAnsi="宋体" w:eastAsia="宋体"/>
          <w:sz w:val="22"/>
        </w:rPr>
        <w:t>：获取1995年和2004年两期Landsat TM遥感影像作为基础数据源。</w:t>
      </w:r>
    </w:p>
    <w:p>
      <w:pPr>
        <w:spacing w:line="360" w:lineRule="auto" w:after="40"/>
        <w:ind w:firstLine="420"/>
      </w:pPr>
      <w:r>
        <w:rPr>
          <w:rFonts w:ascii="宋体" w:hAnsi="宋体" w:eastAsia="宋体"/>
          <w:sz w:val="22"/>
        </w:rPr>
      </w:r>
      <w:r>
        <w:rPr>
          <w:rFonts w:ascii="宋体" w:hAnsi="宋体" w:eastAsia="宋体"/>
          <w:b/>
          <w:sz w:val="22"/>
        </w:rPr>
        <w:t>遥感处理</w:t>
      </w:r>
      <w:r>
        <w:rPr>
          <w:rFonts w:ascii="宋体" w:hAnsi="宋体" w:eastAsia="宋体"/>
          <w:sz w:val="22"/>
        </w:rPr>
        <w:t>：对两期影像进行辐射校正、几何校正和图像增强，通过监督分类提取土地利用/覆盖类型。</w:t>
      </w:r>
    </w:p>
    <w:p>
      <w:pPr>
        <w:spacing w:line="360" w:lineRule="auto" w:after="40"/>
        <w:ind w:firstLine="420"/>
      </w:pPr>
      <w:r>
        <w:rPr>
          <w:rFonts w:ascii="宋体" w:hAnsi="宋体" w:eastAsia="宋体"/>
          <w:sz w:val="22"/>
        </w:rPr>
      </w:r>
      <w:r>
        <w:rPr>
          <w:rFonts w:ascii="宋体" w:hAnsi="宋体" w:eastAsia="宋体"/>
          <w:b/>
          <w:sz w:val="22"/>
        </w:rPr>
        <w:t>GIS分析</w:t>
      </w:r>
      <w:r>
        <w:rPr>
          <w:rFonts w:ascii="宋体" w:hAnsi="宋体" w:eastAsia="宋体"/>
          <w:sz w:val="22"/>
        </w:rPr>
        <w:t>：将分类结果导入GIS，计算景观格局指数（斑块数量、面积、密度、多样性指数等），分析各类生态景观的空间格局变化。</w:t>
      </w:r>
    </w:p>
    <w:p>
      <w:pPr>
        <w:spacing w:line="360" w:lineRule="auto" w:after="40"/>
        <w:ind w:firstLine="420"/>
      </w:pPr>
      <w:r>
        <w:rPr>
          <w:rFonts w:ascii="宋体" w:hAnsi="宋体" w:eastAsia="宋体"/>
          <w:sz w:val="22"/>
        </w:rPr>
      </w:r>
      <w:r>
        <w:rPr>
          <w:rFonts w:ascii="宋体" w:hAnsi="宋体" w:eastAsia="宋体"/>
          <w:b/>
          <w:sz w:val="22"/>
        </w:rPr>
        <w:t>驱动力分析</w:t>
      </w:r>
      <w:r>
        <w:rPr>
          <w:rFonts w:ascii="宋体" w:hAnsi="宋体" w:eastAsia="宋体"/>
          <w:sz w:val="22"/>
        </w:rPr>
        <w:t>：从自然因素（气候、水文）和人文因素（农业开发、旅游活动）两方面探讨土地利用变化的驱动力。</w:t>
      </w:r>
    </w:p>
    <w:p>
      <w:pPr>
        <w:spacing w:line="360" w:lineRule="auto" w:after="40"/>
        <w:ind w:firstLine="420"/>
      </w:pPr>
      <w:r>
        <w:rPr>
          <w:rFonts w:ascii="宋体" w:hAnsi="宋体" w:eastAsia="宋体"/>
          <w:sz w:val="22"/>
        </w:rPr>
      </w:r>
      <w:r>
        <w:rPr>
          <w:rFonts w:ascii="宋体" w:hAnsi="宋体" w:eastAsia="宋体"/>
          <w:b/>
          <w:sz w:val="22"/>
        </w:rPr>
        <w:t>结果发现</w:t>
      </w:r>
      <w:r>
        <w:rPr>
          <w:rFonts w:ascii="宋体" w:hAnsi="宋体" w:eastAsia="宋体"/>
          <w:sz w:val="22"/>
        </w:rPr>
        <w:t>：该区域呈现以沼泽地景观为基质的交错湿地景观格局，各类生态景观斑块的数量、面积及空间格局在1995—2004年间发生了不同程度的变化，人类活动是景观格局变化的主要驱动力。</w:t>
      </w:r>
    </w:p>
    <w:p>
      <w:pPr>
        <w:spacing w:line="360" w:lineRule="auto" w:after="40"/>
        <w:ind w:firstLine="420"/>
      </w:pPr>
      <w:r>
        <w:rPr>
          <w:rFonts w:ascii="宋体" w:hAnsi="宋体" w:eastAsia="宋体"/>
          <w:sz w:val="22"/>
        </w:rPr>
        <w:t>这一研究流程——遥感数据获取→图像处理→分类→GIS景观格局分析→驱动力分析——已成为生态旅游区景观格局演变研究的标准范式，可推广应用于湿地、山地、森林等各类旅游区的环境变化分析。</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本章系统介绍了3S技术体系的原理、集成方式和旅游应用。3S技术——GIS、遥感（RS）和全球导航卫星系统（GPS/北斗）——构成了空间信息获取、处理和分析的完整技术链。</w:t>
      </w:r>
    </w:p>
    <w:p>
      <w:pPr>
        <w:spacing w:line="360" w:lineRule="auto" w:after="40"/>
        <w:ind w:firstLine="420"/>
      </w:pPr>
      <w:r>
        <w:rPr>
          <w:rFonts w:ascii="宋体" w:hAnsi="宋体" w:eastAsia="宋体"/>
          <w:sz w:val="22"/>
        </w:rPr>
        <w:t>遥感技术提供了大范围、高效率的地表观测能力。通过多光谱、多分辨率的卫星和航空影像，可以获取旅游资源分布、植被覆盖、土地利用和地表温度等信息。遥感图像处理流程包括辐射校正、几何校正、图像增强、分类和精度评价。</w:t>
      </w:r>
    </w:p>
    <w:p>
      <w:pPr>
        <w:spacing w:line="360" w:lineRule="auto" w:after="40"/>
        <w:ind w:firstLine="420"/>
      </w:pPr>
      <w:r>
        <w:rPr>
          <w:rFonts w:ascii="宋体" w:hAnsi="宋体" w:eastAsia="宋体"/>
          <w:sz w:val="22"/>
        </w:rPr>
        <w:t>GNSS定位技术提供了精确的空间位置信息。GPS单点定位精度约±10—15m，差分技术（DGPS/RTK）可将精度提高到米级甚至厘米级。北斗系统作为中国自主建设的全球导航系统，具有短报文通信等独特功能，在偏远景区应急通信中具有不可替代的价值。</w:t>
      </w:r>
    </w:p>
    <w:p>
      <w:pPr>
        <w:spacing w:line="360" w:lineRule="auto" w:after="40"/>
        <w:ind w:firstLine="420"/>
      </w:pPr>
      <w:r>
        <w:rPr>
          <w:rFonts w:ascii="宋体" w:hAnsi="宋体" w:eastAsia="宋体"/>
          <w:sz w:val="22"/>
        </w:rPr>
        <w:t>3S技术的集成体现在GIS与RS的融合（遥感数据作为GIS数据源，支持LUCC检测和景观格局分析）以及GIS与GPS的融合（GPS轨迹数据导入GIS进行可视化和分析）。在旅游资源调查中，3S技术协同工作——RS负责"看"，GPS负责"定"，GIS负责"算"——形成从天到地、从观测到决策的完整技术链条。</w:t>
      </w:r>
    </w:p>
    <w:p>
      <w:pPr>
        <w:spacing w:line="360" w:lineRule="auto" w:after="40"/>
        <w:ind w:firstLine="420"/>
      </w:pPr>
      <w:r>
        <w:rPr>
          <w:rFonts w:ascii="宋体" w:hAnsi="宋体" w:eastAsia="宋体"/>
          <w:sz w:val="22"/>
        </w:rPr>
        <w:t>本章对应S.P.A.T.I.A.L.框架中的"P — Positioning &amp; Sensing Technology"维度，为后续章节中的空间分析（第4章）和旅游应用（第7—9章）提供了技术方法基础。</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3S技术分别指哪三种技术？它们在旅游资源调查中各自承担什么角色？请用"看—定—算"模型概括三者的分工。</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为什么遥感影像在进行GIS分析前必须经过几何校正？如果使用未经几何校正的影像会产生什么问题？</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某景区位于多云多雨的西南山区，常规光学遥感影像经常被云层遮挡。请设计一个利用3S技术获取该景区旅游资源数据的替代方案。</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比较Landsat、Sentinel-2和高分二号三种卫星数据在旅游资源调查中的优劣。如果经费有限但需要监测景区植被的月度变化，你会选择哪种数据？</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北斗系统相比GPS有哪些独特优势？在旅游应急管理和户外探险场景中，北斗的短报文通信功能有何不可替代的价值？</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请以你所在省份的一个自然保护区为对象，设计一个基于3S技术的旅游资源调查与监测方案，包括数据源选择、技术路线、调查内容和预期成果。</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[14] 基于GIS的智慧旅游公路平台构建与开发[J]. 2025.</w:t>
      </w:r>
    </w:p>
    <w:p>
      <w:pPr>
        <w:spacing w:line="360" w:lineRule="auto" w:after="40"/>
        <w:ind w:firstLine="420"/>
      </w:pPr>
      <w:r>
        <w:rPr>
          <w:rFonts w:ascii="宋体" w:hAnsi="宋体" w:eastAsia="宋体"/>
          <w:sz w:val="22"/>
        </w:rPr>
        <w:t>[16] 涂琼华. GIS在山地旅游管理中的应用[J]. 2014.</w:t>
      </w:r>
    </w:p>
    <w:p>
      <w:pPr>
        <w:spacing w:line="360" w:lineRule="auto" w:after="40"/>
        <w:ind w:firstLine="420"/>
      </w:pPr>
      <w:r>
        <w:rPr>
          <w:rFonts w:ascii="宋体" w:hAnsi="宋体" w:eastAsia="宋体"/>
          <w:sz w:val="22"/>
        </w:rPr>
        <w:t>[28] Li Y, Yuehua L. Spatial pattern analysis of tourist behavior based on rasterization of GPS trajectories[J]. 2019.</w:t>
      </w:r>
    </w:p>
    <w:p>
      <w:pPr>
        <w:spacing w:line="360" w:lineRule="auto" w:after="40"/>
        <w:ind w:firstLine="420"/>
      </w:pPr>
      <w:r>
        <w:rPr>
          <w:rFonts w:ascii="宋体" w:hAnsi="宋体" w:eastAsia="宋体"/>
          <w:sz w:val="22"/>
        </w:rPr>
        <w:t>[29] 李渊, 刘嘉伟, 严泽幸, 王德. 基于卫星定位导航数据的景区旅游者空间行为模式研究——以鼓浪屿为例[J]. 2019.</w:t>
      </w:r>
    </w:p>
    <w:p>
      <w:pPr>
        <w:spacing w:line="360" w:lineRule="auto" w:after="40"/>
        <w:ind w:firstLine="420"/>
      </w:pPr>
      <w:r>
        <w:rPr>
          <w:rFonts w:ascii="宋体" w:hAnsi="宋体" w:eastAsia="宋体"/>
          <w:sz w:val="22"/>
        </w:rPr>
        <w:t>[31] Yao Q, Shi Y, Li H, Wen J, Xi J, Wang Q. Understanding the Tourists' Spatio-Temporal Behavior Using Open GPS Trajectory Data: A Case Study of Yuanmingyuan Park (Beijing, China)[J]. Sustainability, 2021. DOI:10.3390/su13010094</w:t>
      </w:r>
    </w:p>
    <w:p>
      <w:pPr>
        <w:spacing w:line="360" w:lineRule="auto" w:after="40"/>
        <w:ind w:firstLine="420"/>
      </w:pPr>
      <w:r>
        <w:rPr>
          <w:rFonts w:ascii="宋体" w:hAnsi="宋体" w:eastAsia="宋体"/>
          <w:sz w:val="22"/>
        </w:rPr>
        <w:t>[32] 孙硕, 郑文俊, 樊亚明, 田梦瑶. 基于GPS数据的桂林龙脊梯田遗产地游客时空行为特征及其影响因素[J]. 2022.</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[41] 陈国华, 李风雷, 丛睿, 刘利. 基于GPS数据的体育旅游目的地游客时空行为模式研究——以江西武功山为例[J]. 2023.</w:t>
      </w:r>
    </w:p>
    <w:p>
      <w:pPr>
        <w:spacing w:line="360" w:lineRule="auto" w:after="40"/>
        <w:ind w:firstLine="420"/>
      </w:pPr>
      <w:r>
        <w:rPr>
          <w:rFonts w:ascii="宋体" w:hAnsi="宋体" w:eastAsia="宋体"/>
          <w:sz w:val="22"/>
        </w:rPr>
        <w:t>[58] Magige J M, Jepkosgei C, Onywere S M. Use of GIS and Remote Sensing in Tourism[J]. 2020. DOI:10.1007/978-3-030-05324-6_118-1</w:t>
      </w:r>
    </w:p>
    <w:p>
      <w:pPr>
        <w:spacing w:line="360" w:lineRule="auto" w:after="40"/>
        <w:ind w:firstLine="420"/>
      </w:pPr>
      <w:r>
        <w:rPr>
          <w:rFonts w:ascii="宋体" w:hAnsi="宋体" w:eastAsia="宋体"/>
          <w:sz w:val="22"/>
        </w:rPr>
        <w:t>[60] 李发明, 王婷婷. 基于GIS分析的山地旅游景观设计研究——以蓟县玉龙滑雪场二期开发为例[J]. 2016.</w:t>
      </w:r>
    </w:p>
    <w:p>
      <w:pPr>
        <w:spacing w:line="360" w:lineRule="auto" w:after="40"/>
        <w:ind w:firstLine="420"/>
      </w:pPr>
      <w:r>
        <w:rPr>
          <w:rFonts w:ascii="宋体" w:hAnsi="宋体" w:eastAsia="宋体"/>
          <w:sz w:val="22"/>
        </w:rPr>
        <w:t>[63] 袁力. 基于RS、GIS生态景观格局动态变化及其驱动力的研究——以扎龙湿地为例[J]. 2007.</w:t>
      </w:r>
    </w:p>
    <w:p>
      <w:pPr>
        <w:spacing w:line="360" w:lineRule="auto" w:after="40"/>
        <w:ind w:firstLine="420"/>
      </w:pPr>
      <w:r>
        <w:rPr>
          <w:rFonts w:ascii="宋体" w:hAnsi="宋体" w:eastAsia="宋体"/>
          <w:sz w:val="22"/>
        </w:rPr>
        <w:t>[64] 管义国, 王心源, 吉文帅, 等. 合肥市土地利用/覆盖变化对景观格局影响的研究[J]. 2007.</w:t>
      </w:r>
    </w:p>
    <w:p>
      <w:pPr>
        <w:spacing w:line="360" w:lineRule="auto" w:after="40"/>
        <w:ind w:firstLine="420"/>
      </w:pPr>
      <w:r>
        <w:rPr>
          <w:rFonts w:ascii="宋体" w:hAnsi="宋体" w:eastAsia="宋体"/>
          <w:sz w:val="22"/>
        </w:rPr>
        <w:t>[65] 李玉凤, 王波, 李小明. 基于SPOT5影像的山东南四湖地被覆盖分类研究[J]. 2008. DOI:10.11873/J.ISSN.1004-0323.2008.1.62</w:t>
      </w:r>
    </w:p>
    <w:p>
      <w:pPr>
        <w:spacing w:line="360" w:lineRule="auto" w:after="40"/>
        <w:ind w:firstLine="420"/>
      </w:pPr>
      <w:r>
        <w:rPr>
          <w:rFonts w:ascii="宋体" w:hAnsi="宋体" w:eastAsia="宋体"/>
          <w:sz w:val="22"/>
        </w:rPr>
        <w:t>[66] 李春干, 杨本荣, 谭必增, 等. 基于3S的森林资源调查与监测关键技术研究[J]. 2009.</w:t>
      </w:r>
    </w:p>
    <w:p>
      <w:pPr>
        <w:pStyle w:val="Heading3"/>
      </w:pPr>
      <w:r>
        <w:rPr>
          <w:rFonts w:ascii="黑体" w:hAnsi="黑体" w:eastAsia="黑体"/>
          <w:sz w:val="24"/>
        </w:rPr>
        <w:t>3.6 无人机遥感在旅游中的应用</w:t>
      </w:r>
    </w:p>
    <w:p>
      <w:pPr>
        <w:spacing w:line="360" w:lineRule="auto" w:after="40"/>
        <w:ind w:firstLine="420"/>
      </w:pPr>
      <w:r>
        <w:rPr>
          <w:rFonts w:ascii="宋体" w:hAnsi="宋体" w:eastAsia="宋体"/>
          <w:sz w:val="22"/>
        </w:rPr>
        <w:t>无人机（UAV）遥感是近年来发展最迅速的空间信息技术之一，在旅游领域的应用日益广泛。</w:t>
      </w:r>
    </w:p>
    <w:p>
      <w:pPr>
        <w:spacing w:line="360" w:lineRule="auto" w:after="40"/>
        <w:ind w:firstLine="420"/>
      </w:pPr>
      <w:r>
        <w:rPr>
          <w:rFonts w:ascii="宋体" w:hAnsi="宋体" w:eastAsia="宋体"/>
          <w:sz w:val="22"/>
        </w:rPr>
        <w:t>#### 3.6.1 无人机类型与传感器</w:t>
      </w:r>
    </w:p>
    <w:p>
      <w:pPr>
        <w:spacing w:line="360" w:lineRule="auto" w:after="40"/>
        <w:ind w:firstLine="420"/>
      </w:pPr>
      <w:r>
        <w:rPr>
          <w:rFonts w:ascii="宋体" w:hAnsi="宋体" w:eastAsia="宋体"/>
          <w:sz w:val="22"/>
        </w:rPr>
        <w:t>旅游GIS中常用的无人机类型包括：</w:t>
      </w:r>
    </w:p>
    <w:p>
      <w:pPr>
        <w:spacing w:line="360" w:lineRule="auto" w:after="40"/>
        <w:ind w:firstLine="420"/>
      </w:pPr>
      <w:r>
        <w:rPr>
          <w:rFonts w:ascii="宋体" w:hAnsi="宋体" w:eastAsia="宋体"/>
          <w:sz w:val="22"/>
        </w:rPr>
      </w:r>
      <w:r>
        <w:rPr>
          <w:rFonts w:ascii="宋体" w:hAnsi="宋体" w:eastAsia="宋体"/>
          <w:b/>
          <w:sz w:val="22"/>
        </w:rPr>
        <w:t>多旋翼无人机</w:t>
      </w:r>
      <w:r>
        <w:rPr>
          <w:rFonts w:ascii="宋体" w:hAnsi="宋体" w:eastAsia="宋体"/>
          <w:sz w:val="22"/>
        </w:rPr>
        <w:t>：如大疆Mavic系列、Phantom系列，飞行稳定、操作简便、可悬停，适合小范围（单景区）的高精度航摄。搭载RGB相机可拍摄正射影像，搭载多光谱相机可进行植被监测。</w:t>
      </w:r>
    </w:p>
    <w:p>
      <w:pPr>
        <w:spacing w:line="360" w:lineRule="auto" w:after="40"/>
        <w:ind w:firstLine="420"/>
      </w:pPr>
      <w:r>
        <w:rPr>
          <w:rFonts w:ascii="宋体" w:hAnsi="宋体" w:eastAsia="宋体"/>
          <w:sz w:val="22"/>
        </w:rPr>
      </w:r>
      <w:r>
        <w:rPr>
          <w:rFonts w:ascii="宋体" w:hAnsi="宋体" w:eastAsia="宋体"/>
          <w:b/>
          <w:sz w:val="22"/>
        </w:rPr>
        <w:t>固定翼无人机</w:t>
      </w:r>
      <w:r>
        <w:rPr>
          <w:rFonts w:ascii="宋体" w:hAnsi="宋体" w:eastAsia="宋体"/>
          <w:sz w:val="22"/>
        </w:rPr>
        <w:t>：飞行速度快、续航时间长，适合大范围（数十平方公里）的航摄任务。可用于县级旅游资源普查和区域土地利用调查。</w:t>
      </w:r>
    </w:p>
    <w:p>
      <w:pPr>
        <w:spacing w:line="360" w:lineRule="auto" w:after="40"/>
        <w:ind w:firstLine="420"/>
      </w:pPr>
      <w:r>
        <w:rPr>
          <w:rFonts w:ascii="宋体" w:hAnsi="宋体" w:eastAsia="宋体"/>
          <w:sz w:val="22"/>
        </w:rPr>
      </w:r>
      <w:r>
        <w:rPr>
          <w:rFonts w:ascii="宋体" w:hAnsi="宋体" w:eastAsia="宋体"/>
          <w:b/>
          <w:sz w:val="22"/>
        </w:rPr>
        <w:t>垂直起降固定翼</w:t>
      </w:r>
      <w:r>
        <w:rPr>
          <w:rFonts w:ascii="宋体" w:hAnsi="宋体" w:eastAsia="宋体"/>
          <w:sz w:val="22"/>
        </w:rPr>
        <w:t>（VTOL）：结合多旋翼的垂直起降能力和固定翼的长续航优势，适合复杂地形区域的航摄。</w:t>
      </w:r>
    </w:p>
    <w:p>
      <w:pPr>
        <w:spacing w:line="360" w:lineRule="auto" w:after="40"/>
        <w:ind w:firstLine="420"/>
      </w:pPr>
      <w:r>
        <w:rPr>
          <w:rFonts w:ascii="宋体" w:hAnsi="宋体" w:eastAsia="宋体"/>
          <w:sz w:val="22"/>
        </w:rPr>
        <w:t>无人机可搭载的传感器类型包括：RGB相机（可见光影像）、多光谱相机（植被监测）、热红外相机（温度异常检测）、LiDAR（高精度三维点云）和视频相机（实时监控）。</w:t>
      </w:r>
    </w:p>
    <w:p>
      <w:pPr>
        <w:spacing w:line="360" w:lineRule="auto" w:after="40"/>
        <w:ind w:firstLine="420"/>
      </w:pPr>
      <w:r>
        <w:rPr>
          <w:rFonts w:ascii="宋体" w:hAnsi="宋体" w:eastAsia="宋体"/>
          <w:sz w:val="22"/>
        </w:rPr>
        <w:t>#### 3.6.2 无人机航摄在景区三维建模中的应用</w:t>
      </w:r>
    </w:p>
    <w:p>
      <w:pPr>
        <w:spacing w:line="360" w:lineRule="auto" w:after="40"/>
        <w:ind w:firstLine="420"/>
      </w:pPr>
      <w:r>
        <w:rPr>
          <w:rFonts w:ascii="宋体" w:hAnsi="宋体" w:eastAsia="宋体"/>
          <w:sz w:val="22"/>
        </w:rPr>
        <w:t>无人机倾斜摄影是景区三维建模的主流技术：</w:t>
      </w:r>
    </w:p>
    <w:p>
      <w:pPr>
        <w:spacing w:line="360" w:lineRule="auto" w:after="40"/>
        <w:ind w:firstLine="420"/>
      </w:pPr>
      <w:r>
        <w:rPr>
          <w:rFonts w:ascii="宋体" w:hAnsi="宋体" w:eastAsia="宋体"/>
          <w:sz w:val="22"/>
        </w:rPr>
      </w:r>
      <w:r>
        <w:rPr>
          <w:rFonts w:ascii="宋体" w:hAnsi="宋体" w:eastAsia="宋体"/>
          <w:b/>
          <w:sz w:val="22"/>
        </w:rPr>
        <w:t>航线规划</w:t>
      </w:r>
      <w:r>
        <w:rPr>
          <w:rFonts w:ascii="宋体" w:hAnsi="宋体" w:eastAsia="宋体"/>
          <w:sz w:val="22"/>
        </w:rPr>
        <w:t>：根据建模范围和精度要求设计航线，包括飞行高度、航向重叠率（通常80%）、旁向重叠率（通常60%）和相机角度（垂直+倾斜）。</w:t>
      </w:r>
    </w:p>
    <w:p>
      <w:pPr>
        <w:spacing w:line="360" w:lineRule="auto" w:after="40"/>
        <w:ind w:firstLine="420"/>
      </w:pPr>
      <w:r>
        <w:rPr>
          <w:rFonts w:ascii="宋体" w:hAnsi="宋体" w:eastAsia="宋体"/>
          <w:sz w:val="22"/>
        </w:rPr>
      </w:r>
      <w:r>
        <w:rPr>
          <w:rFonts w:ascii="宋体" w:hAnsi="宋体" w:eastAsia="宋体"/>
          <w:b/>
          <w:sz w:val="22"/>
        </w:rPr>
        <w:t>影像采集</w:t>
      </w:r>
      <w:r>
        <w:rPr>
          <w:rFonts w:ascii="宋体" w:hAnsi="宋体" w:eastAsia="宋体"/>
          <w:sz w:val="22"/>
        </w:rPr>
        <w:t>：无人机按航线自动飞行拍摄，一个1平方公里的景区可能需要拍摄500—2000张影像。</w:t>
      </w:r>
    </w:p>
    <w:p>
      <w:pPr>
        <w:spacing w:line="360" w:lineRule="auto" w:after="40"/>
        <w:ind w:firstLine="420"/>
      </w:pPr>
      <w:r>
        <w:rPr>
          <w:rFonts w:ascii="宋体" w:hAnsi="宋体" w:eastAsia="宋体"/>
          <w:sz w:val="22"/>
        </w:rPr>
      </w:r>
      <w:r>
        <w:rPr>
          <w:rFonts w:ascii="宋体" w:hAnsi="宋体" w:eastAsia="宋体"/>
          <w:b/>
          <w:sz w:val="22"/>
        </w:rPr>
        <w:t>数据处理</w:t>
      </w:r>
      <w:r>
        <w:rPr>
          <w:rFonts w:ascii="宋体" w:hAnsi="宋体" w:eastAsia="宋体"/>
          <w:sz w:val="22"/>
        </w:rPr>
        <w:t>：使用ContextCapture（现改名TwinMotion）、Metashape或大疆智图等软件，通过空中三角测量、密集匹配、网格生成和纹理映射等步骤，自动生成实景三维模型。</w:t>
      </w:r>
    </w:p>
    <w:p>
      <w:pPr>
        <w:spacing w:line="360" w:lineRule="auto" w:after="40"/>
        <w:ind w:firstLine="420"/>
      </w:pPr>
      <w:r>
        <w:rPr>
          <w:rFonts w:ascii="宋体" w:hAnsi="宋体" w:eastAsia="宋体"/>
          <w:sz w:val="22"/>
        </w:rPr>
      </w:r>
      <w:r>
        <w:rPr>
          <w:rFonts w:ascii="宋体" w:hAnsi="宋体" w:eastAsia="宋体"/>
          <w:b/>
          <w:sz w:val="22"/>
        </w:rPr>
        <w:t>精度验证</w:t>
      </w:r>
      <w:r>
        <w:rPr>
          <w:rFonts w:ascii="宋体" w:hAnsi="宋体" w:eastAsia="宋体"/>
          <w:sz w:val="22"/>
        </w:rPr>
        <w:t>：使用RTK测量的地面控制点（GCP）验证模型精度，一般可达厘米级。</w:t>
      </w:r>
    </w:p>
    <w:p>
      <w:pPr>
        <w:spacing w:line="360" w:lineRule="auto" w:after="40"/>
        <w:ind w:firstLine="420"/>
      </w:pPr>
      <w:r>
        <w:rPr>
          <w:rFonts w:ascii="宋体" w:hAnsi="宋体" w:eastAsia="宋体"/>
          <w:sz w:val="22"/>
        </w:rPr>
        <w:t>无人机三维建模在旅游中的应用包括：景区数字孪生基础数据、VR虚拟漫游场景制作、旅游规划三维辅助设计、古建筑数字化记录和景区变化监测。</w:t>
      </w:r>
    </w:p>
    <w:p>
      <w:pPr>
        <w:spacing w:line="360" w:lineRule="auto" w:after="40"/>
        <w:ind w:firstLine="420"/>
      </w:pPr>
      <w:r>
        <w:rPr>
          <w:rFonts w:ascii="宋体" w:hAnsi="宋体" w:eastAsia="宋体"/>
          <w:sz w:val="22"/>
        </w:rPr>
        <w:t>#### 3.6.3 无人机在旅游应急救援中的应用</w:t>
      </w:r>
    </w:p>
    <w:p>
      <w:pPr>
        <w:spacing w:line="360" w:lineRule="auto" w:after="40"/>
        <w:ind w:firstLine="420"/>
      </w:pPr>
      <w:r>
        <w:rPr>
          <w:rFonts w:ascii="宋体" w:hAnsi="宋体" w:eastAsia="宋体"/>
          <w:sz w:val="22"/>
        </w:rPr>
        <w:t>在山地型和峡谷型景区，无人机在应急救援中发挥着越来越重要的作用：</w:t>
      </w:r>
    </w:p>
    <w:p>
      <w:pPr>
        <w:spacing w:line="360" w:lineRule="auto" w:after="40"/>
        <w:ind w:firstLine="420"/>
      </w:pPr>
      <w:r>
        <w:rPr>
          <w:rFonts w:ascii="宋体" w:hAnsi="宋体" w:eastAsia="宋体"/>
          <w:sz w:val="22"/>
        </w:rPr>
      </w:r>
      <w:r>
        <w:rPr>
          <w:rFonts w:ascii="宋体" w:hAnsi="宋体" w:eastAsia="宋体"/>
          <w:b/>
          <w:sz w:val="22"/>
        </w:rPr>
        <w:t>空中搜索</w:t>
      </w:r>
      <w:r>
        <w:rPr>
          <w:rFonts w:ascii="宋体" w:hAnsi="宋体" w:eastAsia="宋体"/>
          <w:sz w:val="22"/>
        </w:rPr>
        <w:t>：搭载热红外相机在夜间或密林中搜索迷路游客，热红外可探测人体热辐射。</w:t>
      </w:r>
    </w:p>
    <w:p>
      <w:pPr>
        <w:spacing w:line="360" w:lineRule="auto" w:after="40"/>
        <w:ind w:firstLine="420"/>
      </w:pPr>
      <w:r>
        <w:rPr>
          <w:rFonts w:ascii="宋体" w:hAnsi="宋体" w:eastAsia="宋体"/>
          <w:sz w:val="22"/>
        </w:rPr>
      </w:r>
      <w:r>
        <w:rPr>
          <w:rFonts w:ascii="宋体" w:hAnsi="宋体" w:eastAsia="宋体"/>
          <w:b/>
          <w:sz w:val="22"/>
        </w:rPr>
        <w:t>物资投送</w:t>
      </w:r>
      <w:r>
        <w:rPr>
          <w:rFonts w:ascii="宋体" w:hAnsi="宋体" w:eastAsia="宋体"/>
          <w:sz w:val="22"/>
        </w:rPr>
        <w:t>：向被困游客投送食物、水和通信设备。</w:t>
      </w:r>
    </w:p>
    <w:p>
      <w:pPr>
        <w:spacing w:line="360" w:lineRule="auto" w:after="40"/>
        <w:ind w:firstLine="420"/>
      </w:pPr>
      <w:r>
        <w:rPr>
          <w:rFonts w:ascii="宋体" w:hAnsi="宋体" w:eastAsia="宋体"/>
          <w:sz w:val="22"/>
        </w:rPr>
      </w:r>
      <w:r>
        <w:rPr>
          <w:rFonts w:ascii="宋体" w:hAnsi="宋体" w:eastAsia="宋体"/>
          <w:b/>
          <w:sz w:val="22"/>
        </w:rPr>
        <w:t>应急通信中继</w:t>
      </w:r>
      <w:r>
        <w:rPr>
          <w:rFonts w:ascii="宋体" w:hAnsi="宋体" w:eastAsia="宋体"/>
          <w:sz w:val="22"/>
        </w:rPr>
        <w:t>：搭载通信模块在无信号区域建立临时通信链路。</w:t>
      </w:r>
    </w:p>
    <w:p>
      <w:pPr>
        <w:spacing w:line="360" w:lineRule="auto" w:after="40"/>
        <w:ind w:firstLine="420"/>
      </w:pPr>
      <w:r>
        <w:rPr>
          <w:rFonts w:ascii="宋体" w:hAnsi="宋体" w:eastAsia="宋体"/>
          <w:sz w:val="22"/>
        </w:rPr>
      </w:r>
      <w:r>
        <w:rPr>
          <w:rFonts w:ascii="宋体" w:hAnsi="宋体" w:eastAsia="宋体"/>
          <w:b/>
          <w:sz w:val="22"/>
        </w:rPr>
        <w:t>灾情评估</w:t>
      </w:r>
      <w:r>
        <w:rPr>
          <w:rFonts w:ascii="宋体" w:hAnsi="宋体" w:eastAsia="宋体"/>
          <w:sz w:val="22"/>
        </w:rPr>
        <w:t>：地震、滑坡等灾害发生后快速航拍受灾区域，为应急决策提供实时影像。</w:t>
      </w:r>
    </w:p>
    <w:p>
      <w:pPr>
        <w:pStyle w:val="Heading3"/>
      </w:pPr>
      <w:r>
        <w:rPr>
          <w:rFonts w:ascii="黑体" w:hAnsi="黑体" w:eastAsia="黑体"/>
          <w:sz w:val="24"/>
        </w:rPr>
        <w:t>3.7 北斗系统在旅游中的深度应用</w:t>
      </w:r>
    </w:p>
    <w:p>
      <w:pPr>
        <w:spacing w:line="360" w:lineRule="auto" w:after="40"/>
        <w:ind w:firstLine="420"/>
      </w:pPr>
      <w:r>
        <w:rPr>
          <w:rFonts w:ascii="宋体" w:hAnsi="宋体" w:eastAsia="宋体"/>
          <w:sz w:val="22"/>
        </w:rPr>
        <w:t>北斗系统作为中国自主建设的全球导航系统，在旅游领域的应用正在从基础定位向综合服务拓展。</w:t>
      </w:r>
    </w:p>
    <w:p>
      <w:pPr>
        <w:spacing w:line="360" w:lineRule="auto" w:after="40"/>
        <w:ind w:firstLine="420"/>
      </w:pPr>
      <w:r>
        <w:rPr>
          <w:rFonts w:ascii="宋体" w:hAnsi="宋体" w:eastAsia="宋体"/>
          <w:sz w:val="22"/>
        </w:rPr>
        <w:t>#### 3.7.1 高精度定位服务</w:t>
      </w:r>
    </w:p>
    <w:p>
      <w:pPr>
        <w:spacing w:line="360" w:lineRule="auto" w:after="40"/>
        <w:ind w:firstLine="420"/>
      </w:pPr>
      <w:r>
        <w:rPr>
          <w:rFonts w:ascii="宋体" w:hAnsi="宋体" w:eastAsia="宋体"/>
          <w:sz w:val="22"/>
        </w:rPr>
        <w:t>北斗地基增强系统（CORS）提供厘米级实时定位服务，在旅游中的应用包括：</w:t>
      </w:r>
    </w:p>
    <w:p>
      <w:pPr>
        <w:spacing w:line="360" w:lineRule="auto" w:after="40"/>
        <w:ind w:firstLine="420"/>
      </w:pPr>
      <w:r>
        <w:rPr>
          <w:rFonts w:ascii="宋体" w:hAnsi="宋体" w:eastAsia="宋体"/>
          <w:sz w:val="22"/>
        </w:rPr>
      </w:r>
      <w:r>
        <w:rPr>
          <w:rFonts w:ascii="宋体" w:hAnsi="宋体" w:eastAsia="宋体"/>
          <w:b/>
          <w:sz w:val="22"/>
        </w:rPr>
        <w:t>景区设施数据采集</w:t>
      </w:r>
      <w:r>
        <w:rPr>
          <w:rFonts w:ascii="宋体" w:hAnsi="宋体" w:eastAsia="宋体"/>
          <w:sz w:val="22"/>
        </w:rPr>
        <w:t>：管理人员使用北斗RTK设备精确定位景区设施（厕所、标识牌、休息亭），建立高精度设施数据库。</w:t>
      </w:r>
    </w:p>
    <w:p>
      <w:pPr>
        <w:spacing w:line="360" w:lineRule="auto" w:after="40"/>
        <w:ind w:firstLine="420"/>
      </w:pPr>
      <w:r>
        <w:rPr>
          <w:rFonts w:ascii="宋体" w:hAnsi="宋体" w:eastAsia="宋体"/>
          <w:sz w:val="22"/>
        </w:rPr>
      </w:r>
      <w:r>
        <w:rPr>
          <w:rFonts w:ascii="宋体" w:hAnsi="宋体" w:eastAsia="宋体"/>
          <w:b/>
          <w:sz w:val="22"/>
        </w:rPr>
        <w:t>古建筑精确测绘</w:t>
      </w:r>
      <w:r>
        <w:rPr>
          <w:rFonts w:ascii="宋体" w:hAnsi="宋体" w:eastAsia="宋体"/>
          <w:sz w:val="22"/>
        </w:rPr>
        <w:t>：在文化遗产数字化保护中，北斗高精度定位为古建筑的精细测绘提供坐标基准。</w:t>
      </w:r>
    </w:p>
    <w:p>
      <w:pPr>
        <w:spacing w:line="360" w:lineRule="auto" w:after="40"/>
        <w:ind w:firstLine="420"/>
      </w:pPr>
      <w:r>
        <w:rPr>
          <w:rFonts w:ascii="宋体" w:hAnsi="宋体" w:eastAsia="宋体"/>
          <w:sz w:val="22"/>
        </w:rPr>
      </w:r>
      <w:r>
        <w:rPr>
          <w:rFonts w:ascii="宋体" w:hAnsi="宋体" w:eastAsia="宋体"/>
          <w:b/>
          <w:sz w:val="22"/>
        </w:rPr>
        <w:t>无人驾驶观光车导航</w:t>
      </w:r>
      <w:r>
        <w:rPr>
          <w:rFonts w:ascii="宋体" w:hAnsi="宋体" w:eastAsia="宋体"/>
          <w:sz w:val="22"/>
        </w:rPr>
        <w:t>：部分大型景区正在测试无人驾驶观光车，北斗高精度定位是导航系统的核心。</w:t>
      </w:r>
    </w:p>
    <w:p>
      <w:pPr>
        <w:spacing w:line="360" w:lineRule="auto" w:after="40"/>
        <w:ind w:firstLine="420"/>
      </w:pPr>
      <w:r>
        <w:rPr>
          <w:rFonts w:ascii="宋体" w:hAnsi="宋体" w:eastAsia="宋体"/>
          <w:sz w:val="22"/>
        </w:rPr>
        <w:t>#### 3.7.2 北斗短报文在旅游应急中的价值</w:t>
      </w:r>
    </w:p>
    <w:p>
      <w:pPr>
        <w:spacing w:line="360" w:lineRule="auto" w:after="40"/>
        <w:ind w:firstLine="420"/>
      </w:pPr>
      <w:r>
        <w:rPr>
          <w:rFonts w:ascii="宋体" w:hAnsi="宋体" w:eastAsia="宋体"/>
          <w:sz w:val="22"/>
        </w:rPr>
        <w:t>北斗短报文是北斗系统独有的通信功能，在无移动网络覆盖的偏远景区具有不可替代的应急通信价值：</w:t>
      </w:r>
    </w:p>
    <w:p>
      <w:pPr>
        <w:spacing w:line="360" w:lineRule="auto" w:after="40"/>
        <w:ind w:firstLine="420"/>
      </w:pPr>
      <w:r>
        <w:rPr>
          <w:rFonts w:ascii="宋体" w:hAnsi="宋体" w:eastAsia="宋体"/>
          <w:sz w:val="22"/>
        </w:rPr>
      </w:r>
      <w:r>
        <w:rPr>
          <w:rFonts w:ascii="宋体" w:hAnsi="宋体" w:eastAsia="宋体"/>
          <w:b/>
          <w:sz w:val="22"/>
        </w:rPr>
        <w:t>户外探险应急</w:t>
      </w:r>
      <w:r>
        <w:rPr>
          <w:rFonts w:ascii="宋体" w:hAnsi="宋体" w:eastAsia="宋体"/>
          <w:sz w:val="22"/>
        </w:rPr>
        <w:t>：徒步、登山等户外运动爱好者在无信号区域遇险时，可通过北斗短报文终端发送求助信息和精确坐标。</w:t>
      </w:r>
    </w:p>
    <w:p>
      <w:pPr>
        <w:spacing w:line="360" w:lineRule="auto" w:after="40"/>
        <w:ind w:firstLine="420"/>
      </w:pPr>
      <w:r>
        <w:rPr>
          <w:rFonts w:ascii="宋体" w:hAnsi="宋体" w:eastAsia="宋体"/>
          <w:sz w:val="22"/>
        </w:rPr>
      </w:r>
      <w:r>
        <w:rPr>
          <w:rFonts w:ascii="宋体" w:hAnsi="宋体" w:eastAsia="宋体"/>
          <w:b/>
          <w:sz w:val="22"/>
        </w:rPr>
        <w:t>景区工作人员通信</w:t>
      </w:r>
      <w:r>
        <w:rPr>
          <w:rFonts w:ascii="宋体" w:hAnsi="宋体" w:eastAsia="宋体"/>
          <w:sz w:val="22"/>
        </w:rPr>
        <w:t>：巡护人员在偏远区域巡护时可使用北斗短报文保持与管理中心的通信联系。</w:t>
      </w:r>
    </w:p>
    <w:p>
      <w:pPr>
        <w:spacing w:line="360" w:lineRule="auto" w:after="40"/>
        <w:ind w:firstLine="420"/>
      </w:pPr>
      <w:r>
        <w:rPr>
          <w:rFonts w:ascii="宋体" w:hAnsi="宋体" w:eastAsia="宋体"/>
          <w:sz w:val="22"/>
        </w:rPr>
      </w:r>
      <w:r>
        <w:rPr>
          <w:rFonts w:ascii="宋体" w:hAnsi="宋体" w:eastAsia="宋体"/>
          <w:b/>
          <w:sz w:val="22"/>
        </w:rPr>
        <w:t>应急指挥通信备份</w:t>
      </w:r>
      <w:r>
        <w:rPr>
          <w:rFonts w:ascii="宋体" w:hAnsi="宋体" w:eastAsia="宋体"/>
          <w:sz w:val="22"/>
        </w:rPr>
        <w:t>：在自然灾害导致移动通信中断时，北斗短报文可作为应急指挥的通信备份手段。</w:t>
      </w:r>
    </w:p>
    <w:p>
      <w:pPr>
        <w:pStyle w:val="Heading3"/>
      </w:pPr>
      <w:r>
        <w:rPr>
          <w:rFonts w:ascii="黑体" w:hAnsi="黑体" w:eastAsia="黑体"/>
          <w:sz w:val="24"/>
        </w:rPr>
        <w:t>3.8 3S技术集成的技术架构</w:t>
      </w:r>
    </w:p>
    <w:p>
      <w:pPr>
        <w:spacing w:line="360" w:lineRule="auto" w:after="40"/>
        <w:ind w:firstLine="420"/>
      </w:pPr>
      <w:r>
        <w:rPr>
          <w:rFonts w:ascii="宋体" w:hAnsi="宋体" w:eastAsia="宋体"/>
          <w:sz w:val="22"/>
        </w:rPr>
        <w:t>3S技术集成在技术实现上需要解决数据格式统一、坐标系统一、时间同步和处理流程自动化等问题。</w:t>
      </w:r>
    </w:p>
    <w:p>
      <w:pPr>
        <w:spacing w:line="360" w:lineRule="auto" w:after="40"/>
        <w:ind w:firstLine="420"/>
      </w:pPr>
      <w:r>
        <w:rPr>
          <w:rFonts w:ascii="宋体" w:hAnsi="宋体" w:eastAsia="宋体"/>
          <w:sz w:val="22"/>
        </w:rPr>
        <w:t>#### 3.8.1 数据层集成</w:t>
      </w:r>
    </w:p>
    <w:p>
      <w:pPr>
        <w:spacing w:line="360" w:lineRule="auto" w:after="40"/>
        <w:ind w:firstLine="420"/>
      </w:pPr>
      <w:r>
        <w:rPr>
          <w:rFonts w:ascii="宋体" w:hAnsi="宋体" w:eastAsia="宋体"/>
          <w:sz w:val="22"/>
        </w:rPr>
        <w:t>数据层集成要求将GIS矢量数据、遥感栅格数据、GPS轨迹数据和IoT传感器数据统一存储在空间数据库中。PostGIS支持矢量、栅格和轨迹数据的统一存储，是3S数据层集成的理想平台。</w:t>
      </w:r>
    </w:p>
    <w:p>
      <w:pPr>
        <w:spacing w:line="360" w:lineRule="auto" w:after="40"/>
        <w:ind w:firstLine="420"/>
      </w:pPr>
      <w:r>
        <w:rPr>
          <w:rFonts w:ascii="宋体" w:hAnsi="宋体" w:eastAsia="宋体"/>
          <w:sz w:val="22"/>
        </w:rPr>
        <w:t>#### 3.8.2 处理层集成</w:t>
      </w:r>
    </w:p>
    <w:p>
      <w:pPr>
        <w:spacing w:line="360" w:lineRule="auto" w:after="40"/>
        <w:ind w:firstLine="420"/>
      </w:pPr>
      <w:r>
        <w:rPr>
          <w:rFonts w:ascii="宋体" w:hAnsi="宋体" w:eastAsia="宋体"/>
          <w:sz w:val="22"/>
        </w:rPr>
        <w:t>处理层集成通过地理处理工作流（Geoprocessing Workflow）将3S技术的处理步骤串联为自动化流程。例如：GPS轨迹导入→坐标转换→轨迹去噪→路网匹配→停留点提取→热力图生成，可封装为自动化的数据处理管道。</w:t>
      </w:r>
    </w:p>
    <w:p>
      <w:pPr>
        <w:spacing w:line="360" w:lineRule="auto" w:after="40"/>
        <w:ind w:firstLine="420"/>
      </w:pPr>
      <w:r>
        <w:rPr>
          <w:rFonts w:ascii="宋体" w:hAnsi="宋体" w:eastAsia="宋体"/>
          <w:sz w:val="22"/>
        </w:rPr>
        <w:t>#### 3.8.3 服务层集成</w:t>
      </w:r>
    </w:p>
    <w:p>
      <w:pPr>
        <w:spacing w:line="360" w:lineRule="auto" w:after="40"/>
        <w:ind w:firstLine="420"/>
      </w:pPr>
      <w:r>
        <w:rPr>
          <w:rFonts w:ascii="宋体" w:hAnsi="宋体" w:eastAsia="宋体"/>
          <w:sz w:val="22"/>
        </w:rPr>
        <w:t>服务层集成通过Web服务将3S分析能力提供给前端应用。WMS/WMTS提供地图可视化，WFS提供矢量数据查询，WPS提供空间分析处理，构成完整的3S服务层。</w:t>
      </w:r>
    </w:p>
    <w:p>
      <w:pPr>
        <w:pStyle w:val="Heading3"/>
      </w:pPr>
      <w:r>
        <w:rPr>
          <w:rFonts w:ascii="黑体" w:hAnsi="黑体" w:eastAsia="黑体"/>
          <w:sz w:val="24"/>
        </w:rPr>
        <w:t>3.9 遥感在旅游资源调查中的深度应用</w:t>
      </w:r>
    </w:p>
    <w:p>
      <w:pPr>
        <w:spacing w:line="360" w:lineRule="auto" w:after="40"/>
        <w:ind w:firstLine="420"/>
      </w:pPr>
      <w:r>
        <w:rPr>
          <w:rFonts w:ascii="宋体" w:hAnsi="宋体" w:eastAsia="宋体"/>
          <w:sz w:val="22"/>
        </w:rPr>
        <w:t>#### 3.9.1 旅游资源遥感调查的技术流程</w:t>
      </w:r>
    </w:p>
    <w:p>
      <w:pPr>
        <w:spacing w:line="360" w:lineRule="auto" w:after="40"/>
        <w:ind w:firstLine="420"/>
      </w:pPr>
      <w:r>
        <w:rPr>
          <w:rFonts w:ascii="宋体" w:hAnsi="宋体" w:eastAsia="宋体"/>
          <w:sz w:val="22"/>
        </w:rPr>
        <w:t>完整的旅游资源遥感调查包括以下步骤：</w:t>
      </w:r>
    </w:p>
    <w:p>
      <w:pPr>
        <w:spacing w:line="360" w:lineRule="auto" w:after="40"/>
        <w:ind w:firstLine="420"/>
      </w:pPr>
      <w:r>
        <w:rPr>
          <w:rFonts w:ascii="宋体" w:hAnsi="宋体" w:eastAsia="宋体"/>
          <w:sz w:val="22"/>
        </w:rPr>
      </w:r>
      <w:r>
        <w:rPr>
          <w:rFonts w:ascii="宋体" w:hAnsi="宋体" w:eastAsia="宋体"/>
          <w:b/>
          <w:sz w:val="22"/>
        </w:rPr>
        <w:t>数据选择</w:t>
      </w:r>
      <w:r>
        <w:rPr>
          <w:rFonts w:ascii="宋体" w:hAnsi="宋体" w:eastAsia="宋体"/>
          <w:sz w:val="22"/>
        </w:rPr>
        <w:t>：根据调查目的和范围选择合适的遥感数据。大区域（省级）调查使用Landsat或Sentinel-2数据（10-30m分辨率）；景区级调查使用高分二号或SPOT数据（1-5m分辨率）；精细调查使用无人机航摄（厘米级分辨率）。</w:t>
      </w:r>
    </w:p>
    <w:p>
      <w:pPr>
        <w:spacing w:line="360" w:lineRule="auto" w:after="40"/>
        <w:ind w:firstLine="420"/>
      </w:pPr>
      <w:r>
        <w:rPr>
          <w:rFonts w:ascii="宋体" w:hAnsi="宋体" w:eastAsia="宋体"/>
          <w:sz w:val="22"/>
        </w:rPr>
      </w:r>
      <w:r>
        <w:rPr>
          <w:rFonts w:ascii="宋体" w:hAnsi="宋体" w:eastAsia="宋体"/>
          <w:b/>
          <w:sz w:val="22"/>
        </w:rPr>
        <w:t>图像处理</w:t>
      </w:r>
      <w:r>
        <w:rPr>
          <w:rFonts w:ascii="宋体" w:hAnsi="宋体" w:eastAsia="宋体"/>
          <w:sz w:val="22"/>
        </w:rPr>
        <w:t>：辐射校正消除传感器和大气影响，几何校正使影像与地图配准，图像增强改善视觉效果。多时相影像需要进行相对辐射归一化以消除传感器差异。</w:t>
      </w:r>
    </w:p>
    <w:p>
      <w:pPr>
        <w:spacing w:line="360" w:lineRule="auto" w:after="40"/>
        <w:ind w:firstLine="420"/>
      </w:pPr>
      <w:r>
        <w:rPr>
          <w:rFonts w:ascii="宋体" w:hAnsi="宋体" w:eastAsia="宋体"/>
          <w:sz w:val="22"/>
        </w:rPr>
      </w:r>
      <w:r>
        <w:rPr>
          <w:rFonts w:ascii="宋体" w:hAnsi="宋体" w:eastAsia="宋体"/>
          <w:b/>
          <w:sz w:val="22"/>
        </w:rPr>
        <w:t>解译标志建立</w:t>
      </w:r>
      <w:r>
        <w:rPr>
          <w:rFonts w:ascii="宋体" w:hAnsi="宋体" w:eastAsia="宋体"/>
          <w:sz w:val="22"/>
        </w:rPr>
        <w:t>：通过实地调查建立各类旅游资源在遥感影像上的解译标志——色调、纹理、形状、大小和空间关系等特征。</w:t>
      </w:r>
    </w:p>
    <w:p>
      <w:pPr>
        <w:spacing w:line="360" w:lineRule="auto" w:after="40"/>
        <w:ind w:firstLine="420"/>
      </w:pPr>
      <w:r>
        <w:rPr>
          <w:rFonts w:ascii="宋体" w:hAnsi="宋体" w:eastAsia="宋体"/>
          <w:sz w:val="22"/>
        </w:rPr>
      </w:r>
      <w:r>
        <w:rPr>
          <w:rFonts w:ascii="宋体" w:hAnsi="宋体" w:eastAsia="宋体"/>
          <w:b/>
          <w:sz w:val="22"/>
        </w:rPr>
        <w:t>人工/自动解译</w:t>
      </w:r>
      <w:r>
        <w:rPr>
          <w:rFonts w:ascii="宋体" w:hAnsi="宋体" w:eastAsia="宋体"/>
          <w:sz w:val="22"/>
        </w:rPr>
        <w:t>：人工目视解译精度高但效率低；计算机自动分类（监督分类或面向对象分类）效率高但需要验证。实践中通常采用人工与自动结合的方法。</w:t>
      </w:r>
    </w:p>
    <w:p>
      <w:pPr>
        <w:spacing w:line="360" w:lineRule="auto" w:after="40"/>
        <w:ind w:firstLine="420"/>
      </w:pPr>
      <w:r>
        <w:rPr>
          <w:rFonts w:ascii="宋体" w:hAnsi="宋体" w:eastAsia="宋体"/>
          <w:sz w:val="22"/>
        </w:rPr>
      </w:r>
      <w:r>
        <w:rPr>
          <w:rFonts w:ascii="宋体" w:hAnsi="宋体" w:eastAsia="宋体"/>
          <w:b/>
          <w:sz w:val="22"/>
        </w:rPr>
        <w:t>精度验证</w:t>
      </w:r>
      <w:r>
        <w:rPr>
          <w:rFonts w:ascii="宋体" w:hAnsi="宋体" w:eastAsia="宋体"/>
          <w:sz w:val="22"/>
        </w:rPr>
        <w:t>：使用混淆矩阵计算总体精度、用户精度、制图精度和Kappa系数。一般要求总体精度&gt;85%，Kappa系数&gt;0.75。</w:t>
      </w:r>
    </w:p>
    <w:p>
      <w:pPr>
        <w:spacing w:line="360" w:lineRule="auto" w:after="40"/>
        <w:ind w:firstLine="420"/>
      </w:pPr>
      <w:r>
        <w:rPr>
          <w:rFonts w:ascii="宋体" w:hAnsi="宋体" w:eastAsia="宋体"/>
          <w:sz w:val="22"/>
        </w:rPr>
      </w:r>
      <w:r>
        <w:rPr>
          <w:rFonts w:ascii="宋体" w:hAnsi="宋体" w:eastAsia="宋体"/>
          <w:b/>
          <w:sz w:val="22"/>
        </w:rPr>
        <w:t>成果输出</w:t>
      </w:r>
      <w:r>
        <w:rPr>
          <w:rFonts w:ascii="宋体" w:hAnsi="宋体" w:eastAsia="宋体"/>
          <w:sz w:val="22"/>
        </w:rPr>
        <w:t>：生成旅游资源分布图、类型统计表和调查报告。</w:t>
      </w:r>
    </w:p>
    <w:p>
      <w:pPr>
        <w:spacing w:line="360" w:lineRule="auto" w:after="40"/>
        <w:ind w:firstLine="420"/>
      </w:pPr>
      <w:r>
        <w:rPr>
          <w:rFonts w:ascii="宋体" w:hAnsi="宋体" w:eastAsia="宋体"/>
          <w:sz w:val="22"/>
        </w:rPr>
        <w:t>#### 3.9.2 高光谱遥感在旅游资源调查中的应用</w:t>
      </w:r>
    </w:p>
    <w:p>
      <w:pPr>
        <w:spacing w:line="360" w:lineRule="auto" w:after="40"/>
        <w:ind w:firstLine="420"/>
      </w:pPr>
      <w:r>
        <w:rPr>
          <w:rFonts w:ascii="宋体" w:hAnsi="宋体" w:eastAsia="宋体"/>
          <w:sz w:val="22"/>
        </w:rPr>
        <w:t>高光谱遥感（Hyperspectral Remote Sensing）记录数十至数百个窄波段的光谱信息，能够识别地物的精细光谱特征：</w:t>
      </w:r>
    </w:p>
    <w:p>
      <w:pPr>
        <w:spacing w:line="360" w:lineRule="auto" w:after="40"/>
        <w:ind w:firstLine="420"/>
      </w:pPr>
      <w:r>
        <w:rPr>
          <w:rFonts w:ascii="宋体" w:hAnsi="宋体" w:eastAsia="宋体"/>
          <w:sz w:val="22"/>
        </w:rPr>
      </w:r>
      <w:r>
        <w:rPr>
          <w:rFonts w:ascii="宋体" w:hAnsi="宋体" w:eastAsia="宋体"/>
          <w:b/>
          <w:sz w:val="22"/>
        </w:rPr>
        <w:t>矿物识别</w:t>
      </w:r>
      <w:r>
        <w:rPr>
          <w:rFonts w:ascii="宋体" w:hAnsi="宋体" w:eastAsia="宋体"/>
          <w:sz w:val="22"/>
        </w:rPr>
        <w:t>：高光谱遥感可以识别岩石和土壤的矿物成分，用于地质旅游资源的调查和评价。如识别特殊的色彩岩层（如张掖丹霞地貌的矿物组成）。</w:t>
      </w:r>
    </w:p>
    <w:p>
      <w:pPr>
        <w:spacing w:line="360" w:lineRule="auto" w:after="40"/>
        <w:ind w:firstLine="420"/>
      </w:pPr>
      <w:r>
        <w:rPr>
          <w:rFonts w:ascii="宋体" w:hAnsi="宋体" w:eastAsia="宋体"/>
          <w:sz w:val="22"/>
        </w:rPr>
      </w:r>
      <w:r>
        <w:rPr>
          <w:rFonts w:ascii="宋体" w:hAnsi="宋体" w:eastAsia="宋体"/>
          <w:b/>
          <w:sz w:val="22"/>
        </w:rPr>
        <w:t>植被精细分类</w:t>
      </w:r>
      <w:r>
        <w:rPr>
          <w:rFonts w:ascii="宋体" w:hAnsi="宋体" w:eastAsia="宋体"/>
          <w:sz w:val="22"/>
        </w:rPr>
        <w:t>：高光谱遥感能区分不同树种和植被类型，用于生态旅游资源的精细调查。如识别古树名木的树种和健康状态。</w:t>
      </w:r>
    </w:p>
    <w:p>
      <w:pPr>
        <w:spacing w:line="360" w:lineRule="auto" w:after="40"/>
        <w:ind w:firstLine="420"/>
      </w:pPr>
      <w:r>
        <w:rPr>
          <w:rFonts w:ascii="宋体" w:hAnsi="宋体" w:eastAsia="宋体"/>
          <w:sz w:val="22"/>
        </w:rPr>
      </w:r>
      <w:r>
        <w:rPr>
          <w:rFonts w:ascii="宋体" w:hAnsi="宋体" w:eastAsia="宋体"/>
          <w:b/>
          <w:sz w:val="22"/>
        </w:rPr>
        <w:t>水质监测</w:t>
      </w:r>
      <w:r>
        <w:rPr>
          <w:rFonts w:ascii="宋体" w:hAnsi="宋体" w:eastAsia="宋体"/>
          <w:sz w:val="22"/>
        </w:rPr>
        <w:t>：高光谱遥感可反演叶绿素a浓度、悬浮物浓度和透明度等水质参数，用于水体旅游资源的质量评价。</w:t>
      </w:r>
    </w:p>
    <w:p>
      <w:pPr>
        <w:spacing w:line="360" w:lineRule="auto" w:after="40"/>
        <w:ind w:firstLine="420"/>
      </w:pPr>
      <w:r>
        <w:rPr>
          <w:rFonts w:ascii="宋体" w:hAnsi="宋体" w:eastAsia="宋体"/>
          <w:sz w:val="22"/>
        </w:rPr>
        <w:t>#### 3.9.3 夜间灯光遥感与旅游经济分析</w:t>
      </w:r>
    </w:p>
    <w:p>
      <w:pPr>
        <w:spacing w:line="360" w:lineRule="auto" w:after="40"/>
        <w:ind w:firstLine="420"/>
      </w:pPr>
      <w:r>
        <w:rPr>
          <w:rFonts w:ascii="宋体" w:hAnsi="宋体" w:eastAsia="宋体"/>
          <w:sz w:val="22"/>
        </w:rPr>
        <w:t>夜间灯光遥感（如DMSP-OLS和NPP-VIIRS夜间灯光数据）记录地表夜间灯光辐射，可作为人类经济活动的代理指标：</w:t>
      </w:r>
    </w:p>
    <w:p>
      <w:pPr>
        <w:spacing w:line="360" w:lineRule="auto" w:after="40"/>
        <w:ind w:firstLine="420"/>
      </w:pPr>
      <w:r>
        <w:rPr>
          <w:rFonts w:ascii="宋体" w:hAnsi="宋体" w:eastAsia="宋体"/>
          <w:sz w:val="22"/>
        </w:rPr>
      </w:r>
      <w:r>
        <w:rPr>
          <w:rFonts w:ascii="宋体" w:hAnsi="宋体" w:eastAsia="宋体"/>
          <w:b/>
          <w:sz w:val="22"/>
        </w:rPr>
        <w:t>旅游经济估算</w:t>
      </w:r>
      <w:r>
        <w:rPr>
          <w:rFonts w:ascii="宋体" w:hAnsi="宋体" w:eastAsia="宋体"/>
          <w:sz w:val="22"/>
        </w:rPr>
        <w:t>：夜间灯光强度与旅游经济活动水平存在正相关，可用于估算未统计地区的旅游经济规模。</w:t>
      </w:r>
    </w:p>
    <w:p>
      <w:pPr>
        <w:spacing w:line="360" w:lineRule="auto" w:after="40"/>
        <w:ind w:firstLine="420"/>
      </w:pPr>
      <w:r>
        <w:rPr>
          <w:rFonts w:ascii="宋体" w:hAnsi="宋体" w:eastAsia="宋体"/>
          <w:sz w:val="22"/>
        </w:rPr>
      </w:r>
      <w:r>
        <w:rPr>
          <w:rFonts w:ascii="宋体" w:hAnsi="宋体" w:eastAsia="宋体"/>
          <w:b/>
          <w:sz w:val="22"/>
        </w:rPr>
        <w:t>旅游季节性分析</w:t>
      </w:r>
      <w:r>
        <w:rPr>
          <w:rFonts w:ascii="宋体" w:hAnsi="宋体" w:eastAsia="宋体"/>
          <w:sz w:val="22"/>
        </w:rPr>
        <w:t>：对比不同季节的夜间灯光数据，可以识别旅游旺季和淡季的经济活力差异。</w:t>
      </w:r>
    </w:p>
    <w:p>
      <w:pPr>
        <w:spacing w:line="360" w:lineRule="auto" w:after="40"/>
        <w:ind w:firstLine="420"/>
      </w:pPr>
      <w:r>
        <w:rPr>
          <w:rFonts w:ascii="宋体" w:hAnsi="宋体" w:eastAsia="宋体"/>
          <w:sz w:val="22"/>
        </w:rPr>
      </w:r>
      <w:r>
        <w:rPr>
          <w:rFonts w:ascii="宋体" w:hAnsi="宋体" w:eastAsia="宋体"/>
          <w:b/>
          <w:sz w:val="22"/>
        </w:rPr>
        <w:t>旅游城市化监测</w:t>
      </w:r>
      <w:r>
        <w:rPr>
          <w:rFonts w:ascii="宋体" w:hAnsi="宋体" w:eastAsia="宋体"/>
          <w:sz w:val="22"/>
        </w:rPr>
        <w:t>：旅游驱动的城市化过程在夜间灯光数据中表现为灯光范围的扩展，可用于监测旅游开发对城市空间结构的影响。</w:t>
      </w:r>
    </w:p>
    <w:p>
      <w:pPr>
        <w:pStyle w:val="Heading3"/>
      </w:pPr>
      <w:r>
        <w:rPr>
          <w:rFonts w:ascii="黑体" w:hAnsi="黑体" w:eastAsia="黑体"/>
          <w:sz w:val="24"/>
        </w:rPr>
        <w:t>3.10 遥感影像的目视解译与计算机解译</w:t>
      </w:r>
    </w:p>
    <w:p>
      <w:pPr>
        <w:spacing w:line="360" w:lineRule="auto" w:after="40"/>
        <w:ind w:firstLine="420"/>
      </w:pPr>
      <w:r>
        <w:rPr>
          <w:rFonts w:ascii="宋体" w:hAnsi="宋体" w:eastAsia="宋体"/>
          <w:sz w:val="22"/>
        </w:rPr>
        <w:t>#### 3.10.1 目视解译方法</w:t>
      </w:r>
    </w:p>
    <w:p>
      <w:pPr>
        <w:spacing w:line="360" w:lineRule="auto" w:after="40"/>
        <w:ind w:firstLine="420"/>
      </w:pPr>
      <w:r>
        <w:rPr>
          <w:rFonts w:ascii="宋体" w:hAnsi="宋体" w:eastAsia="宋体"/>
          <w:sz w:val="22"/>
        </w:rPr>
        <w:t>目视解译是人工识别遥感影像上地物类型的方法，虽然效率低于计算机自动分类，但在复杂场景中精度更高：</w:t>
      </w:r>
    </w:p>
    <w:p>
      <w:pPr>
        <w:spacing w:line="360" w:lineRule="auto" w:after="40"/>
        <w:ind w:firstLine="420"/>
      </w:pPr>
      <w:r>
        <w:rPr>
          <w:rFonts w:ascii="宋体" w:hAnsi="宋体" w:eastAsia="宋体"/>
          <w:sz w:val="22"/>
        </w:rPr>
      </w:r>
      <w:r>
        <w:rPr>
          <w:rFonts w:ascii="宋体" w:hAnsi="宋体" w:eastAsia="宋体"/>
          <w:b/>
          <w:sz w:val="22"/>
        </w:rPr>
        <w:t>直接解译标志</w:t>
      </w:r>
      <w:r>
        <w:rPr>
          <w:rFonts w:ascii="宋体" w:hAnsi="宋体" w:eastAsia="宋体"/>
          <w:sz w:val="22"/>
        </w:rPr>
        <w:t>：地物在影像上直接可见的特征——色调（水体呈深色、植被呈红色）、形状（建筑为规则矩形、河流为弯曲线状）、纹理（森林粗糙、草地光滑）、大小（大型景区占地广）和位置（水体位于低洼处）。</w:t>
      </w:r>
    </w:p>
    <w:p>
      <w:pPr>
        <w:spacing w:line="360" w:lineRule="auto" w:after="40"/>
        <w:ind w:firstLine="420"/>
      </w:pPr>
      <w:r>
        <w:rPr>
          <w:rFonts w:ascii="宋体" w:hAnsi="宋体" w:eastAsia="宋体"/>
          <w:sz w:val="22"/>
        </w:rPr>
      </w:r>
      <w:r>
        <w:rPr>
          <w:rFonts w:ascii="宋体" w:hAnsi="宋体" w:eastAsia="宋体"/>
          <w:b/>
          <w:sz w:val="22"/>
        </w:rPr>
        <w:t>间接解译标志</w:t>
      </w:r>
      <w:r>
        <w:rPr>
          <w:rFonts w:ascii="宋体" w:hAnsi="宋体" w:eastAsia="宋体"/>
          <w:sz w:val="22"/>
        </w:rPr>
        <w:t>：通过地物之间的关联关系进行推断——如在红色植被区域中的规则白色斑块可能是建筑物，在河流弯道处的沉积一侧可能有沙滩。</w:t>
      </w:r>
    </w:p>
    <w:p>
      <w:pPr>
        <w:spacing w:line="360" w:lineRule="auto" w:after="40"/>
        <w:ind w:firstLine="420"/>
      </w:pPr>
      <w:r>
        <w:rPr>
          <w:rFonts w:ascii="宋体" w:hAnsi="宋体" w:eastAsia="宋体"/>
          <w:sz w:val="22"/>
        </w:rPr>
      </w:r>
      <w:r>
        <w:rPr>
          <w:rFonts w:ascii="宋体" w:hAnsi="宋体" w:eastAsia="宋体"/>
          <w:b/>
          <w:sz w:val="22"/>
        </w:rPr>
        <w:t>解译流程</w:t>
      </w:r>
      <w:r>
        <w:rPr>
          <w:rFonts w:ascii="宋体" w:hAnsi="宋体" w:eastAsia="宋体"/>
          <w:sz w:val="22"/>
        </w:rPr>
        <w:t>：建立解译标志→初步解译→实地验证→修正解译→成图输出。实地验证是保证解译精度的关键环节，通常选择典型区域进行抽样验证。</w:t>
      </w:r>
    </w:p>
    <w:p>
      <w:pPr>
        <w:spacing w:line="360" w:lineRule="auto" w:after="40"/>
        <w:ind w:firstLine="420"/>
      </w:pPr>
      <w:r>
        <w:rPr>
          <w:rFonts w:ascii="宋体" w:hAnsi="宋体" w:eastAsia="宋体"/>
          <w:sz w:val="22"/>
        </w:rPr>
        <w:t>#### 3.10.2 计算机自动分类方法</w:t>
      </w:r>
    </w:p>
    <w:p>
      <w:pPr>
        <w:spacing w:line="360" w:lineRule="auto" w:after="40"/>
        <w:ind w:firstLine="420"/>
      </w:pPr>
      <w:r>
        <w:rPr>
          <w:rFonts w:ascii="宋体" w:hAnsi="宋体" w:eastAsia="宋体"/>
          <w:sz w:val="22"/>
        </w:rPr>
      </w:r>
      <w:r>
        <w:rPr>
          <w:rFonts w:ascii="宋体" w:hAnsi="宋体" w:eastAsia="宋体"/>
          <w:b/>
          <w:sz w:val="22"/>
        </w:rPr>
        <w:t>监督分类</w:t>
      </w:r>
      <w:r>
        <w:rPr>
          <w:rFonts w:ascii="宋体" w:hAnsi="宋体" w:eastAsia="宋体"/>
          <w:sz w:val="22"/>
        </w:rPr>
        <w:t>：使用已知类别的训练样本训练分类器，然后对整个影像进行分类。常用算法包括最大似然法（MLC）、支持向量机（SVM）和随机森林（Random Forest）。监督分类的精度取决于训练样本的质量和数量。</w:t>
      </w:r>
    </w:p>
    <w:p>
      <w:pPr>
        <w:spacing w:line="360" w:lineRule="auto" w:after="40"/>
        <w:ind w:firstLine="420"/>
      </w:pPr>
      <w:r>
        <w:rPr>
          <w:rFonts w:ascii="宋体" w:hAnsi="宋体" w:eastAsia="宋体"/>
          <w:sz w:val="22"/>
        </w:rPr>
      </w:r>
      <w:r>
        <w:rPr>
          <w:rFonts w:ascii="宋体" w:hAnsi="宋体" w:eastAsia="宋体"/>
          <w:b/>
          <w:sz w:val="22"/>
        </w:rPr>
        <w:t>非监督分类</w:t>
      </w:r>
      <w:r>
        <w:rPr>
          <w:rFonts w:ascii="宋体" w:hAnsi="宋体" w:eastAsia="宋体"/>
          <w:sz w:val="22"/>
        </w:rPr>
        <w:t>：不需要训练样本，算法自动根据像元光谱特征的相似性进行聚类。常用算法包括K-means和ISODATA。非监督分类后需要人工将聚类结果映射到实际地物类别。</w:t>
      </w:r>
    </w:p>
    <w:p>
      <w:pPr>
        <w:spacing w:line="360" w:lineRule="auto" w:after="40"/>
        <w:ind w:firstLine="420"/>
      </w:pPr>
      <w:r>
        <w:rPr>
          <w:rFonts w:ascii="宋体" w:hAnsi="宋体" w:eastAsia="宋体"/>
          <w:sz w:val="22"/>
        </w:rPr>
      </w:r>
      <w:r>
        <w:rPr>
          <w:rFonts w:ascii="宋体" w:hAnsi="宋体" w:eastAsia="宋体"/>
          <w:b/>
          <w:sz w:val="22"/>
        </w:rPr>
        <w:t>面向对象分类</w:t>
      </w:r>
      <w:r>
        <w:rPr>
          <w:rFonts w:ascii="宋体" w:hAnsi="宋体" w:eastAsia="宋体"/>
          <w:sz w:val="22"/>
        </w:rPr>
        <w:t>（OBIA）：不以单个像元为分类单元，而是先进行影像分割生成对象（由相邻相似像元组成的区域），然后以对象为单元进行分类。面向对象分类利用了形状、纹理等上下文信息，在高分辨率影像分类中优于传统像元分类。</w:t>
      </w:r>
    </w:p>
    <w:p>
      <w:pPr>
        <w:spacing w:line="360" w:lineRule="auto" w:after="40"/>
        <w:ind w:firstLine="420"/>
      </w:pPr>
      <w:r>
        <w:rPr>
          <w:rFonts w:ascii="宋体" w:hAnsi="宋体" w:eastAsia="宋体"/>
          <w:sz w:val="22"/>
        </w:rPr>
      </w:r>
      <w:r>
        <w:rPr>
          <w:rFonts w:ascii="宋体" w:hAnsi="宋体" w:eastAsia="宋体"/>
          <w:b/>
          <w:sz w:val="22"/>
        </w:rPr>
        <w:t>深度学习分类</w:t>
      </w:r>
      <w:r>
        <w:rPr>
          <w:rFonts w:ascii="宋体" w:hAnsi="宋体" w:eastAsia="宋体"/>
          <w:sz w:val="22"/>
        </w:rPr>
        <w:t>：使用卷积神经网络（CNN）进行语义分割，自动学习影像特征。深度学习在大规模高分辨率影像分类中表现优异，但需要大量标注数据。</w:t>
      </w:r>
    </w:p>
    <w:p>
      <w:pPr>
        <w:spacing w:line="360" w:lineRule="auto" w:after="40"/>
        <w:ind w:firstLine="420"/>
      </w:pPr>
      <w:r>
        <w:rPr>
          <w:rFonts w:ascii="宋体" w:hAnsi="宋体" w:eastAsia="宋体"/>
          <w:sz w:val="22"/>
        </w:rPr>
        <w:t>#### 3.10.3 分类精度评价</w:t>
      </w:r>
    </w:p>
    <w:p>
      <w:pPr>
        <w:spacing w:line="360" w:lineRule="auto" w:after="40"/>
        <w:ind w:firstLine="420"/>
      </w:pPr>
      <w:r>
        <w:rPr>
          <w:rFonts w:ascii="宋体" w:hAnsi="宋体" w:eastAsia="宋体"/>
          <w:sz w:val="22"/>
        </w:rPr>
        <w:t>分类结果需要通过精度评价验证可靠性：</w:t>
      </w:r>
    </w:p>
    <w:p>
      <w:pPr>
        <w:spacing w:line="360" w:lineRule="auto" w:after="40"/>
        <w:ind w:firstLine="420"/>
      </w:pPr>
      <w:r>
        <w:rPr>
          <w:rFonts w:ascii="宋体" w:hAnsi="宋体" w:eastAsia="宋体"/>
          <w:sz w:val="22"/>
        </w:rPr>
      </w:r>
      <w:r>
        <w:rPr>
          <w:rFonts w:ascii="宋体" w:hAnsi="宋体" w:eastAsia="宋体"/>
          <w:b/>
          <w:sz w:val="22"/>
        </w:rPr>
        <w:t>混淆矩阵</w:t>
      </w:r>
      <w:r>
        <w:rPr>
          <w:rFonts w:ascii="宋体" w:hAnsi="宋体" w:eastAsia="宋体"/>
          <w:sz w:val="22"/>
        </w:rPr>
        <w:t>：将分类结果与验证样本对比，构建混淆矩阵。矩阵行表示实际类别，列表示预测类别，对角线元素表示正确分类的样本数。</w:t>
      </w:r>
    </w:p>
    <w:p>
      <w:pPr>
        <w:spacing w:line="360" w:lineRule="auto" w:after="40"/>
        <w:ind w:firstLine="420"/>
      </w:pPr>
      <w:r>
        <w:rPr>
          <w:rFonts w:ascii="宋体" w:hAnsi="宋体" w:eastAsia="宋体"/>
          <w:sz w:val="22"/>
        </w:rPr>
      </w:r>
      <w:r>
        <w:rPr>
          <w:rFonts w:ascii="宋体" w:hAnsi="宋体" w:eastAsia="宋体"/>
          <w:b/>
          <w:sz w:val="22"/>
        </w:rPr>
        <w:t>精度指标</w:t>
      </w:r>
      <w:r>
        <w:rPr>
          <w:rFonts w:ascii="宋体" w:hAnsi="宋体" w:eastAsia="宋体"/>
          <w:sz w:val="22"/>
        </w:rPr>
        <w:t>：总体精度（OA）= 正确分类样本数 / 总样本数；用户精度（UA）= 某类正确分类数 / 该类预测总数；制图精度（PA）= 某类正确分类数 / 该类实际总数；Kappa系数考虑了偶然一致性，比总体精度更严格。</w:t>
      </w:r>
    </w:p>
    <w:p>
      <w:pPr>
        <w:spacing w:line="360" w:lineRule="auto" w:after="40"/>
        <w:ind w:firstLine="420"/>
      </w:pPr>
      <w:r>
        <w:rPr>
          <w:rFonts w:ascii="宋体" w:hAnsi="宋体" w:eastAsia="宋体"/>
          <w:sz w:val="22"/>
        </w:rPr>
      </w:r>
      <w:r>
        <w:rPr>
          <w:rFonts w:ascii="宋体" w:hAnsi="宋体" w:eastAsia="宋体"/>
          <w:b/>
          <w:sz w:val="22"/>
        </w:rPr>
        <w:t>精度评价要求</w:t>
      </w:r>
      <w:r>
        <w:rPr>
          <w:rFonts w:ascii="宋体" w:hAnsi="宋体" w:eastAsia="宋体"/>
          <w:sz w:val="22"/>
        </w:rPr>
        <w:t>：验证样本应通过随机采样或分层随机采样获取，样本数量不少于每类50个。验证样本应独立于训练样本。</w:t>
      </w:r>
    </w:p>
    <w:p>
      <w:pPr>
        <w:pStyle w:val="Heading1"/>
      </w:pPr>
      <w:r>
        <w:rPr>
          <w:rFonts w:ascii="黑体" w:hAnsi="黑体" w:eastAsia="黑体"/>
          <w:sz w:val="32"/>
        </w:rPr>
        <w:t>第04章 空间分析方法——从缓冲区到空间统计</w:t>
      </w:r>
    </w:p>
    <w:p>
      <w:pPr>
        <w:pStyle w:val="Heading2"/>
      </w:pPr>
      <w:r>
        <w:rPr>
          <w:rFonts w:ascii="黑体" w:hAnsi="黑体" w:eastAsia="黑体"/>
          <w:sz w:val="28"/>
        </w:rPr>
        <w:t>学习目标</w:t>
      </w:r>
    </w:p>
    <w:p>
      <w:pPr>
        <w:pStyle w:val="ListBullet"/>
      </w:pPr>
      <w:r>
        <w:rPr>
          <w:rFonts w:ascii="宋体" w:hAnsi="宋体" w:eastAsia="宋体"/>
          <w:sz w:val="22"/>
        </w:rPr>
        <w:t>掌握GIS空间分析的基本方法体系</w:t>
      </w:r>
    </w:p>
    <w:p>
      <w:pPr>
        <w:pStyle w:val="ListBullet"/>
      </w:pPr>
      <w:r>
        <w:rPr>
          <w:rFonts w:ascii="宋体" w:hAnsi="宋体" w:eastAsia="宋体"/>
          <w:sz w:val="22"/>
        </w:rPr>
        <w:t>熟练运用矢量分析与栅格分析方法</w:t>
      </w:r>
    </w:p>
    <w:p>
      <w:pPr>
        <w:pStyle w:val="ListBullet"/>
      </w:pPr>
      <w:r>
        <w:rPr>
          <w:rFonts w:ascii="宋体" w:hAnsi="宋体" w:eastAsia="宋体"/>
          <w:sz w:val="22"/>
        </w:rPr>
        <w:t>理解空间统计分析与空间建模原理</w:t>
      </w:r>
    </w:p>
    <w:p>
      <w:pPr>
        <w:pStyle w:val="ListBullet"/>
      </w:pPr>
      <w:r>
        <w:rPr>
          <w:rFonts w:ascii="宋体" w:hAnsi="宋体" w:eastAsia="宋体"/>
          <w:sz w:val="22"/>
        </w:rPr>
        <w:t>能够将空间分析方法应用于旅游实际问题</w:t>
      </w:r>
    </w:p>
    <w:p>
      <w:pPr>
        <w:pStyle w:val="Heading2"/>
      </w:pPr>
      <w:r>
        <w:rPr>
          <w:rFonts w:ascii="黑体" w:hAnsi="黑体" w:eastAsia="黑体"/>
          <w:sz w:val="28"/>
        </w:rPr>
        <w:t>导入案例：旅游酒店选址的空间分析决策——以厦门市为例</w:t>
      </w:r>
    </w:p>
    <w:p>
      <w:pPr>
        <w:spacing w:line="360" w:lineRule="auto" w:after="40"/>
        <w:ind w:firstLine="420"/>
      </w:pPr>
      <w:r>
        <w:rPr>
          <w:rFonts w:ascii="宋体" w:hAnsi="宋体" w:eastAsia="宋体"/>
          <w:sz w:val="22"/>
        </w:rPr>
        <w:t>厦门市作为中国东南沿海的重要旅游城市，每年接待数千万游客。某国际酒店集团计划在厦门新建一家度假酒店，选址决策需要综合考虑多个空间因素：距离海滩的距离不超过500米，距离主要景区（鼓浪屿码头、曾厝垵、环岛路）不超过3公里，位于商业繁华区域但避开噪音超标区，地块坡度不超过15度以确保建设可行性，且不与生态保护红线重叠。这一复杂的选址问题涉及缓冲区分析（距离约束）、叠加分析（多因子综合）、表面分析（坡度约束）和空间查询（排除保护区域）等多种空间分析方法的组合应用。Li等[18]对厦门市酒店的空间-时间分析研究为这类选址决策提供了数据基础，而GIS空间分析方法则为多因子综合决策提供了技术支撑。最终，通过GIS的空间分析，候选地址从城市全域缩减到3个最优地块，为后续实地考察和投资决策提供了科学依据。</w:t>
      </w:r>
    </w:p>
    <w:p>
      <w:pPr>
        <w:pStyle w:val="Heading2"/>
      </w:pPr>
      <w:r>
        <w:rPr>
          <w:rFonts w:ascii="黑体" w:hAnsi="黑体" w:eastAsia="黑体"/>
          <w:sz w:val="28"/>
        </w:rPr>
        <w:t>4.1 空间分析概述</w:t>
      </w:r>
    </w:p>
    <w:p>
      <w:pPr>
        <w:pStyle w:val="Heading3"/>
      </w:pPr>
      <w:r>
        <w:rPr>
          <w:rFonts w:ascii="黑体" w:hAnsi="黑体" w:eastAsia="黑体"/>
          <w:sz w:val="24"/>
        </w:rPr>
        <w:t>4.1.1 空间分析的定义与分类</w:t>
      </w:r>
    </w:p>
    <w:p>
      <w:pPr>
        <w:spacing w:line="360" w:lineRule="auto" w:after="40"/>
        <w:ind w:firstLine="420"/>
      </w:pPr>
      <w:r>
        <w:rPr>
          <w:rFonts w:ascii="宋体" w:hAnsi="宋体" w:eastAsia="宋体"/>
          <w:sz w:val="22"/>
        </w:rPr>
        <w:t>空间分析（Spatial Analysis）是GIS的核心功能，指利用空间数据的地理位置和拓扑关系进行分析和决策支持的方法体系。空间分析是GIS区别于普通制图软件和数据库管理系统的根本特征——没有空间分析能力的系统不能称为真正的GIS。</w:t>
      </w:r>
    </w:p>
    <w:p>
      <w:pPr>
        <w:spacing w:line="360" w:lineRule="auto" w:after="40"/>
        <w:ind w:firstLine="420"/>
      </w:pPr>
      <w:r>
        <w:rPr>
          <w:rFonts w:ascii="宋体" w:hAnsi="宋体" w:eastAsia="宋体"/>
          <w:sz w:val="22"/>
        </w:rPr>
        <w:t>空间分析方法按数据模型可分为两大类：</w:t>
      </w:r>
      <w:r>
        <w:rPr>
          <w:rFonts w:ascii="宋体" w:hAnsi="宋体" w:eastAsia="宋体"/>
          <w:b/>
          <w:sz w:val="22"/>
        </w:rPr>
        <w:t>矢量空间分析</w:t>
      </w:r>
      <w:r>
        <w:rPr>
          <w:rFonts w:ascii="宋体" w:hAnsi="宋体" w:eastAsia="宋体"/>
          <w:sz w:val="22"/>
        </w:rPr>
        <w:t>，基于点、线、面要素的几何操作和拓扑运算；</w:t>
      </w:r>
      <w:r>
        <w:rPr>
          <w:rFonts w:ascii="宋体" w:hAnsi="宋体" w:eastAsia="宋体"/>
          <w:b/>
          <w:sz w:val="22"/>
        </w:rPr>
        <w:t>栅格空间分析</w:t>
      </w:r>
      <w:r>
        <w:rPr>
          <w:rFonts w:ascii="宋体" w:hAnsi="宋体" w:eastAsia="宋体"/>
          <w:sz w:val="22"/>
        </w:rPr>
        <w:t>，基于像元矩阵的代数运算和邻域分析。此外，</w:t>
      </w:r>
      <w:r>
        <w:rPr>
          <w:rFonts w:ascii="宋体" w:hAnsi="宋体" w:eastAsia="宋体"/>
          <w:b/>
          <w:sz w:val="22"/>
        </w:rPr>
        <w:t>空间统计分析</w:t>
      </w:r>
      <w:r>
        <w:rPr>
          <w:rFonts w:ascii="宋体" w:hAnsi="宋体" w:eastAsia="宋体"/>
          <w:sz w:val="22"/>
        </w:rPr>
        <w:t>将统计学方法扩展到空间数据领域，处理空间自相关、空间异质性和空间插值等问题。李会琴等[15]在综述中系统梳理了GIS空间分析在旅游经济差异、旅游交通流、游客行为空间、旅游资源空间分布和景区空间布局等多方面的应用。</w:t>
      </w:r>
    </w:p>
    <w:p>
      <w:pPr>
        <w:pStyle w:val="Heading3"/>
      </w:pPr>
      <w:r>
        <w:rPr>
          <w:rFonts w:ascii="黑体" w:hAnsi="黑体" w:eastAsia="黑体"/>
          <w:sz w:val="24"/>
        </w:rPr>
        <w:t>4.1.2 空间分析在旅游研究中的意义</w:t>
      </w:r>
    </w:p>
    <w:p>
      <w:pPr>
        <w:spacing w:line="360" w:lineRule="auto" w:after="40"/>
        <w:ind w:firstLine="420"/>
      </w:pPr>
      <w:r>
        <w:rPr>
          <w:rFonts w:ascii="宋体" w:hAnsi="宋体" w:eastAsia="宋体"/>
          <w:sz w:val="22"/>
        </w:rPr>
        <w:t>空间分析在旅游研究中的意义体现在三个层面：</w:t>
      </w:r>
    </w:p>
    <w:p>
      <w:pPr>
        <w:spacing w:line="360" w:lineRule="auto" w:after="40"/>
        <w:ind w:firstLine="420"/>
      </w:pPr>
      <w:r>
        <w:rPr>
          <w:rFonts w:ascii="宋体" w:hAnsi="宋体" w:eastAsia="宋体"/>
          <w:sz w:val="22"/>
        </w:rPr>
      </w:r>
      <w:r>
        <w:rPr>
          <w:rFonts w:ascii="宋体" w:hAnsi="宋体" w:eastAsia="宋体"/>
          <w:b/>
          <w:sz w:val="22"/>
        </w:rPr>
        <w:t>描述层面</w:t>
      </w:r>
      <w:r>
        <w:rPr>
          <w:rFonts w:ascii="宋体" w:hAnsi="宋体" w:eastAsia="宋体"/>
          <w:sz w:val="22"/>
        </w:rPr>
        <w:t>：回答"在哪里"和"什么格局"的问题。如通过核密度估计描述游客热点区域的分布格局，通过最近邻指数判断景区空间分布是集聚还是分散。</w:t>
      </w:r>
    </w:p>
    <w:p>
      <w:pPr>
        <w:spacing w:line="360" w:lineRule="auto" w:after="40"/>
        <w:ind w:firstLine="420"/>
      </w:pPr>
      <w:r>
        <w:rPr>
          <w:rFonts w:ascii="宋体" w:hAnsi="宋体" w:eastAsia="宋体"/>
          <w:sz w:val="22"/>
        </w:rPr>
      </w:r>
      <w:r>
        <w:rPr>
          <w:rFonts w:ascii="宋体" w:hAnsi="宋体" w:eastAsia="宋体"/>
          <w:b/>
          <w:sz w:val="22"/>
        </w:rPr>
        <w:t>解释层面</w:t>
      </w:r>
      <w:r>
        <w:rPr>
          <w:rFonts w:ascii="宋体" w:hAnsi="宋体" w:eastAsia="宋体"/>
          <w:sz w:val="22"/>
        </w:rPr>
        <w:t>：回答"为什么在那里"的问题。如通过空间自相关分析检验旅游经济是否存在空间集聚效应，通过叠加分析解释旅游开发与生态敏感区的空间重叠关系。</w:t>
      </w:r>
    </w:p>
    <w:p>
      <w:pPr>
        <w:spacing w:line="360" w:lineRule="auto" w:after="40"/>
        <w:ind w:firstLine="420"/>
      </w:pPr>
      <w:r>
        <w:rPr>
          <w:rFonts w:ascii="宋体" w:hAnsi="宋体" w:eastAsia="宋体"/>
          <w:sz w:val="22"/>
        </w:rPr>
      </w:r>
      <w:r>
        <w:rPr>
          <w:rFonts w:ascii="宋体" w:hAnsi="宋体" w:eastAsia="宋体"/>
          <w:b/>
          <w:sz w:val="22"/>
        </w:rPr>
        <w:t>预测与决策层面</w:t>
      </w:r>
      <w:r>
        <w:rPr>
          <w:rFonts w:ascii="宋体" w:hAnsi="宋体" w:eastAsia="宋体"/>
          <w:sz w:val="22"/>
        </w:rPr>
        <w:t>：回答"怎么办"的问题。如通过多准则决策分析（MCDA）确定旅游开发的最优区位，通过空间回归模型预测旅游客流的空间溢出效应[43]。</w:t>
      </w:r>
    </w:p>
    <w:p>
      <w:pPr>
        <w:pStyle w:val="Heading2"/>
      </w:pPr>
      <w:r>
        <w:rPr>
          <w:rFonts w:ascii="黑体" w:hAnsi="黑体" w:eastAsia="黑体"/>
          <w:sz w:val="28"/>
        </w:rPr>
        <w:t>4.2 矢量空间分析</w:t>
      </w:r>
    </w:p>
    <w:p>
      <w:pPr>
        <w:pStyle w:val="Heading3"/>
      </w:pPr>
      <w:r>
        <w:rPr>
          <w:rFonts w:ascii="黑体" w:hAnsi="黑体" w:eastAsia="黑体"/>
          <w:sz w:val="24"/>
        </w:rPr>
        <w:t>4.2.1 缓冲区分析（Buffer Analysis）</w:t>
      </w:r>
    </w:p>
    <w:p>
      <w:pPr>
        <w:spacing w:line="360" w:lineRule="auto" w:after="40"/>
        <w:ind w:firstLine="420"/>
      </w:pPr>
      <w:r>
        <w:rPr>
          <w:rFonts w:ascii="宋体" w:hAnsi="宋体" w:eastAsia="宋体"/>
          <w:sz w:val="22"/>
        </w:rPr>
        <w:t>缓冲区分析是围绕空间要素按指定距离建立区域的多边形操作，是旅游GIS中最常用的空间分析方法之一。</w:t>
      </w:r>
    </w:p>
    <w:p>
      <w:pPr>
        <w:spacing w:line="360" w:lineRule="auto" w:after="40"/>
        <w:ind w:firstLine="420"/>
      </w:pPr>
      <w:r>
        <w:rPr>
          <w:rFonts w:ascii="宋体" w:hAnsi="宋体" w:eastAsia="宋体"/>
          <w:sz w:val="22"/>
        </w:rPr>
      </w:r>
      <w:r>
        <w:rPr>
          <w:rFonts w:ascii="宋体" w:hAnsi="宋体" w:eastAsia="宋体"/>
          <w:b/>
          <w:sz w:val="22"/>
        </w:rPr>
        <w:t>点缓冲区</w:t>
      </w:r>
      <w:r>
        <w:rPr>
          <w:rFonts w:ascii="宋体" w:hAnsi="宋体" w:eastAsia="宋体"/>
          <w:sz w:val="22"/>
        </w:rPr>
        <w:t>：以点要素为中心，按指定半径创建圆形区域。如以景区入口为圆心创建500m缓冲区，分析入口周边的餐饮和停车设施覆盖情况。</w:t>
      </w:r>
    </w:p>
    <w:p>
      <w:pPr>
        <w:spacing w:line="360" w:lineRule="auto" w:after="40"/>
        <w:ind w:firstLine="420"/>
      </w:pPr>
      <w:r>
        <w:rPr>
          <w:rFonts w:ascii="宋体" w:hAnsi="宋体" w:eastAsia="宋体"/>
          <w:sz w:val="22"/>
        </w:rPr>
      </w:r>
      <w:r>
        <w:rPr>
          <w:rFonts w:ascii="宋体" w:hAnsi="宋体" w:eastAsia="宋体"/>
          <w:b/>
          <w:sz w:val="22"/>
        </w:rPr>
        <w:t>线缓冲区</w:t>
      </w:r>
      <w:r>
        <w:rPr>
          <w:rFonts w:ascii="宋体" w:hAnsi="宋体" w:eastAsia="宋体"/>
          <w:sz w:val="22"/>
        </w:rPr>
        <w:t>：以线要素为中心轴线，按指定宽度创建带状区域。如沿旅游公路两侧创建100m缓冲区，评估道路沿线的视觉影响范围。</w:t>
      </w:r>
    </w:p>
    <w:p>
      <w:pPr>
        <w:spacing w:line="360" w:lineRule="auto" w:after="40"/>
        <w:ind w:firstLine="420"/>
      </w:pPr>
      <w:r>
        <w:rPr>
          <w:rFonts w:ascii="宋体" w:hAnsi="宋体" w:eastAsia="宋体"/>
          <w:sz w:val="22"/>
        </w:rPr>
      </w:r>
      <w:r>
        <w:rPr>
          <w:rFonts w:ascii="宋体" w:hAnsi="宋体" w:eastAsia="宋体"/>
          <w:b/>
          <w:sz w:val="22"/>
        </w:rPr>
        <w:t>面缓冲区</w:t>
      </w:r>
      <w:r>
        <w:rPr>
          <w:rFonts w:ascii="宋体" w:hAnsi="宋体" w:eastAsia="宋体"/>
          <w:sz w:val="22"/>
        </w:rPr>
        <w:t>：以面要素边界为基准向外或向内创建环形区域。如以自然保护区边界为基准，向外创建500m缓冲带作为旅游开发限制区。</w:t>
      </w:r>
    </w:p>
    <w:p>
      <w:pPr>
        <w:spacing w:line="360" w:lineRule="auto" w:after="40"/>
        <w:ind w:firstLine="420"/>
      </w:pPr>
      <w:r>
        <w:rPr>
          <w:rFonts w:ascii="宋体" w:hAnsi="宋体" w:eastAsia="宋体"/>
          <w:sz w:val="22"/>
        </w:rPr>
        <w:t>缓冲区分析在旅游中的应用场景包括：景区影响范围划定（以景区为中心创建辐射半径缓冲区）、生态环境保护（在水源地周边划定禁止开发区）、设施服务范围评估（以服务设施为中心创建步行距离缓冲区）、旅游交通噪声影响评估（沿道路创建噪声影响带）。</w:t>
      </w:r>
    </w:p>
    <w:p>
      <w:pPr>
        <w:spacing w:line="360" w:lineRule="auto" w:after="40"/>
        <w:ind w:firstLine="420"/>
      </w:pPr>
      <w:r>
        <w:rPr>
          <w:rFonts w:ascii="宋体" w:hAnsi="宋体" w:eastAsia="宋体"/>
          <w:sz w:val="22"/>
        </w:rPr>
        <w:t>李君轶和马耀峰[3]在区域旅游规划与管理信息系统设计中，将缓冲区分析作为核心功能之一，用于分析景区的影响范围和服务覆盖区域。闫海忠和杨桂华[5]在ARC/INFO旅游规划应用中，也大量使用了缓冲区分析来划定资源保护区和旅游功能区。</w:t>
      </w:r>
    </w:p>
    <w:p>
      <w:pPr>
        <w:pStyle w:val="Heading3"/>
      </w:pPr>
      <w:r>
        <w:rPr>
          <w:rFonts w:ascii="黑体" w:hAnsi="黑体" w:eastAsia="黑体"/>
          <w:sz w:val="24"/>
        </w:rPr>
        <w:t>4.2.2 叠加分析（Overlay Analysis）</w:t>
      </w:r>
    </w:p>
    <w:p>
      <w:pPr>
        <w:spacing w:line="360" w:lineRule="auto" w:after="40"/>
        <w:ind w:firstLine="420"/>
      </w:pPr>
      <w:r>
        <w:rPr>
          <w:rFonts w:ascii="宋体" w:hAnsi="宋体" w:eastAsia="宋体"/>
          <w:sz w:val="22"/>
        </w:rPr>
        <w:t>叠加分析是将两个或多个图层按空间位置进行叠加运算，生成新图层的分析方法。叠加分析是旅游多因子评价的方法论基础。</w:t>
      </w:r>
    </w:p>
    <w:p>
      <w:pPr>
        <w:spacing w:line="360" w:lineRule="auto" w:after="40"/>
        <w:ind w:firstLine="420"/>
      </w:pPr>
      <w:r>
        <w:rPr>
          <w:rFonts w:ascii="宋体" w:hAnsi="宋体" w:eastAsia="宋体"/>
          <w:sz w:val="22"/>
        </w:rPr>
      </w:r>
      <w:r>
        <w:rPr>
          <w:rFonts w:ascii="宋体" w:hAnsi="宋体" w:eastAsia="宋体"/>
          <w:b/>
          <w:sz w:val="22"/>
        </w:rPr>
        <w:t>相交（Intersect）</w:t>
      </w:r>
      <w:r>
        <w:rPr>
          <w:rFonts w:ascii="宋体" w:hAnsi="宋体" w:eastAsia="宋体"/>
          <w:sz w:val="22"/>
        </w:rPr>
        <w:t>：保留两图层重叠部分的要素，属性表合并。如将景区范围与生态敏感区叠加，识别景区内的生态敏感区域。</w:t>
      </w:r>
    </w:p>
    <w:p>
      <w:pPr>
        <w:spacing w:line="360" w:lineRule="auto" w:after="40"/>
        <w:ind w:firstLine="420"/>
      </w:pPr>
      <w:r>
        <w:rPr>
          <w:rFonts w:ascii="宋体" w:hAnsi="宋体" w:eastAsia="宋体"/>
          <w:sz w:val="22"/>
        </w:rPr>
      </w:r>
      <w:r>
        <w:rPr>
          <w:rFonts w:ascii="宋体" w:hAnsi="宋体" w:eastAsia="宋体"/>
          <w:b/>
          <w:sz w:val="22"/>
        </w:rPr>
        <w:t>联合（Union）</w:t>
      </w:r>
      <w:r>
        <w:rPr>
          <w:rFonts w:ascii="宋体" w:hAnsi="宋体" w:eastAsia="宋体"/>
          <w:sz w:val="22"/>
        </w:rPr>
        <w:t>：保留两图层的所有要素，重叠区域属性合并。如将多个旅游功能区的图层联合，生成完整的旅游区划图。</w:t>
      </w:r>
    </w:p>
    <w:p>
      <w:pPr>
        <w:spacing w:line="360" w:lineRule="auto" w:after="40"/>
        <w:ind w:firstLine="420"/>
      </w:pPr>
      <w:r>
        <w:rPr>
          <w:rFonts w:ascii="宋体" w:hAnsi="宋体" w:eastAsia="宋体"/>
          <w:sz w:val="22"/>
        </w:rPr>
      </w:r>
      <w:r>
        <w:rPr>
          <w:rFonts w:ascii="宋体" w:hAnsi="宋体" w:eastAsia="宋体"/>
          <w:b/>
          <w:sz w:val="22"/>
        </w:rPr>
        <w:t>擦除（Erase）</w:t>
      </w:r>
      <w:r>
        <w:rPr>
          <w:rFonts w:ascii="宋体" w:hAnsi="宋体" w:eastAsia="宋体"/>
          <w:sz w:val="22"/>
        </w:rPr>
        <w:t>：从一个图层中移除与另一个图层重叠的要素。如从候选开发区域中擦除生态保护红线区域。</w:t>
      </w:r>
    </w:p>
    <w:p>
      <w:pPr>
        <w:spacing w:line="360" w:lineRule="auto" w:after="40"/>
        <w:ind w:firstLine="420"/>
      </w:pPr>
      <w:r>
        <w:rPr>
          <w:rFonts w:ascii="宋体" w:hAnsi="宋体" w:eastAsia="宋体"/>
          <w:sz w:val="22"/>
        </w:rPr>
      </w:r>
      <w:r>
        <w:rPr>
          <w:rFonts w:ascii="宋体" w:hAnsi="宋体" w:eastAsia="宋体"/>
          <w:b/>
          <w:sz w:val="22"/>
        </w:rPr>
        <w:t>标识（Identity）</w:t>
      </w:r>
      <w:r>
        <w:rPr>
          <w:rFonts w:ascii="宋体" w:hAnsi="宋体" w:eastAsia="宋体"/>
          <w:sz w:val="22"/>
        </w:rPr>
        <w:t>：保留输入图层的全部范围，将叠加图层的属性附加到重叠区域。如将景区范围与土壤类型图叠加，为每个景区地块附加土壤属性信息。</w:t>
      </w:r>
    </w:p>
    <w:p>
      <w:pPr>
        <w:spacing w:line="360" w:lineRule="auto" w:after="40"/>
        <w:ind w:firstLine="420"/>
      </w:pPr>
      <w:r>
        <w:rPr>
          <w:rFonts w:ascii="宋体" w:hAnsi="宋体" w:eastAsia="宋体"/>
          <w:sz w:val="22"/>
        </w:rPr>
        <w:t>叠加分析在旅游适宜性评价中的典型应用是</w:t>
      </w:r>
      <w:r>
        <w:rPr>
          <w:rFonts w:ascii="宋体" w:hAnsi="宋体" w:eastAsia="宋体"/>
          <w:b/>
          <w:sz w:val="22"/>
        </w:rPr>
        <w:t>多因子叠加评价</w:t>
      </w:r>
      <w:r>
        <w:rPr>
          <w:rFonts w:ascii="宋体" w:hAnsi="宋体" w:eastAsia="宋体"/>
          <w:sz w:val="22"/>
        </w:rPr>
        <w:t>：分别对各评价因子（坡度、高程、植被、距道路距离、距景区距离等）进行适宜性评分和重分类，然后将各因子图层按权重进行加权叠加（Weighted Overlay），生成综合适宜性评价图。李发明和王婷婷[60]在蓟县玉龙滑雪场的景观设计中，通过GIS叠加坡度、坡向、高程、植被分布和生态敏感度等分析图层，确定了最佳场地位置和游览路径。</w:t>
      </w:r>
    </w:p>
    <w:p>
      <w:pPr>
        <w:pStyle w:val="Heading3"/>
      </w:pPr>
      <w:r>
        <w:rPr>
          <w:rFonts w:ascii="黑体" w:hAnsi="黑体" w:eastAsia="黑体"/>
          <w:sz w:val="24"/>
        </w:rPr>
        <w:t>4.2.3 网络分析（Network Analysis）</w:t>
      </w:r>
    </w:p>
    <w:p>
      <w:pPr>
        <w:spacing w:line="360" w:lineRule="auto" w:after="40"/>
        <w:ind w:firstLine="420"/>
      </w:pPr>
      <w:r>
        <w:rPr>
          <w:rFonts w:ascii="宋体" w:hAnsi="宋体" w:eastAsia="宋体"/>
          <w:sz w:val="22"/>
        </w:rPr>
        <w:t>网络分析是基于线要素的拓扑连通性进行路径和可达性分析的方法，是旅游交通分析的核心工具。</w:t>
      </w:r>
    </w:p>
    <w:p>
      <w:pPr>
        <w:spacing w:line="360" w:lineRule="auto" w:after="40"/>
        <w:ind w:firstLine="420"/>
      </w:pPr>
      <w:r>
        <w:rPr>
          <w:rFonts w:ascii="宋体" w:hAnsi="宋体" w:eastAsia="宋体"/>
          <w:sz w:val="22"/>
        </w:rPr>
      </w:r>
      <w:r>
        <w:rPr>
          <w:rFonts w:ascii="宋体" w:hAnsi="宋体" w:eastAsia="宋体"/>
          <w:b/>
          <w:sz w:val="22"/>
        </w:rPr>
        <w:t>最短路径分析</w:t>
      </w:r>
      <w:r>
        <w:rPr>
          <w:rFonts w:ascii="宋体" w:hAnsi="宋体" w:eastAsia="宋体"/>
          <w:sz w:val="22"/>
        </w:rPr>
        <w:t>（Shortest Path）：在道路网络中寻找两点间的最短路径（距离最短或时间最短）。Dijkstra算法是最经典的最短路径算法，A*算法在此基础上引入启发式搜索提高了效率。在旅游应用中，最短路径分析用于游览路线优化和应急疏散路径规划。</w:t>
      </w:r>
    </w:p>
    <w:p>
      <w:pPr>
        <w:spacing w:line="360" w:lineRule="auto" w:after="40"/>
        <w:ind w:firstLine="420"/>
      </w:pPr>
      <w:r>
        <w:rPr>
          <w:rFonts w:ascii="宋体" w:hAnsi="宋体" w:eastAsia="宋体"/>
          <w:sz w:val="22"/>
        </w:rPr>
      </w:r>
      <w:r>
        <w:rPr>
          <w:rFonts w:ascii="宋体" w:hAnsi="宋体" w:eastAsia="宋体"/>
          <w:b/>
          <w:sz w:val="22"/>
        </w:rPr>
        <w:t>服务区域分析</w:t>
      </w:r>
      <w:r>
        <w:rPr>
          <w:rFonts w:ascii="宋体" w:hAnsi="宋体" w:eastAsia="宋体"/>
          <w:sz w:val="22"/>
        </w:rPr>
        <w:t>（Service Area）：从指定设施出发，按给定距离或时间约束生成可达范围。如分析某景区游客中心在30分钟步行范围内可覆盖的区域，评估服务设施的辐射能力。</w:t>
      </w:r>
    </w:p>
    <w:p>
      <w:pPr>
        <w:spacing w:line="360" w:lineRule="auto" w:after="40"/>
        <w:ind w:firstLine="420"/>
      </w:pPr>
      <w:r>
        <w:rPr>
          <w:rFonts w:ascii="宋体" w:hAnsi="宋体" w:eastAsia="宋体"/>
          <w:sz w:val="22"/>
        </w:rPr>
      </w:r>
      <w:r>
        <w:rPr>
          <w:rFonts w:ascii="宋体" w:hAnsi="宋体" w:eastAsia="宋体"/>
          <w:b/>
          <w:sz w:val="22"/>
        </w:rPr>
        <w:t>最近设施分析</w:t>
      </w:r>
      <w:r>
        <w:rPr>
          <w:rFonts w:ascii="宋体" w:hAnsi="宋体" w:eastAsia="宋体"/>
          <w:sz w:val="22"/>
        </w:rPr>
        <w:t>（Closest Facility）：寻找距离给定位置最近的设施。如游客发出求助时，系统自动搜索最近的医疗点和警务站。</w:t>
      </w:r>
    </w:p>
    <w:p>
      <w:pPr>
        <w:spacing w:line="360" w:lineRule="auto" w:after="40"/>
        <w:ind w:firstLine="420"/>
      </w:pPr>
      <w:r>
        <w:rPr>
          <w:rFonts w:ascii="宋体" w:hAnsi="宋体" w:eastAsia="宋体"/>
          <w:sz w:val="22"/>
        </w:rPr>
      </w:r>
      <w:r>
        <w:rPr>
          <w:rFonts w:ascii="宋体" w:hAnsi="宋体" w:eastAsia="宋体"/>
          <w:b/>
          <w:sz w:val="22"/>
        </w:rPr>
        <w:t>OD成本矩阵</w:t>
      </w:r>
      <w:r>
        <w:rPr>
          <w:rFonts w:ascii="宋体" w:hAnsi="宋体" w:eastAsia="宋体"/>
          <w:sz w:val="22"/>
        </w:rPr>
        <w:t>（Origin-Destination Cost Matrix）：计算多对起点-终点之间的最小成本（距离或时间）。如分析各客源地到各景区之间的交通时间矩阵，为旅游客流空间分析提供数据。</w:t>
      </w:r>
    </w:p>
    <w:p>
      <w:pPr>
        <w:spacing w:line="360" w:lineRule="auto" w:after="40"/>
        <w:ind w:firstLine="420"/>
      </w:pPr>
      <w:r>
        <w:rPr>
          <w:rFonts w:ascii="宋体" w:hAnsi="宋体" w:eastAsia="宋体"/>
          <w:sz w:val="22"/>
        </w:rPr>
      </w:r>
      <w:r>
        <w:rPr>
          <w:rFonts w:ascii="宋体" w:hAnsi="宋体" w:eastAsia="宋体"/>
          <w:b/>
          <w:sz w:val="22"/>
        </w:rPr>
        <w:t>可达性分析</w:t>
      </w:r>
      <w:r>
        <w:rPr>
          <w:rFonts w:ascii="宋体" w:hAnsi="宋体" w:eastAsia="宋体"/>
          <w:sz w:val="22"/>
        </w:rPr>
        <w:t>（Accessibility Analysis）：衡量某地点到达其他地点或服务的便利程度。在旅游研究中，可达性分析常用于评估景区的交通便捷性、旅游目的地空间结构和区域旅游均衡发展水平。</w:t>
      </w:r>
    </w:p>
    <w:p>
      <w:pPr>
        <w:pStyle w:val="Heading3"/>
      </w:pPr>
      <w:r>
        <w:rPr>
          <w:rFonts w:ascii="黑体" w:hAnsi="黑体" w:eastAsia="黑体"/>
          <w:sz w:val="24"/>
        </w:rPr>
        <w:t>4.2.4 泰森多边形（Voronoi）</w:t>
      </w:r>
    </w:p>
    <w:p>
      <w:pPr>
        <w:spacing w:line="360" w:lineRule="auto" w:after="40"/>
        <w:ind w:firstLine="420"/>
      </w:pPr>
      <w:r>
        <w:rPr>
          <w:rFonts w:ascii="宋体" w:hAnsi="宋体" w:eastAsia="宋体"/>
          <w:sz w:val="22"/>
        </w:rPr>
        <w:t>泰森多边形（Voronoi Diagram）是将平面按点要素分割为若干区域，使得每个区域内的所有位置到对应点的距离最近。泰森多边形在旅游中的应用包括：</w:t>
      </w:r>
    </w:p>
    <w:p>
      <w:pPr>
        <w:pStyle w:val="ListBullet"/>
      </w:pPr>
      <w:r>
        <w:rPr>
          <w:rFonts w:ascii="宋体" w:hAnsi="宋体" w:eastAsia="宋体"/>
          <w:sz w:val="22"/>
        </w:rPr>
      </w:r>
      <w:r>
        <w:rPr>
          <w:rFonts w:ascii="宋体" w:hAnsi="宋体" w:eastAsia="宋体"/>
          <w:b/>
          <w:sz w:val="22"/>
        </w:rPr>
        <w:t>旅游服务设施覆盖范围划分</w:t>
      </w:r>
      <w:r>
        <w:rPr>
          <w:rFonts w:ascii="宋体" w:hAnsi="宋体" w:eastAsia="宋体"/>
          <w:sz w:val="22"/>
        </w:rPr>
        <w:t>：以各服务设施为生成点创建泰森多边形，每个多边形内的位置到该设施的直线距离最近，可用于初步评估设施的覆盖均衡性。</w:t>
      </w:r>
    </w:p>
    <w:p>
      <w:pPr>
        <w:pStyle w:val="ListBullet"/>
      </w:pPr>
      <w:r>
        <w:rPr>
          <w:rFonts w:ascii="宋体" w:hAnsi="宋体" w:eastAsia="宋体"/>
          <w:sz w:val="22"/>
        </w:rPr>
      </w:r>
      <w:r>
        <w:rPr>
          <w:rFonts w:ascii="宋体" w:hAnsi="宋体" w:eastAsia="宋体"/>
          <w:b/>
          <w:sz w:val="22"/>
        </w:rPr>
        <w:t>景区客源市场划分</w:t>
      </w:r>
      <w:r>
        <w:rPr>
          <w:rFonts w:ascii="宋体" w:hAnsi="宋体" w:eastAsia="宋体"/>
          <w:sz w:val="22"/>
        </w:rPr>
        <w:t>：以各景区为生成点，将区域划分为各景区的最近市场范围，为旅游市场竞争分析提供空间框架。</w:t>
      </w:r>
    </w:p>
    <w:p>
      <w:pPr>
        <w:pStyle w:val="ListBullet"/>
      </w:pPr>
      <w:r>
        <w:rPr>
          <w:rFonts w:ascii="宋体" w:hAnsi="宋体" w:eastAsia="宋体"/>
          <w:sz w:val="22"/>
        </w:rPr>
      </w:r>
      <w:r>
        <w:rPr>
          <w:rFonts w:ascii="宋体" w:hAnsi="宋体" w:eastAsia="宋体"/>
          <w:b/>
          <w:sz w:val="22"/>
        </w:rPr>
        <w:t>气象数据空间分配</w:t>
      </w:r>
      <w:r>
        <w:rPr>
          <w:rFonts w:ascii="宋体" w:hAnsi="宋体" w:eastAsia="宋体"/>
          <w:sz w:val="22"/>
        </w:rPr>
        <w:t>：以气象站为生成点，将气象数据分配到各泰森多边形区域，用于景区气候条件的空间化表达。</w:t>
      </w:r>
    </w:p>
    <w:p>
      <w:pPr>
        <w:spacing w:line="360" w:lineRule="auto" w:after="40"/>
        <w:ind w:firstLine="420"/>
      </w:pPr>
      <w:r>
        <w:rPr>
          <w:rFonts w:ascii="宋体" w:hAnsi="宋体" w:eastAsia="宋体"/>
          <w:sz w:val="22"/>
        </w:rPr>
        <w:t>需要注意的是，泰森多边形基于直线距离假设，不考虑地形障碍和道路网络，因此在山地旅游区的适用性有限，需要结合网络分析进行修正。</w:t>
      </w:r>
    </w:p>
    <w:p>
      <w:pPr>
        <w:pStyle w:val="Heading2"/>
      </w:pPr>
      <w:r>
        <w:rPr>
          <w:rFonts w:ascii="黑体" w:hAnsi="黑体" w:eastAsia="黑体"/>
          <w:sz w:val="28"/>
        </w:rPr>
        <w:t>4.3 栅格空间分析</w:t>
      </w:r>
    </w:p>
    <w:p>
      <w:pPr>
        <w:pStyle w:val="Heading3"/>
      </w:pPr>
      <w:r>
        <w:rPr>
          <w:rFonts w:ascii="黑体" w:hAnsi="黑体" w:eastAsia="黑体"/>
          <w:sz w:val="24"/>
        </w:rPr>
        <w:t>4.3.1 距离分析：成本距离与最小成本路径</w:t>
      </w:r>
    </w:p>
    <w:p>
      <w:pPr>
        <w:spacing w:line="360" w:lineRule="auto" w:after="40"/>
        <w:ind w:firstLine="420"/>
      </w:pPr>
      <w:r>
        <w:rPr>
          <w:rFonts w:ascii="宋体" w:hAnsi="宋体" w:eastAsia="宋体"/>
          <w:sz w:val="22"/>
        </w:rPr>
        <w:t>栅格距离分析是矢量网络分析的重要补充，特别适合非道路网络的空间可达性分析。</w:t>
      </w:r>
    </w:p>
    <w:p>
      <w:pPr>
        <w:spacing w:line="360" w:lineRule="auto" w:after="40"/>
        <w:ind w:firstLine="420"/>
      </w:pPr>
      <w:r>
        <w:rPr>
          <w:rFonts w:ascii="宋体" w:hAnsi="宋体" w:eastAsia="宋体"/>
          <w:sz w:val="22"/>
        </w:rPr>
      </w:r>
      <w:r>
        <w:rPr>
          <w:rFonts w:ascii="宋体" w:hAnsi="宋体" w:eastAsia="宋体"/>
          <w:b/>
          <w:sz w:val="22"/>
        </w:rPr>
        <w:t>欧氏距离</w:t>
      </w:r>
      <w:r>
        <w:rPr>
          <w:rFonts w:ascii="宋体" w:hAnsi="宋体" w:eastAsia="宋体"/>
          <w:sz w:val="22"/>
        </w:rPr>
        <w:t>（Euclidean Distance）：计算每个像元到最近源像元的直线距离。如以景区入口为源，计算景区内每个位置到入口的直线距离，用于初步评估可达性。</w:t>
      </w:r>
    </w:p>
    <w:p>
      <w:pPr>
        <w:spacing w:line="360" w:lineRule="auto" w:after="40"/>
        <w:ind w:firstLine="420"/>
      </w:pPr>
      <w:r>
        <w:rPr>
          <w:rFonts w:ascii="宋体" w:hAnsi="宋体" w:eastAsia="宋体"/>
          <w:sz w:val="22"/>
        </w:rPr>
      </w:r>
      <w:r>
        <w:rPr>
          <w:rFonts w:ascii="宋体" w:hAnsi="宋体" w:eastAsia="宋体"/>
          <w:b/>
          <w:sz w:val="22"/>
        </w:rPr>
        <w:t>成本距离</w:t>
      </w:r>
      <w:r>
        <w:rPr>
          <w:rFonts w:ascii="宋体" w:hAnsi="宋体" w:eastAsia="宋体"/>
          <w:sz w:val="22"/>
        </w:rPr>
        <w:t>（Cost Distance）：考虑地表阻力因素的最短路径分析。每个像元被赋予一个成本值（如坡度越陡成本越高、植被越密成本越高），成本距离算法累积最小成本生成到达各像元的最小累计成本。在旅游应用中，成本距离分析用于徒步可达性评估（考虑地形阻力）和野生动物廊道规划。</w:t>
      </w:r>
    </w:p>
    <w:p>
      <w:pPr>
        <w:spacing w:line="360" w:lineRule="auto" w:after="40"/>
        <w:ind w:firstLine="420"/>
      </w:pPr>
      <w:r>
        <w:rPr>
          <w:rFonts w:ascii="宋体" w:hAnsi="宋体" w:eastAsia="宋体"/>
          <w:sz w:val="22"/>
        </w:rPr>
      </w:r>
      <w:r>
        <w:rPr>
          <w:rFonts w:ascii="宋体" w:hAnsi="宋体" w:eastAsia="宋体"/>
          <w:b/>
          <w:sz w:val="22"/>
        </w:rPr>
        <w:t>最小成本路径</w:t>
      </w:r>
      <w:r>
        <w:rPr>
          <w:rFonts w:ascii="宋体" w:hAnsi="宋体" w:eastAsia="宋体"/>
          <w:sz w:val="22"/>
        </w:rPr>
        <w:t>（Least-Cost Path）：在成本距离表面上回溯，找到从起点到终点的最小成本路径。在旅游游步道规划中，最小成本路径分析可以综合考虑坡度、地表覆盖、水文条件和生态敏感度等因素，规划出建设成本和环境影响最小的游览路径。</w:t>
      </w:r>
    </w:p>
    <w:p>
      <w:pPr>
        <w:spacing w:line="360" w:lineRule="auto" w:after="40"/>
        <w:ind w:firstLine="420"/>
      </w:pPr>
      <w:r>
        <w:rPr>
          <w:rFonts w:ascii="宋体" w:hAnsi="宋体" w:eastAsia="宋体"/>
          <w:sz w:val="22"/>
        </w:rPr>
      </w:r>
      <w:r>
        <w:rPr>
          <w:rFonts w:ascii="宋体" w:hAnsi="宋体" w:eastAsia="宋体"/>
          <w:b/>
          <w:sz w:val="22"/>
        </w:rPr>
        <w:t>路径距离</w:t>
      </w:r>
      <w:r>
        <w:rPr>
          <w:rFonts w:ascii="宋体" w:hAnsi="宋体" w:eastAsia="宋体"/>
          <w:sz w:val="22"/>
        </w:rPr>
        <w:t>（Path Distance）：在成本距离基础上考虑水平方向和垂直方向的移动阻力，更加真实地模拟地形对移动的影响。在山地旅游区的徒步路线规划中，路径距离分析比简单的成本距离更贴近实际体验。</w:t>
      </w:r>
    </w:p>
    <w:p>
      <w:pPr>
        <w:pStyle w:val="Heading3"/>
      </w:pPr>
      <w:r>
        <w:rPr>
          <w:rFonts w:ascii="黑体" w:hAnsi="黑体" w:eastAsia="黑体"/>
          <w:sz w:val="24"/>
        </w:rPr>
        <w:t>4.3.2 表面分析：坡度、坡向与山体阴影</w:t>
      </w:r>
    </w:p>
    <w:p>
      <w:pPr>
        <w:spacing w:line="360" w:lineRule="auto" w:after="40"/>
        <w:ind w:firstLine="420"/>
      </w:pPr>
      <w:r>
        <w:rPr>
          <w:rFonts w:ascii="宋体" w:hAnsi="宋体" w:eastAsia="宋体"/>
          <w:sz w:val="22"/>
        </w:rPr>
        <w:t>表面分析基于DEM进行地形特征提取，是旅游规划中地形评价的核心方法。</w:t>
      </w:r>
    </w:p>
    <w:p>
      <w:pPr>
        <w:spacing w:line="360" w:lineRule="auto" w:after="40"/>
        <w:ind w:firstLine="420"/>
      </w:pPr>
      <w:r>
        <w:rPr>
          <w:rFonts w:ascii="宋体" w:hAnsi="宋体" w:eastAsia="宋体"/>
          <w:sz w:val="22"/>
        </w:rPr>
      </w:r>
      <w:r>
        <w:rPr>
          <w:rFonts w:ascii="宋体" w:hAnsi="宋体" w:eastAsia="宋体"/>
          <w:b/>
          <w:sz w:val="22"/>
        </w:rPr>
        <w:t>坡度</w:t>
      </w:r>
      <w:r>
        <w:rPr>
          <w:rFonts w:ascii="宋体" w:hAnsi="宋体" w:eastAsia="宋体"/>
          <w:sz w:val="22"/>
        </w:rPr>
        <w:t>（Slope）：地表倾斜程度，以度或百分比表示。坡度是旅游开发适宜性评价的关键因子——平坦区域（0—5°）适合建设，缓坡区域（5—15°）适合游览路径，陡坡区域（&gt;25°）应限制开发。</w:t>
      </w:r>
    </w:p>
    <w:p>
      <w:pPr>
        <w:spacing w:line="360" w:lineRule="auto" w:after="40"/>
        <w:ind w:firstLine="420"/>
      </w:pPr>
      <w:r>
        <w:rPr>
          <w:rFonts w:ascii="宋体" w:hAnsi="宋体" w:eastAsia="宋体"/>
          <w:sz w:val="22"/>
        </w:rPr>
      </w:r>
      <w:r>
        <w:rPr>
          <w:rFonts w:ascii="宋体" w:hAnsi="宋体" w:eastAsia="宋体"/>
          <w:b/>
          <w:sz w:val="22"/>
        </w:rPr>
        <w:t>坡向</w:t>
      </w:r>
      <w:r>
        <w:rPr>
          <w:rFonts w:ascii="宋体" w:hAnsi="宋体" w:eastAsia="宋体"/>
          <w:sz w:val="22"/>
        </w:rPr>
        <w:t>（Aspect）：坡面朝向，以0—360°表示。坡向影响日照条件和植被分布，在旅游规划中用于评估观景台日照条件、滑雪场朝向选择和酒店客房采光分析。</w:t>
      </w:r>
    </w:p>
    <w:p>
      <w:pPr>
        <w:spacing w:line="360" w:lineRule="auto" w:after="40"/>
        <w:ind w:firstLine="420"/>
      </w:pPr>
      <w:r>
        <w:rPr>
          <w:rFonts w:ascii="宋体" w:hAnsi="宋体" w:eastAsia="宋体"/>
          <w:sz w:val="22"/>
        </w:rPr>
      </w:r>
      <w:r>
        <w:rPr>
          <w:rFonts w:ascii="宋体" w:hAnsi="宋体" w:eastAsia="宋体"/>
          <w:b/>
          <w:sz w:val="22"/>
        </w:rPr>
        <w:t>山体阴影</w:t>
      </w:r>
      <w:r>
        <w:rPr>
          <w:rFonts w:ascii="宋体" w:hAnsi="宋体" w:eastAsia="宋体"/>
          <w:sz w:val="22"/>
        </w:rPr>
        <w:t>（Hillshade）：模拟太阳光照射地形产生的阴影效果，用于地形三维效果的增强显示。山体阴影图直观展示了地形的起伏形态，是旅游地图和三维可视化的基础图层。</w:t>
      </w:r>
    </w:p>
    <w:p>
      <w:pPr>
        <w:spacing w:line="360" w:lineRule="auto" w:after="40"/>
        <w:ind w:firstLine="420"/>
      </w:pPr>
      <w:r>
        <w:rPr>
          <w:rFonts w:ascii="宋体" w:hAnsi="宋体" w:eastAsia="宋体"/>
          <w:sz w:val="22"/>
        </w:rPr>
      </w:r>
      <w:r>
        <w:rPr>
          <w:rFonts w:ascii="宋体" w:hAnsi="宋体" w:eastAsia="宋体"/>
          <w:b/>
          <w:sz w:val="22"/>
        </w:rPr>
        <w:t>等值线</w:t>
      </w:r>
      <w:r>
        <w:rPr>
          <w:rFonts w:ascii="宋体" w:hAnsi="宋体" w:eastAsia="宋体"/>
          <w:sz w:val="22"/>
        </w:rPr>
        <w:t>（Contour）：从DEM中提取等高线，用于传统地形图的制作和地形特征的视觉表达。</w:t>
      </w:r>
    </w:p>
    <w:p>
      <w:pPr>
        <w:spacing w:line="360" w:lineRule="auto" w:after="40"/>
        <w:ind w:firstLine="420"/>
      </w:pPr>
      <w:r>
        <w:rPr>
          <w:rFonts w:ascii="宋体" w:hAnsi="宋体" w:eastAsia="宋体"/>
          <w:sz w:val="22"/>
        </w:rPr>
        <w:t>李发明和王婷婷[60]在山地旅游景观设计中，通过GIS表面分析获得场地的坡度、坡向和高程分析图层，为游览路径选择和活动场地定位提供了科学依据。罗绍仟[59]在旅游公路设计中，通过三维GIS视域分析模型确定路线走廊带和观景台位置，也是表面分析的典型应用。</w:t>
      </w:r>
    </w:p>
    <w:p>
      <w:pPr>
        <w:pStyle w:val="Heading3"/>
      </w:pPr>
      <w:r>
        <w:rPr>
          <w:rFonts w:ascii="黑体" w:hAnsi="黑体" w:eastAsia="黑体"/>
          <w:sz w:val="24"/>
        </w:rPr>
        <w:t>4.3.3 视域分析（Viewshed）</w:t>
      </w:r>
    </w:p>
    <w:p>
      <w:pPr>
        <w:spacing w:line="360" w:lineRule="auto" w:after="40"/>
        <w:ind w:firstLine="420"/>
      </w:pPr>
      <w:r>
        <w:rPr>
          <w:rFonts w:ascii="宋体" w:hAnsi="宋体" w:eastAsia="宋体"/>
          <w:sz w:val="22"/>
        </w:rPr>
        <w:t>视域分析是计算从给定观察点出发，在地形遮挡条件下可见区域的范围。视域分析在旅游中的应用包括：</w:t>
      </w:r>
    </w:p>
    <w:p>
      <w:pPr>
        <w:spacing w:line="360" w:lineRule="auto" w:after="40"/>
        <w:ind w:firstLine="420"/>
      </w:pPr>
      <w:r>
        <w:rPr>
          <w:rFonts w:ascii="宋体" w:hAnsi="宋体" w:eastAsia="宋体"/>
          <w:sz w:val="22"/>
        </w:rPr>
      </w:r>
      <w:r>
        <w:rPr>
          <w:rFonts w:ascii="宋体" w:hAnsi="宋体" w:eastAsia="宋体"/>
          <w:b/>
          <w:sz w:val="22"/>
        </w:rPr>
        <w:t>观景台选址</w:t>
      </w:r>
      <w:r>
        <w:rPr>
          <w:rFonts w:ascii="宋体" w:hAnsi="宋体" w:eastAsia="宋体"/>
          <w:sz w:val="22"/>
        </w:rPr>
        <w:t>：以候选位置为观察点进行视域分析，选择可见范围最大、景观效果最优的位置设置观景台。罗绍仟[59]在旅游公路设计中通过视域分析确定观景台位置，有效提高了游客的景观感受。</w:t>
      </w:r>
    </w:p>
    <w:p>
      <w:pPr>
        <w:spacing w:line="360" w:lineRule="auto" w:after="40"/>
        <w:ind w:firstLine="420"/>
      </w:pPr>
      <w:r>
        <w:rPr>
          <w:rFonts w:ascii="宋体" w:hAnsi="宋体" w:eastAsia="宋体"/>
          <w:sz w:val="22"/>
        </w:rPr>
      </w:r>
      <w:r>
        <w:rPr>
          <w:rFonts w:ascii="宋体" w:hAnsi="宋体" w:eastAsia="宋体"/>
          <w:b/>
          <w:sz w:val="22"/>
        </w:rPr>
        <w:t>景观评价</w:t>
      </w:r>
      <w:r>
        <w:rPr>
          <w:rFonts w:ascii="宋体" w:hAnsi="宋体" w:eastAsia="宋体"/>
          <w:sz w:val="22"/>
        </w:rPr>
        <w:t>：分析从游览路径上能看到和看不到的景观区域，评估游览体验的视觉质量。</w:t>
      </w:r>
    </w:p>
    <w:p>
      <w:pPr>
        <w:spacing w:line="360" w:lineRule="auto" w:after="40"/>
        <w:ind w:firstLine="420"/>
      </w:pPr>
      <w:r>
        <w:rPr>
          <w:rFonts w:ascii="宋体" w:hAnsi="宋体" w:eastAsia="宋体"/>
          <w:sz w:val="22"/>
        </w:rPr>
      </w:r>
      <w:r>
        <w:rPr>
          <w:rFonts w:ascii="宋体" w:hAnsi="宋体" w:eastAsia="宋体"/>
          <w:b/>
          <w:sz w:val="22"/>
        </w:rPr>
        <w:t>设施视觉影响评估</w:t>
      </w:r>
      <w:r>
        <w:rPr>
          <w:rFonts w:ascii="宋体" w:hAnsi="宋体" w:eastAsia="宋体"/>
          <w:sz w:val="22"/>
        </w:rPr>
        <w:t>：分析拟建设施（如索道站、酒店建筑）从各观景点是否可见，评估其对景观视觉的影响程度。</w:t>
      </w:r>
    </w:p>
    <w:p>
      <w:pPr>
        <w:spacing w:line="360" w:lineRule="auto" w:after="40"/>
        <w:ind w:firstLine="420"/>
      </w:pPr>
      <w:r>
        <w:rPr>
          <w:rFonts w:ascii="宋体" w:hAnsi="宋体" w:eastAsia="宋体"/>
          <w:sz w:val="22"/>
        </w:rPr>
      </w:r>
      <w:r>
        <w:rPr>
          <w:rFonts w:ascii="宋体" w:hAnsi="宋体" w:eastAsia="宋体"/>
          <w:b/>
          <w:sz w:val="22"/>
        </w:rPr>
        <w:t>视域分析参数</w:t>
      </w:r>
      <w:r>
        <w:rPr>
          <w:rFonts w:ascii="宋体" w:hAnsi="宋体" w:eastAsia="宋体"/>
          <w:sz w:val="22"/>
        </w:rPr>
        <w:t>包括观察点位置、观察高度、水平视野范围、垂直视野范围和可视距离。调整这些参数可以模拟不同观察条件下的可视区域。</w:t>
      </w:r>
    </w:p>
    <w:p>
      <w:pPr>
        <w:spacing w:line="360" w:lineRule="auto" w:after="40"/>
        <w:ind w:firstLine="420"/>
      </w:pPr>
      <w:r>
        <w:rPr>
          <w:rFonts w:ascii="宋体" w:hAnsi="宋体" w:eastAsia="宋体"/>
          <w:sz w:val="22"/>
        </w:rPr>
        <w:t>Knox[21]在2004年就探索了三维地形可视化和虚拟飞行在旅游保护中的应用，展示了视域分析与三维可视化结合的早期实践。Fu和Yan[57]在云台山景观的三维地形可视化研究中，将视域分析与三维渲染相结合，增强了景观分析的直观性。</w:t>
      </w:r>
    </w:p>
    <w:p>
      <w:pPr>
        <w:pStyle w:val="Heading3"/>
      </w:pPr>
      <w:r>
        <w:rPr>
          <w:rFonts w:ascii="黑体" w:hAnsi="黑体" w:eastAsia="黑体"/>
          <w:sz w:val="24"/>
        </w:rPr>
        <w:t>4.3.4 栅格计算与地图代数</w:t>
      </w:r>
    </w:p>
    <w:p>
      <w:pPr>
        <w:spacing w:line="360" w:lineRule="auto" w:after="40"/>
        <w:ind w:firstLine="420"/>
      </w:pPr>
      <w:r>
        <w:rPr>
          <w:rFonts w:ascii="宋体" w:hAnsi="宋体" w:eastAsia="宋体"/>
          <w:sz w:val="22"/>
        </w:rPr>
        <w:t>栅格计算是对栅格像元值进行数学运算的操作，也称地图代数（Map Algebra）。主要运算类型包括：</w:t>
      </w:r>
    </w:p>
    <w:p>
      <w:pPr>
        <w:spacing w:line="360" w:lineRule="auto" w:after="40"/>
        <w:ind w:firstLine="420"/>
      </w:pPr>
      <w:r>
        <w:rPr>
          <w:rFonts w:ascii="宋体" w:hAnsi="宋体" w:eastAsia="宋体"/>
          <w:sz w:val="22"/>
        </w:rPr>
      </w:r>
      <w:r>
        <w:rPr>
          <w:rFonts w:ascii="宋体" w:hAnsi="宋体" w:eastAsia="宋体"/>
          <w:b/>
          <w:sz w:val="22"/>
        </w:rPr>
        <w:t>算术运算</w:t>
      </w:r>
      <w:r>
        <w:rPr>
          <w:rFonts w:ascii="宋体" w:hAnsi="宋体" w:eastAsia="宋体"/>
          <w:sz w:val="22"/>
        </w:rPr>
        <w:t>：加、减、乘、除。如将多个评价因子图层加权求和（W1×因子1 + W2×因子2 + ... + Wn×因子n）生成综合评价图。</w:t>
      </w:r>
    </w:p>
    <w:p>
      <w:pPr>
        <w:spacing w:line="360" w:lineRule="auto" w:after="40"/>
        <w:ind w:firstLine="420"/>
      </w:pPr>
      <w:r>
        <w:rPr>
          <w:rFonts w:ascii="宋体" w:hAnsi="宋体" w:eastAsia="宋体"/>
          <w:sz w:val="22"/>
        </w:rPr>
      </w:r>
      <w:r>
        <w:rPr>
          <w:rFonts w:ascii="宋体" w:hAnsi="宋体" w:eastAsia="宋体"/>
          <w:b/>
          <w:sz w:val="22"/>
        </w:rPr>
        <w:t>关系运算</w:t>
      </w:r>
      <w:r>
        <w:rPr>
          <w:rFonts w:ascii="宋体" w:hAnsi="宋体" w:eastAsia="宋体"/>
          <w:sz w:val="22"/>
        </w:rPr>
        <w:t>：大于、小于、等于等。如提取坡度大于25°的区域作为禁止开发区。</w:t>
      </w:r>
    </w:p>
    <w:p>
      <w:pPr>
        <w:spacing w:line="360" w:lineRule="auto" w:after="40"/>
        <w:ind w:firstLine="420"/>
      </w:pPr>
      <w:r>
        <w:rPr>
          <w:rFonts w:ascii="宋体" w:hAnsi="宋体" w:eastAsia="宋体"/>
          <w:sz w:val="22"/>
        </w:rPr>
      </w:r>
      <w:r>
        <w:rPr>
          <w:rFonts w:ascii="宋体" w:hAnsi="宋体" w:eastAsia="宋体"/>
          <w:b/>
          <w:sz w:val="22"/>
        </w:rPr>
        <w:t>逻辑运算</w:t>
      </w:r>
      <w:r>
        <w:rPr>
          <w:rFonts w:ascii="宋体" w:hAnsi="宋体" w:eastAsia="宋体"/>
          <w:sz w:val="22"/>
        </w:rPr>
        <w:t>：AND、OR、NOT。如提取"坡度&lt;15° AND 距道路&lt;500m AND 植被覆盖度&gt;0.6"的区域作为旅游开发候选区。</w:t>
      </w:r>
    </w:p>
    <w:p>
      <w:pPr>
        <w:spacing w:line="360" w:lineRule="auto" w:after="40"/>
        <w:ind w:firstLine="420"/>
      </w:pPr>
      <w:r>
        <w:rPr>
          <w:rFonts w:ascii="宋体" w:hAnsi="宋体" w:eastAsia="宋体"/>
          <w:sz w:val="22"/>
        </w:rPr>
      </w:r>
      <w:r>
        <w:rPr>
          <w:rFonts w:ascii="宋体" w:hAnsi="宋体" w:eastAsia="宋体"/>
          <w:b/>
          <w:sz w:val="22"/>
        </w:rPr>
        <w:t>函数运算</w:t>
      </w:r>
      <w:r>
        <w:rPr>
          <w:rFonts w:ascii="宋体" w:hAnsi="宋体" w:eastAsia="宋体"/>
          <w:sz w:val="22"/>
        </w:rPr>
        <w:t>：对数、指数、三角函数等。如对植被指数进行对数变换以增强低值区的区分度。</w:t>
      </w:r>
    </w:p>
    <w:p>
      <w:pPr>
        <w:spacing w:line="360" w:lineRule="auto" w:after="40"/>
        <w:ind w:firstLine="420"/>
      </w:pPr>
      <w:r>
        <w:rPr>
          <w:rFonts w:ascii="宋体" w:hAnsi="宋体" w:eastAsia="宋体"/>
          <w:sz w:val="22"/>
        </w:rPr>
        <w:t>栅格计算是旅游多因子适宜性评价的技术实现手段。通过将各因子图层重分类到统一评分尺度（如1—5分），然后按权重进行加权栅格计算，可以高效生成大范围的适宜性评价结果。</w:t>
      </w:r>
    </w:p>
    <w:p>
      <w:pPr>
        <w:pStyle w:val="Heading2"/>
      </w:pPr>
      <w:r>
        <w:rPr>
          <w:rFonts w:ascii="黑体" w:hAnsi="黑体" w:eastAsia="黑体"/>
          <w:sz w:val="28"/>
        </w:rPr>
        <w:t>4.4 空间统计分析</w:t>
      </w:r>
    </w:p>
    <w:p>
      <w:pPr>
        <w:pStyle w:val="Heading3"/>
      </w:pPr>
      <w:r>
        <w:rPr>
          <w:rFonts w:ascii="黑体" w:hAnsi="黑体" w:eastAsia="黑体"/>
          <w:sz w:val="24"/>
        </w:rPr>
        <w:t>4.4.1 空间自相关：Moran's I 与 Geary's C</w:t>
      </w:r>
    </w:p>
    <w:p>
      <w:pPr>
        <w:spacing w:line="360" w:lineRule="auto" w:after="40"/>
        <w:ind w:firstLine="420"/>
      </w:pPr>
      <w:r>
        <w:rPr>
          <w:rFonts w:ascii="宋体" w:hAnsi="宋体" w:eastAsia="宋体"/>
          <w:sz w:val="22"/>
        </w:rPr>
        <w:t>空间自相关（Spatial Autocorrelation）是衡量空间数据是否存在集聚或分散格局的统计方法。其理论基础是地理学第一定律（Tobler's First Law of Geography）："万物皆相关，但相近的事物关联更紧密。"</w:t>
      </w:r>
    </w:p>
    <w:p>
      <w:pPr>
        <w:spacing w:line="360" w:lineRule="auto" w:after="40"/>
        <w:ind w:firstLine="420"/>
      </w:pPr>
      <w:r>
        <w:rPr>
          <w:rFonts w:ascii="宋体" w:hAnsi="宋体" w:eastAsia="宋体"/>
          <w:sz w:val="22"/>
        </w:rPr>
      </w:r>
      <w:r>
        <w:rPr>
          <w:rFonts w:ascii="宋体" w:hAnsi="宋体" w:eastAsia="宋体"/>
          <w:b/>
          <w:sz w:val="22"/>
        </w:rPr>
        <w:t>全局Moran's I</w:t>
      </w:r>
      <w:r>
        <w:rPr>
          <w:rFonts w:ascii="宋体" w:hAnsi="宋体" w:eastAsia="宋体"/>
          <w:sz w:val="22"/>
        </w:rPr>
        <w:t>是最常用的全局空间自相关指标，取值范围为[-1, 1]。I &gt; 0表示空间正相关（相似值集聚），I &lt; 0表示空间负相关（相异值相邻），I ≈ 0表示空间随机分布。在旅游研究中，Moran's I常用于检验旅游经济是否存在空间集聚效应。</w:t>
      </w:r>
    </w:p>
    <w:p>
      <w:pPr>
        <w:spacing w:line="360" w:lineRule="auto" w:after="40"/>
        <w:ind w:firstLine="420"/>
      </w:pPr>
      <w:r>
        <w:rPr>
          <w:rFonts w:ascii="宋体" w:hAnsi="宋体" w:eastAsia="宋体"/>
          <w:sz w:val="22"/>
        </w:rPr>
      </w:r>
      <w:r>
        <w:rPr>
          <w:rFonts w:ascii="宋体" w:hAnsi="宋体" w:eastAsia="宋体"/>
          <w:b/>
          <w:sz w:val="22"/>
        </w:rPr>
        <w:t>局部Moran's I</w:t>
      </w:r>
      <w:r>
        <w:rPr>
          <w:rFonts w:ascii="宋体" w:hAnsi="宋体" w:eastAsia="宋体"/>
          <w:sz w:val="22"/>
        </w:rPr>
        <w:t>（Local Indicators of Spatial Association, LISA）识别具体的集聚区域位置，将空间格局分为四种类型：高-高集聚（热点）、低-低集聚（冷点）、高-低异常和低-高异常。Lee和Eom[33]利用手机数据对济州岛游客进行空间自相关分析，识别了游客集聚的热点区域。</w:t>
      </w:r>
    </w:p>
    <w:p>
      <w:pPr>
        <w:spacing w:line="360" w:lineRule="auto" w:after="40"/>
        <w:ind w:firstLine="420"/>
      </w:pPr>
      <w:r>
        <w:rPr>
          <w:rFonts w:ascii="宋体" w:hAnsi="宋体" w:eastAsia="宋体"/>
          <w:sz w:val="22"/>
        </w:rPr>
      </w:r>
      <w:r>
        <w:rPr>
          <w:rFonts w:ascii="宋体" w:hAnsi="宋体" w:eastAsia="宋体"/>
          <w:b/>
          <w:sz w:val="22"/>
        </w:rPr>
        <w:t>Geary's C</w:t>
      </w:r>
      <w:r>
        <w:rPr>
          <w:rFonts w:ascii="宋体" w:hAnsi="宋体" w:eastAsia="宋体"/>
          <w:sz w:val="22"/>
        </w:rPr>
        <w:t>是另一种空间自相关指标，与Moran's I类似但对局部差异更敏感。Geary's C取值范围为[0, 2]，C &lt; 1表示正相关，C &gt; 1表示负相关，C = 1表示随机分布。</w:t>
      </w:r>
    </w:p>
    <w:p>
      <w:pPr>
        <w:pStyle w:val="Heading3"/>
      </w:pPr>
      <w:r>
        <w:rPr>
          <w:rFonts w:ascii="黑体" w:hAnsi="黑体" w:eastAsia="黑体"/>
          <w:sz w:val="24"/>
        </w:rPr>
        <w:t>4.4.2 热点分析（Getis-Ord Gi*）</w:t>
      </w:r>
    </w:p>
    <w:p>
      <w:pPr>
        <w:spacing w:line="360" w:lineRule="auto" w:after="40"/>
        <w:ind w:firstLine="420"/>
      </w:pPr>
      <w:r>
        <w:rPr>
          <w:rFonts w:ascii="宋体" w:hAnsi="宋体" w:eastAsia="宋体"/>
          <w:sz w:val="22"/>
        </w:rPr>
        <w:t>热点分析（Getis-Ord Gi*）是一种识别空间聚类中统计显著的热点（高值集聚）和冷点（低值集聚）的方法。与LISA不同，Gi*统计量专门检测高值或低值的空间集聚，不检测高低异常。</w:t>
      </w:r>
    </w:p>
    <w:p>
      <w:pPr>
        <w:spacing w:line="360" w:lineRule="auto" w:after="40"/>
        <w:ind w:firstLine="420"/>
      </w:pPr>
      <w:r>
        <w:rPr>
          <w:rFonts w:ascii="宋体" w:hAnsi="宋体" w:eastAsia="宋体"/>
          <w:sz w:val="22"/>
        </w:rPr>
        <w:t>在旅游研究中，热点分析的应用场景包括：</w:t>
      </w:r>
    </w:p>
    <w:p>
      <w:pPr>
        <w:pStyle w:val="ListBullet"/>
      </w:pPr>
      <w:r>
        <w:rPr>
          <w:rFonts w:ascii="宋体" w:hAnsi="宋体" w:eastAsia="宋体"/>
          <w:sz w:val="22"/>
        </w:rPr>
      </w:r>
      <w:r>
        <w:rPr>
          <w:rFonts w:ascii="宋体" w:hAnsi="宋体" w:eastAsia="宋体"/>
          <w:b/>
          <w:sz w:val="22"/>
        </w:rPr>
        <w:t>游客热点区域识别</w:t>
      </w:r>
      <w:r>
        <w:rPr>
          <w:rFonts w:ascii="宋体" w:hAnsi="宋体" w:eastAsia="宋体"/>
          <w:sz w:val="22"/>
        </w:rPr>
        <w:t>：基于GPS轨迹点或手机信令数据进行Gi*分析，识别游客集聚的统计显著热点。Lee和Eom[33]对济州岛游客的热点分析揭示了游客时空集聚的动态规律。</w:t>
      </w:r>
    </w:p>
    <w:p>
      <w:pPr>
        <w:pStyle w:val="ListBullet"/>
      </w:pPr>
      <w:r>
        <w:rPr>
          <w:rFonts w:ascii="宋体" w:hAnsi="宋体" w:eastAsia="宋体"/>
          <w:sz w:val="22"/>
        </w:rPr>
      </w:r>
      <w:r>
        <w:rPr>
          <w:rFonts w:ascii="宋体" w:hAnsi="宋体" w:eastAsia="宋体"/>
          <w:b/>
          <w:sz w:val="22"/>
        </w:rPr>
        <w:t>旅游经济热点识别</w:t>
      </w:r>
      <w:r>
        <w:rPr>
          <w:rFonts w:ascii="宋体" w:hAnsi="宋体" w:eastAsia="宋体"/>
          <w:sz w:val="22"/>
        </w:rPr>
        <w:t>：以县级旅游收入为变量进行热点分析，识别旅游经济的高值集聚区域和低值集聚区域。</w:t>
      </w:r>
    </w:p>
    <w:p>
      <w:pPr>
        <w:pStyle w:val="ListBullet"/>
      </w:pPr>
      <w:r>
        <w:rPr>
          <w:rFonts w:ascii="宋体" w:hAnsi="宋体" w:eastAsia="宋体"/>
          <w:sz w:val="22"/>
        </w:rPr>
      </w:r>
      <w:r>
        <w:rPr>
          <w:rFonts w:ascii="宋体" w:hAnsi="宋体" w:eastAsia="宋体"/>
          <w:b/>
          <w:sz w:val="22"/>
        </w:rPr>
        <w:t>旅游犯罪热点分析</w:t>
      </w:r>
      <w:r>
        <w:rPr>
          <w:rFonts w:ascii="宋体" w:hAnsi="宋体" w:eastAsia="宋体"/>
          <w:sz w:val="22"/>
        </w:rPr>
        <w:t>：以旅游区犯罪事件点为变量进行热点分析，为旅游安全管理提供依据。</w:t>
      </w:r>
    </w:p>
    <w:p>
      <w:pPr>
        <w:spacing w:line="360" w:lineRule="auto" w:after="40"/>
        <w:ind w:firstLine="420"/>
      </w:pPr>
      <w:r>
        <w:rPr>
          <w:rFonts w:ascii="宋体" w:hAnsi="宋体" w:eastAsia="宋体"/>
          <w:sz w:val="22"/>
        </w:rPr>
        <w:t>热点分析的结果通常以Z得分和P值表示统计显著性。Z &gt; 1.96（P &lt; 0.05）表示显著热点，Z &lt; -1.96表示显著冷点。</w:t>
      </w:r>
    </w:p>
    <w:p>
      <w:pPr>
        <w:pStyle w:val="Heading3"/>
      </w:pPr>
      <w:r>
        <w:rPr>
          <w:rFonts w:ascii="黑体" w:hAnsi="黑体" w:eastAsia="黑体"/>
          <w:sz w:val="24"/>
        </w:rPr>
        <w:t>4.4.3 空间插值：IDW与Kriging</w:t>
      </w:r>
    </w:p>
    <w:p>
      <w:pPr>
        <w:spacing w:line="360" w:lineRule="auto" w:after="40"/>
        <w:ind w:firstLine="420"/>
      </w:pPr>
      <w:r>
        <w:rPr>
          <w:rFonts w:ascii="宋体" w:hAnsi="宋体" w:eastAsia="宋体"/>
          <w:sz w:val="22"/>
        </w:rPr>
        <w:t>空间插值是用已知点数据推测未采样区域值的方法，在旅游GIS中常用于气候数据、环境质量数据的空间化。</w:t>
      </w:r>
    </w:p>
    <w:p>
      <w:pPr>
        <w:spacing w:line="360" w:lineRule="auto" w:after="40"/>
        <w:ind w:firstLine="420"/>
      </w:pPr>
      <w:r>
        <w:rPr>
          <w:rFonts w:ascii="宋体" w:hAnsi="宋体" w:eastAsia="宋体"/>
          <w:sz w:val="22"/>
        </w:rPr>
      </w:r>
      <w:r>
        <w:rPr>
          <w:rFonts w:ascii="宋体" w:hAnsi="宋体" w:eastAsia="宋体"/>
          <w:b/>
          <w:sz w:val="22"/>
        </w:rPr>
        <w:t>反距离加权法</w:t>
      </w:r>
      <w:r>
        <w:rPr>
          <w:rFonts w:ascii="宋体" w:hAnsi="宋体" w:eastAsia="宋体"/>
          <w:sz w:val="22"/>
        </w:rPr>
        <w:t>（Inverse Distance Weighted, IDW）：假设未知点的值受已知点影响，影响程度与距离成反比。IDW计算简单，但不考虑数据的空间结构特征，且对采样点密度敏感。</w:t>
      </w:r>
    </w:p>
    <w:p>
      <w:pPr>
        <w:spacing w:line="360" w:lineRule="auto" w:after="40"/>
        <w:ind w:firstLine="420"/>
      </w:pPr>
      <w:r>
        <w:rPr>
          <w:rFonts w:ascii="宋体" w:hAnsi="宋体" w:eastAsia="宋体"/>
          <w:sz w:val="22"/>
        </w:rPr>
      </w:r>
      <w:r>
        <w:rPr>
          <w:rFonts w:ascii="宋体" w:hAnsi="宋体" w:eastAsia="宋体"/>
          <w:b/>
          <w:sz w:val="22"/>
        </w:rPr>
        <w:t>克里金插值</w:t>
      </w:r>
      <w:r>
        <w:rPr>
          <w:rFonts w:ascii="宋体" w:hAnsi="宋体" w:eastAsia="宋体"/>
          <w:sz w:val="22"/>
        </w:rPr>
        <w:t>（Kriging）：基于区域化变量理论，利用半变异函数描述数据的空间结构特征进行最优无偏估计。克里金不仅提供预测值，还提供预测误差（不确定性），是更严谨的空间插值方法。常用变体包括普通克里金、通用克里金和指示克里金。</w:t>
      </w:r>
    </w:p>
    <w:p>
      <w:pPr>
        <w:spacing w:line="360" w:lineRule="auto" w:after="40"/>
        <w:ind w:firstLine="420"/>
      </w:pPr>
      <w:r>
        <w:rPr>
          <w:rFonts w:ascii="宋体" w:hAnsi="宋体" w:eastAsia="宋体"/>
          <w:sz w:val="22"/>
        </w:rPr>
        <w:t>在旅游研究中，空间插值的应用包括：景区气温和降水数据的空间化（用于旅游气候舒适度评价）、空气质量数据的空间插值（用于旅游环境质量评估）、土壤重金属含量的空间分布预测（用于生态旅游区环境风险评价）。</w:t>
      </w:r>
    </w:p>
    <w:p>
      <w:pPr>
        <w:pStyle w:val="Heading3"/>
      </w:pPr>
      <w:r>
        <w:rPr>
          <w:rFonts w:ascii="黑体" w:hAnsi="黑体" w:eastAsia="黑体"/>
          <w:sz w:val="24"/>
        </w:rPr>
        <w:t>4.4.4 空间回归模型</w:t>
      </w:r>
    </w:p>
    <w:p>
      <w:pPr>
        <w:spacing w:line="360" w:lineRule="auto" w:after="40"/>
        <w:ind w:firstLine="420"/>
      </w:pPr>
      <w:r>
        <w:rPr>
          <w:rFonts w:ascii="宋体" w:hAnsi="宋体" w:eastAsia="宋体"/>
          <w:sz w:val="22"/>
        </w:rPr>
        <w:t>当旅游数据存在空间自相关时，传统回归模型（OLS）的假设被违反，需要采用空间回归模型。</w:t>
      </w:r>
    </w:p>
    <w:p>
      <w:pPr>
        <w:spacing w:line="360" w:lineRule="auto" w:after="40"/>
        <w:ind w:firstLine="420"/>
      </w:pPr>
      <w:r>
        <w:rPr>
          <w:rFonts w:ascii="宋体" w:hAnsi="宋体" w:eastAsia="宋体"/>
          <w:sz w:val="22"/>
        </w:rPr>
      </w:r>
      <w:r>
        <w:rPr>
          <w:rFonts w:ascii="宋体" w:hAnsi="宋体" w:eastAsia="宋体"/>
          <w:b/>
          <w:sz w:val="22"/>
        </w:rPr>
        <w:t>空间滞后模型</w:t>
      </w:r>
      <w:r>
        <w:rPr>
          <w:rFonts w:ascii="宋体" w:hAnsi="宋体" w:eastAsia="宋体"/>
          <w:sz w:val="22"/>
        </w:rPr>
        <w:t>（Spatial Lag Model, SLM）：在回归模型中引入空间滞后项（邻近区域的因变量加权平均），适用于因变量存在空间溢出效应的场景。如研究旅游收入的空间溢出——邻近地区的旅游发展会促进本地区的旅游收入。</w:t>
      </w:r>
    </w:p>
    <w:p>
      <w:pPr>
        <w:spacing w:line="360" w:lineRule="auto" w:after="40"/>
        <w:ind w:firstLine="420"/>
      </w:pPr>
      <w:r>
        <w:rPr>
          <w:rFonts w:ascii="宋体" w:hAnsi="宋体" w:eastAsia="宋体"/>
          <w:sz w:val="22"/>
        </w:rPr>
      </w:r>
      <w:r>
        <w:rPr>
          <w:rFonts w:ascii="宋体" w:hAnsi="宋体" w:eastAsia="宋体"/>
          <w:b/>
          <w:sz w:val="22"/>
        </w:rPr>
        <w:t>空间误差模型</w:t>
      </w:r>
      <w:r>
        <w:rPr>
          <w:rFonts w:ascii="宋体" w:hAnsi="宋体" w:eastAsia="宋体"/>
          <w:sz w:val="22"/>
        </w:rPr>
        <w:t>（Spatial Error Model, SEM）：在回归误差项中引入空间自相关结构，适用于遗漏变量导致误差空间相关的场景。</w:t>
      </w:r>
    </w:p>
    <w:p>
      <w:pPr>
        <w:spacing w:line="360" w:lineRule="auto" w:after="40"/>
        <w:ind w:firstLine="420"/>
      </w:pPr>
      <w:r>
        <w:rPr>
          <w:rFonts w:ascii="宋体" w:hAnsi="宋体" w:eastAsia="宋体"/>
          <w:sz w:val="22"/>
        </w:rPr>
        <w:t>Kim等[43]使用空间计量经济学模型和多源数据研究了景点需求的游客流溢出效应，展示了空间回归模型在旅游需求分析中的应用价值。空间回归模型的选择通常通过Lagrange Multiplier检验来确定。</w:t>
      </w:r>
    </w:p>
    <w:p>
      <w:pPr>
        <w:pStyle w:val="Heading2"/>
      </w:pPr>
      <w:r>
        <w:rPr>
          <w:rFonts w:ascii="黑体" w:hAnsi="黑体" w:eastAsia="黑体"/>
          <w:sz w:val="28"/>
        </w:rPr>
        <w:t>4.5 空间建模与决策支持</w:t>
      </w:r>
    </w:p>
    <w:p>
      <w:pPr>
        <w:pStyle w:val="Heading3"/>
      </w:pPr>
      <w:r>
        <w:rPr>
          <w:rFonts w:ascii="黑体" w:hAnsi="黑体" w:eastAsia="黑体"/>
          <w:sz w:val="24"/>
        </w:rPr>
        <w:t>4.5.1 层次分析法（AHP）与GIS结合的旅游适宜性评价</w:t>
      </w:r>
    </w:p>
    <w:p>
      <w:pPr>
        <w:spacing w:line="360" w:lineRule="auto" w:after="40"/>
        <w:ind w:firstLine="420"/>
      </w:pPr>
      <w:r>
        <w:rPr>
          <w:rFonts w:ascii="宋体" w:hAnsi="宋体" w:eastAsia="宋体"/>
          <w:sz w:val="22"/>
        </w:rPr>
        <w:t>层次分析法（Analytic Hierarchy Process, AHP）是美国运筹学家Saaty提出的多准则决策分析方法。AHP通过专家两两比较各因子的重要性构建判断矩阵，计算各因子的权重向量。AHP与GIS结合的旅游适宜性评价流程为：</w:t>
      </w:r>
    </w:p>
    <w:p>
      <w:pPr>
        <w:pStyle w:val="ListNumber"/>
      </w:pPr>
      <w:r>
        <w:rPr>
          <w:rFonts w:ascii="宋体" w:hAnsi="宋体" w:eastAsia="宋体"/>
          <w:sz w:val="22"/>
        </w:rPr>
      </w:r>
      <w:r>
        <w:rPr>
          <w:rFonts w:ascii="宋体" w:hAnsi="宋体" w:eastAsia="宋体"/>
          <w:b/>
          <w:sz w:val="22"/>
        </w:rPr>
        <w:t>确定评价目标和评价因子体系</w:t>
      </w:r>
      <w:r>
        <w:rPr>
          <w:rFonts w:ascii="宋体" w:hAnsi="宋体" w:eastAsia="宋体"/>
          <w:sz w:val="22"/>
        </w:rPr>
        <w:t>：如旅游开发适宜性评价的因子可能包括坡度、高程、距道路距离、距景区距离、植被覆盖度、土地利用类型等。</w:t>
      </w:r>
    </w:p>
    <w:p>
      <w:pPr>
        <w:pStyle w:val="ListNumber"/>
      </w:pPr>
      <w:r>
        <w:rPr>
          <w:rFonts w:ascii="宋体" w:hAnsi="宋体" w:eastAsia="宋体"/>
          <w:sz w:val="22"/>
        </w:rPr>
      </w:r>
      <w:r>
        <w:rPr>
          <w:rFonts w:ascii="宋体" w:hAnsi="宋体" w:eastAsia="宋体"/>
          <w:b/>
          <w:sz w:val="22"/>
        </w:rPr>
        <w:t>构建判断矩阵并计算权重</w:t>
      </w:r>
      <w:r>
        <w:rPr>
          <w:rFonts w:ascii="宋体" w:hAnsi="宋体" w:eastAsia="宋体"/>
          <w:sz w:val="22"/>
        </w:rPr>
        <w:t>：邀请专家对各因子进行两两比较，按1—9标度法构建判断矩阵，计算最大特征值对应的特征向量作为权重，并进行一致性检验（CR &lt; 0.1）。</w:t>
      </w:r>
    </w:p>
    <w:p>
      <w:pPr>
        <w:pStyle w:val="ListNumber"/>
      </w:pPr>
      <w:r>
        <w:rPr>
          <w:rFonts w:ascii="宋体" w:hAnsi="宋体" w:eastAsia="宋体"/>
          <w:sz w:val="22"/>
        </w:rPr>
      </w:r>
      <w:r>
        <w:rPr>
          <w:rFonts w:ascii="宋体" w:hAnsi="宋体" w:eastAsia="宋体"/>
          <w:b/>
          <w:sz w:val="22"/>
        </w:rPr>
        <w:t>因子图层标准化</w:t>
      </w:r>
      <w:r>
        <w:rPr>
          <w:rFonts w:ascii="宋体" w:hAnsi="宋体" w:eastAsia="宋体"/>
          <w:sz w:val="22"/>
        </w:rPr>
        <w:t>：将各因子图层重分类到统一的评分尺度（如1—5分），消除量纲差异。</w:t>
      </w:r>
    </w:p>
    <w:p>
      <w:pPr>
        <w:pStyle w:val="ListNumber"/>
      </w:pPr>
      <w:r>
        <w:rPr>
          <w:rFonts w:ascii="宋体" w:hAnsi="宋体" w:eastAsia="宋体"/>
          <w:sz w:val="22"/>
        </w:rPr>
      </w:r>
      <w:r>
        <w:rPr>
          <w:rFonts w:ascii="宋体" w:hAnsi="宋体" w:eastAsia="宋体"/>
          <w:b/>
          <w:sz w:val="22"/>
        </w:rPr>
        <w:t>加权叠加计算</w:t>
      </w:r>
      <w:r>
        <w:rPr>
          <w:rFonts w:ascii="宋体" w:hAnsi="宋体" w:eastAsia="宋体"/>
          <w:sz w:val="22"/>
        </w:rPr>
        <w:t>：按AHP权重对各标准化因子图层进行加权栅格计算，生成综合适宜性评价图。</w:t>
      </w:r>
    </w:p>
    <w:p>
      <w:pPr>
        <w:pStyle w:val="ListNumber"/>
      </w:pPr>
      <w:r>
        <w:rPr>
          <w:rFonts w:ascii="宋体" w:hAnsi="宋体" w:eastAsia="宋体"/>
          <w:sz w:val="22"/>
        </w:rPr>
      </w:r>
      <w:r>
        <w:rPr>
          <w:rFonts w:ascii="宋体" w:hAnsi="宋体" w:eastAsia="宋体"/>
          <w:b/>
          <w:sz w:val="22"/>
        </w:rPr>
        <w:t>结果分类与验证</w:t>
      </w:r>
      <w:r>
        <w:rPr>
          <w:rFonts w:ascii="宋体" w:hAnsi="宋体" w:eastAsia="宋体"/>
          <w:sz w:val="22"/>
        </w:rPr>
        <w:t>：将综合评价值分为适宜、较适宜、一般、较不适宜、不适宜五级，并进行实地验证。</w:t>
      </w:r>
    </w:p>
    <w:p>
      <w:pPr>
        <w:spacing w:line="360" w:lineRule="auto" w:after="40"/>
        <w:ind w:firstLine="420"/>
      </w:pPr>
      <w:r>
        <w:rPr>
          <w:rFonts w:ascii="宋体" w:hAnsi="宋体" w:eastAsia="宋体"/>
          <w:sz w:val="22"/>
        </w:rPr>
        <w:t>这一方法已成为旅游开发适宜性评价的标准范式。李会琴等[15]在综述中指出，基于GIS+AHP的适宜性评价是旅游空间分析中应用最广泛的方法之一。</w:t>
      </w:r>
    </w:p>
    <w:p>
      <w:pPr>
        <w:pStyle w:val="Heading3"/>
      </w:pPr>
      <w:r>
        <w:rPr>
          <w:rFonts w:ascii="黑体" w:hAnsi="黑体" w:eastAsia="黑体"/>
          <w:sz w:val="24"/>
        </w:rPr>
        <w:t>4.5.2 多准则决策分析（MCDA）</w:t>
      </w:r>
    </w:p>
    <w:p>
      <w:pPr>
        <w:spacing w:line="360" w:lineRule="auto" w:after="40"/>
        <w:ind w:firstLine="420"/>
      </w:pPr>
      <w:r>
        <w:rPr>
          <w:rFonts w:ascii="宋体" w:hAnsi="宋体" w:eastAsia="宋体"/>
          <w:sz w:val="22"/>
        </w:rPr>
        <w:t>多准则决策分析（Multi-Criteria Decision Analysis, MCDA）是比AHP更广义的多因子评价框架。MCDA方法包括：</w:t>
      </w:r>
    </w:p>
    <w:p>
      <w:pPr>
        <w:spacing w:line="360" w:lineRule="auto" w:after="40"/>
        <w:ind w:firstLine="420"/>
      </w:pPr>
      <w:r>
        <w:rPr>
          <w:rFonts w:ascii="宋体" w:hAnsi="宋体" w:eastAsia="宋体"/>
          <w:sz w:val="22"/>
        </w:rPr>
      </w:r>
      <w:r>
        <w:rPr>
          <w:rFonts w:ascii="宋体" w:hAnsi="宋体" w:eastAsia="宋体"/>
          <w:b/>
          <w:sz w:val="22"/>
        </w:rPr>
        <w:t>加权线性组合法</w:t>
      </w:r>
      <w:r>
        <w:rPr>
          <w:rFonts w:ascii="宋体" w:hAnsi="宋体" w:eastAsia="宋体"/>
          <w:sz w:val="22"/>
        </w:rPr>
        <w:t>（Weighted Linear Combination, WLC）：最简单直接的MCDA方法，即各因子标准化后按权重加权求和。适用于因子间相互独立的情况。</w:t>
      </w:r>
    </w:p>
    <w:p>
      <w:pPr>
        <w:spacing w:line="360" w:lineRule="auto" w:after="40"/>
        <w:ind w:firstLine="420"/>
      </w:pPr>
      <w:r>
        <w:rPr>
          <w:rFonts w:ascii="宋体" w:hAnsi="宋体" w:eastAsia="宋体"/>
          <w:sz w:val="22"/>
        </w:rPr>
      </w:r>
      <w:r>
        <w:rPr>
          <w:rFonts w:ascii="宋体" w:hAnsi="宋体" w:eastAsia="宋体"/>
          <w:b/>
          <w:sz w:val="22"/>
        </w:rPr>
        <w:t>有序加权平均法</w:t>
      </w:r>
      <w:r>
        <w:rPr>
          <w:rFonts w:ascii="宋体" w:hAnsi="宋体" w:eastAsia="宋体"/>
          <w:sz w:val="22"/>
        </w:rPr>
        <w:t>（Ordered Weighted Averaging, OWA）：在WLC基础上引入有序权重，通过调整风险态度参数在乐观与悲观决策之间连续过渡。OWA提供了比WLC更灵活的决策空间。</w:t>
      </w:r>
    </w:p>
    <w:p>
      <w:pPr>
        <w:spacing w:line="360" w:lineRule="auto" w:after="40"/>
        <w:ind w:firstLine="420"/>
      </w:pPr>
      <w:r>
        <w:rPr>
          <w:rFonts w:ascii="宋体" w:hAnsi="宋体" w:eastAsia="宋体"/>
          <w:sz w:val="22"/>
        </w:rPr>
      </w:r>
      <w:r>
        <w:rPr>
          <w:rFonts w:ascii="宋体" w:hAnsi="宋体" w:eastAsia="宋体"/>
          <w:b/>
          <w:sz w:val="22"/>
        </w:rPr>
        <w:t>理想点法</w:t>
      </w:r>
      <w:r>
        <w:rPr>
          <w:rFonts w:ascii="宋体" w:hAnsi="宋体" w:eastAsia="宋体"/>
          <w:sz w:val="22"/>
        </w:rPr>
        <w:t>（TOPSIS）：计算各方案与理想解和负理想解的距离，选择最接近理想解的方案。适用于离散方案的评价选择。</w:t>
      </w:r>
    </w:p>
    <w:p>
      <w:pPr>
        <w:spacing w:line="360" w:lineRule="auto" w:after="40"/>
        <w:ind w:firstLine="420"/>
      </w:pPr>
      <w:r>
        <w:rPr>
          <w:rFonts w:ascii="宋体" w:hAnsi="宋体" w:eastAsia="宋体"/>
          <w:sz w:val="22"/>
        </w:rPr>
        <w:t>在旅游GIS中，MCDA方法常用于旅游设施选址、旅游功能区划和旅游开发优先序确定等决策场景。</w:t>
      </w:r>
    </w:p>
    <w:p>
      <w:pPr>
        <w:pStyle w:val="Heading3"/>
      </w:pPr>
      <w:r>
        <w:rPr>
          <w:rFonts w:ascii="黑体" w:hAnsi="黑体" w:eastAsia="黑体"/>
          <w:sz w:val="24"/>
        </w:rPr>
        <w:t>4.5.3 空间决策支持系统（SDSS）框架</w:t>
      </w:r>
    </w:p>
    <w:p>
      <w:pPr>
        <w:spacing w:line="360" w:lineRule="auto" w:after="40"/>
        <w:ind w:firstLine="420"/>
      </w:pPr>
      <w:r>
        <w:rPr>
          <w:rFonts w:ascii="宋体" w:hAnsi="宋体" w:eastAsia="宋体"/>
          <w:sz w:val="22"/>
        </w:rPr>
        <w:t>空间决策支持系统（Spatial Decision Support System, SDSS）是将空间分析模型与决策支持框架集成的信息系统。一个完整的旅游SDSS框架包括：</w:t>
      </w:r>
    </w:p>
    <w:p>
      <w:pPr>
        <w:pStyle w:val="ListBullet"/>
      </w:pPr>
      <w:r>
        <w:rPr>
          <w:rFonts w:ascii="宋体" w:hAnsi="宋体" w:eastAsia="宋体"/>
          <w:sz w:val="22"/>
        </w:rPr>
      </w:r>
      <w:r>
        <w:rPr>
          <w:rFonts w:ascii="宋体" w:hAnsi="宋体" w:eastAsia="宋体"/>
          <w:b/>
          <w:sz w:val="22"/>
        </w:rPr>
        <w:t>数据管理层</w:t>
      </w:r>
      <w:r>
        <w:rPr>
          <w:rFonts w:ascii="宋体" w:hAnsi="宋体" w:eastAsia="宋体"/>
          <w:sz w:val="22"/>
        </w:rPr>
        <w:t>：空间数据库、属性数据库和知识库</w:t>
      </w:r>
    </w:p>
    <w:p>
      <w:pPr>
        <w:pStyle w:val="ListBullet"/>
      </w:pPr>
      <w:r>
        <w:rPr>
          <w:rFonts w:ascii="宋体" w:hAnsi="宋体" w:eastAsia="宋体"/>
          <w:sz w:val="22"/>
        </w:rPr>
      </w:r>
      <w:r>
        <w:rPr>
          <w:rFonts w:ascii="宋体" w:hAnsi="宋体" w:eastAsia="宋体"/>
          <w:b/>
          <w:sz w:val="22"/>
        </w:rPr>
        <w:t>模型库层</w:t>
      </w:r>
      <w:r>
        <w:rPr>
          <w:rFonts w:ascii="宋体" w:hAnsi="宋体" w:eastAsia="宋体"/>
          <w:sz w:val="22"/>
        </w:rPr>
        <w:t>：空间分析模型、评价模型、预测模型和优化模型</w:t>
      </w:r>
    </w:p>
    <w:p>
      <w:pPr>
        <w:pStyle w:val="ListBullet"/>
      </w:pPr>
      <w:r>
        <w:rPr>
          <w:rFonts w:ascii="宋体" w:hAnsi="宋体" w:eastAsia="宋体"/>
          <w:sz w:val="22"/>
        </w:rPr>
      </w:r>
      <w:r>
        <w:rPr>
          <w:rFonts w:ascii="宋体" w:hAnsi="宋体" w:eastAsia="宋体"/>
          <w:b/>
          <w:sz w:val="22"/>
        </w:rPr>
        <w:t>推理引擎层</w:t>
      </w:r>
      <w:r>
        <w:rPr>
          <w:rFonts w:ascii="宋体" w:hAnsi="宋体" w:eastAsia="宋体"/>
          <w:sz w:val="22"/>
        </w:rPr>
        <w:t>：基于规则的推理、情景分析和敏感性分析</w:t>
      </w:r>
    </w:p>
    <w:p>
      <w:pPr>
        <w:pStyle w:val="ListBullet"/>
      </w:pPr>
      <w:r>
        <w:rPr>
          <w:rFonts w:ascii="宋体" w:hAnsi="宋体" w:eastAsia="宋体"/>
          <w:sz w:val="22"/>
        </w:rPr>
      </w:r>
      <w:r>
        <w:rPr>
          <w:rFonts w:ascii="宋体" w:hAnsi="宋体" w:eastAsia="宋体"/>
          <w:b/>
          <w:sz w:val="22"/>
        </w:rPr>
        <w:t>用户交互层</w:t>
      </w:r>
      <w:r>
        <w:rPr>
          <w:rFonts w:ascii="宋体" w:hAnsi="宋体" w:eastAsia="宋体"/>
          <w:sz w:val="22"/>
        </w:rPr>
        <w:t>：可视化界面、参数调整和结果展示</w:t>
      </w:r>
    </w:p>
    <w:p>
      <w:pPr>
        <w:spacing w:line="360" w:lineRule="auto" w:after="40"/>
        <w:ind w:firstLine="420"/>
      </w:pPr>
      <w:r>
        <w:rPr>
          <w:rFonts w:ascii="宋体" w:hAnsi="宋体" w:eastAsia="宋体"/>
          <w:sz w:val="22"/>
        </w:rPr>
        <w:t>Tecim[1]在1997年提出的旅游规划决策支持系统框架是SDSS在旅游领域的早期探索。Yigitcanlar[23]论述了协同决策支持系统在城市旅游竞争力提升中的作用，强调了多方参与的SDSS在旅游规划中的价值。</w:t>
      </w:r>
    </w:p>
    <w:p>
      <w:pPr>
        <w:pStyle w:val="Heading3"/>
      </w:pPr>
      <w:r>
        <w:rPr>
          <w:rFonts w:ascii="黑体" w:hAnsi="黑体" w:eastAsia="黑体"/>
          <w:sz w:val="24"/>
        </w:rPr>
        <w:t>4.5.4 案例：基于GIS+AHP的山地旅游景观设计</w:t>
      </w:r>
    </w:p>
    <w:p>
      <w:pPr>
        <w:spacing w:line="360" w:lineRule="auto" w:after="40"/>
        <w:ind w:firstLine="420"/>
      </w:pPr>
      <w:r>
        <w:rPr>
          <w:rFonts w:ascii="宋体" w:hAnsi="宋体" w:eastAsia="宋体"/>
          <w:sz w:val="22"/>
        </w:rPr>
        <w:t>李发明和王婷婷[60]以蓟县玉龙滑雪场二期开发为例，展示了GIS+AHP在山地旅游景观设计中的应用：</w:t>
      </w:r>
    </w:p>
    <w:p>
      <w:pPr>
        <w:spacing w:line="360" w:lineRule="auto" w:after="40"/>
        <w:ind w:firstLine="420"/>
      </w:pPr>
      <w:r>
        <w:rPr>
          <w:rFonts w:ascii="宋体" w:hAnsi="宋体" w:eastAsia="宋体"/>
          <w:sz w:val="22"/>
        </w:rPr>
      </w:r>
      <w:r>
        <w:rPr>
          <w:rFonts w:ascii="宋体" w:hAnsi="宋体" w:eastAsia="宋体"/>
          <w:b/>
          <w:sz w:val="22"/>
        </w:rPr>
        <w:t>评价因子选取</w:t>
      </w:r>
      <w:r>
        <w:rPr>
          <w:rFonts w:ascii="宋体" w:hAnsi="宋体" w:eastAsia="宋体"/>
          <w:sz w:val="22"/>
        </w:rPr>
        <w:t>：坡度、坡向、高程、植被分布、生态敏感度五个因子。</w:t>
      </w:r>
    </w:p>
    <w:p>
      <w:pPr>
        <w:spacing w:line="360" w:lineRule="auto" w:after="40"/>
        <w:ind w:firstLine="420"/>
      </w:pPr>
      <w:r>
        <w:rPr>
          <w:rFonts w:ascii="宋体" w:hAnsi="宋体" w:eastAsia="宋体"/>
          <w:sz w:val="22"/>
        </w:rPr>
      </w:r>
      <w:r>
        <w:rPr>
          <w:rFonts w:ascii="宋体" w:hAnsi="宋体" w:eastAsia="宋体"/>
          <w:b/>
          <w:sz w:val="22"/>
        </w:rPr>
        <w:t>GIS分析</w:t>
      </w:r>
      <w:r>
        <w:rPr>
          <w:rFonts w:ascii="宋体" w:hAnsi="宋体" w:eastAsia="宋体"/>
          <w:sz w:val="22"/>
        </w:rPr>
        <w:t>：通过ArcGIS的Surface工具从DEM生成坡度图和坡向图；从遥感影像提取植被覆盖分类图；基于多因子叠加生成生态敏感度评价图。</w:t>
      </w:r>
    </w:p>
    <w:p>
      <w:pPr>
        <w:spacing w:line="360" w:lineRule="auto" w:after="40"/>
        <w:ind w:firstLine="420"/>
      </w:pPr>
      <w:r>
        <w:rPr>
          <w:rFonts w:ascii="宋体" w:hAnsi="宋体" w:eastAsia="宋体"/>
          <w:sz w:val="22"/>
        </w:rPr>
      </w:r>
      <w:r>
        <w:rPr>
          <w:rFonts w:ascii="宋体" w:hAnsi="宋体" w:eastAsia="宋体"/>
          <w:b/>
          <w:sz w:val="22"/>
        </w:rPr>
        <w:t>权重确定</w:t>
      </w:r>
      <w:r>
        <w:rPr>
          <w:rFonts w:ascii="宋体" w:hAnsi="宋体" w:eastAsia="宋体"/>
          <w:sz w:val="22"/>
        </w:rPr>
        <w:t>：通过AHP专家打分确定各因子权重（坡度权重最高，因其直接影响滑雪可行性和安全性）。</w:t>
      </w:r>
    </w:p>
    <w:p>
      <w:pPr>
        <w:spacing w:line="360" w:lineRule="auto" w:after="40"/>
        <w:ind w:firstLine="420"/>
      </w:pPr>
      <w:r>
        <w:rPr>
          <w:rFonts w:ascii="宋体" w:hAnsi="宋体" w:eastAsia="宋体"/>
          <w:sz w:val="22"/>
        </w:rPr>
      </w:r>
      <w:r>
        <w:rPr>
          <w:rFonts w:ascii="宋体" w:hAnsi="宋体" w:eastAsia="宋体"/>
          <w:b/>
          <w:sz w:val="22"/>
        </w:rPr>
        <w:t>适宜性评价</w:t>
      </w:r>
      <w:r>
        <w:rPr>
          <w:rFonts w:ascii="宋体" w:hAnsi="宋体" w:eastAsia="宋体"/>
          <w:sz w:val="22"/>
        </w:rPr>
        <w:t>：将各因子图层标准化后按AHP权重进行加权叠加，生成综合适宜性评价图。</w:t>
      </w:r>
    </w:p>
    <w:p>
      <w:pPr>
        <w:spacing w:line="360" w:lineRule="auto" w:after="40"/>
        <w:ind w:firstLine="420"/>
      </w:pPr>
      <w:r>
        <w:rPr>
          <w:rFonts w:ascii="宋体" w:hAnsi="宋体" w:eastAsia="宋体"/>
          <w:sz w:val="22"/>
        </w:rPr>
      </w:r>
      <w:r>
        <w:rPr>
          <w:rFonts w:ascii="宋体" w:hAnsi="宋体" w:eastAsia="宋体"/>
          <w:b/>
          <w:sz w:val="22"/>
        </w:rPr>
        <w:t>设计指导</w:t>
      </w:r>
      <w:r>
        <w:rPr>
          <w:rFonts w:ascii="宋体" w:hAnsi="宋体" w:eastAsia="宋体"/>
          <w:sz w:val="22"/>
        </w:rPr>
        <w:t>：基于适宜性评价结果确定游览路径选择、活动场地位置和最佳观景点位置。</w:t>
      </w:r>
    </w:p>
    <w:p>
      <w:pPr>
        <w:spacing w:line="360" w:lineRule="auto" w:after="40"/>
        <w:ind w:firstLine="420"/>
      </w:pPr>
      <w:r>
        <w:rPr>
          <w:rFonts w:ascii="宋体" w:hAnsi="宋体" w:eastAsia="宋体"/>
          <w:sz w:val="22"/>
        </w:rPr>
        <w:t>该案例展示了GIS空间分析与多准则决策方法在旅游景观设计中的实际应用价值，其方法论可推广至各类山地旅游项目的规划设计。</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本章系统介绍了GIS空间分析的方法体系，涵盖矢量分析、栅格分析、空间统计和空间建模四个层面。</w:t>
      </w:r>
    </w:p>
    <w:p>
      <w:pPr>
        <w:spacing w:line="360" w:lineRule="auto" w:after="40"/>
        <w:ind w:firstLine="420"/>
      </w:pPr>
      <w:r>
        <w:rPr>
          <w:rFonts w:ascii="宋体" w:hAnsi="宋体" w:eastAsia="宋体"/>
          <w:sz w:val="22"/>
        </w:rPr>
        <w:t>矢量空间分析以几何操作为基础，缓冲区分析用于影响范围划定，叠加分析用于多因子综合评价，网络分析用于路径和可达性计算，泰森多边形用于覆盖范围划分。这些方法是旅游规划和管理中日常使用的核心工具。</w:t>
      </w:r>
    </w:p>
    <w:p>
      <w:pPr>
        <w:spacing w:line="360" w:lineRule="auto" w:after="40"/>
        <w:ind w:firstLine="420"/>
      </w:pPr>
      <w:r>
        <w:rPr>
          <w:rFonts w:ascii="宋体" w:hAnsi="宋体" w:eastAsia="宋体"/>
          <w:sz w:val="22"/>
        </w:rPr>
        <w:t>栅格空间分析以像元运算为基础，距离分析处理可达性问题（含成本距离和最小成本路径），表面分析提取地形特征（坡度、坡向、视域），栅格计算实现多因子叠加运算。栅格分析特别适合连续表面的旅游环境评价。</w:t>
      </w:r>
    </w:p>
    <w:p>
      <w:pPr>
        <w:spacing w:line="360" w:lineRule="auto" w:after="40"/>
        <w:ind w:firstLine="420"/>
      </w:pPr>
      <w:r>
        <w:rPr>
          <w:rFonts w:ascii="宋体" w:hAnsi="宋体" w:eastAsia="宋体"/>
          <w:sz w:val="22"/>
        </w:rPr>
        <w:t>空间统计分析将统计方法扩展到空间领域，空间自相关（Moran's I）检验集聚格局，热点分析（Gi*）识别统计显著的集聚区域，空间插值（Kriging）推测未采样区域值，空间回归模型处理空间依赖性。这些方法为旅游研究的定量分析提供了严谨的工具。</w:t>
      </w:r>
    </w:p>
    <w:p>
      <w:pPr>
        <w:spacing w:line="360" w:lineRule="auto" w:after="40"/>
        <w:ind w:firstLine="420"/>
      </w:pPr>
      <w:r>
        <w:rPr>
          <w:rFonts w:ascii="宋体" w:hAnsi="宋体" w:eastAsia="宋体"/>
          <w:sz w:val="22"/>
        </w:rPr>
        <w:t>空间建模与决策支持将上述分析方法整合为面向决策的工作流程，AHP+GIS的适宜性评价是旅游开发决策的标准方法，MCDA框架提供了灵活的多因子评价工具，SDSS将数据、模型和用户交互集成为完整的决策支持环境。</w:t>
      </w:r>
    </w:p>
    <w:p>
      <w:pPr>
        <w:spacing w:line="360" w:lineRule="auto" w:after="40"/>
        <w:ind w:firstLine="420"/>
      </w:pPr>
      <w:r>
        <w:rPr>
          <w:rFonts w:ascii="宋体" w:hAnsi="宋体" w:eastAsia="宋体"/>
          <w:sz w:val="22"/>
        </w:rPr>
        <w:t>本章对应S.P.A.T.I.A.L.框架中的"A — Analytical Methods"维度，是连接数据基础（S、P）和应用场景（T）的方法论桥梁。</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矢量空间分析和栅格空间分析各有哪些主要方法？请为每种方法举出一个旅游应用场景。</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成本距离分析与基于道路网络的路径分析有何区别？在什么场景下应选择成本距离而非网络路径分析？</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请为一个滨海旅游度假区设计基于GIS+AHP的旅游开发适宜性评价方案，包括评价因子选取、权重确定方法、评分标准和叠加分析流程。</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全局Moran's I和局部Moran's I（LISA）在分析旅游经济空间格局时分别提供什么信息？如何将两者结合使用以获得更全面的洞察？</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某研究者使用IDW插值方法对景区气温数据进行空间化，发现结果在采样点附近呈现明显的"牛眼"效应。请分析原因，并提出改进建议。</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请设计一个"旅游空间分析工具箱"，将本章介绍的空间分析方法按旅游应用场景（规划、管理、营销、安全、教育）组织为可操作的分析流程模板。</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[1] Tecim V. Geographical Information System Based Decision Support System for Tourism Planning and Development[C]. 1997. DOI:10.1007/978-3-7091-6848-6_2</w:t>
      </w:r>
    </w:p>
    <w:p>
      <w:pPr>
        <w:spacing w:line="360" w:lineRule="auto" w:after="40"/>
        <w:ind w:firstLine="420"/>
      </w:pPr>
      <w:r>
        <w:rPr>
          <w:rFonts w:ascii="宋体" w:hAnsi="宋体" w:eastAsia="宋体"/>
          <w:sz w:val="22"/>
        </w:rPr>
        <w:t>[3] 李君轶, 马耀峰. 基于GIS的区域旅游规划与管理信息系统设计[J]. 2002.</w:t>
      </w:r>
    </w:p>
    <w:p>
      <w:pPr>
        <w:spacing w:line="360" w:lineRule="auto" w:after="40"/>
        <w:ind w:firstLine="420"/>
      </w:pPr>
      <w:r>
        <w:rPr>
          <w:rFonts w:ascii="宋体" w:hAnsi="宋体" w:eastAsia="宋体"/>
          <w:sz w:val="22"/>
        </w:rPr>
        <w:t>[5] 闫海忠, 杨桂华. 地理信息系统ARC/INFO在旅游规划中的应用[J]. 2008.</w:t>
      </w:r>
    </w:p>
    <w:p>
      <w:pPr>
        <w:spacing w:line="360" w:lineRule="auto" w:after="40"/>
        <w:ind w:firstLine="420"/>
      </w:pPr>
      <w:r>
        <w:rPr>
          <w:rFonts w:ascii="宋体" w:hAnsi="宋体" w:eastAsia="宋体"/>
          <w:sz w:val="22"/>
        </w:rPr>
        <w:t>[15] 李会琴, 郭亭宏, 谢雪莲. GIS在国内外旅游空间分析中的应用研究综述[J]. 2020.</w:t>
      </w:r>
    </w:p>
    <w:p>
      <w:pPr>
        <w:spacing w:line="360" w:lineRule="auto" w:after="40"/>
        <w:ind w:firstLine="420"/>
      </w:pPr>
      <w:r>
        <w:rPr>
          <w:rFonts w:ascii="宋体" w:hAnsi="宋体" w:eastAsia="宋体"/>
          <w:sz w:val="22"/>
        </w:rPr>
        <w:t>[18] Li M, Fang L, Huang X, Goh C. A spatial-temporal analysis of hotels in urban tourism destination[J]. International Journal of Hospitality Management, 2014. DOI:10.1016/j.ijhm.2014.11.005</w:t>
      </w:r>
    </w:p>
    <w:p>
      <w:pPr>
        <w:spacing w:line="360" w:lineRule="auto" w:after="40"/>
        <w:ind w:firstLine="420"/>
      </w:pPr>
      <w:r>
        <w:rPr>
          <w:rFonts w:ascii="宋体" w:hAnsi="宋体" w:eastAsia="宋体"/>
          <w:sz w:val="22"/>
        </w:rPr>
        <w:t>[21] Knox D. 3D terrain visualisation and virtual fly-through for tourism conservation using Geographic Information Systems (GIS)[J]. 2004.</w:t>
      </w:r>
    </w:p>
    <w:p>
      <w:pPr>
        <w:spacing w:line="360" w:lineRule="auto" w:after="40"/>
        <w:ind w:firstLine="420"/>
      </w:pPr>
      <w:r>
        <w:rPr>
          <w:rFonts w:ascii="宋体" w:hAnsi="宋体" w:eastAsia="宋体"/>
          <w:sz w:val="22"/>
        </w:rPr>
        <w:t>[23] Yigitcanlar T. Augmenting competitiveness of cities through tourism planning: the role of collaborative decision support systems[J]. 2009.</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[43] Kim Y R, Liu A, Stienmetz J L, Chen Y. Visitor flow spillover effects on attraction demand: A spatial econometric model with multisource data[J]. Tourism Management, 2022. DOI:10.1016/j.tourman.2021.104432</w:t>
      </w:r>
    </w:p>
    <w:p>
      <w:pPr>
        <w:spacing w:line="360" w:lineRule="auto" w:after="40"/>
        <w:ind w:firstLine="420"/>
      </w:pPr>
      <w:r>
        <w:rPr>
          <w:rFonts w:ascii="宋体" w:hAnsi="宋体" w:eastAsia="宋体"/>
          <w:sz w:val="22"/>
        </w:rPr>
        <w:t>[57] Fu J, Yan S. Geospatial Data Organization and Realization of Three-Dimensional Terrain Visualization in Yuntai Mountain Landscape[J]. Advanced Materials Research, 2012. DOI:10.4028/www.scientific.net/AMM.170-173.2794</w:t>
      </w:r>
    </w:p>
    <w:p>
      <w:pPr>
        <w:spacing w:line="360" w:lineRule="auto" w:after="40"/>
        <w:ind w:firstLine="420"/>
      </w:pPr>
      <w:r>
        <w:rPr>
          <w:rFonts w:ascii="宋体" w:hAnsi="宋体" w:eastAsia="宋体"/>
          <w:sz w:val="22"/>
        </w:rPr>
        <w:t>[59] 罗绍仟. 三维GIS视域分析在旅游公路设计中的应用[J]. 2021.</w:t>
      </w:r>
    </w:p>
    <w:p>
      <w:pPr>
        <w:spacing w:line="360" w:lineRule="auto" w:after="40"/>
        <w:ind w:firstLine="420"/>
      </w:pPr>
      <w:r>
        <w:rPr>
          <w:rFonts w:ascii="宋体" w:hAnsi="宋体" w:eastAsia="宋体"/>
          <w:sz w:val="22"/>
        </w:rPr>
        <w:t>[60] 李发明, 王婷婷. 基于GIS分析的山地旅游景观设计研究——以蓟县玉龙滑雪场二期开发为例[J]. 2016.</w:t>
      </w:r>
    </w:p>
    <w:p>
      <w:pPr>
        <w:pStyle w:val="Heading3"/>
      </w:pPr>
      <w:r>
        <w:rPr>
          <w:rFonts w:ascii="黑体" w:hAnsi="黑体" w:eastAsia="黑体"/>
          <w:sz w:val="24"/>
        </w:rPr>
        <w:t>4.6 空间分析模型构建实践</w:t>
      </w:r>
    </w:p>
    <w:p>
      <w:pPr>
        <w:spacing w:line="360" w:lineRule="auto" w:after="40"/>
        <w:ind w:firstLine="420"/>
      </w:pPr>
      <w:r>
        <w:rPr>
          <w:rFonts w:ascii="宋体" w:hAnsi="宋体" w:eastAsia="宋体"/>
          <w:sz w:val="22"/>
        </w:rPr>
        <w:t>本节通过一个完整的实践案例，展示空间分析模型从需求分析到结果输出的构建过程。</w:t>
      </w:r>
    </w:p>
    <w:p>
      <w:pPr>
        <w:spacing w:line="360" w:lineRule="auto" w:after="40"/>
        <w:ind w:firstLine="420"/>
      </w:pPr>
      <w:r>
        <w:rPr>
          <w:rFonts w:ascii="宋体" w:hAnsi="宋体" w:eastAsia="宋体"/>
          <w:sz w:val="22"/>
        </w:rPr>
        <w:t>#### 4.6.1 案例背景：某市旅游露营地选址</w:t>
      </w:r>
    </w:p>
    <w:p>
      <w:pPr>
        <w:spacing w:line="360" w:lineRule="auto" w:after="40"/>
        <w:ind w:firstLine="420"/>
      </w:pPr>
      <w:r>
        <w:rPr>
          <w:rFonts w:ascii="宋体" w:hAnsi="宋体" w:eastAsia="宋体"/>
          <w:sz w:val="22"/>
        </w:rPr>
        <w:t>某市文旅局计划在市域范围内选址建设3个公共旅游露营地，需要综合考虑地形安全、交通便利、景观质量和生态保护等因素。这是一个典型的多因子空间决策问题，适合用GIS空间分析方法解决。</w:t>
      </w:r>
    </w:p>
    <w:p>
      <w:pPr>
        <w:spacing w:line="360" w:lineRule="auto" w:after="40"/>
        <w:ind w:firstLine="420"/>
      </w:pPr>
      <w:r>
        <w:rPr>
          <w:rFonts w:ascii="宋体" w:hAnsi="宋体" w:eastAsia="宋体"/>
          <w:sz w:val="22"/>
        </w:rPr>
        <w:t>#### 4.6.2 评价因子体系构建</w:t>
      </w:r>
    </w:p>
    <w:p>
      <w:pPr>
        <w:spacing w:line="360" w:lineRule="auto" w:after="40"/>
        <w:ind w:firstLine="420"/>
      </w:pPr>
      <w:r>
        <w:rPr>
          <w:rFonts w:ascii="宋体" w:hAnsi="宋体" w:eastAsia="宋体"/>
          <w:sz w:val="22"/>
        </w:rPr>
        <w:t>根据露营地选址的技术要求和国家相关标准，构建如下评价因子体系：</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评价因子</w:t>
            </w:r>
          </w:p>
        </w:tc>
        <w:tc>
          <w:tcPr>
            <w:tcW w:type="dxa" w:w="2268"/>
            <w:shd w:fill="D9E2F3"/>
          </w:tcPr>
          <w:p>
            <w:r>
              <w:rPr>
                <w:rFonts w:ascii="黑体" w:hAnsi="黑体" w:eastAsia="黑体"/>
                <w:b/>
                <w:sz w:val="18"/>
              </w:rPr>
              <w:t>评价标准</w:t>
            </w:r>
          </w:p>
        </w:tc>
        <w:tc>
          <w:tcPr>
            <w:tcW w:type="dxa" w:w="2268"/>
            <w:shd w:fill="D9E2F3"/>
          </w:tcPr>
          <w:p>
            <w:r>
              <w:rPr>
                <w:rFonts w:ascii="黑体" w:hAnsi="黑体" w:eastAsia="黑体"/>
                <w:b/>
                <w:sz w:val="18"/>
              </w:rPr>
              <w:t>数据来源</w:t>
            </w:r>
          </w:p>
        </w:tc>
        <w:tc>
          <w:tcPr>
            <w:tcW w:type="dxa" w:w="2268"/>
            <w:shd w:fill="D9E2F3"/>
          </w:tcPr>
          <w:p>
            <w:r>
              <w:rPr>
                <w:rFonts w:ascii="黑体" w:hAnsi="黑体" w:eastAsia="黑体"/>
                <w:b/>
                <w:sz w:val="18"/>
              </w:rPr>
              <w:t>评分方法</w:t>
            </w:r>
          </w:p>
        </w:tc>
      </w:tr>
      <w:tr>
        <w:tc>
          <w:tcPr>
            <w:tcW w:type="dxa" w:w="2268"/>
          </w:tcPr>
          <w:p>
            <w:r>
              <w:rPr>
                <w:rFonts w:ascii="宋体" w:hAnsi="宋体" w:eastAsia="宋体"/>
                <w:b w:val="0"/>
                <w:sz w:val="18"/>
              </w:rPr>
              <w:t>坡度</w:t>
            </w:r>
          </w:p>
        </w:tc>
        <w:tc>
          <w:tcPr>
            <w:tcW w:type="dxa" w:w="2268"/>
          </w:tcPr>
          <w:p>
            <w:r>
              <w:rPr>
                <w:rFonts w:ascii="宋体" w:hAnsi="宋体" w:eastAsia="宋体"/>
                <w:b w:val="0"/>
                <w:sz w:val="18"/>
              </w:rPr>
              <w:t>&lt;8°为优，8-15°为良，&gt;15°为差</w:t>
            </w:r>
          </w:p>
        </w:tc>
        <w:tc>
          <w:tcPr>
            <w:tcW w:type="dxa" w:w="2268"/>
          </w:tcPr>
          <w:p>
            <w:r>
              <w:rPr>
                <w:rFonts w:ascii="宋体" w:hAnsi="宋体" w:eastAsia="宋体"/>
                <w:b w:val="0"/>
                <w:sz w:val="18"/>
              </w:rPr>
              <w:t>DEM</w:t>
            </w:r>
          </w:p>
        </w:tc>
        <w:tc>
          <w:tcPr>
            <w:tcW w:type="dxa" w:w="2268"/>
          </w:tcPr>
          <w:p>
            <w:r>
              <w:rPr>
                <w:rFonts w:ascii="宋体" w:hAnsi="宋体" w:eastAsia="宋体"/>
                <w:b w:val="0"/>
                <w:sz w:val="18"/>
              </w:rPr>
              <w:t>表面分析</w:t>
            </w:r>
          </w:p>
        </w:tc>
      </w:tr>
      <w:tr>
        <w:tc>
          <w:tcPr>
            <w:tcW w:type="dxa" w:w="2268"/>
          </w:tcPr>
          <w:p>
            <w:r>
              <w:rPr>
                <w:rFonts w:ascii="宋体" w:hAnsi="宋体" w:eastAsia="宋体"/>
                <w:b w:val="0"/>
                <w:sz w:val="18"/>
              </w:rPr>
              <w:t>距水源距离</w:t>
            </w:r>
          </w:p>
        </w:tc>
        <w:tc>
          <w:tcPr>
            <w:tcW w:type="dxa" w:w="2268"/>
          </w:tcPr>
          <w:p>
            <w:r>
              <w:rPr>
                <w:rFonts w:ascii="宋体" w:hAnsi="宋体" w:eastAsia="宋体"/>
                <w:b w:val="0"/>
                <w:sz w:val="18"/>
              </w:rPr>
              <w:t>&lt;200m为优，200-500m为良，&gt;500m为差</w:t>
            </w:r>
          </w:p>
        </w:tc>
        <w:tc>
          <w:tcPr>
            <w:tcW w:type="dxa" w:w="2268"/>
          </w:tcPr>
          <w:p>
            <w:r>
              <w:rPr>
                <w:rFonts w:ascii="宋体" w:hAnsi="宋体" w:eastAsia="宋体"/>
                <w:b w:val="0"/>
                <w:sz w:val="18"/>
              </w:rPr>
              <w:t>水系数据</w:t>
            </w:r>
          </w:p>
        </w:tc>
        <w:tc>
          <w:tcPr>
            <w:tcW w:type="dxa" w:w="2268"/>
          </w:tcPr>
          <w:p>
            <w:r>
              <w:rPr>
                <w:rFonts w:ascii="宋体" w:hAnsi="宋体" w:eastAsia="宋体"/>
                <w:b w:val="0"/>
                <w:sz w:val="18"/>
              </w:rPr>
              <w:t>欧氏距离</w:t>
            </w:r>
          </w:p>
        </w:tc>
      </w:tr>
      <w:tr>
        <w:tc>
          <w:tcPr>
            <w:tcW w:type="dxa" w:w="2268"/>
          </w:tcPr>
          <w:p>
            <w:r>
              <w:rPr>
                <w:rFonts w:ascii="宋体" w:hAnsi="宋体" w:eastAsia="宋体"/>
                <w:b w:val="0"/>
                <w:sz w:val="18"/>
              </w:rPr>
              <w:t>距道路距离</w:t>
            </w:r>
          </w:p>
        </w:tc>
        <w:tc>
          <w:tcPr>
            <w:tcW w:type="dxa" w:w="2268"/>
          </w:tcPr>
          <w:p>
            <w:r>
              <w:rPr>
                <w:rFonts w:ascii="宋体" w:hAnsi="宋体" w:eastAsia="宋体"/>
                <w:b w:val="0"/>
                <w:sz w:val="18"/>
              </w:rPr>
              <w:t>&lt;500m为优，500-1000m为良，&gt;1km为差</w:t>
            </w:r>
          </w:p>
        </w:tc>
        <w:tc>
          <w:tcPr>
            <w:tcW w:type="dxa" w:w="2268"/>
          </w:tcPr>
          <w:p>
            <w:r>
              <w:rPr>
                <w:rFonts w:ascii="宋体" w:hAnsi="宋体" w:eastAsia="宋体"/>
                <w:b w:val="0"/>
                <w:sz w:val="18"/>
              </w:rPr>
              <w:t>OSM路网</w:t>
            </w:r>
          </w:p>
        </w:tc>
        <w:tc>
          <w:tcPr>
            <w:tcW w:type="dxa" w:w="2268"/>
          </w:tcPr>
          <w:p>
            <w:r>
              <w:rPr>
                <w:rFonts w:ascii="宋体" w:hAnsi="宋体" w:eastAsia="宋体"/>
                <w:b w:val="0"/>
                <w:sz w:val="18"/>
              </w:rPr>
              <w:t>欧氏距离</w:t>
            </w:r>
          </w:p>
        </w:tc>
      </w:tr>
      <w:tr>
        <w:tc>
          <w:tcPr>
            <w:tcW w:type="dxa" w:w="2268"/>
          </w:tcPr>
          <w:p>
            <w:r>
              <w:rPr>
                <w:rFonts w:ascii="宋体" w:hAnsi="宋体" w:eastAsia="宋体"/>
                <w:b w:val="0"/>
                <w:sz w:val="18"/>
              </w:rPr>
              <w:t>植被覆盖度</w:t>
            </w:r>
          </w:p>
        </w:tc>
        <w:tc>
          <w:tcPr>
            <w:tcW w:type="dxa" w:w="2268"/>
          </w:tcPr>
          <w:p>
            <w:r>
              <w:rPr>
                <w:rFonts w:ascii="宋体" w:hAnsi="宋体" w:eastAsia="宋体"/>
                <w:b w:val="0"/>
                <w:sz w:val="18"/>
              </w:rPr>
              <w:t>&gt;0.6为优，0.3-0.6为良，&lt;0.3为差</w:t>
            </w:r>
          </w:p>
        </w:tc>
        <w:tc>
          <w:tcPr>
            <w:tcW w:type="dxa" w:w="2268"/>
          </w:tcPr>
          <w:p>
            <w:r>
              <w:rPr>
                <w:rFonts w:ascii="宋体" w:hAnsi="宋体" w:eastAsia="宋体"/>
                <w:b w:val="0"/>
                <w:sz w:val="18"/>
              </w:rPr>
              <w:t>遥感NDVI</w:t>
            </w:r>
          </w:p>
        </w:tc>
        <w:tc>
          <w:tcPr>
            <w:tcW w:type="dxa" w:w="2268"/>
          </w:tcPr>
          <w:p>
            <w:r>
              <w:rPr>
                <w:rFonts w:ascii="宋体" w:hAnsi="宋体" w:eastAsia="宋体"/>
                <w:b w:val="0"/>
                <w:sz w:val="18"/>
              </w:rPr>
              <w:t>栅格计算</w:t>
            </w:r>
          </w:p>
        </w:tc>
      </w:tr>
      <w:tr>
        <w:tc>
          <w:tcPr>
            <w:tcW w:type="dxa" w:w="2268"/>
          </w:tcPr>
          <w:p>
            <w:r>
              <w:rPr>
                <w:rFonts w:ascii="宋体" w:hAnsi="宋体" w:eastAsia="宋体"/>
                <w:b w:val="0"/>
                <w:sz w:val="18"/>
              </w:rPr>
              <w:t>景观可视性</w:t>
            </w:r>
          </w:p>
        </w:tc>
        <w:tc>
          <w:tcPr>
            <w:tcW w:type="dxa" w:w="2268"/>
          </w:tcPr>
          <w:p>
            <w:r>
              <w:rPr>
                <w:rFonts w:ascii="宋体" w:hAnsi="宋体" w:eastAsia="宋体"/>
                <w:b w:val="0"/>
                <w:sz w:val="18"/>
              </w:rPr>
              <w:t>视野开阔为优，一般为良，受限为差</w:t>
            </w:r>
          </w:p>
        </w:tc>
        <w:tc>
          <w:tcPr>
            <w:tcW w:type="dxa" w:w="2268"/>
          </w:tcPr>
          <w:p>
            <w:r>
              <w:rPr>
                <w:rFonts w:ascii="宋体" w:hAnsi="宋体" w:eastAsia="宋体"/>
                <w:b w:val="0"/>
                <w:sz w:val="18"/>
              </w:rPr>
              <w:t>DEM</w:t>
            </w:r>
          </w:p>
        </w:tc>
        <w:tc>
          <w:tcPr>
            <w:tcW w:type="dxa" w:w="2268"/>
          </w:tcPr>
          <w:p>
            <w:r>
              <w:rPr>
                <w:rFonts w:ascii="宋体" w:hAnsi="宋体" w:eastAsia="宋体"/>
                <w:b w:val="0"/>
                <w:sz w:val="18"/>
              </w:rPr>
              <w:t>视域分析</w:t>
            </w:r>
          </w:p>
        </w:tc>
      </w:tr>
      <w:tr>
        <w:tc>
          <w:tcPr>
            <w:tcW w:type="dxa" w:w="2268"/>
          </w:tcPr>
          <w:p>
            <w:r>
              <w:rPr>
                <w:rFonts w:ascii="宋体" w:hAnsi="宋体" w:eastAsia="宋体"/>
                <w:b w:val="0"/>
                <w:sz w:val="18"/>
              </w:rPr>
              <w:t>土地利用</w:t>
            </w:r>
          </w:p>
        </w:tc>
        <w:tc>
          <w:tcPr>
            <w:tcW w:type="dxa" w:w="2268"/>
          </w:tcPr>
          <w:p>
            <w:r>
              <w:rPr>
                <w:rFonts w:ascii="宋体" w:hAnsi="宋体" w:eastAsia="宋体"/>
                <w:b w:val="0"/>
                <w:sz w:val="18"/>
              </w:rPr>
              <w:t>草地/林地为优，裸地为良，耕地/水体为差</w:t>
            </w:r>
          </w:p>
        </w:tc>
        <w:tc>
          <w:tcPr>
            <w:tcW w:type="dxa" w:w="2268"/>
          </w:tcPr>
          <w:p>
            <w:r>
              <w:rPr>
                <w:rFonts w:ascii="宋体" w:hAnsi="宋体" w:eastAsia="宋体"/>
                <w:b w:val="0"/>
                <w:sz w:val="18"/>
              </w:rPr>
              <w:t>遥感分类</w:t>
            </w:r>
          </w:p>
        </w:tc>
        <w:tc>
          <w:tcPr>
            <w:tcW w:type="dxa" w:w="2268"/>
          </w:tcPr>
          <w:p>
            <w:r>
              <w:rPr>
                <w:rFonts w:ascii="宋体" w:hAnsi="宋体" w:eastAsia="宋体"/>
                <w:b w:val="0"/>
                <w:sz w:val="18"/>
              </w:rPr>
              <w:t>重分类</w:t>
            </w:r>
          </w:p>
        </w:tc>
      </w:tr>
      <w:tr>
        <w:tc>
          <w:tcPr>
            <w:tcW w:type="dxa" w:w="2268"/>
          </w:tcPr>
          <w:p>
            <w:r>
              <w:rPr>
                <w:rFonts w:ascii="宋体" w:hAnsi="宋体" w:eastAsia="宋体"/>
                <w:b w:val="0"/>
                <w:sz w:val="18"/>
              </w:rPr>
              <w:t>生态保护红线</w:t>
            </w:r>
          </w:p>
        </w:tc>
        <w:tc>
          <w:tcPr>
            <w:tcW w:type="dxa" w:w="2268"/>
          </w:tcPr>
          <w:p>
            <w:r>
              <w:rPr>
                <w:rFonts w:ascii="宋体" w:hAnsi="宋体" w:eastAsia="宋体"/>
                <w:b w:val="0"/>
                <w:sz w:val="18"/>
              </w:rPr>
              <w:t>红线内为禁止</w:t>
            </w:r>
          </w:p>
        </w:tc>
        <w:tc>
          <w:tcPr>
            <w:tcW w:type="dxa" w:w="2268"/>
          </w:tcPr>
          <w:p>
            <w:r>
              <w:rPr>
                <w:rFonts w:ascii="宋体" w:hAnsi="宋体" w:eastAsia="宋体"/>
                <w:b w:val="0"/>
                <w:sz w:val="18"/>
              </w:rPr>
              <w:t>规划数据</w:t>
            </w:r>
          </w:p>
        </w:tc>
        <w:tc>
          <w:tcPr>
            <w:tcW w:type="dxa" w:w="2268"/>
          </w:tcPr>
          <w:p>
            <w:r>
              <w:rPr>
                <w:rFonts w:ascii="宋体" w:hAnsi="宋体" w:eastAsia="宋体"/>
                <w:b w:val="0"/>
                <w:sz w:val="18"/>
              </w:rPr>
              <w:t>布尔排除</w:t>
            </w:r>
          </w:p>
        </w:tc>
      </w:tr>
    </w:tbl>
    <w:p/>
    <w:p>
      <w:pPr>
        <w:spacing w:line="360" w:lineRule="auto" w:after="40"/>
        <w:ind w:firstLine="420"/>
      </w:pPr>
      <w:r>
        <w:rPr>
          <w:rFonts w:ascii="宋体" w:hAnsi="宋体" w:eastAsia="宋体"/>
          <w:sz w:val="22"/>
        </w:rPr>
        <w:t>#### 4.6.3 权重确定与一致性检验</w:t>
      </w:r>
    </w:p>
    <w:p>
      <w:pPr>
        <w:spacing w:line="360" w:lineRule="auto" w:after="40"/>
        <w:ind w:firstLine="420"/>
      </w:pPr>
      <w:r>
        <w:rPr>
          <w:rFonts w:ascii="宋体" w:hAnsi="宋体" w:eastAsia="宋体"/>
          <w:sz w:val="22"/>
        </w:rPr>
        <w:t>通过AHP专家打分构建判断矩阵，计算各因子权重。以7个因子构建7×7判断矩阵，邀请5位旅游规划和生态保护领域的专家进行两两比较打分。</w:t>
      </w:r>
    </w:p>
    <w:p>
      <w:pPr>
        <w:spacing w:line="360" w:lineRule="auto" w:after="40"/>
        <w:ind w:firstLine="420"/>
      </w:pPr>
      <w:r>
        <w:rPr>
          <w:rFonts w:ascii="宋体" w:hAnsi="宋体" w:eastAsia="宋体"/>
          <w:sz w:val="22"/>
        </w:rPr>
        <w:t>计算得到权重向量后，进行一致性检验：计算最大特征值λmax，一致性指标CI = (λmax - n) / (n - 1)，一致性比率CR = CI / RI。当CR &lt; 0.1时，判断矩阵的一致性可接受。</w:t>
      </w:r>
    </w:p>
    <w:p>
      <w:pPr>
        <w:spacing w:line="360" w:lineRule="auto" w:after="40"/>
        <w:ind w:firstLine="420"/>
      </w:pPr>
      <w:r>
        <w:rPr>
          <w:rFonts w:ascii="宋体" w:hAnsi="宋体" w:eastAsia="宋体"/>
          <w:sz w:val="22"/>
        </w:rPr>
        <w:t>假设最终确定权重为：坡度0.20、距水源0.15、距道路0.15、植被覆盖0.15、景观可视性0.10、土地利用0.10、生态保护（约束因子，不参与权重分配）。</w:t>
      </w:r>
    </w:p>
    <w:p>
      <w:pPr>
        <w:spacing w:line="360" w:lineRule="auto" w:after="40"/>
        <w:ind w:firstLine="420"/>
      </w:pPr>
      <w:r>
        <w:rPr>
          <w:rFonts w:ascii="宋体" w:hAnsi="宋体" w:eastAsia="宋体"/>
          <w:sz w:val="22"/>
        </w:rPr>
        <w:t>#### 4.6.4 空间分析执行</w:t>
      </w:r>
    </w:p>
    <w:p>
      <w:pPr>
        <w:spacing w:line="360" w:lineRule="auto" w:after="40"/>
        <w:ind w:firstLine="420"/>
      </w:pPr>
      <w:r>
        <w:rPr>
          <w:rFonts w:ascii="宋体" w:hAnsi="宋体" w:eastAsia="宋体"/>
          <w:sz w:val="22"/>
        </w:rPr>
        <w:t>在ArcGIS Pro或QGIS中执行以下分析步骤：</w:t>
      </w:r>
    </w:p>
    <w:p>
      <w:pPr>
        <w:pStyle w:val="ListNumber"/>
      </w:pPr>
      <w:r>
        <w:rPr>
          <w:rFonts w:ascii="宋体" w:hAnsi="宋体" w:eastAsia="宋体"/>
          <w:sz w:val="22"/>
        </w:rPr>
        <w:t>将DEM生成坡度图，重分类为1-5分</w:t>
      </w:r>
    </w:p>
    <w:p>
      <w:pPr>
        <w:pStyle w:val="ListNumber"/>
      </w:pPr>
      <w:r>
        <w:rPr>
          <w:rFonts w:ascii="宋体" w:hAnsi="宋体" w:eastAsia="宋体"/>
          <w:sz w:val="22"/>
        </w:rPr>
        <w:t>对水系数据执行欧氏距离分析，重分类为1-5分</w:t>
      </w:r>
    </w:p>
    <w:p>
      <w:pPr>
        <w:pStyle w:val="ListNumber"/>
      </w:pPr>
      <w:r>
        <w:rPr>
          <w:rFonts w:ascii="宋体" w:hAnsi="宋体" w:eastAsia="宋体"/>
          <w:sz w:val="22"/>
        </w:rPr>
        <w:t>对OSM路网执行欧氏距离分析，重分类为1-5分</w:t>
      </w:r>
    </w:p>
    <w:p>
      <w:pPr>
        <w:pStyle w:val="ListNumber"/>
      </w:pPr>
      <w:r>
        <w:rPr>
          <w:rFonts w:ascii="宋体" w:hAnsi="宋体" w:eastAsia="宋体"/>
          <w:sz w:val="22"/>
        </w:rPr>
        <w:t>从遥感影像计算NDVI，重分类为1-5分</w:t>
      </w:r>
    </w:p>
    <w:p>
      <w:pPr>
        <w:pStyle w:val="ListNumber"/>
      </w:pPr>
      <w:r>
        <w:rPr>
          <w:rFonts w:ascii="宋体" w:hAnsi="宋体" w:eastAsia="宋体"/>
          <w:sz w:val="22"/>
        </w:rPr>
        <w:t>选择候选高点执行视域分析，重分类为1-5分</w:t>
      </w:r>
    </w:p>
    <w:p>
      <w:pPr>
        <w:pStyle w:val="ListNumber"/>
      </w:pPr>
      <w:r>
        <w:rPr>
          <w:rFonts w:ascii="宋体" w:hAnsi="宋体" w:eastAsia="宋体"/>
          <w:sz w:val="22"/>
        </w:rPr>
        <w:t>将土地利用分类图重分类为1-5分</w:t>
      </w:r>
    </w:p>
    <w:p>
      <w:pPr>
        <w:pStyle w:val="ListNumber"/>
      </w:pPr>
      <w:r>
        <w:rPr>
          <w:rFonts w:ascii="宋体" w:hAnsi="宋体" w:eastAsia="宋体"/>
          <w:sz w:val="22"/>
        </w:rPr>
        <w:t>按AHP权重执行加权叠加计算</w:t>
      </w:r>
    </w:p>
    <w:p>
      <w:pPr>
        <w:pStyle w:val="ListNumber"/>
      </w:pPr>
      <w:r>
        <w:rPr>
          <w:rFonts w:ascii="宋体" w:hAnsi="宋体" w:eastAsia="宋体"/>
          <w:sz w:val="22"/>
        </w:rPr>
        <w:t>将生态保护红线区域作为布尔掩膜排除</w:t>
      </w:r>
    </w:p>
    <w:p>
      <w:pPr>
        <w:pStyle w:val="ListNumber"/>
      </w:pPr>
      <w:r>
        <w:rPr>
          <w:rFonts w:ascii="宋体" w:hAnsi="宋体" w:eastAsia="宋体"/>
          <w:sz w:val="22"/>
        </w:rPr>
        <w:t>将结果重分类为5个适宜性等级</w:t>
      </w:r>
    </w:p>
    <w:p>
      <w:pPr>
        <w:spacing w:line="360" w:lineRule="auto" w:after="40"/>
        <w:ind w:firstLine="420"/>
      </w:pPr>
      <w:r>
        <w:rPr>
          <w:rFonts w:ascii="宋体" w:hAnsi="宋体" w:eastAsia="宋体"/>
          <w:sz w:val="22"/>
        </w:rPr>
        <w:t>#### 4.6.5 结果分析与选址决策</w:t>
      </w:r>
    </w:p>
    <w:p>
      <w:pPr>
        <w:spacing w:line="360" w:lineRule="auto" w:after="40"/>
        <w:ind w:firstLine="420"/>
      </w:pPr>
      <w:r>
        <w:rPr>
          <w:rFonts w:ascii="宋体" w:hAnsi="宋体" w:eastAsia="宋体"/>
          <w:sz w:val="22"/>
        </w:rPr>
        <w:t>分析结果显示：全市域内高度适宜区域面积约15平方公里，较适宜区域约35平方公里。高度适宜区域主要分布在市域东南部的丘陵地带和西北部的滨水区域。</w:t>
      </w:r>
    </w:p>
    <w:p>
      <w:pPr>
        <w:spacing w:line="360" w:lineRule="auto" w:after="40"/>
        <w:ind w:firstLine="420"/>
      </w:pPr>
      <w:r>
        <w:rPr>
          <w:rFonts w:ascii="宋体" w:hAnsi="宋体" w:eastAsia="宋体"/>
          <w:sz w:val="22"/>
        </w:rPr>
        <w:t>进一步对高度适宜区域进行斑块分析，选择面积大于1公顷、距已有露营地超过10公里的3个最大斑块作为推荐选址。最终选址结果经实地验证后确认可行。</w:t>
      </w:r>
    </w:p>
    <w:p>
      <w:pPr>
        <w:pStyle w:val="Heading3"/>
      </w:pPr>
      <w:r>
        <w:rPr>
          <w:rFonts w:ascii="黑体" w:hAnsi="黑体" w:eastAsia="黑体"/>
          <w:sz w:val="24"/>
        </w:rPr>
        <w:t>4.7 空间分析的局限性与不确定性</w:t>
      </w:r>
    </w:p>
    <w:p>
      <w:pPr>
        <w:spacing w:line="360" w:lineRule="auto" w:after="40"/>
        <w:ind w:firstLine="420"/>
      </w:pPr>
      <w:r>
        <w:rPr>
          <w:rFonts w:ascii="宋体" w:hAnsi="宋体" w:eastAsia="宋体"/>
          <w:sz w:val="22"/>
        </w:rPr>
        <w:t>空间分析虽然提供了科学的决策支持，但也存在固有的局限性和不确定性，使用者需要充分认识。</w:t>
      </w:r>
    </w:p>
    <w:p>
      <w:pPr>
        <w:spacing w:line="360" w:lineRule="auto" w:after="40"/>
        <w:ind w:firstLine="420"/>
      </w:pPr>
      <w:r>
        <w:rPr>
          <w:rFonts w:ascii="宋体" w:hAnsi="宋体" w:eastAsia="宋体"/>
          <w:sz w:val="22"/>
        </w:rPr>
        <w:t>#### 4.7.1 数据不确定性</w:t>
      </w:r>
    </w:p>
    <w:p>
      <w:pPr>
        <w:spacing w:line="360" w:lineRule="auto" w:after="40"/>
        <w:ind w:firstLine="420"/>
      </w:pPr>
      <w:r>
        <w:rPr>
          <w:rFonts w:ascii="宋体" w:hAnsi="宋体" w:eastAsia="宋体"/>
          <w:sz w:val="22"/>
        </w:rPr>
        <w:t>空间数据的质量直接影响分析结果的可靠性。DEM的分辨率决定了地形分析的精度——30m DEM可能遗漏微地形特征；遥感分类的精度通常在80%-95%之间，分类错误会传播到后续分析；POI数据可能存在位置偏差和属性错误。</w:t>
      </w:r>
    </w:p>
    <w:p>
      <w:pPr>
        <w:spacing w:line="360" w:lineRule="auto" w:after="40"/>
        <w:ind w:firstLine="420"/>
      </w:pPr>
      <w:r>
        <w:rPr>
          <w:rFonts w:ascii="宋体" w:hAnsi="宋体" w:eastAsia="宋体"/>
          <w:sz w:val="22"/>
        </w:rPr>
        <w:t>#### 4.7.2 模型不确定性</w:t>
      </w:r>
    </w:p>
    <w:p>
      <w:pPr>
        <w:spacing w:line="360" w:lineRule="auto" w:after="40"/>
        <w:ind w:firstLine="420"/>
      </w:pPr>
      <w:r>
        <w:rPr>
          <w:rFonts w:ascii="宋体" w:hAnsi="宋体" w:eastAsia="宋体"/>
          <w:sz w:val="22"/>
        </w:rPr>
        <w:t>空间分析模型是对现实的简化，模型假设可能不完全符合实际。缓冲区分析假设影响范围是均匀的圆形，但实际影响受地形和风向等因素影响呈不规则形状。重力模型假设客流与距离成幂律衰减，但实际旅游行为可能受交通方式和信息获取等非距离因素影响更大。</w:t>
      </w:r>
    </w:p>
    <w:p>
      <w:pPr>
        <w:spacing w:line="360" w:lineRule="auto" w:after="40"/>
        <w:ind w:firstLine="420"/>
      </w:pPr>
      <w:r>
        <w:rPr>
          <w:rFonts w:ascii="宋体" w:hAnsi="宋体" w:eastAsia="宋体"/>
          <w:sz w:val="22"/>
        </w:rPr>
        <w:t>#### 4.7.3 结果解读的注意事项</w:t>
      </w:r>
    </w:p>
    <w:p>
      <w:pPr>
        <w:spacing w:line="360" w:lineRule="auto" w:after="40"/>
        <w:ind w:firstLine="420"/>
      </w:pPr>
      <w:r>
        <w:rPr>
          <w:rFonts w:ascii="宋体" w:hAnsi="宋体" w:eastAsia="宋体"/>
          <w:sz w:val="22"/>
        </w:rPr>
        <w:t>使用者在解读空间分析结果时应注意：分析结果只是决策参考，不能替代实地考察和专业判断；分析结果的精度受数据质量限制，不宜过度解读小尺度差异；不同分析方法和参数设置可能产生不同结果，应进行敏感性分析检验结果的稳健性。</w:t>
      </w:r>
    </w:p>
    <w:p>
      <w:pPr>
        <w:pStyle w:val="Heading3"/>
      </w:pPr>
      <w:r>
        <w:rPr>
          <w:rFonts w:ascii="黑体" w:hAnsi="黑体" w:eastAsia="黑体"/>
          <w:sz w:val="24"/>
        </w:rPr>
        <w:t>4.8 空间分析在旅游研究中的方法论反思</w:t>
      </w:r>
    </w:p>
    <w:p>
      <w:pPr>
        <w:spacing w:line="360" w:lineRule="auto" w:after="40"/>
        <w:ind w:firstLine="420"/>
      </w:pPr>
      <w:r>
        <w:rPr>
          <w:rFonts w:ascii="宋体" w:hAnsi="宋体" w:eastAsia="宋体"/>
          <w:sz w:val="22"/>
        </w:rPr>
        <w:t>#### 4.8.1 空间分析的认识论立场</w:t>
      </w:r>
    </w:p>
    <w:p>
      <w:pPr>
        <w:spacing w:line="360" w:lineRule="auto" w:after="40"/>
        <w:ind w:firstLine="420"/>
      </w:pPr>
      <w:r>
        <w:rPr>
          <w:rFonts w:ascii="宋体" w:hAnsi="宋体" w:eastAsia="宋体"/>
          <w:sz w:val="22"/>
        </w:rPr>
        <w:t>旅游GIS空间分析的认识论立场需要明确。空间分析不是"客观中立"的技术工具，而是嵌入特定认识论框架的研究方法：</w:t>
      </w:r>
    </w:p>
    <w:p>
      <w:pPr>
        <w:spacing w:line="360" w:lineRule="auto" w:after="40"/>
        <w:ind w:firstLine="420"/>
      </w:pPr>
      <w:r>
        <w:rPr>
          <w:rFonts w:ascii="宋体" w:hAnsi="宋体" w:eastAsia="宋体"/>
          <w:sz w:val="22"/>
        </w:rPr>
      </w:r>
      <w:r>
        <w:rPr>
          <w:rFonts w:ascii="宋体" w:hAnsi="宋体" w:eastAsia="宋体"/>
          <w:b/>
          <w:sz w:val="22"/>
        </w:rPr>
        <w:t>实证主义立场</w:t>
      </w:r>
      <w:r>
        <w:rPr>
          <w:rFonts w:ascii="宋体" w:hAnsi="宋体" w:eastAsia="宋体"/>
          <w:sz w:val="22"/>
        </w:rPr>
        <w:t>：大多数GIS空间分析遵循实证主义认识论——通过量化数据分析揭示客观存在的空间规律。这种立场强调数据驱动和可验证性，但可能忽视旅游现象的社会建构性。</w:t>
      </w:r>
    </w:p>
    <w:p>
      <w:pPr>
        <w:spacing w:line="360" w:lineRule="auto" w:after="40"/>
        <w:ind w:firstLine="420"/>
      </w:pPr>
      <w:r>
        <w:rPr>
          <w:rFonts w:ascii="宋体" w:hAnsi="宋体" w:eastAsia="宋体"/>
          <w:sz w:val="22"/>
        </w:rPr>
      </w:r>
      <w:r>
        <w:rPr>
          <w:rFonts w:ascii="宋体" w:hAnsi="宋体" w:eastAsia="宋体"/>
          <w:b/>
          <w:sz w:val="22"/>
        </w:rPr>
        <w:t>批判GIS立场</w:t>
      </w:r>
      <w:r>
        <w:rPr>
          <w:rFonts w:ascii="宋体" w:hAnsi="宋体" w:eastAsia="宋体"/>
          <w:sz w:val="22"/>
        </w:rPr>
        <w:t>：批判GIS（Critical GIS）提醒我们关注空间分析中的权力关系——谁在制图、谁的数据被纳入分析、谁的利益被忽视。在旅游研究中，游客的GPS轨迹被记录而当地居民的空间体验可能被忽略，这种数据偏差本身就是一个需要批判反思的问题。</w:t>
      </w:r>
    </w:p>
    <w:p>
      <w:pPr>
        <w:spacing w:line="360" w:lineRule="auto" w:after="40"/>
        <w:ind w:firstLine="420"/>
      </w:pPr>
      <w:r>
        <w:rPr>
          <w:rFonts w:ascii="宋体" w:hAnsi="宋体" w:eastAsia="宋体"/>
          <w:sz w:val="22"/>
        </w:rPr>
      </w:r>
      <w:r>
        <w:rPr>
          <w:rFonts w:ascii="宋体" w:hAnsi="宋体" w:eastAsia="宋体"/>
          <w:b/>
          <w:sz w:val="22"/>
        </w:rPr>
        <w:t>混合立场</w:t>
      </w:r>
      <w:r>
        <w:rPr>
          <w:rFonts w:ascii="宋体" w:hAnsi="宋体" w:eastAsia="宋体"/>
          <w:sz w:val="22"/>
        </w:rPr>
        <w:t>：实际研究通常采用混合立场——用定量空间分析发现模式和趋势，用质性方法（访谈、参与式观察）解释机制和意义，两者互补形成更完整的理解。</w:t>
      </w:r>
    </w:p>
    <w:p>
      <w:pPr>
        <w:spacing w:line="360" w:lineRule="auto" w:after="40"/>
        <w:ind w:firstLine="420"/>
      </w:pPr>
      <w:r>
        <w:rPr>
          <w:rFonts w:ascii="宋体" w:hAnsi="宋体" w:eastAsia="宋体"/>
          <w:sz w:val="22"/>
        </w:rPr>
        <w:t>#### 4.8.2 空间分析的伦理考量</w:t>
      </w:r>
    </w:p>
    <w:p>
      <w:pPr>
        <w:spacing w:line="360" w:lineRule="auto" w:after="40"/>
        <w:ind w:firstLine="420"/>
      </w:pPr>
      <w:r>
        <w:rPr>
          <w:rFonts w:ascii="宋体" w:hAnsi="宋体" w:eastAsia="宋体"/>
          <w:sz w:val="22"/>
        </w:rPr>
        <w:t>旅游空间分析涉及多项伦理问题：</w:t>
      </w:r>
    </w:p>
    <w:p>
      <w:pPr>
        <w:spacing w:line="360" w:lineRule="auto" w:after="40"/>
        <w:ind w:firstLine="420"/>
      </w:pPr>
      <w:r>
        <w:rPr>
          <w:rFonts w:ascii="宋体" w:hAnsi="宋体" w:eastAsia="宋体"/>
          <w:sz w:val="22"/>
        </w:rPr>
      </w:r>
      <w:r>
        <w:rPr>
          <w:rFonts w:ascii="宋体" w:hAnsi="宋体" w:eastAsia="宋体"/>
          <w:b/>
          <w:sz w:val="22"/>
        </w:rPr>
        <w:t>隐私保护</w:t>
      </w:r>
      <w:r>
        <w:rPr>
          <w:rFonts w:ascii="宋体" w:hAnsi="宋体" w:eastAsia="宋体"/>
          <w:sz w:val="22"/>
        </w:rPr>
        <w:t>：GPS轨迹和手机信令数据可追踪个人行踪，分析结果可能暴露个人隐私。研究者应在数据采集阶段获得知情同意，在数据使用阶段进行匿名化处理。</w:t>
      </w:r>
    </w:p>
    <w:p>
      <w:pPr>
        <w:spacing w:line="360" w:lineRule="auto" w:after="40"/>
        <w:ind w:firstLine="420"/>
      </w:pPr>
      <w:r>
        <w:rPr>
          <w:rFonts w:ascii="宋体" w:hAnsi="宋体" w:eastAsia="宋体"/>
          <w:sz w:val="22"/>
        </w:rPr>
      </w:r>
      <w:r>
        <w:rPr>
          <w:rFonts w:ascii="宋体" w:hAnsi="宋体" w:eastAsia="宋体"/>
          <w:b/>
          <w:sz w:val="22"/>
        </w:rPr>
        <w:t>数据偏见</w:t>
      </w:r>
      <w:r>
        <w:rPr>
          <w:rFonts w:ascii="宋体" w:hAnsi="宋体" w:eastAsia="宋体"/>
          <w:sz w:val="22"/>
        </w:rPr>
        <w:t>：不同数据源存在系统性偏见——使用智能手机的游客群体偏向年轻人和高收入者；社交媒体用户偏向特定文化背景。分析结论应考虑数据偏见的局限。</w:t>
      </w:r>
    </w:p>
    <w:p>
      <w:pPr>
        <w:spacing w:line="360" w:lineRule="auto" w:after="40"/>
        <w:ind w:firstLine="420"/>
      </w:pPr>
      <w:r>
        <w:rPr>
          <w:rFonts w:ascii="宋体" w:hAnsi="宋体" w:eastAsia="宋体"/>
          <w:sz w:val="22"/>
        </w:rPr>
      </w:r>
      <w:r>
        <w:rPr>
          <w:rFonts w:ascii="宋体" w:hAnsi="宋体" w:eastAsia="宋体"/>
          <w:b/>
          <w:sz w:val="22"/>
        </w:rPr>
        <w:t>结果使用</w:t>
      </w:r>
      <w:r>
        <w:rPr>
          <w:rFonts w:ascii="宋体" w:hAnsi="宋体" w:eastAsia="宋体"/>
          <w:sz w:val="22"/>
        </w:rPr>
        <w:t>：空间分析结果可能被用于商业营销（如定向推送广告）或社会控制（如监控特定群体），研究者应关注结果的潜在使用方式。</w:t>
      </w:r>
    </w:p>
    <w:p>
      <w:pPr>
        <w:spacing w:line="360" w:lineRule="auto" w:after="40"/>
        <w:ind w:firstLine="420"/>
      </w:pPr>
      <w:r>
        <w:rPr>
          <w:rFonts w:ascii="宋体" w:hAnsi="宋体" w:eastAsia="宋体"/>
          <w:sz w:val="22"/>
        </w:rPr>
        <w:t>#### 4.8.3 空间分析的可复现性</w:t>
      </w:r>
    </w:p>
    <w:p>
      <w:pPr>
        <w:spacing w:line="360" w:lineRule="auto" w:after="40"/>
        <w:ind w:firstLine="420"/>
      </w:pPr>
      <w:r>
        <w:rPr>
          <w:rFonts w:ascii="宋体" w:hAnsi="宋体" w:eastAsia="宋体"/>
          <w:sz w:val="22"/>
        </w:rPr>
        <w:t>可复现性是科学研究的核心要求，旅游空间分析也应确保可复现：</w:t>
      </w:r>
    </w:p>
    <w:p>
      <w:pPr>
        <w:spacing w:line="360" w:lineRule="auto" w:after="40"/>
        <w:ind w:firstLine="420"/>
      </w:pPr>
      <w:r>
        <w:rPr>
          <w:rFonts w:ascii="宋体" w:hAnsi="宋体" w:eastAsia="宋体"/>
          <w:sz w:val="22"/>
        </w:rPr>
      </w:r>
      <w:r>
        <w:rPr>
          <w:rFonts w:ascii="宋体" w:hAnsi="宋体" w:eastAsia="宋体"/>
          <w:b/>
          <w:sz w:val="22"/>
        </w:rPr>
        <w:t>数据开放</w:t>
      </w:r>
      <w:r>
        <w:rPr>
          <w:rFonts w:ascii="宋体" w:hAnsi="宋体" w:eastAsia="宋体"/>
          <w:sz w:val="22"/>
        </w:rPr>
        <w:t>：在版权和隐私允许范围内公开分析使用的数据，或提供数据获取方法的详细说明。</w:t>
      </w:r>
    </w:p>
    <w:p>
      <w:pPr>
        <w:spacing w:line="360" w:lineRule="auto" w:after="40"/>
        <w:ind w:firstLine="420"/>
      </w:pPr>
      <w:r>
        <w:rPr>
          <w:rFonts w:ascii="宋体" w:hAnsi="宋体" w:eastAsia="宋体"/>
          <w:sz w:val="22"/>
        </w:rPr>
      </w:r>
      <w:r>
        <w:rPr>
          <w:rFonts w:ascii="宋体" w:hAnsi="宋体" w:eastAsia="宋体"/>
          <w:b/>
          <w:sz w:val="22"/>
        </w:rPr>
        <w:t>代码开放</w:t>
      </w:r>
      <w:r>
        <w:rPr>
          <w:rFonts w:ascii="宋体" w:hAnsi="宋体" w:eastAsia="宋体"/>
          <w:sz w:val="22"/>
        </w:rPr>
        <w:t>：公开分析代码和参数设置，使其他研究者可以重复分析过程并验证结果。</w:t>
      </w:r>
    </w:p>
    <w:p>
      <w:pPr>
        <w:spacing w:line="360" w:lineRule="auto" w:after="40"/>
        <w:ind w:firstLine="420"/>
      </w:pPr>
      <w:r>
        <w:rPr>
          <w:rFonts w:ascii="宋体" w:hAnsi="宋体" w:eastAsia="宋体"/>
          <w:sz w:val="22"/>
        </w:rPr>
      </w:r>
      <w:r>
        <w:rPr>
          <w:rFonts w:ascii="宋体" w:hAnsi="宋体" w:eastAsia="宋体"/>
          <w:b/>
          <w:sz w:val="22"/>
        </w:rPr>
        <w:t>工作流文档</w:t>
      </w:r>
      <w:r>
        <w:rPr>
          <w:rFonts w:ascii="宋体" w:hAnsi="宋体" w:eastAsia="宋体"/>
          <w:sz w:val="22"/>
        </w:rPr>
        <w:t>：记录从数据获取到结果输出的完整工作流，包括软件版本、工具参数和中间结果。</w:t>
      </w:r>
    </w:p>
    <w:p>
      <w:pPr>
        <w:spacing w:line="360" w:lineRule="auto" w:after="40"/>
        <w:ind w:firstLine="420"/>
      </w:pPr>
      <w:r>
        <w:rPr>
          <w:rFonts w:ascii="宋体" w:hAnsi="宋体" w:eastAsia="宋体"/>
          <w:sz w:val="22"/>
        </w:rPr>
      </w:r>
      <w:r>
        <w:rPr>
          <w:rFonts w:ascii="宋体" w:hAnsi="宋体" w:eastAsia="宋体"/>
          <w:b/>
          <w:sz w:val="22"/>
        </w:rPr>
        <w:t>敏感性分析</w:t>
      </w:r>
      <w:r>
        <w:rPr>
          <w:rFonts w:ascii="宋体" w:hAnsi="宋体" w:eastAsia="宋体"/>
          <w:sz w:val="22"/>
        </w:rPr>
        <w:t>：对关键参数（如缓冲区距离、分类阈值、权重分配）进行敏感性分析，检验结果的稳健性。</w:t>
      </w:r>
    </w:p>
    <w:p>
      <w:pPr>
        <w:pStyle w:val="Heading3"/>
      </w:pPr>
      <w:r>
        <w:rPr>
          <w:rFonts w:ascii="黑体" w:hAnsi="黑体" w:eastAsia="黑体"/>
          <w:sz w:val="24"/>
        </w:rPr>
        <w:t>4.9 空间分析的软件实现指南</w:t>
      </w:r>
    </w:p>
    <w:p>
      <w:pPr>
        <w:spacing w:line="360" w:lineRule="auto" w:after="40"/>
        <w:ind w:firstLine="420"/>
      </w:pPr>
      <w:r>
        <w:rPr>
          <w:rFonts w:ascii="宋体" w:hAnsi="宋体" w:eastAsia="宋体"/>
          <w:sz w:val="22"/>
        </w:rPr>
        <w:t>#### 4.9.1 ArcGIS Pro空间分析工具</w:t>
      </w:r>
    </w:p>
    <w:p>
      <w:pPr>
        <w:spacing w:line="360" w:lineRule="auto" w:after="40"/>
        <w:ind w:firstLine="420"/>
      </w:pPr>
      <w:r>
        <w:rPr>
          <w:rFonts w:ascii="宋体" w:hAnsi="宋体" w:eastAsia="宋体"/>
          <w:sz w:val="22"/>
        </w:rPr>
        <w:t>ArcGIS Pro是ESRI的旗舰桌面GIS软件，提供了完整的空间分析工具集：</w:t>
      </w:r>
    </w:p>
    <w:p>
      <w:pPr>
        <w:spacing w:line="360" w:lineRule="auto" w:after="40"/>
        <w:ind w:firstLine="420"/>
      </w:pPr>
      <w:r>
        <w:rPr>
          <w:rFonts w:ascii="宋体" w:hAnsi="宋体" w:eastAsia="宋体"/>
          <w:sz w:val="22"/>
        </w:rPr>
      </w:r>
      <w:r>
        <w:rPr>
          <w:rFonts w:ascii="宋体" w:hAnsi="宋体" w:eastAsia="宋体"/>
          <w:b/>
          <w:sz w:val="22"/>
        </w:rPr>
        <w:t>分析工具箱</w:t>
      </w:r>
      <w:r>
        <w:rPr>
          <w:rFonts w:ascii="宋体" w:hAnsi="宋体" w:eastAsia="宋体"/>
          <w:sz w:val="22"/>
        </w:rPr>
        <w:t>（Analysis Tools）：包含缓冲区（Buffer）、叠加（Intersect/Union/Erase）、邻近（Near）和泰森多边形（Create Thiessen Polygons）等矢量分析工具。</w:t>
      </w:r>
    </w:p>
    <w:p>
      <w:pPr>
        <w:spacing w:line="360" w:lineRule="auto" w:after="40"/>
        <w:ind w:firstLine="420"/>
      </w:pPr>
      <w:r>
        <w:rPr>
          <w:rFonts w:ascii="宋体" w:hAnsi="宋体" w:eastAsia="宋体"/>
          <w:sz w:val="22"/>
        </w:rPr>
      </w:r>
      <w:r>
        <w:rPr>
          <w:rFonts w:ascii="宋体" w:hAnsi="宋体" w:eastAsia="宋体"/>
          <w:b/>
          <w:sz w:val="22"/>
        </w:rPr>
        <w:t>空间分析工具箱</w:t>
      </w:r>
      <w:r>
        <w:rPr>
          <w:rFonts w:ascii="宋体" w:hAnsi="宋体" w:eastAsia="宋体"/>
          <w:sz w:val="22"/>
        </w:rPr>
        <w:t>（Spatial Analyst Tools）：包含距离分析（Euclidean Distance/Cost Distance）、表面分析（Slope/Aspect/Hillshade/Viewshed）、栅格计算（Raster Calculator）和密度分析（Kernel Density）等栅格分析工具。</w:t>
      </w:r>
    </w:p>
    <w:p>
      <w:pPr>
        <w:spacing w:line="360" w:lineRule="auto" w:after="40"/>
        <w:ind w:firstLine="420"/>
      </w:pPr>
      <w:r>
        <w:rPr>
          <w:rFonts w:ascii="宋体" w:hAnsi="宋体" w:eastAsia="宋体"/>
          <w:sz w:val="22"/>
        </w:rPr>
      </w:r>
      <w:r>
        <w:rPr>
          <w:rFonts w:ascii="宋体" w:hAnsi="宋体" w:eastAsia="宋体"/>
          <w:b/>
          <w:sz w:val="22"/>
        </w:rPr>
        <w:t>空间统计工具箱</w:t>
      </w:r>
      <w:r>
        <w:rPr>
          <w:rFonts w:ascii="宋体" w:hAnsi="宋体" w:eastAsia="宋体"/>
          <w:sz w:val="22"/>
        </w:rPr>
        <w:t>（Spatial Statistics Tools）：包含空间自相关（Spatial Autocorrelation/Moran's I）、热点分析（Hot Spot Analysis/Getis-Ord Gi*）和插值（IDW/Kriging）等统计工具。</w:t>
      </w:r>
    </w:p>
    <w:p>
      <w:pPr>
        <w:spacing w:line="360" w:lineRule="auto" w:after="40"/>
        <w:ind w:firstLine="420"/>
      </w:pPr>
      <w:r>
        <w:rPr>
          <w:rFonts w:ascii="宋体" w:hAnsi="宋体" w:eastAsia="宋体"/>
          <w:sz w:val="22"/>
        </w:rPr>
      </w:r>
      <w:r>
        <w:rPr>
          <w:rFonts w:ascii="宋体" w:hAnsi="宋体" w:eastAsia="宋体"/>
          <w:b/>
          <w:sz w:val="22"/>
        </w:rPr>
        <w:t>网络分析工具箱</w:t>
      </w:r>
      <w:r>
        <w:rPr>
          <w:rFonts w:ascii="宋体" w:hAnsi="宋体" w:eastAsia="宋体"/>
          <w:sz w:val="22"/>
        </w:rPr>
        <w:t>（Network Analyst Tools）：包含路径分析（Route）、服务区域（Service Area）和OD成本矩阵（OD Cost Matrix）等网络分析工具。</w:t>
      </w:r>
    </w:p>
    <w:p>
      <w:pPr>
        <w:spacing w:line="360" w:lineRule="auto" w:after="40"/>
        <w:ind w:firstLine="420"/>
      </w:pPr>
      <w:r>
        <w:rPr>
          <w:rFonts w:ascii="宋体" w:hAnsi="宋体" w:eastAsia="宋体"/>
          <w:sz w:val="22"/>
        </w:rPr>
        <w:t>#### 4.9.2 QGIS空间分析工具</w:t>
      </w:r>
    </w:p>
    <w:p>
      <w:pPr>
        <w:spacing w:line="360" w:lineRule="auto" w:after="40"/>
        <w:ind w:firstLine="420"/>
      </w:pPr>
      <w:r>
        <w:rPr>
          <w:rFonts w:ascii="宋体" w:hAnsi="宋体" w:eastAsia="宋体"/>
          <w:sz w:val="22"/>
        </w:rPr>
        <w:t>QGIS作为开源GIS软件，提供了与ArcGIS Pro相当的多数分析功能：</w:t>
      </w:r>
    </w:p>
    <w:p>
      <w:pPr>
        <w:spacing w:line="360" w:lineRule="auto" w:after="40"/>
        <w:ind w:firstLine="420"/>
      </w:pPr>
      <w:r>
        <w:rPr>
          <w:rFonts w:ascii="宋体" w:hAnsi="宋体" w:eastAsia="宋体"/>
          <w:sz w:val="22"/>
        </w:rPr>
      </w:r>
      <w:r>
        <w:rPr>
          <w:rFonts w:ascii="宋体" w:hAnsi="宋体" w:eastAsia="宋体"/>
          <w:b/>
          <w:sz w:val="22"/>
        </w:rPr>
        <w:t>处理工具箱</w:t>
      </w:r>
      <w:r>
        <w:rPr>
          <w:rFonts w:ascii="宋体" w:hAnsi="宋体" w:eastAsia="宋体"/>
          <w:sz w:val="22"/>
        </w:rPr>
        <w:t>（Processing Toolbox）：集成了GRASS GIS、SAGA GIS和GDAL等开源GIS引擎的分析算法，提供超过1000个处理工具。</w:t>
      </w:r>
    </w:p>
    <w:p>
      <w:pPr>
        <w:spacing w:line="360" w:lineRule="auto" w:after="40"/>
        <w:ind w:firstLine="420"/>
      </w:pPr>
      <w:r>
        <w:rPr>
          <w:rFonts w:ascii="宋体" w:hAnsi="宋体" w:eastAsia="宋体"/>
          <w:sz w:val="22"/>
        </w:rPr>
      </w:r>
      <w:r>
        <w:rPr>
          <w:rFonts w:ascii="宋体" w:hAnsi="宋体" w:eastAsia="宋体"/>
          <w:b/>
          <w:sz w:val="22"/>
        </w:rPr>
        <w:t>核心插件</w:t>
      </w:r>
      <w:r>
        <w:rPr>
          <w:rFonts w:ascii="宋体" w:hAnsi="宋体" w:eastAsia="宋体"/>
          <w:sz w:val="22"/>
        </w:rPr>
        <w:t>：内置热点分析、网络分析和空间统计等功能。通过安装插件（如Network Analysis、Hotspot Analysis）可扩展分析能力。</w:t>
      </w:r>
    </w:p>
    <w:p>
      <w:pPr>
        <w:spacing w:line="360" w:lineRule="auto" w:after="40"/>
        <w:ind w:firstLine="420"/>
      </w:pPr>
      <w:r>
        <w:rPr>
          <w:rFonts w:ascii="宋体" w:hAnsi="宋体" w:eastAsia="宋体"/>
          <w:sz w:val="22"/>
        </w:rPr>
      </w:r>
      <w:r>
        <w:rPr>
          <w:rFonts w:ascii="宋体" w:hAnsi="宋体" w:eastAsia="宋体"/>
          <w:b/>
          <w:sz w:val="22"/>
        </w:rPr>
        <w:t>Python控制台</w:t>
      </w:r>
      <w:r>
        <w:rPr>
          <w:rFonts w:ascii="宋体" w:hAnsi="宋体" w:eastAsia="宋体"/>
          <w:sz w:val="22"/>
        </w:rPr>
        <w:t>：使用PyQGIS API进行脚本化空间分析，适合批量处理和自定义分析流程。</w:t>
      </w:r>
    </w:p>
    <w:p>
      <w:pPr>
        <w:spacing w:line="360" w:lineRule="auto" w:after="40"/>
        <w:ind w:firstLine="420"/>
      </w:pPr>
      <w:r>
        <w:rPr>
          <w:rFonts w:ascii="宋体" w:hAnsi="宋体" w:eastAsia="宋体"/>
          <w:sz w:val="22"/>
        </w:rPr>
        <w:t>#### 4.9.3 Python空间分析编程</w:t>
      </w:r>
    </w:p>
    <w:p>
      <w:pPr>
        <w:spacing w:line="360" w:lineRule="auto" w:after="40"/>
        <w:ind w:firstLine="420"/>
      </w:pPr>
      <w:r>
        <w:rPr>
          <w:rFonts w:ascii="宋体" w:hAnsi="宋体" w:eastAsia="宋体"/>
          <w:sz w:val="22"/>
        </w:rPr>
        <w:t>对于需要自定义分析或批量处理的场景，Python提供了灵活的编程接口：</w:t>
      </w:r>
    </w:p>
    <w:p>
      <w:pPr>
        <w:spacing w:line="360" w:lineRule="auto" w:after="40"/>
        <w:ind w:firstLine="420"/>
      </w:pPr>
      <w:r>
        <w:rPr>
          <w:rFonts w:ascii="宋体" w:hAnsi="宋体" w:eastAsia="宋体"/>
          <w:sz w:val="22"/>
        </w:rPr>
      </w:r>
      <w:r>
        <w:rPr>
          <w:rFonts w:ascii="宋体" w:hAnsi="宋体" w:eastAsia="宋体"/>
          <w:b/>
          <w:sz w:val="22"/>
        </w:rPr>
        <w:t>Geopandas</w:t>
      </w:r>
      <w:r>
        <w:rPr>
          <w:rFonts w:ascii="宋体" w:hAnsi="宋体" w:eastAsia="宋体"/>
          <w:sz w:val="22"/>
        </w:rPr>
        <w:t>：矢量数据操作——缓冲区（buffer()）、叠加（overlay()）、空间连接（sjoin()）。</w:t>
      </w:r>
    </w:p>
    <w:p>
      <w:pPr>
        <w:spacing w:line="360" w:lineRule="auto" w:after="40"/>
        <w:ind w:firstLine="420"/>
      </w:pPr>
      <w:r>
        <w:rPr>
          <w:rFonts w:ascii="宋体" w:hAnsi="宋体" w:eastAsia="宋体"/>
          <w:sz w:val="22"/>
        </w:rPr>
      </w:r>
      <w:r>
        <w:rPr>
          <w:rFonts w:ascii="宋体" w:hAnsi="宋体" w:eastAsia="宋体"/>
          <w:b/>
          <w:sz w:val="22"/>
        </w:rPr>
        <w:t>Rasterio</w:t>
      </w:r>
      <w:r>
        <w:rPr>
          <w:rFonts w:ascii="宋体" w:hAnsi="宋体" w:eastAsia="宋体"/>
          <w:sz w:val="22"/>
        </w:rPr>
        <w:t>：栅格数据读写和计算——坡度计算、波段运算和重分类。</w:t>
      </w:r>
    </w:p>
    <w:p>
      <w:pPr>
        <w:spacing w:line="360" w:lineRule="auto" w:after="40"/>
        <w:ind w:firstLine="420"/>
      </w:pPr>
      <w:r>
        <w:rPr>
          <w:rFonts w:ascii="宋体" w:hAnsi="宋体" w:eastAsia="宋体"/>
          <w:sz w:val="22"/>
        </w:rPr>
      </w:r>
      <w:r>
        <w:rPr>
          <w:rFonts w:ascii="宋体" w:hAnsi="宋体" w:eastAsia="宋体"/>
          <w:b/>
          <w:sz w:val="22"/>
        </w:rPr>
        <w:t>PySAL</w:t>
      </w:r>
      <w:r>
        <w:rPr>
          <w:rFonts w:ascii="宋体" w:hAnsi="宋体" w:eastAsia="宋体"/>
          <w:sz w:val="22"/>
        </w:rPr>
        <w:t>：空间统计分析——空间自相关（Moran's I）、热点分析（Getis-Ord Gi*）和空间回归。</w:t>
      </w:r>
    </w:p>
    <w:p>
      <w:pPr>
        <w:spacing w:line="360" w:lineRule="auto" w:after="40"/>
        <w:ind w:firstLine="420"/>
      </w:pPr>
      <w:r>
        <w:rPr>
          <w:rFonts w:ascii="宋体" w:hAnsi="宋体" w:eastAsia="宋体"/>
          <w:sz w:val="22"/>
        </w:rPr>
      </w:r>
      <w:r>
        <w:rPr>
          <w:rFonts w:ascii="宋体" w:hAnsi="宋体" w:eastAsia="宋体"/>
          <w:b/>
          <w:sz w:val="22"/>
        </w:rPr>
        <w:t>SciPy/Scikit-learn</w:t>
      </w:r>
      <w:r>
        <w:rPr>
          <w:rFonts w:ascii="宋体" w:hAnsi="宋体" w:eastAsia="宋体"/>
          <w:sz w:val="22"/>
        </w:rPr>
        <w:t>：聚类分析（K-means/DBSCAN）、插值（Kriging/RBF）和机器学习模型。</w:t>
      </w:r>
    </w:p>
    <w:p>
      <w:pPr>
        <w:spacing w:line="360" w:lineRule="auto" w:after="40"/>
        <w:ind w:firstLine="420"/>
      </w:pPr>
      <w:r>
        <w:rPr>
          <w:rFonts w:ascii="宋体" w:hAnsi="宋体" w:eastAsia="宋体"/>
          <w:sz w:val="22"/>
        </w:rPr>
        <w:t>Python空间分析的优势在于：可重复性好（代码可保存和重运行）、可扩展性强（可自定义分析逻辑）和可自动化（批量处理多个数据集或参数组合）。</w:t>
      </w:r>
    </w:p>
    <w:p>
      <w:pPr>
        <w:pStyle w:val="Heading3"/>
      </w:pPr>
      <w:r>
        <w:rPr>
          <w:rFonts w:ascii="黑体" w:hAnsi="黑体" w:eastAsia="黑体"/>
          <w:sz w:val="24"/>
        </w:rPr>
        <w:t>4.10 空间分析结果的传播与沟通</w:t>
      </w:r>
    </w:p>
    <w:p>
      <w:pPr>
        <w:spacing w:line="360" w:lineRule="auto" w:after="40"/>
        <w:ind w:firstLine="420"/>
      </w:pPr>
      <w:r>
        <w:rPr>
          <w:rFonts w:ascii="宋体" w:hAnsi="宋体" w:eastAsia="宋体"/>
          <w:sz w:val="22"/>
        </w:rPr>
        <w:t>空间分析的价值不仅取决于技术质量，还取决于结果能否有效传达给决策者和公众。</w:t>
      </w:r>
    </w:p>
    <w:p>
      <w:pPr>
        <w:spacing w:line="360" w:lineRule="auto" w:after="40"/>
        <w:ind w:firstLine="420"/>
      </w:pPr>
      <w:r>
        <w:rPr>
          <w:rFonts w:ascii="宋体" w:hAnsi="宋体" w:eastAsia="宋体"/>
          <w:sz w:val="22"/>
        </w:rPr>
        <w:t>#### 4.10.1 面向决策者的结果呈现</w:t>
      </w:r>
    </w:p>
    <w:p>
      <w:pPr>
        <w:spacing w:line="360" w:lineRule="auto" w:after="40"/>
        <w:ind w:firstLine="420"/>
      </w:pPr>
      <w:r>
        <w:rPr>
          <w:rFonts w:ascii="宋体" w:hAnsi="宋体" w:eastAsia="宋体"/>
          <w:sz w:val="22"/>
        </w:rPr>
      </w:r>
      <w:r>
        <w:rPr>
          <w:rFonts w:ascii="宋体" w:hAnsi="宋体" w:eastAsia="宋体"/>
          <w:b/>
          <w:sz w:val="22"/>
        </w:rPr>
        <w:t>执行摘要</w:t>
      </w:r>
      <w:r>
        <w:rPr>
          <w:rFonts w:ascii="宋体" w:hAnsi="宋体" w:eastAsia="宋体"/>
          <w:sz w:val="22"/>
        </w:rPr>
        <w:t>：用1-2页篇幅概括分析背景、方法、核心发现和建议。决策者通常只看摘要，因此摘要必须精炼且突出行动建议。</w:t>
      </w:r>
    </w:p>
    <w:p>
      <w:pPr>
        <w:spacing w:line="360" w:lineRule="auto" w:after="40"/>
        <w:ind w:firstLine="420"/>
      </w:pPr>
      <w:r>
        <w:rPr>
          <w:rFonts w:ascii="宋体" w:hAnsi="宋体" w:eastAsia="宋体"/>
          <w:sz w:val="22"/>
        </w:rPr>
      </w:r>
      <w:r>
        <w:rPr>
          <w:rFonts w:ascii="宋体" w:hAnsi="宋体" w:eastAsia="宋体"/>
          <w:b/>
          <w:sz w:val="22"/>
        </w:rPr>
        <w:t>关键地图</w:t>
      </w:r>
      <w:r>
        <w:rPr>
          <w:rFonts w:ascii="宋体" w:hAnsi="宋体" w:eastAsia="宋体"/>
          <w:sz w:val="22"/>
        </w:rPr>
        <w:t>：选择1-3张最能说明问题的地图，配以简洁的文字解读。地图应避免技术术语，使用决策者可理解的语言标注。</w:t>
      </w:r>
    </w:p>
    <w:p>
      <w:pPr>
        <w:spacing w:line="360" w:lineRule="auto" w:after="40"/>
        <w:ind w:firstLine="420"/>
      </w:pPr>
      <w:r>
        <w:rPr>
          <w:rFonts w:ascii="宋体" w:hAnsi="宋体" w:eastAsia="宋体"/>
          <w:sz w:val="22"/>
        </w:rPr>
      </w:r>
      <w:r>
        <w:rPr>
          <w:rFonts w:ascii="宋体" w:hAnsi="宋体" w:eastAsia="宋体"/>
          <w:b/>
          <w:sz w:val="22"/>
        </w:rPr>
        <w:t>数据表格</w:t>
      </w:r>
      <w:r>
        <w:rPr>
          <w:rFonts w:ascii="宋体" w:hAnsi="宋体" w:eastAsia="宋体"/>
          <w:sz w:val="22"/>
        </w:rPr>
        <w:t>：将关键数据整理为清晰的表格，突出比较和排序信息。表格应包含数据来源和时间说明。</w:t>
      </w:r>
    </w:p>
    <w:p>
      <w:pPr>
        <w:spacing w:line="360" w:lineRule="auto" w:after="40"/>
        <w:ind w:firstLine="420"/>
      </w:pPr>
      <w:r>
        <w:rPr>
          <w:rFonts w:ascii="宋体" w:hAnsi="宋体" w:eastAsia="宋体"/>
          <w:sz w:val="22"/>
        </w:rPr>
      </w:r>
      <w:r>
        <w:rPr>
          <w:rFonts w:ascii="宋体" w:hAnsi="宋体" w:eastAsia="宋体"/>
          <w:b/>
          <w:sz w:val="22"/>
        </w:rPr>
        <w:t>建议清单</w:t>
      </w:r>
      <w:r>
        <w:rPr>
          <w:rFonts w:ascii="宋体" w:hAnsi="宋体" w:eastAsia="宋体"/>
          <w:sz w:val="22"/>
        </w:rPr>
        <w:t>：基于分析结果提出具体、可操作的建议，每条建议附上预期效果和实施难度评估。</w:t>
      </w:r>
    </w:p>
    <w:p>
      <w:pPr>
        <w:spacing w:line="360" w:lineRule="auto" w:after="40"/>
        <w:ind w:firstLine="420"/>
      </w:pPr>
      <w:r>
        <w:rPr>
          <w:rFonts w:ascii="宋体" w:hAnsi="宋体" w:eastAsia="宋体"/>
          <w:sz w:val="22"/>
        </w:rPr>
        <w:t>#### 4.10.2 面向公众的结果呈现</w:t>
      </w:r>
    </w:p>
    <w:p>
      <w:pPr>
        <w:spacing w:line="360" w:lineRule="auto" w:after="40"/>
        <w:ind w:firstLine="420"/>
      </w:pPr>
      <w:r>
        <w:rPr>
          <w:rFonts w:ascii="宋体" w:hAnsi="宋体" w:eastAsia="宋体"/>
          <w:sz w:val="22"/>
        </w:rPr>
      </w:r>
      <w:r>
        <w:rPr>
          <w:rFonts w:ascii="宋体" w:hAnsi="宋体" w:eastAsia="宋体"/>
          <w:b/>
          <w:sz w:val="22"/>
        </w:rPr>
        <w:t>故事地图</w:t>
      </w:r>
      <w:r>
        <w:rPr>
          <w:rFonts w:ascii="宋体" w:hAnsi="宋体" w:eastAsia="宋体"/>
          <w:sz w:val="22"/>
        </w:rPr>
        <w:t>（Story Map）：使用ArcGIS Story Maps或类似工具，将地图、图片、文字和数据整合为交互式叙事，让公众在探索中理解分析结果。</w:t>
      </w:r>
    </w:p>
    <w:p>
      <w:pPr>
        <w:spacing w:line="360" w:lineRule="auto" w:after="40"/>
        <w:ind w:firstLine="420"/>
      </w:pPr>
      <w:r>
        <w:rPr>
          <w:rFonts w:ascii="宋体" w:hAnsi="宋体" w:eastAsia="宋体"/>
          <w:sz w:val="22"/>
        </w:rPr>
      </w:r>
      <w:r>
        <w:rPr>
          <w:rFonts w:ascii="宋体" w:hAnsi="宋体" w:eastAsia="宋体"/>
          <w:b/>
          <w:sz w:val="22"/>
        </w:rPr>
        <w:t>信息图表</w:t>
      </w:r>
      <w:r>
        <w:rPr>
          <w:rFonts w:ascii="宋体" w:hAnsi="宋体" w:eastAsia="宋体"/>
          <w:sz w:val="22"/>
        </w:rPr>
        <w:t>：将分析结果转化为视觉化的信息图表，通过社交媒体传播。信息图表应简洁、直观、有吸引力。</w:t>
      </w:r>
    </w:p>
    <w:p>
      <w:pPr>
        <w:spacing w:line="360" w:lineRule="auto" w:after="40"/>
        <w:ind w:firstLine="420"/>
      </w:pPr>
      <w:r>
        <w:rPr>
          <w:rFonts w:ascii="宋体" w:hAnsi="宋体" w:eastAsia="宋体"/>
          <w:sz w:val="22"/>
        </w:rPr>
      </w:r>
      <w:r>
        <w:rPr>
          <w:rFonts w:ascii="宋体" w:hAnsi="宋体" w:eastAsia="宋体"/>
          <w:b/>
          <w:sz w:val="22"/>
        </w:rPr>
        <w:t>视频动画</w:t>
      </w:r>
      <w:r>
        <w:rPr>
          <w:rFonts w:ascii="宋体" w:hAnsi="宋体" w:eastAsia="宋体"/>
          <w:sz w:val="22"/>
        </w:rPr>
        <w:t>：将时空分析结果制作为动画视频（如客流热力图的时间演变），通过视频平台传播，适合触达非技术背景的公众。</w:t>
      </w:r>
    </w:p>
    <w:p>
      <w:pPr>
        <w:pStyle w:val="Heading1"/>
      </w:pPr>
      <w:r>
        <w:rPr>
          <w:rFonts w:ascii="黑体" w:hAnsi="黑体" w:eastAsia="黑体"/>
          <w:sz w:val="32"/>
        </w:rPr>
        <w:t>第05章 旅游数据采集与处理——从传统调查到大数据</w:t>
      </w:r>
    </w:p>
    <w:p>
      <w:pPr>
        <w:pStyle w:val="Heading2"/>
      </w:pPr>
      <w:r>
        <w:rPr>
          <w:rFonts w:ascii="黑体" w:hAnsi="黑体" w:eastAsia="黑体"/>
          <w:sz w:val="28"/>
        </w:rPr>
        <w:t>学习目标</w:t>
      </w:r>
    </w:p>
    <w:p>
      <w:pPr>
        <w:pStyle w:val="ListBullet"/>
      </w:pPr>
      <w:r>
        <w:rPr>
          <w:rFonts w:ascii="宋体" w:hAnsi="宋体" w:eastAsia="宋体"/>
          <w:sz w:val="22"/>
        </w:rPr>
        <w:t>了解旅游数据采集的传统方法与现代技术</w:t>
      </w:r>
    </w:p>
    <w:p>
      <w:pPr>
        <w:pStyle w:val="ListBullet"/>
      </w:pPr>
      <w:r>
        <w:rPr>
          <w:rFonts w:ascii="宋体" w:hAnsi="宋体" w:eastAsia="宋体"/>
          <w:sz w:val="22"/>
        </w:rPr>
        <w:t>掌握旅游大数据的类型、特征与处理流程</w:t>
      </w:r>
    </w:p>
    <w:p>
      <w:pPr>
        <w:pStyle w:val="ListBullet"/>
      </w:pPr>
      <w:r>
        <w:rPr>
          <w:rFonts w:ascii="宋体" w:hAnsi="宋体" w:eastAsia="宋体"/>
          <w:sz w:val="22"/>
        </w:rPr>
        <w:t>熟悉GPS轨迹数据、社交媒体数据的采集与清洗方法</w:t>
      </w:r>
    </w:p>
    <w:p>
      <w:pPr>
        <w:pStyle w:val="ListBullet"/>
      </w:pPr>
      <w:r>
        <w:rPr>
          <w:rFonts w:ascii="宋体" w:hAnsi="宋体" w:eastAsia="宋体"/>
          <w:sz w:val="22"/>
        </w:rPr>
        <w:t>理解多源数据融合在旅游分析中的价值</w:t>
      </w:r>
    </w:p>
    <w:p>
      <w:pPr>
        <w:pStyle w:val="Heading2"/>
      </w:pPr>
      <w:r>
        <w:rPr>
          <w:rFonts w:ascii="黑体" w:hAnsi="黑体" w:eastAsia="黑体"/>
          <w:sz w:val="28"/>
        </w:rPr>
        <w:t>导入案例：鼓浪屿游客空间行为模式发现——基于GPS轨迹大数据的洞察</w:t>
      </w:r>
    </w:p>
    <w:p>
      <w:pPr>
        <w:spacing w:line="360" w:lineRule="auto" w:after="40"/>
        <w:ind w:firstLine="420"/>
      </w:pPr>
      <w:r>
        <w:rPr>
          <w:rFonts w:ascii="宋体" w:hAnsi="宋体" w:eastAsia="宋体"/>
          <w:sz w:val="22"/>
        </w:rPr>
        <w:t>鼓浪屿是厦门市的标志性旅游景区，面积约1.88平方公里，每年接待游客超过500万人次。岛上路网密集、景点分散，游客的移动路径复杂多样。李渊等[29]开展了一项开创性研究：他们向游客发放GPS记录仪，精确记录每位游客在岛上的完整移动轨迹。研究团队收集了大量GPS轨迹数据后，面临的核心挑战是如何从海量时序点位中提取有意义的行为模式。研究者首先对轨迹数据进行预处理——去除定位漂移的噪声点、按速度阈值识别停留点、将连续轨迹分割为行为段。然后，以旅游者参观景点类型为聚类要素，采用聚类算法发掘代表性行为模式。最终，研究识别出四种典型的游客行为模式：历史文化-海岛沙滩型、美食购物型、历史文化-美食购物型和美食购物-历史文化型。这一发现对景区游览路线设计、设施布局优化和精准营销策略制定具有重要指导价值。该案例展示了从GPS数据采集到行为模式发现的完整数据科学流程，也标志着旅游研究进入了"数据驱动"的新范式。</w:t>
      </w:r>
    </w:p>
    <w:p>
      <w:pPr>
        <w:pStyle w:val="Heading2"/>
      </w:pPr>
      <w:r>
        <w:rPr>
          <w:rFonts w:ascii="黑体" w:hAnsi="黑体" w:eastAsia="黑体"/>
          <w:sz w:val="28"/>
        </w:rPr>
        <w:t>5.1 旅游数据采集方法体系</w:t>
      </w:r>
    </w:p>
    <w:p>
      <w:pPr>
        <w:pStyle w:val="Heading3"/>
      </w:pPr>
      <w:r>
        <w:rPr>
          <w:rFonts w:ascii="黑体" w:hAnsi="黑体" w:eastAsia="黑体"/>
          <w:sz w:val="24"/>
        </w:rPr>
        <w:t>5.1.1 传统调查方法</w:t>
      </w:r>
    </w:p>
    <w:p>
      <w:pPr>
        <w:spacing w:line="360" w:lineRule="auto" w:after="40"/>
        <w:ind w:firstLine="420"/>
      </w:pPr>
      <w:r>
        <w:rPr>
          <w:rFonts w:ascii="宋体" w:hAnsi="宋体" w:eastAsia="宋体"/>
          <w:sz w:val="22"/>
        </w:rPr>
        <w:t>传统旅游数据采集方法以人工为主，虽然效率有限，但在特定场景下仍具有不可替代的价值。</w:t>
      </w:r>
    </w:p>
    <w:p>
      <w:pPr>
        <w:spacing w:line="360" w:lineRule="auto" w:after="40"/>
        <w:ind w:firstLine="420"/>
      </w:pPr>
      <w:r>
        <w:rPr>
          <w:rFonts w:ascii="宋体" w:hAnsi="宋体" w:eastAsia="宋体"/>
          <w:sz w:val="22"/>
        </w:rPr>
      </w:r>
      <w:r>
        <w:rPr>
          <w:rFonts w:ascii="宋体" w:hAnsi="宋体" w:eastAsia="宋体"/>
          <w:b/>
          <w:sz w:val="22"/>
        </w:rPr>
        <w:t>问卷调查</w:t>
      </w:r>
      <w:r>
        <w:rPr>
          <w:rFonts w:ascii="宋体" w:hAnsi="宋体" w:eastAsia="宋体"/>
          <w:sz w:val="22"/>
        </w:rPr>
        <w:t>是旅游研究中最经典的数据采集方法。研究者设计结构化或半结构化问卷，在景区出口、游客中心或线上平台进行发放。问卷调查的优势在于可以获取游客的主观态度、满意度、消费意愿等非空间信息，这些信息难以通过技术手段自动获取。问卷调查的局限在于样本代表性难以保证、回忆偏差影响数据质量、调查成本和时间投入较高。</w:t>
      </w:r>
    </w:p>
    <w:p>
      <w:pPr>
        <w:spacing w:line="360" w:lineRule="auto" w:after="40"/>
        <w:ind w:firstLine="420"/>
      </w:pPr>
      <w:r>
        <w:rPr>
          <w:rFonts w:ascii="宋体" w:hAnsi="宋体" w:eastAsia="宋体"/>
          <w:sz w:val="22"/>
        </w:rPr>
      </w:r>
      <w:r>
        <w:rPr>
          <w:rFonts w:ascii="宋体" w:hAnsi="宋体" w:eastAsia="宋体"/>
          <w:b/>
          <w:sz w:val="22"/>
        </w:rPr>
        <w:t>实地考察</w:t>
      </w:r>
      <w:r>
        <w:rPr>
          <w:rFonts w:ascii="宋体" w:hAnsi="宋体" w:eastAsia="宋体"/>
          <w:sz w:val="22"/>
        </w:rPr>
        <w:t>是旅游资源调查的基础方法。调查人员携带地形图、GPS设备和调查表格，对旅游资源进行实地踏勘和记录。闫海忠和杨桂华[5]在利用ARC/INFO进行旅游规划时，就强调实地调查是GIS数据的重要来源。实地考察的优势在于数据精度高、可获取丰富的定性信息；局限是覆盖范围有限、成本高、耗时多。</w:t>
      </w:r>
    </w:p>
    <w:p>
      <w:pPr>
        <w:spacing w:line="360" w:lineRule="auto" w:after="40"/>
        <w:ind w:firstLine="420"/>
      </w:pPr>
      <w:r>
        <w:rPr>
          <w:rFonts w:ascii="宋体" w:hAnsi="宋体" w:eastAsia="宋体"/>
          <w:sz w:val="22"/>
        </w:rPr>
      </w:r>
      <w:r>
        <w:rPr>
          <w:rFonts w:ascii="宋体" w:hAnsi="宋体" w:eastAsia="宋体"/>
          <w:b/>
          <w:sz w:val="22"/>
        </w:rPr>
        <w:t>访谈法</w:t>
      </w:r>
      <w:r>
        <w:rPr>
          <w:rFonts w:ascii="宋体" w:hAnsi="宋体" w:eastAsia="宋体"/>
          <w:sz w:val="22"/>
        </w:rPr>
        <w:t>通过面对面或电话访谈获取深度信息。在旅游GIS研究中，访谈法常用于了解社区居民对旅游开发的态度、旅游从业者的空间行为决策逻辑等质性信息，为空间分析提供背景解释。</w:t>
      </w:r>
    </w:p>
    <w:p>
      <w:pPr>
        <w:spacing w:line="360" w:lineRule="auto" w:after="40"/>
        <w:ind w:firstLine="420"/>
      </w:pPr>
      <w:r>
        <w:rPr>
          <w:rFonts w:ascii="宋体" w:hAnsi="宋体" w:eastAsia="宋体"/>
          <w:sz w:val="22"/>
        </w:rPr>
      </w:r>
      <w:r>
        <w:rPr>
          <w:rFonts w:ascii="宋体" w:hAnsi="宋体" w:eastAsia="宋体"/>
          <w:b/>
          <w:sz w:val="22"/>
        </w:rPr>
        <w:t>文献档案法</w:t>
      </w:r>
      <w:r>
        <w:rPr>
          <w:rFonts w:ascii="宋体" w:hAnsi="宋体" w:eastAsia="宋体"/>
          <w:sz w:val="22"/>
        </w:rPr>
        <w:t>通过收集历史文献、规划文件、统计数据等二手资料获取信息。在旅游历史演变分析和长时序变化研究中，文献档案是不可替代的数据源。</w:t>
      </w:r>
    </w:p>
    <w:p>
      <w:pPr>
        <w:pStyle w:val="Heading3"/>
      </w:pPr>
      <w:r>
        <w:rPr>
          <w:rFonts w:ascii="黑体" w:hAnsi="黑体" w:eastAsia="黑体"/>
          <w:sz w:val="24"/>
        </w:rPr>
        <w:t>5.1.2 现代采集技术</w:t>
      </w:r>
    </w:p>
    <w:p>
      <w:pPr>
        <w:spacing w:line="360" w:lineRule="auto" w:after="40"/>
        <w:ind w:firstLine="420"/>
      </w:pPr>
      <w:r>
        <w:rPr>
          <w:rFonts w:ascii="宋体" w:hAnsi="宋体" w:eastAsia="宋体"/>
          <w:sz w:val="22"/>
        </w:rPr>
        <w:t>现代旅游数据采集技术以数字化和自动化为特征，极大提升了数据获取的效率和规模。</w:t>
      </w:r>
    </w:p>
    <w:p>
      <w:pPr>
        <w:spacing w:line="360" w:lineRule="auto" w:after="40"/>
        <w:ind w:firstLine="420"/>
      </w:pPr>
      <w:r>
        <w:rPr>
          <w:rFonts w:ascii="宋体" w:hAnsi="宋体" w:eastAsia="宋体"/>
          <w:sz w:val="22"/>
        </w:rPr>
      </w:r>
      <w:r>
        <w:rPr>
          <w:rFonts w:ascii="宋体" w:hAnsi="宋体" w:eastAsia="宋体"/>
          <w:b/>
          <w:sz w:val="22"/>
        </w:rPr>
        <w:t>GPS轨迹采集</w:t>
      </w:r>
      <w:r>
        <w:rPr>
          <w:rFonts w:ascii="宋体" w:hAnsi="宋体" w:eastAsia="宋体"/>
          <w:sz w:val="22"/>
        </w:rPr>
        <w:t>是游客时空行为研究的核心技术。数据采集方式包括三种：专用GPS设备发放（如李渊等[29]在鼓浪屿的研究、Yao等[31]在圆明园的研究）、户外平台公开轨迹爬取（如陈国华等[41]从"两步路"平台采集武功山10年间轨迹数据、孙硕等[32]从同一平台爬取龙脊梯田数据）和移动APP被动记录（如徐欣和胡静[30]从"六只脚"平台爬取武汉东湖GPS轨迹数据）。</w:t>
      </w:r>
    </w:p>
    <w:p>
      <w:pPr>
        <w:spacing w:line="360" w:lineRule="auto" w:after="40"/>
        <w:ind w:firstLine="420"/>
      </w:pPr>
      <w:r>
        <w:rPr>
          <w:rFonts w:ascii="宋体" w:hAnsi="宋体" w:eastAsia="宋体"/>
          <w:sz w:val="22"/>
        </w:rPr>
      </w:r>
      <w:r>
        <w:rPr>
          <w:rFonts w:ascii="宋体" w:hAnsi="宋体" w:eastAsia="宋体"/>
          <w:b/>
          <w:sz w:val="22"/>
        </w:rPr>
        <w:t>移动信令采集</w:t>
      </w:r>
      <w:r>
        <w:rPr>
          <w:rFonts w:ascii="宋体" w:hAnsi="宋体" w:eastAsia="宋体"/>
          <w:sz w:val="22"/>
        </w:rPr>
        <w:t>通过手机通信基站获取用户位置信息。Lee和Eom[33]利用手机数据分析了对济州岛游客的时空动态。移动信令数据覆盖面广但定位精度受基站密度限制。</w:t>
      </w:r>
    </w:p>
    <w:p>
      <w:pPr>
        <w:spacing w:line="360" w:lineRule="auto" w:after="40"/>
        <w:ind w:firstLine="420"/>
      </w:pPr>
      <w:r>
        <w:rPr>
          <w:rFonts w:ascii="宋体" w:hAnsi="宋体" w:eastAsia="宋体"/>
          <w:sz w:val="22"/>
        </w:rPr>
      </w:r>
      <w:r>
        <w:rPr>
          <w:rFonts w:ascii="宋体" w:hAnsi="宋体" w:eastAsia="宋体"/>
          <w:b/>
          <w:sz w:val="22"/>
        </w:rPr>
        <w:t>社交媒体爬取</w:t>
      </w:r>
      <w:r>
        <w:rPr>
          <w:rFonts w:ascii="宋体" w:hAnsi="宋体" w:eastAsia="宋体"/>
          <w:sz w:val="22"/>
        </w:rPr>
        <w:t>通过API或网页爬虫从社交平台获取带有地理标记的照片、签到和评论。Salas-Olmedo等[40]比较了城市中旅游者的数字足迹数据源，包括Flickr照片和Twitter数据等。张鲜鲜等[27]以网络游记为数据源分析南京游客的时空行为特征。</w:t>
      </w:r>
    </w:p>
    <w:p>
      <w:pPr>
        <w:spacing w:line="360" w:lineRule="auto" w:after="40"/>
        <w:ind w:firstLine="420"/>
      </w:pPr>
      <w:r>
        <w:rPr>
          <w:rFonts w:ascii="宋体" w:hAnsi="宋体" w:eastAsia="宋体"/>
          <w:sz w:val="22"/>
        </w:rPr>
      </w:r>
      <w:r>
        <w:rPr>
          <w:rFonts w:ascii="宋体" w:hAnsi="宋体" w:eastAsia="宋体"/>
          <w:b/>
          <w:sz w:val="22"/>
        </w:rPr>
        <w:t>遥感影像获取</w:t>
      </w:r>
      <w:r>
        <w:rPr>
          <w:rFonts w:ascii="宋体" w:hAnsi="宋体" w:eastAsia="宋体"/>
          <w:sz w:val="22"/>
        </w:rPr>
        <w:t>通过卫星或无人机获取地表影像，用于旅游资源调查和环境监测（详见第3章）。</w:t>
      </w:r>
    </w:p>
    <w:p>
      <w:pPr>
        <w:spacing w:line="360" w:lineRule="auto" w:after="40"/>
        <w:ind w:firstLine="420"/>
      </w:pPr>
      <w:r>
        <w:rPr>
          <w:rFonts w:ascii="宋体" w:hAnsi="宋体" w:eastAsia="宋体"/>
          <w:sz w:val="22"/>
        </w:rPr>
      </w:r>
      <w:r>
        <w:rPr>
          <w:rFonts w:ascii="宋体" w:hAnsi="宋体" w:eastAsia="宋体"/>
          <w:b/>
          <w:sz w:val="22"/>
        </w:rPr>
        <w:t>物联网传感器采集</w:t>
      </w:r>
      <w:r>
        <w:rPr>
          <w:rFonts w:ascii="宋体" w:hAnsi="宋体" w:eastAsia="宋体"/>
          <w:sz w:val="22"/>
        </w:rPr>
        <w:t>通过部署在景区的环境传感器、视频监控和Wi-Fi探针等设备，实时采集环境参数、客流量和位置信息。基于GIS的智慧旅游公路平台[14]就是集成了感知设备数据的综合系统。</w:t>
      </w:r>
    </w:p>
    <w:p>
      <w:pPr>
        <w:pStyle w:val="Heading3"/>
      </w:pPr>
      <w:r>
        <w:rPr>
          <w:rFonts w:ascii="黑体" w:hAnsi="黑体" w:eastAsia="黑体"/>
          <w:sz w:val="24"/>
        </w:rPr>
        <w:t>5.1.3 混合方法设计</w:t>
      </w:r>
    </w:p>
    <w:p>
      <w:pPr>
        <w:spacing w:line="360" w:lineRule="auto" w:after="40"/>
        <w:ind w:firstLine="420"/>
      </w:pPr>
      <w:r>
        <w:rPr>
          <w:rFonts w:ascii="宋体" w:hAnsi="宋体" w:eastAsia="宋体"/>
          <w:sz w:val="22"/>
        </w:rPr>
        <w:t>单一数据采集方法往往难以满足旅游研究的全面需求，混合方法设计越来越受到重视。典型的混合策略包括：</w:t>
      </w:r>
    </w:p>
    <w:p>
      <w:pPr>
        <w:spacing w:line="360" w:lineRule="auto" w:after="40"/>
        <w:ind w:firstLine="420"/>
      </w:pPr>
      <w:r>
        <w:rPr>
          <w:rFonts w:ascii="宋体" w:hAnsi="宋体" w:eastAsia="宋体"/>
          <w:sz w:val="22"/>
        </w:rPr>
      </w:r>
      <w:r>
        <w:rPr>
          <w:rFonts w:ascii="宋体" w:hAnsi="宋体" w:eastAsia="宋体"/>
          <w:b/>
          <w:sz w:val="22"/>
        </w:rPr>
        <w:t>GPS+问卷调查</w:t>
      </w:r>
      <w:r>
        <w:rPr>
          <w:rFonts w:ascii="宋体" w:hAnsi="宋体" w:eastAsia="宋体"/>
          <w:sz w:val="22"/>
        </w:rPr>
        <w:t>：GPS轨迹记录客观的空间行为，问卷补充主观动机和满意度信息。两者结合可以同时回答"游客怎么走"和"游客为什么这么走"的问题。</w:t>
      </w:r>
    </w:p>
    <w:p>
      <w:pPr>
        <w:spacing w:line="360" w:lineRule="auto" w:after="40"/>
        <w:ind w:firstLine="420"/>
      </w:pPr>
      <w:r>
        <w:rPr>
          <w:rFonts w:ascii="宋体" w:hAnsi="宋体" w:eastAsia="宋体"/>
          <w:sz w:val="22"/>
        </w:rPr>
      </w:r>
      <w:r>
        <w:rPr>
          <w:rFonts w:ascii="宋体" w:hAnsi="宋体" w:eastAsia="宋体"/>
          <w:b/>
          <w:sz w:val="22"/>
        </w:rPr>
        <w:t>遥感+实地调查</w:t>
      </w:r>
      <w:r>
        <w:rPr>
          <w:rFonts w:ascii="宋体" w:hAnsi="宋体" w:eastAsia="宋体"/>
          <w:sz w:val="22"/>
        </w:rPr>
        <w:t>：遥感影像提供大范围覆盖，实地调查提供精细验证和补充信息。这是旅游资源调查的标准混合方法。</w:t>
      </w:r>
    </w:p>
    <w:p>
      <w:pPr>
        <w:spacing w:line="360" w:lineRule="auto" w:after="40"/>
        <w:ind w:firstLine="420"/>
      </w:pPr>
      <w:r>
        <w:rPr>
          <w:rFonts w:ascii="宋体" w:hAnsi="宋体" w:eastAsia="宋体"/>
          <w:sz w:val="22"/>
        </w:rPr>
      </w:r>
      <w:r>
        <w:rPr>
          <w:rFonts w:ascii="宋体" w:hAnsi="宋体" w:eastAsia="宋体"/>
          <w:b/>
          <w:sz w:val="22"/>
        </w:rPr>
        <w:t>大数据+小数据</w:t>
      </w:r>
      <w:r>
        <w:rPr>
          <w:rFonts w:ascii="宋体" w:hAnsi="宋体" w:eastAsia="宋体"/>
          <w:sz w:val="22"/>
        </w:rPr>
        <w:t>：大数据（GPS轨迹、手机信令）提供宏观格局和统计规律，小数据（深度访谈、焦点小组）提供微观机制和因果解释。Mariani和Baggio[38]在系统文献综述中强调了大数据与小数据互补的重要性。</w:t>
      </w:r>
    </w:p>
    <w:p>
      <w:pPr>
        <w:pStyle w:val="Heading2"/>
      </w:pPr>
      <w:r>
        <w:rPr>
          <w:rFonts w:ascii="黑体" w:hAnsi="黑体" w:eastAsia="黑体"/>
          <w:sz w:val="28"/>
        </w:rPr>
        <w:t>5.2 旅游大数据的类型与特征</w:t>
      </w:r>
    </w:p>
    <w:p>
      <w:pPr>
        <w:pStyle w:val="Heading3"/>
      </w:pPr>
      <w:r>
        <w:rPr>
          <w:rFonts w:ascii="黑体" w:hAnsi="黑体" w:eastAsia="黑体"/>
          <w:sz w:val="24"/>
        </w:rPr>
        <w:t>5.2.1 大数据的5V特征及其在旅游中的体现</w:t>
      </w:r>
    </w:p>
    <w:p>
      <w:pPr>
        <w:spacing w:line="360" w:lineRule="auto" w:after="40"/>
        <w:ind w:firstLine="420"/>
      </w:pPr>
      <w:r>
        <w:rPr>
          <w:rFonts w:ascii="宋体" w:hAnsi="宋体" w:eastAsia="宋体"/>
          <w:sz w:val="22"/>
        </w:rPr>
        <w:t>大数据通常以5V特征来定义，这些特征在旅游大数据中均有鲜明体现：</w:t>
      </w:r>
    </w:p>
    <w:p>
      <w:pPr>
        <w:spacing w:line="360" w:lineRule="auto" w:after="40"/>
        <w:ind w:firstLine="420"/>
      </w:pPr>
      <w:r>
        <w:rPr>
          <w:rFonts w:ascii="宋体" w:hAnsi="宋体" w:eastAsia="宋体"/>
          <w:sz w:val="22"/>
        </w:rPr>
      </w:r>
      <w:r>
        <w:rPr>
          <w:rFonts w:ascii="宋体" w:hAnsi="宋体" w:eastAsia="宋体"/>
          <w:b/>
          <w:sz w:val="22"/>
        </w:rPr>
        <w:t>Volume（大量性）</w:t>
      </w:r>
      <w:r>
        <w:rPr>
          <w:rFonts w:ascii="宋体" w:hAnsi="宋体" w:eastAsia="宋体"/>
          <w:sz w:val="22"/>
        </w:rPr>
        <w:t>：旅游大数据的数据量巨大。如一个热门景区一天的GPS轨迹数据可达数十万条点记录，全国景区的手机信令数据每日可达数亿条。</w:t>
      </w:r>
    </w:p>
    <w:p>
      <w:pPr>
        <w:spacing w:line="360" w:lineRule="auto" w:after="40"/>
        <w:ind w:firstLine="420"/>
      </w:pPr>
      <w:r>
        <w:rPr>
          <w:rFonts w:ascii="宋体" w:hAnsi="宋体" w:eastAsia="宋体"/>
          <w:sz w:val="22"/>
        </w:rPr>
      </w:r>
      <w:r>
        <w:rPr>
          <w:rFonts w:ascii="宋体" w:hAnsi="宋体" w:eastAsia="宋体"/>
          <w:b/>
          <w:sz w:val="22"/>
        </w:rPr>
        <w:t>Velocity（高速性）</w:t>
      </w:r>
      <w:r>
        <w:rPr>
          <w:rFonts w:ascii="宋体" w:hAnsi="宋体" w:eastAsia="宋体"/>
          <w:sz w:val="22"/>
        </w:rPr>
        <w:t>：旅游大数据以实时或近实时速度生成。游客的位置信息、社交媒体发布和交易记录都是持续产生的流数据，需要实时或准实时处理。</w:t>
      </w:r>
    </w:p>
    <w:p>
      <w:pPr>
        <w:spacing w:line="360" w:lineRule="auto" w:after="40"/>
        <w:ind w:firstLine="420"/>
      </w:pPr>
      <w:r>
        <w:rPr>
          <w:rFonts w:ascii="宋体" w:hAnsi="宋体" w:eastAsia="宋体"/>
          <w:sz w:val="22"/>
        </w:rPr>
      </w:r>
      <w:r>
        <w:rPr>
          <w:rFonts w:ascii="宋体" w:hAnsi="宋体" w:eastAsia="宋体"/>
          <w:b/>
          <w:sz w:val="22"/>
        </w:rPr>
        <w:t>Variety（多样性）</w:t>
      </w:r>
      <w:r>
        <w:rPr>
          <w:rFonts w:ascii="宋体" w:hAnsi="宋体" w:eastAsia="宋体"/>
          <w:sz w:val="22"/>
        </w:rPr>
        <w:t>：旅游大数据类型多样，包括结构化数据（GPS坐标、时间戳）、半结构化数据（社交媒体JSON/XML数据）和非结构化数据（游记文本、照片、视频）。</w:t>
      </w:r>
    </w:p>
    <w:p>
      <w:pPr>
        <w:spacing w:line="360" w:lineRule="auto" w:after="40"/>
        <w:ind w:firstLine="420"/>
      </w:pPr>
      <w:r>
        <w:rPr>
          <w:rFonts w:ascii="宋体" w:hAnsi="宋体" w:eastAsia="宋体"/>
          <w:sz w:val="22"/>
        </w:rPr>
      </w:r>
      <w:r>
        <w:rPr>
          <w:rFonts w:ascii="宋体" w:hAnsi="宋体" w:eastAsia="宋体"/>
          <w:b/>
          <w:sz w:val="22"/>
        </w:rPr>
        <w:t>Veracity（真实性）</w:t>
      </w:r>
      <w:r>
        <w:rPr>
          <w:rFonts w:ascii="宋体" w:hAnsi="宋体" w:eastAsia="宋体"/>
          <w:sz w:val="22"/>
        </w:rPr>
        <w:t>：旅游大数据的质量参差不齐，存在噪声、缺失值、偏差和不确定性。如GPS轨迹在建筑物密集区会产生定位漂移，社交媒体数据存在机器人账号和水军干扰。</w:t>
      </w:r>
    </w:p>
    <w:p>
      <w:pPr>
        <w:spacing w:line="360" w:lineRule="auto" w:after="40"/>
        <w:ind w:firstLine="420"/>
      </w:pPr>
      <w:r>
        <w:rPr>
          <w:rFonts w:ascii="宋体" w:hAnsi="宋体" w:eastAsia="宋体"/>
          <w:sz w:val="22"/>
        </w:rPr>
      </w:r>
      <w:r>
        <w:rPr>
          <w:rFonts w:ascii="宋体" w:hAnsi="宋体" w:eastAsia="宋体"/>
          <w:b/>
          <w:sz w:val="22"/>
        </w:rPr>
        <w:t>Value（价值性）</w:t>
      </w:r>
      <w:r>
        <w:rPr>
          <w:rFonts w:ascii="宋体" w:hAnsi="宋体" w:eastAsia="宋体"/>
          <w:sz w:val="22"/>
        </w:rPr>
        <w:t>：旅游大数据的价值密度低但总体价值高。海量数据中只有少量信息具有决策价值，需要通过数据挖掘和分析来提炼。</w:t>
      </w:r>
    </w:p>
    <w:p>
      <w:pPr>
        <w:pStyle w:val="Heading3"/>
      </w:pPr>
      <w:r>
        <w:rPr>
          <w:rFonts w:ascii="黑体" w:hAnsi="黑体" w:eastAsia="黑体"/>
          <w:sz w:val="24"/>
        </w:rPr>
        <w:t>5.2.2 LBS位置大数据</w:t>
      </w:r>
    </w:p>
    <w:p>
      <w:pPr>
        <w:spacing w:line="360" w:lineRule="auto" w:after="40"/>
        <w:ind w:firstLine="420"/>
      </w:pPr>
      <w:r>
        <w:rPr>
          <w:rFonts w:ascii="宋体" w:hAnsi="宋体" w:eastAsia="宋体"/>
          <w:sz w:val="22"/>
        </w:rPr>
        <w:t>基于位置的服务（Location-Based Service, LBS）大数据是旅游研究中最重要的数据类型之一。LBS数据的主要来源包括：</w:t>
      </w:r>
    </w:p>
    <w:p>
      <w:pPr>
        <w:spacing w:line="360" w:lineRule="auto" w:after="40"/>
        <w:ind w:firstLine="420"/>
      </w:pPr>
      <w:r>
        <w:rPr>
          <w:rFonts w:ascii="宋体" w:hAnsi="宋体" w:eastAsia="宋体"/>
          <w:sz w:val="22"/>
        </w:rPr>
      </w:r>
      <w:r>
        <w:rPr>
          <w:rFonts w:ascii="宋体" w:hAnsi="宋体" w:eastAsia="宋体"/>
          <w:b/>
          <w:sz w:val="22"/>
        </w:rPr>
        <w:t>手机信令数据</w:t>
      </w:r>
      <w:r>
        <w:rPr>
          <w:rFonts w:ascii="宋体" w:hAnsi="宋体" w:eastAsia="宋体"/>
          <w:sz w:val="22"/>
        </w:rPr>
        <w:t>：当手机与基站通信时产生的位置记录。优点是覆盖面广（几乎所有游客都携带手机）、无需专用设备；缺点是定位精度受基站密度限制（城市50—500m，农村数公里），且数据获取需要运营商授权。Lee和Eom[33]使用手机数据分析了济州岛游客的时空动态，通过热点和空间自相关分析揭示了游客集聚规律。</w:t>
      </w:r>
    </w:p>
    <w:p>
      <w:pPr>
        <w:spacing w:line="360" w:lineRule="auto" w:after="40"/>
        <w:ind w:firstLine="420"/>
      </w:pPr>
      <w:r>
        <w:rPr>
          <w:rFonts w:ascii="宋体" w:hAnsi="宋体" w:eastAsia="宋体"/>
          <w:sz w:val="22"/>
        </w:rPr>
      </w:r>
      <w:r>
        <w:rPr>
          <w:rFonts w:ascii="宋体" w:hAnsi="宋体" w:eastAsia="宋体"/>
          <w:b/>
          <w:sz w:val="22"/>
        </w:rPr>
        <w:t>Wi-Fi探针数据</w:t>
      </w:r>
      <w:r>
        <w:rPr>
          <w:rFonts w:ascii="宋体" w:hAnsi="宋体" w:eastAsia="宋体"/>
          <w:sz w:val="22"/>
        </w:rPr>
        <w:t>：景区部署的Wi-Fi探针设备可检测游客手机的MAC地址，记录经过位置和时间。优点是定位精度较高（数十米）、可统计 unique 访客数；缺点是覆盖范围受探针部署密度限制、依赖游客手机开启Wi-Fi。</w:t>
      </w:r>
    </w:p>
    <w:p>
      <w:pPr>
        <w:spacing w:line="360" w:lineRule="auto" w:after="40"/>
        <w:ind w:firstLine="420"/>
      </w:pPr>
      <w:r>
        <w:rPr>
          <w:rFonts w:ascii="宋体" w:hAnsi="宋体" w:eastAsia="宋体"/>
          <w:sz w:val="22"/>
        </w:rPr>
      </w:r>
      <w:r>
        <w:rPr>
          <w:rFonts w:ascii="宋体" w:hAnsi="宋体" w:eastAsia="宋体"/>
          <w:b/>
          <w:sz w:val="22"/>
        </w:rPr>
        <w:t>APP定位数据</w:t>
      </w:r>
      <w:r>
        <w:rPr>
          <w:rFonts w:ascii="宋体" w:hAnsi="宋体" w:eastAsia="宋体"/>
          <w:sz w:val="22"/>
        </w:rPr>
        <w:t>：旅游类APP（如地图、导游、点评）在用户授权后可采集GPS位置数据。优点是定位精度高（手机GPS精度约10m）、可关联APP内行为数据；缺点是样本仅限APP用户、存在自选择偏差。</w:t>
      </w:r>
    </w:p>
    <w:p>
      <w:pPr>
        <w:pStyle w:val="Heading3"/>
      </w:pPr>
      <w:r>
        <w:rPr>
          <w:rFonts w:ascii="黑体" w:hAnsi="黑体" w:eastAsia="黑体"/>
          <w:sz w:val="24"/>
        </w:rPr>
        <w:t>5.2.3 UGC用户生成内容</w:t>
      </w:r>
    </w:p>
    <w:p>
      <w:pPr>
        <w:spacing w:line="360" w:lineRule="auto" w:after="40"/>
        <w:ind w:firstLine="420"/>
      </w:pPr>
      <w:r>
        <w:rPr>
          <w:rFonts w:ascii="宋体" w:hAnsi="宋体" w:eastAsia="宋体"/>
          <w:sz w:val="22"/>
        </w:rPr>
        <w:t>用户生成内容（User Generated Content, UGC）是旅游大数据中信息最丰富的类型，包含文本、图片、评分等多种格式。</w:t>
      </w:r>
    </w:p>
    <w:p>
      <w:pPr>
        <w:spacing w:line="360" w:lineRule="auto" w:after="40"/>
        <w:ind w:firstLine="420"/>
      </w:pPr>
      <w:r>
        <w:rPr>
          <w:rFonts w:ascii="宋体" w:hAnsi="宋体" w:eastAsia="宋体"/>
          <w:sz w:val="22"/>
        </w:rPr>
      </w:r>
      <w:r>
        <w:rPr>
          <w:rFonts w:ascii="宋体" w:hAnsi="宋体" w:eastAsia="宋体"/>
          <w:b/>
          <w:sz w:val="22"/>
        </w:rPr>
        <w:t>游记数据</w:t>
      </w:r>
      <w:r>
        <w:rPr>
          <w:rFonts w:ascii="宋体" w:hAnsi="宋体" w:eastAsia="宋体"/>
          <w:sz w:val="22"/>
        </w:rPr>
        <w:t>：携程游记、马蜂窝游记等平台上的旅游攻略和游记包含丰富的行程信息（游览景点、时间安排、路线选择）和评价信息（景点评价、体验感受）。张鲜鲜等[27]以网络游记为基本数据源，提出了旅游数字足迹结构化表达和建库方法。李遥[34]通过爬虫获取了厦漳泉地区的地理标记照片数据，分析了游客时空分布特征及路径轨迹。</w:t>
      </w:r>
    </w:p>
    <w:p>
      <w:pPr>
        <w:spacing w:line="360" w:lineRule="auto" w:after="40"/>
        <w:ind w:firstLine="420"/>
      </w:pPr>
      <w:r>
        <w:rPr>
          <w:rFonts w:ascii="宋体" w:hAnsi="宋体" w:eastAsia="宋体"/>
          <w:sz w:val="22"/>
        </w:rPr>
      </w:r>
      <w:r>
        <w:rPr>
          <w:rFonts w:ascii="宋体" w:hAnsi="宋体" w:eastAsia="宋体"/>
          <w:b/>
          <w:sz w:val="22"/>
        </w:rPr>
        <w:t>点评数据</w:t>
      </w:r>
      <w:r>
        <w:rPr>
          <w:rFonts w:ascii="宋体" w:hAnsi="宋体" w:eastAsia="宋体"/>
          <w:sz w:val="22"/>
        </w:rPr>
        <w:t>：大众点评、TripAdvisor等平台的评分和评论可用于旅游满意度的空间分析和景点质量评价。</w:t>
      </w:r>
    </w:p>
    <w:p>
      <w:pPr>
        <w:spacing w:line="360" w:lineRule="auto" w:after="40"/>
        <w:ind w:firstLine="420"/>
      </w:pPr>
      <w:r>
        <w:rPr>
          <w:rFonts w:ascii="宋体" w:hAnsi="宋体" w:eastAsia="宋体"/>
          <w:sz w:val="22"/>
        </w:rPr>
      </w:r>
      <w:r>
        <w:rPr>
          <w:rFonts w:ascii="宋体" w:hAnsi="宋体" w:eastAsia="宋体"/>
          <w:b/>
          <w:sz w:val="22"/>
        </w:rPr>
        <w:t>社交媒体签到与照片</w:t>
      </w:r>
      <w:r>
        <w:rPr>
          <w:rFonts w:ascii="宋体" w:hAnsi="宋体" w:eastAsia="宋体"/>
          <w:sz w:val="22"/>
        </w:rPr>
        <w:t>：微博签到、Flickr照片、Instagram帖子等带有地理标记的内容，可用于分析游客兴趣点分布和旅游形象感知。Salas-Olmedo等[40]比较了城市中旅游者的数字足迹数据源，发现不同数据源在覆盖范围和用户特征上存在显著差异。</w:t>
      </w:r>
    </w:p>
    <w:p>
      <w:pPr>
        <w:pStyle w:val="Heading3"/>
      </w:pPr>
      <w:r>
        <w:rPr>
          <w:rFonts w:ascii="黑体" w:hAnsi="黑体" w:eastAsia="黑体"/>
          <w:sz w:val="24"/>
        </w:rPr>
        <w:t>5.2.4 交易大数据</w:t>
      </w:r>
    </w:p>
    <w:p>
      <w:pPr>
        <w:spacing w:line="360" w:lineRule="auto" w:after="40"/>
        <w:ind w:firstLine="420"/>
      </w:pPr>
      <w:r>
        <w:rPr>
          <w:rFonts w:ascii="宋体" w:hAnsi="宋体" w:eastAsia="宋体"/>
          <w:sz w:val="22"/>
        </w:rPr>
        <w:t>交易大数据记录了游客的消费行为，是旅游经济分析的重要数据源。</w:t>
      </w:r>
    </w:p>
    <w:p>
      <w:pPr>
        <w:spacing w:line="360" w:lineRule="auto" w:after="40"/>
        <w:ind w:firstLine="420"/>
      </w:pPr>
      <w:r>
        <w:rPr>
          <w:rFonts w:ascii="宋体" w:hAnsi="宋体" w:eastAsia="宋体"/>
          <w:sz w:val="22"/>
        </w:rPr>
      </w:r>
      <w:r>
        <w:rPr>
          <w:rFonts w:ascii="宋体" w:hAnsi="宋体" w:eastAsia="宋体"/>
          <w:b/>
          <w:sz w:val="22"/>
        </w:rPr>
        <w:t>OTA预订数据</w:t>
      </w:r>
      <w:r>
        <w:rPr>
          <w:rFonts w:ascii="宋体" w:hAnsi="宋体" w:eastAsia="宋体"/>
          <w:sz w:val="22"/>
        </w:rPr>
        <w:t>：在线旅行社（OTA）平台的酒店、机票、门票预订数据，包含预订时间、出发地、目的地、消费金额等信息。OTA数据可用于旅游需求预测和客源市场分析。</w:t>
      </w:r>
    </w:p>
    <w:p>
      <w:pPr>
        <w:spacing w:line="360" w:lineRule="auto" w:after="40"/>
        <w:ind w:firstLine="420"/>
      </w:pPr>
      <w:r>
        <w:rPr>
          <w:rFonts w:ascii="宋体" w:hAnsi="宋体" w:eastAsia="宋体"/>
          <w:sz w:val="22"/>
        </w:rPr>
      </w:r>
      <w:r>
        <w:rPr>
          <w:rFonts w:ascii="宋体" w:hAnsi="宋体" w:eastAsia="宋体"/>
          <w:b/>
          <w:sz w:val="22"/>
        </w:rPr>
        <w:t>支付记录数据</w:t>
      </w:r>
      <w:r>
        <w:rPr>
          <w:rFonts w:ascii="宋体" w:hAnsi="宋体" w:eastAsia="宋体"/>
          <w:sz w:val="22"/>
        </w:rPr>
        <w:t>：移动支付（支付宝、微信支付）和银行卡交易记录包含消费时间和位置信息，可用于分析游客消费空间格局。</w:t>
      </w:r>
    </w:p>
    <w:p>
      <w:pPr>
        <w:spacing w:line="360" w:lineRule="auto" w:after="40"/>
        <w:ind w:firstLine="420"/>
      </w:pPr>
      <w:r>
        <w:rPr>
          <w:rFonts w:ascii="宋体" w:hAnsi="宋体" w:eastAsia="宋体"/>
          <w:sz w:val="22"/>
        </w:rPr>
      </w:r>
      <w:r>
        <w:rPr>
          <w:rFonts w:ascii="宋体" w:hAnsi="宋体" w:eastAsia="宋体"/>
          <w:b/>
          <w:sz w:val="22"/>
        </w:rPr>
        <w:t>通信行为数据</w:t>
      </w:r>
      <w:r>
        <w:rPr>
          <w:rFonts w:ascii="宋体" w:hAnsi="宋体" w:eastAsia="宋体"/>
          <w:sz w:val="22"/>
        </w:rPr>
        <w:t>：游客在目的地的漫游通信记录可辅助识别游客身份（区分本地居民和外来游客）和停留时间。</w:t>
      </w:r>
    </w:p>
    <w:p>
      <w:pPr>
        <w:spacing w:line="360" w:lineRule="auto" w:after="40"/>
        <w:ind w:firstLine="420"/>
      </w:pPr>
      <w:r>
        <w:rPr>
          <w:rFonts w:ascii="宋体" w:hAnsi="宋体" w:eastAsia="宋体"/>
          <w:sz w:val="22"/>
        </w:rPr>
        <w:t>Mariani等[39]对旅游与酒店业中的大数据和商业智能应用进行了系统文献综述，指出交易大数据与LBS数据的融合分析是旅游大数据研究的前沿方向。</w:t>
      </w:r>
    </w:p>
    <w:p>
      <w:pPr>
        <w:pStyle w:val="Heading2"/>
      </w:pPr>
      <w:r>
        <w:rPr>
          <w:rFonts w:ascii="黑体" w:hAnsi="黑体" w:eastAsia="黑体"/>
          <w:sz w:val="28"/>
        </w:rPr>
        <w:t>5.3 GPS轨迹数据处理</w:t>
      </w:r>
    </w:p>
    <w:p>
      <w:pPr>
        <w:pStyle w:val="Heading3"/>
      </w:pPr>
      <w:r>
        <w:rPr>
          <w:rFonts w:ascii="黑体" w:hAnsi="黑体" w:eastAsia="黑体"/>
          <w:sz w:val="24"/>
        </w:rPr>
        <w:t>5.3.1 轨迹数据预处理：去噪、压缩与分段</w:t>
      </w:r>
    </w:p>
    <w:p>
      <w:pPr>
        <w:spacing w:line="360" w:lineRule="auto" w:after="40"/>
        <w:ind w:firstLine="420"/>
      </w:pPr>
      <w:r>
        <w:rPr>
          <w:rFonts w:ascii="宋体" w:hAnsi="宋体" w:eastAsia="宋体"/>
          <w:sz w:val="22"/>
        </w:rPr>
        <w:t>GPS轨迹数据在采集过程中不可避免地产生噪声和冗余，预处理是保证分析结果可靠性的关键环节。</w:t>
      </w:r>
    </w:p>
    <w:p>
      <w:pPr>
        <w:spacing w:line="360" w:lineRule="auto" w:after="40"/>
        <w:ind w:firstLine="420"/>
      </w:pPr>
      <w:r>
        <w:rPr>
          <w:rFonts w:ascii="宋体" w:hAnsi="宋体" w:eastAsia="宋体"/>
          <w:sz w:val="22"/>
        </w:rPr>
      </w:r>
      <w:r>
        <w:rPr>
          <w:rFonts w:ascii="宋体" w:hAnsi="宋体" w:eastAsia="宋体"/>
          <w:b/>
          <w:sz w:val="22"/>
        </w:rPr>
        <w:t>噪声去除</w:t>
      </w:r>
      <w:r>
        <w:rPr>
          <w:rFonts w:ascii="宋体" w:hAnsi="宋体" w:eastAsia="宋体"/>
          <w:sz w:val="22"/>
        </w:rPr>
        <w:t>：GPS定位漂移产生的异常点需要被识别和剔除。常用的去噪方法包括：</w:t>
      </w:r>
    </w:p>
    <w:p>
      <w:pPr>
        <w:pStyle w:val="ListBullet"/>
      </w:pPr>
      <w:r>
        <w:rPr>
          <w:rFonts w:ascii="宋体" w:hAnsi="宋体" w:eastAsia="宋体"/>
          <w:sz w:val="22"/>
        </w:rPr>
      </w:r>
      <w:r>
        <w:rPr>
          <w:rFonts w:ascii="宋体" w:hAnsi="宋体" w:eastAsia="宋体"/>
          <w:b/>
          <w:sz w:val="22"/>
        </w:rPr>
        <w:t>速度阈值法</w:t>
      </w:r>
      <w:r>
        <w:rPr>
          <w:rFonts w:ascii="宋体" w:hAnsi="宋体" w:eastAsia="宋体"/>
          <w:sz w:val="22"/>
        </w:rPr>
        <w:t>：计算相邻轨迹点之间的瞬时速度，将速度超过合理阈值（如步行不超过10m/s）的点标记为噪声。</w:t>
      </w:r>
    </w:p>
    <w:p>
      <w:pPr>
        <w:pStyle w:val="ListBullet"/>
      </w:pPr>
      <w:r>
        <w:rPr>
          <w:rFonts w:ascii="宋体" w:hAnsi="宋体" w:eastAsia="宋体"/>
          <w:sz w:val="22"/>
        </w:rPr>
      </w:r>
      <w:r>
        <w:rPr>
          <w:rFonts w:ascii="宋体" w:hAnsi="宋体" w:eastAsia="宋体"/>
          <w:b/>
          <w:sz w:val="22"/>
        </w:rPr>
        <w:t>距离阈值法</w:t>
      </w:r>
      <w:r>
        <w:rPr>
          <w:rFonts w:ascii="宋体" w:hAnsi="宋体" w:eastAsia="宋体"/>
          <w:sz w:val="22"/>
        </w:rPr>
        <w:t>：计算相邻点之间的距离，将距离异常大的点视为定位跳变。</w:t>
      </w:r>
    </w:p>
    <w:p>
      <w:pPr>
        <w:pStyle w:val="ListBullet"/>
      </w:pPr>
      <w:r>
        <w:rPr>
          <w:rFonts w:ascii="宋体" w:hAnsi="宋体" w:eastAsia="宋体"/>
          <w:sz w:val="22"/>
        </w:rPr>
      </w:r>
      <w:r>
        <w:rPr>
          <w:rFonts w:ascii="宋体" w:hAnsi="宋体" w:eastAsia="宋体"/>
          <w:b/>
          <w:sz w:val="22"/>
        </w:rPr>
        <w:t>中值滤波</w:t>
      </w:r>
      <w:r>
        <w:rPr>
          <w:rFonts w:ascii="宋体" w:hAnsi="宋体" w:eastAsia="宋体"/>
          <w:sz w:val="22"/>
        </w:rPr>
        <w:t>：在滑动窗口内用中值替代当前点坐标，平滑短期波动。</w:t>
      </w:r>
    </w:p>
    <w:p>
      <w:pPr>
        <w:pStyle w:val="ListBullet"/>
      </w:pPr>
      <w:r>
        <w:rPr>
          <w:rFonts w:ascii="宋体" w:hAnsi="宋体" w:eastAsia="宋体"/>
          <w:sz w:val="22"/>
        </w:rPr>
      </w:r>
      <w:r>
        <w:rPr>
          <w:rFonts w:ascii="宋体" w:hAnsi="宋体" w:eastAsia="宋体"/>
          <w:b/>
          <w:sz w:val="22"/>
        </w:rPr>
        <w:t>Kalman滤波</w:t>
      </w:r>
      <w:r>
        <w:rPr>
          <w:rFonts w:ascii="宋体" w:hAnsi="宋体" w:eastAsia="宋体"/>
          <w:sz w:val="22"/>
        </w:rPr>
        <w:t>：基于状态空间模型的最优估计方法，可同时处理位置和速度的噪声。</w:t>
      </w:r>
    </w:p>
    <w:p>
      <w:pPr>
        <w:spacing w:line="360" w:lineRule="auto" w:after="40"/>
        <w:ind w:firstLine="420"/>
      </w:pPr>
      <w:r>
        <w:rPr>
          <w:rFonts w:ascii="宋体" w:hAnsi="宋体" w:eastAsia="宋体"/>
          <w:sz w:val="22"/>
        </w:rPr>
      </w:r>
      <w:r>
        <w:rPr>
          <w:rFonts w:ascii="宋体" w:hAnsi="宋体" w:eastAsia="宋体"/>
          <w:b/>
          <w:sz w:val="22"/>
        </w:rPr>
        <w:t>轨迹压缩</w:t>
      </w:r>
      <w:r>
        <w:rPr>
          <w:rFonts w:ascii="宋体" w:hAnsi="宋体" w:eastAsia="宋体"/>
          <w:sz w:val="22"/>
        </w:rPr>
        <w:t>：GPS设备通常以1—5秒间隔记录点，产生大量冗余数据。轨迹压缩旨在减少数据量同时保留轨迹的形状特征：</w:t>
      </w:r>
    </w:p>
    <w:p>
      <w:pPr>
        <w:pStyle w:val="ListBullet"/>
      </w:pPr>
      <w:r>
        <w:rPr>
          <w:rFonts w:ascii="宋体" w:hAnsi="宋体" w:eastAsia="宋体"/>
          <w:sz w:val="22"/>
        </w:rPr>
      </w:r>
      <w:r>
        <w:rPr>
          <w:rFonts w:ascii="宋体" w:hAnsi="宋体" w:eastAsia="宋体"/>
          <w:b/>
          <w:sz w:val="22"/>
        </w:rPr>
        <w:t>Douglas-Peucker算法</w:t>
      </w:r>
      <w:r>
        <w:rPr>
          <w:rFonts w:ascii="宋体" w:hAnsi="宋体" w:eastAsia="宋体"/>
          <w:sz w:val="22"/>
        </w:rPr>
        <w:t>（DP算法）：经典的线简化算法，递归地保留偏离基准线最远的点，去除偏离量小于阈值的点。</w:t>
      </w:r>
    </w:p>
    <w:p>
      <w:pPr>
        <w:pStyle w:val="ListBullet"/>
      </w:pPr>
      <w:r>
        <w:rPr>
          <w:rFonts w:ascii="宋体" w:hAnsi="宋体" w:eastAsia="宋体"/>
          <w:sz w:val="22"/>
        </w:rPr>
      </w:r>
      <w:r>
        <w:rPr>
          <w:rFonts w:ascii="宋体" w:hAnsi="宋体" w:eastAsia="宋体"/>
          <w:b/>
          <w:sz w:val="22"/>
        </w:rPr>
        <w:t>滑动窗口算法</w:t>
      </w:r>
      <w:r>
        <w:rPr>
          <w:rFonts w:ascii="宋体" w:hAnsi="宋体" w:eastAsia="宋体"/>
          <w:sz w:val="22"/>
        </w:rPr>
        <w:t>：在固定窗口内用一条线段近似所有点，偏离超过阈值的点作为断点。</w:t>
      </w:r>
    </w:p>
    <w:p>
      <w:pPr>
        <w:pStyle w:val="ListBullet"/>
      </w:pPr>
      <w:r>
        <w:rPr>
          <w:rFonts w:ascii="宋体" w:hAnsi="宋体" w:eastAsia="宋体"/>
          <w:sz w:val="22"/>
        </w:rPr>
      </w:r>
      <w:r>
        <w:rPr>
          <w:rFonts w:ascii="宋体" w:hAnsi="宋体" w:eastAsia="宋体"/>
          <w:b/>
          <w:sz w:val="22"/>
        </w:rPr>
        <w:t>基于语义的压缩</w:t>
      </w:r>
      <w:r>
        <w:rPr>
          <w:rFonts w:ascii="宋体" w:hAnsi="宋体" w:eastAsia="宋体"/>
          <w:sz w:val="22"/>
        </w:rPr>
        <w:t>：保留具有语义意义的点（如停留点、转弯点），去除普通经过点。</w:t>
      </w:r>
    </w:p>
    <w:p>
      <w:pPr>
        <w:spacing w:line="360" w:lineRule="auto" w:after="40"/>
        <w:ind w:firstLine="420"/>
      </w:pPr>
      <w:r>
        <w:rPr>
          <w:rFonts w:ascii="宋体" w:hAnsi="宋体" w:eastAsia="宋体"/>
          <w:sz w:val="22"/>
        </w:rPr>
      </w:r>
      <w:r>
        <w:rPr>
          <w:rFonts w:ascii="宋体" w:hAnsi="宋体" w:eastAsia="宋体"/>
          <w:b/>
          <w:sz w:val="22"/>
        </w:rPr>
        <w:t>轨迹分段</w:t>
      </w:r>
      <w:r>
        <w:rPr>
          <w:rFonts w:ascii="宋体" w:hAnsi="宋体" w:eastAsia="宋体"/>
          <w:sz w:val="22"/>
        </w:rPr>
        <w:t>：将连续的长轨迹按停留点或活动变化分割为若干有意义的子段。陈国华等[41]在江西武功山的研究中采用聚类分析将游客分组，对游客移动行为的时空格局进行了深入分析。李渊等[29]在鼓浪屿的研究中通过构建行为链来组织轨迹段。</w:t>
      </w:r>
    </w:p>
    <w:p>
      <w:pPr>
        <w:pStyle w:val="Heading3"/>
      </w:pPr>
      <w:r>
        <w:rPr>
          <w:rFonts w:ascii="黑体" w:hAnsi="黑体" w:eastAsia="黑体"/>
          <w:sz w:val="24"/>
        </w:rPr>
        <w:t>5.3.2 轨迹数据栅格化与空间网格化</w:t>
      </w:r>
    </w:p>
    <w:p>
      <w:pPr>
        <w:spacing w:line="360" w:lineRule="auto" w:after="40"/>
        <w:ind w:firstLine="420"/>
      </w:pPr>
      <w:r>
        <w:rPr>
          <w:rFonts w:ascii="宋体" w:hAnsi="宋体" w:eastAsia="宋体"/>
          <w:sz w:val="22"/>
        </w:rPr>
        <w:t>将连续的轨迹点分配到离散的空间网格中是轨迹数据分析的常用方法。</w:t>
      </w:r>
    </w:p>
    <w:p>
      <w:pPr>
        <w:spacing w:line="360" w:lineRule="auto" w:after="40"/>
        <w:ind w:firstLine="420"/>
      </w:pPr>
      <w:r>
        <w:rPr>
          <w:rFonts w:ascii="宋体" w:hAnsi="宋体" w:eastAsia="宋体"/>
          <w:sz w:val="22"/>
        </w:rPr>
      </w:r>
      <w:r>
        <w:rPr>
          <w:rFonts w:ascii="宋体" w:hAnsi="宋体" w:eastAsia="宋体"/>
          <w:b/>
          <w:sz w:val="22"/>
        </w:rPr>
        <w:t>栅格化方法</w:t>
      </w:r>
      <w:r>
        <w:rPr>
          <w:rFonts w:ascii="宋体" w:hAnsi="宋体" w:eastAsia="宋体"/>
          <w:sz w:val="22"/>
        </w:rPr>
        <w:t>：将研究区域划分为规则网格（如50m×50m或100m×100m），统计每个网格内的轨迹点数量、停留时间和经过的游客数。Li和Yuehua[28]提出了基于GPS轨迹栅格化的游客行为空间格局分析方法。</w:t>
      </w:r>
    </w:p>
    <w:p>
      <w:pPr>
        <w:spacing w:line="360" w:lineRule="auto" w:after="40"/>
        <w:ind w:firstLine="420"/>
      </w:pPr>
      <w:r>
        <w:rPr>
          <w:rFonts w:ascii="宋体" w:hAnsi="宋体" w:eastAsia="宋体"/>
          <w:sz w:val="22"/>
        </w:rPr>
      </w:r>
      <w:r>
        <w:rPr>
          <w:rFonts w:ascii="宋体" w:hAnsi="宋体" w:eastAsia="宋体"/>
          <w:b/>
          <w:sz w:val="22"/>
        </w:rPr>
        <w:t>网格指标</w:t>
      </w:r>
      <w:r>
        <w:rPr>
          <w:rFonts w:ascii="宋体" w:hAnsi="宋体" w:eastAsia="宋体"/>
          <w:sz w:val="22"/>
        </w:rPr>
        <w:t>：</w:t>
      </w:r>
    </w:p>
    <w:p>
      <w:pPr>
        <w:pStyle w:val="ListBullet"/>
      </w:pPr>
      <w:r>
        <w:rPr>
          <w:rFonts w:ascii="宋体" w:hAnsi="宋体" w:eastAsia="宋体"/>
          <w:sz w:val="22"/>
        </w:rPr>
        <w:t>访问频次：网格内轨迹点总数</w:t>
      </w:r>
    </w:p>
    <w:p>
      <w:pPr>
        <w:pStyle w:val="ListBullet"/>
      </w:pPr>
      <w:r>
        <w:rPr>
          <w:rFonts w:ascii="宋体" w:hAnsi="宋体" w:eastAsia="宋体"/>
          <w:sz w:val="22"/>
        </w:rPr>
        <w:t>独立游客数：网格内不同游客ID的数量</w:t>
      </w:r>
    </w:p>
    <w:p>
      <w:pPr>
        <w:pStyle w:val="ListBullet"/>
      </w:pPr>
      <w:r>
        <w:rPr>
          <w:rFonts w:ascii="宋体" w:hAnsi="宋体" w:eastAsia="宋体"/>
          <w:sz w:val="22"/>
        </w:rPr>
        <w:t>平均停留时间：网格内点的平均时间间隔</w:t>
      </w:r>
    </w:p>
    <w:p>
      <w:pPr>
        <w:pStyle w:val="ListBullet"/>
      </w:pPr>
      <w:r>
        <w:rPr>
          <w:rFonts w:ascii="宋体" w:hAnsi="宋体" w:eastAsia="宋体"/>
          <w:sz w:val="22"/>
        </w:rPr>
        <w:t>访问密度：单位面积的访问频次</w:t>
      </w:r>
    </w:p>
    <w:p>
      <w:pPr>
        <w:spacing w:line="360" w:lineRule="auto" w:after="40"/>
        <w:ind w:firstLine="420"/>
      </w:pPr>
      <w:r>
        <w:rPr>
          <w:rFonts w:ascii="宋体" w:hAnsi="宋体" w:eastAsia="宋体"/>
          <w:sz w:val="22"/>
        </w:rPr>
      </w:r>
      <w:r>
        <w:rPr>
          <w:rFonts w:ascii="宋体" w:hAnsi="宋体" w:eastAsia="宋体"/>
          <w:b/>
          <w:sz w:val="22"/>
        </w:rPr>
        <w:t>核密度估计</w:t>
      </w:r>
      <w:r>
        <w:rPr>
          <w:rFonts w:ascii="宋体" w:hAnsi="宋体" w:eastAsia="宋体"/>
          <w:sz w:val="22"/>
        </w:rPr>
        <w:t>（Kernel Density Estimation, KDE）：比简单网格统计更平滑的密度估计方法，以每个轨迹点为中心放置一个核函数（如高斯核），累加所有核函数值生成连续的密度面。KDE是生成游客热力图的标准方法。</w:t>
      </w:r>
    </w:p>
    <w:p>
      <w:pPr>
        <w:pStyle w:val="Heading3"/>
      </w:pPr>
      <w:r>
        <w:rPr>
          <w:rFonts w:ascii="黑体" w:hAnsi="黑体" w:eastAsia="黑体"/>
          <w:sz w:val="24"/>
        </w:rPr>
        <w:t>5.3.3 停留点识别与兴趣区域提取</w:t>
      </w:r>
    </w:p>
    <w:p>
      <w:pPr>
        <w:spacing w:line="360" w:lineRule="auto" w:after="40"/>
        <w:ind w:firstLine="420"/>
      </w:pPr>
      <w:r>
        <w:rPr>
          <w:rFonts w:ascii="宋体" w:hAnsi="宋体" w:eastAsia="宋体"/>
          <w:sz w:val="22"/>
        </w:rPr>
        <w:t>停留点（Stay Point）是游客在某位置停留超过一定时间的点，是理解游客行为模式的关键信息。</w:t>
      </w:r>
    </w:p>
    <w:p>
      <w:pPr>
        <w:spacing w:line="360" w:lineRule="auto" w:after="40"/>
        <w:ind w:firstLine="420"/>
      </w:pPr>
      <w:r>
        <w:rPr>
          <w:rFonts w:ascii="宋体" w:hAnsi="宋体" w:eastAsia="宋体"/>
          <w:sz w:val="22"/>
        </w:rPr>
      </w:r>
      <w:r>
        <w:rPr>
          <w:rFonts w:ascii="宋体" w:hAnsi="宋体" w:eastAsia="宋体"/>
          <w:b/>
          <w:sz w:val="22"/>
        </w:rPr>
        <w:t>停留点识别算法</w:t>
      </w:r>
      <w:r>
        <w:rPr>
          <w:rFonts w:ascii="宋体" w:hAnsi="宋体" w:eastAsia="宋体"/>
          <w:sz w:val="22"/>
        </w:rPr>
        <w:t>的基本逻辑：设定距离阈值（如30m）和时间阈值（如5分钟），当连续轨迹点在距离阈值范围内停留超过时间阈值时，识别为一个停留点。停留点的位置为这些点的平均坐标。</w:t>
      </w:r>
    </w:p>
    <w:p>
      <w:pPr>
        <w:spacing w:line="360" w:lineRule="auto" w:after="40"/>
        <w:ind w:firstLine="420"/>
      </w:pPr>
      <w:r>
        <w:rPr>
          <w:rFonts w:ascii="宋体" w:hAnsi="宋体" w:eastAsia="宋体"/>
          <w:sz w:val="22"/>
        </w:rPr>
      </w:r>
      <w:r>
        <w:rPr>
          <w:rFonts w:ascii="宋体" w:hAnsi="宋体" w:eastAsia="宋体"/>
          <w:b/>
          <w:sz w:val="22"/>
        </w:rPr>
        <w:t>兴趣区域</w:t>
      </w:r>
      <w:r>
        <w:rPr>
          <w:rFonts w:ascii="宋体" w:hAnsi="宋体" w:eastAsia="宋体"/>
          <w:sz w:val="22"/>
        </w:rPr>
        <w:t>（Area of Interest, AOI）提取：将空间邻近的停留点聚类为区域，形成景区内的兴趣区域。常用聚类算法包括DBSCAN（基于密度的聚类，可识别任意形状的区域）和K-means（需预设聚类数）。</w:t>
      </w:r>
    </w:p>
    <w:p>
      <w:pPr>
        <w:spacing w:line="360" w:lineRule="auto" w:after="40"/>
        <w:ind w:firstLine="420"/>
      </w:pPr>
      <w:r>
        <w:rPr>
          <w:rFonts w:ascii="宋体" w:hAnsi="宋体" w:eastAsia="宋体"/>
          <w:sz w:val="22"/>
        </w:rPr>
      </w:r>
      <w:r>
        <w:rPr>
          <w:rFonts w:ascii="宋体" w:hAnsi="宋体" w:eastAsia="宋体"/>
          <w:b/>
          <w:sz w:val="22"/>
        </w:rPr>
        <w:t>行为链构建</w:t>
      </w:r>
      <w:r>
        <w:rPr>
          <w:rFonts w:ascii="宋体" w:hAnsi="宋体" w:eastAsia="宋体"/>
          <w:sz w:val="22"/>
        </w:rPr>
        <w:t>：将停留点按时间顺序连接为行为链，表示游客的活动序列。李渊等[29]在鼓浪屿的研究中通过构建行为链和采用聚类算法发掘旅游者的代表性行为模式，识别出四种典型模式。</w:t>
      </w:r>
    </w:p>
    <w:p>
      <w:pPr>
        <w:pStyle w:val="Heading3"/>
      </w:pPr>
      <w:r>
        <w:rPr>
          <w:rFonts w:ascii="黑体" w:hAnsi="黑体" w:eastAsia="黑体"/>
          <w:sz w:val="24"/>
        </w:rPr>
        <w:t>5.3.4 案例：基于GPS轨迹的景区游客行为模式聚类</w:t>
      </w:r>
    </w:p>
    <w:p>
      <w:pPr>
        <w:spacing w:line="360" w:lineRule="auto" w:after="40"/>
        <w:ind w:firstLine="420"/>
      </w:pPr>
      <w:r>
        <w:rPr>
          <w:rFonts w:ascii="宋体" w:hAnsi="宋体" w:eastAsia="宋体"/>
          <w:sz w:val="22"/>
        </w:rPr>
        <w:t>以鼓浪屿研究为例[29]，基于GPS轨迹的行为模式发现流程为：</w:t>
      </w:r>
    </w:p>
    <w:p>
      <w:pPr>
        <w:spacing w:line="360" w:lineRule="auto" w:after="40"/>
        <w:ind w:firstLine="420"/>
      </w:pPr>
      <w:r>
        <w:rPr>
          <w:rFonts w:ascii="宋体" w:hAnsi="宋体" w:eastAsia="宋体"/>
          <w:sz w:val="22"/>
        </w:rPr>
      </w:r>
      <w:r>
        <w:rPr>
          <w:rFonts w:ascii="宋体" w:hAnsi="宋体" w:eastAsia="宋体"/>
          <w:b/>
          <w:sz w:val="22"/>
        </w:rPr>
        <w:t>数据采集</w:t>
      </w:r>
      <w:r>
        <w:rPr>
          <w:rFonts w:ascii="宋体" w:hAnsi="宋体" w:eastAsia="宋体"/>
          <w:sz w:val="22"/>
        </w:rPr>
        <w:t>：向游客发放GPS记录仪，记录完整的岛上移动轨迹。</w:t>
      </w:r>
    </w:p>
    <w:p>
      <w:pPr>
        <w:spacing w:line="360" w:lineRule="auto" w:after="40"/>
        <w:ind w:firstLine="420"/>
      </w:pPr>
      <w:r>
        <w:rPr>
          <w:rFonts w:ascii="宋体" w:hAnsi="宋体" w:eastAsia="宋体"/>
          <w:sz w:val="22"/>
        </w:rPr>
      </w:r>
      <w:r>
        <w:rPr>
          <w:rFonts w:ascii="宋体" w:hAnsi="宋体" w:eastAsia="宋体"/>
          <w:b/>
          <w:sz w:val="22"/>
        </w:rPr>
        <w:t>预处理</w:t>
      </w:r>
      <w:r>
        <w:rPr>
          <w:rFonts w:ascii="宋体" w:hAnsi="宋体" w:eastAsia="宋体"/>
          <w:sz w:val="22"/>
        </w:rPr>
        <w:t>：对原始轨迹进行去噪、压缩和停留点识别，提取每个游客的景点访问序列。</w:t>
      </w:r>
    </w:p>
    <w:p>
      <w:pPr>
        <w:spacing w:line="360" w:lineRule="auto" w:after="40"/>
        <w:ind w:firstLine="420"/>
      </w:pPr>
      <w:r>
        <w:rPr>
          <w:rFonts w:ascii="宋体" w:hAnsi="宋体" w:eastAsia="宋体"/>
          <w:sz w:val="22"/>
        </w:rPr>
      </w:r>
      <w:r>
        <w:rPr>
          <w:rFonts w:ascii="宋体" w:hAnsi="宋体" w:eastAsia="宋体"/>
          <w:b/>
          <w:sz w:val="22"/>
        </w:rPr>
        <w:t>特征构建</w:t>
      </w:r>
      <w:r>
        <w:rPr>
          <w:rFonts w:ascii="宋体" w:hAnsi="宋体" w:eastAsia="宋体"/>
          <w:sz w:val="22"/>
        </w:rPr>
        <w:t>：以旅游者参观景点类型（历史文化景点、海岛沙滩景点、美食购物区域）为特征变量，构建游客行为特征向量。</w:t>
      </w:r>
    </w:p>
    <w:p>
      <w:pPr>
        <w:spacing w:line="360" w:lineRule="auto" w:after="40"/>
        <w:ind w:firstLine="420"/>
      </w:pPr>
      <w:r>
        <w:rPr>
          <w:rFonts w:ascii="宋体" w:hAnsi="宋体" w:eastAsia="宋体"/>
          <w:sz w:val="22"/>
        </w:rPr>
      </w:r>
      <w:r>
        <w:rPr>
          <w:rFonts w:ascii="宋体" w:hAnsi="宋体" w:eastAsia="宋体"/>
          <w:b/>
          <w:sz w:val="22"/>
        </w:rPr>
        <w:t>聚类分析</w:t>
      </w:r>
      <w:r>
        <w:rPr>
          <w:rFonts w:ascii="宋体" w:hAnsi="宋体" w:eastAsia="宋体"/>
          <w:sz w:val="22"/>
        </w:rPr>
        <w:t>：采用K-means或层次聚类算法对游客行为特征向量进行聚类，发现具有相似行为模式的游客群体。</w:t>
      </w:r>
    </w:p>
    <w:p>
      <w:pPr>
        <w:spacing w:line="360" w:lineRule="auto" w:after="40"/>
        <w:ind w:firstLine="420"/>
      </w:pPr>
      <w:r>
        <w:rPr>
          <w:rFonts w:ascii="宋体" w:hAnsi="宋体" w:eastAsia="宋体"/>
          <w:sz w:val="22"/>
        </w:rPr>
      </w:r>
      <w:r>
        <w:rPr>
          <w:rFonts w:ascii="宋体" w:hAnsi="宋体" w:eastAsia="宋体"/>
          <w:b/>
          <w:sz w:val="22"/>
        </w:rPr>
        <w:t>模式解读</w:t>
      </w:r>
      <w:r>
        <w:rPr>
          <w:rFonts w:ascii="宋体" w:hAnsi="宋体" w:eastAsia="宋体"/>
          <w:sz w:val="22"/>
        </w:rPr>
        <w:t>：识别出四种行为模式——历史文化-海岛沙滩型（兼顾文化体验和自然风光）、美食购物型（以消费体验为主）、历史文化-美食购物型（文化与消费并重）和美食购物-历史文化型（消费优先文化补充）。</w:t>
      </w:r>
    </w:p>
    <w:p>
      <w:pPr>
        <w:spacing w:line="360" w:lineRule="auto" w:after="40"/>
        <w:ind w:firstLine="420"/>
      </w:pPr>
      <w:r>
        <w:rPr>
          <w:rFonts w:ascii="宋体" w:hAnsi="宋体" w:eastAsia="宋体"/>
          <w:sz w:val="22"/>
        </w:rPr>
      </w:r>
      <w:r>
        <w:rPr>
          <w:rFonts w:ascii="宋体" w:hAnsi="宋体" w:eastAsia="宋体"/>
          <w:b/>
          <w:sz w:val="22"/>
        </w:rPr>
        <w:t>管理启示</w:t>
      </w:r>
      <w:r>
        <w:rPr>
          <w:rFonts w:ascii="宋体" w:hAnsi="宋体" w:eastAsia="宋体"/>
          <w:sz w:val="22"/>
        </w:rPr>
        <w:t>：不同行为模式的游客对游览路线、设施分布和信息服务的需求不同，景区可据此进行差异化服务和精准营销。</w:t>
      </w:r>
    </w:p>
    <w:p>
      <w:pPr>
        <w:pStyle w:val="Heading2"/>
      </w:pPr>
      <w:r>
        <w:rPr>
          <w:rFonts w:ascii="黑体" w:hAnsi="黑体" w:eastAsia="黑体"/>
          <w:sz w:val="28"/>
        </w:rPr>
        <w:t>5.4 社交媒体地理数据挖掘</w:t>
      </w:r>
    </w:p>
    <w:p>
      <w:pPr>
        <w:pStyle w:val="Heading3"/>
      </w:pPr>
      <w:r>
        <w:rPr>
          <w:rFonts w:ascii="黑体" w:hAnsi="黑体" w:eastAsia="黑体"/>
          <w:sz w:val="24"/>
        </w:rPr>
        <w:t>5.4.1 地理标记照片的采集与解析</w:t>
      </w:r>
    </w:p>
    <w:p>
      <w:pPr>
        <w:spacing w:line="360" w:lineRule="auto" w:after="40"/>
        <w:ind w:firstLine="420"/>
      </w:pPr>
      <w:r>
        <w:rPr>
          <w:rFonts w:ascii="宋体" w:hAnsi="宋体" w:eastAsia="宋体"/>
          <w:sz w:val="22"/>
        </w:rPr>
        <w:t>地理标记照片是社交媒体数据中最具空间分析价值的类型。照片的EXIF数据中包含GPS坐标（经度、纬度）、拍摄时间、设备信息等，照片内容本身也可通过图像分析提取场景信息。</w:t>
      </w:r>
    </w:p>
    <w:p>
      <w:pPr>
        <w:spacing w:line="360" w:lineRule="auto" w:after="40"/>
        <w:ind w:firstLine="420"/>
      </w:pPr>
      <w:r>
        <w:rPr>
          <w:rFonts w:ascii="宋体" w:hAnsi="宋体" w:eastAsia="宋体"/>
          <w:sz w:val="22"/>
        </w:rPr>
      </w:r>
      <w:r>
        <w:rPr>
          <w:rFonts w:ascii="宋体" w:hAnsi="宋体" w:eastAsia="宋体"/>
          <w:b/>
          <w:sz w:val="22"/>
        </w:rPr>
        <w:t>数据采集</w:t>
      </w:r>
      <w:r>
        <w:rPr>
          <w:rFonts w:ascii="宋体" w:hAnsi="宋体" w:eastAsia="宋体"/>
          <w:sz w:val="22"/>
        </w:rPr>
        <w:t>：通过平台API（如Flickr API）或网页爬虫获取公开的地理标记照片。需注意API的速率限制和数据使用条款。李遥[34]通过爬虫获取了厦漳泉地区的地理标记照片数据，用于分析游客时空分布特征及路径轨迹。</w:t>
      </w:r>
    </w:p>
    <w:p>
      <w:pPr>
        <w:spacing w:line="360" w:lineRule="auto" w:after="40"/>
        <w:ind w:firstLine="420"/>
      </w:pPr>
      <w:r>
        <w:rPr>
          <w:rFonts w:ascii="宋体" w:hAnsi="宋体" w:eastAsia="宋体"/>
          <w:sz w:val="22"/>
        </w:rPr>
      </w:r>
      <w:r>
        <w:rPr>
          <w:rFonts w:ascii="宋体" w:hAnsi="宋体" w:eastAsia="宋体"/>
          <w:b/>
          <w:sz w:val="22"/>
        </w:rPr>
        <w:t>数据解析</w:t>
      </w:r>
      <w:r>
        <w:rPr>
          <w:rFonts w:ascii="宋体" w:hAnsi="宋体" w:eastAsia="宋体"/>
          <w:sz w:val="22"/>
        </w:rPr>
        <w:t>：从EXIF中提取GPS坐标和拍摄时间，将照片定位到地图上。部分照片还带有用户标注的标题、描述和标签，可通过文本分析提取旅游相关信息。</w:t>
      </w:r>
    </w:p>
    <w:p>
      <w:pPr>
        <w:spacing w:line="360" w:lineRule="auto" w:after="40"/>
        <w:ind w:firstLine="420"/>
      </w:pPr>
      <w:r>
        <w:rPr>
          <w:rFonts w:ascii="宋体" w:hAnsi="宋体" w:eastAsia="宋体"/>
          <w:sz w:val="22"/>
        </w:rPr>
      </w:r>
      <w:r>
        <w:rPr>
          <w:rFonts w:ascii="宋体" w:hAnsi="宋体" w:eastAsia="宋体"/>
          <w:b/>
          <w:sz w:val="22"/>
        </w:rPr>
        <w:t>照片轨迹构建</w:t>
      </w:r>
      <w:r>
        <w:rPr>
          <w:rFonts w:ascii="宋体" w:hAnsi="宋体" w:eastAsia="宋体"/>
          <w:sz w:val="22"/>
        </w:rPr>
        <w:t>：将同一用户的多张照片按时间排序连接，可重建用户的游览路径。Salas-Olmedo等[40]比较了Flickr照片、Twitter数据等不同数据源在旅游者数字足迹构建中的差异。</w:t>
      </w:r>
    </w:p>
    <w:p>
      <w:pPr>
        <w:pStyle w:val="Heading3"/>
      </w:pPr>
      <w:r>
        <w:rPr>
          <w:rFonts w:ascii="黑体" w:hAnsi="黑体" w:eastAsia="黑体"/>
          <w:sz w:val="24"/>
        </w:rPr>
        <w:t>5.4.2 文本数据的地理信息提取</w:t>
      </w:r>
    </w:p>
    <w:p>
      <w:pPr>
        <w:spacing w:line="360" w:lineRule="auto" w:after="40"/>
        <w:ind w:firstLine="420"/>
      </w:pPr>
      <w:r>
        <w:rPr>
          <w:rFonts w:ascii="宋体" w:hAnsi="宋体" w:eastAsia="宋体"/>
          <w:sz w:val="22"/>
        </w:rPr>
        <w:t>游记、评论和社交媒体帖子中的文本蕴含丰富的旅游地理信息，但需要通过自然语言处理技术进行提取。</w:t>
      </w:r>
    </w:p>
    <w:p>
      <w:pPr>
        <w:spacing w:line="360" w:lineRule="auto" w:after="40"/>
        <w:ind w:firstLine="420"/>
      </w:pPr>
      <w:r>
        <w:rPr>
          <w:rFonts w:ascii="宋体" w:hAnsi="宋体" w:eastAsia="宋体"/>
          <w:sz w:val="22"/>
        </w:rPr>
      </w:r>
      <w:r>
        <w:rPr>
          <w:rFonts w:ascii="宋体" w:hAnsi="宋体" w:eastAsia="宋体"/>
          <w:b/>
          <w:sz w:val="22"/>
        </w:rPr>
        <w:t>命名实体识别</w:t>
      </w:r>
      <w:r>
        <w:rPr>
          <w:rFonts w:ascii="宋体" w:hAnsi="宋体" w:eastAsia="宋体"/>
          <w:sz w:val="22"/>
        </w:rPr>
        <w:t>（Named Entity Recognition, NER）：从文本中自动识别地名、景区名、设施名等地理实体。如从游记"先去了天安门，然后坐地铁到故宫"中识别出"天安门"和"故宫"两个地点。</w:t>
      </w:r>
    </w:p>
    <w:p>
      <w:pPr>
        <w:spacing w:line="360" w:lineRule="auto" w:after="40"/>
        <w:ind w:firstLine="420"/>
      </w:pPr>
      <w:r>
        <w:rPr>
          <w:rFonts w:ascii="宋体" w:hAnsi="宋体" w:eastAsia="宋体"/>
          <w:sz w:val="22"/>
        </w:rPr>
      </w:r>
      <w:r>
        <w:rPr>
          <w:rFonts w:ascii="宋体" w:hAnsi="宋体" w:eastAsia="宋体"/>
          <w:b/>
          <w:sz w:val="22"/>
        </w:rPr>
        <w:t>地理编码</w:t>
      </w:r>
      <w:r>
        <w:rPr>
          <w:rFonts w:ascii="宋体" w:hAnsi="宋体" w:eastAsia="宋体"/>
          <w:sz w:val="22"/>
        </w:rPr>
        <w:t>（Geocoding）：将文本中的地名转换为地理坐标。通过地理编码服务（如百度地理编码API、Google Geocoding API）将地名解析为经纬度坐标，实现文本数据的空间化。</w:t>
      </w:r>
    </w:p>
    <w:p>
      <w:pPr>
        <w:spacing w:line="360" w:lineRule="auto" w:after="40"/>
        <w:ind w:firstLine="420"/>
      </w:pPr>
      <w:r>
        <w:rPr>
          <w:rFonts w:ascii="宋体" w:hAnsi="宋体" w:eastAsia="宋体"/>
          <w:sz w:val="22"/>
        </w:rPr>
      </w:r>
      <w:r>
        <w:rPr>
          <w:rFonts w:ascii="宋体" w:hAnsi="宋体" w:eastAsia="宋体"/>
          <w:b/>
          <w:sz w:val="22"/>
        </w:rPr>
        <w:t>情感分析</w:t>
      </w:r>
      <w:r>
        <w:rPr>
          <w:rFonts w:ascii="宋体" w:hAnsi="宋体" w:eastAsia="宋体"/>
          <w:sz w:val="22"/>
        </w:rPr>
        <w:t>（Sentiment Analysis）：分析游客评论的情感倾向（正面/负面/中性），并结合地理信息生成旅游情感空间分布图。情感分析可揭示游客对不同景区和设施的感受差异。</w:t>
      </w:r>
    </w:p>
    <w:p>
      <w:pPr>
        <w:spacing w:line="360" w:lineRule="auto" w:after="40"/>
        <w:ind w:firstLine="420"/>
      </w:pPr>
      <w:r>
        <w:rPr>
          <w:rFonts w:ascii="宋体" w:hAnsi="宋体" w:eastAsia="宋体"/>
          <w:sz w:val="22"/>
        </w:rPr>
      </w:r>
      <w:r>
        <w:rPr>
          <w:rFonts w:ascii="宋体" w:hAnsi="宋体" w:eastAsia="宋体"/>
          <w:b/>
          <w:sz w:val="22"/>
        </w:rPr>
        <w:t>主题建模</w:t>
      </w:r>
      <w:r>
        <w:rPr>
          <w:rFonts w:ascii="宋体" w:hAnsi="宋体" w:eastAsia="宋体"/>
          <w:sz w:val="22"/>
        </w:rPr>
        <w:t>（Topic Modeling）：使用LDA等主题模型从游记文本中提取旅游主题（如自然观光、文化体验、美食探索），分析不同主题的空间分布特征。</w:t>
      </w:r>
    </w:p>
    <w:p>
      <w:pPr>
        <w:spacing w:line="360" w:lineRule="auto" w:after="40"/>
        <w:ind w:firstLine="420"/>
      </w:pPr>
      <w:r>
        <w:rPr>
          <w:rFonts w:ascii="宋体" w:hAnsi="宋体" w:eastAsia="宋体"/>
          <w:sz w:val="22"/>
        </w:rPr>
        <w:t>张鲜鲜等[27]以网络游记为基本数据源，结合文本分析和GIS时空分析方法，从旅游形象、游客行为时序变异及空间格局等方面分析了南京游客时空行为特征。</w:t>
      </w:r>
    </w:p>
    <w:p>
      <w:pPr>
        <w:pStyle w:val="Heading3"/>
      </w:pPr>
      <w:r>
        <w:rPr>
          <w:rFonts w:ascii="黑体" w:hAnsi="黑体" w:eastAsia="黑体"/>
          <w:sz w:val="24"/>
        </w:rPr>
        <w:t>5.4.3 旅游数字足迹（Digital Footprint）构建</w:t>
      </w:r>
    </w:p>
    <w:p>
      <w:pPr>
        <w:spacing w:line="360" w:lineRule="auto" w:after="40"/>
        <w:ind w:firstLine="420"/>
      </w:pPr>
      <w:r>
        <w:rPr>
          <w:rFonts w:ascii="宋体" w:hAnsi="宋体" w:eastAsia="宋体"/>
          <w:sz w:val="22"/>
        </w:rPr>
        <w:t>旅游数字足迹是将多种数据源（GPS轨迹、地理标记照片、社交媒体签到、游记文本等）融合构建的游客时空行为综合记录。</w:t>
      </w:r>
    </w:p>
    <w:p>
      <w:pPr>
        <w:spacing w:line="360" w:lineRule="auto" w:after="40"/>
        <w:ind w:firstLine="420"/>
      </w:pPr>
      <w:r>
        <w:rPr>
          <w:rFonts w:ascii="宋体" w:hAnsi="宋体" w:eastAsia="宋体"/>
          <w:sz w:val="22"/>
        </w:rPr>
      </w:r>
      <w:r>
        <w:rPr>
          <w:rFonts w:ascii="宋体" w:hAnsi="宋体" w:eastAsia="宋体"/>
          <w:b/>
          <w:sz w:val="22"/>
        </w:rPr>
        <w:t>数字足迹的结构化表达</w:t>
      </w:r>
      <w:r>
        <w:rPr>
          <w:rFonts w:ascii="宋体" w:hAnsi="宋体" w:eastAsia="宋体"/>
          <w:sz w:val="22"/>
        </w:rPr>
        <w:t>：张鲜鲜等[27]提出了旅游数字足迹的结构化表达和建库方法，将游客的行为序列组织为"起点→途经点→停留点→终点"的结构化模型。</w:t>
      </w:r>
    </w:p>
    <w:p>
      <w:pPr>
        <w:spacing w:line="360" w:lineRule="auto" w:after="40"/>
        <w:ind w:firstLine="420"/>
      </w:pPr>
      <w:r>
        <w:rPr>
          <w:rFonts w:ascii="宋体" w:hAnsi="宋体" w:eastAsia="宋体"/>
          <w:sz w:val="22"/>
        </w:rPr>
      </w:r>
      <w:r>
        <w:rPr>
          <w:rFonts w:ascii="宋体" w:hAnsi="宋体" w:eastAsia="宋体"/>
          <w:b/>
          <w:sz w:val="22"/>
        </w:rPr>
        <w:t>多源数字足迹比较</w:t>
      </w:r>
      <w:r>
        <w:rPr>
          <w:rFonts w:ascii="宋体" w:hAnsi="宋体" w:eastAsia="宋体"/>
          <w:sz w:val="22"/>
        </w:rPr>
        <w:t>：Salas-Olmedo等[40]比较了城市中旅游者的不同数字足迹数据源（Flickr照片、Twitter、Panoramio等），发现不同数据源在覆盖范围、用户特征和时空分辨率上存在显著差异，建议多源融合使用。</w:t>
      </w:r>
    </w:p>
    <w:p>
      <w:pPr>
        <w:spacing w:line="360" w:lineRule="auto" w:after="40"/>
        <w:ind w:firstLine="420"/>
      </w:pPr>
      <w:r>
        <w:rPr>
          <w:rFonts w:ascii="宋体" w:hAnsi="宋体" w:eastAsia="宋体"/>
          <w:sz w:val="22"/>
        </w:rPr>
      </w:r>
      <w:r>
        <w:rPr>
          <w:rFonts w:ascii="宋体" w:hAnsi="宋体" w:eastAsia="宋体"/>
          <w:b/>
          <w:sz w:val="22"/>
        </w:rPr>
        <w:t>数字足迹的应用</w:t>
      </w:r>
      <w:r>
        <w:rPr>
          <w:rFonts w:ascii="宋体" w:hAnsi="宋体" w:eastAsia="宋体"/>
          <w:sz w:val="22"/>
        </w:rPr>
        <w:t>：旅游数字足迹可用于游客时空行为分析、旅游热点识别、游览路线挖掘、旅游形象感知和目的地竞争力评价。</w:t>
      </w:r>
    </w:p>
    <w:p>
      <w:pPr>
        <w:pStyle w:val="Heading3"/>
      </w:pPr>
      <w:r>
        <w:rPr>
          <w:rFonts w:ascii="黑体" w:hAnsi="黑体" w:eastAsia="黑体"/>
          <w:sz w:val="24"/>
        </w:rPr>
        <w:t>5.4.4 案例：南京游客数字足迹的时空特征分析</w:t>
      </w:r>
    </w:p>
    <w:p>
      <w:pPr>
        <w:spacing w:line="360" w:lineRule="auto" w:after="40"/>
        <w:ind w:firstLine="420"/>
      </w:pPr>
      <w:r>
        <w:rPr>
          <w:rFonts w:ascii="宋体" w:hAnsi="宋体" w:eastAsia="宋体"/>
          <w:sz w:val="22"/>
        </w:rPr>
        <w:t>张鲜鲜等[27]以南京市为例，展示了基于数字足迹的游客时空行为分析：</w:t>
      </w:r>
    </w:p>
    <w:p>
      <w:pPr>
        <w:spacing w:line="360" w:lineRule="auto" w:after="40"/>
        <w:ind w:firstLine="420"/>
      </w:pPr>
      <w:r>
        <w:rPr>
          <w:rFonts w:ascii="宋体" w:hAnsi="宋体" w:eastAsia="宋体"/>
          <w:sz w:val="22"/>
        </w:rPr>
      </w:r>
      <w:r>
        <w:rPr>
          <w:rFonts w:ascii="宋体" w:hAnsi="宋体" w:eastAsia="宋体"/>
          <w:b/>
          <w:sz w:val="22"/>
        </w:rPr>
        <w:t>数据来源</w:t>
      </w:r>
      <w:r>
        <w:rPr>
          <w:rFonts w:ascii="宋体" w:hAnsi="宋体" w:eastAsia="宋体"/>
          <w:sz w:val="22"/>
        </w:rPr>
        <w:t>：以网络游记为基本数据源，提取游客的景点访问序列和游览时间信息。</w:t>
      </w:r>
    </w:p>
    <w:p>
      <w:pPr>
        <w:spacing w:line="360" w:lineRule="auto" w:after="40"/>
        <w:ind w:firstLine="420"/>
      </w:pPr>
      <w:r>
        <w:rPr>
          <w:rFonts w:ascii="宋体" w:hAnsi="宋体" w:eastAsia="宋体"/>
          <w:sz w:val="22"/>
        </w:rPr>
      </w:r>
      <w:r>
        <w:rPr>
          <w:rFonts w:ascii="宋体" w:hAnsi="宋体" w:eastAsia="宋体"/>
          <w:b/>
          <w:sz w:val="22"/>
        </w:rPr>
        <w:t>方法</w:t>
      </w:r>
      <w:r>
        <w:rPr>
          <w:rFonts w:ascii="宋体" w:hAnsi="宋体" w:eastAsia="宋体"/>
          <w:sz w:val="22"/>
        </w:rPr>
        <w:t>：结合文本分析（提取景点名称和访问时间）和GIS时空分析（空间分布和时序变异分析），构建南京游客数字足迹数据库。</w:t>
      </w:r>
    </w:p>
    <w:p>
      <w:pPr>
        <w:spacing w:line="360" w:lineRule="auto" w:after="40"/>
        <w:ind w:firstLine="420"/>
      </w:pPr>
      <w:r>
        <w:rPr>
          <w:rFonts w:ascii="宋体" w:hAnsi="宋体" w:eastAsia="宋体"/>
          <w:sz w:val="22"/>
        </w:rPr>
      </w:r>
      <w:r>
        <w:rPr>
          <w:rFonts w:ascii="宋体" w:hAnsi="宋体" w:eastAsia="宋体"/>
          <w:b/>
          <w:sz w:val="22"/>
        </w:rPr>
        <w:t>发现</w:t>
      </w:r>
      <w:r>
        <w:rPr>
          <w:rFonts w:ascii="宋体" w:hAnsi="宋体" w:eastAsia="宋体"/>
          <w:sz w:val="22"/>
        </w:rPr>
        <w:t>：</w:t>
      </w:r>
    </w:p>
    <w:p>
      <w:pPr>
        <w:pStyle w:val="ListBullet"/>
      </w:pPr>
      <w:r>
        <w:rPr>
          <w:rFonts w:ascii="宋体" w:hAnsi="宋体" w:eastAsia="宋体"/>
          <w:sz w:val="22"/>
        </w:rPr>
        <w:t>"历史"可作为南京旅游形象整体认知，且受气温和假期因素影响游客多选择在春夏季出游。</w:t>
      </w:r>
    </w:p>
    <w:p>
      <w:pPr>
        <w:pStyle w:val="ListBullet"/>
      </w:pPr>
      <w:r>
        <w:rPr>
          <w:rFonts w:ascii="宋体" w:hAnsi="宋体" w:eastAsia="宋体"/>
          <w:sz w:val="22"/>
        </w:rPr>
        <w:t>到访南京旅游景区空间最邻近指数为0.48（显著集聚），核心城区成为到访景区和游客聚集区域。</w:t>
      </w:r>
    </w:p>
    <w:p>
      <w:pPr>
        <w:pStyle w:val="ListBullet"/>
      </w:pPr>
      <w:r>
        <w:rPr>
          <w:rFonts w:ascii="宋体" w:hAnsi="宋体" w:eastAsia="宋体"/>
          <w:sz w:val="22"/>
        </w:rPr>
        <w:t>到访南京旅游轨迹在空间上表现为以核心景区为中心的圈层结构。</w:t>
      </w:r>
    </w:p>
    <w:p>
      <w:pPr>
        <w:pStyle w:val="Heading2"/>
      </w:pPr>
      <w:r>
        <w:rPr>
          <w:rFonts w:ascii="黑体" w:hAnsi="黑体" w:eastAsia="黑体"/>
          <w:sz w:val="28"/>
        </w:rPr>
        <w:t>5.5 多源数据融合</w:t>
      </w:r>
    </w:p>
    <w:p>
      <w:pPr>
        <w:pStyle w:val="Heading3"/>
      </w:pPr>
      <w:r>
        <w:rPr>
          <w:rFonts w:ascii="黑体" w:hAnsi="黑体" w:eastAsia="黑体"/>
          <w:sz w:val="24"/>
        </w:rPr>
        <w:t>5.5.1 数据融合的概念与层次</w:t>
      </w:r>
    </w:p>
    <w:p>
      <w:pPr>
        <w:spacing w:line="360" w:lineRule="auto" w:after="40"/>
        <w:ind w:firstLine="420"/>
      </w:pPr>
      <w:r>
        <w:rPr>
          <w:rFonts w:ascii="宋体" w:hAnsi="宋体" w:eastAsia="宋体"/>
          <w:sz w:val="22"/>
        </w:rPr>
        <w:t>多源数据融合是将来自不同数据源的信息整合为统一、一致、完整的数据集的过程。数据融合可分为三个层次：</w:t>
      </w:r>
    </w:p>
    <w:p>
      <w:pPr>
        <w:spacing w:line="360" w:lineRule="auto" w:after="40"/>
        <w:ind w:firstLine="420"/>
      </w:pPr>
      <w:r>
        <w:rPr>
          <w:rFonts w:ascii="宋体" w:hAnsi="宋体" w:eastAsia="宋体"/>
          <w:sz w:val="22"/>
        </w:rPr>
      </w:r>
      <w:r>
        <w:rPr>
          <w:rFonts w:ascii="宋体" w:hAnsi="宋体" w:eastAsia="宋体"/>
          <w:b/>
          <w:sz w:val="22"/>
        </w:rPr>
        <w:t>像素/数据级融合</w:t>
      </w:r>
      <w:r>
        <w:rPr>
          <w:rFonts w:ascii="宋体" w:hAnsi="宋体" w:eastAsia="宋体"/>
          <w:sz w:val="22"/>
        </w:rPr>
        <w:t>：对原始数据进行直接合并，如将不同分辨率的遥感影像融合为更高分辨率的影像。在旅游GPS数据中，将不同设备采集的轨迹数据统一格式后合并。</w:t>
      </w:r>
    </w:p>
    <w:p>
      <w:pPr>
        <w:spacing w:line="360" w:lineRule="auto" w:after="40"/>
        <w:ind w:firstLine="420"/>
      </w:pPr>
      <w:r>
        <w:rPr>
          <w:rFonts w:ascii="宋体" w:hAnsi="宋体" w:eastAsia="宋体"/>
          <w:sz w:val="22"/>
        </w:rPr>
      </w:r>
      <w:r>
        <w:rPr>
          <w:rFonts w:ascii="宋体" w:hAnsi="宋体" w:eastAsia="宋体"/>
          <w:b/>
          <w:sz w:val="22"/>
        </w:rPr>
        <w:t>特征级融合</w:t>
      </w:r>
      <w:r>
        <w:rPr>
          <w:rFonts w:ascii="宋体" w:hAnsi="宋体" w:eastAsia="宋体"/>
          <w:sz w:val="22"/>
        </w:rPr>
        <w:t>：从各数据源中提取特征后进行融合。如从GPS轨迹中提取停留点特征，从社交媒体中提取兴趣偏好特征，将两者融合构建游客画像。</w:t>
      </w:r>
    </w:p>
    <w:p>
      <w:pPr>
        <w:spacing w:line="360" w:lineRule="auto" w:after="40"/>
        <w:ind w:firstLine="420"/>
      </w:pPr>
      <w:r>
        <w:rPr>
          <w:rFonts w:ascii="宋体" w:hAnsi="宋体" w:eastAsia="宋体"/>
          <w:sz w:val="22"/>
        </w:rPr>
      </w:r>
      <w:r>
        <w:rPr>
          <w:rFonts w:ascii="宋体" w:hAnsi="宋体" w:eastAsia="宋体"/>
          <w:b/>
          <w:sz w:val="22"/>
        </w:rPr>
        <w:t>决策级融合</w:t>
      </w:r>
      <w:r>
        <w:rPr>
          <w:rFonts w:ascii="宋体" w:hAnsi="宋体" w:eastAsia="宋体"/>
          <w:sz w:val="22"/>
        </w:rPr>
        <w:t>：各数据源独立分析后，在决策层面进行综合。如基于GPS轨迹的游客流量预测与基于OTA预订的需求预测进行加权融合，生成综合预测结果。</w:t>
      </w:r>
    </w:p>
    <w:p>
      <w:pPr>
        <w:pStyle w:val="Heading3"/>
      </w:pPr>
      <w:r>
        <w:rPr>
          <w:rFonts w:ascii="黑体" w:hAnsi="黑体" w:eastAsia="黑体"/>
          <w:sz w:val="24"/>
        </w:rPr>
        <w:t>5.5.2 GPS + POI + OSM路网的多源融合</w:t>
      </w:r>
    </w:p>
    <w:p>
      <w:pPr>
        <w:spacing w:line="360" w:lineRule="auto" w:after="40"/>
        <w:ind w:firstLine="420"/>
      </w:pPr>
      <w:r>
        <w:rPr>
          <w:rFonts w:ascii="宋体" w:hAnsi="宋体" w:eastAsia="宋体"/>
          <w:sz w:val="22"/>
        </w:rPr>
        <w:t>这是旅游轨迹分析中最典型的多源融合场景：</w:t>
      </w:r>
    </w:p>
    <w:p>
      <w:pPr>
        <w:pStyle w:val="ListBullet"/>
      </w:pPr>
      <w:r>
        <w:rPr>
          <w:rFonts w:ascii="宋体" w:hAnsi="宋体" w:eastAsia="宋体"/>
          <w:sz w:val="22"/>
        </w:rPr>
      </w:r>
      <w:r>
        <w:rPr>
          <w:rFonts w:ascii="宋体" w:hAnsi="宋体" w:eastAsia="宋体"/>
          <w:b/>
          <w:sz w:val="22"/>
        </w:rPr>
        <w:t>GPS轨迹</w:t>
      </w:r>
      <w:r>
        <w:rPr>
          <w:rFonts w:ascii="宋体" w:hAnsi="宋体" w:eastAsia="宋体"/>
          <w:sz w:val="22"/>
        </w:rPr>
        <w:t>提供游客的移动路径和停留位置</w:t>
      </w:r>
    </w:p>
    <w:p>
      <w:pPr>
        <w:pStyle w:val="ListBullet"/>
      </w:pPr>
      <w:r>
        <w:rPr>
          <w:rFonts w:ascii="宋体" w:hAnsi="宋体" w:eastAsia="宋体"/>
          <w:sz w:val="22"/>
        </w:rPr>
      </w:r>
      <w:r>
        <w:rPr>
          <w:rFonts w:ascii="宋体" w:hAnsi="宋体" w:eastAsia="宋体"/>
          <w:b/>
          <w:sz w:val="22"/>
        </w:rPr>
        <w:t>POI数据</w:t>
      </w:r>
      <w:r>
        <w:rPr>
          <w:rFonts w:ascii="宋体" w:hAnsi="宋体" w:eastAsia="宋体"/>
          <w:sz w:val="22"/>
        </w:rPr>
        <w:t>提供景点、餐饮、住宿等设施的位置和属性信息</w:t>
      </w:r>
    </w:p>
    <w:p>
      <w:pPr>
        <w:pStyle w:val="ListBullet"/>
      </w:pPr>
      <w:r>
        <w:rPr>
          <w:rFonts w:ascii="宋体" w:hAnsi="宋体" w:eastAsia="宋体"/>
          <w:sz w:val="22"/>
        </w:rPr>
      </w:r>
      <w:r>
        <w:rPr>
          <w:rFonts w:ascii="宋体" w:hAnsi="宋体" w:eastAsia="宋体"/>
          <w:b/>
          <w:sz w:val="22"/>
        </w:rPr>
        <w:t>OSM路网</w:t>
      </w:r>
      <w:r>
        <w:rPr>
          <w:rFonts w:ascii="宋体" w:hAnsi="宋体" w:eastAsia="宋体"/>
          <w:sz w:val="22"/>
        </w:rPr>
        <w:t>提供道路网络拓扑，支持路径匹配和网络分析</w:t>
      </w:r>
    </w:p>
    <w:p>
      <w:pPr>
        <w:spacing w:line="360" w:lineRule="auto" w:after="40"/>
        <w:ind w:firstLine="420"/>
      </w:pPr>
      <w:r>
        <w:rPr>
          <w:rFonts w:ascii="宋体" w:hAnsi="宋体" w:eastAsia="宋体"/>
          <w:sz w:val="22"/>
        </w:rPr>
      </w:r>
      <w:r>
        <w:rPr>
          <w:rFonts w:ascii="宋体" w:hAnsi="宋体" w:eastAsia="宋体"/>
          <w:b/>
          <w:sz w:val="22"/>
        </w:rPr>
        <w:t>路网匹配</w:t>
      </w:r>
      <w:r>
        <w:rPr>
          <w:rFonts w:ascii="宋体" w:hAnsi="宋体" w:eastAsia="宋体"/>
          <w:sz w:val="22"/>
        </w:rPr>
        <w:t>（Map Matching）：将GPS轨迹点匹配到道路网络上，消除GPS定位误差，确定游客实际行走的道路。路网匹配是轨迹分析的前置步骤，常用算法包括最近邻匹配、隐马尔可夫模型（HMM）匹配等。</w:t>
      </w:r>
    </w:p>
    <w:p>
      <w:pPr>
        <w:spacing w:line="360" w:lineRule="auto" w:after="40"/>
        <w:ind w:firstLine="420"/>
      </w:pPr>
      <w:r>
        <w:rPr>
          <w:rFonts w:ascii="宋体" w:hAnsi="宋体" w:eastAsia="宋体"/>
          <w:sz w:val="22"/>
        </w:rPr>
      </w:r>
      <w:r>
        <w:rPr>
          <w:rFonts w:ascii="宋体" w:hAnsi="宋体" w:eastAsia="宋体"/>
          <w:b/>
          <w:sz w:val="22"/>
        </w:rPr>
        <w:t>POI关联</w:t>
      </w:r>
      <w:r>
        <w:rPr>
          <w:rFonts w:ascii="宋体" w:hAnsi="宋体" w:eastAsia="宋体"/>
          <w:sz w:val="22"/>
        </w:rPr>
        <w:t>：将轨迹停留点与POI进行空间关联（如最近邻查询或缓冲区包含），识别游客实际访问的景点或设施，将匿名轨迹点转化为有语义的行为记录。</w:t>
      </w:r>
    </w:p>
    <w:p>
      <w:pPr>
        <w:spacing w:line="360" w:lineRule="auto" w:after="40"/>
        <w:ind w:firstLine="420"/>
      </w:pPr>
      <w:r>
        <w:rPr>
          <w:rFonts w:ascii="宋体" w:hAnsi="宋体" w:eastAsia="宋体"/>
          <w:sz w:val="22"/>
        </w:rPr>
      </w:r>
      <w:r>
        <w:rPr>
          <w:rFonts w:ascii="宋体" w:hAnsi="宋体" w:eastAsia="宋体"/>
          <w:b/>
          <w:sz w:val="22"/>
        </w:rPr>
        <w:t>行为推断</w:t>
      </w:r>
      <w:r>
        <w:rPr>
          <w:rFonts w:ascii="宋体" w:hAnsi="宋体" w:eastAsia="宋体"/>
          <w:sz w:val="22"/>
        </w:rPr>
        <w:t>：基于融合数据推断游客的活动类型（如观光、餐饮、购物、交通），构建完整的游览行为序列。</w:t>
      </w:r>
    </w:p>
    <w:p>
      <w:pPr>
        <w:spacing w:line="360" w:lineRule="auto" w:after="40"/>
        <w:ind w:firstLine="420"/>
      </w:pPr>
      <w:r>
        <w:rPr>
          <w:rFonts w:ascii="宋体" w:hAnsi="宋体" w:eastAsia="宋体"/>
          <w:sz w:val="22"/>
        </w:rPr>
        <w:t>徐欣和胡静[30]在武汉东湖风景区的研究中使用了GPS轨迹数据结合OSM路网及POI数据，利用数据空间网格化、在离轨分析和近邻分析等方法分析了城市公园游客时空行为特征。</w:t>
      </w:r>
    </w:p>
    <w:p>
      <w:pPr>
        <w:pStyle w:val="Heading3"/>
      </w:pPr>
      <w:r>
        <w:rPr>
          <w:rFonts w:ascii="黑体" w:hAnsi="黑体" w:eastAsia="黑体"/>
          <w:sz w:val="24"/>
        </w:rPr>
        <w:t>5.5.3 大数据与传统调查数据的互补验证</w:t>
      </w:r>
    </w:p>
    <w:p>
      <w:pPr>
        <w:spacing w:line="360" w:lineRule="auto" w:after="40"/>
        <w:ind w:firstLine="420"/>
      </w:pPr>
      <w:r>
        <w:rPr>
          <w:rFonts w:ascii="宋体" w:hAnsi="宋体" w:eastAsia="宋体"/>
          <w:sz w:val="22"/>
        </w:rPr>
        <w:t>大数据虽然规模大、时效性强，但也存在系统性偏差。传统调查数据虽然样本量小，但可以提供大数据缺失的深度信息。两者互补验证的策略包括：</w:t>
      </w:r>
    </w:p>
    <w:p>
      <w:pPr>
        <w:spacing w:line="360" w:lineRule="auto" w:after="40"/>
        <w:ind w:firstLine="420"/>
      </w:pPr>
      <w:r>
        <w:rPr>
          <w:rFonts w:ascii="宋体" w:hAnsi="宋体" w:eastAsia="宋体"/>
          <w:sz w:val="22"/>
        </w:rPr>
      </w:r>
      <w:r>
        <w:rPr>
          <w:rFonts w:ascii="宋体" w:hAnsi="宋体" w:eastAsia="宋体"/>
          <w:b/>
          <w:sz w:val="22"/>
        </w:rPr>
        <w:t>偏差校正</w:t>
      </w:r>
      <w:r>
        <w:rPr>
          <w:rFonts w:ascii="宋体" w:hAnsi="宋体" w:eastAsia="宋体"/>
          <w:sz w:val="22"/>
        </w:rPr>
        <w:t>：利用传统调查数据评估大数据的偏差方向和幅度，设计校正因子。如通过问卷调查了解不同年龄段游客的智能手机使用率，据此校正手机信令数据的年龄偏差。</w:t>
      </w:r>
    </w:p>
    <w:p>
      <w:pPr>
        <w:spacing w:line="360" w:lineRule="auto" w:after="40"/>
        <w:ind w:firstLine="420"/>
      </w:pPr>
      <w:r>
        <w:rPr>
          <w:rFonts w:ascii="宋体" w:hAnsi="宋体" w:eastAsia="宋体"/>
          <w:sz w:val="22"/>
        </w:rPr>
      </w:r>
      <w:r>
        <w:rPr>
          <w:rFonts w:ascii="宋体" w:hAnsi="宋体" w:eastAsia="宋体"/>
          <w:b/>
          <w:sz w:val="22"/>
        </w:rPr>
        <w:t>缺失信息补充</w:t>
      </w:r>
      <w:r>
        <w:rPr>
          <w:rFonts w:ascii="宋体" w:hAnsi="宋体" w:eastAsia="宋体"/>
          <w:sz w:val="22"/>
        </w:rPr>
        <w:t>：大数据通常缺乏游客的社会经济属性（如收入、教育水平、出游动机），这些信息可通过小规模问卷调查补充。</w:t>
      </w:r>
    </w:p>
    <w:p>
      <w:pPr>
        <w:spacing w:line="360" w:lineRule="auto" w:after="40"/>
        <w:ind w:firstLine="420"/>
      </w:pPr>
      <w:r>
        <w:rPr>
          <w:rFonts w:ascii="宋体" w:hAnsi="宋体" w:eastAsia="宋体"/>
          <w:sz w:val="22"/>
        </w:rPr>
      </w:r>
      <w:r>
        <w:rPr>
          <w:rFonts w:ascii="宋体" w:hAnsi="宋体" w:eastAsia="宋体"/>
          <w:b/>
          <w:sz w:val="22"/>
        </w:rPr>
        <w:t>交叉验证</w:t>
      </w:r>
      <w:r>
        <w:rPr>
          <w:rFonts w:ascii="宋体" w:hAnsi="宋体" w:eastAsia="宋体"/>
          <w:sz w:val="22"/>
        </w:rPr>
        <w:t>：用一种数据源验证另一种数据源的发现。如用GPS轨迹验证游记中描述的游览路线是否准确，用问卷调查验证社交媒体情感分析的结果是否符合游客实际感受。</w:t>
      </w:r>
    </w:p>
    <w:p>
      <w:pPr>
        <w:spacing w:line="360" w:lineRule="auto" w:after="40"/>
        <w:ind w:firstLine="420"/>
      </w:pPr>
      <w:r>
        <w:rPr>
          <w:rFonts w:ascii="宋体" w:hAnsi="宋体" w:eastAsia="宋体"/>
          <w:sz w:val="22"/>
        </w:rPr>
        <w:t>Mariani和Baggio[38]在系统文献综述中强调了多源数据交叉验证的重要性，指出单一数据源的结论可能存在系统性偏差。</w:t>
      </w:r>
    </w:p>
    <w:p>
      <w:pPr>
        <w:pStyle w:val="Heading3"/>
      </w:pPr>
      <w:r>
        <w:rPr>
          <w:rFonts w:ascii="黑体" w:hAnsi="黑体" w:eastAsia="黑体"/>
          <w:sz w:val="24"/>
        </w:rPr>
        <w:t>5.5.4 数据隐私与伦理考量</w:t>
      </w:r>
    </w:p>
    <w:p>
      <w:pPr>
        <w:spacing w:line="360" w:lineRule="auto" w:after="40"/>
        <w:ind w:firstLine="420"/>
      </w:pPr>
      <w:r>
        <w:rPr>
          <w:rFonts w:ascii="宋体" w:hAnsi="宋体" w:eastAsia="宋体"/>
          <w:sz w:val="22"/>
        </w:rPr>
        <w:t>旅游大数据的采集和使用涉及多项隐私和伦理问题：</w:t>
      </w:r>
    </w:p>
    <w:p>
      <w:pPr>
        <w:spacing w:line="360" w:lineRule="auto" w:after="40"/>
        <w:ind w:firstLine="420"/>
      </w:pPr>
      <w:r>
        <w:rPr>
          <w:rFonts w:ascii="宋体" w:hAnsi="宋体" w:eastAsia="宋体"/>
          <w:sz w:val="22"/>
        </w:rPr>
      </w:r>
      <w:r>
        <w:rPr>
          <w:rFonts w:ascii="宋体" w:hAnsi="宋体" w:eastAsia="宋体"/>
          <w:b/>
          <w:sz w:val="22"/>
        </w:rPr>
        <w:t>位置隐私</w:t>
      </w:r>
      <w:r>
        <w:rPr>
          <w:rFonts w:ascii="宋体" w:hAnsi="宋体" w:eastAsia="宋体"/>
          <w:sz w:val="22"/>
        </w:rPr>
        <w:t>：GPS轨迹和移动信令数据可以精确追踪个人的移动路径，可能暴露游客的住址、工作地点和日常习惯。数据处理应进行匿名化（移除个人标识信息）和聚合化（只公布统计结果而非个体数据）。</w:t>
      </w:r>
    </w:p>
    <w:p>
      <w:pPr>
        <w:spacing w:line="360" w:lineRule="auto" w:after="40"/>
        <w:ind w:firstLine="420"/>
      </w:pPr>
      <w:r>
        <w:rPr>
          <w:rFonts w:ascii="宋体" w:hAnsi="宋体" w:eastAsia="宋体"/>
          <w:sz w:val="22"/>
        </w:rPr>
      </w:r>
      <w:r>
        <w:rPr>
          <w:rFonts w:ascii="宋体" w:hAnsi="宋体" w:eastAsia="宋体"/>
          <w:b/>
          <w:sz w:val="22"/>
        </w:rPr>
        <w:t>知情同意</w:t>
      </w:r>
      <w:r>
        <w:rPr>
          <w:rFonts w:ascii="宋体" w:hAnsi="宋体" w:eastAsia="宋体"/>
          <w:sz w:val="22"/>
        </w:rPr>
        <w:t>：数据采集应遵循知情同意原则。APP采集用户位置数据需明确告知并获取授权，户外平台公开数据的爬取应遵守平台使用条款。</w:t>
      </w:r>
    </w:p>
    <w:p>
      <w:pPr>
        <w:spacing w:line="360" w:lineRule="auto" w:after="40"/>
        <w:ind w:firstLine="420"/>
      </w:pPr>
      <w:r>
        <w:rPr>
          <w:rFonts w:ascii="宋体" w:hAnsi="宋体" w:eastAsia="宋体"/>
          <w:sz w:val="22"/>
        </w:rPr>
      </w:r>
      <w:r>
        <w:rPr>
          <w:rFonts w:ascii="宋体" w:hAnsi="宋体" w:eastAsia="宋体"/>
          <w:b/>
          <w:sz w:val="22"/>
        </w:rPr>
        <w:t>数据安全</w:t>
      </w:r>
      <w:r>
        <w:rPr>
          <w:rFonts w:ascii="宋体" w:hAnsi="宋体" w:eastAsia="宋体"/>
          <w:sz w:val="22"/>
        </w:rPr>
        <w:t>：旅游大数据的存储和传输应采取加密措施，防止数据泄露。数据访问应实行权限管理，确保只有授权人员可以接触原始数据。</w:t>
      </w:r>
    </w:p>
    <w:p>
      <w:pPr>
        <w:spacing w:line="360" w:lineRule="auto" w:after="40"/>
        <w:ind w:firstLine="420"/>
      </w:pPr>
      <w:r>
        <w:rPr>
          <w:rFonts w:ascii="宋体" w:hAnsi="宋体" w:eastAsia="宋体"/>
          <w:sz w:val="22"/>
        </w:rPr>
      </w:r>
      <w:r>
        <w:rPr>
          <w:rFonts w:ascii="宋体" w:hAnsi="宋体" w:eastAsia="宋体"/>
          <w:b/>
          <w:sz w:val="22"/>
        </w:rPr>
        <w:t>法律合规</w:t>
      </w:r>
      <w:r>
        <w:rPr>
          <w:rFonts w:ascii="宋体" w:hAnsi="宋体" w:eastAsia="宋体"/>
          <w:sz w:val="22"/>
        </w:rPr>
        <w:t>：旅游大数据的采集和使用应遵守《中华人民共和国个人信息保护法》《数据安全法》《网络安全法》等法律法规。涉及出境数据还需符合相关数据出境管理规定。</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本章系统介绍了旅游数据采集与处理的方法体系，从传统调查到大数据挖掘，从单一数据源到多源融合，构建了旅游GIS数据获取和处理的完整知识框架。</w:t>
      </w:r>
    </w:p>
    <w:p>
      <w:pPr>
        <w:spacing w:line="360" w:lineRule="auto" w:after="40"/>
        <w:ind w:firstLine="420"/>
      </w:pPr>
      <w:r>
        <w:rPr>
          <w:rFonts w:ascii="宋体" w:hAnsi="宋体" w:eastAsia="宋体"/>
          <w:sz w:val="22"/>
        </w:rPr>
        <w:t>在数据采集层面，传统方法（问卷调查、实地考察、访谈）提供深度信息，现代技术（GPS、移动信令、社交媒体、遥感、物联网）提供规模和效率。混合方法设计将两者优势结合，是当前旅游数据采集的最佳实践。</w:t>
      </w:r>
    </w:p>
    <w:p>
      <w:pPr>
        <w:spacing w:line="360" w:lineRule="auto" w:after="40"/>
        <w:ind w:firstLine="420"/>
      </w:pPr>
      <w:r>
        <w:rPr>
          <w:rFonts w:ascii="宋体" w:hAnsi="宋体" w:eastAsia="宋体"/>
          <w:sz w:val="22"/>
        </w:rPr>
        <w:t>在大数据类型层面，LBS位置大数据（手机信令、Wi-Fi探针、APP定位）记录游客的空间轨迹，UGC用户生成内容（游记、点评、社交媒体）反映游客的体验感知，交易大数据（OTA预订、支付记录）量化游客的经济行为。5V特征——大量性、高速性、多样性、真实性和价值性——在旅游大数据中均有鲜明体现。</w:t>
      </w:r>
    </w:p>
    <w:p>
      <w:pPr>
        <w:spacing w:line="360" w:lineRule="auto" w:after="40"/>
        <w:ind w:firstLine="420"/>
      </w:pPr>
      <w:r>
        <w:rPr>
          <w:rFonts w:ascii="宋体" w:hAnsi="宋体" w:eastAsia="宋体"/>
          <w:sz w:val="22"/>
        </w:rPr>
        <w:t>在轨迹处理层面，GPS数据预处理（去噪、压缩、分段）是保证分析质量的前提，栅格化和核密度估计是生成热力图的标准方法，停留点识别和行为链构建是发现行为模式的关键步骤。</w:t>
      </w:r>
    </w:p>
    <w:p>
      <w:pPr>
        <w:spacing w:line="360" w:lineRule="auto" w:after="40"/>
        <w:ind w:firstLine="420"/>
      </w:pPr>
      <w:r>
        <w:rPr>
          <w:rFonts w:ascii="宋体" w:hAnsi="宋体" w:eastAsia="宋体"/>
          <w:sz w:val="22"/>
        </w:rPr>
        <w:t>在社交媒体挖掘层面，地理标记照片、游记文本和社交媒体签到通过地理编码和文本分析转化为空间数据，数字足迹的构建实现了多源社交媒体数据的融合表达。</w:t>
      </w:r>
    </w:p>
    <w:p>
      <w:pPr>
        <w:spacing w:line="360" w:lineRule="auto" w:after="40"/>
        <w:ind w:firstLine="420"/>
      </w:pPr>
      <w:r>
        <w:rPr>
          <w:rFonts w:ascii="宋体" w:hAnsi="宋体" w:eastAsia="宋体"/>
          <w:sz w:val="22"/>
        </w:rPr>
        <w:t>在数据融合层面，GPS+POI+OSM路网的多源融合是轨迹分析的典型场景，大数据与传统调查数据的互补验证可校正偏差和补充缺失信息。数据隐私和伦理考量贯穿大数据应用全过程，需要严格遵守相关法律法规。</w:t>
      </w:r>
    </w:p>
    <w:p>
      <w:pPr>
        <w:spacing w:line="360" w:lineRule="auto" w:after="40"/>
        <w:ind w:firstLine="420"/>
      </w:pPr>
      <w:r>
        <w:rPr>
          <w:rFonts w:ascii="宋体" w:hAnsi="宋体" w:eastAsia="宋体"/>
          <w:sz w:val="22"/>
        </w:rPr>
        <w:t>本章对应S.P.A.T.I.A.L.框架中"I — Information System Construction"维度的数据获取部分，为第6章的系统设计与开发提供数据基础。</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旅游大数据的5V特征是什么？请分别举例说明每个特征在旅游GPS轨迹数据中的具体表现。</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传统问卷调查和GPS轨迹采集在游客行为研究中各自有什么优势和局限？在什么情况下应该采用混合方法设计？</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请设计一个基于社交媒体数据（如游记+地理标记照片）分析某城市旅游形象感知的研究方案，包括数据采集、文本分析和空间可视化三个环节。</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GPS轨迹数据预处理中，速度阈值去噪法和Douglas-Peucker压缩算法分别解决什么问题？如果不对轨迹进行预处理直接分析，可能产生什么错误结论？</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某研究者仅使用Flickr照片数据分析一个城市的游客空间分布，发现结果严重偏向城市中心区域。请分析可能的偏差来源，并提出多源数据融合的改进方案。</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请设计一个"智慧景区多源数据融合平台"的概念架构，包括数据源、数据融合流程、分析功能和隐私保护机制。</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[5] 闫海忠, 杨桂华. 地理信息系统ARC/INFO在旅游规划中的应用[J]. 2008.</w:t>
      </w:r>
    </w:p>
    <w:p>
      <w:pPr>
        <w:spacing w:line="360" w:lineRule="auto" w:after="40"/>
        <w:ind w:firstLine="420"/>
      </w:pPr>
      <w:r>
        <w:rPr>
          <w:rFonts w:ascii="宋体" w:hAnsi="宋体" w:eastAsia="宋体"/>
          <w:sz w:val="22"/>
        </w:rPr>
        <w:t>[14] 基于GIS的智慧旅游公路平台构建与开发[J]. 2025.</w:t>
      </w:r>
    </w:p>
    <w:p>
      <w:pPr>
        <w:spacing w:line="360" w:lineRule="auto" w:after="40"/>
        <w:ind w:firstLine="420"/>
      </w:pPr>
      <w:r>
        <w:rPr>
          <w:rFonts w:ascii="宋体" w:hAnsi="宋体" w:eastAsia="宋体"/>
          <w:sz w:val="22"/>
        </w:rPr>
        <w:t>[27] 张鲜鲜, 李婧晗, 左颖, 张慧敏, 晋秀龙. 基于数字足迹的游客时空行为特征分析——以南京市为例[J]. 2018.</w:t>
      </w:r>
    </w:p>
    <w:p>
      <w:pPr>
        <w:spacing w:line="360" w:lineRule="auto" w:after="40"/>
        <w:ind w:firstLine="420"/>
      </w:pPr>
      <w:r>
        <w:rPr>
          <w:rFonts w:ascii="宋体" w:hAnsi="宋体" w:eastAsia="宋体"/>
          <w:sz w:val="22"/>
        </w:rPr>
        <w:t>[28] Li Y, Yuehua L. Spatial pattern analysis of tourist behavior based on rasterization of GPS trajectories[J]. 2019.</w:t>
      </w:r>
    </w:p>
    <w:p>
      <w:pPr>
        <w:spacing w:line="360" w:lineRule="auto" w:after="40"/>
        <w:ind w:firstLine="420"/>
      </w:pPr>
      <w:r>
        <w:rPr>
          <w:rFonts w:ascii="宋体" w:hAnsi="宋体" w:eastAsia="宋体"/>
          <w:sz w:val="22"/>
        </w:rPr>
        <w:t>[29] 李渊, 刘嘉伟, 严泽幸, 王德. 基于卫星定位导航数据的景区旅游者空间行为模式研究——以鼓浪屿为例[J]. 2019.</w:t>
      </w:r>
    </w:p>
    <w:p>
      <w:pPr>
        <w:spacing w:line="360" w:lineRule="auto" w:after="40"/>
        <w:ind w:firstLine="420"/>
      </w:pPr>
      <w:r>
        <w:rPr>
          <w:rFonts w:ascii="宋体" w:hAnsi="宋体" w:eastAsia="宋体"/>
          <w:sz w:val="22"/>
        </w:rPr>
        <w:t>[30] 徐欣, 胡静. 基于GPS数据城市公园游客时空行为研究——以武汉东湖风景区为例[J]. 2020.</w:t>
      </w:r>
    </w:p>
    <w:p>
      <w:pPr>
        <w:spacing w:line="360" w:lineRule="auto" w:after="40"/>
        <w:ind w:firstLine="420"/>
      </w:pPr>
      <w:r>
        <w:rPr>
          <w:rFonts w:ascii="宋体" w:hAnsi="宋体" w:eastAsia="宋体"/>
          <w:sz w:val="22"/>
        </w:rPr>
        <w:t>[31] Yao Q, Shi Y, Li H, Wen J, Xi J, Wang Q. Understanding the Tourists' Spatio-Temporal Behavior Using Open GPS Trajectory Data: A Case Study of Yuanmingyuan Park (Beijing, China)[J]. Sustainability, 2021. DOI:10.3390/su13010094</w:t>
      </w:r>
    </w:p>
    <w:p>
      <w:pPr>
        <w:spacing w:line="360" w:lineRule="auto" w:after="40"/>
        <w:ind w:firstLine="420"/>
      </w:pPr>
      <w:r>
        <w:rPr>
          <w:rFonts w:ascii="宋体" w:hAnsi="宋体" w:eastAsia="宋体"/>
          <w:sz w:val="22"/>
        </w:rPr>
        <w:t>[32] 孙硕, 郑文俊, 樊亚明, 田梦瑶. 基于GPS数据的桂林龙脊梯田遗产地游客时空行为特征及其影响因素[J]. 2022.</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[34] 李遥. 基于地理标记照片的游客时空分布特征及路径轨迹研究——以厦漳泉为例[J]. 2019.</w:t>
      </w:r>
    </w:p>
    <w:p>
      <w:pPr>
        <w:spacing w:line="360" w:lineRule="auto" w:after="40"/>
        <w:ind w:firstLine="420"/>
      </w:pPr>
      <w:r>
        <w:rPr>
          <w:rFonts w:ascii="宋体" w:hAnsi="宋体" w:eastAsia="宋体"/>
          <w:sz w:val="22"/>
        </w:rPr>
        <w:t>[35] Miah S J, Vu H Q, Gammack J, McGrath M. A Big Data Analytics Method for Tourist Behaviour Analysis[J]. Information &amp; Management, 2017. DOI:10.1016/j.im.2016.11.011</w:t>
      </w:r>
    </w:p>
    <w:p>
      <w:pPr>
        <w:spacing w:line="360" w:lineRule="auto" w:after="40"/>
        <w:ind w:firstLine="420"/>
      </w:pPr>
      <w:r>
        <w:rPr>
          <w:rFonts w:ascii="宋体" w:hAnsi="宋体" w:eastAsia="宋体"/>
          <w:sz w:val="22"/>
        </w:rPr>
        <w:t>[38] Mariani M, Baggio R. Big data and analytics in hospitality and tourism: a systematic literature review[J]. International Journal of Contemporary Hospitality Management, 2021. DOI:10.1108/ijchm-03-2021-0301</w:t>
      </w:r>
    </w:p>
    <w:p>
      <w:pPr>
        <w:spacing w:line="360" w:lineRule="auto" w:after="40"/>
        <w:ind w:firstLine="420"/>
      </w:pPr>
      <w:r>
        <w:rPr>
          <w:rFonts w:ascii="宋体" w:hAnsi="宋体" w:eastAsia="宋体"/>
          <w:sz w:val="22"/>
        </w:rPr>
        <w:t>[39] Mariani M, Baggio R, Fuchs M, Höpken W. Business intelligence and big data in hospitality and tourism: a systematic literature review[J]. 2018. DOI:10.1108/IJCHM-07-2017-0461</w:t>
      </w:r>
    </w:p>
    <w:p>
      <w:pPr>
        <w:spacing w:line="360" w:lineRule="auto" w:after="40"/>
        <w:ind w:firstLine="420"/>
      </w:pPr>
      <w:r>
        <w:rPr>
          <w:rFonts w:ascii="宋体" w:hAnsi="宋体" w:eastAsia="宋体"/>
          <w:sz w:val="22"/>
        </w:rPr>
        <w:t>[40] Salas-Olmedo M H, García-Palomares J C, Gutiérrez J. Tourists' digital footprint in cities: comparing big data sources[J]. Tourism Management, 2017. DOI:10.1016/J.TOURMAN.2017.11.001</w:t>
      </w:r>
    </w:p>
    <w:p>
      <w:pPr>
        <w:spacing w:line="360" w:lineRule="auto" w:after="40"/>
        <w:ind w:firstLine="420"/>
      </w:pPr>
      <w:r>
        <w:rPr>
          <w:rFonts w:ascii="宋体" w:hAnsi="宋体" w:eastAsia="宋体"/>
          <w:sz w:val="22"/>
        </w:rPr>
        <w:t>[41] 陈国华, 李风雷, 丛睿, 刘利. 基于GPS数据的体育旅游目的地游客时空行为模式研究——以江西武功山为例[J]. 2023.</w:t>
      </w:r>
    </w:p>
    <w:p>
      <w:pPr>
        <w:spacing w:line="360" w:lineRule="auto" w:after="40"/>
        <w:ind w:firstLine="420"/>
      </w:pPr>
      <w:r>
        <w:rPr>
          <w:rFonts w:ascii="宋体" w:hAnsi="宋体" w:eastAsia="宋体"/>
          <w:sz w:val="22"/>
        </w:rPr>
        <w:t>[46] Tang Q. Construction of Big Data Analysis and Prediction Model for Tourist Spatiotemporal Behavior in Tourism Destination Management[C]. 2026. DOI:10.1109/MPCON69668.2026.11508190</w:t>
      </w:r>
    </w:p>
    <w:p>
      <w:pPr>
        <w:pStyle w:val="Heading3"/>
      </w:pPr>
      <w:r>
        <w:rPr>
          <w:rFonts w:ascii="黑体" w:hAnsi="黑体" w:eastAsia="黑体"/>
          <w:sz w:val="24"/>
        </w:rPr>
        <w:t>5.6 旅游数据处理的编程实践</w:t>
      </w:r>
    </w:p>
    <w:p>
      <w:pPr>
        <w:spacing w:line="360" w:lineRule="auto" w:after="40"/>
        <w:ind w:firstLine="420"/>
      </w:pPr>
      <w:r>
        <w:rPr>
          <w:rFonts w:ascii="宋体" w:hAnsi="宋体" w:eastAsia="宋体"/>
          <w:sz w:val="22"/>
        </w:rPr>
        <w:t>本节介绍使用Python进行旅游空间数据处理的核心编程方法。</w:t>
      </w:r>
    </w:p>
    <w:p>
      <w:pPr>
        <w:spacing w:line="360" w:lineRule="auto" w:after="40"/>
        <w:ind w:firstLine="420"/>
      </w:pPr>
      <w:r>
        <w:rPr>
          <w:rFonts w:ascii="宋体" w:hAnsi="宋体" w:eastAsia="宋体"/>
          <w:sz w:val="22"/>
        </w:rPr>
        <w:t>#### 5.6.1 Python空间数据处理工具链</w:t>
      </w:r>
    </w:p>
    <w:p>
      <w:pPr>
        <w:spacing w:line="360" w:lineRule="auto" w:after="40"/>
        <w:ind w:firstLine="420"/>
      </w:pPr>
      <w:r>
        <w:rPr>
          <w:rFonts w:ascii="宋体" w:hAnsi="宋体" w:eastAsia="宋体"/>
          <w:sz w:val="22"/>
        </w:rPr>
        <w:t>Python已成为旅游GIS数据处理的首选编程语言，主要工具库包括：</w:t>
      </w:r>
    </w:p>
    <w:p>
      <w:pPr>
        <w:spacing w:line="360" w:lineRule="auto" w:after="40"/>
        <w:ind w:firstLine="420"/>
      </w:pPr>
      <w:r>
        <w:rPr>
          <w:rFonts w:ascii="宋体" w:hAnsi="宋体" w:eastAsia="宋体"/>
          <w:sz w:val="22"/>
        </w:rPr>
      </w:r>
      <w:r>
        <w:rPr>
          <w:rFonts w:ascii="宋体" w:hAnsi="宋体" w:eastAsia="宋体"/>
          <w:b/>
          <w:sz w:val="22"/>
        </w:rPr>
        <w:t>Geopandas</w:t>
      </w:r>
      <w:r>
        <w:rPr>
          <w:rFonts w:ascii="宋体" w:hAnsi="宋体" w:eastAsia="宋体"/>
          <w:sz w:val="22"/>
        </w:rPr>
        <w:t>：基于pandas的矢量数据处理库，支持Shapefile、GeoJSON等格式的读写，提供空间连接（spatial join）、缓冲区、叠加等操作。Geopandas的API设计类似pandas，学习成本低，适合旅游POI分析和矢量数据处理。</w:t>
      </w:r>
    </w:p>
    <w:p>
      <w:pPr>
        <w:spacing w:line="360" w:lineRule="auto" w:after="40"/>
        <w:ind w:firstLine="420"/>
      </w:pPr>
      <w:r>
        <w:rPr>
          <w:rFonts w:ascii="宋体" w:hAnsi="宋体" w:eastAsia="宋体"/>
          <w:sz w:val="22"/>
        </w:rPr>
      </w:r>
      <w:r>
        <w:rPr>
          <w:rFonts w:ascii="宋体" w:hAnsi="宋体" w:eastAsia="宋体"/>
          <w:b/>
          <w:sz w:val="22"/>
        </w:rPr>
        <w:t>Rasterio</w:t>
      </w:r>
      <w:r>
        <w:rPr>
          <w:rFonts w:ascii="宋体" w:hAnsi="宋体" w:eastAsia="宋体"/>
          <w:sz w:val="22"/>
        </w:rPr>
        <w:t>：栅格数据处理库，支持DEM、遥感影像的读写和处理。Rasterio与numpy无缝集成，适合批量栅格计算。</w:t>
      </w:r>
    </w:p>
    <w:p>
      <w:pPr>
        <w:spacing w:line="360" w:lineRule="auto" w:after="40"/>
        <w:ind w:firstLine="420"/>
      </w:pPr>
      <w:r>
        <w:rPr>
          <w:rFonts w:ascii="宋体" w:hAnsi="宋体" w:eastAsia="宋体"/>
          <w:sz w:val="22"/>
        </w:rPr>
      </w:r>
      <w:r>
        <w:rPr>
          <w:rFonts w:ascii="宋体" w:hAnsi="宋体" w:eastAsia="宋体"/>
          <w:b/>
          <w:sz w:val="22"/>
        </w:rPr>
        <w:t>Shapely</w:t>
      </w:r>
      <w:r>
        <w:rPr>
          <w:rFonts w:ascii="宋体" w:hAnsi="宋体" w:eastAsia="宋体"/>
          <w:sz w:val="22"/>
        </w:rPr>
        <w:t>：几何对象操作库，提供点、线、面的几何运算（相交、包含、距离等），是Geopandas的底层依赖。</w:t>
      </w:r>
    </w:p>
    <w:p>
      <w:pPr>
        <w:spacing w:line="360" w:lineRule="auto" w:after="40"/>
        <w:ind w:firstLine="420"/>
      </w:pPr>
      <w:r>
        <w:rPr>
          <w:rFonts w:ascii="宋体" w:hAnsi="宋体" w:eastAsia="宋体"/>
          <w:sz w:val="22"/>
        </w:rPr>
      </w:r>
      <w:r>
        <w:rPr>
          <w:rFonts w:ascii="宋体" w:hAnsi="宋体" w:eastAsia="宋体"/>
          <w:b/>
          <w:sz w:val="22"/>
        </w:rPr>
        <w:t>Fiona</w:t>
      </w:r>
      <w:r>
        <w:rPr>
          <w:rFonts w:ascii="宋体" w:hAnsi="宋体" w:eastAsia="宋体"/>
          <w:sz w:val="22"/>
        </w:rPr>
        <w:t>：矢量数据I/O库，支持OGR的所有格式，是Geopandas的底层依赖。</w:t>
      </w:r>
    </w:p>
    <w:p>
      <w:pPr>
        <w:spacing w:line="360" w:lineRule="auto" w:after="40"/>
        <w:ind w:firstLine="420"/>
      </w:pPr>
      <w:r>
        <w:rPr>
          <w:rFonts w:ascii="宋体" w:hAnsi="宋体" w:eastAsia="宋体"/>
          <w:sz w:val="22"/>
        </w:rPr>
      </w:r>
      <w:r>
        <w:rPr>
          <w:rFonts w:ascii="宋体" w:hAnsi="宋体" w:eastAsia="宋体"/>
          <w:b/>
          <w:sz w:val="22"/>
        </w:rPr>
        <w:t>Pyproj</w:t>
      </w:r>
      <w:r>
        <w:rPr>
          <w:rFonts w:ascii="宋体" w:hAnsi="宋体" w:eastAsia="宋体"/>
          <w:sz w:val="22"/>
        </w:rPr>
        <w:t>：坐标转换库，支持数千种坐标系的转换。</w:t>
      </w:r>
    </w:p>
    <w:p>
      <w:pPr>
        <w:spacing w:line="360" w:lineRule="auto" w:after="40"/>
        <w:ind w:firstLine="420"/>
      </w:pPr>
      <w:r>
        <w:rPr>
          <w:rFonts w:ascii="宋体" w:hAnsi="宋体" w:eastAsia="宋体"/>
          <w:sz w:val="22"/>
        </w:rPr>
      </w:r>
      <w:r>
        <w:rPr>
          <w:rFonts w:ascii="宋体" w:hAnsi="宋体" w:eastAsia="宋体"/>
          <w:b/>
          <w:sz w:val="22"/>
        </w:rPr>
        <w:t>MovingPandas</w:t>
      </w:r>
      <w:r>
        <w:rPr>
          <w:rFonts w:ascii="宋体" w:hAnsi="宋体" w:eastAsia="宋体"/>
          <w:sz w:val="22"/>
        </w:rPr>
        <w:t>：专门处理移动轨迹数据的库，基于Geopandas扩展，提供轨迹分析、停留点检测和速度计算等功能，是旅游GPS轨迹分析的利器。</w:t>
      </w:r>
    </w:p>
    <w:p>
      <w:pPr>
        <w:spacing w:line="360" w:lineRule="auto" w:after="40"/>
        <w:ind w:firstLine="420"/>
      </w:pPr>
      <w:r>
        <w:rPr>
          <w:rFonts w:ascii="宋体" w:hAnsi="宋体" w:eastAsia="宋体"/>
          <w:sz w:val="22"/>
        </w:rPr>
        <w:t>#### 5.6.2 GPS轨迹处理实践</w:t>
      </w:r>
    </w:p>
    <w:p>
      <w:pPr>
        <w:spacing w:line="360" w:lineRule="auto" w:after="40"/>
        <w:ind w:firstLine="420"/>
      </w:pPr>
      <w:r>
        <w:rPr>
          <w:rFonts w:ascii="宋体" w:hAnsi="宋体" w:eastAsia="宋体"/>
          <w:sz w:val="22"/>
        </w:rPr>
        <w:t>以下展示使用Python处理旅游GPS轨迹的核心代码框架：</w:t>
      </w:r>
    </w:p>
    <w:p>
      <w:pPr>
        <w:spacing w:line="360" w:lineRule="auto" w:after="40"/>
        <w:ind w:firstLine="420"/>
      </w:pPr>
      <w:r>
        <w:rPr>
          <w:rFonts w:ascii="宋体" w:hAnsi="宋体" w:eastAsia="宋体"/>
          <w:sz w:val="22"/>
        </w:rPr>
        <w:t>轨迹数据加载与预处理：使用MovingPandas加载GPX轨迹文件，进行时间索引构建和坐标系统一。</w:t>
      </w:r>
    </w:p>
    <w:p>
      <w:pPr>
        <w:spacing w:line="360" w:lineRule="auto" w:after="40"/>
        <w:ind w:firstLine="420"/>
      </w:pPr>
      <w:r>
        <w:rPr>
          <w:rFonts w:ascii="宋体" w:hAnsi="宋体" w:eastAsia="宋体"/>
          <w:sz w:val="22"/>
        </w:rPr>
        <w:t>轨迹去噪与压缩：基于速度阈值去除异常点，使用Douglas-Peucker算法压缩轨迹。</w:t>
      </w:r>
    </w:p>
    <w:p>
      <w:pPr>
        <w:spacing w:line="360" w:lineRule="auto" w:after="40"/>
        <w:ind w:firstLine="420"/>
      </w:pPr>
      <w:r>
        <w:rPr>
          <w:rFonts w:ascii="宋体" w:hAnsi="宋体" w:eastAsia="宋体"/>
          <w:sz w:val="22"/>
        </w:rPr>
        <w:t>停留点识别：设定距离阈值和时间阈值，识别游客在景区内的停留行为。</w:t>
      </w:r>
    </w:p>
    <w:p>
      <w:pPr>
        <w:spacing w:line="360" w:lineRule="auto" w:after="40"/>
        <w:ind w:firstLine="420"/>
      </w:pPr>
      <w:r>
        <w:rPr>
          <w:rFonts w:ascii="宋体" w:hAnsi="宋体" w:eastAsia="宋体"/>
          <w:sz w:val="22"/>
        </w:rPr>
        <w:t>热力图生成：使用核密度估计算法生成游客空间分布热力图。</w:t>
      </w:r>
    </w:p>
    <w:p>
      <w:pPr>
        <w:spacing w:line="360" w:lineRule="auto" w:after="40"/>
        <w:ind w:firstLine="420"/>
      </w:pPr>
      <w:r>
        <w:rPr>
          <w:rFonts w:ascii="宋体" w:hAnsi="宋体" w:eastAsia="宋体"/>
          <w:sz w:val="22"/>
        </w:rPr>
        <w:t>#### 5.6.3 社交媒体数据挖掘实践</w:t>
      </w:r>
    </w:p>
    <w:p>
      <w:pPr>
        <w:spacing w:line="360" w:lineRule="auto" w:after="40"/>
        <w:ind w:firstLine="420"/>
      </w:pPr>
      <w:r>
        <w:rPr>
          <w:rFonts w:ascii="宋体" w:hAnsi="宋体" w:eastAsia="宋体"/>
          <w:sz w:val="22"/>
        </w:rPr>
        <w:t>旅游社交媒体数据的处理流程：</w:t>
      </w:r>
    </w:p>
    <w:p>
      <w:pPr>
        <w:spacing w:line="360" w:lineRule="auto" w:after="40"/>
        <w:ind w:firstLine="420"/>
      </w:pPr>
      <w:r>
        <w:rPr>
          <w:rFonts w:ascii="宋体" w:hAnsi="宋体" w:eastAsia="宋体"/>
          <w:sz w:val="22"/>
        </w:rPr>
        <w:t>数据采集：通过Flickr API获取地理标记照片，包含坐标、拍摄时间、标题和标签等字段。</w:t>
      </w:r>
    </w:p>
    <w:p>
      <w:pPr>
        <w:spacing w:line="360" w:lineRule="auto" w:after="40"/>
        <w:ind w:firstLine="420"/>
      </w:pPr>
      <w:r>
        <w:rPr>
          <w:rFonts w:ascii="宋体" w:hAnsi="宋体" w:eastAsia="宋体"/>
          <w:sz w:val="22"/>
        </w:rPr>
        <w:t>文本地理编码：从游记文本中使用正则表达式或NER模型提取地名，通过地理编码服务转换为坐标。</w:t>
      </w:r>
    </w:p>
    <w:p>
      <w:pPr>
        <w:spacing w:line="360" w:lineRule="auto" w:after="40"/>
        <w:ind w:firstLine="420"/>
      </w:pPr>
      <w:r>
        <w:rPr>
          <w:rFonts w:ascii="宋体" w:hAnsi="宋体" w:eastAsia="宋体"/>
          <w:sz w:val="22"/>
        </w:rPr>
        <w:t>情感分析：使用预训练的情感分析模型（如SnowNLP或BERT）对游客评论进行情感分类。</w:t>
      </w:r>
    </w:p>
    <w:p>
      <w:pPr>
        <w:spacing w:line="360" w:lineRule="auto" w:after="40"/>
        <w:ind w:firstLine="420"/>
      </w:pPr>
      <w:r>
        <w:rPr>
          <w:rFonts w:ascii="宋体" w:hAnsi="宋体" w:eastAsia="宋体"/>
          <w:sz w:val="22"/>
        </w:rPr>
        <w:t>主题建模：使用LDA模型从游记文本中提取旅游主题，分析不同主题的空间分布。</w:t>
      </w:r>
    </w:p>
    <w:p>
      <w:pPr>
        <w:pStyle w:val="Heading3"/>
      </w:pPr>
      <w:r>
        <w:rPr>
          <w:rFonts w:ascii="黑体" w:hAnsi="黑体" w:eastAsia="黑体"/>
          <w:sz w:val="24"/>
        </w:rPr>
        <w:t>5.7 旅游大数据的数据治理</w:t>
      </w:r>
    </w:p>
    <w:p>
      <w:pPr>
        <w:spacing w:line="360" w:lineRule="auto" w:after="40"/>
        <w:ind w:firstLine="420"/>
      </w:pPr>
      <w:r>
        <w:rPr>
          <w:rFonts w:ascii="宋体" w:hAnsi="宋体" w:eastAsia="宋体"/>
          <w:sz w:val="22"/>
        </w:rPr>
        <w:t>旅游大数据的有效利用需要系统化的数据治理框架。</w:t>
      </w:r>
    </w:p>
    <w:p>
      <w:pPr>
        <w:spacing w:line="360" w:lineRule="auto" w:after="40"/>
        <w:ind w:firstLine="420"/>
      </w:pPr>
      <w:r>
        <w:rPr>
          <w:rFonts w:ascii="宋体" w:hAnsi="宋体" w:eastAsia="宋体"/>
          <w:sz w:val="22"/>
        </w:rPr>
        <w:t>#### 5.7.1 数据质量保障体系</w:t>
      </w:r>
    </w:p>
    <w:p>
      <w:pPr>
        <w:spacing w:line="360" w:lineRule="auto" w:after="40"/>
        <w:ind w:firstLine="420"/>
      </w:pPr>
      <w:r>
        <w:rPr>
          <w:rFonts w:ascii="宋体" w:hAnsi="宋体" w:eastAsia="宋体"/>
          <w:sz w:val="22"/>
        </w:rPr>
        <w:t>旅游大数据的质量保障需要建立从采集到使用的全流程质量管控：</w:t>
      </w:r>
    </w:p>
    <w:p>
      <w:pPr>
        <w:spacing w:line="360" w:lineRule="auto" w:after="40"/>
        <w:ind w:firstLine="420"/>
      </w:pPr>
      <w:r>
        <w:rPr>
          <w:rFonts w:ascii="宋体" w:hAnsi="宋体" w:eastAsia="宋体"/>
          <w:sz w:val="22"/>
        </w:rPr>
      </w:r>
      <w:r>
        <w:rPr>
          <w:rFonts w:ascii="宋体" w:hAnsi="宋体" w:eastAsia="宋体"/>
          <w:b/>
          <w:sz w:val="22"/>
        </w:rPr>
        <w:t>采集环节</w:t>
      </w:r>
      <w:r>
        <w:rPr>
          <w:rFonts w:ascii="宋体" w:hAnsi="宋体" w:eastAsia="宋体"/>
          <w:sz w:val="22"/>
        </w:rPr>
        <w:t>：制定数据采集标准（采样频率、精度要求、字段规范），使用自动化采集工具减少人工错误。</w:t>
      </w:r>
    </w:p>
    <w:p>
      <w:pPr>
        <w:spacing w:line="360" w:lineRule="auto" w:after="40"/>
        <w:ind w:firstLine="420"/>
      </w:pPr>
      <w:r>
        <w:rPr>
          <w:rFonts w:ascii="宋体" w:hAnsi="宋体" w:eastAsia="宋体"/>
          <w:sz w:val="22"/>
        </w:rPr>
      </w:r>
      <w:r>
        <w:rPr>
          <w:rFonts w:ascii="宋体" w:hAnsi="宋体" w:eastAsia="宋体"/>
          <w:b/>
          <w:sz w:val="22"/>
        </w:rPr>
        <w:t>存储环节</w:t>
      </w:r>
      <w:r>
        <w:rPr>
          <w:rFonts w:ascii="宋体" w:hAnsi="宋体" w:eastAsia="宋体"/>
          <w:sz w:val="22"/>
        </w:rPr>
        <w:t>：建立数据校验规则（范围检查、格式检查、逻辑检查），对入库数据进行自动化质量审核。</w:t>
      </w:r>
    </w:p>
    <w:p>
      <w:pPr>
        <w:spacing w:line="360" w:lineRule="auto" w:after="40"/>
        <w:ind w:firstLine="420"/>
      </w:pPr>
      <w:r>
        <w:rPr>
          <w:rFonts w:ascii="宋体" w:hAnsi="宋体" w:eastAsia="宋体"/>
          <w:sz w:val="22"/>
        </w:rPr>
      </w:r>
      <w:r>
        <w:rPr>
          <w:rFonts w:ascii="宋体" w:hAnsi="宋体" w:eastAsia="宋体"/>
          <w:b/>
          <w:sz w:val="22"/>
        </w:rPr>
        <w:t>处理环节</w:t>
      </w:r>
      <w:r>
        <w:rPr>
          <w:rFonts w:ascii="宋体" w:hAnsi="宋体" w:eastAsia="宋体"/>
          <w:sz w:val="22"/>
        </w:rPr>
        <w:t>：记录数据处理的全流程（数据血缘），确保分析结果可追溯。</w:t>
      </w:r>
    </w:p>
    <w:p>
      <w:pPr>
        <w:spacing w:line="360" w:lineRule="auto" w:after="40"/>
        <w:ind w:firstLine="420"/>
      </w:pPr>
      <w:r>
        <w:rPr>
          <w:rFonts w:ascii="宋体" w:hAnsi="宋体" w:eastAsia="宋体"/>
          <w:sz w:val="22"/>
        </w:rPr>
      </w:r>
      <w:r>
        <w:rPr>
          <w:rFonts w:ascii="宋体" w:hAnsi="宋体" w:eastAsia="宋体"/>
          <w:b/>
          <w:sz w:val="22"/>
        </w:rPr>
        <w:t>使用环节</w:t>
      </w:r>
      <w:r>
        <w:rPr>
          <w:rFonts w:ascii="宋体" w:hAnsi="宋体" w:eastAsia="宋体"/>
          <w:sz w:val="22"/>
        </w:rPr>
        <w:t>：标注数据的不确定性和局限性，避免过度解读。</w:t>
      </w:r>
    </w:p>
    <w:p>
      <w:pPr>
        <w:spacing w:line="360" w:lineRule="auto" w:after="40"/>
        <w:ind w:firstLine="420"/>
      </w:pPr>
      <w:r>
        <w:rPr>
          <w:rFonts w:ascii="宋体" w:hAnsi="宋体" w:eastAsia="宋体"/>
          <w:sz w:val="22"/>
        </w:rPr>
        <w:t>#### 5.7.2 数据安全与隐私保护</w:t>
      </w:r>
    </w:p>
    <w:p>
      <w:pPr>
        <w:spacing w:line="360" w:lineRule="auto" w:after="40"/>
        <w:ind w:firstLine="420"/>
      </w:pPr>
      <w:r>
        <w:rPr>
          <w:rFonts w:ascii="宋体" w:hAnsi="宋体" w:eastAsia="宋体"/>
          <w:sz w:val="22"/>
        </w:rPr>
        <w:t>旅游大数据涉及大量游客个人信息，数据安全与隐私保护是数据治理的重点：</w:t>
      </w:r>
    </w:p>
    <w:p>
      <w:pPr>
        <w:spacing w:line="360" w:lineRule="auto" w:after="40"/>
        <w:ind w:firstLine="420"/>
      </w:pPr>
      <w:r>
        <w:rPr>
          <w:rFonts w:ascii="宋体" w:hAnsi="宋体" w:eastAsia="宋体"/>
          <w:sz w:val="22"/>
        </w:rPr>
      </w:r>
      <w:r>
        <w:rPr>
          <w:rFonts w:ascii="宋体" w:hAnsi="宋体" w:eastAsia="宋体"/>
          <w:b/>
          <w:sz w:val="22"/>
        </w:rPr>
        <w:t>匿名化处理</w:t>
      </w:r>
      <w:r>
        <w:rPr>
          <w:rFonts w:ascii="宋体" w:hAnsi="宋体" w:eastAsia="宋体"/>
          <w:sz w:val="22"/>
        </w:rPr>
        <w:t>：移除或脱敏个人标识信息（姓名、手机号、身份证号），对GPS轨迹进行聚合化处理。</w:t>
      </w:r>
    </w:p>
    <w:p>
      <w:pPr>
        <w:spacing w:line="360" w:lineRule="auto" w:after="40"/>
        <w:ind w:firstLine="420"/>
      </w:pPr>
      <w:r>
        <w:rPr>
          <w:rFonts w:ascii="宋体" w:hAnsi="宋体" w:eastAsia="宋体"/>
          <w:sz w:val="22"/>
        </w:rPr>
      </w:r>
      <w:r>
        <w:rPr>
          <w:rFonts w:ascii="宋体" w:hAnsi="宋体" w:eastAsia="宋体"/>
          <w:b/>
          <w:sz w:val="22"/>
        </w:rPr>
        <w:t>权限管理</w:t>
      </w:r>
      <w:r>
        <w:rPr>
          <w:rFonts w:ascii="宋体" w:hAnsi="宋体" w:eastAsia="宋体"/>
          <w:sz w:val="22"/>
        </w:rPr>
        <w:t>：实行最小权限原则，不同角色只能访问其职责所需的数据。</w:t>
      </w:r>
    </w:p>
    <w:p>
      <w:pPr>
        <w:spacing w:line="360" w:lineRule="auto" w:after="40"/>
        <w:ind w:firstLine="420"/>
      </w:pPr>
      <w:r>
        <w:rPr>
          <w:rFonts w:ascii="宋体" w:hAnsi="宋体" w:eastAsia="宋体"/>
          <w:sz w:val="22"/>
        </w:rPr>
      </w:r>
      <w:r>
        <w:rPr>
          <w:rFonts w:ascii="宋体" w:hAnsi="宋体" w:eastAsia="宋体"/>
          <w:b/>
          <w:sz w:val="22"/>
        </w:rPr>
        <w:t>数据加密</w:t>
      </w:r>
      <w:r>
        <w:rPr>
          <w:rFonts w:ascii="宋体" w:hAnsi="宋体" w:eastAsia="宋体"/>
          <w:sz w:val="22"/>
        </w:rPr>
        <w:t>：传输过程使用HTTPS/TLS加密，存储过程对敏感字段进行加密。</w:t>
      </w:r>
    </w:p>
    <w:p>
      <w:pPr>
        <w:spacing w:line="360" w:lineRule="auto" w:after="40"/>
        <w:ind w:firstLine="420"/>
      </w:pPr>
      <w:r>
        <w:rPr>
          <w:rFonts w:ascii="宋体" w:hAnsi="宋体" w:eastAsia="宋体"/>
          <w:sz w:val="22"/>
        </w:rPr>
      </w:r>
      <w:r>
        <w:rPr>
          <w:rFonts w:ascii="宋体" w:hAnsi="宋体" w:eastAsia="宋体"/>
          <w:b/>
          <w:sz w:val="22"/>
        </w:rPr>
        <w:t>合规审计</w:t>
      </w:r>
      <w:r>
        <w:rPr>
          <w:rFonts w:ascii="宋体" w:hAnsi="宋体" w:eastAsia="宋体"/>
          <w:sz w:val="22"/>
        </w:rPr>
        <w:t>：定期进行数据合规审计，确保数据处理符合《个人信息保护法》等法律法规要求。</w:t>
      </w:r>
    </w:p>
    <w:p>
      <w:pPr>
        <w:pStyle w:val="Heading3"/>
      </w:pPr>
      <w:r>
        <w:rPr>
          <w:rFonts w:ascii="黑体" w:hAnsi="黑体" w:eastAsia="黑体"/>
          <w:sz w:val="24"/>
        </w:rPr>
        <w:t>5.8 旅游时空数据的数据仓库构建</w:t>
      </w:r>
    </w:p>
    <w:p>
      <w:pPr>
        <w:spacing w:line="360" w:lineRule="auto" w:after="40"/>
        <w:ind w:firstLine="420"/>
      </w:pPr>
      <w:r>
        <w:rPr>
          <w:rFonts w:ascii="宋体" w:hAnsi="宋体" w:eastAsia="宋体"/>
          <w:sz w:val="22"/>
        </w:rPr>
        <w:t>旅游时空数据的系统化利用需要构建数据仓库，支持跨数据源的综合分析。</w:t>
      </w:r>
    </w:p>
    <w:p>
      <w:pPr>
        <w:spacing w:line="360" w:lineRule="auto" w:after="40"/>
        <w:ind w:firstLine="420"/>
      </w:pPr>
      <w:r>
        <w:rPr>
          <w:rFonts w:ascii="宋体" w:hAnsi="宋体" w:eastAsia="宋体"/>
          <w:sz w:val="22"/>
        </w:rPr>
        <w:t>#### 5.8.1 数据仓库架构</w:t>
      </w:r>
    </w:p>
    <w:p>
      <w:pPr>
        <w:spacing w:line="360" w:lineRule="auto" w:after="40"/>
        <w:ind w:firstLine="420"/>
      </w:pPr>
      <w:r>
        <w:rPr>
          <w:rFonts w:ascii="宋体" w:hAnsi="宋体" w:eastAsia="宋体"/>
          <w:sz w:val="22"/>
        </w:rPr>
        <w:t>旅游时空数据仓库采用星型模型设计：</w:t>
      </w:r>
    </w:p>
    <w:p>
      <w:pPr>
        <w:spacing w:line="360" w:lineRule="auto" w:after="40"/>
        <w:ind w:firstLine="420"/>
      </w:pPr>
      <w:r>
        <w:rPr>
          <w:rFonts w:ascii="宋体" w:hAnsi="宋体" w:eastAsia="宋体"/>
          <w:sz w:val="22"/>
        </w:rPr>
      </w:r>
      <w:r>
        <w:rPr>
          <w:rFonts w:ascii="宋体" w:hAnsi="宋体" w:eastAsia="宋体"/>
          <w:b/>
          <w:sz w:val="22"/>
        </w:rPr>
        <w:t>事实表</w:t>
      </w:r>
      <w:r>
        <w:rPr>
          <w:rFonts w:ascii="宋体" w:hAnsi="宋体" w:eastAsia="宋体"/>
          <w:sz w:val="22"/>
        </w:rPr>
        <w:t>：记录游客的时空行为事件，每条记录包含游客ID、时间戳、位置坐标、活动类型和停留时长等度量字段。</w:t>
      </w:r>
    </w:p>
    <w:p>
      <w:pPr>
        <w:spacing w:line="360" w:lineRule="auto" w:after="40"/>
        <w:ind w:firstLine="420"/>
      </w:pPr>
      <w:r>
        <w:rPr>
          <w:rFonts w:ascii="宋体" w:hAnsi="宋体" w:eastAsia="宋体"/>
          <w:sz w:val="22"/>
        </w:rPr>
      </w:r>
      <w:r>
        <w:rPr>
          <w:rFonts w:ascii="宋体" w:hAnsi="宋体" w:eastAsia="宋体"/>
          <w:b/>
          <w:sz w:val="22"/>
        </w:rPr>
        <w:t>维度表</w:t>
      </w:r>
      <w:r>
        <w:rPr>
          <w:rFonts w:ascii="宋体" w:hAnsi="宋体" w:eastAsia="宋体"/>
          <w:sz w:val="22"/>
        </w:rPr>
        <w:t>：包括时间维度（年、月、日、时、节假日标记）、空间维度（省、市、区县、景区、景点）、游客维度（年龄、性别、客源地、出游方式）和活动维度（观光、餐饮、购物、住宿）。</w:t>
      </w:r>
    </w:p>
    <w:p>
      <w:pPr>
        <w:spacing w:line="360" w:lineRule="auto" w:after="40"/>
        <w:ind w:firstLine="420"/>
      </w:pPr>
      <w:r>
        <w:rPr>
          <w:rFonts w:ascii="宋体" w:hAnsi="宋体" w:eastAsia="宋体"/>
          <w:sz w:val="22"/>
        </w:rPr>
      </w:r>
      <w:r>
        <w:rPr>
          <w:rFonts w:ascii="宋体" w:hAnsi="宋体" w:eastAsia="宋体"/>
          <w:b/>
          <w:sz w:val="22"/>
        </w:rPr>
        <w:t>数据立方体</w:t>
      </w:r>
      <w:r>
        <w:rPr>
          <w:rFonts w:ascii="宋体" w:hAnsi="宋体" w:eastAsia="宋体"/>
          <w:sz w:val="22"/>
        </w:rPr>
        <w:t>：在事实表和维度表基础上构建OLAP数据立方体，支持多维分析——如按时间×空间×游客类型交叉分析游客数量。</w:t>
      </w:r>
    </w:p>
    <w:p>
      <w:pPr>
        <w:spacing w:line="360" w:lineRule="auto" w:after="40"/>
        <w:ind w:firstLine="420"/>
      </w:pPr>
      <w:r>
        <w:rPr>
          <w:rFonts w:ascii="宋体" w:hAnsi="宋体" w:eastAsia="宋体"/>
          <w:sz w:val="22"/>
        </w:rPr>
        <w:t>#### 5.8.2 ETL流程</w:t>
      </w:r>
    </w:p>
    <w:p>
      <w:pPr>
        <w:spacing w:line="360" w:lineRule="auto" w:after="40"/>
        <w:ind w:firstLine="420"/>
      </w:pPr>
      <w:r>
        <w:rPr>
          <w:rFonts w:ascii="宋体" w:hAnsi="宋体" w:eastAsia="宋体"/>
          <w:sz w:val="22"/>
        </w:rPr>
        <w:t>数据仓库的ETL（Extract-Transform-Load）流程：</w:t>
      </w:r>
    </w:p>
    <w:p>
      <w:pPr>
        <w:spacing w:line="360" w:lineRule="auto" w:after="40"/>
        <w:ind w:firstLine="420"/>
      </w:pPr>
      <w:r>
        <w:rPr>
          <w:rFonts w:ascii="宋体" w:hAnsi="宋体" w:eastAsia="宋体"/>
          <w:sz w:val="22"/>
        </w:rPr>
      </w:r>
      <w:r>
        <w:rPr>
          <w:rFonts w:ascii="宋体" w:hAnsi="宋体" w:eastAsia="宋体"/>
          <w:b/>
          <w:sz w:val="22"/>
        </w:rPr>
        <w:t>抽取</w:t>
      </w:r>
      <w:r>
        <w:rPr>
          <w:rFonts w:ascii="宋体" w:hAnsi="宋体" w:eastAsia="宋体"/>
          <w:sz w:val="22"/>
        </w:rPr>
        <w:t>：从多源数据系统（GPS采集系统、OTA平台、社交媒体API、IoT传感器）抽取原始数据。</w:t>
      </w:r>
    </w:p>
    <w:p>
      <w:pPr>
        <w:spacing w:line="360" w:lineRule="auto" w:after="40"/>
        <w:ind w:firstLine="420"/>
      </w:pPr>
      <w:r>
        <w:rPr>
          <w:rFonts w:ascii="宋体" w:hAnsi="宋体" w:eastAsia="宋体"/>
          <w:sz w:val="22"/>
        </w:rPr>
      </w:r>
      <w:r>
        <w:rPr>
          <w:rFonts w:ascii="宋体" w:hAnsi="宋体" w:eastAsia="宋体"/>
          <w:b/>
          <w:sz w:val="22"/>
        </w:rPr>
        <w:t>转换</w:t>
      </w:r>
      <w:r>
        <w:rPr>
          <w:rFonts w:ascii="宋体" w:hAnsi="宋体" w:eastAsia="宋体"/>
          <w:sz w:val="22"/>
        </w:rPr>
        <w:t>：进行数据清洗（去重、去噪、格式标准化）、坐标统一、编码统一和数据质量检查。</w:t>
      </w:r>
    </w:p>
    <w:p>
      <w:pPr>
        <w:spacing w:line="360" w:lineRule="auto" w:after="40"/>
        <w:ind w:firstLine="420"/>
      </w:pPr>
      <w:r>
        <w:rPr>
          <w:rFonts w:ascii="宋体" w:hAnsi="宋体" w:eastAsia="宋体"/>
          <w:sz w:val="22"/>
        </w:rPr>
      </w:r>
      <w:r>
        <w:rPr>
          <w:rFonts w:ascii="宋体" w:hAnsi="宋体" w:eastAsia="宋体"/>
          <w:b/>
          <w:sz w:val="22"/>
        </w:rPr>
        <w:t>加载</w:t>
      </w:r>
      <w:r>
        <w:rPr>
          <w:rFonts w:ascii="宋体" w:hAnsi="宋体" w:eastAsia="宋体"/>
          <w:sz w:val="22"/>
        </w:rPr>
        <w:t>：将清洗后的数据按数据仓库模型加载到事实表和维度表中，支持增量更新和历史数据归档。</w:t>
      </w:r>
    </w:p>
    <w:p>
      <w:pPr>
        <w:spacing w:line="360" w:lineRule="auto" w:after="40"/>
        <w:ind w:firstLine="420"/>
      </w:pPr>
      <w:r>
        <w:rPr>
          <w:rFonts w:ascii="宋体" w:hAnsi="宋体" w:eastAsia="宋体"/>
          <w:sz w:val="22"/>
        </w:rPr>
        <w:t>#### 5.8.3 时空分析应用</w:t>
      </w:r>
    </w:p>
    <w:p>
      <w:pPr>
        <w:spacing w:line="360" w:lineRule="auto" w:after="40"/>
        <w:ind w:firstLine="420"/>
      </w:pPr>
      <w:r>
        <w:rPr>
          <w:rFonts w:ascii="宋体" w:hAnsi="宋体" w:eastAsia="宋体"/>
          <w:sz w:val="22"/>
        </w:rPr>
        <w:t>基于数据仓库的旅游时空分析应用：</w:t>
      </w:r>
    </w:p>
    <w:p>
      <w:pPr>
        <w:spacing w:line="360" w:lineRule="auto" w:after="40"/>
        <w:ind w:firstLine="420"/>
      </w:pPr>
      <w:r>
        <w:rPr>
          <w:rFonts w:ascii="宋体" w:hAnsi="宋体" w:eastAsia="宋体"/>
          <w:sz w:val="22"/>
        </w:rPr>
      </w:r>
      <w:r>
        <w:rPr>
          <w:rFonts w:ascii="宋体" w:hAnsi="宋体" w:eastAsia="宋体"/>
          <w:b/>
          <w:sz w:val="22"/>
        </w:rPr>
        <w:t>多维交叉分析</w:t>
      </w:r>
      <w:r>
        <w:rPr>
          <w:rFonts w:ascii="宋体" w:hAnsi="宋体" w:eastAsia="宋体"/>
          <w:sz w:val="22"/>
        </w:rPr>
        <w:t>：如分析"黄金周期间各景区的省外游客占比变化"——按时间（黄金周）、空间（各景区）和游客类型（省内/省外）三维交叉分析。</w:t>
      </w:r>
    </w:p>
    <w:p>
      <w:pPr>
        <w:spacing w:line="360" w:lineRule="auto" w:after="40"/>
        <w:ind w:firstLine="420"/>
      </w:pPr>
      <w:r>
        <w:rPr>
          <w:rFonts w:ascii="宋体" w:hAnsi="宋体" w:eastAsia="宋体"/>
          <w:sz w:val="22"/>
        </w:rPr>
      </w:r>
      <w:r>
        <w:rPr>
          <w:rFonts w:ascii="宋体" w:hAnsi="宋体" w:eastAsia="宋体"/>
          <w:b/>
          <w:sz w:val="22"/>
        </w:rPr>
        <w:t>趋势分析</w:t>
      </w:r>
      <w:r>
        <w:rPr>
          <w:rFonts w:ascii="宋体" w:hAnsi="宋体" w:eastAsia="宋体"/>
          <w:sz w:val="22"/>
        </w:rPr>
        <w:t>：对多年历史数据进行趋势分析，识别旅游客流的长期变化趋势和周期性规律。</w:t>
      </w:r>
    </w:p>
    <w:p>
      <w:pPr>
        <w:spacing w:line="360" w:lineRule="auto" w:after="40"/>
        <w:ind w:firstLine="420"/>
      </w:pPr>
      <w:r>
        <w:rPr>
          <w:rFonts w:ascii="宋体" w:hAnsi="宋体" w:eastAsia="宋体"/>
          <w:sz w:val="22"/>
        </w:rPr>
      </w:r>
      <w:r>
        <w:rPr>
          <w:rFonts w:ascii="宋体" w:hAnsi="宋体" w:eastAsia="宋体"/>
          <w:b/>
          <w:sz w:val="22"/>
        </w:rPr>
        <w:t>对比分析</w:t>
      </w:r>
      <w:r>
        <w:rPr>
          <w:rFonts w:ascii="宋体" w:hAnsi="宋体" w:eastAsia="宋体"/>
          <w:sz w:val="22"/>
        </w:rPr>
        <w:t>：对比不同景区、不同时期或不同游客群体的行为差异，为差异化服务提供数据支撑。</w:t>
      </w:r>
    </w:p>
    <w:p>
      <w:pPr>
        <w:pStyle w:val="Heading3"/>
      </w:pPr>
      <w:r>
        <w:rPr>
          <w:rFonts w:ascii="黑体" w:hAnsi="黑体" w:eastAsia="黑体"/>
          <w:sz w:val="24"/>
        </w:rPr>
        <w:t>5.9 旅游数据质量评估的实践方法</w:t>
      </w:r>
    </w:p>
    <w:p>
      <w:pPr>
        <w:spacing w:line="360" w:lineRule="auto" w:after="40"/>
        <w:ind w:firstLine="420"/>
      </w:pPr>
      <w:r>
        <w:rPr>
          <w:rFonts w:ascii="宋体" w:hAnsi="宋体" w:eastAsia="宋体"/>
          <w:sz w:val="22"/>
        </w:rPr>
        <w:t>#### 5.9.1 GPS轨迹数据质量评估</w:t>
      </w:r>
    </w:p>
    <w:p>
      <w:pPr>
        <w:spacing w:line="360" w:lineRule="auto" w:after="40"/>
        <w:ind w:firstLine="420"/>
      </w:pPr>
      <w:r>
        <w:rPr>
          <w:rFonts w:ascii="宋体" w:hAnsi="宋体" w:eastAsia="宋体"/>
          <w:sz w:val="22"/>
        </w:rPr>
        <w:t>GPS轨迹数据的质量评估包括：</w:t>
      </w:r>
    </w:p>
    <w:p>
      <w:pPr>
        <w:spacing w:line="360" w:lineRule="auto" w:after="40"/>
        <w:ind w:firstLine="420"/>
      </w:pPr>
      <w:r>
        <w:rPr>
          <w:rFonts w:ascii="宋体" w:hAnsi="宋体" w:eastAsia="宋体"/>
          <w:sz w:val="22"/>
        </w:rPr>
      </w:r>
      <w:r>
        <w:rPr>
          <w:rFonts w:ascii="宋体" w:hAnsi="宋体" w:eastAsia="宋体"/>
          <w:b/>
          <w:sz w:val="22"/>
        </w:rPr>
        <w:t>位置精度评估</w:t>
      </w:r>
      <w:r>
        <w:rPr>
          <w:rFonts w:ascii="宋体" w:hAnsi="宋体" w:eastAsia="宋体"/>
          <w:sz w:val="22"/>
        </w:rPr>
        <w:t>：选取已知坐标的参考点（如景区入口标志牌），将GPS记录位置与参考坐标对比，计算位置偏差。</w:t>
      </w:r>
    </w:p>
    <w:p>
      <w:pPr>
        <w:spacing w:line="360" w:lineRule="auto" w:after="40"/>
        <w:ind w:firstLine="420"/>
      </w:pPr>
      <w:r>
        <w:rPr>
          <w:rFonts w:ascii="宋体" w:hAnsi="宋体" w:eastAsia="宋体"/>
          <w:sz w:val="22"/>
        </w:rPr>
      </w:r>
      <w:r>
        <w:rPr>
          <w:rFonts w:ascii="宋体" w:hAnsi="宋体" w:eastAsia="宋体"/>
          <w:b/>
          <w:sz w:val="22"/>
        </w:rPr>
        <w:t>完整率评估</w:t>
      </w:r>
      <w:r>
        <w:rPr>
          <w:rFonts w:ascii="宋体" w:hAnsi="宋体" w:eastAsia="宋体"/>
          <w:sz w:val="22"/>
        </w:rPr>
        <w:t>：统计有效轨迹点数与预期采集点数的比值，评估数据缺失程度。室内和密林区域的GPS信号丢失是数据缺失的主要原因。</w:t>
      </w:r>
    </w:p>
    <w:p>
      <w:pPr>
        <w:spacing w:line="360" w:lineRule="auto" w:after="40"/>
        <w:ind w:firstLine="420"/>
      </w:pPr>
      <w:r>
        <w:rPr>
          <w:rFonts w:ascii="宋体" w:hAnsi="宋体" w:eastAsia="宋体"/>
          <w:sz w:val="22"/>
        </w:rPr>
      </w:r>
      <w:r>
        <w:rPr>
          <w:rFonts w:ascii="宋体" w:hAnsi="宋体" w:eastAsia="宋体"/>
          <w:b/>
          <w:sz w:val="22"/>
        </w:rPr>
        <w:t>连续性评估</w:t>
      </w:r>
      <w:r>
        <w:rPr>
          <w:rFonts w:ascii="宋体" w:hAnsi="宋体" w:eastAsia="宋体"/>
          <w:sz w:val="22"/>
        </w:rPr>
        <w:t>：分析轨迹的时间间隔分布，异常长的间隔（如&gt;5分钟无数据）可能表示信号丢失或设备故障。</w:t>
      </w:r>
    </w:p>
    <w:p>
      <w:pPr>
        <w:spacing w:line="360" w:lineRule="auto" w:after="40"/>
        <w:ind w:firstLine="420"/>
      </w:pPr>
      <w:r>
        <w:rPr>
          <w:rFonts w:ascii="宋体" w:hAnsi="宋体" w:eastAsia="宋体"/>
          <w:sz w:val="22"/>
        </w:rPr>
        <w:t>#### 5.9.2 社交媒体数据质量评估</w:t>
      </w:r>
    </w:p>
    <w:p>
      <w:pPr>
        <w:spacing w:line="360" w:lineRule="auto" w:after="40"/>
        <w:ind w:firstLine="420"/>
      </w:pPr>
      <w:r>
        <w:rPr>
          <w:rFonts w:ascii="宋体" w:hAnsi="宋体" w:eastAsia="宋体"/>
          <w:sz w:val="22"/>
        </w:rPr>
        <w:t>社交媒体数据的质量评估包括：</w:t>
      </w:r>
    </w:p>
    <w:p>
      <w:pPr>
        <w:spacing w:line="360" w:lineRule="auto" w:after="40"/>
        <w:ind w:firstLine="420"/>
      </w:pPr>
      <w:r>
        <w:rPr>
          <w:rFonts w:ascii="宋体" w:hAnsi="宋体" w:eastAsia="宋体"/>
          <w:sz w:val="22"/>
        </w:rPr>
      </w:r>
      <w:r>
        <w:rPr>
          <w:rFonts w:ascii="宋体" w:hAnsi="宋体" w:eastAsia="宋体"/>
          <w:b/>
          <w:sz w:val="22"/>
        </w:rPr>
        <w:t>位置精度评估</w:t>
      </w:r>
      <w:r>
        <w:rPr>
          <w:rFonts w:ascii="宋体" w:hAnsi="宋体" w:eastAsia="宋体"/>
          <w:sz w:val="22"/>
        </w:rPr>
        <w:t>：对比社交媒体中的地理标记位置与实际拍摄地点的偏差。部分平台的位置信息可能基于IP地址推断而非GPS，精度较低。</w:t>
      </w:r>
    </w:p>
    <w:p>
      <w:pPr>
        <w:spacing w:line="360" w:lineRule="auto" w:after="40"/>
        <w:ind w:firstLine="420"/>
      </w:pPr>
      <w:r>
        <w:rPr>
          <w:rFonts w:ascii="宋体" w:hAnsi="宋体" w:eastAsia="宋体"/>
          <w:sz w:val="22"/>
        </w:rPr>
      </w:r>
      <w:r>
        <w:rPr>
          <w:rFonts w:ascii="宋体" w:hAnsi="宋体" w:eastAsia="宋体"/>
          <w:b/>
          <w:sz w:val="22"/>
        </w:rPr>
        <w:t>内容质量评估</w:t>
      </w:r>
      <w:r>
        <w:rPr>
          <w:rFonts w:ascii="宋体" w:hAnsi="宋体" w:eastAsia="宋体"/>
          <w:sz w:val="22"/>
        </w:rPr>
        <w:t>：评估文本内容的长度、信息量和真实性。短文本和模板化内容的信息量低；营销内容和水军评论影响数据真实性。</w:t>
      </w:r>
    </w:p>
    <w:p>
      <w:pPr>
        <w:spacing w:line="360" w:lineRule="auto" w:after="40"/>
        <w:ind w:firstLine="420"/>
      </w:pPr>
      <w:r>
        <w:rPr>
          <w:rFonts w:ascii="宋体" w:hAnsi="宋体" w:eastAsia="宋体"/>
          <w:sz w:val="22"/>
        </w:rPr>
      </w:r>
      <w:r>
        <w:rPr>
          <w:rFonts w:ascii="宋体" w:hAnsi="宋体" w:eastAsia="宋体"/>
          <w:b/>
          <w:sz w:val="22"/>
        </w:rPr>
        <w:t>用户代表性评估</w:t>
      </w:r>
      <w:r>
        <w:rPr>
          <w:rFonts w:ascii="宋体" w:hAnsi="宋体" w:eastAsia="宋体"/>
          <w:sz w:val="22"/>
        </w:rPr>
        <w:t>：分析社交媒体用户的年龄、性别和地域分布，评估其对全体游客群体的代表性偏差。</w:t>
      </w:r>
    </w:p>
    <w:p>
      <w:pPr>
        <w:pStyle w:val="Heading3"/>
      </w:pPr>
      <w:r>
        <w:rPr>
          <w:rFonts w:ascii="黑体" w:hAnsi="黑体" w:eastAsia="黑体"/>
          <w:sz w:val="24"/>
        </w:rPr>
        <w:t>5.10 旅游时空大数据的流处理架构</w:t>
      </w:r>
    </w:p>
    <w:p>
      <w:pPr>
        <w:spacing w:line="360" w:lineRule="auto" w:after="40"/>
        <w:ind w:firstLine="420"/>
      </w:pPr>
      <w:r>
        <w:rPr>
          <w:rFonts w:ascii="宋体" w:hAnsi="宋体" w:eastAsia="宋体"/>
          <w:sz w:val="22"/>
        </w:rPr>
        <w:t>#### 5.10.1 实时数据处理需求</w:t>
      </w:r>
    </w:p>
    <w:p>
      <w:pPr>
        <w:spacing w:line="360" w:lineRule="auto" w:after="40"/>
        <w:ind w:firstLine="420"/>
      </w:pPr>
      <w:r>
        <w:rPr>
          <w:rFonts w:ascii="宋体" w:hAnsi="宋体" w:eastAsia="宋体"/>
          <w:sz w:val="22"/>
        </w:rPr>
        <w:t>智慧景区的实时管理需要处理多种流数据：</w:t>
      </w:r>
    </w:p>
    <w:p>
      <w:pPr>
        <w:spacing w:line="360" w:lineRule="auto" w:after="40"/>
        <w:ind w:firstLine="420"/>
      </w:pPr>
      <w:r>
        <w:rPr>
          <w:rFonts w:ascii="宋体" w:hAnsi="宋体" w:eastAsia="宋体"/>
          <w:sz w:val="22"/>
        </w:rPr>
      </w:r>
      <w:r>
        <w:rPr>
          <w:rFonts w:ascii="宋体" w:hAnsi="宋体" w:eastAsia="宋体"/>
          <w:b/>
          <w:sz w:val="22"/>
        </w:rPr>
        <w:t>客流数据流</w:t>
      </w:r>
      <w:r>
        <w:rPr>
          <w:rFonts w:ascii="宋体" w:hAnsi="宋体" w:eastAsia="宋体"/>
          <w:sz w:val="22"/>
        </w:rPr>
        <w:t>：Wi-Fi探针和摄像头持续产生的客流计数数据，需要秒级处理以支持实时热力图更新。</w:t>
      </w:r>
    </w:p>
    <w:p>
      <w:pPr>
        <w:spacing w:line="360" w:lineRule="auto" w:after="40"/>
        <w:ind w:firstLine="420"/>
      </w:pPr>
      <w:r>
        <w:rPr>
          <w:rFonts w:ascii="宋体" w:hAnsi="宋体" w:eastAsia="宋体"/>
          <w:sz w:val="22"/>
        </w:rPr>
      </w:r>
      <w:r>
        <w:rPr>
          <w:rFonts w:ascii="宋体" w:hAnsi="宋体" w:eastAsia="宋体"/>
          <w:b/>
          <w:sz w:val="22"/>
        </w:rPr>
        <w:t>位置数据流</w:t>
      </w:r>
      <w:r>
        <w:rPr>
          <w:rFonts w:ascii="宋体" w:hAnsi="宋体" w:eastAsia="宋体"/>
          <w:sz w:val="22"/>
        </w:rPr>
        <w:t>：游客APP上报的GPS位置数据，需要实时处理以支持位置触发式服务和轨迹追踪。</w:t>
      </w:r>
    </w:p>
    <w:p>
      <w:pPr>
        <w:spacing w:line="360" w:lineRule="auto" w:after="40"/>
        <w:ind w:firstLine="420"/>
      </w:pPr>
      <w:r>
        <w:rPr>
          <w:rFonts w:ascii="宋体" w:hAnsi="宋体" w:eastAsia="宋体"/>
          <w:sz w:val="22"/>
        </w:rPr>
      </w:r>
      <w:r>
        <w:rPr>
          <w:rFonts w:ascii="宋体" w:hAnsi="宋体" w:eastAsia="宋体"/>
          <w:b/>
          <w:sz w:val="22"/>
        </w:rPr>
        <w:t>环境数据流</w:t>
      </w:r>
      <w:r>
        <w:rPr>
          <w:rFonts w:ascii="宋体" w:hAnsi="宋体" w:eastAsia="宋体"/>
          <w:sz w:val="22"/>
        </w:rPr>
        <w:t>：温度、湿度、空气质量等传感器数据，需要实时监测并触发环境预警。</w:t>
      </w:r>
    </w:p>
    <w:p>
      <w:pPr>
        <w:spacing w:line="360" w:lineRule="auto" w:after="40"/>
        <w:ind w:firstLine="420"/>
      </w:pPr>
      <w:r>
        <w:rPr>
          <w:rFonts w:ascii="宋体" w:hAnsi="宋体" w:eastAsia="宋体"/>
          <w:sz w:val="22"/>
        </w:rPr>
      </w:r>
      <w:r>
        <w:rPr>
          <w:rFonts w:ascii="宋体" w:hAnsi="宋体" w:eastAsia="宋体"/>
          <w:b/>
          <w:sz w:val="22"/>
        </w:rPr>
        <w:t>交易数据流</w:t>
      </w:r>
      <w:r>
        <w:rPr>
          <w:rFonts w:ascii="宋体" w:hAnsi="宋体" w:eastAsia="宋体"/>
          <w:sz w:val="22"/>
        </w:rPr>
        <w:t>：门票销售和消费记录数据，需要实时统计以支持运营决策。</w:t>
      </w:r>
    </w:p>
    <w:p>
      <w:pPr>
        <w:spacing w:line="360" w:lineRule="auto" w:after="40"/>
        <w:ind w:firstLine="420"/>
      </w:pPr>
      <w:r>
        <w:rPr>
          <w:rFonts w:ascii="宋体" w:hAnsi="宋体" w:eastAsia="宋体"/>
          <w:sz w:val="22"/>
        </w:rPr>
        <w:t>#### 5.10.2 流处理技术架构</w:t>
      </w:r>
    </w:p>
    <w:p>
      <w:pPr>
        <w:spacing w:line="360" w:lineRule="auto" w:after="40"/>
        <w:ind w:firstLine="420"/>
      </w:pPr>
      <w:r>
        <w:rPr>
          <w:rFonts w:ascii="宋体" w:hAnsi="宋体" w:eastAsia="宋体"/>
          <w:sz w:val="22"/>
        </w:rPr>
      </w:r>
      <w:r>
        <w:rPr>
          <w:rFonts w:ascii="宋体" w:hAnsi="宋体" w:eastAsia="宋体"/>
          <w:b/>
          <w:sz w:val="22"/>
        </w:rPr>
        <w:t>消息队列层</w:t>
      </w:r>
      <w:r>
        <w:rPr>
          <w:rFonts w:ascii="宋体" w:hAnsi="宋体" w:eastAsia="宋体"/>
          <w:sz w:val="22"/>
        </w:rPr>
        <w:t>：使用Apache Kafka作为消息中间件，接收和缓冲多源流数据。Kafka支持高吞吐量（百万级消息/秒）和持久化存储。</w:t>
      </w:r>
    </w:p>
    <w:p>
      <w:pPr>
        <w:spacing w:line="360" w:lineRule="auto" w:after="40"/>
        <w:ind w:firstLine="420"/>
      </w:pPr>
      <w:r>
        <w:rPr>
          <w:rFonts w:ascii="宋体" w:hAnsi="宋体" w:eastAsia="宋体"/>
          <w:sz w:val="22"/>
        </w:rPr>
      </w:r>
      <w:r>
        <w:rPr>
          <w:rFonts w:ascii="宋体" w:hAnsi="宋体" w:eastAsia="宋体"/>
          <w:b/>
          <w:sz w:val="22"/>
        </w:rPr>
        <w:t>流处理引擎</w:t>
      </w:r>
      <w:r>
        <w:rPr>
          <w:rFonts w:ascii="宋体" w:hAnsi="宋体" w:eastAsia="宋体"/>
          <w:sz w:val="22"/>
        </w:rPr>
        <w:t>：使用Apache Flink进行实时流处理——数据清洗、空间聚合、窗口计算和模式检测。Flink支持事件时间处理和精确一次语义。</w:t>
      </w:r>
    </w:p>
    <w:p>
      <w:pPr>
        <w:spacing w:line="360" w:lineRule="auto" w:after="40"/>
        <w:ind w:firstLine="420"/>
      </w:pPr>
      <w:r>
        <w:rPr>
          <w:rFonts w:ascii="宋体" w:hAnsi="宋体" w:eastAsia="宋体"/>
          <w:sz w:val="22"/>
        </w:rPr>
      </w:r>
      <w:r>
        <w:rPr>
          <w:rFonts w:ascii="宋体" w:hAnsi="宋体" w:eastAsia="宋体"/>
          <w:b/>
          <w:sz w:val="22"/>
        </w:rPr>
        <w:t>实时数据库</w:t>
      </w:r>
      <w:r>
        <w:rPr>
          <w:rFonts w:ascii="宋体" w:hAnsi="宋体" w:eastAsia="宋体"/>
          <w:sz w:val="22"/>
        </w:rPr>
        <w:t>：使用Redis存储实时聚合结果（如各区域的当前游客数），支持毫秒级查询。使用InfluxDB存储时序传感器数据。</w:t>
      </w:r>
    </w:p>
    <w:p>
      <w:pPr>
        <w:spacing w:line="360" w:lineRule="auto" w:after="40"/>
        <w:ind w:firstLine="420"/>
      </w:pPr>
      <w:r>
        <w:rPr>
          <w:rFonts w:ascii="宋体" w:hAnsi="宋体" w:eastAsia="宋体"/>
          <w:sz w:val="22"/>
        </w:rPr>
      </w:r>
      <w:r>
        <w:rPr>
          <w:rFonts w:ascii="宋体" w:hAnsi="宋体" w:eastAsia="宋体"/>
          <w:b/>
          <w:sz w:val="22"/>
        </w:rPr>
        <w:t>GIS可视化层</w:t>
      </w:r>
      <w:r>
        <w:rPr>
          <w:rFonts w:ascii="宋体" w:hAnsi="宋体" w:eastAsia="宋体"/>
          <w:sz w:val="22"/>
        </w:rPr>
        <w:t>：将实时处理结果通过WebSocket推送到前端WebGIS，实现地图热力图和监控仪表盘的实时更新。</w:t>
      </w:r>
    </w:p>
    <w:p>
      <w:pPr>
        <w:spacing w:line="360" w:lineRule="auto" w:after="40"/>
        <w:ind w:firstLine="420"/>
      </w:pPr>
      <w:r>
        <w:rPr>
          <w:rFonts w:ascii="宋体" w:hAnsi="宋体" w:eastAsia="宋体"/>
          <w:sz w:val="22"/>
        </w:rPr>
        <w:t>#### 5.10.3 批流一体化架构</w:t>
      </w:r>
    </w:p>
    <w:p>
      <w:pPr>
        <w:spacing w:line="360" w:lineRule="auto" w:after="40"/>
        <w:ind w:firstLine="420"/>
      </w:pPr>
      <w:r>
        <w:rPr>
          <w:rFonts w:ascii="宋体" w:hAnsi="宋体" w:eastAsia="宋体"/>
          <w:sz w:val="22"/>
        </w:rPr>
        <w:t>现代数据处理趋向批流一体化（Lambda/Kappa架构），将实时流处理和离线批处理统一在同一平台：</w:t>
      </w:r>
    </w:p>
    <w:p>
      <w:pPr>
        <w:spacing w:line="360" w:lineRule="auto" w:after="40"/>
        <w:ind w:firstLine="420"/>
      </w:pPr>
      <w:r>
        <w:rPr>
          <w:rFonts w:ascii="宋体" w:hAnsi="宋体" w:eastAsia="宋体"/>
          <w:sz w:val="22"/>
        </w:rPr>
      </w:r>
      <w:r>
        <w:rPr>
          <w:rFonts w:ascii="宋体" w:hAnsi="宋体" w:eastAsia="宋体"/>
          <w:b/>
          <w:sz w:val="22"/>
        </w:rPr>
        <w:t>Apache Spark Structured Streaming</w:t>
      </w:r>
      <w:r>
        <w:rPr>
          <w:rFonts w:ascii="宋体" w:hAnsi="宋体" w:eastAsia="宋体"/>
          <w:sz w:val="22"/>
        </w:rPr>
        <w:t>：提供统一的批处理和流处理API，同一份代码可以处理实时数据和历史数据。</w:t>
      </w:r>
    </w:p>
    <w:p>
      <w:pPr>
        <w:spacing w:line="360" w:lineRule="auto" w:after="40"/>
        <w:ind w:firstLine="420"/>
      </w:pPr>
      <w:r>
        <w:rPr>
          <w:rFonts w:ascii="宋体" w:hAnsi="宋体" w:eastAsia="宋体"/>
          <w:sz w:val="22"/>
        </w:rPr>
      </w:r>
      <w:r>
        <w:rPr>
          <w:rFonts w:ascii="宋体" w:hAnsi="宋体" w:eastAsia="宋体"/>
          <w:b/>
          <w:sz w:val="22"/>
        </w:rPr>
        <w:t>数据湖架构</w:t>
      </w:r>
      <w:r>
        <w:rPr>
          <w:rFonts w:ascii="宋体" w:hAnsi="宋体" w:eastAsia="宋体"/>
          <w:sz w:val="22"/>
        </w:rPr>
        <w:t>：将原始数据以Parquet/ORC格式存储在数据湖中，既支持实时查询也支持离线分析。</w:t>
      </w:r>
    </w:p>
    <w:p>
      <w:pPr>
        <w:spacing w:line="360" w:lineRule="auto" w:after="40"/>
        <w:ind w:firstLine="420"/>
      </w:pPr>
      <w:r>
        <w:rPr>
          <w:rFonts w:ascii="宋体" w:hAnsi="宋体" w:eastAsia="宋体"/>
          <w:sz w:val="22"/>
        </w:rPr>
      </w:r>
      <w:r>
        <w:rPr>
          <w:rFonts w:ascii="宋体" w:hAnsi="宋体" w:eastAsia="宋体"/>
          <w:b/>
          <w:sz w:val="22"/>
        </w:rPr>
        <w:t>统一元数据管理</w:t>
      </w:r>
      <w:r>
        <w:rPr>
          <w:rFonts w:ascii="宋体" w:hAnsi="宋体" w:eastAsia="宋体"/>
          <w:sz w:val="22"/>
        </w:rPr>
        <w:t>：使用Apache Hive Metastore或AWS Glue统一管理批处理和流处理的元数据，确保数据定义一致。</w:t>
      </w:r>
    </w:p>
    <w:p>
      <w:pPr>
        <w:pStyle w:val="Heading3"/>
      </w:pPr>
      <w:r>
        <w:rPr>
          <w:rFonts w:ascii="黑体" w:hAnsi="黑体" w:eastAsia="黑体"/>
          <w:sz w:val="24"/>
        </w:rPr>
        <w:t>5.11 旅游数据采集的伦理审查流程</w:t>
      </w:r>
    </w:p>
    <w:p>
      <w:pPr>
        <w:spacing w:line="360" w:lineRule="auto" w:after="40"/>
        <w:ind w:firstLine="420"/>
      </w:pPr>
      <w:r>
        <w:rPr>
          <w:rFonts w:ascii="宋体" w:hAnsi="宋体" w:eastAsia="宋体"/>
          <w:sz w:val="22"/>
        </w:rPr>
        <w:t>#### 5.11.1 伦理审查的必要性</w:t>
      </w:r>
    </w:p>
    <w:p>
      <w:pPr>
        <w:spacing w:line="360" w:lineRule="auto" w:after="40"/>
        <w:ind w:firstLine="420"/>
      </w:pPr>
      <w:r>
        <w:rPr>
          <w:rFonts w:ascii="宋体" w:hAnsi="宋体" w:eastAsia="宋体"/>
          <w:sz w:val="22"/>
        </w:rPr>
        <w:t>涉及人类被试的旅游数据采集研究应经过伦理审查：</w:t>
      </w:r>
    </w:p>
    <w:p>
      <w:pPr>
        <w:spacing w:line="360" w:lineRule="auto" w:after="40"/>
        <w:ind w:firstLine="420"/>
      </w:pPr>
      <w:r>
        <w:rPr>
          <w:rFonts w:ascii="宋体" w:hAnsi="宋体" w:eastAsia="宋体"/>
          <w:sz w:val="22"/>
        </w:rPr>
      </w:r>
      <w:r>
        <w:rPr>
          <w:rFonts w:ascii="宋体" w:hAnsi="宋体" w:eastAsia="宋体"/>
          <w:b/>
          <w:sz w:val="22"/>
        </w:rPr>
        <w:t>GPS轨迹采集研究</w:t>
      </w:r>
      <w:r>
        <w:rPr>
          <w:rFonts w:ascii="宋体" w:hAnsi="宋体" w:eastAsia="宋体"/>
          <w:sz w:val="22"/>
        </w:rPr>
        <w:t>：向游客发放GPS设备属于对人类行为的观察研究，需要评估对被试的潜在风险（隐私泄露、心理不适）。</w:t>
      </w:r>
    </w:p>
    <w:p>
      <w:pPr>
        <w:spacing w:line="360" w:lineRule="auto" w:after="40"/>
        <w:ind w:firstLine="420"/>
      </w:pPr>
      <w:r>
        <w:rPr>
          <w:rFonts w:ascii="宋体" w:hAnsi="宋体" w:eastAsia="宋体"/>
          <w:sz w:val="22"/>
        </w:rPr>
      </w:r>
      <w:r>
        <w:rPr>
          <w:rFonts w:ascii="宋体" w:hAnsi="宋体" w:eastAsia="宋体"/>
          <w:b/>
          <w:sz w:val="22"/>
        </w:rPr>
        <w:t>社交媒体数据研究</w:t>
      </w:r>
      <w:r>
        <w:rPr>
          <w:rFonts w:ascii="宋体" w:hAnsi="宋体" w:eastAsia="宋体"/>
          <w:sz w:val="22"/>
        </w:rPr>
        <w:t>：虽然社交媒体数据是公开的，但大规模采集和分析用户数据仍需评估伦理影响，特别是当分析结果可能识别个人身份时。</w:t>
      </w:r>
    </w:p>
    <w:p>
      <w:pPr>
        <w:spacing w:line="360" w:lineRule="auto" w:after="40"/>
        <w:ind w:firstLine="420"/>
      </w:pPr>
      <w:r>
        <w:rPr>
          <w:rFonts w:ascii="宋体" w:hAnsi="宋体" w:eastAsia="宋体"/>
          <w:sz w:val="22"/>
        </w:rPr>
      </w:r>
      <w:r>
        <w:rPr>
          <w:rFonts w:ascii="宋体" w:hAnsi="宋体" w:eastAsia="宋体"/>
          <w:b/>
          <w:sz w:val="22"/>
        </w:rPr>
        <w:t>手机信令数据研究</w:t>
      </w:r>
      <w:r>
        <w:rPr>
          <w:rFonts w:ascii="宋体" w:hAnsi="宋体" w:eastAsia="宋体"/>
          <w:sz w:val="22"/>
        </w:rPr>
        <w:t>：手机信令数据涉及个人通信信息，必须经过运营商和伦理委员会的双重审查。</w:t>
      </w:r>
    </w:p>
    <w:p>
      <w:pPr>
        <w:spacing w:line="360" w:lineRule="auto" w:after="40"/>
        <w:ind w:firstLine="420"/>
      </w:pPr>
      <w:r>
        <w:rPr>
          <w:rFonts w:ascii="宋体" w:hAnsi="宋体" w:eastAsia="宋体"/>
          <w:sz w:val="22"/>
        </w:rPr>
        <w:t>#### 5.11.2 伦理审查内容</w:t>
      </w:r>
    </w:p>
    <w:p>
      <w:pPr>
        <w:spacing w:line="360" w:lineRule="auto" w:after="40"/>
        <w:ind w:firstLine="420"/>
      </w:pPr>
      <w:r>
        <w:rPr>
          <w:rFonts w:ascii="宋体" w:hAnsi="宋体" w:eastAsia="宋体"/>
          <w:sz w:val="22"/>
        </w:rPr>
      </w:r>
      <w:r>
        <w:rPr>
          <w:rFonts w:ascii="宋体" w:hAnsi="宋体" w:eastAsia="宋体"/>
          <w:b/>
          <w:sz w:val="22"/>
        </w:rPr>
        <w:t>研究目的合理性</w:t>
      </w:r>
      <w:r>
        <w:rPr>
          <w:rFonts w:ascii="宋体" w:hAnsi="宋体" w:eastAsia="宋体"/>
          <w:sz w:val="22"/>
        </w:rPr>
        <w:t>：研究目的是否具有科学价值或社会价值，是否值得采集个人数据。</w:t>
      </w:r>
    </w:p>
    <w:p>
      <w:pPr>
        <w:spacing w:line="360" w:lineRule="auto" w:after="40"/>
        <w:ind w:firstLine="420"/>
      </w:pPr>
      <w:r>
        <w:rPr>
          <w:rFonts w:ascii="宋体" w:hAnsi="宋体" w:eastAsia="宋体"/>
          <w:sz w:val="22"/>
        </w:rPr>
      </w:r>
      <w:r>
        <w:rPr>
          <w:rFonts w:ascii="宋体" w:hAnsi="宋体" w:eastAsia="宋体"/>
          <w:b/>
          <w:sz w:val="22"/>
        </w:rPr>
        <w:t>知情同意充分性</w:t>
      </w:r>
      <w:r>
        <w:rPr>
          <w:rFonts w:ascii="宋体" w:hAnsi="宋体" w:eastAsia="宋体"/>
          <w:sz w:val="22"/>
        </w:rPr>
        <w:t>：被试是否被充分告知数据采集的目的、方式、保存期限和使用范围，是否自愿参与。</w:t>
      </w:r>
    </w:p>
    <w:p>
      <w:pPr>
        <w:spacing w:line="360" w:lineRule="auto" w:after="40"/>
        <w:ind w:firstLine="420"/>
      </w:pPr>
      <w:r>
        <w:rPr>
          <w:rFonts w:ascii="宋体" w:hAnsi="宋体" w:eastAsia="宋体"/>
          <w:sz w:val="22"/>
        </w:rPr>
      </w:r>
      <w:r>
        <w:rPr>
          <w:rFonts w:ascii="宋体" w:hAnsi="宋体" w:eastAsia="宋体"/>
          <w:b/>
          <w:sz w:val="22"/>
        </w:rPr>
        <w:t>隐私保护措施</w:t>
      </w:r>
      <w:r>
        <w:rPr>
          <w:rFonts w:ascii="宋体" w:hAnsi="宋体" w:eastAsia="宋体"/>
          <w:sz w:val="22"/>
        </w:rPr>
        <w:t>：数据匿名化方案是否有效，是否存在重新识别个人的风险。</w:t>
      </w:r>
    </w:p>
    <w:p>
      <w:pPr>
        <w:spacing w:line="360" w:lineRule="auto" w:after="40"/>
        <w:ind w:firstLine="420"/>
      </w:pPr>
      <w:r>
        <w:rPr>
          <w:rFonts w:ascii="宋体" w:hAnsi="宋体" w:eastAsia="宋体"/>
          <w:sz w:val="22"/>
        </w:rPr>
      </w:r>
      <w:r>
        <w:rPr>
          <w:rFonts w:ascii="宋体" w:hAnsi="宋体" w:eastAsia="宋体"/>
          <w:b/>
          <w:sz w:val="22"/>
        </w:rPr>
        <w:t>数据安全方案</w:t>
      </w:r>
      <w:r>
        <w:rPr>
          <w:rFonts w:ascii="宋体" w:hAnsi="宋体" w:eastAsia="宋体"/>
          <w:sz w:val="22"/>
        </w:rPr>
        <w:t>：数据存储和传输的安全措施是否充分，访问权限控制是否严格。</w:t>
      </w:r>
    </w:p>
    <w:p>
      <w:pPr>
        <w:spacing w:line="360" w:lineRule="auto" w:after="40"/>
        <w:ind w:firstLine="420"/>
      </w:pPr>
      <w:r>
        <w:rPr>
          <w:rFonts w:ascii="宋体" w:hAnsi="宋体" w:eastAsia="宋体"/>
          <w:sz w:val="22"/>
        </w:rPr>
      </w:r>
      <w:r>
        <w:rPr>
          <w:rFonts w:ascii="宋体" w:hAnsi="宋体" w:eastAsia="宋体"/>
          <w:b/>
          <w:sz w:val="22"/>
        </w:rPr>
        <w:t>被试权益保障</w:t>
      </w:r>
      <w:r>
        <w:rPr>
          <w:rFonts w:ascii="宋体" w:hAnsi="宋体" w:eastAsia="宋体"/>
          <w:sz w:val="22"/>
        </w:rPr>
        <w:t>：被试是否有权随时退出、查询和删除其数据，是否有投诉渠道。</w:t>
      </w:r>
    </w:p>
    <w:p>
      <w:pPr>
        <w:pStyle w:val="Heading1"/>
      </w:pPr>
      <w:r>
        <w:rPr>
          <w:rFonts w:ascii="黑体" w:hAnsi="黑体" w:eastAsia="黑体"/>
          <w:sz w:val="32"/>
        </w:rPr>
        <w:t>第06章 旅游地理信息系统设计与开发——WebGIS与移动端</w:t>
      </w:r>
    </w:p>
    <w:p>
      <w:pPr>
        <w:pStyle w:val="Heading2"/>
      </w:pPr>
      <w:r>
        <w:rPr>
          <w:rFonts w:ascii="黑体" w:hAnsi="黑体" w:eastAsia="黑体"/>
          <w:sz w:val="28"/>
        </w:rPr>
        <w:t>学习目标</w:t>
      </w:r>
    </w:p>
    <w:p>
      <w:pPr>
        <w:pStyle w:val="ListBullet"/>
      </w:pPr>
      <w:r>
        <w:rPr>
          <w:rFonts w:ascii="宋体" w:hAnsi="宋体" w:eastAsia="宋体"/>
          <w:sz w:val="22"/>
        </w:rPr>
        <w:t>掌握旅游GIS的系统架构设计方法</w:t>
      </w:r>
    </w:p>
    <w:p>
      <w:pPr>
        <w:pStyle w:val="ListBullet"/>
      </w:pPr>
      <w:r>
        <w:rPr>
          <w:rFonts w:ascii="宋体" w:hAnsi="宋体" w:eastAsia="宋体"/>
          <w:sz w:val="22"/>
        </w:rPr>
        <w:t>理解WebGIS的技术体系与开发模式</w:t>
      </w:r>
    </w:p>
    <w:p>
      <w:pPr>
        <w:pStyle w:val="ListBullet"/>
      </w:pPr>
      <w:r>
        <w:rPr>
          <w:rFonts w:ascii="宋体" w:hAnsi="宋体" w:eastAsia="宋体"/>
          <w:sz w:val="22"/>
        </w:rPr>
        <w:t>熟悉移动端旅游GIS的开发要点</w:t>
      </w:r>
    </w:p>
    <w:p>
      <w:pPr>
        <w:pStyle w:val="ListBullet"/>
      </w:pPr>
      <w:r>
        <w:rPr>
          <w:rFonts w:ascii="宋体" w:hAnsi="宋体" w:eastAsia="宋体"/>
          <w:sz w:val="22"/>
        </w:rPr>
        <w:t>了解旅游GIS从需求分析到部署的完整流程</w:t>
      </w:r>
    </w:p>
    <w:p>
      <w:pPr>
        <w:pStyle w:val="Heading2"/>
      </w:pPr>
      <w:r>
        <w:rPr>
          <w:rFonts w:ascii="黑体" w:hAnsi="黑体" w:eastAsia="黑体"/>
          <w:sz w:val="28"/>
        </w:rPr>
        <w:t>导入案例：省级旅游地理信息系统的设计与实现——基于WebGIS的实践</w:t>
      </w:r>
    </w:p>
    <w:p>
      <w:pPr>
        <w:spacing w:line="360" w:lineRule="auto" w:after="40"/>
        <w:ind w:firstLine="420"/>
      </w:pPr>
      <w:r>
        <w:rPr>
          <w:rFonts w:ascii="宋体" w:hAnsi="宋体" w:eastAsia="宋体"/>
          <w:sz w:val="22"/>
        </w:rPr>
        <w:t>杨洋和何政伟[10]在研究与开发省级旅游地理信息系统时面临一个核心挑战：当前旅游地理信息系统的开发主要是针对旅游空间信息的浏览和查询，用户类型单一化，空间数据利用率不高，缺乏专业的旅游评价及决策功能。旅游空间基础数据在面向旅游业务功能的软件开发中缺乏有效的逻辑组织，缺乏对开发旅游专业功能服务的支撑。为解决这些问题，他们设计了基于WebGIS的省级旅游地理信息系统体系结构，开发了面向多用户的WebGIS旅游信息服务功能。该系统不仅提供基本的地图浏览和景点查询功能，还集成了旅游评价、旅游规划辅助决策、旅游专题制图等高级功能，支持游客、旅游企业和管理部门三类不同用户的需求。这一案例反映了旅游GIS系统设计的核心命题：如何将空间数据、分析方法和用户需求有机集成为可用的信息系统。</w:t>
      </w:r>
    </w:p>
    <w:p>
      <w:pPr>
        <w:pStyle w:val="Heading2"/>
      </w:pPr>
      <w:r>
        <w:rPr>
          <w:rFonts w:ascii="黑体" w:hAnsi="黑体" w:eastAsia="黑体"/>
          <w:sz w:val="28"/>
        </w:rPr>
        <w:t>6.1 旅游GIS系统设计方法论</w:t>
      </w:r>
    </w:p>
    <w:p>
      <w:pPr>
        <w:pStyle w:val="Heading3"/>
      </w:pPr>
      <w:r>
        <w:rPr>
          <w:rFonts w:ascii="黑体" w:hAnsi="黑体" w:eastAsia="黑体"/>
          <w:sz w:val="24"/>
        </w:rPr>
        <w:t>6.1.1 需求分析：用户类型与功能需求</w:t>
      </w:r>
    </w:p>
    <w:p>
      <w:pPr>
        <w:spacing w:line="360" w:lineRule="auto" w:after="40"/>
        <w:ind w:firstLine="420"/>
      </w:pPr>
      <w:r>
        <w:rPr>
          <w:rFonts w:ascii="宋体" w:hAnsi="宋体" w:eastAsia="宋体"/>
          <w:sz w:val="22"/>
        </w:rPr>
        <w:t>旅游GIS的需求分析是系统设计的起点，直接决定系统的功能架构和数据组织。旅游GIS的用户类型多元，不同用户群体的需求差异显著：</w:t>
      </w:r>
    </w:p>
    <w:p>
      <w:pPr>
        <w:spacing w:line="360" w:lineRule="auto" w:after="40"/>
        <w:ind w:firstLine="420"/>
      </w:pPr>
      <w:r>
        <w:rPr>
          <w:rFonts w:ascii="宋体" w:hAnsi="宋体" w:eastAsia="宋体"/>
          <w:sz w:val="22"/>
        </w:rPr>
      </w:r>
      <w:r>
        <w:rPr>
          <w:rFonts w:ascii="宋体" w:hAnsi="宋体" w:eastAsia="宋体"/>
          <w:b/>
          <w:sz w:val="22"/>
        </w:rPr>
        <w:t>游客用户</w:t>
      </w:r>
      <w:r>
        <w:rPr>
          <w:rFonts w:ascii="宋体" w:hAnsi="宋体" w:eastAsia="宋体"/>
          <w:sz w:val="22"/>
        </w:rPr>
        <w:t>的需求以信息获取和导航为主：景区位置查询、路线规划、周边设施搜索、实时客流了解、虚拟预览体验等。游客用户通常通过移动端APP或微信小程序使用GIS功能，对界面友好性和响应速度要求高。</w:t>
      </w:r>
    </w:p>
    <w:p>
      <w:pPr>
        <w:spacing w:line="360" w:lineRule="auto" w:after="40"/>
        <w:ind w:firstLine="420"/>
      </w:pPr>
      <w:r>
        <w:rPr>
          <w:rFonts w:ascii="宋体" w:hAnsi="宋体" w:eastAsia="宋体"/>
          <w:sz w:val="22"/>
        </w:rPr>
      </w:r>
      <w:r>
        <w:rPr>
          <w:rFonts w:ascii="宋体" w:hAnsi="宋体" w:eastAsia="宋体"/>
          <w:b/>
          <w:sz w:val="22"/>
        </w:rPr>
        <w:t>旅游企业用户</w:t>
      </w:r>
      <w:r>
        <w:rPr>
          <w:rFonts w:ascii="宋体" w:hAnsi="宋体" w:eastAsia="宋体"/>
          <w:sz w:val="22"/>
        </w:rPr>
        <w:t>的需求以运营管理和市场分析为主：客流统计分析、客源市场画像、设施分布管理、营销效果评估、竞争态势分析等。企业用户通常通过Web端管理后台使用GIS功能，对数据分析深度和报表导出能力要求高。</w:t>
      </w:r>
    </w:p>
    <w:p>
      <w:pPr>
        <w:spacing w:line="360" w:lineRule="auto" w:after="40"/>
        <w:ind w:firstLine="420"/>
      </w:pPr>
      <w:r>
        <w:rPr>
          <w:rFonts w:ascii="宋体" w:hAnsi="宋体" w:eastAsia="宋体"/>
          <w:sz w:val="22"/>
        </w:rPr>
      </w:r>
      <w:r>
        <w:rPr>
          <w:rFonts w:ascii="宋体" w:hAnsi="宋体" w:eastAsia="宋体"/>
          <w:b/>
          <w:sz w:val="22"/>
        </w:rPr>
        <w:t>管理部门用户</w:t>
      </w:r>
      <w:r>
        <w:rPr>
          <w:rFonts w:ascii="宋体" w:hAnsi="宋体" w:eastAsia="宋体"/>
          <w:sz w:val="22"/>
        </w:rPr>
        <w:t>的需求以规划决策和行业监管为主：旅游资源调查评价、规划方案空间分析、应急指挥调度、行业数据统计、保护区监管等。管理部门用户通常使用桌面端或专业WebGIS平台，对空间分析能力和数据安全性要求高。</w:t>
      </w:r>
    </w:p>
    <w:p>
      <w:pPr>
        <w:spacing w:line="360" w:lineRule="auto" w:after="40"/>
        <w:ind w:firstLine="420"/>
      </w:pPr>
      <w:r>
        <w:rPr>
          <w:rFonts w:ascii="宋体" w:hAnsi="宋体" w:eastAsia="宋体"/>
          <w:sz w:val="22"/>
        </w:rPr>
        <w:t>杨洋和何政伟[10]正是针对"用户类型单一化"的问题，设计了面向多用户的省级旅游GIS系统，将三类用户的需求统一纳入系统架构。</w:t>
      </w:r>
    </w:p>
    <w:p>
      <w:pPr>
        <w:pStyle w:val="Heading3"/>
      </w:pPr>
      <w:r>
        <w:rPr>
          <w:rFonts w:ascii="黑体" w:hAnsi="黑体" w:eastAsia="黑体"/>
          <w:sz w:val="24"/>
        </w:rPr>
        <w:t>6.1.2 系统架构：C/S与B/S模式比较</w:t>
      </w:r>
    </w:p>
    <w:p>
      <w:pPr>
        <w:spacing w:line="360" w:lineRule="auto" w:after="40"/>
        <w:ind w:firstLine="420"/>
      </w:pPr>
      <w:r>
        <w:rPr>
          <w:rFonts w:ascii="宋体" w:hAnsi="宋体" w:eastAsia="宋体"/>
          <w:sz w:val="22"/>
        </w:rPr>
        <w:t>旅游GIS的系统架构主要有两种模式：</w:t>
      </w:r>
    </w:p>
    <w:p>
      <w:pPr>
        <w:spacing w:line="360" w:lineRule="auto" w:after="40"/>
        <w:ind w:firstLine="420"/>
      </w:pPr>
      <w:r>
        <w:rPr>
          <w:rFonts w:ascii="宋体" w:hAnsi="宋体" w:eastAsia="宋体"/>
          <w:sz w:val="22"/>
        </w:rPr>
      </w:r>
      <w:r>
        <w:rPr>
          <w:rFonts w:ascii="宋体" w:hAnsi="宋体" w:eastAsia="宋体"/>
          <w:b/>
          <w:sz w:val="22"/>
        </w:rPr>
        <w:t>C/S架构</w:t>
      </w:r>
      <w:r>
        <w:rPr>
          <w:rFonts w:ascii="宋体" w:hAnsi="宋体" w:eastAsia="宋体"/>
          <w:sz w:val="22"/>
        </w:rPr>
        <w:t>（Client/Server，客户端/服务器）：在用户端安装专用客户端软件，客户端承担大部分数据处理和显示功能，服务器端提供数据服务。C/S架构的优势在于功能强大、响应速度快、支持复杂空间分析；劣势在于需要安装部署、维护成本高、跨平台性差。适用于专业旅游规划和管理场景。</w:t>
      </w:r>
    </w:p>
    <w:p>
      <w:pPr>
        <w:spacing w:line="360" w:lineRule="auto" w:after="40"/>
        <w:ind w:firstLine="420"/>
      </w:pPr>
      <w:r>
        <w:rPr>
          <w:rFonts w:ascii="宋体" w:hAnsi="宋体" w:eastAsia="宋体"/>
          <w:sz w:val="22"/>
        </w:rPr>
      </w:r>
      <w:r>
        <w:rPr>
          <w:rFonts w:ascii="宋体" w:hAnsi="宋体" w:eastAsia="宋体"/>
          <w:b/>
          <w:sz w:val="22"/>
        </w:rPr>
        <w:t>B/S架构</w:t>
      </w:r>
      <w:r>
        <w:rPr>
          <w:rFonts w:ascii="宋体" w:hAnsi="宋体" w:eastAsia="宋体"/>
          <w:sz w:val="22"/>
        </w:rPr>
        <w:t>（Browser/Server，浏览器/服务器）：用户通过Web浏览器访问系统，服务器端承担数据处理，浏览器端负责显示和交互。B/S架构的优势在于无需安装、跨平台、易于维护和升级；劣势在于受网络带宽限制、复杂分析能力有限。适用于面向公众的旅游信息服务。</w:t>
      </w:r>
    </w:p>
    <w:p>
      <w:pPr>
        <w:spacing w:line="360" w:lineRule="auto" w:after="40"/>
        <w:ind w:firstLine="420"/>
      </w:pPr>
      <w:r>
        <w:rPr>
          <w:rFonts w:ascii="宋体" w:hAnsi="宋体" w:eastAsia="宋体"/>
          <w:sz w:val="22"/>
        </w:rPr>
        <w:t>现代旅游GIS通常采用</w:t>
      </w:r>
      <w:r>
        <w:rPr>
          <w:rFonts w:ascii="宋体" w:hAnsi="宋体" w:eastAsia="宋体"/>
          <w:b/>
          <w:sz w:val="22"/>
        </w:rPr>
        <w:t>混合架构</w:t>
      </w:r>
      <w:r>
        <w:rPr>
          <w:rFonts w:ascii="宋体" w:hAnsi="宋体" w:eastAsia="宋体"/>
          <w:sz w:val="22"/>
        </w:rPr>
        <w:t>：面向公众的服务采用B/S架构（WebGIS+移动端），面向专业人员的分析工具采用C/S架构（桌面GIS），两者通过统一的空间数据库和Web服务进行数据共享和功能协同。赵懂[9]设计的基于WebGIS的旅游信息系统就采用了B/S架构，通过浏览器提供旅游信息服务。</w:t>
      </w:r>
    </w:p>
    <w:p>
      <w:pPr>
        <w:pStyle w:val="Heading3"/>
      </w:pPr>
      <w:r>
        <w:rPr>
          <w:rFonts w:ascii="黑体" w:hAnsi="黑体" w:eastAsia="黑体"/>
          <w:sz w:val="24"/>
        </w:rPr>
        <w:t>6.1.3 数据库设计：空间数据与属性数据的组织</w:t>
      </w:r>
    </w:p>
    <w:p>
      <w:pPr>
        <w:spacing w:line="360" w:lineRule="auto" w:after="40"/>
        <w:ind w:firstLine="420"/>
      </w:pPr>
      <w:r>
        <w:rPr>
          <w:rFonts w:ascii="宋体" w:hAnsi="宋体" w:eastAsia="宋体"/>
          <w:sz w:val="22"/>
        </w:rPr>
        <w:t>旅游GIS数据库设计是系统建设的核心环节，需要综合考虑空间数据模型、属性数据结构和空间索引策略。</w:t>
      </w:r>
    </w:p>
    <w:p>
      <w:pPr>
        <w:spacing w:line="360" w:lineRule="auto" w:after="40"/>
        <w:ind w:firstLine="420"/>
      </w:pPr>
      <w:r>
        <w:rPr>
          <w:rFonts w:ascii="宋体" w:hAnsi="宋体" w:eastAsia="宋体"/>
          <w:sz w:val="22"/>
        </w:rPr>
      </w:r>
      <w:r>
        <w:rPr>
          <w:rFonts w:ascii="宋体" w:hAnsi="宋体" w:eastAsia="宋体"/>
          <w:b/>
          <w:sz w:val="22"/>
        </w:rPr>
        <w:t>空间数据组织</w:t>
      </w:r>
      <w:r>
        <w:rPr>
          <w:rFonts w:ascii="宋体" w:hAnsi="宋体" w:eastAsia="宋体"/>
          <w:sz w:val="22"/>
        </w:rPr>
        <w:t>：按要素类型划分要素类（Feature Class），如景区面要素、景点点要素、道路线要素、设施点要素、区画面要素等。相关要素类组织为要素数据集（Feature Dataset），同一数据集内的要素类共享坐标参照系统，可建立拓扑关系。</w:t>
      </w:r>
    </w:p>
    <w:p>
      <w:pPr>
        <w:spacing w:line="360" w:lineRule="auto" w:after="40"/>
        <w:ind w:firstLine="420"/>
      </w:pPr>
      <w:r>
        <w:rPr>
          <w:rFonts w:ascii="宋体" w:hAnsi="宋体" w:eastAsia="宋体"/>
          <w:sz w:val="22"/>
        </w:rPr>
      </w:r>
      <w:r>
        <w:rPr>
          <w:rFonts w:ascii="宋体" w:hAnsi="宋体" w:eastAsia="宋体"/>
          <w:b/>
          <w:sz w:val="22"/>
        </w:rPr>
        <w:t>属性数据设计</w:t>
      </w:r>
      <w:r>
        <w:rPr>
          <w:rFonts w:ascii="宋体" w:hAnsi="宋体" w:eastAsia="宋体"/>
          <w:sz w:val="22"/>
        </w:rPr>
        <w:t>：为每类空间要素设计属性表结构。以景点要素为例，属性字段应包括：景点ID（主键）、名称、类型（自然/人文/复合）、等级（5A/4A/3A...）、开放时间、票价、简介、图片URL、评分等。属性表设计需遵循数据库范式，避免数据冗余。</w:t>
      </w:r>
    </w:p>
    <w:p>
      <w:pPr>
        <w:spacing w:line="360" w:lineRule="auto" w:after="40"/>
        <w:ind w:firstLine="420"/>
      </w:pPr>
      <w:r>
        <w:rPr>
          <w:rFonts w:ascii="宋体" w:hAnsi="宋体" w:eastAsia="宋体"/>
          <w:sz w:val="22"/>
        </w:rPr>
      </w:r>
      <w:r>
        <w:rPr>
          <w:rFonts w:ascii="宋体" w:hAnsi="宋体" w:eastAsia="宋体"/>
          <w:b/>
          <w:sz w:val="22"/>
        </w:rPr>
        <w:t>空间索引设计</w:t>
      </w:r>
      <w:r>
        <w:rPr>
          <w:rFonts w:ascii="宋体" w:hAnsi="宋体" w:eastAsia="宋体"/>
          <w:sz w:val="22"/>
        </w:rPr>
        <w:t>：为空间列建立R树或四叉树索引，确保空间查询效率。对于大范围数据（如全国POI），还需考虑空间分区策略（按行政区域或网格分区）。</w:t>
      </w:r>
    </w:p>
    <w:p>
      <w:pPr>
        <w:spacing w:line="360" w:lineRule="auto" w:after="40"/>
        <w:ind w:firstLine="420"/>
      </w:pPr>
      <w:r>
        <w:rPr>
          <w:rFonts w:ascii="宋体" w:hAnsi="宋体" w:eastAsia="宋体"/>
          <w:sz w:val="22"/>
        </w:rPr>
      </w:r>
      <w:r>
        <w:rPr>
          <w:rFonts w:ascii="宋体" w:hAnsi="宋体" w:eastAsia="宋体"/>
          <w:b/>
          <w:sz w:val="22"/>
        </w:rPr>
        <w:t>版本管理与权限控制</w:t>
      </w:r>
      <w:r>
        <w:rPr>
          <w:rFonts w:ascii="宋体" w:hAnsi="宋体" w:eastAsia="宋体"/>
          <w:sz w:val="22"/>
        </w:rPr>
        <w:t>：企业级GIS需要支持多用户并发编辑和数据版本管理。通过ArcSDE版本机制或PostGIS的事务隔离实现，确保数据一致性和安全性。</w:t>
      </w:r>
    </w:p>
    <w:p>
      <w:pPr>
        <w:pStyle w:val="Heading3"/>
      </w:pPr>
      <w:r>
        <w:rPr>
          <w:rFonts w:ascii="黑体" w:hAnsi="黑体" w:eastAsia="黑体"/>
          <w:sz w:val="24"/>
        </w:rPr>
        <w:t>6.1.4 功能模块设计</w:t>
      </w:r>
    </w:p>
    <w:p>
      <w:pPr>
        <w:spacing w:line="360" w:lineRule="auto" w:after="40"/>
        <w:ind w:firstLine="420"/>
      </w:pPr>
      <w:r>
        <w:rPr>
          <w:rFonts w:ascii="宋体" w:hAnsi="宋体" w:eastAsia="宋体"/>
          <w:sz w:val="22"/>
        </w:rPr>
        <w:t>一个完整的旅游GIS功能模块通常包括：</w:t>
      </w:r>
    </w:p>
    <w:p>
      <w:pPr>
        <w:spacing w:line="360" w:lineRule="auto" w:after="40"/>
        <w:ind w:firstLine="420"/>
      </w:pPr>
      <w:r>
        <w:rPr>
          <w:rFonts w:ascii="宋体" w:hAnsi="宋体" w:eastAsia="宋体"/>
          <w:sz w:val="22"/>
        </w:rPr>
      </w:r>
      <w:r>
        <w:rPr>
          <w:rFonts w:ascii="宋体" w:hAnsi="宋体" w:eastAsia="宋体"/>
          <w:b/>
          <w:sz w:val="22"/>
        </w:rPr>
        <w:t>基础地图模块</w:t>
      </w:r>
      <w:r>
        <w:rPr>
          <w:rFonts w:ascii="宋体" w:hAnsi="宋体" w:eastAsia="宋体"/>
          <w:sz w:val="22"/>
        </w:rPr>
        <w:t>：地图浏览（缩放、平移、全图）、图层管理（可见性、透明度）、量算工具（距离、面积）和地图导出。</w:t>
      </w:r>
    </w:p>
    <w:p>
      <w:pPr>
        <w:spacing w:line="360" w:lineRule="auto" w:after="40"/>
        <w:ind w:firstLine="420"/>
      </w:pPr>
      <w:r>
        <w:rPr>
          <w:rFonts w:ascii="宋体" w:hAnsi="宋体" w:eastAsia="宋体"/>
          <w:sz w:val="22"/>
        </w:rPr>
      </w:r>
      <w:r>
        <w:rPr>
          <w:rFonts w:ascii="宋体" w:hAnsi="宋体" w:eastAsia="宋体"/>
          <w:b/>
          <w:sz w:val="22"/>
        </w:rPr>
        <w:t>空间查询模块</w:t>
      </w:r>
      <w:r>
        <w:rPr>
          <w:rFonts w:ascii="宋体" w:hAnsi="宋体" w:eastAsia="宋体"/>
          <w:sz w:val="22"/>
        </w:rPr>
        <w:t>：点击查询（查询要素属性）、范围查询（查询区域内要素）、属性查询（按条件筛选要素）和邻近查询（查询某位置周边设施）。</w:t>
      </w:r>
    </w:p>
    <w:p>
      <w:pPr>
        <w:spacing w:line="360" w:lineRule="auto" w:after="40"/>
        <w:ind w:firstLine="420"/>
      </w:pPr>
      <w:r>
        <w:rPr>
          <w:rFonts w:ascii="宋体" w:hAnsi="宋体" w:eastAsia="宋体"/>
          <w:sz w:val="22"/>
        </w:rPr>
      </w:r>
      <w:r>
        <w:rPr>
          <w:rFonts w:ascii="宋体" w:hAnsi="宋体" w:eastAsia="宋体"/>
          <w:b/>
          <w:sz w:val="22"/>
        </w:rPr>
        <w:t>空间分析模块</w:t>
      </w:r>
      <w:r>
        <w:rPr>
          <w:rFonts w:ascii="宋体" w:hAnsi="宋体" w:eastAsia="宋体"/>
          <w:sz w:val="22"/>
        </w:rPr>
        <w:t>：缓冲区分析、叠加分析、网络分析（路径规划）、视域分析等（详见第4章）。</w:t>
      </w:r>
    </w:p>
    <w:p>
      <w:pPr>
        <w:spacing w:line="360" w:lineRule="auto" w:after="40"/>
        <w:ind w:firstLine="420"/>
      </w:pPr>
      <w:r>
        <w:rPr>
          <w:rFonts w:ascii="宋体" w:hAnsi="宋体" w:eastAsia="宋体"/>
          <w:sz w:val="22"/>
        </w:rPr>
      </w:r>
      <w:r>
        <w:rPr>
          <w:rFonts w:ascii="宋体" w:hAnsi="宋体" w:eastAsia="宋体"/>
          <w:b/>
          <w:sz w:val="22"/>
        </w:rPr>
        <w:t>专题制图模块</w:t>
      </w:r>
      <w:r>
        <w:rPr>
          <w:rFonts w:ascii="宋体" w:hAnsi="宋体" w:eastAsia="宋体"/>
          <w:sz w:val="22"/>
        </w:rPr>
        <w:t>：分类专题图、分级统计图、点密度图、热力图和动态专题图等。</w:t>
      </w:r>
    </w:p>
    <w:p>
      <w:pPr>
        <w:spacing w:line="360" w:lineRule="auto" w:after="40"/>
        <w:ind w:firstLine="420"/>
      </w:pPr>
      <w:r>
        <w:rPr>
          <w:rFonts w:ascii="宋体" w:hAnsi="宋体" w:eastAsia="宋体"/>
          <w:sz w:val="22"/>
        </w:rPr>
      </w:r>
      <w:r>
        <w:rPr>
          <w:rFonts w:ascii="宋体" w:hAnsi="宋体" w:eastAsia="宋体"/>
          <w:b/>
          <w:sz w:val="22"/>
        </w:rPr>
        <w:t>数据管理模块</w:t>
      </w:r>
      <w:r>
        <w:rPr>
          <w:rFonts w:ascii="宋体" w:hAnsi="宋体" w:eastAsia="宋体"/>
          <w:sz w:val="22"/>
        </w:rPr>
        <w:t>：数据上传与更新、数据格式转换、元数据管理和数据质量检查。</w:t>
      </w:r>
    </w:p>
    <w:p>
      <w:pPr>
        <w:spacing w:line="360" w:lineRule="auto" w:after="40"/>
        <w:ind w:firstLine="420"/>
      </w:pPr>
      <w:r>
        <w:rPr>
          <w:rFonts w:ascii="宋体" w:hAnsi="宋体" w:eastAsia="宋体"/>
          <w:sz w:val="22"/>
        </w:rPr>
      </w:r>
      <w:r>
        <w:rPr>
          <w:rFonts w:ascii="宋体" w:hAnsi="宋体" w:eastAsia="宋体"/>
          <w:b/>
          <w:sz w:val="22"/>
        </w:rPr>
        <w:t>系统管理模块</w:t>
      </w:r>
      <w:r>
        <w:rPr>
          <w:rFonts w:ascii="宋体" w:hAnsi="宋体" w:eastAsia="宋体"/>
          <w:sz w:val="22"/>
        </w:rPr>
        <w:t>：用户权限管理、操作日志、系统监控和数据备份。</w:t>
      </w:r>
    </w:p>
    <w:p>
      <w:pPr>
        <w:pStyle w:val="Heading2"/>
      </w:pPr>
      <w:r>
        <w:rPr>
          <w:rFonts w:ascii="黑体" w:hAnsi="黑体" w:eastAsia="黑体"/>
          <w:sz w:val="28"/>
        </w:rPr>
        <w:t>6.2 WebGIS技术体系</w:t>
      </w:r>
    </w:p>
    <w:p>
      <w:pPr>
        <w:pStyle w:val="Heading3"/>
      </w:pPr>
      <w:r>
        <w:rPr>
          <w:rFonts w:ascii="黑体" w:hAnsi="黑体" w:eastAsia="黑体"/>
          <w:sz w:val="24"/>
        </w:rPr>
        <w:t>6.2.1 WebGIS的基本原理与架构</w:t>
      </w:r>
    </w:p>
    <w:p>
      <w:pPr>
        <w:spacing w:line="360" w:lineRule="auto" w:after="40"/>
        <w:ind w:firstLine="420"/>
      </w:pPr>
      <w:r>
        <w:rPr>
          <w:rFonts w:ascii="宋体" w:hAnsi="宋体" w:eastAsia="宋体"/>
          <w:sz w:val="22"/>
        </w:rPr>
        <w:t>WebGIS是将GIS功能通过Web技术提供给用户的信息系统。其基本工作原理是：客户端浏览器发送地图请求 → Web服务器接收请求并转发给GIS应用服务器 → GIS服务器处理空间数据并生成地图图片或矢量数据 → 通过Web服务器返回客户端 → 浏览器渲染显示。</w:t>
      </w:r>
    </w:p>
    <w:p>
      <w:pPr>
        <w:spacing w:line="360" w:lineRule="auto" w:after="40"/>
        <w:ind w:firstLine="420"/>
      </w:pPr>
      <w:r>
        <w:rPr>
          <w:rFonts w:ascii="宋体" w:hAnsi="宋体" w:eastAsia="宋体"/>
          <w:sz w:val="22"/>
        </w:rPr>
        <w:t>WebGIS的架构分为三层：</w:t>
      </w:r>
    </w:p>
    <w:p>
      <w:pPr>
        <w:spacing w:line="360" w:lineRule="auto" w:after="40"/>
        <w:ind w:firstLine="420"/>
      </w:pPr>
      <w:r>
        <w:rPr>
          <w:rFonts w:ascii="宋体" w:hAnsi="宋体" w:eastAsia="宋体"/>
          <w:sz w:val="22"/>
        </w:rPr>
      </w:r>
      <w:r>
        <w:rPr>
          <w:rFonts w:ascii="宋体" w:hAnsi="宋体" w:eastAsia="宋体"/>
          <w:b/>
          <w:sz w:val="22"/>
        </w:rPr>
        <w:t>表现层</w:t>
      </w:r>
      <w:r>
        <w:rPr>
          <w:rFonts w:ascii="宋体" w:hAnsi="宋体" w:eastAsia="宋体"/>
          <w:sz w:val="22"/>
        </w:rPr>
        <w:t>（客户端）：负责地图显示和用户交互。技术选项包括：基于JavaScript的Web地图库（OpenLayers、Leaflet、Mapbox GL JS）、基于HTML5 Canvas/WebGL的高性能渲染库（Cesium、deck.gl）和移动端地图SDK。</w:t>
      </w:r>
    </w:p>
    <w:p>
      <w:pPr>
        <w:spacing w:line="360" w:lineRule="auto" w:after="40"/>
        <w:ind w:firstLine="420"/>
      </w:pPr>
      <w:r>
        <w:rPr>
          <w:rFonts w:ascii="宋体" w:hAnsi="宋体" w:eastAsia="宋体"/>
          <w:sz w:val="22"/>
        </w:rPr>
      </w:r>
      <w:r>
        <w:rPr>
          <w:rFonts w:ascii="宋体" w:hAnsi="宋体" w:eastAsia="宋体"/>
          <w:b/>
          <w:sz w:val="22"/>
        </w:rPr>
        <w:t>业务逻辑层</w:t>
      </w:r>
      <w:r>
        <w:rPr>
          <w:rFonts w:ascii="宋体" w:hAnsi="宋体" w:eastAsia="宋体"/>
          <w:sz w:val="22"/>
        </w:rPr>
        <w:t>（服务器端）：处理GIS业务逻辑，包括空间查询、空间分析、专题制图等。技术选项包括：GIS服务器软件（GeoServer、ArcGIS Server、MapServer）和自开发的GIS后端服务（基于Python/Java/Node.js）。</w:t>
      </w:r>
    </w:p>
    <w:p>
      <w:pPr>
        <w:spacing w:line="360" w:lineRule="auto" w:after="40"/>
        <w:ind w:firstLine="420"/>
      </w:pPr>
      <w:r>
        <w:rPr>
          <w:rFonts w:ascii="宋体" w:hAnsi="宋体" w:eastAsia="宋体"/>
          <w:sz w:val="22"/>
        </w:rPr>
      </w:r>
      <w:r>
        <w:rPr>
          <w:rFonts w:ascii="宋体" w:hAnsi="宋体" w:eastAsia="宋体"/>
          <w:b/>
          <w:sz w:val="22"/>
        </w:rPr>
        <w:t>数据层</w:t>
      </w:r>
      <w:r>
        <w:rPr>
          <w:rFonts w:ascii="宋体" w:hAnsi="宋体" w:eastAsia="宋体"/>
          <w:sz w:val="22"/>
        </w:rPr>
        <w:t>：存储和管理空间数据。技术选项包括：空间数据库（PostGIS、Oracle Spatial）、文件型空间数据（Shapefile、GeoJSON）和瓦片缓存（栅格瓦片、矢量瓦片）。</w:t>
      </w:r>
    </w:p>
    <w:p>
      <w:pPr>
        <w:pStyle w:val="Heading3"/>
      </w:pPr>
      <w:r>
        <w:rPr>
          <w:rFonts w:ascii="黑体" w:hAnsi="黑体" w:eastAsia="黑体"/>
          <w:sz w:val="24"/>
        </w:rPr>
        <w:t>6.2.2 服务端技术：GeoServer与ArcGIS Server</w:t>
      </w:r>
    </w:p>
    <w:p>
      <w:pPr>
        <w:spacing w:line="360" w:lineRule="auto" w:after="40"/>
        <w:ind w:firstLine="420"/>
      </w:pPr>
      <w:r>
        <w:rPr>
          <w:rFonts w:ascii="宋体" w:hAnsi="宋体" w:eastAsia="宋体"/>
          <w:sz w:val="22"/>
        </w:rPr>
      </w:r>
      <w:r>
        <w:rPr>
          <w:rFonts w:ascii="宋体" w:hAnsi="宋体" w:eastAsia="宋体"/>
          <w:b/>
          <w:sz w:val="22"/>
        </w:rPr>
        <w:t>GeoServer</w:t>
      </w:r>
      <w:r>
        <w:rPr>
          <w:rFonts w:ascii="宋体" w:hAnsi="宋体" w:eastAsia="宋体"/>
          <w:sz w:val="22"/>
        </w:rPr>
        <w:t>是开源GIS服务器软件，由OSGeo基金会维护。GeoServer基于Java开发，支持发布WMS、WFS、WCS、WMTS等OGC标准服务，可直接从PostGIS、Shapefile等数据源发布地图服务。GeoServer的优势在于开源免费、标准兼容性好、社区活跃；劣势在于对大数据量渲染性能有限、配置较复杂。</w:t>
      </w:r>
    </w:p>
    <w:p>
      <w:pPr>
        <w:spacing w:line="360" w:lineRule="auto" w:after="40"/>
        <w:ind w:firstLine="420"/>
      </w:pPr>
      <w:r>
        <w:rPr>
          <w:rFonts w:ascii="宋体" w:hAnsi="宋体" w:eastAsia="宋体"/>
          <w:sz w:val="22"/>
        </w:rPr>
      </w:r>
      <w:r>
        <w:rPr>
          <w:rFonts w:ascii="宋体" w:hAnsi="宋体" w:eastAsia="宋体"/>
          <w:b/>
          <w:sz w:val="22"/>
        </w:rPr>
        <w:t>ArcGIS Server</w:t>
      </w:r>
      <w:r>
        <w:rPr>
          <w:rFonts w:ascii="宋体" w:hAnsi="宋体" w:eastAsia="宋体"/>
          <w:sz w:val="22"/>
        </w:rPr>
        <w:t>是ESRI的商业GIS服务器产品，与ArcGIS Pro桌面软件和ArcGIS Online云平台无缝集成。ArcGIS Server提供丰富的服务类型（Map Service、Feature Service、Geoprocessing Service、Image Service等），支持企业级部署和高并发访问。优势在于功能全面、性能稳定、与ESRI生态集成紧密；劣势在于许可费用高。</w:t>
      </w:r>
    </w:p>
    <w:p>
      <w:pPr>
        <w:spacing w:line="360" w:lineRule="auto" w:after="40"/>
        <w:ind w:firstLine="420"/>
      </w:pPr>
      <w:r>
        <w:rPr>
          <w:rFonts w:ascii="宋体" w:hAnsi="宋体" w:eastAsia="宋体"/>
          <w:sz w:val="22"/>
        </w:rPr>
        <w:t>在旅游WebGIS开发中，开源技术栈（GeoServer + PostGIS + Leaflet/OpenLayers）适合预算有限的项目，商业技术栈（ArcGIS Server + ArcGIS Enterprise + ArcGIS API for JavaScript）适合对功能和稳定性要求高的企业级项目。</w:t>
      </w:r>
    </w:p>
    <w:p>
      <w:pPr>
        <w:pStyle w:val="Heading3"/>
      </w:pPr>
      <w:r>
        <w:rPr>
          <w:rFonts w:ascii="黑体" w:hAnsi="黑体" w:eastAsia="黑体"/>
          <w:sz w:val="24"/>
        </w:rPr>
        <w:t>6.2.3 客户端技术：OpenLayers、Leaflet与Mapbox GL</w:t>
      </w:r>
    </w:p>
    <w:p>
      <w:pPr>
        <w:spacing w:line="360" w:lineRule="auto" w:after="40"/>
        <w:ind w:firstLine="420"/>
      </w:pPr>
      <w:r>
        <w:rPr>
          <w:rFonts w:ascii="宋体" w:hAnsi="宋体" w:eastAsia="宋体"/>
          <w:sz w:val="22"/>
        </w:rPr>
      </w:r>
      <w:r>
        <w:rPr>
          <w:rFonts w:ascii="宋体" w:hAnsi="宋体" w:eastAsia="宋体"/>
          <w:b/>
          <w:sz w:val="22"/>
        </w:rPr>
        <w:t>OpenLayers</w:t>
      </w:r>
      <w:r>
        <w:rPr>
          <w:rFonts w:ascii="宋体" w:hAnsi="宋体" w:eastAsia="宋体"/>
          <w:sz w:val="22"/>
        </w:rPr>
        <w:t>是最成熟的开源Web地图库，支持丰富的OGC标准服务和高级GIS功能（投影变换、空间分析等）。OpenLayers功能强大但学习曲线较陡，适合专业WebGIS应用。</w:t>
      </w:r>
    </w:p>
    <w:p>
      <w:pPr>
        <w:spacing w:line="360" w:lineRule="auto" w:after="40"/>
        <w:ind w:firstLine="420"/>
      </w:pPr>
      <w:r>
        <w:rPr>
          <w:rFonts w:ascii="宋体" w:hAnsi="宋体" w:eastAsia="宋体"/>
          <w:sz w:val="22"/>
        </w:rPr>
      </w:r>
      <w:r>
        <w:rPr>
          <w:rFonts w:ascii="宋体" w:hAnsi="宋体" w:eastAsia="宋体"/>
          <w:b/>
          <w:sz w:val="22"/>
        </w:rPr>
        <w:t>Leaflet</w:t>
      </w:r>
      <w:r>
        <w:rPr>
          <w:rFonts w:ascii="宋体" w:hAnsi="宋体" w:eastAsia="宋体"/>
          <w:sz w:val="22"/>
        </w:rPr>
        <w:t>是轻量级开源Web地图库，API设计简洁优雅，易于上手。Leaflet适合旅游信息展示类应用（景区地图、导览地图），但对高级空间分析支持有限。</w:t>
      </w:r>
    </w:p>
    <w:p>
      <w:pPr>
        <w:spacing w:line="360" w:lineRule="auto" w:after="40"/>
        <w:ind w:firstLine="420"/>
      </w:pPr>
      <w:r>
        <w:rPr>
          <w:rFonts w:ascii="宋体" w:hAnsi="宋体" w:eastAsia="宋体"/>
          <w:sz w:val="22"/>
        </w:rPr>
      </w:r>
      <w:r>
        <w:rPr>
          <w:rFonts w:ascii="宋体" w:hAnsi="宋体" w:eastAsia="宋体"/>
          <w:b/>
          <w:sz w:val="22"/>
        </w:rPr>
        <w:t>Mapbox GL JS</w:t>
      </w:r>
      <w:r>
        <w:rPr>
          <w:rFonts w:ascii="宋体" w:hAnsi="宋体" w:eastAsia="宋体"/>
          <w:sz w:val="22"/>
        </w:rPr>
        <w:t>是基于WebGL的高性能矢量地图渲染库，支持矢量瓦片（Vector Tiles）和动态样式。Mapbox GL在渲染性能和视觉效果方面表现优异，适合需要流畅交互和精美制图的旅游WebGIS应用。</w:t>
      </w:r>
    </w:p>
    <w:p>
      <w:pPr>
        <w:spacing w:line="360" w:lineRule="auto" w:after="40"/>
        <w:ind w:firstLine="420"/>
      </w:pPr>
      <w:r>
        <w:rPr>
          <w:rFonts w:ascii="宋体" w:hAnsi="宋体" w:eastAsia="宋体"/>
          <w:sz w:val="22"/>
        </w:rPr>
      </w:r>
      <w:r>
        <w:rPr>
          <w:rFonts w:ascii="宋体" w:hAnsi="宋体" w:eastAsia="宋体"/>
          <w:b/>
          <w:sz w:val="22"/>
        </w:rPr>
        <w:t>Cesium</w:t>
      </w:r>
      <w:r>
        <w:rPr>
          <w:rFonts w:ascii="宋体" w:hAnsi="宋体" w:eastAsia="宋体"/>
          <w:sz w:val="22"/>
        </w:rPr>
        <w:t>是基于WebGL的三维地球可视化库，支持三维地形、三维建筑和时空数据可视化。Cesium是旅游三维GIS和数字孪生应用的首选前端技术（详见第10章）。</w:t>
      </w:r>
    </w:p>
    <w:p>
      <w:pPr>
        <w:pStyle w:val="Heading3"/>
      </w:pPr>
      <w:r>
        <w:rPr>
          <w:rFonts w:ascii="黑体" w:hAnsi="黑体" w:eastAsia="黑体"/>
          <w:sz w:val="24"/>
        </w:rPr>
        <w:t>6.2.4 瓦片地图服务（WMTS/TMS）</w:t>
      </w:r>
    </w:p>
    <w:p>
      <w:pPr>
        <w:spacing w:line="360" w:lineRule="auto" w:after="40"/>
        <w:ind w:firstLine="420"/>
      </w:pPr>
      <w:r>
        <w:rPr>
          <w:rFonts w:ascii="宋体" w:hAnsi="宋体" w:eastAsia="宋体"/>
          <w:sz w:val="22"/>
        </w:rPr>
        <w:t>瓦片地图服务是WebGIS性能优化的核心技术。其原理是将地图预先渲染为一系列小图片（瓦片，通常256×256像素），按行列编号组织成金字塔结构。客户端请求地图时只需获取可见范围内的瓦片，大幅减少数据传输量和渲染时间。</w:t>
      </w:r>
    </w:p>
    <w:p>
      <w:pPr>
        <w:spacing w:line="360" w:lineRule="auto" w:after="40"/>
        <w:ind w:firstLine="420"/>
      </w:pPr>
      <w:r>
        <w:rPr>
          <w:rFonts w:ascii="宋体" w:hAnsi="宋体" w:eastAsia="宋体"/>
          <w:sz w:val="22"/>
        </w:rPr>
      </w:r>
      <w:r>
        <w:rPr>
          <w:rFonts w:ascii="宋体" w:hAnsi="宋体" w:eastAsia="宋体"/>
          <w:b/>
          <w:sz w:val="22"/>
        </w:rPr>
        <w:t>栅格瓦片</w:t>
      </w:r>
      <w:r>
        <w:rPr>
          <w:rFonts w:ascii="宋体" w:hAnsi="宋体" w:eastAsia="宋体"/>
          <w:sz w:val="22"/>
        </w:rPr>
        <w:t>（Raster Tiles）：预先渲染好的图片瓦片，客户端直接显示。优点是渲染速度快、兼容性好；缺点是样式固定不可修改、不支持要素交互查询。</w:t>
      </w:r>
    </w:p>
    <w:p>
      <w:pPr>
        <w:spacing w:line="360" w:lineRule="auto" w:after="40"/>
        <w:ind w:firstLine="420"/>
      </w:pPr>
      <w:r>
        <w:rPr>
          <w:rFonts w:ascii="宋体" w:hAnsi="宋体" w:eastAsia="宋体"/>
          <w:sz w:val="22"/>
        </w:rPr>
      </w:r>
      <w:r>
        <w:rPr>
          <w:rFonts w:ascii="宋体" w:hAnsi="宋体" w:eastAsia="宋体"/>
          <w:b/>
          <w:sz w:val="22"/>
        </w:rPr>
        <w:t>矢量瓦片</w:t>
      </w:r>
      <w:r>
        <w:rPr>
          <w:rFonts w:ascii="宋体" w:hAnsi="宋体" w:eastAsia="宋体"/>
          <w:sz w:val="22"/>
        </w:rPr>
        <w:t>（Vector Tiles，MVT格式）：将矢量数据切分为瓦片传输到客户端，由客户端进行渲染。优点是样式可动态调整、支持要素交互、数据量小；缺点是对客户端渲染能力要求高。Mapbox GL JS和OpenLayers 6+支持矢量瓦片。</w:t>
      </w:r>
    </w:p>
    <w:p>
      <w:pPr>
        <w:spacing w:line="360" w:lineRule="auto" w:after="40"/>
        <w:ind w:firstLine="420"/>
      </w:pPr>
      <w:r>
        <w:rPr>
          <w:rFonts w:ascii="宋体" w:hAnsi="宋体" w:eastAsia="宋体"/>
          <w:sz w:val="22"/>
        </w:rPr>
      </w:r>
      <w:r>
        <w:rPr>
          <w:rFonts w:ascii="宋体" w:hAnsi="宋体" w:eastAsia="宋体"/>
          <w:b/>
          <w:sz w:val="22"/>
        </w:rPr>
        <w:t>缓存策略</w:t>
      </w:r>
      <w:r>
        <w:rPr>
          <w:rFonts w:ascii="宋体" w:hAnsi="宋体" w:eastAsia="宋体"/>
          <w:sz w:val="22"/>
        </w:rPr>
        <w:t>：瓦片服务通常配合CDN（内容分发网络）进行边缘缓存，将瓦片缓存到离用户最近的节点，进一步降低延迟。对于全国级旅游地图服务，CDN缓存可将地图加载时间从秒级降至毫秒级。</w:t>
      </w:r>
    </w:p>
    <w:p>
      <w:pPr>
        <w:pStyle w:val="Heading3"/>
      </w:pPr>
      <w:r>
        <w:rPr>
          <w:rFonts w:ascii="黑体" w:hAnsi="黑体" w:eastAsia="黑体"/>
          <w:sz w:val="24"/>
        </w:rPr>
        <w:t>6.2.5 空间数据互操作标准（WMS、WFS、WCS）</w:t>
      </w:r>
    </w:p>
    <w:p>
      <w:pPr>
        <w:spacing w:line="360" w:lineRule="auto" w:after="40"/>
        <w:ind w:firstLine="420"/>
      </w:pPr>
      <w:r>
        <w:rPr>
          <w:rFonts w:ascii="宋体" w:hAnsi="宋体" w:eastAsia="宋体"/>
          <w:sz w:val="22"/>
        </w:rPr>
        <w:t>OGC（Open Geospatial Consortium）制定了一系列空间数据互操作标准，确保不同GIS系统之间的数据和服务互通：</w:t>
      </w:r>
    </w:p>
    <w:p>
      <w:pPr>
        <w:spacing w:line="360" w:lineRule="auto" w:after="40"/>
        <w:ind w:firstLine="420"/>
      </w:pPr>
      <w:r>
        <w:rPr>
          <w:rFonts w:ascii="宋体" w:hAnsi="宋体" w:eastAsia="宋体"/>
          <w:sz w:val="22"/>
        </w:rPr>
      </w:r>
      <w:r>
        <w:rPr>
          <w:rFonts w:ascii="宋体" w:hAnsi="宋体" w:eastAsia="宋体"/>
          <w:b/>
          <w:sz w:val="22"/>
        </w:rPr>
        <w:t>WMS</w:t>
      </w:r>
      <w:r>
        <w:rPr>
          <w:rFonts w:ascii="宋体" w:hAnsi="宋体" w:eastAsia="宋体"/>
          <w:sz w:val="22"/>
        </w:rPr>
        <w:t>（Web Map Service）：提供地图图片服务。客户端发送请求（包含范围、图层、坐标系统等参数），服务器返回渲染好的地图图片。WMS是栅格地图服务的标准。</w:t>
      </w:r>
    </w:p>
    <w:p>
      <w:pPr>
        <w:spacing w:line="360" w:lineRule="auto" w:after="40"/>
        <w:ind w:firstLine="420"/>
      </w:pPr>
      <w:r>
        <w:rPr>
          <w:rFonts w:ascii="宋体" w:hAnsi="宋体" w:eastAsia="宋体"/>
          <w:sz w:val="22"/>
        </w:rPr>
      </w:r>
      <w:r>
        <w:rPr>
          <w:rFonts w:ascii="宋体" w:hAnsi="宋体" w:eastAsia="宋体"/>
          <w:b/>
          <w:sz w:val="22"/>
        </w:rPr>
        <w:t>WFS</w:t>
      </w:r>
      <w:r>
        <w:rPr>
          <w:rFonts w:ascii="宋体" w:hAnsi="宋体" w:eastAsia="宋体"/>
          <w:sz w:val="22"/>
        </w:rPr>
        <w:t>（Web Feature Service）：提供矢量要素服务。客户端可获取原始矢量数据（Geometry + Attributes），支持查询、插入、更新和删除操作。WFS适合需要要素级交互（如点击查询、要素编辑）的应用。</w:t>
      </w:r>
    </w:p>
    <w:p>
      <w:pPr>
        <w:spacing w:line="360" w:lineRule="auto" w:after="40"/>
        <w:ind w:firstLine="420"/>
      </w:pPr>
      <w:r>
        <w:rPr>
          <w:rFonts w:ascii="宋体" w:hAnsi="宋体" w:eastAsia="宋体"/>
          <w:sz w:val="22"/>
        </w:rPr>
      </w:r>
      <w:r>
        <w:rPr>
          <w:rFonts w:ascii="宋体" w:hAnsi="宋体" w:eastAsia="宋体"/>
          <w:b/>
          <w:sz w:val="22"/>
        </w:rPr>
        <w:t>WMTS</w:t>
      </w:r>
      <w:r>
        <w:rPr>
          <w:rFonts w:ascii="宋体" w:hAnsi="宋体" w:eastAsia="宋体"/>
          <w:sz w:val="22"/>
        </w:rPr>
        <w:t>（Web Map Tile Service）：提供瓦片地图服务，是WMS的瓦片化版本，性能优于WMS。</w:t>
      </w:r>
    </w:p>
    <w:p>
      <w:pPr>
        <w:spacing w:line="360" w:lineRule="auto" w:after="40"/>
        <w:ind w:firstLine="420"/>
      </w:pPr>
      <w:r>
        <w:rPr>
          <w:rFonts w:ascii="宋体" w:hAnsi="宋体" w:eastAsia="宋体"/>
          <w:sz w:val="22"/>
        </w:rPr>
      </w:r>
      <w:r>
        <w:rPr>
          <w:rFonts w:ascii="宋体" w:hAnsi="宋体" w:eastAsia="宋体"/>
          <w:b/>
          <w:sz w:val="22"/>
        </w:rPr>
        <w:t>WCS</w:t>
      </w:r>
      <w:r>
        <w:rPr>
          <w:rFonts w:ascii="宋体" w:hAnsi="宋体" w:eastAsia="宋体"/>
          <w:sz w:val="22"/>
        </w:rPr>
        <w:t>（Web Coverage Service）：提供栅格数据服务，返回原始栅格数据而非渲染图片。适合需要客户端进行栅格分析（如DEM分析）的应用。</w:t>
      </w:r>
    </w:p>
    <w:p>
      <w:pPr>
        <w:spacing w:line="360" w:lineRule="auto" w:after="40"/>
        <w:ind w:firstLine="420"/>
      </w:pPr>
      <w:r>
        <w:rPr>
          <w:rFonts w:ascii="宋体" w:hAnsi="宋体" w:eastAsia="宋体"/>
          <w:sz w:val="22"/>
        </w:rPr>
        <w:t>在旅游WebGIS开发中，通常组合使用多种服务：WMTS提供底图，WFS提供可交互的矢量要素（景点、设施），WMS提供专题图叠加。</w:t>
      </w:r>
    </w:p>
    <w:p>
      <w:pPr>
        <w:pStyle w:val="Heading2"/>
      </w:pPr>
      <w:r>
        <w:rPr>
          <w:rFonts w:ascii="黑体" w:hAnsi="黑体" w:eastAsia="黑体"/>
          <w:sz w:val="28"/>
        </w:rPr>
        <w:t>6.3 旅游WebGIS功能开发</w:t>
      </w:r>
    </w:p>
    <w:p>
      <w:pPr>
        <w:pStyle w:val="Heading3"/>
      </w:pPr>
      <w:r>
        <w:rPr>
          <w:rFonts w:ascii="黑体" w:hAnsi="黑体" w:eastAsia="黑体"/>
          <w:sz w:val="24"/>
        </w:rPr>
        <w:t>6.3.1 地图浏览与图层管理</w:t>
      </w:r>
    </w:p>
    <w:p>
      <w:pPr>
        <w:spacing w:line="360" w:lineRule="auto" w:after="40"/>
        <w:ind w:firstLine="420"/>
      </w:pPr>
      <w:r>
        <w:rPr>
          <w:rFonts w:ascii="宋体" w:hAnsi="宋体" w:eastAsia="宋体"/>
          <w:sz w:val="22"/>
        </w:rPr>
        <w:t>地图浏览是旅游WebGIS的基础功能。开发者需要实现：</w:t>
      </w:r>
    </w:p>
    <w:p>
      <w:pPr>
        <w:spacing w:line="360" w:lineRule="auto" w:after="40"/>
        <w:ind w:firstLine="420"/>
      </w:pPr>
      <w:r>
        <w:rPr>
          <w:rFonts w:ascii="宋体" w:hAnsi="宋体" w:eastAsia="宋体"/>
          <w:sz w:val="22"/>
        </w:rPr>
      </w:r>
      <w:r>
        <w:rPr>
          <w:rFonts w:ascii="宋体" w:hAnsi="宋体" w:eastAsia="宋体"/>
          <w:b/>
          <w:sz w:val="22"/>
        </w:rPr>
        <w:t>基本地图操作</w:t>
      </w:r>
      <w:r>
        <w:rPr>
          <w:rFonts w:ascii="宋体" w:hAnsi="宋体" w:eastAsia="宋体"/>
          <w:sz w:val="22"/>
        </w:rPr>
        <w:t>：缩放（鼠标滚轮、按钮）、平移（拖拽）、定位（搜索定位、坐标定位）和全图显示。这些功能在Leaflet和OpenLayers中都有现成的控件可用。</w:t>
      </w:r>
    </w:p>
    <w:p>
      <w:pPr>
        <w:spacing w:line="360" w:lineRule="auto" w:after="40"/>
        <w:ind w:firstLine="420"/>
      </w:pPr>
      <w:r>
        <w:rPr>
          <w:rFonts w:ascii="宋体" w:hAnsi="宋体" w:eastAsia="宋体"/>
          <w:sz w:val="22"/>
        </w:rPr>
      </w:r>
      <w:r>
        <w:rPr>
          <w:rFonts w:ascii="宋体" w:hAnsi="宋体" w:eastAsia="宋体"/>
          <w:b/>
          <w:sz w:val="22"/>
        </w:rPr>
        <w:t>图层管理</w:t>
      </w:r>
      <w:r>
        <w:rPr>
          <w:rFonts w:ascii="宋体" w:hAnsi="宋体" w:eastAsia="宋体"/>
          <w:sz w:val="22"/>
        </w:rPr>
        <w:t>：支持多图层叠加显示，用户可控制各图层的可见性、透明度和顺序。旅游GIS的典型图层包括：底图（影像图或矢量底图）、景区范围面、景点点、道路线、设施点和专题图层。图层的加载和切换应平滑流畅，避免白屏闪烁。</w:t>
      </w:r>
    </w:p>
    <w:p>
      <w:pPr>
        <w:spacing w:line="360" w:lineRule="auto" w:after="40"/>
        <w:ind w:firstLine="420"/>
      </w:pPr>
      <w:r>
        <w:rPr>
          <w:rFonts w:ascii="宋体" w:hAnsi="宋体" w:eastAsia="宋体"/>
          <w:sz w:val="22"/>
        </w:rPr>
      </w:r>
      <w:r>
        <w:rPr>
          <w:rFonts w:ascii="宋体" w:hAnsi="宋体" w:eastAsia="宋体"/>
          <w:b/>
          <w:sz w:val="22"/>
        </w:rPr>
        <w:t>地图标注与弹窗</w:t>
      </w:r>
      <w:r>
        <w:rPr>
          <w:rFonts w:ascii="宋体" w:hAnsi="宋体" w:eastAsia="宋体"/>
          <w:sz w:val="22"/>
        </w:rPr>
        <w:t>：点击景点时弹出信息窗口，显示景点名称、图片、简介和评分等信息。弹窗内容可通过WFS属性查询动态获取，也可预嵌在瓦片中。</w:t>
      </w:r>
    </w:p>
    <w:p>
      <w:pPr>
        <w:pStyle w:val="Heading3"/>
      </w:pPr>
      <w:r>
        <w:rPr>
          <w:rFonts w:ascii="黑体" w:hAnsi="黑体" w:eastAsia="黑体"/>
          <w:sz w:val="24"/>
        </w:rPr>
        <w:t>6.3.2 空间查询与属性查询</w:t>
      </w:r>
    </w:p>
    <w:p>
      <w:pPr>
        <w:spacing w:line="360" w:lineRule="auto" w:after="40"/>
        <w:ind w:firstLine="420"/>
      </w:pPr>
      <w:r>
        <w:rPr>
          <w:rFonts w:ascii="宋体" w:hAnsi="宋体" w:eastAsia="宋体"/>
          <w:sz w:val="22"/>
        </w:rPr>
      </w:r>
      <w:r>
        <w:rPr>
          <w:rFonts w:ascii="宋体" w:hAnsi="宋体" w:eastAsia="宋体"/>
          <w:b/>
          <w:sz w:val="22"/>
        </w:rPr>
        <w:t>空间查询</w:t>
      </w:r>
      <w:r>
        <w:rPr>
          <w:rFonts w:ascii="宋体" w:hAnsi="宋体" w:eastAsia="宋体"/>
          <w:sz w:val="22"/>
        </w:rPr>
        <w:t>：用户在地图上框选或点击区域，系统返回该区域内的景点和设施。实现方式是通过WFS的BBOX参数或空间过滤器进行查询。</w:t>
      </w:r>
    </w:p>
    <w:p>
      <w:pPr>
        <w:spacing w:line="360" w:lineRule="auto" w:after="40"/>
        <w:ind w:firstLine="420"/>
      </w:pPr>
      <w:r>
        <w:rPr>
          <w:rFonts w:ascii="宋体" w:hAnsi="宋体" w:eastAsia="宋体"/>
          <w:sz w:val="22"/>
        </w:rPr>
      </w:r>
      <w:r>
        <w:rPr>
          <w:rFonts w:ascii="宋体" w:hAnsi="宋体" w:eastAsia="宋体"/>
          <w:b/>
          <w:sz w:val="22"/>
        </w:rPr>
        <w:t>属性查询</w:t>
      </w:r>
      <w:r>
        <w:rPr>
          <w:rFonts w:ascii="宋体" w:hAnsi="宋体" w:eastAsia="宋体"/>
          <w:sz w:val="22"/>
        </w:rPr>
        <w:t>：用户输入关键词（如景点名称）或选择筛选条件（如景区等级=5A），系统返回符合条件的要素并在地图上高亮显示。实现方式是通过WFS的CQL过滤器或API查询。</w:t>
      </w:r>
    </w:p>
    <w:p>
      <w:pPr>
        <w:spacing w:line="360" w:lineRule="auto" w:after="40"/>
        <w:ind w:firstLine="420"/>
      </w:pPr>
      <w:r>
        <w:rPr>
          <w:rFonts w:ascii="宋体" w:hAnsi="宋体" w:eastAsia="宋体"/>
          <w:sz w:val="22"/>
        </w:rPr>
        <w:t>杨洋和何政伟[10]在省级旅游GIS中实现了面向多用户的空间查询和属性查询功能，支持游客按名称搜索景点、按类型筛选设施、按范围查找资源等多种查询方式。</w:t>
      </w:r>
    </w:p>
    <w:p>
      <w:pPr>
        <w:pStyle w:val="Heading3"/>
      </w:pPr>
      <w:r>
        <w:rPr>
          <w:rFonts w:ascii="黑体" w:hAnsi="黑体" w:eastAsia="黑体"/>
          <w:sz w:val="24"/>
        </w:rPr>
        <w:t>6.3.3 空间分析功能在线化</w:t>
      </w:r>
    </w:p>
    <w:p>
      <w:pPr>
        <w:spacing w:line="360" w:lineRule="auto" w:after="40"/>
        <w:ind w:firstLine="420"/>
      </w:pPr>
      <w:r>
        <w:rPr>
          <w:rFonts w:ascii="宋体" w:hAnsi="宋体" w:eastAsia="宋体"/>
          <w:sz w:val="22"/>
        </w:rPr>
        <w:t>将桌面GIS的空间分析功能迁移到Web端是旅游WebGIS的高级功能。实现方式包括：</w:t>
      </w:r>
    </w:p>
    <w:p>
      <w:pPr>
        <w:spacing w:line="360" w:lineRule="auto" w:after="40"/>
        <w:ind w:firstLine="420"/>
      </w:pPr>
      <w:r>
        <w:rPr>
          <w:rFonts w:ascii="宋体" w:hAnsi="宋体" w:eastAsia="宋体"/>
          <w:sz w:val="22"/>
        </w:rPr>
      </w:r>
      <w:r>
        <w:rPr>
          <w:rFonts w:ascii="宋体" w:hAnsi="宋体" w:eastAsia="宋体"/>
          <w:b/>
          <w:sz w:val="22"/>
        </w:rPr>
        <w:t>服务器端处理</w:t>
      </w:r>
      <w:r>
        <w:rPr>
          <w:rFonts w:ascii="宋体" w:hAnsi="宋体" w:eastAsia="宋体"/>
          <w:sz w:val="22"/>
        </w:rPr>
        <w:t>：通过Geoprocessing Service（ArcGIS）或WPS（Web Processing Service）在服务器端执行空间分析，将结果返回客户端。适合复杂的分析任务（如多因子叠加分析）。</w:t>
      </w:r>
    </w:p>
    <w:p>
      <w:pPr>
        <w:spacing w:line="360" w:lineRule="auto" w:after="40"/>
        <w:ind w:firstLine="420"/>
      </w:pPr>
      <w:r>
        <w:rPr>
          <w:rFonts w:ascii="宋体" w:hAnsi="宋体" w:eastAsia="宋体"/>
          <w:sz w:val="22"/>
        </w:rPr>
      </w:r>
      <w:r>
        <w:rPr>
          <w:rFonts w:ascii="宋体" w:hAnsi="宋体" w:eastAsia="宋体"/>
          <w:b/>
          <w:sz w:val="22"/>
        </w:rPr>
        <w:t>客户端轻量分析</w:t>
      </w:r>
      <w:r>
        <w:rPr>
          <w:rFonts w:ascii="宋体" w:hAnsi="宋体" w:eastAsia="宋体"/>
          <w:sz w:val="22"/>
        </w:rPr>
        <w:t>：利用Turf.js等前端空间分析库在浏览器端执行简单分析（如缓冲区生成、距离计算、空间关系判断）。适合实时性要求高但计算量不大的任务。</w:t>
      </w:r>
    </w:p>
    <w:p>
      <w:pPr>
        <w:spacing w:line="360" w:lineRule="auto" w:after="40"/>
        <w:ind w:firstLine="420"/>
      </w:pPr>
      <w:r>
        <w:rPr>
          <w:rFonts w:ascii="宋体" w:hAnsi="宋体" w:eastAsia="宋体"/>
          <w:sz w:val="22"/>
        </w:rPr>
      </w:r>
      <w:r>
        <w:rPr>
          <w:rFonts w:ascii="宋体" w:hAnsi="宋体" w:eastAsia="宋体"/>
          <w:b/>
          <w:sz w:val="22"/>
        </w:rPr>
        <w:t>预计算+结果查询</w:t>
      </w:r>
      <w:r>
        <w:rPr>
          <w:rFonts w:ascii="宋体" w:hAnsi="宋体" w:eastAsia="宋体"/>
          <w:sz w:val="22"/>
        </w:rPr>
        <w:t>：对常用的分析结果预先计算并存储，用户请求时直接查询结果而非实时计算。如预先计算各景点到最近停车场的距离，用户查询时直接返回结果。</w:t>
      </w:r>
    </w:p>
    <w:p>
      <w:pPr>
        <w:spacing w:line="360" w:lineRule="auto" w:after="40"/>
        <w:ind w:firstLine="420"/>
      </w:pPr>
      <w:r>
        <w:rPr>
          <w:rFonts w:ascii="宋体" w:hAnsi="宋体" w:eastAsia="宋体"/>
          <w:sz w:val="22"/>
        </w:rPr>
        <w:t>赵懂[9]在基于WebGIS的旅游信息系统中集成了缓冲区分析等在线分析功能，支持用户在浏览器中直接进行空间分析操作。</w:t>
      </w:r>
    </w:p>
    <w:p>
      <w:pPr>
        <w:pStyle w:val="Heading3"/>
      </w:pPr>
      <w:r>
        <w:rPr>
          <w:rFonts w:ascii="黑体" w:hAnsi="黑体" w:eastAsia="黑体"/>
          <w:sz w:val="24"/>
        </w:rPr>
        <w:t>6.3.4 专题图制图与动态渲染</w:t>
      </w:r>
    </w:p>
    <w:p>
      <w:pPr>
        <w:spacing w:line="360" w:lineRule="auto" w:after="40"/>
        <w:ind w:firstLine="420"/>
      </w:pPr>
      <w:r>
        <w:rPr>
          <w:rFonts w:ascii="宋体" w:hAnsi="宋体" w:eastAsia="宋体"/>
          <w:sz w:val="22"/>
        </w:rPr>
        <w:t>旅游WebGIS的专题制图功能包括：</w:t>
      </w:r>
    </w:p>
    <w:p>
      <w:pPr>
        <w:spacing w:line="360" w:lineRule="auto" w:after="40"/>
        <w:ind w:firstLine="420"/>
      </w:pPr>
      <w:r>
        <w:rPr>
          <w:rFonts w:ascii="宋体" w:hAnsi="宋体" w:eastAsia="宋体"/>
          <w:sz w:val="22"/>
        </w:rPr>
      </w:r>
      <w:r>
        <w:rPr>
          <w:rFonts w:ascii="宋体" w:hAnsi="宋体" w:eastAsia="宋体"/>
          <w:b/>
          <w:sz w:val="22"/>
        </w:rPr>
        <w:t>分类专题图</w:t>
      </w:r>
      <w:r>
        <w:rPr>
          <w:rFonts w:ascii="宋体" w:hAnsi="宋体" w:eastAsia="宋体"/>
          <w:sz w:val="22"/>
        </w:rPr>
        <w:t>：按景点类型、景区等级等属性分类着色。如5A景区红色标注、4A景区橙色标注、3A景区黄色标注。</w:t>
      </w:r>
    </w:p>
    <w:p>
      <w:pPr>
        <w:spacing w:line="360" w:lineRule="auto" w:after="40"/>
        <w:ind w:firstLine="420"/>
      </w:pPr>
      <w:r>
        <w:rPr>
          <w:rFonts w:ascii="宋体" w:hAnsi="宋体" w:eastAsia="宋体"/>
          <w:sz w:val="22"/>
        </w:rPr>
      </w:r>
      <w:r>
        <w:rPr>
          <w:rFonts w:ascii="宋体" w:hAnsi="宋体" w:eastAsia="宋体"/>
          <w:b/>
          <w:sz w:val="22"/>
        </w:rPr>
        <w:t>分级统计图</w:t>
      </w:r>
      <w:r>
        <w:rPr>
          <w:rFonts w:ascii="宋体" w:hAnsi="宋体" w:eastAsia="宋体"/>
          <w:sz w:val="22"/>
        </w:rPr>
        <w:t>（Choropleth Map）：按行政区域统计旅游数据（如旅游收入、接待人数），以颜色深浅表示数值大小。</w:t>
      </w:r>
    </w:p>
    <w:p>
      <w:pPr>
        <w:spacing w:line="360" w:lineRule="auto" w:after="40"/>
        <w:ind w:firstLine="420"/>
      </w:pPr>
      <w:r>
        <w:rPr>
          <w:rFonts w:ascii="宋体" w:hAnsi="宋体" w:eastAsia="宋体"/>
          <w:sz w:val="22"/>
        </w:rPr>
      </w:r>
      <w:r>
        <w:rPr>
          <w:rFonts w:ascii="宋体" w:hAnsi="宋体" w:eastAsia="宋体"/>
          <w:b/>
          <w:sz w:val="22"/>
        </w:rPr>
        <w:t>热力图</w:t>
      </w:r>
      <w:r>
        <w:rPr>
          <w:rFonts w:ascii="宋体" w:hAnsi="宋体" w:eastAsia="宋体"/>
          <w:sz w:val="22"/>
        </w:rPr>
        <w:t>（Heatmap）：基于GPS轨迹或POI密度生成热力图，直观显示游客分布的密集程度。Lee和Eom[33]对济州岛游客的热力图分析揭示了游客时空集聚的动态规律。</w:t>
      </w:r>
    </w:p>
    <w:p>
      <w:pPr>
        <w:spacing w:line="360" w:lineRule="auto" w:after="40"/>
        <w:ind w:firstLine="420"/>
      </w:pPr>
      <w:r>
        <w:rPr>
          <w:rFonts w:ascii="宋体" w:hAnsi="宋体" w:eastAsia="宋体"/>
          <w:sz w:val="22"/>
        </w:rPr>
      </w:r>
      <w:r>
        <w:rPr>
          <w:rFonts w:ascii="宋体" w:hAnsi="宋体" w:eastAsia="宋体"/>
          <w:b/>
          <w:sz w:val="22"/>
        </w:rPr>
        <w:t>动态时间渲染</w:t>
      </w:r>
      <w:r>
        <w:rPr>
          <w:rFonts w:ascii="宋体" w:hAnsi="宋体" w:eastAsia="宋体"/>
          <w:sz w:val="22"/>
        </w:rPr>
        <w:t>：按时间维度动态渲染地图，展示旅游数据的时空变化。如按月份切换显示游客热力图，观察旅游旺季和淡季的空间格局差异。</w:t>
      </w:r>
    </w:p>
    <w:p>
      <w:pPr>
        <w:pStyle w:val="Heading3"/>
      </w:pPr>
      <w:r>
        <w:rPr>
          <w:rFonts w:ascii="黑体" w:hAnsi="黑体" w:eastAsia="黑体"/>
          <w:sz w:val="24"/>
        </w:rPr>
        <w:t>6.3.5 案例：基于WebGIS的省级旅游信息系统开发</w:t>
      </w:r>
    </w:p>
    <w:p>
      <w:pPr>
        <w:spacing w:line="360" w:lineRule="auto" w:after="40"/>
        <w:ind w:firstLine="420"/>
      </w:pPr>
      <w:r>
        <w:rPr>
          <w:rFonts w:ascii="宋体" w:hAnsi="宋体" w:eastAsia="宋体"/>
          <w:sz w:val="22"/>
        </w:rPr>
        <w:t>杨洋和何政伟[10]开发的省级旅游GIS系统是WebGIS在旅游领域实践的典型案例。该系统的设计要点包括：</w:t>
      </w:r>
    </w:p>
    <w:p>
      <w:pPr>
        <w:spacing w:line="360" w:lineRule="auto" w:after="40"/>
        <w:ind w:firstLine="420"/>
      </w:pPr>
      <w:r>
        <w:rPr>
          <w:rFonts w:ascii="宋体" w:hAnsi="宋体" w:eastAsia="宋体"/>
          <w:sz w:val="22"/>
        </w:rPr>
      </w:r>
      <w:r>
        <w:rPr>
          <w:rFonts w:ascii="宋体" w:hAnsi="宋体" w:eastAsia="宋体"/>
          <w:b/>
          <w:sz w:val="22"/>
        </w:rPr>
        <w:t>问题导向</w:t>
      </w:r>
      <w:r>
        <w:rPr>
          <w:rFonts w:ascii="宋体" w:hAnsi="宋体" w:eastAsia="宋体"/>
          <w:sz w:val="22"/>
        </w:rPr>
        <w:t>：针对当时旅游GIS开发中用户类型单一化、空间数据利用率不高、缺乏专业评价及决策功能等问题进行设计。</w:t>
      </w:r>
    </w:p>
    <w:p>
      <w:pPr>
        <w:spacing w:line="360" w:lineRule="auto" w:after="40"/>
        <w:ind w:firstLine="420"/>
      </w:pPr>
      <w:r>
        <w:rPr>
          <w:rFonts w:ascii="宋体" w:hAnsi="宋体" w:eastAsia="宋体"/>
          <w:sz w:val="22"/>
        </w:rPr>
      </w:r>
      <w:r>
        <w:rPr>
          <w:rFonts w:ascii="宋体" w:hAnsi="宋体" w:eastAsia="宋体"/>
          <w:b/>
          <w:sz w:val="22"/>
        </w:rPr>
        <w:t>体系结构</w:t>
      </w:r>
      <w:r>
        <w:rPr>
          <w:rFonts w:ascii="宋体" w:hAnsi="宋体" w:eastAsia="宋体"/>
          <w:sz w:val="22"/>
        </w:rPr>
        <w:t>：采用基于WebGIS的多层架构，支持数据层、服务层和应用层的分离。</w:t>
      </w:r>
    </w:p>
    <w:p>
      <w:pPr>
        <w:spacing w:line="360" w:lineRule="auto" w:after="40"/>
        <w:ind w:firstLine="420"/>
      </w:pPr>
      <w:r>
        <w:rPr>
          <w:rFonts w:ascii="宋体" w:hAnsi="宋体" w:eastAsia="宋体"/>
          <w:sz w:val="22"/>
        </w:rPr>
      </w:r>
      <w:r>
        <w:rPr>
          <w:rFonts w:ascii="宋体" w:hAnsi="宋体" w:eastAsia="宋体"/>
          <w:b/>
          <w:sz w:val="22"/>
        </w:rPr>
        <w:t>多用户支持</w:t>
      </w:r>
      <w:r>
        <w:rPr>
          <w:rFonts w:ascii="宋体" w:hAnsi="宋体" w:eastAsia="宋体"/>
          <w:sz w:val="22"/>
        </w:rPr>
        <w:t>：面向游客（信息查询）、旅游企业（运营分析）和管理部门（规划决策）三类用户，提供差异化的功能界面。</w:t>
      </w:r>
    </w:p>
    <w:p>
      <w:pPr>
        <w:spacing w:line="360" w:lineRule="auto" w:after="40"/>
        <w:ind w:firstLine="420"/>
      </w:pPr>
      <w:r>
        <w:rPr>
          <w:rFonts w:ascii="宋体" w:hAnsi="宋体" w:eastAsia="宋体"/>
          <w:sz w:val="22"/>
        </w:rPr>
      </w:r>
      <w:r>
        <w:rPr>
          <w:rFonts w:ascii="宋体" w:hAnsi="宋体" w:eastAsia="宋体"/>
          <w:b/>
          <w:sz w:val="22"/>
        </w:rPr>
        <w:t>专业功能</w:t>
      </w:r>
      <w:r>
        <w:rPr>
          <w:rFonts w:ascii="宋体" w:hAnsi="宋体" w:eastAsia="宋体"/>
          <w:sz w:val="22"/>
        </w:rPr>
        <w:t>：开发了旅游评价功能和旅游规划辅助决策功能，突破了早期旅游GIS仅支持浏览查询的局限。</w:t>
      </w:r>
    </w:p>
    <w:p>
      <w:pPr>
        <w:spacing w:line="360" w:lineRule="auto" w:after="40"/>
        <w:ind w:firstLine="420"/>
      </w:pPr>
      <w:r>
        <w:rPr>
          <w:rFonts w:ascii="宋体" w:hAnsi="宋体" w:eastAsia="宋体"/>
          <w:sz w:val="22"/>
        </w:rPr>
      </w:r>
      <w:r>
        <w:rPr>
          <w:rFonts w:ascii="宋体" w:hAnsi="宋体" w:eastAsia="宋体"/>
          <w:b/>
          <w:sz w:val="22"/>
        </w:rPr>
        <w:t>数据组织</w:t>
      </w:r>
      <w:r>
        <w:rPr>
          <w:rFonts w:ascii="宋体" w:hAnsi="宋体" w:eastAsia="宋体"/>
          <w:sz w:val="22"/>
        </w:rPr>
        <w:t>：对旅游空间基础数据进行面向旅游业务功能的逻辑组织，为旅游专业功能服务提供数据支撑。</w:t>
      </w:r>
    </w:p>
    <w:p>
      <w:pPr>
        <w:pStyle w:val="Heading2"/>
      </w:pPr>
      <w:r>
        <w:rPr>
          <w:rFonts w:ascii="黑体" w:hAnsi="黑体" w:eastAsia="黑体"/>
          <w:sz w:val="28"/>
        </w:rPr>
        <w:t>6.4 移动端旅游GIS</w:t>
      </w:r>
    </w:p>
    <w:p>
      <w:pPr>
        <w:pStyle w:val="Heading3"/>
      </w:pPr>
      <w:r>
        <w:rPr>
          <w:rFonts w:ascii="黑体" w:hAnsi="黑体" w:eastAsia="黑体"/>
          <w:sz w:val="24"/>
        </w:rPr>
        <w:t>6.4.1 移动GIS的特点与技术约束</w:t>
      </w:r>
    </w:p>
    <w:p>
      <w:pPr>
        <w:spacing w:line="360" w:lineRule="auto" w:after="40"/>
        <w:ind w:firstLine="420"/>
      </w:pPr>
      <w:r>
        <w:rPr>
          <w:rFonts w:ascii="宋体" w:hAnsi="宋体" w:eastAsia="宋体"/>
          <w:sz w:val="22"/>
        </w:rPr>
        <w:t>移动端GIS相比桌面和Web端具有独特特点：</w:t>
      </w:r>
    </w:p>
    <w:p>
      <w:pPr>
        <w:spacing w:line="360" w:lineRule="auto" w:after="40"/>
        <w:ind w:firstLine="420"/>
      </w:pPr>
      <w:r>
        <w:rPr>
          <w:rFonts w:ascii="宋体" w:hAnsi="宋体" w:eastAsia="宋体"/>
          <w:sz w:val="22"/>
        </w:rPr>
      </w:r>
      <w:r>
        <w:rPr>
          <w:rFonts w:ascii="宋体" w:hAnsi="宋体" w:eastAsia="宋体"/>
          <w:b/>
          <w:sz w:val="22"/>
        </w:rPr>
        <w:t>便携性</w:t>
      </w:r>
      <w:r>
        <w:rPr>
          <w:rFonts w:ascii="宋体" w:hAnsi="宋体" w:eastAsia="宋体"/>
          <w:sz w:val="22"/>
        </w:rPr>
        <w:t>：移动设备随身携带，可在野外和景区现场使用，适合实地数据采集和现场导航。</w:t>
      </w:r>
    </w:p>
    <w:p>
      <w:pPr>
        <w:spacing w:line="360" w:lineRule="auto" w:after="40"/>
        <w:ind w:firstLine="420"/>
      </w:pPr>
      <w:r>
        <w:rPr>
          <w:rFonts w:ascii="宋体" w:hAnsi="宋体" w:eastAsia="宋体"/>
          <w:sz w:val="22"/>
        </w:rPr>
      </w:r>
      <w:r>
        <w:rPr>
          <w:rFonts w:ascii="宋体" w:hAnsi="宋体" w:eastAsia="宋体"/>
          <w:b/>
          <w:sz w:val="22"/>
        </w:rPr>
        <w:t>定位能力</w:t>
      </w:r>
      <w:r>
        <w:rPr>
          <w:rFonts w:ascii="宋体" w:hAnsi="宋体" w:eastAsia="宋体"/>
          <w:sz w:val="22"/>
        </w:rPr>
        <w:t>：移动设备内置GPS/北斗芯片，可实时获取用户位置，支持基于位置的服务（LBS）。</w:t>
      </w:r>
    </w:p>
    <w:p>
      <w:pPr>
        <w:spacing w:line="360" w:lineRule="auto" w:after="40"/>
        <w:ind w:firstLine="420"/>
      </w:pPr>
      <w:r>
        <w:rPr>
          <w:rFonts w:ascii="宋体" w:hAnsi="宋体" w:eastAsia="宋体"/>
          <w:sz w:val="22"/>
        </w:rPr>
      </w:r>
      <w:r>
        <w:rPr>
          <w:rFonts w:ascii="宋体" w:hAnsi="宋体" w:eastAsia="宋体"/>
          <w:b/>
          <w:sz w:val="22"/>
        </w:rPr>
        <w:t>传感器丰富</w:t>
      </w:r>
      <w:r>
        <w:rPr>
          <w:rFonts w:ascii="宋体" w:hAnsi="宋体" w:eastAsia="宋体"/>
          <w:sz w:val="22"/>
        </w:rPr>
        <w:t>：移动设备配备摄像头、加速度计、陀螺仪和指南针等传感器，支持AR（增强现实）导览和拍照记录。</w:t>
      </w:r>
    </w:p>
    <w:p>
      <w:pPr>
        <w:spacing w:line="360" w:lineRule="auto" w:after="40"/>
        <w:ind w:firstLine="420"/>
      </w:pPr>
      <w:r>
        <w:rPr>
          <w:rFonts w:ascii="宋体" w:hAnsi="宋体" w:eastAsia="宋体"/>
          <w:sz w:val="22"/>
        </w:rPr>
      </w:r>
      <w:r>
        <w:rPr>
          <w:rFonts w:ascii="宋体" w:hAnsi="宋体" w:eastAsia="宋体"/>
          <w:b/>
          <w:sz w:val="22"/>
        </w:rPr>
        <w:t>技术约束</w:t>
      </w:r>
      <w:r>
        <w:rPr>
          <w:rFonts w:ascii="宋体" w:hAnsi="宋体" w:eastAsia="宋体"/>
          <w:sz w:val="22"/>
        </w:rPr>
        <w:t>：屏幕尺寸有限、计算能力受限、电池续航有限、网络连接不稳定（特别是在偏远景区）。</w:t>
      </w:r>
    </w:p>
    <w:p>
      <w:pPr>
        <w:pStyle w:val="Heading3"/>
      </w:pPr>
      <w:r>
        <w:rPr>
          <w:rFonts w:ascii="黑体" w:hAnsi="黑体" w:eastAsia="黑体"/>
          <w:sz w:val="24"/>
        </w:rPr>
        <w:t>6.4.2 移动端定位与地图服务</w:t>
      </w:r>
    </w:p>
    <w:p>
      <w:pPr>
        <w:spacing w:line="360" w:lineRule="auto" w:after="40"/>
        <w:ind w:firstLine="420"/>
      </w:pPr>
      <w:r>
        <w:rPr>
          <w:rFonts w:ascii="宋体" w:hAnsi="宋体" w:eastAsia="宋体"/>
          <w:sz w:val="22"/>
        </w:rPr>
        <w:t>移动端定位通常采用</w:t>
      </w:r>
      <w:r>
        <w:rPr>
          <w:rFonts w:ascii="宋体" w:hAnsi="宋体" w:eastAsia="宋体"/>
          <w:b/>
          <w:sz w:val="22"/>
        </w:rPr>
        <w:t>多源融合定位</w:t>
      </w:r>
      <w:r>
        <w:rPr>
          <w:rFonts w:ascii="宋体" w:hAnsi="宋体" w:eastAsia="宋体"/>
          <w:sz w:val="22"/>
        </w:rPr>
        <w:t>策略：GPS/北斗提供室外精确定位，Wi-Fi定位和基站定位提供室内和城市峡谷的补充定位，蓝牙Beacon提供景区室内精确定位。</w:t>
      </w:r>
    </w:p>
    <w:p>
      <w:pPr>
        <w:spacing w:line="360" w:lineRule="auto" w:after="40"/>
        <w:ind w:firstLine="420"/>
      </w:pPr>
      <w:r>
        <w:rPr>
          <w:rFonts w:ascii="宋体" w:hAnsi="宋体" w:eastAsia="宋体"/>
          <w:sz w:val="22"/>
        </w:rPr>
        <w:t>移动端地图服务需要考虑</w:t>
      </w:r>
      <w:r>
        <w:rPr>
          <w:rFonts w:ascii="宋体" w:hAnsi="宋体" w:eastAsia="宋体"/>
          <w:b/>
          <w:sz w:val="22"/>
        </w:rPr>
        <w:t>离线使用</w:t>
      </w:r>
      <w:r>
        <w:rPr>
          <w:rFonts w:ascii="宋体" w:hAnsi="宋体" w:eastAsia="宋体"/>
          <w:sz w:val="22"/>
        </w:rPr>
        <w:t>场景。在无网络覆盖的偏远景区，地图数据需要预先下载到本地。实现方式包括：</w:t>
      </w:r>
    </w:p>
    <w:p>
      <w:pPr>
        <w:spacing w:line="360" w:lineRule="auto" w:after="40"/>
        <w:ind w:firstLine="420"/>
      </w:pPr>
      <w:r>
        <w:rPr>
          <w:rFonts w:ascii="宋体" w:hAnsi="宋体" w:eastAsia="宋体"/>
          <w:sz w:val="22"/>
        </w:rPr>
      </w:r>
      <w:r>
        <w:rPr>
          <w:rFonts w:ascii="宋体" w:hAnsi="宋体" w:eastAsia="宋体"/>
          <w:b/>
          <w:sz w:val="22"/>
        </w:rPr>
        <w:t>离线瓦片包</w:t>
      </w:r>
      <w:r>
        <w:rPr>
          <w:rFonts w:ascii="宋体" w:hAnsi="宋体" w:eastAsia="宋体"/>
          <w:sz w:val="22"/>
        </w:rPr>
        <w:t>：预先下载所需范围的地图瓦片，打包存储在本地。游客在景区内可离线浏览地图和查看景点信息。</w:t>
      </w:r>
    </w:p>
    <w:p>
      <w:pPr>
        <w:spacing w:line="360" w:lineRule="auto" w:after="40"/>
        <w:ind w:firstLine="420"/>
      </w:pPr>
      <w:r>
        <w:rPr>
          <w:rFonts w:ascii="宋体" w:hAnsi="宋体" w:eastAsia="宋体"/>
          <w:sz w:val="22"/>
        </w:rPr>
      </w:r>
      <w:r>
        <w:rPr>
          <w:rFonts w:ascii="宋体" w:hAnsi="宋体" w:eastAsia="宋体"/>
          <w:b/>
          <w:sz w:val="22"/>
        </w:rPr>
        <w:t>离线矢量数据</w:t>
      </w:r>
      <w:r>
        <w:rPr>
          <w:rFonts w:ascii="宋体" w:hAnsi="宋体" w:eastAsia="宋体"/>
          <w:sz w:val="22"/>
        </w:rPr>
        <w:t>：将景区的矢量数据（景点、道路、设施）导出为离线包（如GeoJSON或MBTiles格式），存储在本地供离线查询和分析。</w:t>
      </w:r>
    </w:p>
    <w:p>
      <w:pPr>
        <w:spacing w:line="360" w:lineRule="auto" w:after="40"/>
        <w:ind w:firstLine="420"/>
      </w:pPr>
      <w:r>
        <w:rPr>
          <w:rFonts w:ascii="宋体" w:hAnsi="宋体" w:eastAsia="宋体"/>
          <w:sz w:val="22"/>
        </w:rPr>
      </w:r>
      <w:r>
        <w:rPr>
          <w:rFonts w:ascii="宋体" w:hAnsi="宋体" w:eastAsia="宋体"/>
          <w:b/>
          <w:sz w:val="22"/>
        </w:rPr>
        <w:t>数据同步</w:t>
      </w:r>
      <w:r>
        <w:rPr>
          <w:rFonts w:ascii="宋体" w:hAnsi="宋体" w:eastAsia="宋体"/>
          <w:sz w:val="22"/>
        </w:rPr>
        <w:t>：当网络恢复时，将离线期间采集的数据（如游客记录的照片和评价）同步到服务器。</w:t>
      </w:r>
    </w:p>
    <w:p>
      <w:pPr>
        <w:pStyle w:val="Heading3"/>
      </w:pPr>
      <w:r>
        <w:rPr>
          <w:rFonts w:ascii="黑体" w:hAnsi="黑体" w:eastAsia="黑体"/>
          <w:sz w:val="24"/>
        </w:rPr>
        <w:t>6.4.3 景区自助导游APP开发要点</w:t>
      </w:r>
    </w:p>
    <w:p>
      <w:pPr>
        <w:spacing w:line="360" w:lineRule="auto" w:after="40"/>
        <w:ind w:firstLine="420"/>
      </w:pPr>
      <w:r>
        <w:rPr>
          <w:rFonts w:ascii="宋体" w:hAnsi="宋体" w:eastAsia="宋体"/>
          <w:sz w:val="22"/>
        </w:rPr>
        <w:t>景区自助导游APP是移动端旅游GIS的典型应用，其开发要点包括：</w:t>
      </w:r>
    </w:p>
    <w:p>
      <w:pPr>
        <w:spacing w:line="360" w:lineRule="auto" w:after="40"/>
        <w:ind w:firstLine="420"/>
      </w:pPr>
      <w:r>
        <w:rPr>
          <w:rFonts w:ascii="宋体" w:hAnsi="宋体" w:eastAsia="宋体"/>
          <w:sz w:val="22"/>
        </w:rPr>
      </w:r>
      <w:r>
        <w:rPr>
          <w:rFonts w:ascii="宋体" w:hAnsi="宋体" w:eastAsia="宋体"/>
          <w:b/>
          <w:sz w:val="22"/>
        </w:rPr>
        <w:t>精确定位与导航</w:t>
      </w:r>
      <w:r>
        <w:rPr>
          <w:rFonts w:ascii="宋体" w:hAnsi="宋体" w:eastAsia="宋体"/>
          <w:sz w:val="22"/>
        </w:rPr>
        <w:t>：在景区路网上为游客提供实时定位和路线导航，支持步行路径规划和语音引导。</w:t>
      </w:r>
    </w:p>
    <w:p>
      <w:pPr>
        <w:spacing w:line="360" w:lineRule="auto" w:after="40"/>
        <w:ind w:firstLine="420"/>
      </w:pPr>
      <w:r>
        <w:rPr>
          <w:rFonts w:ascii="宋体" w:hAnsi="宋体" w:eastAsia="宋体"/>
          <w:sz w:val="22"/>
        </w:rPr>
      </w:r>
      <w:r>
        <w:rPr>
          <w:rFonts w:ascii="宋体" w:hAnsi="宋体" w:eastAsia="宋体"/>
          <w:b/>
          <w:sz w:val="22"/>
        </w:rPr>
        <w:t>位置触发式讲解</w:t>
      </w:r>
      <w:r>
        <w:rPr>
          <w:rFonts w:ascii="宋体" w:hAnsi="宋体" w:eastAsia="宋体"/>
          <w:sz w:val="22"/>
        </w:rPr>
        <w:t>：当游客接近景点时自动触发语音讲解或图文介绍。这需要在后台持续监听位置变化，与预设景点的触发区域进行空间关系判断。</w:t>
      </w:r>
    </w:p>
    <w:p>
      <w:pPr>
        <w:spacing w:line="360" w:lineRule="auto" w:after="40"/>
        <w:ind w:firstLine="420"/>
      </w:pPr>
      <w:r>
        <w:rPr>
          <w:rFonts w:ascii="宋体" w:hAnsi="宋体" w:eastAsia="宋体"/>
          <w:sz w:val="22"/>
        </w:rPr>
      </w:r>
      <w:r>
        <w:rPr>
          <w:rFonts w:ascii="宋体" w:hAnsi="宋体" w:eastAsia="宋体"/>
          <w:b/>
          <w:sz w:val="22"/>
        </w:rPr>
        <w:t>AR增强现实导览</w:t>
      </w:r>
      <w:r>
        <w:rPr>
          <w:rFonts w:ascii="宋体" w:hAnsi="宋体" w:eastAsia="宋体"/>
          <w:sz w:val="22"/>
        </w:rPr>
        <w:t>：通过摄像头实时画面叠加景点信息和导航箭头。Siddiqui等[53]分析了VR/AR技术在虚拟旅游和数字遗产中的应用，展示了AR在旅游导览中的潜力。</w:t>
      </w:r>
    </w:p>
    <w:p>
      <w:pPr>
        <w:spacing w:line="360" w:lineRule="auto" w:after="40"/>
        <w:ind w:firstLine="420"/>
      </w:pPr>
      <w:r>
        <w:rPr>
          <w:rFonts w:ascii="宋体" w:hAnsi="宋体" w:eastAsia="宋体"/>
          <w:sz w:val="22"/>
        </w:rPr>
      </w:r>
      <w:r>
        <w:rPr>
          <w:rFonts w:ascii="宋体" w:hAnsi="宋体" w:eastAsia="宋体"/>
          <w:b/>
          <w:sz w:val="22"/>
        </w:rPr>
        <w:t>社交互动功能</w:t>
      </w:r>
      <w:r>
        <w:rPr>
          <w:rFonts w:ascii="宋体" w:hAnsi="宋体" w:eastAsia="宋体"/>
          <w:sz w:val="22"/>
        </w:rPr>
        <w:t>：支持游客拍照打卡、分享路线和评论景点，形成UGC内容。</w:t>
      </w:r>
    </w:p>
    <w:p>
      <w:pPr>
        <w:spacing w:line="360" w:lineRule="auto" w:after="40"/>
        <w:ind w:firstLine="420"/>
      </w:pPr>
      <w:r>
        <w:rPr>
          <w:rFonts w:ascii="宋体" w:hAnsi="宋体" w:eastAsia="宋体"/>
          <w:sz w:val="22"/>
        </w:rPr>
      </w:r>
      <w:r>
        <w:rPr>
          <w:rFonts w:ascii="宋体" w:hAnsi="宋体" w:eastAsia="宋体"/>
          <w:b/>
          <w:sz w:val="22"/>
        </w:rPr>
        <w:t>应急求助功能</w:t>
      </w:r>
      <w:r>
        <w:rPr>
          <w:rFonts w:ascii="宋体" w:hAnsi="宋体" w:eastAsia="宋体"/>
          <w:sz w:val="22"/>
        </w:rPr>
        <w:t>：提供一键求助按钮，自动发送游客位置给景区管理中心。在无移动信号区域，可借助北斗短报文通信发送求助信息。</w:t>
      </w:r>
    </w:p>
    <w:p>
      <w:pPr>
        <w:pStyle w:val="Heading2"/>
      </w:pPr>
      <w:r>
        <w:rPr>
          <w:rFonts w:ascii="黑体" w:hAnsi="黑体" w:eastAsia="黑体"/>
          <w:sz w:val="28"/>
        </w:rPr>
        <w:t>6.5 云GIS与旅游平台</w:t>
      </w:r>
    </w:p>
    <w:p>
      <w:pPr>
        <w:pStyle w:val="Heading3"/>
      </w:pPr>
      <w:r>
        <w:rPr>
          <w:rFonts w:ascii="黑体" w:hAnsi="黑体" w:eastAsia="黑体"/>
          <w:sz w:val="24"/>
        </w:rPr>
        <w:t>6.5.1 云GIS的概念与服务模式</w:t>
      </w:r>
    </w:p>
    <w:p>
      <w:pPr>
        <w:spacing w:line="360" w:lineRule="auto" w:after="40"/>
        <w:ind w:firstLine="420"/>
      </w:pPr>
      <w:r>
        <w:rPr>
          <w:rFonts w:ascii="宋体" w:hAnsi="宋体" w:eastAsia="宋体"/>
          <w:sz w:val="22"/>
        </w:rPr>
        <w:t>云GIS是将GIS功能通过云计算模式提供的服务。云GIS的三种服务模式对应不同的用户需求：</w:t>
      </w:r>
    </w:p>
    <w:p>
      <w:pPr>
        <w:spacing w:line="360" w:lineRule="auto" w:after="40"/>
        <w:ind w:firstLine="420"/>
      </w:pPr>
      <w:r>
        <w:rPr>
          <w:rFonts w:ascii="宋体" w:hAnsi="宋体" w:eastAsia="宋体"/>
          <w:sz w:val="22"/>
        </w:rPr>
      </w:r>
      <w:r>
        <w:rPr>
          <w:rFonts w:ascii="宋体" w:hAnsi="宋体" w:eastAsia="宋体"/>
          <w:b/>
          <w:sz w:val="22"/>
        </w:rPr>
        <w:t>IaaS</w:t>
      </w:r>
      <w:r>
        <w:rPr>
          <w:rFonts w:ascii="宋体" w:hAnsi="宋体" w:eastAsia="宋体"/>
          <w:sz w:val="22"/>
        </w:rPr>
        <w:t>（Infrastructure as a Service）：提供计算、存储和网络等基础设施。如使用阿里云ECS部署GeoServer和PostGIS。用户自行管理GIS软件和数据。</w:t>
      </w:r>
    </w:p>
    <w:p>
      <w:pPr>
        <w:spacing w:line="360" w:lineRule="auto" w:after="40"/>
        <w:ind w:firstLine="420"/>
      </w:pPr>
      <w:r>
        <w:rPr>
          <w:rFonts w:ascii="宋体" w:hAnsi="宋体" w:eastAsia="宋体"/>
          <w:sz w:val="22"/>
        </w:rPr>
      </w:r>
      <w:r>
        <w:rPr>
          <w:rFonts w:ascii="宋体" w:hAnsi="宋体" w:eastAsia="宋体"/>
          <w:b/>
          <w:sz w:val="22"/>
        </w:rPr>
        <w:t>PaaS</w:t>
      </w:r>
      <w:r>
        <w:rPr>
          <w:rFonts w:ascii="宋体" w:hAnsi="宋体" w:eastAsia="宋体"/>
          <w:sz w:val="22"/>
        </w:rPr>
        <w:t>（Platform as a Service）：提供GIS平台服务。如ArcGIS Enterprise云部署、SuperMap iServer云版。用户在平台上开发应用，无需关心底层基础设施。</w:t>
      </w:r>
    </w:p>
    <w:p>
      <w:pPr>
        <w:spacing w:line="360" w:lineRule="auto" w:after="40"/>
        <w:ind w:firstLine="420"/>
      </w:pPr>
      <w:r>
        <w:rPr>
          <w:rFonts w:ascii="宋体" w:hAnsi="宋体" w:eastAsia="宋体"/>
          <w:sz w:val="22"/>
        </w:rPr>
      </w:r>
      <w:r>
        <w:rPr>
          <w:rFonts w:ascii="宋体" w:hAnsi="宋体" w:eastAsia="宋体"/>
          <w:b/>
          <w:sz w:val="22"/>
        </w:rPr>
        <w:t>SaaS</w:t>
      </w:r>
      <w:r>
        <w:rPr>
          <w:rFonts w:ascii="宋体" w:hAnsi="宋体" w:eastAsia="宋体"/>
          <w:sz w:val="22"/>
        </w:rPr>
        <w:t>（Software as a Service）：提供即用型GIS应用。如ArcGIS Online、Mapbox Studio。用户直接使用平台提供的地图制作、数据托管和分析功能，无需部署任何软件。</w:t>
      </w:r>
    </w:p>
    <w:p>
      <w:pPr>
        <w:pStyle w:val="Heading3"/>
      </w:pPr>
      <w:r>
        <w:rPr>
          <w:rFonts w:ascii="黑体" w:hAnsi="黑体" w:eastAsia="黑体"/>
          <w:sz w:val="24"/>
        </w:rPr>
        <w:t>6.5.2 ArcGIS Online与Mapbox平台</w:t>
      </w:r>
    </w:p>
    <w:p>
      <w:pPr>
        <w:spacing w:line="360" w:lineRule="auto" w:after="40"/>
        <w:ind w:firstLine="420"/>
      </w:pPr>
      <w:r>
        <w:rPr>
          <w:rFonts w:ascii="宋体" w:hAnsi="宋体" w:eastAsia="宋体"/>
          <w:sz w:val="22"/>
        </w:rPr>
      </w:r>
      <w:r>
        <w:rPr>
          <w:rFonts w:ascii="宋体" w:hAnsi="宋体" w:eastAsia="宋体"/>
          <w:b/>
          <w:sz w:val="22"/>
        </w:rPr>
        <w:t>ArcGIS Online</w:t>
      </w:r>
      <w:r>
        <w:rPr>
          <w:rFonts w:ascii="宋体" w:hAnsi="宋体" w:eastAsia="宋体"/>
          <w:sz w:val="22"/>
        </w:rPr>
        <w:t>是ESRI的云GIS平台，提供地图托管、数据管理、空间分析和可视化等服务。用户可在ArcGIS Online上发布地图服务、创建Web应用和Story Maps，无需自行部署服务器。ArcGIS Online适合需要快速上线且使用ESRI生态的旅游GIS项目。</w:t>
      </w:r>
    </w:p>
    <w:p>
      <w:pPr>
        <w:spacing w:line="360" w:lineRule="auto" w:after="40"/>
        <w:ind w:firstLine="420"/>
      </w:pPr>
      <w:r>
        <w:rPr>
          <w:rFonts w:ascii="宋体" w:hAnsi="宋体" w:eastAsia="宋体"/>
          <w:sz w:val="22"/>
        </w:rPr>
      </w:r>
      <w:r>
        <w:rPr>
          <w:rFonts w:ascii="宋体" w:hAnsi="宋体" w:eastAsia="宋体"/>
          <w:b/>
          <w:sz w:val="22"/>
        </w:rPr>
        <w:t>Mapbox</w:t>
      </w:r>
      <w:r>
        <w:rPr>
          <w:rFonts w:ascii="宋体" w:hAnsi="宋体" w:eastAsia="宋体"/>
          <w:sz w:val="22"/>
        </w:rPr>
        <w:t>是基于矢量瓦片技术的云地图平台，提供高度可定制的地图样式、地理编码、路径规划和空间数据可视化服务。Mapbox GL JS库支持流畅的矢量地图渲染和动态样式，在旅游WebGIS前端开发中广泛使用。Mapbox适合注重地图视觉效果和交互体验的项目。</w:t>
      </w:r>
    </w:p>
    <w:p>
      <w:pPr>
        <w:pStyle w:val="Heading3"/>
      </w:pPr>
      <w:r>
        <w:rPr>
          <w:rFonts w:ascii="黑体" w:hAnsi="黑体" w:eastAsia="黑体"/>
          <w:sz w:val="24"/>
        </w:rPr>
        <w:t>6.5.3 智慧旅游云平台架构</w:t>
      </w:r>
    </w:p>
    <w:p>
      <w:pPr>
        <w:spacing w:line="360" w:lineRule="auto" w:after="40"/>
        <w:ind w:firstLine="420"/>
      </w:pPr>
      <w:r>
        <w:rPr>
          <w:rFonts w:ascii="宋体" w:hAnsi="宋体" w:eastAsia="宋体"/>
          <w:sz w:val="22"/>
        </w:rPr>
        <w:t>智慧旅游云平台是云GIS在旅游领域的综合应用，其典型架构包括：</w:t>
      </w:r>
    </w:p>
    <w:p>
      <w:pPr>
        <w:spacing w:line="360" w:lineRule="auto" w:after="40"/>
        <w:ind w:firstLine="420"/>
      </w:pPr>
      <w:r>
        <w:rPr>
          <w:rFonts w:ascii="宋体" w:hAnsi="宋体" w:eastAsia="宋体"/>
          <w:sz w:val="22"/>
        </w:rPr>
      </w:r>
      <w:r>
        <w:rPr>
          <w:rFonts w:ascii="宋体" w:hAnsi="宋体" w:eastAsia="宋体"/>
          <w:b/>
          <w:sz w:val="22"/>
        </w:rPr>
        <w:t>感知层</w:t>
      </w:r>
      <w:r>
        <w:rPr>
          <w:rFonts w:ascii="宋体" w:hAnsi="宋体" w:eastAsia="宋体"/>
          <w:sz w:val="22"/>
        </w:rPr>
        <w:t>：物联网传感器、视频监控、Wi-Fi探针、GPS设备等，实时采集景区环境、客流和位置数据。</w:t>
      </w:r>
    </w:p>
    <w:p>
      <w:pPr>
        <w:spacing w:line="360" w:lineRule="auto" w:after="40"/>
        <w:ind w:firstLine="420"/>
      </w:pPr>
      <w:r>
        <w:rPr>
          <w:rFonts w:ascii="宋体" w:hAnsi="宋体" w:eastAsia="宋体"/>
          <w:sz w:val="22"/>
        </w:rPr>
      </w:r>
      <w:r>
        <w:rPr>
          <w:rFonts w:ascii="宋体" w:hAnsi="宋体" w:eastAsia="宋体"/>
          <w:b/>
          <w:sz w:val="22"/>
        </w:rPr>
        <w:t>网络层</w:t>
      </w:r>
      <w:r>
        <w:rPr>
          <w:rFonts w:ascii="宋体" w:hAnsi="宋体" w:eastAsia="宋体"/>
          <w:sz w:val="22"/>
        </w:rPr>
        <w:t>：5G/4G移动通信网络、Wi-Fi网络和有线网络，提供数据传输通道。</w:t>
      </w:r>
    </w:p>
    <w:p>
      <w:pPr>
        <w:spacing w:line="360" w:lineRule="auto" w:after="40"/>
        <w:ind w:firstLine="420"/>
      </w:pPr>
      <w:r>
        <w:rPr>
          <w:rFonts w:ascii="宋体" w:hAnsi="宋体" w:eastAsia="宋体"/>
          <w:sz w:val="22"/>
        </w:rPr>
      </w:r>
      <w:r>
        <w:rPr>
          <w:rFonts w:ascii="宋体" w:hAnsi="宋体" w:eastAsia="宋体"/>
          <w:b/>
          <w:sz w:val="22"/>
        </w:rPr>
        <w:t>数据层</w:t>
      </w:r>
      <w:r>
        <w:rPr>
          <w:rFonts w:ascii="宋体" w:hAnsi="宋体" w:eastAsia="宋体"/>
          <w:sz w:val="22"/>
        </w:rPr>
        <w:t>：云数据库（关系型+空间型+时序型），存储基础地理数据、旅游业务数据、实时传感器数据和游客行为数据。</w:t>
      </w:r>
    </w:p>
    <w:p>
      <w:pPr>
        <w:spacing w:line="360" w:lineRule="auto" w:after="40"/>
        <w:ind w:firstLine="420"/>
      </w:pPr>
      <w:r>
        <w:rPr>
          <w:rFonts w:ascii="宋体" w:hAnsi="宋体" w:eastAsia="宋体"/>
          <w:sz w:val="22"/>
        </w:rPr>
      </w:r>
      <w:r>
        <w:rPr>
          <w:rFonts w:ascii="宋体" w:hAnsi="宋体" w:eastAsia="宋体"/>
          <w:b/>
          <w:sz w:val="22"/>
        </w:rPr>
        <w:t>平台层</w:t>
      </w:r>
      <w:r>
        <w:rPr>
          <w:rFonts w:ascii="宋体" w:hAnsi="宋体" w:eastAsia="宋体"/>
          <w:sz w:val="22"/>
        </w:rPr>
        <w:t>：GIS服务引擎、大数据处理引擎和AI分析引擎，提供空间分析、数据挖掘和智能预测能力。</w:t>
      </w:r>
    </w:p>
    <w:p>
      <w:pPr>
        <w:spacing w:line="360" w:lineRule="auto" w:after="40"/>
        <w:ind w:firstLine="420"/>
      </w:pPr>
      <w:r>
        <w:rPr>
          <w:rFonts w:ascii="宋体" w:hAnsi="宋体" w:eastAsia="宋体"/>
          <w:sz w:val="22"/>
        </w:rPr>
      </w:r>
      <w:r>
        <w:rPr>
          <w:rFonts w:ascii="宋体" w:hAnsi="宋体" w:eastAsia="宋体"/>
          <w:b/>
          <w:sz w:val="22"/>
        </w:rPr>
        <w:t>应用层</w:t>
      </w:r>
      <w:r>
        <w:rPr>
          <w:rFonts w:ascii="宋体" w:hAnsi="宋体" w:eastAsia="宋体"/>
          <w:sz w:val="22"/>
        </w:rPr>
        <w:t>：面向游客的导览APP、面向企业的管理后台和面向政府的监管平台，提供差异化服务。</w:t>
      </w:r>
    </w:p>
    <w:p>
      <w:pPr>
        <w:spacing w:line="360" w:lineRule="auto" w:after="40"/>
        <w:ind w:firstLine="420"/>
      </w:pPr>
      <w:r>
        <w:rPr>
          <w:rFonts w:ascii="宋体" w:hAnsi="宋体" w:eastAsia="宋体"/>
          <w:sz w:val="22"/>
        </w:rPr>
        <w:t>基于GIS的智慧旅游公路平台[14]就是这一架构的实践案例，它构建了集感知设备、数据通信、决策中心和可视界面于一体的智慧平台，实现了实时感知交通情况、高效数据通信、智能决策支持和直观可视化展示。祁迪和吴范[52]构建的数字孪生CIM平台也体现了云GIS在景区管理中的应用——平台接入设备采集数据，直观呈现园区内部设备工作状态及设备实时数据，包括设备基础信息、客流出入数据等，实现生产运营可视化分析。</w:t>
      </w:r>
    </w:p>
    <w:p>
      <w:pPr>
        <w:spacing w:line="360" w:lineRule="auto" w:after="40"/>
        <w:ind w:firstLine="420"/>
      </w:pPr>
      <w:r>
        <w:rPr>
          <w:rFonts w:ascii="宋体" w:hAnsi="宋体" w:eastAsia="宋体"/>
          <w:sz w:val="22"/>
        </w:rPr>
        <w:t>Tukhliev和Muhamadiyev[13]论述了GIS在智慧旅游中的本质、概念和原则，指出智慧旅游是旅游领域的新范式。Zhang[12]进一步指出GIS技术通过空间定位为游客提供个性化和灵活的旅游规划体验，是智慧城市建设中旅游服务的重要组成部分。</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本章系统介绍了旅游GIS系统设计与开发的方法论和技术体系，从需求分析到架构设计，从WebGIS技术到移动端开发，从云GIS到智慧旅游平台，构建了旅游GIS工程实践的完整知识框架。</w:t>
      </w:r>
    </w:p>
    <w:p>
      <w:pPr>
        <w:spacing w:line="360" w:lineRule="auto" w:after="40"/>
        <w:ind w:firstLine="420"/>
      </w:pPr>
      <w:r>
        <w:rPr>
          <w:rFonts w:ascii="宋体" w:hAnsi="宋体" w:eastAsia="宋体"/>
          <w:sz w:val="22"/>
        </w:rPr>
        <w:t>在系统设计层面，需求分析需要区分游客、企业和管理部门三类用户的不同需求。系统架构在C/S和B/S之间选择或混合使用，数据库设计需要综合考虑空间数据模型、属性数据结构和空间索引策略。</w:t>
      </w:r>
    </w:p>
    <w:p>
      <w:pPr>
        <w:spacing w:line="360" w:lineRule="auto" w:after="40"/>
        <w:ind w:firstLine="420"/>
      </w:pPr>
      <w:r>
        <w:rPr>
          <w:rFonts w:ascii="宋体" w:hAnsi="宋体" w:eastAsia="宋体"/>
          <w:sz w:val="22"/>
        </w:rPr>
        <w:t>在WebGIS技术层面，三层架构（表现层-业务逻辑层-数据层）是标准设计模式。服务端可选GeoServer（开源）或ArcGIS Server（商业），客户端可选OpenLayers（功能全面）、Leaflet（轻量易用）或Mapbox GL（高性能矢量渲染）。瓦片地图服务是性能优化的核心技术，OGC互操作标准确保系统间的数据和服务互通。</w:t>
      </w:r>
    </w:p>
    <w:p>
      <w:pPr>
        <w:spacing w:line="360" w:lineRule="auto" w:after="40"/>
        <w:ind w:firstLine="420"/>
      </w:pPr>
      <w:r>
        <w:rPr>
          <w:rFonts w:ascii="宋体" w:hAnsi="宋体" w:eastAsia="宋体"/>
          <w:sz w:val="22"/>
        </w:rPr>
        <w:t>在移动端GIS层面，移动设备具有便携性、定位能力和传感器丰富的优势，但面临屏幕小、计算弱和续航有限的约束。离线地图和位置触发式服务是景区导游APP的关键功能。</w:t>
      </w:r>
    </w:p>
    <w:p>
      <w:pPr>
        <w:spacing w:line="360" w:lineRule="auto" w:after="40"/>
        <w:ind w:firstLine="420"/>
      </w:pPr>
      <w:r>
        <w:rPr>
          <w:rFonts w:ascii="宋体" w:hAnsi="宋体" w:eastAsia="宋体"/>
          <w:sz w:val="22"/>
        </w:rPr>
        <w:t>在云GIS层面，IaaS/PaaS/SaaS三种服务模式满足不同层次的需求。ArcGIS Online和Mapbox是主流云GIS平台。智慧旅游云平台集成了感知层、网络层、数据层、平台层和应用层，是旅游GIS工程化的最高形态。</w:t>
      </w:r>
    </w:p>
    <w:p>
      <w:pPr>
        <w:spacing w:line="360" w:lineRule="auto" w:after="40"/>
        <w:ind w:firstLine="420"/>
      </w:pPr>
      <w:r>
        <w:rPr>
          <w:rFonts w:ascii="宋体" w:hAnsi="宋体" w:eastAsia="宋体"/>
          <w:sz w:val="22"/>
        </w:rPr>
        <w:t>本章对应S.P.A.T.I.A.L.框架中"I — Information System Construction"维度的系统实现部分，与第5章（数据采集与处理）共同构成了信息系统的完整方法论。</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WebGIS的三层架构是什么？每层的主要技术选项有哪些？</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栅格瓦片和矢量瓦片各自的技术原理是什么？在旅游WebGIS开发中应如何选择？</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请为一个地级市文化旅游局设计一个智慧旅游平台方案，包括用户类型、系统架构、技术选型和功能模块。</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比较开源GIS技术栈（GeoServer + PostGIS + Leaflet）和商业GIS技术栈（ArcGIS Server + ArcGIS Enterprise + ArcGIS API）在旅游WebGIS开发中的优劣。如果预算50万元，你会选择哪套方案？</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某景区导游APP在山区使用时频繁出现定位偏差和离线地图加载失败的问题。请分析可能的原因，并提出技术改进方案。</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请设计一个"旅游GIS低代码平台"的产品概念，使非GIS专业的旅游管理人员也能快速制作旅游专题地图和进行简单的空间分析。</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[9] 赵懂. 基于WebGIS的旅游信息系统的设计与实现[J]. 2015.</w:t>
      </w:r>
    </w:p>
    <w:p>
      <w:pPr>
        <w:spacing w:line="360" w:lineRule="auto" w:after="40"/>
        <w:ind w:firstLine="420"/>
      </w:pPr>
      <w:r>
        <w:rPr>
          <w:rFonts w:ascii="宋体" w:hAnsi="宋体" w:eastAsia="宋体"/>
          <w:sz w:val="22"/>
        </w:rPr>
        <w:t>[10] 杨洋, 何政伟. 基于WebGIS的省级旅游地理信息系统研究与开发[J]. 2008.</w:t>
      </w:r>
    </w:p>
    <w:p>
      <w:pPr>
        <w:spacing w:line="360" w:lineRule="auto" w:after="40"/>
        <w:ind w:firstLine="420"/>
      </w:pPr>
      <w:r>
        <w:rPr>
          <w:rFonts w:ascii="宋体" w:hAnsi="宋体" w:eastAsia="宋体"/>
          <w:sz w:val="22"/>
        </w:rPr>
        <w:t>[12] Zhang D. Research on the Application of Geographic Information Systems in the Construction of Smart Cities[J]. 2024. DOI:10.54254/2754-1169/96/2024mur0112</w:t>
      </w:r>
    </w:p>
    <w:p>
      <w:pPr>
        <w:spacing w:line="360" w:lineRule="auto" w:after="40"/>
        <w:ind w:firstLine="420"/>
      </w:pPr>
      <w:r>
        <w:rPr>
          <w:rFonts w:ascii="宋体" w:hAnsi="宋体" w:eastAsia="宋体"/>
          <w:sz w:val="22"/>
        </w:rPr>
        <w:t>[13] Tukhliev I S, Muhamadiyev A N. SMART-TOURISM EXPERIENCE IN GEO INFORMATION SYSTEMS[J]. 2019. DOI:10.15863/TAS.2019.04.72.63</w:t>
      </w:r>
    </w:p>
    <w:p>
      <w:pPr>
        <w:spacing w:line="360" w:lineRule="auto" w:after="40"/>
        <w:ind w:firstLine="420"/>
      </w:pPr>
      <w:r>
        <w:rPr>
          <w:rFonts w:ascii="宋体" w:hAnsi="宋体" w:eastAsia="宋体"/>
          <w:sz w:val="22"/>
        </w:rPr>
        <w:t>[14] 基于GIS的智慧旅游公路平台构建与开发[J]. 2025.</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[52] 祁迪, 吴范. 数字孪生CIM平台在黄帝故里景区应用研究[J]. 2022.</w:t>
      </w:r>
    </w:p>
    <w:p>
      <w:pPr>
        <w:spacing w:line="360" w:lineRule="auto" w:after="40"/>
        <w:ind w:firstLine="420"/>
      </w:pPr>
      <w:r>
        <w:rPr>
          <w:rFonts w:ascii="宋体" w:hAnsi="宋体" w:eastAsia="宋体"/>
          <w:sz w:val="22"/>
        </w:rPr>
        <w:t>[53] Siddiqui M S, Syed T A, Nadeem A, Nawaz W, Alkhodre A. Virtual Tourism and Digital Heritage: An Analysis of VR/AR Technologies and Applications[J]. IJACSA, 2022. DOI:10.14569/ijacsa.2022.0130739</w:t>
      </w:r>
    </w:p>
    <w:p>
      <w:pPr>
        <w:pStyle w:val="Heading3"/>
      </w:pPr>
      <w:r>
        <w:rPr>
          <w:rFonts w:ascii="黑体" w:hAnsi="黑体" w:eastAsia="黑体"/>
          <w:sz w:val="24"/>
        </w:rPr>
        <w:t>6.7 旅游WebGIS开发实践</w:t>
      </w:r>
    </w:p>
    <w:p>
      <w:pPr>
        <w:spacing w:line="360" w:lineRule="auto" w:after="40"/>
        <w:ind w:firstLine="420"/>
      </w:pPr>
      <w:r>
        <w:rPr>
          <w:rFonts w:ascii="宋体" w:hAnsi="宋体" w:eastAsia="宋体"/>
          <w:sz w:val="22"/>
        </w:rPr>
        <w:t>本节通过一个完整的开发案例，展示旅游WebGIS从设计到实现的技术流程。</w:t>
      </w:r>
    </w:p>
    <w:p>
      <w:pPr>
        <w:spacing w:line="360" w:lineRule="auto" w:after="40"/>
        <w:ind w:firstLine="420"/>
      </w:pPr>
      <w:r>
        <w:rPr>
          <w:rFonts w:ascii="宋体" w:hAnsi="宋体" w:eastAsia="宋体"/>
          <w:sz w:val="22"/>
        </w:rPr>
        <w:t>#### 6.7.1 项目背景：某市旅游地图服务平台</w:t>
      </w:r>
    </w:p>
    <w:p>
      <w:pPr>
        <w:spacing w:line="360" w:lineRule="auto" w:after="40"/>
        <w:ind w:firstLine="420"/>
      </w:pPr>
      <w:r>
        <w:rPr>
          <w:rFonts w:ascii="宋体" w:hAnsi="宋体" w:eastAsia="宋体"/>
          <w:sz w:val="22"/>
        </w:rPr>
        <w:t>某市文旅局计划开发一个面向公众的旅游地图服务平台，核心功能包括：景区位置浏览、景点信息查询、路线规划、周边设施搜索和旅游专题图展示。</w:t>
      </w:r>
    </w:p>
    <w:p>
      <w:pPr>
        <w:spacing w:line="360" w:lineRule="auto" w:after="40"/>
        <w:ind w:firstLine="420"/>
      </w:pPr>
      <w:r>
        <w:rPr>
          <w:rFonts w:ascii="宋体" w:hAnsi="宋体" w:eastAsia="宋体"/>
          <w:sz w:val="22"/>
        </w:rPr>
        <w:t>#### 6.7.2 技术选型</w:t>
      </w:r>
    </w:p>
    <w:p>
      <w:pPr>
        <w:spacing w:line="360" w:lineRule="auto" w:after="40"/>
        <w:ind w:firstLine="420"/>
      </w:pPr>
      <w:r>
        <w:rPr>
          <w:rFonts w:ascii="宋体" w:hAnsi="宋体" w:eastAsia="宋体"/>
          <w:sz w:val="22"/>
        </w:rPr>
        <w:t>根据预算和技术团队情况，选择开源技术栈：</w:t>
      </w:r>
    </w:p>
    <w:p>
      <w:pPr>
        <w:pStyle w:val="ListBullet"/>
      </w:pPr>
      <w:r>
        <w:rPr>
          <w:rFonts w:ascii="宋体" w:hAnsi="宋体" w:eastAsia="宋体"/>
          <w:sz w:val="22"/>
        </w:rPr>
        <w:t>前端：Vue.js + Leaflet + Element Plus</w:t>
      </w:r>
    </w:p>
    <w:p>
      <w:pPr>
        <w:pStyle w:val="ListBullet"/>
      </w:pPr>
      <w:r>
        <w:rPr>
          <w:rFonts w:ascii="宋体" w:hAnsi="宋体" w:eastAsia="宋体"/>
          <w:sz w:val="22"/>
        </w:rPr>
        <w:t>后端：Node.js + Express</w:t>
      </w:r>
    </w:p>
    <w:p>
      <w:pPr>
        <w:pStyle w:val="ListBullet"/>
      </w:pPr>
      <w:r>
        <w:rPr>
          <w:rFonts w:ascii="宋体" w:hAnsi="宋体" w:eastAsia="宋体"/>
          <w:sz w:val="22"/>
        </w:rPr>
        <w:t>GIS服务：GeoServer</w:t>
      </w:r>
    </w:p>
    <w:p>
      <w:pPr>
        <w:pStyle w:val="ListBullet"/>
      </w:pPr>
      <w:r>
        <w:rPr>
          <w:rFonts w:ascii="宋体" w:hAnsi="宋体" w:eastAsia="宋体"/>
          <w:sz w:val="22"/>
        </w:rPr>
        <w:t>数据库：PostgreSQL + PostGIS</w:t>
      </w:r>
    </w:p>
    <w:p>
      <w:pPr>
        <w:pStyle w:val="ListBullet"/>
      </w:pPr>
      <w:r>
        <w:rPr>
          <w:rFonts w:ascii="宋体" w:hAnsi="宋体" w:eastAsia="宋体"/>
          <w:sz w:val="22"/>
        </w:rPr>
        <w:t>地图底图：OpenStreetMap / 天地图API</w:t>
      </w:r>
    </w:p>
    <w:p>
      <w:pPr>
        <w:spacing w:line="360" w:lineRule="auto" w:after="40"/>
        <w:ind w:firstLine="420"/>
      </w:pPr>
      <w:r>
        <w:rPr>
          <w:rFonts w:ascii="宋体" w:hAnsi="宋体" w:eastAsia="宋体"/>
          <w:sz w:val="22"/>
        </w:rPr>
        <w:t>#### 6.7.3 数据库设计</w:t>
      </w:r>
    </w:p>
    <w:p>
      <w:pPr>
        <w:spacing w:line="360" w:lineRule="auto" w:after="40"/>
        <w:ind w:firstLine="420"/>
      </w:pPr>
      <w:r>
        <w:rPr>
          <w:rFonts w:ascii="宋体" w:hAnsi="宋体" w:eastAsia="宋体"/>
          <w:sz w:val="22"/>
        </w:rPr>
        <w:t>核心数据表设计：</w:t>
      </w:r>
    </w:p>
    <w:p>
      <w:pPr>
        <w:spacing w:line="360" w:lineRule="auto" w:after="40"/>
        <w:ind w:firstLine="420"/>
      </w:pPr>
      <w:r>
        <w:rPr>
          <w:rFonts w:ascii="宋体" w:hAnsi="宋体" w:eastAsia="宋体"/>
          <w:sz w:val="22"/>
        </w:rPr>
        <w:t>景区表（scenic_areas）：存储景区面要素，字段包括景区ID、名称、等级（5A/4A/3A）、类型、简介、开放时间、票价、图片URL等。</w:t>
      </w:r>
    </w:p>
    <w:p>
      <w:pPr>
        <w:spacing w:line="360" w:lineRule="auto" w:after="40"/>
        <w:ind w:firstLine="420"/>
      </w:pPr>
      <w:r>
        <w:rPr>
          <w:rFonts w:ascii="宋体" w:hAnsi="宋体" w:eastAsia="宋体"/>
          <w:sz w:val="22"/>
        </w:rPr>
        <w:t>景点表（attractions）：存储景点点要素，字段包括景点ID、所属景区ID、名称、类型、简介、经度、纬度等。</w:t>
      </w:r>
    </w:p>
    <w:p>
      <w:pPr>
        <w:spacing w:line="360" w:lineRule="auto" w:after="40"/>
        <w:ind w:firstLine="420"/>
      </w:pPr>
      <w:r>
        <w:rPr>
          <w:rFonts w:ascii="宋体" w:hAnsi="宋体" w:eastAsia="宋体"/>
          <w:sz w:val="22"/>
        </w:rPr>
        <w:t>道路表（roads）：存储道路线要素，字段包括道路ID、名称、等级、长度等。</w:t>
      </w:r>
    </w:p>
    <w:p>
      <w:pPr>
        <w:spacing w:line="360" w:lineRule="auto" w:after="40"/>
        <w:ind w:firstLine="420"/>
      </w:pPr>
      <w:r>
        <w:rPr>
          <w:rFonts w:ascii="宋体" w:hAnsi="宋体" w:eastAsia="宋体"/>
          <w:sz w:val="22"/>
        </w:rPr>
        <w:t>设施表（facilities）：存储旅游设施点要素，字段包括设施ID、名称、类型（餐饮/住宿/停车/厕所）、经度、纬度等。</w:t>
      </w:r>
    </w:p>
    <w:p>
      <w:pPr>
        <w:spacing w:line="360" w:lineRule="auto" w:after="40"/>
        <w:ind w:firstLine="420"/>
      </w:pPr>
      <w:r>
        <w:rPr>
          <w:rFonts w:ascii="宋体" w:hAnsi="宋体" w:eastAsia="宋体"/>
          <w:sz w:val="22"/>
        </w:rPr>
        <w:t>#### 6.7.4 核心功能实现</w:t>
      </w:r>
    </w:p>
    <w:p>
      <w:pPr>
        <w:spacing w:line="360" w:lineRule="auto" w:after="40"/>
        <w:ind w:firstLine="420"/>
      </w:pPr>
      <w:r>
        <w:rPr>
          <w:rFonts w:ascii="宋体" w:hAnsi="宋体" w:eastAsia="宋体"/>
          <w:sz w:val="22"/>
        </w:rPr>
      </w:r>
      <w:r>
        <w:rPr>
          <w:rFonts w:ascii="宋体" w:hAnsi="宋体" w:eastAsia="宋体"/>
          <w:b/>
          <w:sz w:val="22"/>
        </w:rPr>
        <w:t>地图浏览</w:t>
      </w:r>
      <w:r>
        <w:rPr>
          <w:rFonts w:ascii="宋体" w:hAnsi="宋体" w:eastAsia="宋体"/>
          <w:sz w:val="22"/>
        </w:rPr>
        <w:t>：使用Leaflet加载OSM底图和GeoServer发布的景区WMS服务，支持缩放、平移和图层切换。</w:t>
      </w:r>
    </w:p>
    <w:p>
      <w:pPr>
        <w:spacing w:line="360" w:lineRule="auto" w:after="40"/>
        <w:ind w:firstLine="420"/>
      </w:pPr>
      <w:r>
        <w:rPr>
          <w:rFonts w:ascii="宋体" w:hAnsi="宋体" w:eastAsia="宋体"/>
          <w:sz w:val="22"/>
        </w:rPr>
      </w:r>
      <w:r>
        <w:rPr>
          <w:rFonts w:ascii="宋体" w:hAnsi="宋体" w:eastAsia="宋体"/>
          <w:b/>
          <w:sz w:val="22"/>
        </w:rPr>
        <w:t>景点查询</w:t>
      </w:r>
      <w:r>
        <w:rPr>
          <w:rFonts w:ascii="宋体" w:hAnsi="宋体" w:eastAsia="宋体"/>
          <w:sz w:val="22"/>
        </w:rPr>
        <w:t>：用户点击景点标记弹出信息窗口，通过WFS请求获取景点详细信息。支持按名称搜索和按类型筛选。</w:t>
      </w:r>
    </w:p>
    <w:p>
      <w:pPr>
        <w:spacing w:line="360" w:lineRule="auto" w:after="40"/>
        <w:ind w:firstLine="420"/>
      </w:pPr>
      <w:r>
        <w:rPr>
          <w:rFonts w:ascii="宋体" w:hAnsi="宋体" w:eastAsia="宋体"/>
          <w:sz w:val="22"/>
        </w:rPr>
      </w:r>
      <w:r>
        <w:rPr>
          <w:rFonts w:ascii="宋体" w:hAnsi="宋体" w:eastAsia="宋体"/>
          <w:b/>
          <w:sz w:val="22"/>
        </w:rPr>
        <w:t>路线规划</w:t>
      </w:r>
      <w:r>
        <w:rPr>
          <w:rFonts w:ascii="宋体" w:hAnsi="宋体" w:eastAsia="宋体"/>
          <w:sz w:val="22"/>
        </w:rPr>
        <w:t>：集成OSRM（开源路径规划引擎）或调用商业路径规划API（百度/高德），实现景点间最短路径计算和步行/驾车路线展示。</w:t>
      </w:r>
    </w:p>
    <w:p>
      <w:pPr>
        <w:spacing w:line="360" w:lineRule="auto" w:after="40"/>
        <w:ind w:firstLine="420"/>
      </w:pPr>
      <w:r>
        <w:rPr>
          <w:rFonts w:ascii="宋体" w:hAnsi="宋体" w:eastAsia="宋体"/>
          <w:sz w:val="22"/>
        </w:rPr>
      </w:r>
      <w:r>
        <w:rPr>
          <w:rFonts w:ascii="宋体" w:hAnsi="宋体" w:eastAsia="宋体"/>
          <w:b/>
          <w:sz w:val="22"/>
        </w:rPr>
        <w:t>周边搜索</w:t>
      </w:r>
      <w:r>
        <w:rPr>
          <w:rFonts w:ascii="宋体" w:hAnsi="宋体" w:eastAsia="宋体"/>
          <w:sz w:val="22"/>
        </w:rPr>
        <w:t>：以用户当前位置或选中景点为中心，按指定半径搜索周边设施，结果在地图上标注并在侧边栏列表展示。</w:t>
      </w:r>
    </w:p>
    <w:p>
      <w:pPr>
        <w:spacing w:line="360" w:lineRule="auto" w:after="40"/>
        <w:ind w:firstLine="420"/>
      </w:pPr>
      <w:r>
        <w:rPr>
          <w:rFonts w:ascii="宋体" w:hAnsi="宋体" w:eastAsia="宋体"/>
          <w:sz w:val="22"/>
        </w:rPr>
      </w:r>
      <w:r>
        <w:rPr>
          <w:rFonts w:ascii="宋体" w:hAnsi="宋体" w:eastAsia="宋体"/>
          <w:b/>
          <w:sz w:val="22"/>
        </w:rPr>
        <w:t>专题图展示</w:t>
      </w:r>
      <w:r>
        <w:rPr>
          <w:rFonts w:ascii="宋体" w:hAnsi="宋体" w:eastAsia="宋体"/>
          <w:sz w:val="22"/>
        </w:rPr>
        <w:t>：按景区等级渲染不同颜色标记，支持旅游热力图切换，展示游客空间分布密度。</w:t>
      </w:r>
    </w:p>
    <w:p>
      <w:pPr>
        <w:spacing w:line="360" w:lineRule="auto" w:after="40"/>
        <w:ind w:firstLine="420"/>
      </w:pPr>
      <w:r>
        <w:rPr>
          <w:rFonts w:ascii="宋体" w:hAnsi="宋体" w:eastAsia="宋体"/>
          <w:sz w:val="22"/>
        </w:rPr>
        <w:t>#### 6.7.5 部署与运维</w:t>
      </w:r>
    </w:p>
    <w:p>
      <w:pPr>
        <w:spacing w:line="360" w:lineRule="auto" w:after="40"/>
        <w:ind w:firstLine="420"/>
      </w:pPr>
      <w:r>
        <w:rPr>
          <w:rFonts w:ascii="宋体" w:hAnsi="宋体" w:eastAsia="宋体"/>
          <w:sz w:val="22"/>
        </w:rPr>
        <w:t>系统部署采用Docker容器化方案：PostGIS、GeoServer和Node.js应用分别打包为Docker镜像，通过Docker Compose编排部署。前端静态资源部署到CDN加速。</w:t>
      </w:r>
    </w:p>
    <w:p>
      <w:pPr>
        <w:spacing w:line="360" w:lineRule="auto" w:after="40"/>
        <w:ind w:firstLine="420"/>
      </w:pPr>
      <w:r>
        <w:rPr>
          <w:rFonts w:ascii="宋体" w:hAnsi="宋体" w:eastAsia="宋体"/>
          <w:sz w:val="22"/>
        </w:rPr>
        <w:t>运维监控包括：GeoServer服务状态监控、数据库性能监控、前端页面加载速度监控和用户行为日志分析。</w:t>
      </w:r>
    </w:p>
    <w:p>
      <w:pPr>
        <w:pStyle w:val="Heading3"/>
      </w:pPr>
      <w:r>
        <w:rPr>
          <w:rFonts w:ascii="黑体" w:hAnsi="黑体" w:eastAsia="黑体"/>
          <w:sz w:val="24"/>
        </w:rPr>
        <w:t>6.8 旅游GIS系统性能优化</w:t>
      </w:r>
    </w:p>
    <w:p>
      <w:pPr>
        <w:spacing w:line="360" w:lineRule="auto" w:after="40"/>
        <w:ind w:firstLine="420"/>
      </w:pPr>
      <w:r>
        <w:rPr>
          <w:rFonts w:ascii="宋体" w:hAnsi="宋体" w:eastAsia="宋体"/>
          <w:sz w:val="22"/>
        </w:rPr>
        <w:t>旅游WebGIS在高峰期（如黄金周）面临大量并发访问，性能优化至关重要。</w:t>
      </w:r>
    </w:p>
    <w:p>
      <w:pPr>
        <w:spacing w:line="360" w:lineRule="auto" w:after="40"/>
        <w:ind w:firstLine="420"/>
      </w:pPr>
      <w:r>
        <w:rPr>
          <w:rFonts w:ascii="宋体" w:hAnsi="宋体" w:eastAsia="宋体"/>
          <w:sz w:val="22"/>
        </w:rPr>
        <w:t>#### 6.8.1 瓦片缓存优化</w:t>
      </w:r>
    </w:p>
    <w:p>
      <w:pPr>
        <w:spacing w:line="360" w:lineRule="auto" w:after="40"/>
        <w:ind w:firstLine="420"/>
      </w:pPr>
      <w:r>
        <w:rPr>
          <w:rFonts w:ascii="宋体" w:hAnsi="宋体" w:eastAsia="宋体"/>
          <w:sz w:val="22"/>
        </w:rPr>
        <w:t>对GeoServer发布的WMS服务启用瓦片缓存（GeoWebCache），将常用缩放级别的地图瓦片预生成并缓存。对于全国级底图，可提前生成0-10级瓦片；对于景区级地图，可提前生成11-18级瓦片。</w:t>
      </w:r>
    </w:p>
    <w:p>
      <w:pPr>
        <w:spacing w:line="360" w:lineRule="auto" w:after="40"/>
        <w:ind w:firstLine="420"/>
      </w:pPr>
      <w:r>
        <w:rPr>
          <w:rFonts w:ascii="宋体" w:hAnsi="宋体" w:eastAsia="宋体"/>
          <w:sz w:val="22"/>
        </w:rPr>
        <w:t>#### 6.8.2 数据库优化</w:t>
      </w:r>
    </w:p>
    <w:p>
      <w:pPr>
        <w:spacing w:line="360" w:lineRule="auto" w:after="40"/>
        <w:ind w:firstLine="420"/>
      </w:pPr>
      <w:r>
        <w:rPr>
          <w:rFonts w:ascii="宋体" w:hAnsi="宋体" w:eastAsia="宋体"/>
          <w:sz w:val="22"/>
        </w:rPr>
        <w:t>为PostGIS空间列建立GIST索引，加速空间查询。对大表进行分区（如按行政区域或时间分区），减少查询扫描量。对常用查询结果进行物化视图缓存。</w:t>
      </w:r>
    </w:p>
    <w:p>
      <w:pPr>
        <w:spacing w:line="360" w:lineRule="auto" w:after="40"/>
        <w:ind w:firstLine="420"/>
      </w:pPr>
      <w:r>
        <w:rPr>
          <w:rFonts w:ascii="宋体" w:hAnsi="宋体" w:eastAsia="宋体"/>
          <w:sz w:val="22"/>
        </w:rPr>
        <w:t>#### 6.8.3 前端优化</w:t>
      </w:r>
    </w:p>
    <w:p>
      <w:pPr>
        <w:spacing w:line="360" w:lineRule="auto" w:after="40"/>
        <w:ind w:firstLine="420"/>
      </w:pPr>
      <w:r>
        <w:rPr>
          <w:rFonts w:ascii="宋体" w:hAnsi="宋体" w:eastAsia="宋体"/>
          <w:sz w:val="22"/>
        </w:rPr>
        <w:t>使用矢量瓦片替代栅格瓦片减少数据传输量。对POI数据进行聚类（cluster）显示，避免大量标记同时渲染导致性能下降。使用Web Worker进行后台数据处理，避免阻塞UI渲染。</w:t>
      </w:r>
    </w:p>
    <w:p>
      <w:pPr>
        <w:spacing w:line="360" w:lineRule="auto" w:after="40"/>
        <w:ind w:firstLine="420"/>
      </w:pPr>
      <w:r>
        <w:rPr>
          <w:rFonts w:ascii="宋体" w:hAnsi="宋体" w:eastAsia="宋体"/>
          <w:sz w:val="22"/>
        </w:rPr>
        <w:t>#### 6.8.4 CDN加速</w:t>
      </w:r>
    </w:p>
    <w:p>
      <w:pPr>
        <w:spacing w:line="360" w:lineRule="auto" w:after="40"/>
        <w:ind w:firstLine="420"/>
      </w:pPr>
      <w:r>
        <w:rPr>
          <w:rFonts w:ascii="宋体" w:hAnsi="宋体" w:eastAsia="宋体"/>
          <w:sz w:val="22"/>
        </w:rPr>
        <w:t>将地图瓦片、静态资源和API响应缓存到CDN边缘节点，使用户可以从最近的节点获取数据，降低延迟。对于全国性旅游地图服务，CDN加速可将地图加载时间从3-5秒降低到0.5-1秒。</w:t>
      </w:r>
    </w:p>
    <w:p>
      <w:pPr>
        <w:pStyle w:val="Heading3"/>
      </w:pPr>
      <w:r>
        <w:rPr>
          <w:rFonts w:ascii="黑体" w:hAnsi="黑体" w:eastAsia="黑体"/>
          <w:sz w:val="24"/>
        </w:rPr>
        <w:t>6.9 旅游GIS项目管理</w:t>
      </w:r>
    </w:p>
    <w:p>
      <w:pPr>
        <w:spacing w:line="360" w:lineRule="auto" w:after="40"/>
        <w:ind w:firstLine="420"/>
      </w:pPr>
      <w:r>
        <w:rPr>
          <w:rFonts w:ascii="宋体" w:hAnsi="宋体" w:eastAsia="宋体"/>
          <w:sz w:val="22"/>
        </w:rPr>
        <w:t>旅游GIS项目的成功不仅取决于技术实现，还取决于有效的项目管理。</w:t>
      </w:r>
    </w:p>
    <w:p>
      <w:pPr>
        <w:spacing w:line="360" w:lineRule="auto" w:after="40"/>
        <w:ind w:firstLine="420"/>
      </w:pPr>
      <w:r>
        <w:rPr>
          <w:rFonts w:ascii="宋体" w:hAnsi="宋体" w:eastAsia="宋体"/>
          <w:sz w:val="22"/>
        </w:rPr>
        <w:t>#### 6.9.1 项目生命周期</w:t>
      </w:r>
    </w:p>
    <w:p>
      <w:pPr>
        <w:spacing w:line="360" w:lineRule="auto" w:after="40"/>
        <w:ind w:firstLine="420"/>
      </w:pPr>
      <w:r>
        <w:rPr>
          <w:rFonts w:ascii="宋体" w:hAnsi="宋体" w:eastAsia="宋体"/>
          <w:sz w:val="22"/>
        </w:rPr>
        <w:t>旅游GIS项目的典型生命周期包括：</w:t>
      </w:r>
    </w:p>
    <w:p>
      <w:pPr>
        <w:spacing w:line="360" w:lineRule="auto" w:after="40"/>
        <w:ind w:firstLine="420"/>
      </w:pPr>
      <w:r>
        <w:rPr>
          <w:rFonts w:ascii="宋体" w:hAnsi="宋体" w:eastAsia="宋体"/>
          <w:sz w:val="22"/>
        </w:rPr>
      </w:r>
      <w:r>
        <w:rPr>
          <w:rFonts w:ascii="宋体" w:hAnsi="宋体" w:eastAsia="宋体"/>
          <w:b/>
          <w:sz w:val="22"/>
        </w:rPr>
        <w:t>立项阶段</w:t>
      </w:r>
      <w:r>
        <w:rPr>
          <w:rFonts w:ascii="宋体" w:hAnsi="宋体" w:eastAsia="宋体"/>
          <w:sz w:val="22"/>
        </w:rPr>
        <w:t>：明确项目目标、范围和预算，进行可行性分析（技术可行性、经济可行性和操作可行性）。</w:t>
      </w:r>
    </w:p>
    <w:p>
      <w:pPr>
        <w:spacing w:line="360" w:lineRule="auto" w:after="40"/>
        <w:ind w:firstLine="420"/>
      </w:pPr>
      <w:r>
        <w:rPr>
          <w:rFonts w:ascii="宋体" w:hAnsi="宋体" w:eastAsia="宋体"/>
          <w:sz w:val="22"/>
        </w:rPr>
      </w:r>
      <w:r>
        <w:rPr>
          <w:rFonts w:ascii="宋体" w:hAnsi="宋体" w:eastAsia="宋体"/>
          <w:b/>
          <w:sz w:val="22"/>
        </w:rPr>
        <w:t>需求分析阶段</w:t>
      </w:r>
      <w:r>
        <w:rPr>
          <w:rFonts w:ascii="宋体" w:hAnsi="宋体" w:eastAsia="宋体"/>
          <w:sz w:val="22"/>
        </w:rPr>
        <w:t>：与利益相关者（旅游局、景区管理方、游客代表）沟通，明确功能需求和非功能需求，输出需求规格说明书。</w:t>
      </w:r>
    </w:p>
    <w:p>
      <w:pPr>
        <w:spacing w:line="360" w:lineRule="auto" w:after="40"/>
        <w:ind w:firstLine="420"/>
      </w:pPr>
      <w:r>
        <w:rPr>
          <w:rFonts w:ascii="宋体" w:hAnsi="宋体" w:eastAsia="宋体"/>
          <w:sz w:val="22"/>
        </w:rPr>
      </w:r>
      <w:r>
        <w:rPr>
          <w:rFonts w:ascii="宋体" w:hAnsi="宋体" w:eastAsia="宋体"/>
          <w:b/>
          <w:sz w:val="22"/>
        </w:rPr>
        <w:t>设计阶段</w:t>
      </w:r>
      <w:r>
        <w:rPr>
          <w:rFonts w:ascii="宋体" w:hAnsi="宋体" w:eastAsia="宋体"/>
          <w:sz w:val="22"/>
        </w:rPr>
        <w:t>：进行系统架构设计、数据库设计、接口设计和UI设计，输出设计文档。</w:t>
      </w:r>
    </w:p>
    <w:p>
      <w:pPr>
        <w:spacing w:line="360" w:lineRule="auto" w:after="40"/>
        <w:ind w:firstLine="420"/>
      </w:pPr>
      <w:r>
        <w:rPr>
          <w:rFonts w:ascii="宋体" w:hAnsi="宋体" w:eastAsia="宋体"/>
          <w:sz w:val="22"/>
        </w:rPr>
      </w:r>
      <w:r>
        <w:rPr>
          <w:rFonts w:ascii="宋体" w:hAnsi="宋体" w:eastAsia="宋体"/>
          <w:b/>
          <w:sz w:val="22"/>
        </w:rPr>
        <w:t>开发阶段</w:t>
      </w:r>
      <w:r>
        <w:rPr>
          <w:rFonts w:ascii="宋体" w:hAnsi="宋体" w:eastAsia="宋体"/>
          <w:sz w:val="22"/>
        </w:rPr>
        <w:t>：按设计文档进行编码实现，进行单元测试和集成测试。</w:t>
      </w:r>
    </w:p>
    <w:p>
      <w:pPr>
        <w:spacing w:line="360" w:lineRule="auto" w:after="40"/>
        <w:ind w:firstLine="420"/>
      </w:pPr>
      <w:r>
        <w:rPr>
          <w:rFonts w:ascii="宋体" w:hAnsi="宋体" w:eastAsia="宋体"/>
          <w:sz w:val="22"/>
        </w:rPr>
      </w:r>
      <w:r>
        <w:rPr>
          <w:rFonts w:ascii="宋体" w:hAnsi="宋体" w:eastAsia="宋体"/>
          <w:b/>
          <w:sz w:val="22"/>
        </w:rPr>
        <w:t>测试阶段</w:t>
      </w:r>
      <w:r>
        <w:rPr>
          <w:rFonts w:ascii="宋体" w:hAnsi="宋体" w:eastAsia="宋体"/>
          <w:sz w:val="22"/>
        </w:rPr>
        <w:t>：进行系统测试（功能测试、性能测试、安全测试）和用户验收测试。</w:t>
      </w:r>
    </w:p>
    <w:p>
      <w:pPr>
        <w:spacing w:line="360" w:lineRule="auto" w:after="40"/>
        <w:ind w:firstLine="420"/>
      </w:pPr>
      <w:r>
        <w:rPr>
          <w:rFonts w:ascii="宋体" w:hAnsi="宋体" w:eastAsia="宋体"/>
          <w:sz w:val="22"/>
        </w:rPr>
      </w:r>
      <w:r>
        <w:rPr>
          <w:rFonts w:ascii="宋体" w:hAnsi="宋体" w:eastAsia="宋体"/>
          <w:b/>
          <w:sz w:val="22"/>
        </w:rPr>
        <w:t>部署阶段</w:t>
      </w:r>
      <w:r>
        <w:rPr>
          <w:rFonts w:ascii="宋体" w:hAnsi="宋体" w:eastAsia="宋体"/>
          <w:sz w:val="22"/>
        </w:rPr>
        <w:t>：将系统部署到生产环境，进行数据迁移和用户培训。</w:t>
      </w:r>
    </w:p>
    <w:p>
      <w:pPr>
        <w:spacing w:line="360" w:lineRule="auto" w:after="40"/>
        <w:ind w:firstLine="420"/>
      </w:pPr>
      <w:r>
        <w:rPr>
          <w:rFonts w:ascii="宋体" w:hAnsi="宋体" w:eastAsia="宋体"/>
          <w:sz w:val="22"/>
        </w:rPr>
      </w:r>
      <w:r>
        <w:rPr>
          <w:rFonts w:ascii="宋体" w:hAnsi="宋体" w:eastAsia="宋体"/>
          <w:b/>
          <w:sz w:val="22"/>
        </w:rPr>
        <w:t>运维阶段</w:t>
      </w:r>
      <w:r>
        <w:rPr>
          <w:rFonts w:ascii="宋体" w:hAnsi="宋体" w:eastAsia="宋体"/>
          <w:sz w:val="22"/>
        </w:rPr>
        <w:t>：提供技术支持、bug修复和功能迭代。</w:t>
      </w:r>
    </w:p>
    <w:p>
      <w:pPr>
        <w:spacing w:line="360" w:lineRule="auto" w:after="40"/>
        <w:ind w:firstLine="420"/>
      </w:pPr>
      <w:r>
        <w:rPr>
          <w:rFonts w:ascii="宋体" w:hAnsi="宋体" w:eastAsia="宋体"/>
          <w:sz w:val="22"/>
        </w:rPr>
        <w:t>#### 6.9.2 风险管理</w:t>
      </w:r>
    </w:p>
    <w:p>
      <w:pPr>
        <w:spacing w:line="360" w:lineRule="auto" w:after="40"/>
        <w:ind w:firstLine="420"/>
      </w:pPr>
      <w:r>
        <w:rPr>
          <w:rFonts w:ascii="宋体" w:hAnsi="宋体" w:eastAsia="宋体"/>
          <w:sz w:val="22"/>
        </w:rPr>
        <w:t>旅游GIS项目的主要风险及应对策略：</w:t>
      </w:r>
    </w:p>
    <w:p>
      <w:pPr>
        <w:spacing w:line="360" w:lineRule="auto" w:after="40"/>
        <w:ind w:firstLine="420"/>
      </w:pPr>
      <w:r>
        <w:rPr>
          <w:rFonts w:ascii="宋体" w:hAnsi="宋体" w:eastAsia="宋体"/>
          <w:sz w:val="22"/>
        </w:rPr>
      </w:r>
      <w:r>
        <w:rPr>
          <w:rFonts w:ascii="宋体" w:hAnsi="宋体" w:eastAsia="宋体"/>
          <w:b/>
          <w:sz w:val="22"/>
        </w:rPr>
        <w:t>数据风险</w:t>
      </w:r>
      <w:r>
        <w:rPr>
          <w:rFonts w:ascii="宋体" w:hAnsi="宋体" w:eastAsia="宋体"/>
          <w:sz w:val="22"/>
        </w:rPr>
        <w:t>：数据获取延迟或质量不达标。应对策略：提前启动数据获取，建立多数据源备选方案。</w:t>
      </w:r>
    </w:p>
    <w:p>
      <w:pPr>
        <w:spacing w:line="360" w:lineRule="auto" w:after="40"/>
        <w:ind w:firstLine="420"/>
      </w:pPr>
      <w:r>
        <w:rPr>
          <w:rFonts w:ascii="宋体" w:hAnsi="宋体" w:eastAsia="宋体"/>
          <w:sz w:val="22"/>
        </w:rPr>
      </w:r>
      <w:r>
        <w:rPr>
          <w:rFonts w:ascii="宋体" w:hAnsi="宋体" w:eastAsia="宋体"/>
          <w:b/>
          <w:sz w:val="22"/>
        </w:rPr>
        <w:t>技术风险</w:t>
      </w:r>
      <w:r>
        <w:rPr>
          <w:rFonts w:ascii="宋体" w:hAnsi="宋体" w:eastAsia="宋体"/>
          <w:sz w:val="22"/>
        </w:rPr>
        <w:t>：选用的技术方案无法满足性能或功能需求。应对策略：在设计阶段进行技术验证（POC），关键功能先开发原型进行测试。</w:t>
      </w:r>
    </w:p>
    <w:p>
      <w:pPr>
        <w:spacing w:line="360" w:lineRule="auto" w:after="40"/>
        <w:ind w:firstLine="420"/>
      </w:pPr>
      <w:r>
        <w:rPr>
          <w:rFonts w:ascii="宋体" w:hAnsi="宋体" w:eastAsia="宋体"/>
          <w:sz w:val="22"/>
        </w:rPr>
      </w:r>
      <w:r>
        <w:rPr>
          <w:rFonts w:ascii="宋体" w:hAnsi="宋体" w:eastAsia="宋体"/>
          <w:b/>
          <w:sz w:val="22"/>
        </w:rPr>
        <w:t>需求变更风险</w:t>
      </w:r>
      <w:r>
        <w:rPr>
          <w:rFonts w:ascii="宋体" w:hAnsi="宋体" w:eastAsia="宋体"/>
          <w:sz w:val="22"/>
        </w:rPr>
        <w:t>：项目过程中需求频繁变更。应对策略：采用敏捷开发方法，通过迭代交付和用户反馈管理需求变更。</w:t>
      </w:r>
    </w:p>
    <w:p>
      <w:pPr>
        <w:spacing w:line="360" w:lineRule="auto" w:after="40"/>
        <w:ind w:firstLine="420"/>
      </w:pPr>
      <w:r>
        <w:rPr>
          <w:rFonts w:ascii="宋体" w:hAnsi="宋体" w:eastAsia="宋体"/>
          <w:sz w:val="22"/>
        </w:rPr>
      </w:r>
      <w:r>
        <w:rPr>
          <w:rFonts w:ascii="宋体" w:hAnsi="宋体" w:eastAsia="宋体"/>
          <w:b/>
          <w:sz w:val="22"/>
        </w:rPr>
        <w:t>人员风险</w:t>
      </w:r>
      <w:r>
        <w:rPr>
          <w:rFonts w:ascii="宋体" w:hAnsi="宋体" w:eastAsia="宋体"/>
          <w:sz w:val="22"/>
        </w:rPr>
        <w:t>：关键开发人员离职或技能不足。应对策略：建立知识文档体系，避免知识集中在个人；进行交叉培训。</w:t>
      </w:r>
    </w:p>
    <w:p>
      <w:pPr>
        <w:spacing w:line="360" w:lineRule="auto" w:after="40"/>
        <w:ind w:firstLine="420"/>
      </w:pPr>
      <w:r>
        <w:rPr>
          <w:rFonts w:ascii="宋体" w:hAnsi="宋体" w:eastAsia="宋体"/>
          <w:sz w:val="22"/>
        </w:rPr>
        <w:t>#### 6.9.3 质量保障</w:t>
      </w:r>
    </w:p>
    <w:p>
      <w:pPr>
        <w:spacing w:line="360" w:lineRule="auto" w:after="40"/>
        <w:ind w:firstLine="420"/>
      </w:pPr>
      <w:r>
        <w:rPr>
          <w:rFonts w:ascii="宋体" w:hAnsi="宋体" w:eastAsia="宋体"/>
          <w:sz w:val="22"/>
        </w:rPr>
      </w:r>
      <w:r>
        <w:rPr>
          <w:rFonts w:ascii="宋体" w:hAnsi="宋体" w:eastAsia="宋体"/>
          <w:b/>
          <w:sz w:val="22"/>
        </w:rPr>
        <w:t>代码规范</w:t>
      </w:r>
      <w:r>
        <w:rPr>
          <w:rFonts w:ascii="宋体" w:hAnsi="宋体" w:eastAsia="宋体"/>
          <w:sz w:val="22"/>
        </w:rPr>
        <w:t>：制定编码规范（命名规则、注释要求、代码结构），通过代码审查确保规范执行。</w:t>
      </w:r>
    </w:p>
    <w:p>
      <w:pPr>
        <w:spacing w:line="360" w:lineRule="auto" w:after="40"/>
        <w:ind w:firstLine="420"/>
      </w:pPr>
      <w:r>
        <w:rPr>
          <w:rFonts w:ascii="宋体" w:hAnsi="宋体" w:eastAsia="宋体"/>
          <w:sz w:val="22"/>
        </w:rPr>
      </w:r>
      <w:r>
        <w:rPr>
          <w:rFonts w:ascii="宋体" w:hAnsi="宋体" w:eastAsia="宋体"/>
          <w:b/>
          <w:sz w:val="22"/>
        </w:rPr>
        <w:t>测试覆盖</w:t>
      </w:r>
      <w:r>
        <w:rPr>
          <w:rFonts w:ascii="宋体" w:hAnsi="宋体" w:eastAsia="宋体"/>
          <w:sz w:val="22"/>
        </w:rPr>
        <w:t>：编写单元测试和集成测试，关键功能测试覆盖率不低于80%。进行压力测试模拟高峰期并发访问。</w:t>
      </w:r>
    </w:p>
    <w:p>
      <w:pPr>
        <w:spacing w:line="360" w:lineRule="auto" w:after="40"/>
        <w:ind w:firstLine="420"/>
      </w:pPr>
      <w:r>
        <w:rPr>
          <w:rFonts w:ascii="宋体" w:hAnsi="宋体" w:eastAsia="宋体"/>
          <w:sz w:val="22"/>
        </w:rPr>
      </w:r>
      <w:r>
        <w:rPr>
          <w:rFonts w:ascii="宋体" w:hAnsi="宋体" w:eastAsia="宋体"/>
          <w:b/>
          <w:sz w:val="22"/>
        </w:rPr>
        <w:t>文档管理</w:t>
      </w:r>
      <w:r>
        <w:rPr>
          <w:rFonts w:ascii="宋体" w:hAnsi="宋体" w:eastAsia="宋体"/>
          <w:sz w:val="22"/>
        </w:rPr>
        <w:t>：维护项目文档（需求文档、设计文档、测试文档和用户手册），确保文档与代码同步更新。</w:t>
      </w:r>
    </w:p>
    <w:p>
      <w:pPr>
        <w:spacing w:line="360" w:lineRule="auto" w:after="40"/>
        <w:ind w:firstLine="420"/>
      </w:pPr>
      <w:r>
        <w:rPr>
          <w:rFonts w:ascii="宋体" w:hAnsi="宋体" w:eastAsia="宋体"/>
          <w:sz w:val="22"/>
        </w:rPr>
      </w:r>
      <w:r>
        <w:rPr>
          <w:rFonts w:ascii="宋体" w:hAnsi="宋体" w:eastAsia="宋体"/>
          <w:b/>
          <w:sz w:val="22"/>
        </w:rPr>
        <w:t>版本控制</w:t>
      </w:r>
      <w:r>
        <w:rPr>
          <w:rFonts w:ascii="宋体" w:hAnsi="宋体" w:eastAsia="宋体"/>
          <w:sz w:val="22"/>
        </w:rPr>
        <w:t>：使用Git进行版本控制，建立分支管理策略（主分支、开发分支、功能分支），定期进行代码合并和版本发布。</w:t>
      </w:r>
    </w:p>
    <w:p>
      <w:pPr>
        <w:pStyle w:val="Heading3"/>
      </w:pPr>
      <w:r>
        <w:rPr>
          <w:rFonts w:ascii="黑体" w:hAnsi="黑体" w:eastAsia="黑体"/>
          <w:sz w:val="24"/>
        </w:rPr>
        <w:t>6.10 旅游GIS的系统集成与测试</w:t>
      </w:r>
    </w:p>
    <w:p>
      <w:pPr>
        <w:spacing w:line="360" w:lineRule="auto" w:after="40"/>
        <w:ind w:firstLine="420"/>
      </w:pPr>
      <w:r>
        <w:rPr>
          <w:rFonts w:ascii="宋体" w:hAnsi="宋体" w:eastAsia="宋体"/>
          <w:sz w:val="22"/>
        </w:rPr>
        <w:t>#### 6.10.1 系统集成策略</w:t>
      </w:r>
    </w:p>
    <w:p>
      <w:pPr>
        <w:spacing w:line="360" w:lineRule="auto" w:after="40"/>
        <w:ind w:firstLine="420"/>
      </w:pPr>
      <w:r>
        <w:rPr>
          <w:rFonts w:ascii="宋体" w:hAnsi="宋体" w:eastAsia="宋体"/>
          <w:sz w:val="22"/>
        </w:rPr>
        <w:t>旅游GIS系统通常由多个子系统组成，集成策略影响系统的整体性能和可维护性：</w:t>
      </w:r>
    </w:p>
    <w:p>
      <w:pPr>
        <w:spacing w:line="360" w:lineRule="auto" w:after="40"/>
        <w:ind w:firstLine="420"/>
      </w:pPr>
      <w:r>
        <w:rPr>
          <w:rFonts w:ascii="宋体" w:hAnsi="宋体" w:eastAsia="宋体"/>
          <w:sz w:val="22"/>
        </w:rPr>
      </w:r>
      <w:r>
        <w:rPr>
          <w:rFonts w:ascii="宋体" w:hAnsi="宋体" w:eastAsia="宋体"/>
          <w:b/>
          <w:sz w:val="22"/>
        </w:rPr>
        <w:t>数据集成</w:t>
      </w:r>
      <w:r>
        <w:rPr>
          <w:rFonts w:ascii="宋体" w:hAnsi="宋体" w:eastAsia="宋体"/>
          <w:sz w:val="22"/>
        </w:rPr>
        <w:t>：统一空间数据库作为数据集成中心，所有子系统通过数据库共享数据。需要解决多源数据的坐标统一、格式转换和数据更新同步问题。</w:t>
      </w:r>
    </w:p>
    <w:p>
      <w:pPr>
        <w:spacing w:line="360" w:lineRule="auto" w:after="40"/>
        <w:ind w:firstLine="420"/>
      </w:pPr>
      <w:r>
        <w:rPr>
          <w:rFonts w:ascii="宋体" w:hAnsi="宋体" w:eastAsia="宋体"/>
          <w:sz w:val="22"/>
        </w:rPr>
      </w:r>
      <w:r>
        <w:rPr>
          <w:rFonts w:ascii="宋体" w:hAnsi="宋体" w:eastAsia="宋体"/>
          <w:b/>
          <w:sz w:val="22"/>
        </w:rPr>
        <w:t>服务集成</w:t>
      </w:r>
      <w:r>
        <w:rPr>
          <w:rFonts w:ascii="宋体" w:hAnsi="宋体" w:eastAsia="宋体"/>
          <w:sz w:val="22"/>
        </w:rPr>
        <w:t>：通过Web服务（WMS/WFS/WPS）实现功能集成，各子系统通过标准接口调用GIS服务。优势是松耦合，各子系统可独立开发和部署。</w:t>
      </w:r>
    </w:p>
    <w:p>
      <w:pPr>
        <w:spacing w:line="360" w:lineRule="auto" w:after="40"/>
        <w:ind w:firstLine="420"/>
      </w:pPr>
      <w:r>
        <w:rPr>
          <w:rFonts w:ascii="宋体" w:hAnsi="宋体" w:eastAsia="宋体"/>
          <w:sz w:val="22"/>
        </w:rPr>
      </w:r>
      <w:r>
        <w:rPr>
          <w:rFonts w:ascii="宋体" w:hAnsi="宋体" w:eastAsia="宋体"/>
          <w:b/>
          <w:sz w:val="22"/>
        </w:rPr>
        <w:t>界面集成</w:t>
      </w:r>
      <w:r>
        <w:rPr>
          <w:rFonts w:ascii="宋体" w:hAnsi="宋体" w:eastAsia="宋体"/>
          <w:sz w:val="22"/>
        </w:rPr>
        <w:t>：通过统一门户或仪表盘将多个子系统的功能集成到一个用户界面中。游客看到的是景区导览APP，管理者看到的是管理驾驶舱，两者共享底层数据和服务但呈现方式不同。</w:t>
      </w:r>
    </w:p>
    <w:p>
      <w:pPr>
        <w:spacing w:line="360" w:lineRule="auto" w:after="40"/>
        <w:ind w:firstLine="420"/>
      </w:pPr>
      <w:r>
        <w:rPr>
          <w:rFonts w:ascii="宋体" w:hAnsi="宋体" w:eastAsia="宋体"/>
          <w:sz w:val="22"/>
        </w:rPr>
        <w:t>#### 6.10.2 测试策略</w:t>
      </w:r>
    </w:p>
    <w:p>
      <w:pPr>
        <w:spacing w:line="360" w:lineRule="auto" w:after="40"/>
        <w:ind w:firstLine="420"/>
      </w:pPr>
      <w:r>
        <w:rPr>
          <w:rFonts w:ascii="宋体" w:hAnsi="宋体" w:eastAsia="宋体"/>
          <w:sz w:val="22"/>
        </w:rPr>
      </w:r>
      <w:r>
        <w:rPr>
          <w:rFonts w:ascii="宋体" w:hAnsi="宋体" w:eastAsia="宋体"/>
          <w:b/>
          <w:sz w:val="22"/>
        </w:rPr>
        <w:t>功能测试</w:t>
      </w:r>
      <w:r>
        <w:rPr>
          <w:rFonts w:ascii="宋体" w:hAnsi="宋体" w:eastAsia="宋体"/>
          <w:sz w:val="22"/>
        </w:rPr>
        <w:t>：验证每个功能模块是否按需求规格正常工作。测试用例应覆盖正常流程和异常流程（如无效输入、网络中断）。</w:t>
      </w:r>
    </w:p>
    <w:p>
      <w:pPr>
        <w:spacing w:line="360" w:lineRule="auto" w:after="40"/>
        <w:ind w:firstLine="420"/>
      </w:pPr>
      <w:r>
        <w:rPr>
          <w:rFonts w:ascii="宋体" w:hAnsi="宋体" w:eastAsia="宋体"/>
          <w:sz w:val="22"/>
        </w:rPr>
      </w:r>
      <w:r>
        <w:rPr>
          <w:rFonts w:ascii="宋体" w:hAnsi="宋体" w:eastAsia="宋体"/>
          <w:b/>
          <w:sz w:val="22"/>
        </w:rPr>
        <w:t>性能测试</w:t>
      </w:r>
      <w:r>
        <w:rPr>
          <w:rFonts w:ascii="宋体" w:hAnsi="宋体" w:eastAsia="宋体"/>
          <w:sz w:val="22"/>
        </w:rPr>
        <w:t>：模拟高并发场景（如黄金周期间的访问量），测试系统在峰值负载下的响应时间和稳定性。关键指标包括平均响应时间（&lt;2秒）、95分位响应时间（&lt;5秒）和错误率（&lt;0.1%）。</w:t>
      </w:r>
    </w:p>
    <w:p>
      <w:pPr>
        <w:spacing w:line="360" w:lineRule="auto" w:after="40"/>
        <w:ind w:firstLine="420"/>
      </w:pPr>
      <w:r>
        <w:rPr>
          <w:rFonts w:ascii="宋体" w:hAnsi="宋体" w:eastAsia="宋体"/>
          <w:sz w:val="22"/>
        </w:rPr>
      </w:r>
      <w:r>
        <w:rPr>
          <w:rFonts w:ascii="宋体" w:hAnsi="宋体" w:eastAsia="宋体"/>
          <w:b/>
          <w:sz w:val="22"/>
        </w:rPr>
        <w:t>空间数据测试</w:t>
      </w:r>
      <w:r>
        <w:rPr>
          <w:rFonts w:ascii="宋体" w:hAnsi="宋体" w:eastAsia="宋体"/>
          <w:sz w:val="22"/>
        </w:rPr>
        <w:t>：验证空间数据的正确性——坐标精度是否达标、拓扑关系是否正确、属性信息是否完整。特别需要测试多源数据叠加时的一致性。</w:t>
      </w:r>
    </w:p>
    <w:p>
      <w:pPr>
        <w:spacing w:line="360" w:lineRule="auto" w:after="40"/>
        <w:ind w:firstLine="420"/>
      </w:pPr>
      <w:r>
        <w:rPr>
          <w:rFonts w:ascii="宋体" w:hAnsi="宋体" w:eastAsia="宋体"/>
          <w:sz w:val="22"/>
        </w:rPr>
      </w:r>
      <w:r>
        <w:rPr>
          <w:rFonts w:ascii="宋体" w:hAnsi="宋体" w:eastAsia="宋体"/>
          <w:b/>
          <w:sz w:val="22"/>
        </w:rPr>
        <w:t>安全测试</w:t>
      </w:r>
      <w:r>
        <w:rPr>
          <w:rFonts w:ascii="宋体" w:hAnsi="宋体" w:eastAsia="宋体"/>
          <w:sz w:val="22"/>
        </w:rPr>
        <w:t>：测试系统的安全防护能力——SQL注入防护、XSS防护、权限控制有效性和数据加密传输。</w:t>
      </w:r>
    </w:p>
    <w:p>
      <w:pPr>
        <w:spacing w:line="360" w:lineRule="auto" w:after="40"/>
        <w:ind w:firstLine="420"/>
      </w:pPr>
      <w:r>
        <w:rPr>
          <w:rFonts w:ascii="宋体" w:hAnsi="宋体" w:eastAsia="宋体"/>
          <w:sz w:val="22"/>
        </w:rPr>
      </w:r>
      <w:r>
        <w:rPr>
          <w:rFonts w:ascii="宋体" w:hAnsi="宋体" w:eastAsia="宋体"/>
          <w:b/>
          <w:sz w:val="22"/>
        </w:rPr>
        <w:t>兼容性测试</w:t>
      </w:r>
      <w:r>
        <w:rPr>
          <w:rFonts w:ascii="宋体" w:hAnsi="宋体" w:eastAsia="宋体"/>
          <w:sz w:val="22"/>
        </w:rPr>
        <w:t>：在不同浏览器（Chrome、Firefox、Safari、Edge）、不同操作系统（Windows、macOS、Android、iOS）和不同屏幕尺寸下测试系统的兼容性。</w:t>
      </w:r>
    </w:p>
    <w:p>
      <w:pPr>
        <w:spacing w:line="360" w:lineRule="auto" w:after="40"/>
        <w:ind w:firstLine="420"/>
      </w:pPr>
      <w:r>
        <w:rPr>
          <w:rFonts w:ascii="宋体" w:hAnsi="宋体" w:eastAsia="宋体"/>
          <w:sz w:val="22"/>
        </w:rPr>
        <w:t>#### 6.10.3 部署架构</w:t>
      </w:r>
    </w:p>
    <w:p>
      <w:pPr>
        <w:spacing w:line="360" w:lineRule="auto" w:after="40"/>
        <w:ind w:firstLine="420"/>
      </w:pPr>
      <w:r>
        <w:rPr>
          <w:rFonts w:ascii="宋体" w:hAnsi="宋体" w:eastAsia="宋体"/>
          <w:sz w:val="22"/>
        </w:rPr>
        <w:t>生产环境的部署架构通常采用多层级设计：</w:t>
      </w:r>
    </w:p>
    <w:p>
      <w:pPr>
        <w:spacing w:line="360" w:lineRule="auto" w:after="40"/>
        <w:ind w:firstLine="420"/>
      </w:pPr>
      <w:r>
        <w:rPr>
          <w:rFonts w:ascii="宋体" w:hAnsi="宋体" w:eastAsia="宋体"/>
          <w:sz w:val="22"/>
        </w:rPr>
      </w:r>
      <w:r>
        <w:rPr>
          <w:rFonts w:ascii="宋体" w:hAnsi="宋体" w:eastAsia="宋体"/>
          <w:b/>
          <w:sz w:val="22"/>
        </w:rPr>
        <w:t>负载均衡层</w:t>
      </w:r>
      <w:r>
        <w:rPr>
          <w:rFonts w:ascii="宋体" w:hAnsi="宋体" w:eastAsia="宋体"/>
          <w:sz w:val="22"/>
        </w:rPr>
        <w:t>：使用Nginx或云负载均衡器分发请求到多个应用服务器，避免单点故障和性能瓶颈。</w:t>
      </w:r>
    </w:p>
    <w:p>
      <w:pPr>
        <w:spacing w:line="360" w:lineRule="auto" w:after="40"/>
        <w:ind w:firstLine="420"/>
      </w:pPr>
      <w:r>
        <w:rPr>
          <w:rFonts w:ascii="宋体" w:hAnsi="宋体" w:eastAsia="宋体"/>
          <w:sz w:val="22"/>
        </w:rPr>
      </w:r>
      <w:r>
        <w:rPr>
          <w:rFonts w:ascii="宋体" w:hAnsi="宋体" w:eastAsia="宋体"/>
          <w:b/>
          <w:sz w:val="22"/>
        </w:rPr>
        <w:t>应用层</w:t>
      </w:r>
      <w:r>
        <w:rPr>
          <w:rFonts w:ascii="宋体" w:hAnsi="宋体" w:eastAsia="宋体"/>
          <w:sz w:val="22"/>
        </w:rPr>
        <w:t>：部署多个应用服务器实例，支持水平扩展。GIS服务（GeoServer）和应用服务（Node.js/Python）可独立部署和扩展。</w:t>
      </w:r>
    </w:p>
    <w:p>
      <w:pPr>
        <w:spacing w:line="360" w:lineRule="auto" w:after="40"/>
        <w:ind w:firstLine="420"/>
      </w:pPr>
      <w:r>
        <w:rPr>
          <w:rFonts w:ascii="宋体" w:hAnsi="宋体" w:eastAsia="宋体"/>
          <w:sz w:val="22"/>
        </w:rPr>
      </w:r>
      <w:r>
        <w:rPr>
          <w:rFonts w:ascii="宋体" w:hAnsi="宋体" w:eastAsia="宋体"/>
          <w:b/>
          <w:sz w:val="22"/>
        </w:rPr>
        <w:t>数据层</w:t>
      </w:r>
      <w:r>
        <w:rPr>
          <w:rFonts w:ascii="宋体" w:hAnsi="宋体" w:eastAsia="宋体"/>
          <w:sz w:val="22"/>
        </w:rPr>
        <w:t>：主从数据库架构——主库负责写入，从库负责查询。空间数据缓存（如Redis）加速频繁查询的响应。</w:t>
      </w:r>
    </w:p>
    <w:p>
      <w:pPr>
        <w:spacing w:line="360" w:lineRule="auto" w:after="40"/>
        <w:ind w:firstLine="420"/>
      </w:pPr>
      <w:r>
        <w:rPr>
          <w:rFonts w:ascii="宋体" w:hAnsi="宋体" w:eastAsia="宋体"/>
          <w:sz w:val="22"/>
        </w:rPr>
      </w:r>
      <w:r>
        <w:rPr>
          <w:rFonts w:ascii="宋体" w:hAnsi="宋体" w:eastAsia="宋体"/>
          <w:b/>
          <w:sz w:val="22"/>
        </w:rPr>
        <w:t>存储层</w:t>
      </w:r>
      <w:r>
        <w:rPr>
          <w:rFonts w:ascii="宋体" w:hAnsi="宋体" w:eastAsia="宋体"/>
          <w:sz w:val="22"/>
        </w:rPr>
        <w:t>：地图瓦片和上传文件存储在对象存储（如阿里云OSS），通过CDN加速分发。</w:t>
      </w:r>
    </w:p>
    <w:p>
      <w:pPr>
        <w:pStyle w:val="Heading3"/>
      </w:pPr>
      <w:r>
        <w:rPr>
          <w:rFonts w:ascii="黑体" w:hAnsi="黑体" w:eastAsia="黑体"/>
          <w:sz w:val="24"/>
        </w:rPr>
        <w:t>6.11 旅游GIS的用户体验设计</w:t>
      </w:r>
    </w:p>
    <w:p>
      <w:pPr>
        <w:spacing w:line="360" w:lineRule="auto" w:after="40"/>
        <w:ind w:firstLine="420"/>
      </w:pPr>
      <w:r>
        <w:rPr>
          <w:rFonts w:ascii="宋体" w:hAnsi="宋体" w:eastAsia="宋体"/>
          <w:sz w:val="22"/>
        </w:rPr>
        <w:t>#### 6.11.1 游客端用户体验设计</w:t>
      </w:r>
    </w:p>
    <w:p>
      <w:pPr>
        <w:spacing w:line="360" w:lineRule="auto" w:after="40"/>
        <w:ind w:firstLine="420"/>
      </w:pPr>
      <w:r>
        <w:rPr>
          <w:rFonts w:ascii="宋体" w:hAnsi="宋体" w:eastAsia="宋体"/>
          <w:sz w:val="22"/>
        </w:rPr>
        <w:t>游客使用的旅游GIS应用（导览APP、Web地图）需要特别注重用户体验：</w:t>
      </w:r>
    </w:p>
    <w:p>
      <w:pPr>
        <w:spacing w:line="360" w:lineRule="auto" w:after="40"/>
        <w:ind w:firstLine="420"/>
      </w:pPr>
      <w:r>
        <w:rPr>
          <w:rFonts w:ascii="宋体" w:hAnsi="宋体" w:eastAsia="宋体"/>
          <w:sz w:val="22"/>
        </w:rPr>
      </w:r>
      <w:r>
        <w:rPr>
          <w:rFonts w:ascii="宋体" w:hAnsi="宋体" w:eastAsia="宋体"/>
          <w:b/>
          <w:sz w:val="22"/>
        </w:rPr>
        <w:t>地图加载速度</w:t>
      </w:r>
      <w:r>
        <w:rPr>
          <w:rFonts w:ascii="宋体" w:hAnsi="宋体" w:eastAsia="宋体"/>
          <w:sz w:val="22"/>
        </w:rPr>
        <w:t>：首次地图加载时间应控制在3秒以内。通过瓦片预缓存、CDN加速和矢量瓦片技术优化加载速度。</w:t>
      </w:r>
    </w:p>
    <w:p>
      <w:pPr>
        <w:spacing w:line="360" w:lineRule="auto" w:after="40"/>
        <w:ind w:firstLine="420"/>
      </w:pPr>
      <w:r>
        <w:rPr>
          <w:rFonts w:ascii="宋体" w:hAnsi="宋体" w:eastAsia="宋体"/>
          <w:sz w:val="22"/>
        </w:rPr>
      </w:r>
      <w:r>
        <w:rPr>
          <w:rFonts w:ascii="宋体" w:hAnsi="宋体" w:eastAsia="宋体"/>
          <w:b/>
          <w:sz w:val="22"/>
        </w:rPr>
        <w:t>定位精度与速度</w:t>
      </w:r>
      <w:r>
        <w:rPr>
          <w:rFonts w:ascii="宋体" w:hAnsi="宋体" w:eastAsia="宋体"/>
          <w:sz w:val="22"/>
        </w:rPr>
        <w:t>：APP启动后应在2秒内获取用户位置。采用融合定位（GPS+Wi-Fi+基站）提高定位速度和精度。在景区内提供室内定位（蓝牙Beacon）补充室外GPS。</w:t>
      </w:r>
    </w:p>
    <w:p>
      <w:pPr>
        <w:spacing w:line="360" w:lineRule="auto" w:after="40"/>
        <w:ind w:firstLine="420"/>
      </w:pPr>
      <w:r>
        <w:rPr>
          <w:rFonts w:ascii="宋体" w:hAnsi="宋体" w:eastAsia="宋体"/>
          <w:sz w:val="22"/>
        </w:rPr>
      </w:r>
      <w:r>
        <w:rPr>
          <w:rFonts w:ascii="宋体" w:hAnsi="宋体" w:eastAsia="宋体"/>
          <w:b/>
          <w:sz w:val="22"/>
        </w:rPr>
        <w:t>离线功能</w:t>
      </w:r>
      <w:r>
        <w:rPr>
          <w:rFonts w:ascii="宋体" w:hAnsi="宋体" w:eastAsia="宋体"/>
          <w:sz w:val="22"/>
        </w:rPr>
        <w:t>：支持离线地图下载和离线景点信息浏览。离线包大小控制在50MB以内，下载时间不超过1分钟。</w:t>
      </w:r>
    </w:p>
    <w:p>
      <w:pPr>
        <w:spacing w:line="360" w:lineRule="auto" w:after="40"/>
        <w:ind w:firstLine="420"/>
      </w:pPr>
      <w:r>
        <w:rPr>
          <w:rFonts w:ascii="宋体" w:hAnsi="宋体" w:eastAsia="宋体"/>
          <w:sz w:val="22"/>
        </w:rPr>
      </w:r>
      <w:r>
        <w:rPr>
          <w:rFonts w:ascii="宋体" w:hAnsi="宋体" w:eastAsia="宋体"/>
          <w:b/>
          <w:sz w:val="22"/>
        </w:rPr>
        <w:t>推送策略</w:t>
      </w:r>
      <w:r>
        <w:rPr>
          <w:rFonts w:ascii="宋体" w:hAnsi="宋体" w:eastAsia="宋体"/>
          <w:sz w:val="22"/>
        </w:rPr>
        <w:t>：位置触发式推送应有合理频率——每个景点触发一次讲解，避免频繁打扰。推送内容简洁（30秒以内语音或100字以内文字），支持"稍后查看"。</w:t>
      </w:r>
    </w:p>
    <w:p>
      <w:pPr>
        <w:spacing w:line="360" w:lineRule="auto" w:after="40"/>
        <w:ind w:firstLine="420"/>
      </w:pPr>
      <w:r>
        <w:rPr>
          <w:rFonts w:ascii="宋体" w:hAnsi="宋体" w:eastAsia="宋体"/>
          <w:sz w:val="22"/>
        </w:rPr>
        <w:t>#### 6.11.2 管理端用户体验设计</w:t>
      </w:r>
    </w:p>
    <w:p>
      <w:pPr>
        <w:spacing w:line="360" w:lineRule="auto" w:after="40"/>
        <w:ind w:firstLine="420"/>
      </w:pPr>
      <w:r>
        <w:rPr>
          <w:rFonts w:ascii="宋体" w:hAnsi="宋体" w:eastAsia="宋体"/>
          <w:sz w:val="22"/>
        </w:rPr>
        <w:t>管理人员使用的GIS平台（管理驾驶舱、分析工具）的用户体验设计：</w:t>
      </w:r>
    </w:p>
    <w:p>
      <w:pPr>
        <w:spacing w:line="360" w:lineRule="auto" w:after="40"/>
        <w:ind w:firstLine="420"/>
      </w:pPr>
      <w:r>
        <w:rPr>
          <w:rFonts w:ascii="宋体" w:hAnsi="宋体" w:eastAsia="宋体"/>
          <w:sz w:val="22"/>
        </w:rPr>
      </w:r>
      <w:r>
        <w:rPr>
          <w:rFonts w:ascii="宋体" w:hAnsi="宋体" w:eastAsia="宋体"/>
          <w:b/>
          <w:sz w:val="22"/>
        </w:rPr>
        <w:t>信息层次化</w:t>
      </w:r>
      <w:r>
        <w:rPr>
          <w:rFonts w:ascii="宋体" w:hAnsi="宋体" w:eastAsia="宋体"/>
          <w:sz w:val="22"/>
        </w:rPr>
        <w:t>：仪表盘首屏展示核心指标（总客流、热点区域、告警信息），点击钻取展示详细数据。避免首屏信息过载。</w:t>
      </w:r>
    </w:p>
    <w:p>
      <w:pPr>
        <w:spacing w:line="360" w:lineRule="auto" w:after="40"/>
        <w:ind w:firstLine="420"/>
      </w:pPr>
      <w:r>
        <w:rPr>
          <w:rFonts w:ascii="宋体" w:hAnsi="宋体" w:eastAsia="宋体"/>
          <w:sz w:val="22"/>
        </w:rPr>
      </w:r>
      <w:r>
        <w:rPr>
          <w:rFonts w:ascii="宋体" w:hAnsi="宋体" w:eastAsia="宋体"/>
          <w:b/>
          <w:sz w:val="22"/>
        </w:rPr>
        <w:t>操作流程化</w:t>
      </w:r>
      <w:r>
        <w:rPr>
          <w:rFonts w:ascii="宋体" w:hAnsi="宋体" w:eastAsia="宋体"/>
          <w:sz w:val="22"/>
        </w:rPr>
        <w:t>：常见操作（如查看某景区客流、发布预警信息）设计为向导式流程，3步以内完成。复杂分析功能提供操作指引和参数建议。</w:t>
      </w:r>
    </w:p>
    <w:p>
      <w:pPr>
        <w:spacing w:line="360" w:lineRule="auto" w:after="40"/>
        <w:ind w:firstLine="420"/>
      </w:pPr>
      <w:r>
        <w:rPr>
          <w:rFonts w:ascii="宋体" w:hAnsi="宋体" w:eastAsia="宋体"/>
          <w:sz w:val="22"/>
        </w:rPr>
      </w:r>
      <w:r>
        <w:rPr>
          <w:rFonts w:ascii="宋体" w:hAnsi="宋体" w:eastAsia="宋体"/>
          <w:b/>
          <w:sz w:val="22"/>
        </w:rPr>
        <w:t>响应速度</w:t>
      </w:r>
      <w:r>
        <w:rPr>
          <w:rFonts w:ascii="宋体" w:hAnsi="宋体" w:eastAsia="宋体"/>
          <w:sz w:val="22"/>
        </w:rPr>
        <w:t>：查询响应时间控制在2秒以内，报表生成时间控制在10秒以内。通过数据库索引优化、查询缓存和异步处理保障响应速度。</w:t>
      </w:r>
    </w:p>
    <w:p>
      <w:pPr>
        <w:spacing w:line="360" w:lineRule="auto" w:after="40"/>
        <w:ind w:firstLine="420"/>
      </w:pPr>
      <w:r>
        <w:rPr>
          <w:rFonts w:ascii="宋体" w:hAnsi="宋体" w:eastAsia="宋体"/>
          <w:sz w:val="22"/>
        </w:rPr>
      </w:r>
      <w:r>
        <w:rPr>
          <w:rFonts w:ascii="宋体" w:hAnsi="宋体" w:eastAsia="宋体"/>
          <w:b/>
          <w:sz w:val="22"/>
        </w:rPr>
        <w:t>多端一致</w:t>
      </w:r>
      <w:r>
        <w:rPr>
          <w:rFonts w:ascii="宋体" w:hAnsi="宋体" w:eastAsia="宋体"/>
          <w:sz w:val="22"/>
        </w:rPr>
        <w:t>：管理平台在PC端、平板端和大屏端提供一致的核心功能，根据屏幕尺寸自适应布局。</w:t>
      </w:r>
    </w:p>
    <w:p>
      <w:pPr>
        <w:pStyle w:val="Heading3"/>
      </w:pPr>
      <w:r>
        <w:rPr>
          <w:rFonts w:ascii="黑体" w:hAnsi="黑体" w:eastAsia="黑体"/>
          <w:sz w:val="24"/>
        </w:rPr>
        <w:t>6.12 旅游GIS项目的成本估算</w:t>
      </w:r>
    </w:p>
    <w:p>
      <w:pPr>
        <w:spacing w:line="360" w:lineRule="auto" w:after="40"/>
        <w:ind w:firstLine="420"/>
      </w:pPr>
      <w:r>
        <w:rPr>
          <w:rFonts w:ascii="宋体" w:hAnsi="宋体" w:eastAsia="宋体"/>
          <w:sz w:val="22"/>
        </w:rPr>
        <w:t>#### 6.12.1 成本构成</w:t>
      </w:r>
    </w:p>
    <w:p>
      <w:pPr>
        <w:spacing w:line="360" w:lineRule="auto" w:after="40"/>
        <w:ind w:firstLine="420"/>
      </w:pPr>
      <w:r>
        <w:rPr>
          <w:rFonts w:ascii="宋体" w:hAnsi="宋体" w:eastAsia="宋体"/>
          <w:sz w:val="22"/>
        </w:rPr>
        <w:t>旅游GIS项目的成本主要包括：</w:t>
      </w:r>
    </w:p>
    <w:p>
      <w:pPr>
        <w:spacing w:line="360" w:lineRule="auto" w:after="40"/>
        <w:ind w:firstLine="420"/>
      </w:pPr>
      <w:r>
        <w:rPr>
          <w:rFonts w:ascii="宋体" w:hAnsi="宋体" w:eastAsia="宋体"/>
          <w:sz w:val="22"/>
        </w:rPr>
      </w:r>
      <w:r>
        <w:rPr>
          <w:rFonts w:ascii="宋体" w:hAnsi="宋体" w:eastAsia="宋体"/>
          <w:b/>
          <w:sz w:val="22"/>
        </w:rPr>
        <w:t>人力成本</w:t>
      </w:r>
      <w:r>
        <w:rPr>
          <w:rFonts w:ascii="宋体" w:hAnsi="宋体" w:eastAsia="宋体"/>
          <w:sz w:val="22"/>
        </w:rPr>
        <w:t>（40-50%）：项目经理、GIS分析师、开发工程师、数据工程师和UI设计师的薪资。</w:t>
      </w:r>
    </w:p>
    <w:p>
      <w:pPr>
        <w:spacing w:line="360" w:lineRule="auto" w:after="40"/>
        <w:ind w:firstLine="420"/>
      </w:pPr>
      <w:r>
        <w:rPr>
          <w:rFonts w:ascii="宋体" w:hAnsi="宋体" w:eastAsia="宋体"/>
          <w:sz w:val="22"/>
        </w:rPr>
      </w:r>
      <w:r>
        <w:rPr>
          <w:rFonts w:ascii="宋体" w:hAnsi="宋体" w:eastAsia="宋体"/>
          <w:b/>
          <w:sz w:val="22"/>
        </w:rPr>
        <w:t>数据成本</w:t>
      </w:r>
      <w:r>
        <w:rPr>
          <w:rFonts w:ascii="宋体" w:hAnsi="宋体" w:eastAsia="宋体"/>
          <w:sz w:val="22"/>
        </w:rPr>
        <w:t>（15-25%）：空间数据购买（地形图、高分辨率遥感影像）、POI数据授权和第三方API调用费用。</w:t>
      </w:r>
    </w:p>
    <w:p>
      <w:pPr>
        <w:spacing w:line="360" w:lineRule="auto" w:after="40"/>
        <w:ind w:firstLine="420"/>
      </w:pPr>
      <w:r>
        <w:rPr>
          <w:rFonts w:ascii="宋体" w:hAnsi="宋体" w:eastAsia="宋体"/>
          <w:sz w:val="22"/>
        </w:rPr>
      </w:r>
      <w:r>
        <w:rPr>
          <w:rFonts w:ascii="宋体" w:hAnsi="宋体" w:eastAsia="宋体"/>
          <w:b/>
          <w:sz w:val="22"/>
        </w:rPr>
        <w:t>软件与许可成本</w:t>
      </w:r>
      <w:r>
        <w:rPr>
          <w:rFonts w:ascii="宋体" w:hAnsi="宋体" w:eastAsia="宋体"/>
          <w:sz w:val="22"/>
        </w:rPr>
        <w:t>（10-15%）：GIS软件许可证（ArcGIS Server约10-30万元/年）、云服务费用和第三方服务API费用。</w:t>
      </w:r>
    </w:p>
    <w:p>
      <w:pPr>
        <w:spacing w:line="360" w:lineRule="auto" w:after="40"/>
        <w:ind w:firstLine="420"/>
      </w:pPr>
      <w:r>
        <w:rPr>
          <w:rFonts w:ascii="宋体" w:hAnsi="宋体" w:eastAsia="宋体"/>
          <w:sz w:val="22"/>
        </w:rPr>
      </w:r>
      <w:r>
        <w:rPr>
          <w:rFonts w:ascii="宋体" w:hAnsi="宋体" w:eastAsia="宋体"/>
          <w:b/>
          <w:sz w:val="22"/>
        </w:rPr>
        <w:t>硬件成本</w:t>
      </w:r>
      <w:r>
        <w:rPr>
          <w:rFonts w:ascii="宋体" w:hAnsi="宋体" w:eastAsia="宋体"/>
          <w:sz w:val="22"/>
        </w:rPr>
        <w:t>（5-10%）：服务器、存储设备、传感器和网络设备。</w:t>
      </w:r>
    </w:p>
    <w:p>
      <w:pPr>
        <w:spacing w:line="360" w:lineRule="auto" w:after="40"/>
        <w:ind w:firstLine="420"/>
      </w:pPr>
      <w:r>
        <w:rPr>
          <w:rFonts w:ascii="宋体" w:hAnsi="宋体" w:eastAsia="宋体"/>
          <w:sz w:val="22"/>
        </w:rPr>
      </w:r>
      <w:r>
        <w:rPr>
          <w:rFonts w:ascii="宋体" w:hAnsi="宋体" w:eastAsia="宋体"/>
          <w:b/>
          <w:sz w:val="22"/>
        </w:rPr>
        <w:t>运维成本</w:t>
      </w:r>
      <w:r>
        <w:rPr>
          <w:rFonts w:ascii="宋体" w:hAnsi="宋体" w:eastAsia="宋体"/>
          <w:sz w:val="22"/>
        </w:rPr>
        <w:t>（10-15%）：系统维护、数据更新、技术支持和培训。</w:t>
      </w:r>
    </w:p>
    <w:p>
      <w:pPr>
        <w:spacing w:line="360" w:lineRule="auto" w:after="40"/>
        <w:ind w:firstLine="420"/>
      </w:pPr>
      <w:r>
        <w:rPr>
          <w:rFonts w:ascii="宋体" w:hAnsi="宋体" w:eastAsia="宋体"/>
          <w:sz w:val="22"/>
        </w:rPr>
        <w:t>#### 6.12.2 不同规模项目的预算参考</w:t>
      </w:r>
    </w:p>
    <w:p>
      <w:pPr>
        <w:spacing w:line="360" w:lineRule="auto" w:after="40"/>
        <w:ind w:firstLine="420"/>
      </w:pPr>
      <w:r>
        <w:rPr>
          <w:rFonts w:ascii="宋体" w:hAnsi="宋体" w:eastAsia="宋体"/>
          <w:sz w:val="22"/>
        </w:rPr>
      </w:r>
      <w:r>
        <w:rPr>
          <w:rFonts w:ascii="宋体" w:hAnsi="宋体" w:eastAsia="宋体"/>
          <w:b/>
          <w:sz w:val="22"/>
        </w:rPr>
        <w:t>小型项目</w:t>
      </w:r>
      <w:r>
        <w:rPr>
          <w:rFonts w:ascii="宋体" w:hAnsi="宋体" w:eastAsia="宋体"/>
          <w:sz w:val="22"/>
        </w:rPr>
        <w:t>（景区级WebGIS）：10-30万元，使用开源技术栈，功能以地图浏览和查询为主。</w:t>
      </w:r>
    </w:p>
    <w:p>
      <w:pPr>
        <w:spacing w:line="360" w:lineRule="auto" w:after="40"/>
        <w:ind w:firstLine="420"/>
      </w:pPr>
      <w:r>
        <w:rPr>
          <w:rFonts w:ascii="宋体" w:hAnsi="宋体" w:eastAsia="宋体"/>
          <w:sz w:val="22"/>
        </w:rPr>
      </w:r>
      <w:r>
        <w:rPr>
          <w:rFonts w:ascii="宋体" w:hAnsi="宋体" w:eastAsia="宋体"/>
          <w:b/>
          <w:sz w:val="22"/>
        </w:rPr>
        <w:t>中型项目</w:t>
      </w:r>
      <w:r>
        <w:rPr>
          <w:rFonts w:ascii="宋体" w:hAnsi="宋体" w:eastAsia="宋体"/>
          <w:sz w:val="22"/>
        </w:rPr>
        <w:t>（市级旅游平台）：50-150万元，混合使用开源和商业技术，包含客流监控、空间分析和移动端功能。</w:t>
      </w:r>
    </w:p>
    <w:p>
      <w:pPr>
        <w:spacing w:line="360" w:lineRule="auto" w:after="40"/>
        <w:ind w:firstLine="420"/>
      </w:pPr>
      <w:r>
        <w:rPr>
          <w:rFonts w:ascii="宋体" w:hAnsi="宋体" w:eastAsia="宋体"/>
          <w:sz w:val="22"/>
        </w:rPr>
      </w:r>
      <w:r>
        <w:rPr>
          <w:rFonts w:ascii="宋体" w:hAnsi="宋体" w:eastAsia="宋体"/>
          <w:b/>
          <w:sz w:val="22"/>
        </w:rPr>
        <w:t>大型项目</w:t>
      </w:r>
      <w:r>
        <w:rPr>
          <w:rFonts w:ascii="宋体" w:hAnsi="宋体" w:eastAsia="宋体"/>
          <w:sz w:val="22"/>
        </w:rPr>
        <w:t>（省级/数字孪生）：200-500万元，商业GIS平台+定制开发，包含三维建模、数字孪生和AI分析功能。</w:t>
      </w:r>
    </w:p>
    <w:p>
      <w:pPr>
        <w:pStyle w:val="Heading1"/>
      </w:pPr>
      <w:r>
        <w:rPr>
          <w:rFonts w:ascii="黑体" w:hAnsi="黑体" w:eastAsia="黑体"/>
          <w:sz w:val="32"/>
        </w:rPr>
        <w:t>第07章 旅游资源评价与规划——空间决策支持</w:t>
      </w:r>
    </w:p>
    <w:p>
      <w:pPr>
        <w:pStyle w:val="Heading2"/>
      </w:pPr>
      <w:r>
        <w:rPr>
          <w:rFonts w:ascii="黑体" w:hAnsi="黑体" w:eastAsia="黑体"/>
          <w:sz w:val="28"/>
        </w:rPr>
        <w:t>学习目标</w:t>
      </w:r>
    </w:p>
    <w:p>
      <w:pPr>
        <w:pStyle w:val="ListBullet"/>
      </w:pPr>
      <w:r>
        <w:rPr>
          <w:rFonts w:ascii="宋体" w:hAnsi="宋体" w:eastAsia="宋体"/>
          <w:sz w:val="22"/>
        </w:rPr>
        <w:t>掌握基于GIS的旅游资源评价方法</w:t>
      </w:r>
    </w:p>
    <w:p>
      <w:pPr>
        <w:pStyle w:val="ListBullet"/>
      </w:pPr>
      <w:r>
        <w:rPr>
          <w:rFonts w:ascii="宋体" w:hAnsi="宋体" w:eastAsia="宋体"/>
          <w:sz w:val="22"/>
        </w:rPr>
        <w:t>理解旅游规划中的空间分析支持流程</w:t>
      </w:r>
    </w:p>
    <w:p>
      <w:pPr>
        <w:pStyle w:val="ListBullet"/>
      </w:pPr>
      <w:r>
        <w:rPr>
          <w:rFonts w:ascii="宋体" w:hAnsi="宋体" w:eastAsia="宋体"/>
          <w:sz w:val="22"/>
        </w:rPr>
        <w:t>熟悉旅游适宜性分析与选址模型</w:t>
      </w:r>
    </w:p>
    <w:p>
      <w:pPr>
        <w:pStyle w:val="ListBullet"/>
      </w:pPr>
      <w:r>
        <w:rPr>
          <w:rFonts w:ascii="宋体" w:hAnsi="宋体" w:eastAsia="宋体"/>
          <w:sz w:val="22"/>
        </w:rPr>
        <w:t>了解GIS在国际旅游规划中的实践案例</w:t>
      </w:r>
    </w:p>
    <w:p>
      <w:pPr>
        <w:pStyle w:val="Heading2"/>
      </w:pPr>
      <w:r>
        <w:rPr>
          <w:rFonts w:ascii="黑体" w:hAnsi="黑体" w:eastAsia="黑体"/>
          <w:sz w:val="28"/>
        </w:rPr>
        <w:t>导入案例：约旦佩特拉古城旅游市场潜力可视化——GIS驱动的规划决策</w:t>
      </w:r>
    </w:p>
    <w:p>
      <w:pPr>
        <w:spacing w:line="360" w:lineRule="auto" w:after="40"/>
        <w:ind w:firstLine="420"/>
      </w:pPr>
      <w:r>
        <w:rPr>
          <w:rFonts w:ascii="宋体" w:hAnsi="宋体" w:eastAsia="宋体"/>
          <w:sz w:val="22"/>
        </w:rPr>
        <w:t>约旦佩特拉古城是世界文化遗产和新七大奇迹之一，以其玫瑰红色的岩石切割建筑闻名于世。Al qeed等[7]利用GIS技术可视化佩特拉古城的旅游模式和市场潜力，为旅游规划提供了空间维度的决策支持。研究团队首先构建了佩特拉及其周边区域的GIS数据库，包括地形、交通网络、旅游景点分布和客源市场数据。然后运用空间分析方法评估了旅游资源的空间分布格局、交通可达性和市场辐射范围。通过GIS可视化，研究者清晰地展示了佩特拉旅游的客源市场空间结构，识别了市场潜力较高的区域和交通瓶颈位置。这一研究展示了GIS在国际旅游规划中作为决策支持工具的价值——它将复杂的空间关系转化为直观的地图表达，使规划者能够基于空间证据而非直觉进行决策。</w:t>
      </w:r>
    </w:p>
    <w:p>
      <w:pPr>
        <w:pStyle w:val="Heading2"/>
      </w:pPr>
      <w:r>
        <w:rPr>
          <w:rFonts w:ascii="黑体" w:hAnsi="黑体" w:eastAsia="黑体"/>
          <w:sz w:val="28"/>
        </w:rPr>
        <w:t>7.1 旅游资源GIS评价框架</w:t>
      </w:r>
    </w:p>
    <w:p>
      <w:pPr>
        <w:pStyle w:val="Heading3"/>
      </w:pPr>
      <w:r>
        <w:rPr>
          <w:rFonts w:ascii="黑体" w:hAnsi="黑体" w:eastAsia="黑体"/>
          <w:sz w:val="24"/>
        </w:rPr>
        <w:t>7.1.1 旅游资源分类体系</w:t>
      </w:r>
    </w:p>
    <w:p>
      <w:pPr>
        <w:spacing w:line="360" w:lineRule="auto" w:after="40"/>
        <w:ind w:firstLine="420"/>
      </w:pPr>
      <w:r>
        <w:rPr>
          <w:rFonts w:ascii="宋体" w:hAnsi="宋体" w:eastAsia="宋体"/>
          <w:sz w:val="22"/>
        </w:rPr>
        <w:t>旅游资源评价的前提是科学的资源分类。中国国家标准《旅游资源分类、调查与评价》（GB/T 18972）将旅游资源分为8个主类、31个亚类和155个基本类型。8个主类包括：地文景观、水域景观、生物景观、天象与气候景观、遗址遗迹、建筑与设施、旅游商品和人文活动。</w:t>
      </w:r>
    </w:p>
    <w:p>
      <w:pPr>
        <w:spacing w:line="360" w:lineRule="auto" w:after="40"/>
        <w:ind w:firstLine="420"/>
      </w:pPr>
      <w:r>
        <w:rPr>
          <w:rFonts w:ascii="宋体" w:hAnsi="宋体" w:eastAsia="宋体"/>
          <w:sz w:val="22"/>
        </w:rPr>
        <w:t>在GIS环境中，旅游资源分类体系需要空间化表达——每种资源类型对应一个要素类（Feature Class），每个资源单体作为一条要素记录，包含空间位置（Geometry）和属性信息（名称、类型、等级、特征描述等）。这种空间化的资源分类体系是旅游GIS数据库的基础。</w:t>
      </w:r>
    </w:p>
    <w:p>
      <w:pPr>
        <w:spacing w:line="360" w:lineRule="auto" w:after="40"/>
        <w:ind w:firstLine="420"/>
      </w:pPr>
      <w:r>
        <w:rPr>
          <w:rFonts w:ascii="宋体" w:hAnsi="宋体" w:eastAsia="宋体"/>
          <w:sz w:val="22"/>
        </w:rPr>
        <w:t>李君轶和马耀峰[3]在区域旅游规划与管理信息系统设计中，将旅游资源空间数据按分类体系组织，建立了支持数据查询、数据集成与更新的资源数据库。闫海忠和杨桂华[5]在ARC/INFO旅游规划应用中，也采用了类似的资源分类组织方法。</w:t>
      </w:r>
    </w:p>
    <w:p>
      <w:pPr>
        <w:pStyle w:val="Heading3"/>
      </w:pPr>
      <w:r>
        <w:rPr>
          <w:rFonts w:ascii="黑体" w:hAnsi="黑体" w:eastAsia="黑体"/>
          <w:sz w:val="24"/>
        </w:rPr>
        <w:t>7.1.2 资源评价的空间维度</w:t>
      </w:r>
    </w:p>
    <w:p>
      <w:pPr>
        <w:spacing w:line="360" w:lineRule="auto" w:after="40"/>
        <w:ind w:firstLine="420"/>
      </w:pPr>
      <w:r>
        <w:rPr>
          <w:rFonts w:ascii="宋体" w:hAnsi="宋体" w:eastAsia="宋体"/>
          <w:sz w:val="22"/>
        </w:rPr>
        <w:t>旅游资源评价不仅关注资源本身的品质，还需要考虑空间维度的影响。资源评价的空间维度包括四个方面：</w:t>
      </w:r>
    </w:p>
    <w:p>
      <w:pPr>
        <w:spacing w:line="360" w:lineRule="auto" w:after="40"/>
        <w:ind w:firstLine="420"/>
      </w:pPr>
      <w:r>
        <w:rPr>
          <w:rFonts w:ascii="宋体" w:hAnsi="宋体" w:eastAsia="宋体"/>
          <w:sz w:val="22"/>
        </w:rPr>
      </w:r>
      <w:r>
        <w:rPr>
          <w:rFonts w:ascii="宋体" w:hAnsi="宋体" w:eastAsia="宋体"/>
          <w:b/>
          <w:sz w:val="22"/>
        </w:rPr>
        <w:t>数量维度</w:t>
      </w:r>
      <w:r>
        <w:rPr>
          <w:rFonts w:ascii="宋体" w:hAnsi="宋体" w:eastAsia="宋体"/>
          <w:sz w:val="22"/>
        </w:rPr>
        <w:t>：区域内旅游资源的总数、密度和类型组合。资源密度高、类型丰富的区域具有更高的开发价值。GIS可以快速计算各区域的资源密度和类型多样性指数。</w:t>
      </w:r>
    </w:p>
    <w:p>
      <w:pPr>
        <w:spacing w:line="360" w:lineRule="auto" w:after="40"/>
        <w:ind w:firstLine="420"/>
      </w:pPr>
      <w:r>
        <w:rPr>
          <w:rFonts w:ascii="宋体" w:hAnsi="宋体" w:eastAsia="宋体"/>
          <w:sz w:val="22"/>
        </w:rPr>
      </w:r>
      <w:r>
        <w:rPr>
          <w:rFonts w:ascii="宋体" w:hAnsi="宋体" w:eastAsia="宋体"/>
          <w:b/>
          <w:sz w:val="22"/>
        </w:rPr>
        <w:t>质量维度</w:t>
      </w:r>
      <w:r>
        <w:rPr>
          <w:rFonts w:ascii="宋体" w:hAnsi="宋体" w:eastAsia="宋体"/>
          <w:sz w:val="22"/>
        </w:rPr>
        <w:t>：资源的等级、知名度和独特性。国家标准采用"旅游资源评价赋分标准"，从资源要素价值（观赏游憩使用价值、历史文化科学艺术价值、珍奇奇特程度、规模丰度与概率）和资源环境价值（完整性、知名度与美誉度）两方面评分。</w:t>
      </w:r>
    </w:p>
    <w:p>
      <w:pPr>
        <w:spacing w:line="360" w:lineRule="auto" w:after="40"/>
        <w:ind w:firstLine="420"/>
      </w:pPr>
      <w:r>
        <w:rPr>
          <w:rFonts w:ascii="宋体" w:hAnsi="宋体" w:eastAsia="宋体"/>
          <w:sz w:val="22"/>
        </w:rPr>
      </w:r>
      <w:r>
        <w:rPr>
          <w:rFonts w:ascii="宋体" w:hAnsi="宋体" w:eastAsia="宋体"/>
          <w:b/>
          <w:sz w:val="22"/>
        </w:rPr>
        <w:t>组合维度</w:t>
      </w:r>
      <w:r>
        <w:rPr>
          <w:rFonts w:ascii="宋体" w:hAnsi="宋体" w:eastAsia="宋体"/>
          <w:sz w:val="22"/>
        </w:rPr>
        <w:t>：不同类型资源在空间上的组合关系。良好的资源组合可以形成互补优势，延长游客停留时间。GIS的叠加分析可以评估资源组合的空间格局。</w:t>
      </w:r>
    </w:p>
    <w:p>
      <w:pPr>
        <w:spacing w:line="360" w:lineRule="auto" w:after="40"/>
        <w:ind w:firstLine="420"/>
      </w:pPr>
      <w:r>
        <w:rPr>
          <w:rFonts w:ascii="宋体" w:hAnsi="宋体" w:eastAsia="宋体"/>
          <w:sz w:val="22"/>
        </w:rPr>
      </w:r>
      <w:r>
        <w:rPr>
          <w:rFonts w:ascii="宋体" w:hAnsi="宋体" w:eastAsia="宋体"/>
          <w:b/>
          <w:sz w:val="22"/>
        </w:rPr>
        <w:t>区位维度</w:t>
      </w:r>
      <w:r>
        <w:rPr>
          <w:rFonts w:ascii="宋体" w:hAnsi="宋体" w:eastAsia="宋体"/>
          <w:sz w:val="22"/>
        </w:rPr>
        <w:t>：资源相对于交通干线、客源市场和其他旅游设施的地理位置。区位条件直接影响资源的可进入性和开发成本。GIS的网络分析和距离分析是评估区位条件的核心工具。</w:t>
      </w:r>
    </w:p>
    <w:p>
      <w:pPr>
        <w:pStyle w:val="Heading3"/>
      </w:pPr>
      <w:r>
        <w:rPr>
          <w:rFonts w:ascii="黑体" w:hAnsi="黑体" w:eastAsia="黑体"/>
          <w:sz w:val="24"/>
        </w:rPr>
        <w:t>7.1.3 基于GIS的资源单体库构建</w:t>
      </w:r>
    </w:p>
    <w:p>
      <w:pPr>
        <w:spacing w:line="360" w:lineRule="auto" w:after="40"/>
        <w:ind w:firstLine="420"/>
      </w:pPr>
      <w:r>
        <w:rPr>
          <w:rFonts w:ascii="宋体" w:hAnsi="宋体" w:eastAsia="宋体"/>
          <w:sz w:val="22"/>
        </w:rPr>
        <w:t>旅游资源单体库是旅游GIS的核心数据资产。构建流程包括：</w:t>
      </w:r>
    </w:p>
    <w:p>
      <w:pPr>
        <w:spacing w:line="360" w:lineRule="auto" w:after="40"/>
        <w:ind w:firstLine="420"/>
      </w:pPr>
      <w:r>
        <w:rPr>
          <w:rFonts w:ascii="宋体" w:hAnsi="宋体" w:eastAsia="宋体"/>
          <w:sz w:val="22"/>
        </w:rPr>
      </w:r>
      <w:r>
        <w:rPr>
          <w:rFonts w:ascii="宋体" w:hAnsi="宋体" w:eastAsia="宋体"/>
          <w:b/>
          <w:sz w:val="22"/>
        </w:rPr>
        <w:t>资源普查与定位</w:t>
      </w:r>
      <w:r>
        <w:rPr>
          <w:rFonts w:ascii="宋体" w:hAnsi="宋体" w:eastAsia="宋体"/>
          <w:sz w:val="22"/>
        </w:rPr>
        <w:t>：对区域内所有旅游资源单体进行实地调查，使用GPS记录精确坐标，填写资源单体调查表。</w:t>
      </w:r>
    </w:p>
    <w:p>
      <w:pPr>
        <w:spacing w:line="360" w:lineRule="auto" w:after="40"/>
        <w:ind w:firstLine="420"/>
      </w:pPr>
      <w:r>
        <w:rPr>
          <w:rFonts w:ascii="宋体" w:hAnsi="宋体" w:eastAsia="宋体"/>
          <w:sz w:val="22"/>
        </w:rPr>
      </w:r>
      <w:r>
        <w:rPr>
          <w:rFonts w:ascii="宋体" w:hAnsi="宋体" w:eastAsia="宋体"/>
          <w:b/>
          <w:sz w:val="22"/>
        </w:rPr>
        <w:t>数据入库与编码</w:t>
      </w:r>
      <w:r>
        <w:rPr>
          <w:rFonts w:ascii="宋体" w:hAnsi="宋体" w:eastAsia="宋体"/>
          <w:sz w:val="22"/>
        </w:rPr>
        <w:t>：将调查数据录入GIS数据库，按分类体系编码。每个资源单体分配唯一ID，关联空间位置和属性信息。</w:t>
      </w:r>
    </w:p>
    <w:p>
      <w:pPr>
        <w:spacing w:line="360" w:lineRule="auto" w:after="40"/>
        <w:ind w:firstLine="420"/>
      </w:pPr>
      <w:r>
        <w:rPr>
          <w:rFonts w:ascii="宋体" w:hAnsi="宋体" w:eastAsia="宋体"/>
          <w:sz w:val="22"/>
        </w:rPr>
      </w:r>
      <w:r>
        <w:rPr>
          <w:rFonts w:ascii="宋体" w:hAnsi="宋体" w:eastAsia="宋体"/>
          <w:b/>
          <w:sz w:val="22"/>
        </w:rPr>
        <w:t>数据质量控制</w:t>
      </w:r>
      <w:r>
        <w:rPr>
          <w:rFonts w:ascii="宋体" w:hAnsi="宋体" w:eastAsia="宋体"/>
          <w:sz w:val="22"/>
        </w:rPr>
        <w:t>：检查位置精度（GPS坐标是否正确）、属性完整性（必填字段是否缺失）、逻辑一致性（资源类型与特征描述是否匹配）和拓扑正确性（资源点是否落在景区范围内）。</w:t>
      </w:r>
    </w:p>
    <w:p>
      <w:pPr>
        <w:spacing w:line="360" w:lineRule="auto" w:after="40"/>
        <w:ind w:firstLine="420"/>
      </w:pPr>
      <w:r>
        <w:rPr>
          <w:rFonts w:ascii="宋体" w:hAnsi="宋体" w:eastAsia="宋体"/>
          <w:sz w:val="22"/>
        </w:rPr>
      </w:r>
      <w:r>
        <w:rPr>
          <w:rFonts w:ascii="宋体" w:hAnsi="宋体" w:eastAsia="宋体"/>
          <w:b/>
          <w:sz w:val="22"/>
        </w:rPr>
        <w:t>可视化与查询</w:t>
      </w:r>
      <w:r>
        <w:rPr>
          <w:rFonts w:ascii="宋体" w:hAnsi="宋体" w:eastAsia="宋体"/>
          <w:sz w:val="22"/>
        </w:rPr>
        <w:t>：在GIS中按类型、等级和区域渲染资源分布图，支持多维度的空间查询和统计分析。</w:t>
      </w:r>
    </w:p>
    <w:p>
      <w:pPr>
        <w:pStyle w:val="Heading3"/>
      </w:pPr>
      <w:r>
        <w:rPr>
          <w:rFonts w:ascii="黑体" w:hAnsi="黑体" w:eastAsia="黑体"/>
          <w:sz w:val="24"/>
        </w:rPr>
        <w:t>7.1.4 资源评价模型的空间化实现</w:t>
      </w:r>
    </w:p>
    <w:p>
      <w:pPr>
        <w:spacing w:line="360" w:lineRule="auto" w:after="40"/>
        <w:ind w:firstLine="420"/>
      </w:pPr>
      <w:r>
        <w:rPr>
          <w:rFonts w:ascii="宋体" w:hAnsi="宋体" w:eastAsia="宋体"/>
          <w:sz w:val="22"/>
        </w:rPr>
        <w:t>传统旅游资源评价通常采用打分法，将各评价指标的得分加权求和得到综合评价值。在GIS环境中，这一评价模型可以空间化实现——将每个评价指标转化为栅格图层，按评分标准重分类，然后按权重进行加权叠加计算，生成连续的评价结果面。</w:t>
      </w:r>
    </w:p>
    <w:p>
      <w:pPr>
        <w:spacing w:line="360" w:lineRule="auto" w:after="40"/>
        <w:ind w:firstLine="420"/>
      </w:pPr>
      <w:r>
        <w:rPr>
          <w:rFonts w:ascii="宋体" w:hAnsi="宋体" w:eastAsia="宋体"/>
          <w:sz w:val="22"/>
        </w:rPr>
        <w:t>空间化评价的优势在于：评价结果以地图形式呈现，直观展示评价分值的空间分布；可以精细到像元级别（如30m×30m网格），而非仅对资源单体打分；支持多情景分析（调整权重或评分标准后快速重新计算）。</w:t>
      </w:r>
    </w:p>
    <w:p>
      <w:pPr>
        <w:pStyle w:val="Heading2"/>
      </w:pPr>
      <w:r>
        <w:rPr>
          <w:rFonts w:ascii="黑体" w:hAnsi="黑体" w:eastAsia="黑体"/>
          <w:sz w:val="28"/>
        </w:rPr>
        <w:t>7.2 旅游开发适宜性分析</w:t>
      </w:r>
    </w:p>
    <w:p>
      <w:pPr>
        <w:pStyle w:val="Heading3"/>
      </w:pPr>
      <w:r>
        <w:rPr>
          <w:rFonts w:ascii="黑体" w:hAnsi="黑体" w:eastAsia="黑体"/>
          <w:sz w:val="24"/>
        </w:rPr>
        <w:t>7.2.1 适宜性评价因子体系</w:t>
      </w:r>
    </w:p>
    <w:p>
      <w:pPr>
        <w:spacing w:line="360" w:lineRule="auto" w:after="40"/>
        <w:ind w:firstLine="420"/>
      </w:pPr>
      <w:r>
        <w:rPr>
          <w:rFonts w:ascii="宋体" w:hAnsi="宋体" w:eastAsia="宋体"/>
          <w:sz w:val="22"/>
        </w:rPr>
        <w:t>旅游开发适宜性评价的因子体系通常包括以下几类：</w:t>
      </w:r>
    </w:p>
    <w:p>
      <w:pPr>
        <w:spacing w:line="360" w:lineRule="auto" w:after="40"/>
        <w:ind w:firstLine="420"/>
      </w:pPr>
      <w:r>
        <w:rPr>
          <w:rFonts w:ascii="宋体" w:hAnsi="宋体" w:eastAsia="宋体"/>
          <w:sz w:val="22"/>
        </w:rPr>
      </w:r>
      <w:r>
        <w:rPr>
          <w:rFonts w:ascii="宋体" w:hAnsi="宋体" w:eastAsia="宋体"/>
          <w:b/>
          <w:sz w:val="22"/>
        </w:rPr>
        <w:t>地形因子</w:t>
      </w:r>
      <w:r>
        <w:rPr>
          <w:rFonts w:ascii="宋体" w:hAnsi="宋体" w:eastAsia="宋体"/>
          <w:sz w:val="22"/>
        </w:rPr>
        <w:t>：坡度（影响建设可行性和游览舒适性）、高程（影响气候条件和视野范围）、坡向（影响日照和植被分布）。</w:t>
      </w:r>
    </w:p>
    <w:p>
      <w:pPr>
        <w:spacing w:line="360" w:lineRule="auto" w:after="40"/>
        <w:ind w:firstLine="420"/>
      </w:pPr>
      <w:r>
        <w:rPr>
          <w:rFonts w:ascii="宋体" w:hAnsi="宋体" w:eastAsia="宋体"/>
          <w:sz w:val="22"/>
        </w:rPr>
      </w:r>
      <w:r>
        <w:rPr>
          <w:rFonts w:ascii="宋体" w:hAnsi="宋体" w:eastAsia="宋体"/>
          <w:b/>
          <w:sz w:val="22"/>
        </w:rPr>
        <w:t>生态因子</w:t>
      </w:r>
      <w:r>
        <w:rPr>
          <w:rFonts w:ascii="宋体" w:hAnsi="宋体" w:eastAsia="宋体"/>
          <w:sz w:val="22"/>
        </w:rPr>
        <w:t>：植被覆盖度（反映生态质量和景观价值）、土地利用类型（区分林地、耕地、水体等）、生态敏感度（综合评估生态脆弱程度）。</w:t>
      </w:r>
    </w:p>
    <w:p>
      <w:pPr>
        <w:spacing w:line="360" w:lineRule="auto" w:after="40"/>
        <w:ind w:firstLine="420"/>
      </w:pPr>
      <w:r>
        <w:rPr>
          <w:rFonts w:ascii="宋体" w:hAnsi="宋体" w:eastAsia="宋体"/>
          <w:sz w:val="22"/>
        </w:rPr>
      </w:r>
      <w:r>
        <w:rPr>
          <w:rFonts w:ascii="宋体" w:hAnsi="宋体" w:eastAsia="宋体"/>
          <w:b/>
          <w:sz w:val="22"/>
        </w:rPr>
        <w:t>区位因子</w:t>
      </w:r>
      <w:r>
        <w:rPr>
          <w:rFonts w:ascii="宋体" w:hAnsi="宋体" w:eastAsia="宋体"/>
          <w:sz w:val="22"/>
        </w:rPr>
        <w:t>：距道路距离（影响可进入性）、距景区距离（影响集聚效应）、距居民点距离（影响服务和劳动力供给）、距水体距离（影响景观价值）。</w:t>
      </w:r>
    </w:p>
    <w:p>
      <w:pPr>
        <w:spacing w:line="360" w:lineRule="auto" w:after="40"/>
        <w:ind w:firstLine="420"/>
      </w:pPr>
      <w:r>
        <w:rPr>
          <w:rFonts w:ascii="宋体" w:hAnsi="宋体" w:eastAsia="宋体"/>
          <w:sz w:val="22"/>
        </w:rPr>
      </w:r>
      <w:r>
        <w:rPr>
          <w:rFonts w:ascii="宋体" w:hAnsi="宋体" w:eastAsia="宋体"/>
          <w:b/>
          <w:sz w:val="22"/>
        </w:rPr>
        <w:t>约束因子</w:t>
      </w:r>
      <w:r>
        <w:rPr>
          <w:rFonts w:ascii="宋体" w:hAnsi="宋体" w:eastAsia="宋体"/>
          <w:sz w:val="22"/>
        </w:rPr>
        <w:t>：生态保护红线（禁止开发区）、基本农田（限制建设）、地质灾害易发区（安全风险）、文化遗产保护范围（建设限制）。</w:t>
      </w:r>
    </w:p>
    <w:p>
      <w:pPr>
        <w:spacing w:line="360" w:lineRule="auto" w:after="40"/>
        <w:ind w:firstLine="420"/>
      </w:pPr>
      <w:r>
        <w:rPr>
          <w:rFonts w:ascii="宋体" w:hAnsi="宋体" w:eastAsia="宋体"/>
          <w:sz w:val="22"/>
        </w:rPr>
        <w:t>李发明和王婷婷[60]在蓟县玉龙滑雪场的景观设计中，选取了坡度、坡向、高程、植被分布和生态敏感度五个因子进行适宜性评价。李会琴等[15]在综述中指出，基于GIS的适宜性评价是旅游空间分析中应用最广泛的方法之一。</w:t>
      </w:r>
    </w:p>
    <w:p>
      <w:pPr>
        <w:pStyle w:val="Heading3"/>
      </w:pPr>
      <w:r>
        <w:rPr>
          <w:rFonts w:ascii="黑体" w:hAnsi="黑体" w:eastAsia="黑体"/>
          <w:sz w:val="24"/>
        </w:rPr>
        <w:t>7.2.2 基于GIS+MCDA的适宜性评价流程</w:t>
      </w:r>
    </w:p>
    <w:p>
      <w:pPr>
        <w:spacing w:line="360" w:lineRule="auto" w:after="40"/>
        <w:ind w:firstLine="420"/>
      </w:pPr>
      <w:r>
        <w:rPr>
          <w:rFonts w:ascii="宋体" w:hAnsi="宋体" w:eastAsia="宋体"/>
          <w:sz w:val="22"/>
        </w:rPr>
        <w:t>基于GIS和多准则决策分析（MCDA）的旅游适宜性评价标准流程如下：</w:t>
      </w:r>
    </w:p>
    <w:p>
      <w:pPr>
        <w:spacing w:line="360" w:lineRule="auto" w:after="40"/>
        <w:ind w:firstLine="420"/>
      </w:pPr>
      <w:r>
        <w:rPr>
          <w:rFonts w:ascii="宋体" w:hAnsi="宋体" w:eastAsia="宋体"/>
          <w:sz w:val="22"/>
        </w:rPr>
      </w:r>
      <w:r>
        <w:rPr>
          <w:rFonts w:ascii="宋体" w:hAnsi="宋体" w:eastAsia="宋体"/>
          <w:b/>
          <w:sz w:val="22"/>
        </w:rPr>
        <w:t>第一步：确定评价目标和因子体系</w:t>
      </w:r>
      <w:r>
        <w:rPr>
          <w:rFonts w:ascii="宋体" w:hAnsi="宋体" w:eastAsia="宋体"/>
          <w:sz w:val="22"/>
        </w:rPr>
        <w:t>。根据旅游开发类型（如度假酒店、景区设施、露营地）确定适用的评价因子。</w:t>
      </w:r>
    </w:p>
    <w:p>
      <w:pPr>
        <w:spacing w:line="360" w:lineRule="auto" w:after="40"/>
        <w:ind w:firstLine="420"/>
      </w:pPr>
      <w:r>
        <w:rPr>
          <w:rFonts w:ascii="宋体" w:hAnsi="宋体" w:eastAsia="宋体"/>
          <w:sz w:val="22"/>
        </w:rPr>
      </w:r>
      <w:r>
        <w:rPr>
          <w:rFonts w:ascii="宋体" w:hAnsi="宋体" w:eastAsia="宋体"/>
          <w:b/>
          <w:sz w:val="22"/>
        </w:rPr>
        <w:t>第二步：因子数据准备</w:t>
      </w:r>
      <w:r>
        <w:rPr>
          <w:rFonts w:ascii="宋体" w:hAnsi="宋体" w:eastAsia="宋体"/>
          <w:sz w:val="22"/>
        </w:rPr>
        <w:t>。为每个因子准备GIS数据图层。地形因子从DEM生成，生态因子从遥感影像提取，区位因子通过距离分析计算，约束因子从规划数据获取。</w:t>
      </w:r>
    </w:p>
    <w:p>
      <w:pPr>
        <w:spacing w:line="360" w:lineRule="auto" w:after="40"/>
        <w:ind w:firstLine="420"/>
      </w:pPr>
      <w:r>
        <w:rPr>
          <w:rFonts w:ascii="宋体" w:hAnsi="宋体" w:eastAsia="宋体"/>
          <w:sz w:val="22"/>
        </w:rPr>
      </w:r>
      <w:r>
        <w:rPr>
          <w:rFonts w:ascii="宋体" w:hAnsi="宋体" w:eastAsia="宋体"/>
          <w:b/>
          <w:sz w:val="22"/>
        </w:rPr>
        <w:t>第三步：因子标准化</w:t>
      </w:r>
      <w:r>
        <w:rPr>
          <w:rFonts w:ascii="宋体" w:hAnsi="宋体" w:eastAsia="宋体"/>
          <w:sz w:val="22"/>
        </w:rPr>
        <w:t>。将各因子值重分类到统一评分尺度（如1—5分或0—1值）。如坡度0—5°得5分、5—15°得4分、15—25°得3分、25—35°得2分、&gt;35°得1分。</w:t>
      </w:r>
    </w:p>
    <w:p>
      <w:pPr>
        <w:spacing w:line="360" w:lineRule="auto" w:after="40"/>
        <w:ind w:firstLine="420"/>
      </w:pPr>
      <w:r>
        <w:rPr>
          <w:rFonts w:ascii="宋体" w:hAnsi="宋体" w:eastAsia="宋体"/>
          <w:sz w:val="22"/>
        </w:rPr>
      </w:r>
      <w:r>
        <w:rPr>
          <w:rFonts w:ascii="宋体" w:hAnsi="宋体" w:eastAsia="宋体"/>
          <w:b/>
          <w:sz w:val="22"/>
        </w:rPr>
        <w:t>第四步：权重确定</w:t>
      </w:r>
      <w:r>
        <w:rPr>
          <w:rFonts w:ascii="宋体" w:hAnsi="宋体" w:eastAsia="宋体"/>
          <w:sz w:val="22"/>
        </w:rPr>
        <w:t>。通过AHP专家打分或其他方法确定各因子权重。权重之和为1。</w:t>
      </w:r>
    </w:p>
    <w:p>
      <w:pPr>
        <w:spacing w:line="360" w:lineRule="auto" w:after="40"/>
        <w:ind w:firstLine="420"/>
      </w:pPr>
      <w:r>
        <w:rPr>
          <w:rFonts w:ascii="宋体" w:hAnsi="宋体" w:eastAsia="宋体"/>
          <w:sz w:val="22"/>
        </w:rPr>
      </w:r>
      <w:r>
        <w:rPr>
          <w:rFonts w:ascii="宋体" w:hAnsi="宋体" w:eastAsia="宋体"/>
          <w:b/>
          <w:sz w:val="22"/>
        </w:rPr>
        <w:t>第五步：加权叠加</w:t>
      </w:r>
      <w:r>
        <w:rPr>
          <w:rFonts w:ascii="宋体" w:hAnsi="宋体" w:eastAsia="宋体"/>
          <w:sz w:val="22"/>
        </w:rPr>
        <w:t>。在GIS中对标准化后的因子栅格图层按权重进行加权求和，生成综合适宜性评价栅格。</w:t>
      </w:r>
    </w:p>
    <w:p>
      <w:pPr>
        <w:spacing w:line="360" w:lineRule="auto" w:after="40"/>
        <w:ind w:firstLine="420"/>
      </w:pPr>
      <w:r>
        <w:rPr>
          <w:rFonts w:ascii="宋体" w:hAnsi="宋体" w:eastAsia="宋体"/>
          <w:sz w:val="22"/>
        </w:rPr>
      </w:r>
      <w:r>
        <w:rPr>
          <w:rFonts w:ascii="宋体" w:hAnsi="宋体" w:eastAsia="宋体"/>
          <w:b/>
          <w:sz w:val="22"/>
        </w:rPr>
        <w:t>第六步：约束排除</w:t>
      </w:r>
      <w:r>
        <w:rPr>
          <w:rFonts w:ascii="宋体" w:hAnsi="宋体" w:eastAsia="宋体"/>
          <w:sz w:val="22"/>
        </w:rPr>
        <w:t>。将约束因子（保护红线、基本农田等）作为布尔掩膜，从评价结果中排除不适宜开发的区域。</w:t>
      </w:r>
    </w:p>
    <w:p>
      <w:pPr>
        <w:spacing w:line="360" w:lineRule="auto" w:after="40"/>
        <w:ind w:firstLine="420"/>
      </w:pPr>
      <w:r>
        <w:rPr>
          <w:rFonts w:ascii="宋体" w:hAnsi="宋体" w:eastAsia="宋体"/>
          <w:sz w:val="22"/>
        </w:rPr>
      </w:r>
      <w:r>
        <w:rPr>
          <w:rFonts w:ascii="宋体" w:hAnsi="宋体" w:eastAsia="宋体"/>
          <w:b/>
          <w:sz w:val="22"/>
        </w:rPr>
        <w:t>第七步：结果分类与验证</w:t>
      </w:r>
      <w:r>
        <w:rPr>
          <w:rFonts w:ascii="宋体" w:hAnsi="宋体" w:eastAsia="宋体"/>
          <w:sz w:val="22"/>
        </w:rPr>
        <w:t>。将综合评价值分为适宜、较适宜、一般、较不适宜、不适宜五级，并进行实地验证。</w:t>
      </w:r>
    </w:p>
    <w:p>
      <w:pPr>
        <w:pStyle w:val="Heading3"/>
      </w:pPr>
      <w:r>
        <w:rPr>
          <w:rFonts w:ascii="黑体" w:hAnsi="黑体" w:eastAsia="黑体"/>
          <w:sz w:val="24"/>
        </w:rPr>
        <w:t>7.2.3 不同类型旅游区的差异化评价</w:t>
      </w:r>
    </w:p>
    <w:p>
      <w:pPr>
        <w:spacing w:line="360" w:lineRule="auto" w:after="40"/>
        <w:ind w:firstLine="420"/>
      </w:pPr>
      <w:r>
        <w:rPr>
          <w:rFonts w:ascii="宋体" w:hAnsi="宋体" w:eastAsia="宋体"/>
          <w:sz w:val="22"/>
        </w:rPr>
        <w:t>不同类型的旅游区在适宜性评价中需要采用差异化的因子体系和权重方案：</w:t>
      </w:r>
    </w:p>
    <w:p>
      <w:pPr>
        <w:spacing w:line="360" w:lineRule="auto" w:after="40"/>
        <w:ind w:firstLine="420"/>
      </w:pPr>
      <w:r>
        <w:rPr>
          <w:rFonts w:ascii="宋体" w:hAnsi="宋体" w:eastAsia="宋体"/>
          <w:sz w:val="22"/>
        </w:rPr>
      </w:r>
      <w:r>
        <w:rPr>
          <w:rFonts w:ascii="宋体" w:hAnsi="宋体" w:eastAsia="宋体"/>
          <w:b/>
          <w:sz w:val="22"/>
        </w:rPr>
        <w:t>山地型旅游区</w:t>
      </w:r>
      <w:r>
        <w:rPr>
          <w:rFonts w:ascii="宋体" w:hAnsi="宋体" w:eastAsia="宋体"/>
          <w:sz w:val="22"/>
        </w:rPr>
        <w:t>：坡度和坡向是关键因子。李发明和王婷婷[60]在滑雪场设计中赋予坡度最高权重，因为坡度直接影响滑雪可行性和安全性。视域分析也是山地旅游区的重要评价因子，用于评估观景质量。</w:t>
      </w:r>
    </w:p>
    <w:p>
      <w:pPr>
        <w:spacing w:line="360" w:lineRule="auto" w:after="40"/>
        <w:ind w:firstLine="420"/>
      </w:pPr>
      <w:r>
        <w:rPr>
          <w:rFonts w:ascii="宋体" w:hAnsi="宋体" w:eastAsia="宋体"/>
          <w:sz w:val="22"/>
        </w:rPr>
      </w:r>
      <w:r>
        <w:rPr>
          <w:rFonts w:ascii="宋体" w:hAnsi="宋体" w:eastAsia="宋体"/>
          <w:b/>
          <w:sz w:val="22"/>
        </w:rPr>
        <w:t>滨海型旅游区</w:t>
      </w:r>
      <w:r>
        <w:rPr>
          <w:rFonts w:ascii="宋体" w:hAnsi="宋体" w:eastAsia="宋体"/>
          <w:sz w:val="22"/>
        </w:rPr>
        <w:t>：距海岸线距离是关键因子，海滩质量（可通过遥感提取）、水质和潮汐条件也是重要考虑因素。</w:t>
      </w:r>
    </w:p>
    <w:p>
      <w:pPr>
        <w:spacing w:line="360" w:lineRule="auto" w:after="40"/>
        <w:ind w:firstLine="420"/>
      </w:pPr>
      <w:r>
        <w:rPr>
          <w:rFonts w:ascii="宋体" w:hAnsi="宋体" w:eastAsia="宋体"/>
          <w:sz w:val="22"/>
        </w:rPr>
      </w:r>
      <w:r>
        <w:rPr>
          <w:rFonts w:ascii="宋体" w:hAnsi="宋体" w:eastAsia="宋体"/>
          <w:b/>
          <w:sz w:val="22"/>
        </w:rPr>
        <w:t>文化遗产型旅游区</w:t>
      </w:r>
      <w:r>
        <w:rPr>
          <w:rFonts w:ascii="宋体" w:hAnsi="宋体" w:eastAsia="宋体"/>
          <w:sz w:val="22"/>
        </w:rPr>
        <w:t>：文化遗产保护范围是绝对约束因子，周边环境的协调性和视觉完整性需要通过视域分析评估。</w:t>
      </w:r>
    </w:p>
    <w:p>
      <w:pPr>
        <w:spacing w:line="360" w:lineRule="auto" w:after="40"/>
        <w:ind w:firstLine="420"/>
      </w:pPr>
      <w:r>
        <w:rPr>
          <w:rFonts w:ascii="宋体" w:hAnsi="宋体" w:eastAsia="宋体"/>
          <w:sz w:val="22"/>
        </w:rPr>
      </w:r>
      <w:r>
        <w:rPr>
          <w:rFonts w:ascii="宋体" w:hAnsi="宋体" w:eastAsia="宋体"/>
          <w:b/>
          <w:sz w:val="22"/>
        </w:rPr>
        <w:t>生态旅游区</w:t>
      </w:r>
      <w:r>
        <w:rPr>
          <w:rFonts w:ascii="宋体" w:hAnsi="宋体" w:eastAsia="宋体"/>
          <w:sz w:val="22"/>
        </w:rPr>
        <w:t>：生态敏感度和生物多样性是核心评价因子，开发适宜性需在生态保护前提下评估。袁力[63]在扎龙湿地的研究中运用景观生态学方法评估了生态景观格局，为生态旅游适宜性评价提供了方法参考。</w:t>
      </w:r>
    </w:p>
    <w:p>
      <w:pPr>
        <w:pStyle w:val="Heading3"/>
      </w:pPr>
      <w:r>
        <w:rPr>
          <w:rFonts w:ascii="黑体" w:hAnsi="黑体" w:eastAsia="黑体"/>
          <w:sz w:val="24"/>
        </w:rPr>
        <w:t>7.2.4 案例：基于GIS分析的山地旅游景观设计</w:t>
      </w:r>
    </w:p>
    <w:p>
      <w:pPr>
        <w:spacing w:line="360" w:lineRule="auto" w:after="40"/>
        <w:ind w:firstLine="420"/>
      </w:pPr>
      <w:r>
        <w:rPr>
          <w:rFonts w:ascii="宋体" w:hAnsi="宋体" w:eastAsia="宋体"/>
          <w:sz w:val="22"/>
        </w:rPr>
        <w:t>李发明和王婷婷[60]以蓟县玉龙滑雪场二期开发为例，展示了GIS在山地旅游景观设计中的完整应用流程：</w:t>
      </w:r>
    </w:p>
    <w:p>
      <w:pPr>
        <w:spacing w:line="360" w:lineRule="auto" w:after="40"/>
        <w:ind w:firstLine="420"/>
      </w:pPr>
      <w:r>
        <w:rPr>
          <w:rFonts w:ascii="宋体" w:hAnsi="宋体" w:eastAsia="宋体"/>
          <w:sz w:val="22"/>
        </w:rPr>
      </w:r>
      <w:r>
        <w:rPr>
          <w:rFonts w:ascii="宋体" w:hAnsi="宋体" w:eastAsia="宋体"/>
          <w:b/>
          <w:sz w:val="22"/>
        </w:rPr>
        <w:t>研究区域</w:t>
      </w:r>
      <w:r>
        <w:rPr>
          <w:rFonts w:ascii="宋体" w:hAnsi="宋体" w:eastAsia="宋体"/>
          <w:sz w:val="22"/>
        </w:rPr>
        <w:t>：蓟县玉龙滑雪场二期开发区域，山地地形。</w:t>
      </w:r>
    </w:p>
    <w:p>
      <w:pPr>
        <w:spacing w:line="360" w:lineRule="auto" w:after="40"/>
        <w:ind w:firstLine="420"/>
      </w:pPr>
      <w:r>
        <w:rPr>
          <w:rFonts w:ascii="宋体" w:hAnsi="宋体" w:eastAsia="宋体"/>
          <w:sz w:val="22"/>
        </w:rPr>
      </w:r>
      <w:r>
        <w:rPr>
          <w:rFonts w:ascii="宋体" w:hAnsi="宋体" w:eastAsia="宋体"/>
          <w:b/>
          <w:sz w:val="22"/>
        </w:rPr>
        <w:t>评价因子</w:t>
      </w:r>
      <w:r>
        <w:rPr>
          <w:rFonts w:ascii="宋体" w:hAnsi="宋体" w:eastAsia="宋体"/>
          <w:sz w:val="22"/>
        </w:rPr>
        <w:t>：坡度、坡向、高程、植被分布、生态敏感度。</w:t>
      </w:r>
    </w:p>
    <w:p>
      <w:pPr>
        <w:spacing w:line="360" w:lineRule="auto" w:after="40"/>
        <w:ind w:firstLine="420"/>
      </w:pPr>
      <w:r>
        <w:rPr>
          <w:rFonts w:ascii="宋体" w:hAnsi="宋体" w:eastAsia="宋体"/>
          <w:sz w:val="22"/>
        </w:rPr>
      </w:r>
      <w:r>
        <w:rPr>
          <w:rFonts w:ascii="宋体" w:hAnsi="宋体" w:eastAsia="宋体"/>
          <w:b/>
          <w:sz w:val="22"/>
        </w:rPr>
        <w:t>GIS分析</w:t>
      </w:r>
      <w:r>
        <w:rPr>
          <w:rFonts w:ascii="宋体" w:hAnsi="宋体" w:eastAsia="宋体"/>
          <w:sz w:val="22"/>
        </w:rPr>
        <w:t>：通过ArcGIS的Surface工具从DEM生成坡度图和坡向图；通过遥感影像提取植被分布图；基于多因子叠加生成生态敏感度评价图。</w:t>
      </w:r>
    </w:p>
    <w:p>
      <w:pPr>
        <w:spacing w:line="360" w:lineRule="auto" w:after="40"/>
        <w:ind w:firstLine="420"/>
      </w:pPr>
      <w:r>
        <w:rPr>
          <w:rFonts w:ascii="宋体" w:hAnsi="宋体" w:eastAsia="宋体"/>
          <w:sz w:val="22"/>
        </w:rPr>
      </w:r>
      <w:r>
        <w:rPr>
          <w:rFonts w:ascii="宋体" w:hAnsi="宋体" w:eastAsia="宋体"/>
          <w:b/>
          <w:sz w:val="22"/>
        </w:rPr>
        <w:t>设计决策</w:t>
      </w:r>
      <w:r>
        <w:rPr>
          <w:rFonts w:ascii="宋体" w:hAnsi="宋体" w:eastAsia="宋体"/>
          <w:sz w:val="22"/>
        </w:rPr>
        <w:t>：</w:t>
      </w:r>
    </w:p>
    <w:p>
      <w:pPr>
        <w:pStyle w:val="ListBullet"/>
      </w:pPr>
      <w:r>
        <w:rPr>
          <w:rFonts w:ascii="宋体" w:hAnsi="宋体" w:eastAsia="宋体"/>
          <w:sz w:val="22"/>
        </w:rPr>
        <w:t>游览路径选择：在坡度5—15°区域规划主要游览路径，避开陡坡和生态敏感区</w:t>
      </w:r>
    </w:p>
    <w:p>
      <w:pPr>
        <w:pStyle w:val="ListBullet"/>
      </w:pPr>
      <w:r>
        <w:rPr>
          <w:rFonts w:ascii="宋体" w:hAnsi="宋体" w:eastAsia="宋体"/>
          <w:sz w:val="22"/>
        </w:rPr>
        <w:t>活动场地选址：在坡度适中、坡向朝南（日照充足）的区域设置滑雪道和休息区</w:t>
      </w:r>
    </w:p>
    <w:p>
      <w:pPr>
        <w:pStyle w:val="ListBullet"/>
      </w:pPr>
      <w:r>
        <w:rPr>
          <w:rFonts w:ascii="宋体" w:hAnsi="宋体" w:eastAsia="宋体"/>
          <w:sz w:val="22"/>
        </w:rPr>
        <w:t>观景点确定：通过视线分析和视域分析找到场地最佳观景点</w:t>
      </w:r>
    </w:p>
    <w:p>
      <w:pPr>
        <w:pStyle w:val="ListBullet"/>
      </w:pPr>
      <w:r>
        <w:rPr>
          <w:rFonts w:ascii="宋体" w:hAnsi="宋体" w:eastAsia="宋体"/>
          <w:sz w:val="22"/>
        </w:rPr>
        <w:t>设施布局：在交通便利且视觉影响小的位置布置服务设施</w:t>
      </w:r>
    </w:p>
    <w:p>
      <w:pPr>
        <w:pStyle w:val="Heading2"/>
      </w:pPr>
      <w:r>
        <w:rPr>
          <w:rFonts w:ascii="黑体" w:hAnsi="黑体" w:eastAsia="黑体"/>
          <w:sz w:val="28"/>
        </w:rPr>
        <w:t>7.3 旅游规划空间决策支持</w:t>
      </w:r>
    </w:p>
    <w:p>
      <w:pPr>
        <w:pStyle w:val="Heading3"/>
      </w:pPr>
      <w:r>
        <w:rPr>
          <w:rFonts w:ascii="黑体" w:hAnsi="黑体" w:eastAsia="黑体"/>
          <w:sz w:val="24"/>
        </w:rPr>
        <w:t>7.3.1 旅游功能分区与空间布局</w:t>
      </w:r>
    </w:p>
    <w:p>
      <w:pPr>
        <w:spacing w:line="360" w:lineRule="auto" w:after="40"/>
        <w:ind w:firstLine="420"/>
      </w:pPr>
      <w:r>
        <w:rPr>
          <w:rFonts w:ascii="宋体" w:hAnsi="宋体" w:eastAsia="宋体"/>
          <w:sz w:val="22"/>
        </w:rPr>
        <w:t>旅游功能分区是旅游规划的核心内容，GIS为其提供空间分析支撑：</w:t>
      </w:r>
    </w:p>
    <w:p>
      <w:pPr>
        <w:spacing w:line="360" w:lineRule="auto" w:after="40"/>
        <w:ind w:firstLine="420"/>
      </w:pPr>
      <w:r>
        <w:rPr>
          <w:rFonts w:ascii="宋体" w:hAnsi="宋体" w:eastAsia="宋体"/>
          <w:sz w:val="22"/>
        </w:rPr>
      </w:r>
      <w:r>
        <w:rPr>
          <w:rFonts w:ascii="宋体" w:hAnsi="宋体" w:eastAsia="宋体"/>
          <w:b/>
          <w:sz w:val="22"/>
        </w:rPr>
        <w:t>功能区划分原则</w:t>
      </w:r>
      <w:r>
        <w:rPr>
          <w:rFonts w:ascii="宋体" w:hAnsi="宋体" w:eastAsia="宋体"/>
          <w:sz w:val="22"/>
        </w:rPr>
        <w:t>：基于资源分布、生态敏感度、地形条件和交通可达性等空间因素，将旅游区划分为核心保护区、游览区、服务区和设施区等功能区块。</w:t>
      </w:r>
    </w:p>
    <w:p>
      <w:pPr>
        <w:spacing w:line="360" w:lineRule="auto" w:after="40"/>
        <w:ind w:firstLine="420"/>
      </w:pPr>
      <w:r>
        <w:rPr>
          <w:rFonts w:ascii="宋体" w:hAnsi="宋体" w:eastAsia="宋体"/>
          <w:sz w:val="22"/>
        </w:rPr>
      </w:r>
      <w:r>
        <w:rPr>
          <w:rFonts w:ascii="宋体" w:hAnsi="宋体" w:eastAsia="宋体"/>
          <w:b/>
          <w:sz w:val="22"/>
        </w:rPr>
        <w:t>GIS支持方法</w:t>
      </w:r>
      <w:r>
        <w:rPr>
          <w:rFonts w:ascii="宋体" w:hAnsi="宋体" w:eastAsia="宋体"/>
          <w:sz w:val="22"/>
        </w:rPr>
        <w:t>：</w:t>
      </w:r>
    </w:p>
    <w:p>
      <w:pPr>
        <w:pStyle w:val="ListBullet"/>
      </w:pPr>
      <w:r>
        <w:rPr>
          <w:rFonts w:ascii="宋体" w:hAnsi="宋体" w:eastAsia="宋体"/>
          <w:sz w:val="22"/>
        </w:rPr>
        <w:t>叠加分析：将资源分布图、生态敏感度图和地形图叠加，识别功能区的空间边界</w:t>
      </w:r>
    </w:p>
    <w:p>
      <w:pPr>
        <w:pStyle w:val="ListBullet"/>
      </w:pPr>
      <w:r>
        <w:rPr>
          <w:rFonts w:ascii="宋体" w:hAnsi="宋体" w:eastAsia="宋体"/>
          <w:sz w:val="22"/>
        </w:rPr>
        <w:t>缓冲区分析：以核心资源为中心建立保护缓冲带，确定保护区的范围</w:t>
      </w:r>
    </w:p>
    <w:p>
      <w:pPr>
        <w:pStyle w:val="ListBullet"/>
      </w:pPr>
      <w:r>
        <w:rPr>
          <w:rFonts w:ascii="宋体" w:hAnsi="宋体" w:eastAsia="宋体"/>
          <w:sz w:val="22"/>
        </w:rPr>
        <w:t>网络分析：分析各功能区之间的交通联系，优化功能布局</w:t>
      </w:r>
    </w:p>
    <w:p>
      <w:pPr>
        <w:spacing w:line="360" w:lineRule="auto" w:after="40"/>
        <w:ind w:firstLine="420"/>
      </w:pPr>
      <w:r>
        <w:rPr>
          <w:rFonts w:ascii="宋体" w:hAnsi="宋体" w:eastAsia="宋体"/>
          <w:sz w:val="22"/>
        </w:rPr>
        <w:t>闫海忠和杨桂华[5]在利用ARC/INFO进行旅游规划时，提出将GIS的数据处理功能与分析功能运用于规划中可以最大限度减少主观性偏差，从方法上提高规划理论的现实性和科学性。李君轶和马耀峰[3]在区域旅游规划管理信息系统中集成了缓冲区分析功能，用于功能分区和服务范围划定。</w:t>
      </w:r>
    </w:p>
    <w:p>
      <w:pPr>
        <w:pStyle w:val="Heading3"/>
      </w:pPr>
      <w:r>
        <w:rPr>
          <w:rFonts w:ascii="黑体" w:hAnsi="黑体" w:eastAsia="黑体"/>
          <w:sz w:val="24"/>
        </w:rPr>
        <w:t>7.3.2 旅游交通网络规划与可达性分析</w:t>
      </w:r>
    </w:p>
    <w:p>
      <w:pPr>
        <w:spacing w:line="360" w:lineRule="auto" w:after="40"/>
        <w:ind w:firstLine="420"/>
      </w:pPr>
      <w:r>
        <w:rPr>
          <w:rFonts w:ascii="宋体" w:hAnsi="宋体" w:eastAsia="宋体"/>
          <w:sz w:val="22"/>
        </w:rPr>
        <w:t>旅游交通是连接客源地、目的地和内部景点的纽带，GIS的网络分析能力为交通规划提供核心支撑：</w:t>
      </w:r>
    </w:p>
    <w:p>
      <w:pPr>
        <w:spacing w:line="360" w:lineRule="auto" w:after="40"/>
        <w:ind w:firstLine="420"/>
      </w:pPr>
      <w:r>
        <w:rPr>
          <w:rFonts w:ascii="宋体" w:hAnsi="宋体" w:eastAsia="宋体"/>
          <w:sz w:val="22"/>
        </w:rPr>
      </w:r>
      <w:r>
        <w:rPr>
          <w:rFonts w:ascii="宋体" w:hAnsi="宋体" w:eastAsia="宋体"/>
          <w:b/>
          <w:sz w:val="22"/>
        </w:rPr>
        <w:t>外部交通可达性</w:t>
      </w:r>
      <w:r>
        <w:rPr>
          <w:rFonts w:ascii="宋体" w:hAnsi="宋体" w:eastAsia="宋体"/>
          <w:sz w:val="22"/>
        </w:rPr>
        <w:t>：分析各客源地到旅游目的地的交通时间矩阵，评估目的地的区位优势。宣国富等[45]在研究三亚市旅游客流空间特性时，以航空票价为经济距离指标，建立了基于航空廊道的旅游客流空间潜力模型。戴美琪[48]在张家界的研究中采用了类似方法分析旅游客源市场的空间分布。</w:t>
      </w:r>
    </w:p>
    <w:p>
      <w:pPr>
        <w:spacing w:line="360" w:lineRule="auto" w:after="40"/>
        <w:ind w:firstLine="420"/>
      </w:pPr>
      <w:r>
        <w:rPr>
          <w:rFonts w:ascii="宋体" w:hAnsi="宋体" w:eastAsia="宋体"/>
          <w:sz w:val="22"/>
        </w:rPr>
      </w:r>
      <w:r>
        <w:rPr>
          <w:rFonts w:ascii="宋体" w:hAnsi="宋体" w:eastAsia="宋体"/>
          <w:b/>
          <w:sz w:val="22"/>
        </w:rPr>
        <w:t>内部交通网络优化</w:t>
      </w:r>
      <w:r>
        <w:rPr>
          <w:rFonts w:ascii="宋体" w:hAnsi="宋体" w:eastAsia="宋体"/>
          <w:sz w:val="22"/>
        </w:rPr>
        <w:t>：在景区内部规划游览道路网络，确保各景点连通且路径合理。GIS网络分析可计算各景点之间的最短路径和通行时间，评估路网效率。</w:t>
      </w:r>
    </w:p>
    <w:p>
      <w:pPr>
        <w:spacing w:line="360" w:lineRule="auto" w:after="40"/>
        <w:ind w:firstLine="420"/>
      </w:pPr>
      <w:r>
        <w:rPr>
          <w:rFonts w:ascii="宋体" w:hAnsi="宋体" w:eastAsia="宋体"/>
          <w:sz w:val="22"/>
        </w:rPr>
      </w:r>
      <w:r>
        <w:rPr>
          <w:rFonts w:ascii="宋体" w:hAnsi="宋体" w:eastAsia="宋体"/>
          <w:b/>
          <w:sz w:val="22"/>
        </w:rPr>
        <w:t>交通瓶颈识别</w:t>
      </w:r>
      <w:r>
        <w:rPr>
          <w:rFonts w:ascii="宋体" w:hAnsi="宋体" w:eastAsia="宋体"/>
          <w:sz w:val="22"/>
        </w:rPr>
        <w:t>：通过OD成本矩阵分析识别交通拥堵节点和通行瓶颈，为道路扩建和交通组织提供依据。</w:t>
      </w:r>
    </w:p>
    <w:p>
      <w:pPr>
        <w:spacing w:line="360" w:lineRule="auto" w:after="40"/>
        <w:ind w:firstLine="420"/>
      </w:pPr>
      <w:r>
        <w:rPr>
          <w:rFonts w:ascii="宋体" w:hAnsi="宋体" w:eastAsia="宋体"/>
          <w:sz w:val="22"/>
        </w:rPr>
        <w:t>罗绍仟[59]在旅游公路设计中，通过建立沿线的三维GIS视域分析模型，确定路线走廊带和观景台等位置，提高游客的景观感受。这一方法将交通规划与景观评价有机结合，使道路不仅是通行通道，也成为景观体验的一部分。</w:t>
      </w:r>
    </w:p>
    <w:p>
      <w:pPr>
        <w:pStyle w:val="Heading3"/>
      </w:pPr>
      <w:r>
        <w:rPr>
          <w:rFonts w:ascii="黑体" w:hAnsi="黑体" w:eastAsia="黑体"/>
          <w:sz w:val="24"/>
        </w:rPr>
        <w:t>7.3.3 观景台与游览路线的视域分析选址</w:t>
      </w:r>
    </w:p>
    <w:p>
      <w:pPr>
        <w:spacing w:line="360" w:lineRule="auto" w:after="40"/>
        <w:ind w:firstLine="420"/>
      </w:pPr>
      <w:r>
        <w:rPr>
          <w:rFonts w:ascii="宋体" w:hAnsi="宋体" w:eastAsia="宋体"/>
          <w:sz w:val="22"/>
        </w:rPr>
        <w:t>观景台选址是旅游规划中视觉质量管理的核心环节，GIS视域分析为选址提供科学依据：</w:t>
      </w:r>
    </w:p>
    <w:p>
      <w:pPr>
        <w:spacing w:line="360" w:lineRule="auto" w:after="40"/>
        <w:ind w:firstLine="420"/>
      </w:pPr>
      <w:r>
        <w:rPr>
          <w:rFonts w:ascii="宋体" w:hAnsi="宋体" w:eastAsia="宋体"/>
          <w:sz w:val="22"/>
        </w:rPr>
      </w:r>
      <w:r>
        <w:rPr>
          <w:rFonts w:ascii="宋体" w:hAnsi="宋体" w:eastAsia="宋体"/>
          <w:b/>
          <w:sz w:val="22"/>
        </w:rPr>
        <w:t>视域分析流程</w:t>
      </w:r>
      <w:r>
        <w:rPr>
          <w:rFonts w:ascii="宋体" w:hAnsi="宋体" w:eastAsia="宋体"/>
          <w:sz w:val="22"/>
        </w:rPr>
        <w:t>：</w:t>
      </w:r>
    </w:p>
    <w:p>
      <w:pPr>
        <w:pStyle w:val="ListNumber"/>
      </w:pPr>
      <w:r>
        <w:rPr>
          <w:rFonts w:ascii="宋体" w:hAnsi="宋体" w:eastAsia="宋体"/>
          <w:sz w:val="22"/>
        </w:rPr>
        <w:t>确定候选观景台位置（通常在地形高点或景观开阔处）</w:t>
      </w:r>
    </w:p>
    <w:p>
      <w:pPr>
        <w:pStyle w:val="ListNumber"/>
      </w:pPr>
      <w:r>
        <w:rPr>
          <w:rFonts w:ascii="宋体" w:hAnsi="宋体" w:eastAsia="宋体"/>
          <w:sz w:val="22"/>
        </w:rPr>
        <w:t>设置观察参数（观察高度、视野角度、可视距离）</w:t>
      </w:r>
    </w:p>
    <w:p>
      <w:pPr>
        <w:pStyle w:val="ListNumber"/>
      </w:pPr>
      <w:r>
        <w:rPr>
          <w:rFonts w:ascii="宋体" w:hAnsi="宋体" w:eastAsia="宋体"/>
          <w:sz w:val="22"/>
        </w:rPr>
        <w:t>对每个候选位置运行视域分析，计算可见区域范围</w:t>
      </w:r>
    </w:p>
    <w:p>
      <w:pPr>
        <w:pStyle w:val="ListNumber"/>
      </w:pPr>
      <w:r>
        <w:rPr>
          <w:rFonts w:ascii="宋体" w:hAnsi="宋体" w:eastAsia="宋体"/>
          <w:sz w:val="22"/>
        </w:rPr>
        <w:t>评估各候选位置的可见景观质量和覆盖范围</w:t>
      </w:r>
    </w:p>
    <w:p>
      <w:pPr>
        <w:pStyle w:val="ListNumber"/>
      </w:pPr>
      <w:r>
        <w:rPr>
          <w:rFonts w:ascii="宋体" w:hAnsi="宋体" w:eastAsia="宋体"/>
          <w:sz w:val="22"/>
        </w:rPr>
        <w:t>选择可见范围最大且景观效果最优的位置</w:t>
      </w:r>
    </w:p>
    <w:p>
      <w:pPr>
        <w:spacing w:line="360" w:lineRule="auto" w:after="40"/>
        <w:ind w:firstLine="420"/>
      </w:pPr>
      <w:r>
        <w:rPr>
          <w:rFonts w:ascii="宋体" w:hAnsi="宋体" w:eastAsia="宋体"/>
          <w:sz w:val="22"/>
        </w:rPr>
        <w:t>Knox[21]在2004年就探索了三维地形可视化和虚拟飞行在旅游保护中的应用，展示了视域分析与三维可视化结合在观景台选址中的价值。Fu和Yan[57]在云台山景观的三维地形可视化中，将视域分析与三维渲染结合，增强了景观评价的直观性。</w:t>
      </w:r>
    </w:p>
    <w:p>
      <w:pPr>
        <w:spacing w:line="360" w:lineRule="auto" w:after="40"/>
        <w:ind w:firstLine="420"/>
      </w:pPr>
      <w:r>
        <w:rPr>
          <w:rFonts w:ascii="宋体" w:hAnsi="宋体" w:eastAsia="宋体"/>
          <w:sz w:val="22"/>
        </w:rPr>
      </w:r>
      <w:r>
        <w:rPr>
          <w:rFonts w:ascii="宋体" w:hAnsi="宋体" w:eastAsia="宋体"/>
          <w:b/>
          <w:sz w:val="22"/>
        </w:rPr>
        <w:t>游览路线视域评价</w:t>
      </w:r>
      <w:r>
        <w:rPr>
          <w:rFonts w:ascii="宋体" w:hAnsi="宋体" w:eastAsia="宋体"/>
          <w:sz w:val="22"/>
        </w:rPr>
        <w:t>：除了点状观景台，游览路线本身的视觉体验也需要评估。沿游览路径每隔一定距离设置观察点，进行连续视域分析，生成路线的"视觉曝光度"图，评估整条路线的景观质量。</w:t>
      </w:r>
    </w:p>
    <w:p>
      <w:pPr>
        <w:pStyle w:val="Heading3"/>
      </w:pPr>
      <w:r>
        <w:rPr>
          <w:rFonts w:ascii="黑体" w:hAnsi="黑体" w:eastAsia="黑体"/>
          <w:sz w:val="24"/>
        </w:rPr>
        <w:t>7.3.4 案例：三维GIS视域分析在旅游公路设计中的应用</w:t>
      </w:r>
    </w:p>
    <w:p>
      <w:pPr>
        <w:spacing w:line="360" w:lineRule="auto" w:after="40"/>
        <w:ind w:firstLine="420"/>
      </w:pPr>
      <w:r>
        <w:rPr>
          <w:rFonts w:ascii="宋体" w:hAnsi="宋体" w:eastAsia="宋体"/>
          <w:sz w:val="22"/>
        </w:rPr>
        <w:t>罗绍仟[59]的研究展示了三维GIS视域分析在旅游公路设计中的实践：</w:t>
      </w:r>
    </w:p>
    <w:p>
      <w:pPr>
        <w:spacing w:line="360" w:lineRule="auto" w:after="40"/>
        <w:ind w:firstLine="420"/>
      </w:pPr>
      <w:r>
        <w:rPr>
          <w:rFonts w:ascii="宋体" w:hAnsi="宋体" w:eastAsia="宋体"/>
          <w:sz w:val="22"/>
        </w:rPr>
      </w:r>
      <w:r>
        <w:rPr>
          <w:rFonts w:ascii="宋体" w:hAnsi="宋体" w:eastAsia="宋体"/>
          <w:b/>
          <w:sz w:val="22"/>
        </w:rPr>
        <w:t>问题背景</w:t>
      </w:r>
      <w:r>
        <w:rPr>
          <w:rFonts w:ascii="宋体" w:hAnsi="宋体" w:eastAsia="宋体"/>
          <w:sz w:val="22"/>
        </w:rPr>
        <w:t>：当前旅游公路设计中缺乏对路线走廊带的三维视域分析，导致游客的景观感受不高。</w:t>
      </w:r>
    </w:p>
    <w:p>
      <w:pPr>
        <w:spacing w:line="360" w:lineRule="auto" w:after="40"/>
        <w:ind w:firstLine="420"/>
      </w:pPr>
      <w:r>
        <w:rPr>
          <w:rFonts w:ascii="宋体" w:hAnsi="宋体" w:eastAsia="宋体"/>
          <w:sz w:val="22"/>
        </w:rPr>
      </w:r>
      <w:r>
        <w:rPr>
          <w:rFonts w:ascii="宋体" w:hAnsi="宋体" w:eastAsia="宋体"/>
          <w:b/>
          <w:sz w:val="22"/>
        </w:rPr>
        <w:t>技术方法</w:t>
      </w:r>
      <w:r>
        <w:rPr>
          <w:rFonts w:ascii="宋体" w:hAnsi="宋体" w:eastAsia="宋体"/>
          <w:sz w:val="22"/>
        </w:rPr>
        <w:t>：通过建立沿线的三维GIS视域分析模型，对候选路线方案进行视域分析。</w:t>
      </w:r>
    </w:p>
    <w:p>
      <w:pPr>
        <w:spacing w:line="360" w:lineRule="auto" w:after="40"/>
        <w:ind w:firstLine="420"/>
      </w:pPr>
      <w:r>
        <w:rPr>
          <w:rFonts w:ascii="宋体" w:hAnsi="宋体" w:eastAsia="宋体"/>
          <w:sz w:val="22"/>
        </w:rPr>
      </w:r>
      <w:r>
        <w:rPr>
          <w:rFonts w:ascii="宋体" w:hAnsi="宋体" w:eastAsia="宋体"/>
          <w:b/>
          <w:sz w:val="22"/>
        </w:rPr>
        <w:t>应用效果</w:t>
      </w:r>
      <w:r>
        <w:rPr>
          <w:rFonts w:ascii="宋体" w:hAnsi="宋体" w:eastAsia="宋体"/>
          <w:sz w:val="22"/>
        </w:rPr>
        <w:t>：确定了路线走廊带和观景台的最佳位置，有效提高了游客在旅游公路上的景观感受。</w:t>
      </w:r>
    </w:p>
    <w:p>
      <w:pPr>
        <w:spacing w:line="360" w:lineRule="auto" w:after="40"/>
        <w:ind w:firstLine="420"/>
      </w:pPr>
      <w:r>
        <w:rPr>
          <w:rFonts w:ascii="宋体" w:hAnsi="宋体" w:eastAsia="宋体"/>
          <w:sz w:val="22"/>
        </w:rPr>
      </w:r>
      <w:r>
        <w:rPr>
          <w:rFonts w:ascii="宋体" w:hAnsi="宋体" w:eastAsia="宋体"/>
          <w:b/>
          <w:sz w:val="22"/>
        </w:rPr>
        <w:t>方法价值</w:t>
      </w:r>
      <w:r>
        <w:rPr>
          <w:rFonts w:ascii="宋体" w:hAnsi="宋体" w:eastAsia="宋体"/>
          <w:sz w:val="22"/>
        </w:rPr>
        <w:t>：将GIS视域分析引入旅游公路设计，使道路选线不仅考虑工程和经济因素，还兼顾视觉体验质量，为旅游公路设计提供了新的技术手段。</w:t>
      </w:r>
    </w:p>
    <w:p>
      <w:pPr>
        <w:pStyle w:val="Heading2"/>
      </w:pPr>
      <w:r>
        <w:rPr>
          <w:rFonts w:ascii="黑体" w:hAnsi="黑体" w:eastAsia="黑体"/>
          <w:sz w:val="28"/>
        </w:rPr>
        <w:t>7.4 跨境与区域旅游合作规划</w:t>
      </w:r>
    </w:p>
    <w:p>
      <w:pPr>
        <w:pStyle w:val="Heading3"/>
      </w:pPr>
      <w:r>
        <w:rPr>
          <w:rFonts w:ascii="黑体" w:hAnsi="黑体" w:eastAsia="黑体"/>
          <w:sz w:val="24"/>
        </w:rPr>
        <w:t>7.4.1 跨境旅游合作的空间分析需求</w:t>
      </w:r>
    </w:p>
    <w:p>
      <w:pPr>
        <w:spacing w:line="360" w:lineRule="auto" w:after="40"/>
        <w:ind w:firstLine="420"/>
      </w:pPr>
      <w:r>
        <w:rPr>
          <w:rFonts w:ascii="宋体" w:hAnsi="宋体" w:eastAsia="宋体"/>
          <w:sz w:val="22"/>
        </w:rPr>
        <w:t>跨境旅游合作涉及两个或多个国家/地区的旅游资源共享和市场互送，其空间分析需求包括：</w:t>
      </w:r>
    </w:p>
    <w:p>
      <w:pPr>
        <w:spacing w:line="360" w:lineRule="auto" w:after="40"/>
        <w:ind w:firstLine="420"/>
      </w:pPr>
      <w:r>
        <w:rPr>
          <w:rFonts w:ascii="宋体" w:hAnsi="宋体" w:eastAsia="宋体"/>
          <w:sz w:val="22"/>
        </w:rPr>
      </w:r>
      <w:r>
        <w:rPr>
          <w:rFonts w:ascii="宋体" w:hAnsi="宋体" w:eastAsia="宋体"/>
          <w:b/>
          <w:sz w:val="22"/>
        </w:rPr>
        <w:t>跨境资源整合</w:t>
      </w:r>
      <w:r>
        <w:rPr>
          <w:rFonts w:ascii="宋体" w:hAnsi="宋体" w:eastAsia="宋体"/>
          <w:sz w:val="22"/>
        </w:rPr>
        <w:t>：识别跨境旅游资源的空间连续性和互补性，评估联合开发的可行性。</w:t>
      </w:r>
    </w:p>
    <w:p>
      <w:pPr>
        <w:spacing w:line="360" w:lineRule="auto" w:after="40"/>
        <w:ind w:firstLine="420"/>
      </w:pPr>
      <w:r>
        <w:rPr>
          <w:rFonts w:ascii="宋体" w:hAnsi="宋体" w:eastAsia="宋体"/>
          <w:sz w:val="22"/>
        </w:rPr>
      </w:r>
      <w:r>
        <w:rPr>
          <w:rFonts w:ascii="宋体" w:hAnsi="宋体" w:eastAsia="宋体"/>
          <w:b/>
          <w:sz w:val="22"/>
        </w:rPr>
        <w:t>跨境交通连通</w:t>
      </w:r>
      <w:r>
        <w:rPr>
          <w:rFonts w:ascii="宋体" w:hAnsi="宋体" w:eastAsia="宋体"/>
          <w:sz w:val="22"/>
        </w:rPr>
        <w:t>：分析跨境交通网络的连通性和瓶颈，规划跨境旅游线路。</w:t>
      </w:r>
    </w:p>
    <w:p>
      <w:pPr>
        <w:spacing w:line="360" w:lineRule="auto" w:after="40"/>
        <w:ind w:firstLine="420"/>
      </w:pPr>
      <w:r>
        <w:rPr>
          <w:rFonts w:ascii="宋体" w:hAnsi="宋体" w:eastAsia="宋体"/>
          <w:sz w:val="22"/>
        </w:rPr>
      </w:r>
      <w:r>
        <w:rPr>
          <w:rFonts w:ascii="宋体" w:hAnsi="宋体" w:eastAsia="宋体"/>
          <w:b/>
          <w:sz w:val="22"/>
        </w:rPr>
        <w:t>跨境市场分析</w:t>
      </w:r>
      <w:r>
        <w:rPr>
          <w:rFonts w:ascii="宋体" w:hAnsi="宋体" w:eastAsia="宋体"/>
          <w:sz w:val="22"/>
        </w:rPr>
        <w:t>：评估各国客源市场对跨境旅游产品的需求和潜力。</w:t>
      </w:r>
    </w:p>
    <w:p>
      <w:pPr>
        <w:spacing w:line="360" w:lineRule="auto" w:after="40"/>
        <w:ind w:firstLine="420"/>
      </w:pPr>
      <w:r>
        <w:rPr>
          <w:rFonts w:ascii="宋体" w:hAnsi="宋体" w:eastAsia="宋体"/>
          <w:sz w:val="22"/>
        </w:rPr>
      </w:r>
      <w:r>
        <w:rPr>
          <w:rFonts w:ascii="宋体" w:hAnsi="宋体" w:eastAsia="宋体"/>
          <w:b/>
          <w:sz w:val="22"/>
        </w:rPr>
        <w:t>跨境政策协调</w:t>
      </w:r>
      <w:r>
        <w:rPr>
          <w:rFonts w:ascii="宋体" w:hAnsi="宋体" w:eastAsia="宋体"/>
          <w:sz w:val="22"/>
        </w:rPr>
        <w:t>：在空间层面识别政策差异区域（如签证限制区、边境保护区），为政策协调提供依据。</w:t>
      </w:r>
    </w:p>
    <w:p>
      <w:pPr>
        <w:pStyle w:val="Heading3"/>
      </w:pPr>
      <w:r>
        <w:rPr>
          <w:rFonts w:ascii="黑体" w:hAnsi="黑体" w:eastAsia="黑体"/>
          <w:sz w:val="24"/>
        </w:rPr>
        <w:t>7.4.2 基于GIS的跨境旅游合作规划方法</w:t>
      </w:r>
    </w:p>
    <w:p>
      <w:pPr>
        <w:spacing w:line="360" w:lineRule="auto" w:after="40"/>
        <w:ind w:firstLine="420"/>
      </w:pPr>
      <w:r>
        <w:rPr>
          <w:rFonts w:ascii="宋体" w:hAnsi="宋体" w:eastAsia="宋体"/>
          <w:sz w:val="22"/>
        </w:rPr>
        <w:t>Han等[56]展示了GIS技术在跨境旅游合作规划中的应用。研究通过综合地形分析图，结合真实3D渲染景观视图和五个专题地图，展示了不同地形特征，为跨境旅游线路设计和资源整合提供了空间决策支持。</w:t>
      </w:r>
    </w:p>
    <w:p>
      <w:pPr>
        <w:spacing w:line="360" w:lineRule="auto" w:after="40"/>
        <w:ind w:firstLine="420"/>
      </w:pPr>
      <w:r>
        <w:rPr>
          <w:rFonts w:ascii="宋体" w:hAnsi="宋体" w:eastAsia="宋体"/>
          <w:sz w:val="22"/>
        </w:rPr>
        <w:t>GIS在跨境旅游合作中的方法应用包括：</w:t>
      </w:r>
    </w:p>
    <w:p>
      <w:pPr>
        <w:pStyle w:val="ListBullet"/>
      </w:pPr>
      <w:r>
        <w:rPr>
          <w:rFonts w:ascii="宋体" w:hAnsi="宋体" w:eastAsia="宋体"/>
          <w:sz w:val="22"/>
        </w:rPr>
        <w:t>跨境资源分布的叠加分析</w:t>
      </w:r>
    </w:p>
    <w:p>
      <w:pPr>
        <w:pStyle w:val="ListBullet"/>
      </w:pPr>
      <w:r>
        <w:rPr>
          <w:rFonts w:ascii="宋体" w:hAnsi="宋体" w:eastAsia="宋体"/>
          <w:sz w:val="22"/>
        </w:rPr>
        <w:t>跨境交通网络的连通性分析</w:t>
      </w:r>
    </w:p>
    <w:p>
      <w:pPr>
        <w:pStyle w:val="ListBullet"/>
      </w:pPr>
      <w:r>
        <w:rPr>
          <w:rFonts w:ascii="宋体" w:hAnsi="宋体" w:eastAsia="宋体"/>
          <w:sz w:val="22"/>
        </w:rPr>
        <w:t>跨境旅游线路的景观评价</w:t>
      </w:r>
    </w:p>
    <w:p>
      <w:pPr>
        <w:pStyle w:val="ListBullet"/>
      </w:pPr>
      <w:r>
        <w:rPr>
          <w:rFonts w:ascii="宋体" w:hAnsi="宋体" w:eastAsia="宋体"/>
          <w:sz w:val="22"/>
        </w:rPr>
        <w:t>跨境旅游市场的空间辐射分析</w:t>
      </w:r>
    </w:p>
    <w:p>
      <w:pPr>
        <w:pStyle w:val="Heading3"/>
      </w:pPr>
      <w:r>
        <w:rPr>
          <w:rFonts w:ascii="黑体" w:hAnsi="黑体" w:eastAsia="黑体"/>
          <w:sz w:val="24"/>
        </w:rPr>
        <w:t>7.4.3 区域旅游协同发展的空间策略</w:t>
      </w:r>
    </w:p>
    <w:p>
      <w:pPr>
        <w:spacing w:line="360" w:lineRule="auto" w:after="40"/>
        <w:ind w:firstLine="420"/>
      </w:pPr>
      <w:r>
        <w:rPr>
          <w:rFonts w:ascii="宋体" w:hAnsi="宋体" w:eastAsia="宋体"/>
          <w:sz w:val="22"/>
        </w:rPr>
        <w:t>区域旅游协同发展要求打破行政边界，从空间视角优化资源配置：</w:t>
      </w:r>
    </w:p>
    <w:p>
      <w:pPr>
        <w:spacing w:line="360" w:lineRule="auto" w:after="40"/>
        <w:ind w:firstLine="420"/>
      </w:pPr>
      <w:r>
        <w:rPr>
          <w:rFonts w:ascii="宋体" w:hAnsi="宋体" w:eastAsia="宋体"/>
          <w:sz w:val="22"/>
        </w:rPr>
      </w:r>
      <w:r>
        <w:rPr>
          <w:rFonts w:ascii="宋体" w:hAnsi="宋体" w:eastAsia="宋体"/>
          <w:b/>
          <w:sz w:val="22"/>
        </w:rPr>
        <w:t>旅游空间结构优化</w:t>
      </w:r>
      <w:r>
        <w:rPr>
          <w:rFonts w:ascii="宋体" w:hAnsi="宋体" w:eastAsia="宋体"/>
          <w:sz w:val="22"/>
        </w:rPr>
        <w:t>：识别区域内的旅游增长极和轴线，构建"极-轴-面"空间结构。</w:t>
      </w:r>
    </w:p>
    <w:p>
      <w:pPr>
        <w:spacing w:line="360" w:lineRule="auto" w:after="40"/>
        <w:ind w:firstLine="420"/>
      </w:pPr>
      <w:r>
        <w:rPr>
          <w:rFonts w:ascii="宋体" w:hAnsi="宋体" w:eastAsia="宋体"/>
          <w:sz w:val="22"/>
        </w:rPr>
      </w:r>
      <w:r>
        <w:rPr>
          <w:rFonts w:ascii="宋体" w:hAnsi="宋体" w:eastAsia="宋体"/>
          <w:b/>
          <w:sz w:val="22"/>
        </w:rPr>
        <w:t>旅游客流网络分析</w:t>
      </w:r>
      <w:r>
        <w:rPr>
          <w:rFonts w:ascii="宋体" w:hAnsi="宋体" w:eastAsia="宋体"/>
          <w:sz w:val="22"/>
        </w:rPr>
        <w:t>：分析区域内各目的地之间的游客流动网络，识别核心节点和薄弱环节。Han等[34]使用社会网络分析方法研究了目的地内部的空间移动模式，为区域旅游协同提供了网络视角。</w:t>
      </w:r>
    </w:p>
    <w:p>
      <w:pPr>
        <w:spacing w:line="360" w:lineRule="auto" w:after="40"/>
        <w:ind w:firstLine="420"/>
      </w:pPr>
      <w:r>
        <w:rPr>
          <w:rFonts w:ascii="宋体" w:hAnsi="宋体" w:eastAsia="宋体"/>
          <w:sz w:val="22"/>
        </w:rPr>
      </w:r>
      <w:r>
        <w:rPr>
          <w:rFonts w:ascii="宋体" w:hAnsi="宋体" w:eastAsia="宋体"/>
          <w:b/>
          <w:sz w:val="22"/>
        </w:rPr>
        <w:t>旅游经济空间均衡</w:t>
      </w:r>
      <w:r>
        <w:rPr>
          <w:rFonts w:ascii="宋体" w:hAnsi="宋体" w:eastAsia="宋体"/>
          <w:sz w:val="22"/>
        </w:rPr>
        <w:t>：通过空间统计分析（Moran's I、Gi*）识别旅游经济的热点和冷点区域，为区域均衡发展政策提供依据。</w:t>
      </w:r>
    </w:p>
    <w:p>
      <w:pPr>
        <w:spacing w:line="360" w:lineRule="auto" w:after="40"/>
        <w:ind w:firstLine="420"/>
      </w:pPr>
      <w:r>
        <w:rPr>
          <w:rFonts w:ascii="宋体" w:hAnsi="宋体" w:eastAsia="宋体"/>
          <w:sz w:val="22"/>
        </w:rPr>
        <w:t>Yigitcanlar[23]论述了协同决策支持系统在城市旅游竞争力提升中的作用，强调多方参与的空间决策支持对旅游协同发展的重要性。</w:t>
      </w:r>
    </w:p>
    <w:p>
      <w:pPr>
        <w:pStyle w:val="Heading2"/>
      </w:pPr>
      <w:r>
        <w:rPr>
          <w:rFonts w:ascii="黑体" w:hAnsi="黑体" w:eastAsia="黑体"/>
          <w:sz w:val="28"/>
        </w:rPr>
        <w:t>7.5 旅游规划中的公众参与GIS（PPGIS）</w:t>
      </w:r>
    </w:p>
    <w:p>
      <w:pPr>
        <w:pStyle w:val="Heading3"/>
      </w:pPr>
      <w:r>
        <w:rPr>
          <w:rFonts w:ascii="黑体" w:hAnsi="黑体" w:eastAsia="黑体"/>
          <w:sz w:val="24"/>
        </w:rPr>
        <w:t>7.5.1 PPGIS的概念与方法</w:t>
      </w:r>
    </w:p>
    <w:p>
      <w:pPr>
        <w:spacing w:line="360" w:lineRule="auto" w:after="40"/>
        <w:ind w:firstLine="420"/>
      </w:pPr>
      <w:r>
        <w:rPr>
          <w:rFonts w:ascii="宋体" w:hAnsi="宋体" w:eastAsia="宋体"/>
          <w:sz w:val="22"/>
        </w:rPr>
        <w:t>公众参与GIS（Public Participation GIS, PPGIS）是将GIS技术应用于公众参与规划和决策过程的方法论。PPGIS的核心思想是让非GIS专业的公众能够通过简化的GIS工具表达空间偏好和意见，使规划决策更加民主和包容。</w:t>
      </w:r>
    </w:p>
    <w:p>
      <w:pPr>
        <w:spacing w:line="360" w:lineRule="auto" w:after="40"/>
        <w:ind w:firstLine="420"/>
      </w:pPr>
      <w:r>
        <w:rPr>
          <w:rFonts w:ascii="宋体" w:hAnsi="宋体" w:eastAsia="宋体"/>
          <w:sz w:val="22"/>
        </w:rPr>
        <w:t>PPGIS在旅游规划中的应用方法包括：</w:t>
      </w:r>
    </w:p>
    <w:p>
      <w:pPr>
        <w:spacing w:line="360" w:lineRule="auto" w:after="40"/>
        <w:ind w:firstLine="420"/>
      </w:pPr>
      <w:r>
        <w:rPr>
          <w:rFonts w:ascii="宋体" w:hAnsi="宋体" w:eastAsia="宋体"/>
          <w:sz w:val="22"/>
        </w:rPr>
      </w:r>
      <w:r>
        <w:rPr>
          <w:rFonts w:ascii="宋体" w:hAnsi="宋体" w:eastAsia="宋体"/>
          <w:b/>
          <w:sz w:val="22"/>
        </w:rPr>
        <w:t>参与式制图</w:t>
      </w:r>
      <w:r>
        <w:rPr>
          <w:rFonts w:ascii="宋体" w:hAnsi="宋体" w:eastAsia="宋体"/>
          <w:sz w:val="22"/>
        </w:rPr>
        <w:t>（Participatory Mapping）：邀请当地居民和游客在地图上标注他们认为重要的旅游资源、问题区域和发展建议。</w:t>
      </w:r>
    </w:p>
    <w:p>
      <w:pPr>
        <w:spacing w:line="360" w:lineRule="auto" w:after="40"/>
        <w:ind w:firstLine="420"/>
      </w:pPr>
      <w:r>
        <w:rPr>
          <w:rFonts w:ascii="宋体" w:hAnsi="宋体" w:eastAsia="宋体"/>
          <w:sz w:val="22"/>
        </w:rPr>
      </w:r>
      <w:r>
        <w:rPr>
          <w:rFonts w:ascii="宋体" w:hAnsi="宋体" w:eastAsia="宋体"/>
          <w:b/>
          <w:sz w:val="22"/>
        </w:rPr>
        <w:t>志愿者地理信息</w:t>
      </w:r>
      <w:r>
        <w:rPr>
          <w:rFonts w:ascii="宋体" w:hAnsi="宋体" w:eastAsia="宋体"/>
          <w:sz w:val="22"/>
        </w:rPr>
        <w:t>（VGI）：利用社交媒体和移动APP收集公众贡献的地理信息，如游客标注的景点照片和评价。</w:t>
      </w:r>
    </w:p>
    <w:p>
      <w:pPr>
        <w:spacing w:line="360" w:lineRule="auto" w:after="40"/>
        <w:ind w:firstLine="420"/>
      </w:pPr>
      <w:r>
        <w:rPr>
          <w:rFonts w:ascii="宋体" w:hAnsi="宋体" w:eastAsia="宋体"/>
          <w:sz w:val="22"/>
        </w:rPr>
      </w:r>
      <w:r>
        <w:rPr>
          <w:rFonts w:ascii="宋体" w:hAnsi="宋体" w:eastAsia="宋体"/>
          <w:b/>
          <w:sz w:val="22"/>
        </w:rPr>
        <w:t>WebGIS公众参与平台</w:t>
      </w:r>
      <w:r>
        <w:rPr>
          <w:rFonts w:ascii="宋体" w:hAnsi="宋体" w:eastAsia="宋体"/>
          <w:sz w:val="22"/>
        </w:rPr>
        <w:t>：建立在线地图平台，公众可在上面查看规划方案、提交意见和参与投票。</w:t>
      </w:r>
    </w:p>
    <w:p>
      <w:pPr>
        <w:pStyle w:val="Heading3"/>
      </w:pPr>
      <w:r>
        <w:rPr>
          <w:rFonts w:ascii="黑体" w:hAnsi="黑体" w:eastAsia="黑体"/>
          <w:sz w:val="24"/>
        </w:rPr>
        <w:t>7.5.2 社区参与式旅游规划的空间工具</w:t>
      </w:r>
    </w:p>
    <w:p>
      <w:pPr>
        <w:spacing w:line="360" w:lineRule="auto" w:after="40"/>
        <w:ind w:firstLine="420"/>
      </w:pPr>
      <w:r>
        <w:rPr>
          <w:rFonts w:ascii="宋体" w:hAnsi="宋体" w:eastAsia="宋体"/>
          <w:sz w:val="22"/>
        </w:rPr>
        <w:t>社区参与式旅游规划强调当地居民在旅游发展中的主体地位。GIS支持的空间工具包括：</w:t>
      </w:r>
    </w:p>
    <w:p>
      <w:pPr>
        <w:spacing w:line="360" w:lineRule="auto" w:after="40"/>
        <w:ind w:firstLine="420"/>
      </w:pPr>
      <w:r>
        <w:rPr>
          <w:rFonts w:ascii="宋体" w:hAnsi="宋体" w:eastAsia="宋体"/>
          <w:sz w:val="22"/>
        </w:rPr>
      </w:r>
      <w:r>
        <w:rPr>
          <w:rFonts w:ascii="宋体" w:hAnsi="宋体" w:eastAsia="宋体"/>
          <w:b/>
          <w:sz w:val="22"/>
        </w:rPr>
        <w:t>社区资源图</w:t>
      </w:r>
      <w:r>
        <w:rPr>
          <w:rFonts w:ascii="宋体" w:hAnsi="宋体" w:eastAsia="宋体"/>
          <w:sz w:val="22"/>
        </w:rPr>
        <w:t>：与社区居民共同绘制当地旅游资源图，整合传统知识与现代空间技术。</w:t>
      </w:r>
    </w:p>
    <w:p>
      <w:pPr>
        <w:spacing w:line="360" w:lineRule="auto" w:after="40"/>
        <w:ind w:firstLine="420"/>
      </w:pPr>
      <w:r>
        <w:rPr>
          <w:rFonts w:ascii="宋体" w:hAnsi="宋体" w:eastAsia="宋体"/>
          <w:sz w:val="22"/>
        </w:rPr>
      </w:r>
      <w:r>
        <w:rPr>
          <w:rFonts w:ascii="宋体" w:hAnsi="宋体" w:eastAsia="宋体"/>
          <w:b/>
          <w:sz w:val="22"/>
        </w:rPr>
        <w:t>影响评估地图</w:t>
      </w:r>
      <w:r>
        <w:rPr>
          <w:rFonts w:ascii="宋体" w:hAnsi="宋体" w:eastAsia="宋体"/>
          <w:sz w:val="22"/>
        </w:rPr>
        <w:t>：在地图上展示旅游开发对社区的空间影响（噪音、交通、房价变化等），帮助居民理解开发方案的影响范围。</w:t>
      </w:r>
    </w:p>
    <w:p>
      <w:pPr>
        <w:spacing w:line="360" w:lineRule="auto" w:after="40"/>
        <w:ind w:firstLine="420"/>
      </w:pPr>
      <w:r>
        <w:rPr>
          <w:rFonts w:ascii="宋体" w:hAnsi="宋体" w:eastAsia="宋体"/>
          <w:sz w:val="22"/>
        </w:rPr>
      </w:r>
      <w:r>
        <w:rPr>
          <w:rFonts w:ascii="宋体" w:hAnsi="宋体" w:eastAsia="宋体"/>
          <w:b/>
          <w:sz w:val="22"/>
        </w:rPr>
        <w:t>偏好地图</w:t>
      </w:r>
      <w:r>
        <w:rPr>
          <w:rFonts w:ascii="宋体" w:hAnsi="宋体" w:eastAsia="宋体"/>
          <w:sz w:val="22"/>
        </w:rPr>
        <w:t>：让居民在地图上标注他们偏好的开发区域和保护区域，为规划方案提供社区视角的输入。</w:t>
      </w:r>
    </w:p>
    <w:p>
      <w:pPr>
        <w:pStyle w:val="Heading3"/>
      </w:pPr>
      <w:r>
        <w:rPr>
          <w:rFonts w:ascii="黑体" w:hAnsi="黑体" w:eastAsia="黑体"/>
          <w:sz w:val="24"/>
        </w:rPr>
        <w:t>7.5.3 VGI在旅游规划中的应用</w:t>
      </w:r>
    </w:p>
    <w:p>
      <w:pPr>
        <w:spacing w:line="360" w:lineRule="auto" w:after="40"/>
        <w:ind w:firstLine="420"/>
      </w:pPr>
      <w:r>
        <w:rPr>
          <w:rFonts w:ascii="宋体" w:hAnsi="宋体" w:eastAsia="宋体"/>
          <w:sz w:val="22"/>
        </w:rPr>
        <w:t>志愿者地理信息（VGI）是PPGIS在数字时代的新形态。OSM（OpenStreetMap）是VGI的典型代表，全球志愿者共同维护的道路、建筑和POI数据已成为旅游GIS的重要数据源。</w:t>
      </w:r>
    </w:p>
    <w:p>
      <w:pPr>
        <w:spacing w:line="360" w:lineRule="auto" w:after="40"/>
        <w:ind w:firstLine="420"/>
      </w:pPr>
      <w:r>
        <w:rPr>
          <w:rFonts w:ascii="宋体" w:hAnsi="宋体" w:eastAsia="宋体"/>
          <w:sz w:val="22"/>
        </w:rPr>
        <w:t>在旅游规划中，VGI的价值体现在：</w:t>
      </w:r>
    </w:p>
    <w:p>
      <w:pPr>
        <w:pStyle w:val="ListBullet"/>
      </w:pPr>
      <w:r>
        <w:rPr>
          <w:rFonts w:ascii="宋体" w:hAnsi="宋体" w:eastAsia="宋体"/>
          <w:sz w:val="22"/>
        </w:rPr>
      </w:r>
      <w:r>
        <w:rPr>
          <w:rFonts w:ascii="宋体" w:hAnsi="宋体" w:eastAsia="宋体"/>
          <w:b/>
          <w:sz w:val="22"/>
        </w:rPr>
        <w:t>数据补充</w:t>
      </w:r>
      <w:r>
        <w:rPr>
          <w:rFonts w:ascii="宋体" w:hAnsi="宋体" w:eastAsia="宋体"/>
          <w:sz w:val="22"/>
        </w:rPr>
        <w:t>：在官方数据缺失或过时的区域，VGI提供了现势性强的补充数据</w:t>
      </w:r>
    </w:p>
    <w:p>
      <w:pPr>
        <w:pStyle w:val="ListBullet"/>
      </w:pPr>
      <w:r>
        <w:rPr>
          <w:rFonts w:ascii="宋体" w:hAnsi="宋体" w:eastAsia="宋体"/>
          <w:sz w:val="22"/>
        </w:rPr>
      </w:r>
      <w:r>
        <w:rPr>
          <w:rFonts w:ascii="宋体" w:hAnsi="宋体" w:eastAsia="宋体"/>
          <w:b/>
          <w:sz w:val="22"/>
        </w:rPr>
        <w:t>公众偏好挖掘</w:t>
      </w:r>
      <w:r>
        <w:rPr>
          <w:rFonts w:ascii="宋体" w:hAnsi="宋体" w:eastAsia="宋体"/>
          <w:sz w:val="22"/>
        </w:rPr>
        <w:t>：游客在社交媒体上标注的照片和签到反映了公众对旅游空间的偏好</w:t>
      </w:r>
    </w:p>
    <w:p>
      <w:pPr>
        <w:pStyle w:val="ListBullet"/>
      </w:pPr>
      <w:r>
        <w:rPr>
          <w:rFonts w:ascii="宋体" w:hAnsi="宋体" w:eastAsia="宋体"/>
          <w:sz w:val="22"/>
        </w:rPr>
      </w:r>
      <w:r>
        <w:rPr>
          <w:rFonts w:ascii="宋体" w:hAnsi="宋体" w:eastAsia="宋体"/>
          <w:b/>
          <w:sz w:val="22"/>
        </w:rPr>
        <w:t>实时反馈</w:t>
      </w:r>
      <w:r>
        <w:rPr>
          <w:rFonts w:ascii="宋体" w:hAnsi="宋体" w:eastAsia="宋体"/>
          <w:sz w:val="22"/>
        </w:rPr>
        <w:t>：VGI数据持续更新，可为规划实施效果提供实时监测</w:t>
      </w:r>
    </w:p>
    <w:p>
      <w:pPr>
        <w:spacing w:line="360" w:lineRule="auto" w:after="40"/>
        <w:ind w:firstLine="420"/>
      </w:pPr>
      <w:r>
        <w:rPr>
          <w:rFonts w:ascii="宋体" w:hAnsi="宋体" w:eastAsia="宋体"/>
          <w:sz w:val="22"/>
        </w:rPr>
        <w:t>徐欣和胡静[30]在武汉东湖风景区的研究中使用了OSM路网及POI数据，展示了VGI在旅游空间分析中的应用价值。</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本章系统介绍了GIS在旅游资源评价与规划中的空间决策支持方法，涵盖资源评价框架、适宜性分析、规划空间决策、跨境合作和公众参与五个层面。</w:t>
      </w:r>
    </w:p>
    <w:p>
      <w:pPr>
        <w:spacing w:line="360" w:lineRule="auto" w:after="40"/>
        <w:ind w:firstLine="420"/>
      </w:pPr>
      <w:r>
        <w:rPr>
          <w:rFonts w:ascii="宋体" w:hAnsi="宋体" w:eastAsia="宋体"/>
          <w:sz w:val="22"/>
        </w:rPr>
        <w:t>在资源评价层面，GIS将传统资源评价模型空间化，使评价结果从资源单体扩展到连续空间面。评价的空间维度包括数量、质量、组合和区位四个方面。</w:t>
      </w:r>
    </w:p>
    <w:p>
      <w:pPr>
        <w:spacing w:line="360" w:lineRule="auto" w:after="40"/>
        <w:ind w:firstLine="420"/>
      </w:pPr>
      <w:r>
        <w:rPr>
          <w:rFonts w:ascii="宋体" w:hAnsi="宋体" w:eastAsia="宋体"/>
          <w:sz w:val="22"/>
        </w:rPr>
        <w:t>在适宜性分析层面，GIS+MCDA（特别是AHP方法）已成为旅游开发适宜性评价的标准范式。评价流程包括因子选取、标准化、权重确定、加权叠加和约束排除七个步骤。不同类型的旅游区需要差异化的因子体系和权重方案。</w:t>
      </w:r>
    </w:p>
    <w:p>
      <w:pPr>
        <w:spacing w:line="360" w:lineRule="auto" w:after="40"/>
        <w:ind w:firstLine="420"/>
      </w:pPr>
      <w:r>
        <w:rPr>
          <w:rFonts w:ascii="宋体" w:hAnsi="宋体" w:eastAsia="宋体"/>
          <w:sz w:val="22"/>
        </w:rPr>
        <w:t>在规划决策层面，GIS为功能分区、交通网络规划和观景台选址提供空间分析支撑。视域分析在观景台选址和游览路线评价中具有独特价值。三维GIS视域分析在旅游公路设计中的应用是将交通规划与景观评价结合的创新实践。</w:t>
      </w:r>
    </w:p>
    <w:p>
      <w:pPr>
        <w:spacing w:line="360" w:lineRule="auto" w:after="40"/>
        <w:ind w:firstLine="420"/>
      </w:pPr>
      <w:r>
        <w:rPr>
          <w:rFonts w:ascii="宋体" w:hAnsi="宋体" w:eastAsia="宋体"/>
          <w:sz w:val="22"/>
        </w:rPr>
        <w:t>在跨境合作层面，GIS支持跨境资源整合、交通连通分析和市场辐射评估。区域旅游协同发展需要从空间结构优化、客流网络分析和经济空间均衡三个维度推进。</w:t>
      </w:r>
    </w:p>
    <w:p>
      <w:pPr>
        <w:spacing w:line="360" w:lineRule="auto" w:after="40"/>
        <w:ind w:firstLine="420"/>
      </w:pPr>
      <w:r>
        <w:rPr>
          <w:rFonts w:ascii="宋体" w:hAnsi="宋体" w:eastAsia="宋体"/>
          <w:sz w:val="22"/>
        </w:rPr>
        <w:t>在公众参与层面，PPGIS和VGI为旅游规划注入了民主化和公众参与的维度，使规划决策不仅基于技术分析，也基于社区知识和公众偏好。</w:t>
      </w:r>
    </w:p>
    <w:p>
      <w:pPr>
        <w:spacing w:line="360" w:lineRule="auto" w:after="40"/>
        <w:ind w:firstLine="420"/>
      </w:pPr>
      <w:r>
        <w:rPr>
          <w:rFonts w:ascii="宋体" w:hAnsi="宋体" w:eastAsia="宋体"/>
          <w:sz w:val="22"/>
        </w:rPr>
        <w:t>本章对应S.P.A.T.I.A.L.框架中"T — Tourism Application Scenarios"的第一个应用领域，与第8章（游客时空行为）和第9章（目的地管理）共同构成旅游应用的三大场景。</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旅游资源评价的空间维度包括哪四个方面？请分别解释其含义。</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基于GIS+MCDA的旅游适宜性评价有哪七个步骤？为什么约束排除步骤要在加权叠加之后进行？</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请为一个拟开发的生态旅游区设计适宜性评价方案，包括评价因子体系、评分标准、权重分配方法和约束条件。</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比较山地型旅游区和滨海型旅游区在适宜性评价中的因子差异。为什么山地型旅游区更强调坡度和视域分析？</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PPGIS在旅游规划中的价值是什么？它与传统专家主导的规划方法相比有哪些优势和局限？</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请设计一个"旅游规划空间决策支持系统"的功能架构，整合适宜性评价、功能分区、交通规划和公众参与四大模块。</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[3] 李君轶, 马耀峰. 基于GIS的区域旅游规划与管理信息系统设计[J]. 2002.</w:t>
      </w:r>
    </w:p>
    <w:p>
      <w:pPr>
        <w:spacing w:line="360" w:lineRule="auto" w:after="40"/>
        <w:ind w:firstLine="420"/>
      </w:pPr>
      <w:r>
        <w:rPr>
          <w:rFonts w:ascii="宋体" w:hAnsi="宋体" w:eastAsia="宋体"/>
          <w:sz w:val="22"/>
        </w:rPr>
        <w:t>[5] 闫海忠, 杨桂华. 地理信息系统ARC/INFO在旅游规划中的应用[J]. 2008.</w:t>
      </w:r>
    </w:p>
    <w:p>
      <w:pPr>
        <w:spacing w:line="360" w:lineRule="auto" w:after="40"/>
        <w:ind w:firstLine="420"/>
      </w:pPr>
      <w:r>
        <w:rPr>
          <w:rFonts w:ascii="宋体" w:hAnsi="宋体" w:eastAsia="宋体"/>
          <w:sz w:val="22"/>
        </w:rPr>
        <w:t>[7] Al qeed M A, Bazazo I K, Hasoneh A I, Al qaid B A. Using Geographic Information System to Visualize Travel Patterns and Market Potentials of Petra City in Jordan[J]. International Journal of Marketing Studies, 2010. DOI:10.5539/IJMS.V2N2P144</w:t>
      </w:r>
    </w:p>
    <w:p>
      <w:pPr>
        <w:spacing w:line="360" w:lineRule="auto" w:after="40"/>
        <w:ind w:firstLine="420"/>
      </w:pPr>
      <w:r>
        <w:rPr>
          <w:rFonts w:ascii="宋体" w:hAnsi="宋体" w:eastAsia="宋体"/>
          <w:sz w:val="22"/>
        </w:rPr>
        <w:t>[15] 李会琴, 郭亭宏, 谢雪莲. GIS在国内外旅游空间分析中的应用研究综述[J]. 2020.</w:t>
      </w:r>
    </w:p>
    <w:p>
      <w:pPr>
        <w:spacing w:line="360" w:lineRule="auto" w:after="40"/>
        <w:ind w:firstLine="420"/>
      </w:pPr>
      <w:r>
        <w:rPr>
          <w:rFonts w:ascii="宋体" w:hAnsi="宋体" w:eastAsia="宋体"/>
          <w:sz w:val="22"/>
        </w:rPr>
        <w:t>[21] Knox D. 3D terrain visualisation and virtual fly-through for tourism conservation using Geographic Information Systems (GIS)[J]. 2004.</w:t>
      </w:r>
    </w:p>
    <w:p>
      <w:pPr>
        <w:spacing w:line="360" w:lineRule="auto" w:after="40"/>
        <w:ind w:firstLine="420"/>
      </w:pPr>
      <w:r>
        <w:rPr>
          <w:rFonts w:ascii="宋体" w:hAnsi="宋体" w:eastAsia="宋体"/>
          <w:sz w:val="22"/>
        </w:rPr>
        <w:t>[23] Yigitcanlar T. Augmenting competitiveness of cities through tourism planning: the role of collaborative decision support systems[J]. 2009.</w:t>
      </w:r>
    </w:p>
    <w:p>
      <w:pPr>
        <w:spacing w:line="360" w:lineRule="auto" w:after="40"/>
        <w:ind w:firstLine="420"/>
      </w:pPr>
      <w:r>
        <w:rPr>
          <w:rFonts w:ascii="宋体" w:hAnsi="宋体" w:eastAsia="宋体"/>
          <w:sz w:val="22"/>
        </w:rPr>
        <w:t>[30] 徐欣, 胡静. 基于GPS数据城市公园游客时空行为研究——以武汉东湖风景区为例[J]. 2020.</w:t>
      </w:r>
    </w:p>
    <w:p>
      <w:pPr>
        <w:spacing w:line="360" w:lineRule="auto" w:after="40"/>
        <w:ind w:firstLine="420"/>
      </w:pPr>
      <w:r>
        <w:rPr>
          <w:rFonts w:ascii="宋体" w:hAnsi="宋体" w:eastAsia="宋体"/>
          <w:sz w:val="22"/>
        </w:rPr>
        <w:t>[34] Han H, Kim S, Otoo F E. Spatial movement patterns among intra-destinations using social network analysis[J]. 2018. DOI:10.1080/10941665.2018.1493519</w:t>
      </w:r>
    </w:p>
    <w:p>
      <w:pPr>
        <w:spacing w:line="360" w:lineRule="auto" w:after="40"/>
        <w:ind w:firstLine="420"/>
      </w:pPr>
      <w:r>
        <w:rPr>
          <w:rFonts w:ascii="宋体" w:hAnsi="宋体" w:eastAsia="宋体"/>
          <w:sz w:val="22"/>
        </w:rPr>
        <w:t>[45] 宣国富, 陆林, 汪德根, 章锦河, 杨效忠. 三亚市旅游客流空间特性研究[J]. 2004.</w:t>
      </w:r>
    </w:p>
    <w:p>
      <w:pPr>
        <w:spacing w:line="360" w:lineRule="auto" w:after="40"/>
        <w:ind w:firstLine="420"/>
      </w:pPr>
      <w:r>
        <w:rPr>
          <w:rFonts w:ascii="宋体" w:hAnsi="宋体" w:eastAsia="宋体"/>
          <w:sz w:val="22"/>
        </w:rPr>
        <w:t>[48] 戴美琪. 张家界市旅游客流空间分布特性研究[J]. 2006.</w:t>
      </w:r>
    </w:p>
    <w:p>
      <w:pPr>
        <w:spacing w:line="360" w:lineRule="auto" w:after="40"/>
        <w:ind w:firstLine="420"/>
      </w:pPr>
      <w:r>
        <w:rPr>
          <w:rFonts w:ascii="宋体" w:hAnsi="宋体" w:eastAsia="宋体"/>
          <w:sz w:val="22"/>
        </w:rPr>
        <w:t>[56] Han F, Aday A, Zhandilla B D. Application of GIS technology in cross-border tourism cooperation planning[J]. 2022. DOI:10.31489/2023ec1/51-58</w:t>
      </w:r>
    </w:p>
    <w:p>
      <w:pPr>
        <w:spacing w:line="360" w:lineRule="auto" w:after="40"/>
        <w:ind w:firstLine="420"/>
      </w:pPr>
      <w:r>
        <w:rPr>
          <w:rFonts w:ascii="宋体" w:hAnsi="宋体" w:eastAsia="宋体"/>
          <w:sz w:val="22"/>
        </w:rPr>
        <w:t>[57] Fu J, Yan S. Geospatial Data Organization and Realization of Three-Dimensional Terrain Visualization in Yuntai Mountain Landscape[J]. Advanced Materials Research, 2012. DOI:10.4028/www.scientific.net/AMM.170-173.2794</w:t>
      </w:r>
    </w:p>
    <w:p>
      <w:pPr>
        <w:spacing w:line="360" w:lineRule="auto" w:after="40"/>
        <w:ind w:firstLine="420"/>
      </w:pPr>
      <w:r>
        <w:rPr>
          <w:rFonts w:ascii="宋体" w:hAnsi="宋体" w:eastAsia="宋体"/>
          <w:sz w:val="22"/>
        </w:rPr>
        <w:t>[59] 罗绍仟. 三维GIS视域分析在旅游公路设计中的应用[J]. 2021.</w:t>
      </w:r>
    </w:p>
    <w:p>
      <w:pPr>
        <w:spacing w:line="360" w:lineRule="auto" w:after="40"/>
        <w:ind w:firstLine="420"/>
      </w:pPr>
      <w:r>
        <w:rPr>
          <w:rFonts w:ascii="宋体" w:hAnsi="宋体" w:eastAsia="宋体"/>
          <w:sz w:val="22"/>
        </w:rPr>
        <w:t>[60] 李发明, 王婷婷. 基于GIS分析的山地旅游景观设计研究——以蓟县玉龙滑雪场二期开发为例[J]. 2016.</w:t>
      </w:r>
    </w:p>
    <w:p>
      <w:pPr>
        <w:spacing w:line="360" w:lineRule="auto" w:after="40"/>
        <w:ind w:firstLine="420"/>
      </w:pPr>
      <w:r>
        <w:rPr>
          <w:rFonts w:ascii="宋体" w:hAnsi="宋体" w:eastAsia="宋体"/>
          <w:sz w:val="22"/>
        </w:rPr>
        <w:t>[63] 袁力. 基于RS、GIS生态景观格局动态变化及其驱动力的研究——以扎龙湿地为例[J]. 2007.</w:t>
      </w:r>
    </w:p>
    <w:p>
      <w:pPr>
        <w:pStyle w:val="Heading3"/>
      </w:pPr>
      <w:r>
        <w:rPr>
          <w:rFonts w:ascii="黑体" w:hAnsi="黑体" w:eastAsia="黑体"/>
          <w:sz w:val="24"/>
        </w:rPr>
        <w:t>7.6 旅游规划中的情景分析与模拟</w:t>
      </w:r>
    </w:p>
    <w:p>
      <w:pPr>
        <w:spacing w:line="360" w:lineRule="auto" w:after="40"/>
        <w:ind w:firstLine="420"/>
      </w:pPr>
      <w:r>
        <w:rPr>
          <w:rFonts w:ascii="宋体" w:hAnsi="宋体" w:eastAsia="宋体"/>
          <w:sz w:val="22"/>
        </w:rPr>
        <w:t>旅游规划面临未来发展的不确定性，情景分析和模拟技术可以帮助规划者评估不同发展策略的空间影响。</w:t>
      </w:r>
    </w:p>
    <w:p>
      <w:pPr>
        <w:spacing w:line="360" w:lineRule="auto" w:after="40"/>
        <w:ind w:firstLine="420"/>
      </w:pPr>
      <w:r>
        <w:rPr>
          <w:rFonts w:ascii="宋体" w:hAnsi="宋体" w:eastAsia="宋体"/>
          <w:sz w:val="22"/>
        </w:rPr>
        <w:t>#### 7.6.1 情景分析方法</w:t>
      </w:r>
    </w:p>
    <w:p>
      <w:pPr>
        <w:spacing w:line="360" w:lineRule="auto" w:after="40"/>
        <w:ind w:firstLine="420"/>
      </w:pPr>
      <w:r>
        <w:rPr>
          <w:rFonts w:ascii="宋体" w:hAnsi="宋体" w:eastAsia="宋体"/>
          <w:sz w:val="22"/>
        </w:rPr>
        <w:t>情景分析是通过构建多种未来发展情景，评估不同策略效果的方法。在旅游GIS中，情景分析通常通过调整空间分析参数和约束条件来实现：</w:t>
      </w:r>
    </w:p>
    <w:p>
      <w:pPr>
        <w:spacing w:line="360" w:lineRule="auto" w:after="40"/>
        <w:ind w:firstLine="420"/>
      </w:pPr>
      <w:r>
        <w:rPr>
          <w:rFonts w:ascii="宋体" w:hAnsi="宋体" w:eastAsia="宋体"/>
          <w:sz w:val="22"/>
        </w:rPr>
      </w:r>
      <w:r>
        <w:rPr>
          <w:rFonts w:ascii="宋体" w:hAnsi="宋体" w:eastAsia="宋体"/>
          <w:b/>
          <w:sz w:val="22"/>
        </w:rPr>
        <w:t>保守发展情景</w:t>
      </w:r>
      <w:r>
        <w:rPr>
          <w:rFonts w:ascii="宋体" w:hAnsi="宋体" w:eastAsia="宋体"/>
          <w:sz w:val="22"/>
        </w:rPr>
        <w:t>：严格生态保护，仅允许在现有开发区域进行适度扩建。生态保护红线范围扩大20%，开发适宜性评价中生态因子权重提高。</w:t>
      </w:r>
    </w:p>
    <w:p>
      <w:pPr>
        <w:spacing w:line="360" w:lineRule="auto" w:after="40"/>
        <w:ind w:firstLine="420"/>
      </w:pPr>
      <w:r>
        <w:rPr>
          <w:rFonts w:ascii="宋体" w:hAnsi="宋体" w:eastAsia="宋体"/>
          <w:sz w:val="22"/>
        </w:rPr>
      </w:r>
      <w:r>
        <w:rPr>
          <w:rFonts w:ascii="宋体" w:hAnsi="宋体" w:eastAsia="宋体"/>
          <w:b/>
          <w:sz w:val="22"/>
        </w:rPr>
        <w:t>均衡发展情景</w:t>
      </w:r>
      <w:r>
        <w:rPr>
          <w:rFonts w:ascii="宋体" w:hAnsi="宋体" w:eastAsia="宋体"/>
          <w:sz w:val="22"/>
        </w:rPr>
        <w:t>：兼顾保护与开发，在适宜性评价中等及以上区域允许新开发。生态保护红线维持现状，各因子权重按AHP专家打分确定。</w:t>
      </w:r>
    </w:p>
    <w:p>
      <w:pPr>
        <w:spacing w:line="360" w:lineRule="auto" w:after="40"/>
        <w:ind w:firstLine="420"/>
      </w:pPr>
      <w:r>
        <w:rPr>
          <w:rFonts w:ascii="宋体" w:hAnsi="宋体" w:eastAsia="宋体"/>
          <w:sz w:val="22"/>
        </w:rPr>
      </w:r>
      <w:r>
        <w:rPr>
          <w:rFonts w:ascii="宋体" w:hAnsi="宋体" w:eastAsia="宋体"/>
          <w:b/>
          <w:sz w:val="22"/>
        </w:rPr>
        <w:t>积极发展情景</w:t>
      </w:r>
      <w:r>
        <w:rPr>
          <w:rFonts w:ascii="宋体" w:hAnsi="宋体" w:eastAsia="宋体"/>
          <w:sz w:val="22"/>
        </w:rPr>
        <w:t>：优先旅游开发，适当放宽生态约束。生态保护红线范围维持现状，开发适宜性评价中区位因子权重提高。</w:t>
      </w:r>
    </w:p>
    <w:p>
      <w:pPr>
        <w:spacing w:line="360" w:lineRule="auto" w:after="40"/>
        <w:ind w:firstLine="420"/>
      </w:pPr>
      <w:r>
        <w:rPr>
          <w:rFonts w:ascii="宋体" w:hAnsi="宋体" w:eastAsia="宋体"/>
          <w:sz w:val="22"/>
        </w:rPr>
        <w:t>三种情景的适宜性评价结果可通过GIS并排展示，帮助决策者直观比较不同策略的空间影响。</w:t>
      </w:r>
    </w:p>
    <w:p>
      <w:pPr>
        <w:spacing w:line="360" w:lineRule="auto" w:after="40"/>
        <w:ind w:firstLine="420"/>
      </w:pPr>
      <w:r>
        <w:rPr>
          <w:rFonts w:ascii="宋体" w:hAnsi="宋体" w:eastAsia="宋体"/>
          <w:sz w:val="22"/>
        </w:rPr>
        <w:t>#### 7.6.2 土地利用变化模拟</w:t>
      </w:r>
    </w:p>
    <w:p>
      <w:pPr>
        <w:spacing w:line="360" w:lineRule="auto" w:after="40"/>
        <w:ind w:firstLine="420"/>
      </w:pPr>
      <w:r>
        <w:rPr>
          <w:rFonts w:ascii="宋体" w:hAnsi="宋体" w:eastAsia="宋体"/>
          <w:sz w:val="22"/>
        </w:rPr>
        <w:t>CA-Markov模型（元胞自动机+马尔可夫链）是模拟土地利用变化的主流方法：</w:t>
      </w:r>
    </w:p>
    <w:p>
      <w:pPr>
        <w:spacing w:line="360" w:lineRule="auto" w:after="40"/>
        <w:ind w:firstLine="420"/>
      </w:pPr>
      <w:r>
        <w:rPr>
          <w:rFonts w:ascii="宋体" w:hAnsi="宋体" w:eastAsia="宋体"/>
          <w:sz w:val="22"/>
        </w:rPr>
      </w:r>
      <w:r>
        <w:rPr>
          <w:rFonts w:ascii="宋体" w:hAnsi="宋体" w:eastAsia="宋体"/>
          <w:b/>
          <w:sz w:val="22"/>
        </w:rPr>
        <w:t>马尔可夫链</w:t>
      </w:r>
      <w:r>
        <w:rPr>
          <w:rFonts w:ascii="宋体" w:hAnsi="宋体" w:eastAsia="宋体"/>
          <w:sz w:val="22"/>
        </w:rPr>
        <w:t>：基于历史土地利用转移矩阵预测未来各类用地的面积比例。</w:t>
      </w:r>
    </w:p>
    <w:p>
      <w:pPr>
        <w:spacing w:line="360" w:lineRule="auto" w:after="40"/>
        <w:ind w:firstLine="420"/>
      </w:pPr>
      <w:r>
        <w:rPr>
          <w:rFonts w:ascii="宋体" w:hAnsi="宋体" w:eastAsia="宋体"/>
          <w:sz w:val="22"/>
        </w:rPr>
      </w:r>
      <w:r>
        <w:rPr>
          <w:rFonts w:ascii="宋体" w:hAnsi="宋体" w:eastAsia="宋体"/>
          <w:b/>
          <w:sz w:val="22"/>
        </w:rPr>
        <w:t>元胞自动机</w:t>
      </w:r>
      <w:r>
        <w:rPr>
          <w:rFonts w:ascii="宋体" w:hAnsi="宋体" w:eastAsia="宋体"/>
          <w:sz w:val="22"/>
        </w:rPr>
        <w:t>：基于邻域规则和约束因子模拟各类用地的空间位置变化。每个像元（Cell）的状态取决于其当前状态和邻域状态，遵循适宜性、约束性和随机性规则。</w:t>
      </w:r>
    </w:p>
    <w:p>
      <w:pPr>
        <w:spacing w:line="360" w:lineRule="auto" w:after="40"/>
        <w:ind w:firstLine="420"/>
      </w:pPr>
      <w:r>
        <w:rPr>
          <w:rFonts w:ascii="宋体" w:hAnsi="宋体" w:eastAsia="宋体"/>
          <w:sz w:val="22"/>
        </w:rPr>
        <w:t>在旅游规划中，CA-Markov模型可以模拟不同旅游开发强度下土地利用格局的变化，评估开发活动对林地、耕地和水体的影响范围和程度。</w:t>
      </w:r>
    </w:p>
    <w:p>
      <w:pPr>
        <w:spacing w:line="360" w:lineRule="auto" w:after="40"/>
        <w:ind w:firstLine="420"/>
      </w:pPr>
      <w:r>
        <w:rPr>
          <w:rFonts w:ascii="宋体" w:hAnsi="宋体" w:eastAsia="宋体"/>
          <w:sz w:val="22"/>
        </w:rPr>
        <w:t>#### 7.6.3 多智能体仿真在规划中的应用</w:t>
      </w:r>
    </w:p>
    <w:p>
      <w:pPr>
        <w:spacing w:line="360" w:lineRule="auto" w:after="40"/>
        <w:ind w:firstLine="420"/>
      </w:pPr>
      <w:r>
        <w:rPr>
          <w:rFonts w:ascii="宋体" w:hAnsi="宋体" w:eastAsia="宋体"/>
          <w:sz w:val="22"/>
        </w:rPr>
        <w:t>多智能体仿真不仅用于承载力评估（第9章），也可用于旅游规划方案的模拟测试：</w:t>
      </w:r>
    </w:p>
    <w:p>
      <w:pPr>
        <w:spacing w:line="360" w:lineRule="auto" w:after="40"/>
        <w:ind w:firstLine="420"/>
      </w:pPr>
      <w:r>
        <w:rPr>
          <w:rFonts w:ascii="宋体" w:hAnsi="宋体" w:eastAsia="宋体"/>
          <w:sz w:val="22"/>
        </w:rPr>
      </w:r>
      <w:r>
        <w:rPr>
          <w:rFonts w:ascii="宋体" w:hAnsi="宋体" w:eastAsia="宋体"/>
          <w:b/>
          <w:sz w:val="22"/>
        </w:rPr>
        <w:t>游客行为模拟</w:t>
      </w:r>
      <w:r>
        <w:rPr>
          <w:rFonts w:ascii="宋体" w:hAnsi="宋体" w:eastAsia="宋体"/>
          <w:sz w:val="22"/>
        </w:rPr>
        <w:t>：在规划方案的三维环境中，模拟不同数量和类型的游客的游览行为，预测客流分布和设施利用率。</w:t>
      </w:r>
    </w:p>
    <w:p>
      <w:pPr>
        <w:spacing w:line="360" w:lineRule="auto" w:after="40"/>
        <w:ind w:firstLine="420"/>
      </w:pPr>
      <w:r>
        <w:rPr>
          <w:rFonts w:ascii="宋体" w:hAnsi="宋体" w:eastAsia="宋体"/>
          <w:sz w:val="22"/>
        </w:rPr>
      </w:r>
      <w:r>
        <w:rPr>
          <w:rFonts w:ascii="宋体" w:hAnsi="宋体" w:eastAsia="宋体"/>
          <w:b/>
          <w:sz w:val="22"/>
        </w:rPr>
        <w:t>设施布局优化</w:t>
      </w:r>
      <w:r>
        <w:rPr>
          <w:rFonts w:ascii="宋体" w:hAnsi="宋体" w:eastAsia="宋体"/>
          <w:sz w:val="22"/>
        </w:rPr>
        <w:t>：通过模拟不同设施布局方案下的游客行为响应，选择能使客流分布最均衡的布局方案。</w:t>
      </w:r>
    </w:p>
    <w:p>
      <w:pPr>
        <w:spacing w:line="360" w:lineRule="auto" w:after="40"/>
        <w:ind w:firstLine="420"/>
      </w:pPr>
      <w:r>
        <w:rPr>
          <w:rFonts w:ascii="宋体" w:hAnsi="宋体" w:eastAsia="宋体"/>
          <w:sz w:val="22"/>
        </w:rPr>
      </w:r>
      <w:r>
        <w:rPr>
          <w:rFonts w:ascii="宋体" w:hAnsi="宋体" w:eastAsia="宋体"/>
          <w:b/>
          <w:sz w:val="22"/>
        </w:rPr>
        <w:t>应急疏散模拟</w:t>
      </w:r>
      <w:r>
        <w:rPr>
          <w:rFonts w:ascii="宋体" w:hAnsi="宋体" w:eastAsia="宋体"/>
          <w:sz w:val="22"/>
        </w:rPr>
        <w:t>：在规划阶段模拟应急疏散场景，评估游览路径和避难场所设计的合理性。</w:t>
      </w:r>
    </w:p>
    <w:p>
      <w:pPr>
        <w:pStyle w:val="Heading3"/>
      </w:pPr>
      <w:r>
        <w:rPr>
          <w:rFonts w:ascii="黑体" w:hAnsi="黑体" w:eastAsia="黑体"/>
          <w:sz w:val="24"/>
        </w:rPr>
        <w:t>7.7 旅游规划GIS制图规范</w:t>
      </w:r>
    </w:p>
    <w:p>
      <w:pPr>
        <w:spacing w:line="360" w:lineRule="auto" w:after="40"/>
        <w:ind w:firstLine="420"/>
      </w:pPr>
      <w:r>
        <w:rPr>
          <w:rFonts w:ascii="宋体" w:hAnsi="宋体" w:eastAsia="宋体"/>
          <w:sz w:val="22"/>
        </w:rPr>
        <w:t>旅游规划成果的地图表达需要遵循专业制图规范，确保信息传达的准确性和美观性。</w:t>
      </w:r>
    </w:p>
    <w:p>
      <w:pPr>
        <w:spacing w:line="360" w:lineRule="auto" w:after="40"/>
        <w:ind w:firstLine="420"/>
      </w:pPr>
      <w:r>
        <w:rPr>
          <w:rFonts w:ascii="宋体" w:hAnsi="宋体" w:eastAsia="宋体"/>
          <w:sz w:val="22"/>
        </w:rPr>
        <w:t>#### 7.7.1 旅游规划图件体系</w:t>
      </w:r>
    </w:p>
    <w:p>
      <w:pPr>
        <w:spacing w:line="360" w:lineRule="auto" w:after="40"/>
        <w:ind w:firstLine="420"/>
      </w:pPr>
      <w:r>
        <w:rPr>
          <w:rFonts w:ascii="宋体" w:hAnsi="宋体" w:eastAsia="宋体"/>
          <w:sz w:val="22"/>
        </w:rPr>
        <w:t>完整的旅游规划成果通常包含以下图件：</w:t>
      </w:r>
    </w:p>
    <w:p>
      <w:pPr>
        <w:spacing w:line="360" w:lineRule="auto" w:after="40"/>
        <w:ind w:firstLine="420"/>
      </w:pPr>
      <w:r>
        <w:rPr>
          <w:rFonts w:ascii="宋体" w:hAnsi="宋体" w:eastAsia="宋体"/>
          <w:sz w:val="22"/>
        </w:rPr>
      </w:r>
      <w:r>
        <w:rPr>
          <w:rFonts w:ascii="宋体" w:hAnsi="宋体" w:eastAsia="宋体"/>
          <w:b/>
          <w:sz w:val="22"/>
        </w:rPr>
        <w:t>现状图系列</w:t>
      </w:r>
      <w:r>
        <w:rPr>
          <w:rFonts w:ascii="宋体" w:hAnsi="宋体" w:eastAsia="宋体"/>
          <w:sz w:val="22"/>
        </w:rPr>
        <w:t>：区位图、旅游资源分布图、土地利用现状图、交通现状图、设施分布现状图。</w:t>
      </w:r>
    </w:p>
    <w:p>
      <w:pPr>
        <w:spacing w:line="360" w:lineRule="auto" w:after="40"/>
        <w:ind w:firstLine="420"/>
      </w:pPr>
      <w:r>
        <w:rPr>
          <w:rFonts w:ascii="宋体" w:hAnsi="宋体" w:eastAsia="宋体"/>
          <w:sz w:val="22"/>
        </w:rPr>
      </w:r>
      <w:r>
        <w:rPr>
          <w:rFonts w:ascii="宋体" w:hAnsi="宋体" w:eastAsia="宋体"/>
          <w:b/>
          <w:sz w:val="22"/>
        </w:rPr>
        <w:t>评价图系列</w:t>
      </w:r>
      <w:r>
        <w:rPr>
          <w:rFonts w:ascii="宋体" w:hAnsi="宋体" w:eastAsia="宋体"/>
          <w:sz w:val="22"/>
        </w:rPr>
        <w:t>：旅游资源评价图、开发适宜性评价图、生态敏感度分区图。</w:t>
      </w:r>
    </w:p>
    <w:p>
      <w:pPr>
        <w:spacing w:line="360" w:lineRule="auto" w:after="40"/>
        <w:ind w:firstLine="420"/>
      </w:pPr>
      <w:r>
        <w:rPr>
          <w:rFonts w:ascii="宋体" w:hAnsi="宋体" w:eastAsia="宋体"/>
          <w:sz w:val="22"/>
        </w:rPr>
      </w:r>
      <w:r>
        <w:rPr>
          <w:rFonts w:ascii="宋体" w:hAnsi="宋体" w:eastAsia="宋体"/>
          <w:b/>
          <w:sz w:val="22"/>
        </w:rPr>
        <w:t>规划图系列</w:t>
      </w:r>
      <w:r>
        <w:rPr>
          <w:rFonts w:ascii="宋体" w:hAnsi="宋体" w:eastAsia="宋体"/>
          <w:sz w:val="22"/>
        </w:rPr>
        <w:t>：总体规划图、功能分区图、游览线路规划图、设施布局规划图、近期建设项目图。</w:t>
      </w:r>
    </w:p>
    <w:p>
      <w:pPr>
        <w:spacing w:line="360" w:lineRule="auto" w:after="40"/>
        <w:ind w:firstLine="420"/>
      </w:pPr>
      <w:r>
        <w:rPr>
          <w:rFonts w:ascii="宋体" w:hAnsi="宋体" w:eastAsia="宋体"/>
          <w:sz w:val="22"/>
        </w:rPr>
      </w:r>
      <w:r>
        <w:rPr>
          <w:rFonts w:ascii="宋体" w:hAnsi="宋体" w:eastAsia="宋体"/>
          <w:b/>
          <w:sz w:val="22"/>
        </w:rPr>
        <w:t>专项图系列</w:t>
      </w:r>
      <w:r>
        <w:rPr>
          <w:rFonts w:ascii="宋体" w:hAnsi="宋体" w:eastAsia="宋体"/>
          <w:sz w:val="22"/>
        </w:rPr>
        <w:t>：景观视线分析图、交通组织图、给排水规划图、电力通信规划图。</w:t>
      </w:r>
    </w:p>
    <w:p>
      <w:pPr>
        <w:spacing w:line="360" w:lineRule="auto" w:after="40"/>
        <w:ind w:firstLine="420"/>
      </w:pPr>
      <w:r>
        <w:rPr>
          <w:rFonts w:ascii="宋体" w:hAnsi="宋体" w:eastAsia="宋体"/>
          <w:sz w:val="22"/>
        </w:rPr>
        <w:t>#### 7.7.2 制图技术规范</w:t>
      </w:r>
    </w:p>
    <w:p>
      <w:pPr>
        <w:spacing w:line="360" w:lineRule="auto" w:after="40"/>
        <w:ind w:firstLine="420"/>
      </w:pPr>
      <w:r>
        <w:rPr>
          <w:rFonts w:ascii="宋体" w:hAnsi="宋体" w:eastAsia="宋体"/>
          <w:sz w:val="22"/>
        </w:rPr>
      </w:r>
      <w:r>
        <w:rPr>
          <w:rFonts w:ascii="宋体" w:hAnsi="宋体" w:eastAsia="宋体"/>
          <w:b/>
          <w:sz w:val="22"/>
        </w:rPr>
        <w:t>比例尺选择</w:t>
      </w:r>
      <w:r>
        <w:rPr>
          <w:rFonts w:ascii="宋体" w:hAnsi="宋体" w:eastAsia="宋体"/>
          <w:sz w:val="22"/>
        </w:rPr>
        <w:t>：总体规划图比例尺一般为1:5000—1:25000，详细规划图为1:1000—1:5000，区位图为1:50000—1:200000。</w:t>
      </w:r>
    </w:p>
    <w:p>
      <w:pPr>
        <w:spacing w:line="360" w:lineRule="auto" w:after="40"/>
        <w:ind w:firstLine="420"/>
      </w:pPr>
      <w:r>
        <w:rPr>
          <w:rFonts w:ascii="宋体" w:hAnsi="宋体" w:eastAsia="宋体"/>
          <w:sz w:val="22"/>
        </w:rPr>
      </w:r>
      <w:r>
        <w:rPr>
          <w:rFonts w:ascii="宋体" w:hAnsi="宋体" w:eastAsia="宋体"/>
          <w:b/>
          <w:sz w:val="22"/>
        </w:rPr>
        <w:t>符号设计</w:t>
      </w:r>
      <w:r>
        <w:rPr>
          <w:rFonts w:ascii="宋体" w:hAnsi="宋体" w:eastAsia="宋体"/>
          <w:sz w:val="22"/>
        </w:rPr>
        <w:t>：旅游资源符号应具有类型辨识度（如山岳用三角形、水体用波浪线、建筑用方形），设施符号采用国家标准或行业通用符号。</w:t>
      </w:r>
    </w:p>
    <w:p>
      <w:pPr>
        <w:spacing w:line="360" w:lineRule="auto" w:after="40"/>
        <w:ind w:firstLine="420"/>
      </w:pPr>
      <w:r>
        <w:rPr>
          <w:rFonts w:ascii="宋体" w:hAnsi="宋体" w:eastAsia="宋体"/>
          <w:sz w:val="22"/>
        </w:rPr>
      </w:r>
      <w:r>
        <w:rPr>
          <w:rFonts w:ascii="宋体" w:hAnsi="宋体" w:eastAsia="宋体"/>
          <w:b/>
          <w:sz w:val="22"/>
        </w:rPr>
        <w:t>色彩规范</w:t>
      </w:r>
      <w:r>
        <w:rPr>
          <w:rFonts w:ascii="宋体" w:hAnsi="宋体" w:eastAsia="宋体"/>
          <w:sz w:val="22"/>
        </w:rPr>
        <w:t>：功能分区采用不同色块区分（核心保护区绿色、游览区黄色、服务区橙色、设施区灰色），色彩饱和度适中，确保打印效果良好。</w:t>
      </w:r>
    </w:p>
    <w:p>
      <w:pPr>
        <w:spacing w:line="360" w:lineRule="auto" w:after="40"/>
        <w:ind w:firstLine="420"/>
      </w:pPr>
      <w:r>
        <w:rPr>
          <w:rFonts w:ascii="宋体" w:hAnsi="宋体" w:eastAsia="宋体"/>
          <w:sz w:val="22"/>
        </w:rPr>
      </w:r>
      <w:r>
        <w:rPr>
          <w:rFonts w:ascii="宋体" w:hAnsi="宋体" w:eastAsia="宋体"/>
          <w:b/>
          <w:sz w:val="22"/>
        </w:rPr>
        <w:t>图幅整饰</w:t>
      </w:r>
      <w:r>
        <w:rPr>
          <w:rFonts w:ascii="宋体" w:hAnsi="宋体" w:eastAsia="宋体"/>
          <w:sz w:val="22"/>
        </w:rPr>
        <w:t>：每张图包含图名、图例、比例尺、指北针、图框和责任签等基本要素，排列整齐、比例协调。</w:t>
      </w:r>
    </w:p>
    <w:p>
      <w:pPr>
        <w:pStyle w:val="Heading3"/>
      </w:pPr>
      <w:r>
        <w:rPr>
          <w:rFonts w:ascii="黑体" w:hAnsi="黑体" w:eastAsia="黑体"/>
          <w:sz w:val="24"/>
        </w:rPr>
        <w:t>7.8 旅游规划中的利益相关者分析</w:t>
      </w:r>
    </w:p>
    <w:p>
      <w:pPr>
        <w:spacing w:line="360" w:lineRule="auto" w:after="40"/>
        <w:ind w:firstLine="420"/>
      </w:pPr>
      <w:r>
        <w:rPr>
          <w:rFonts w:ascii="宋体" w:hAnsi="宋体" w:eastAsia="宋体"/>
          <w:sz w:val="22"/>
        </w:rPr>
        <w:t>旅游规划涉及多元利益相关者，GIS可以在利益相关者分析中发挥空间协调作用。</w:t>
      </w:r>
    </w:p>
    <w:p>
      <w:pPr>
        <w:spacing w:line="360" w:lineRule="auto" w:after="40"/>
        <w:ind w:firstLine="420"/>
      </w:pPr>
      <w:r>
        <w:rPr>
          <w:rFonts w:ascii="宋体" w:hAnsi="宋体" w:eastAsia="宋体"/>
          <w:sz w:val="22"/>
        </w:rPr>
        <w:t>#### 7.8.1 利益相关者识别</w:t>
      </w:r>
    </w:p>
    <w:p>
      <w:pPr>
        <w:spacing w:line="360" w:lineRule="auto" w:after="40"/>
        <w:ind w:firstLine="420"/>
      </w:pPr>
      <w:r>
        <w:rPr>
          <w:rFonts w:ascii="宋体" w:hAnsi="宋体" w:eastAsia="宋体"/>
          <w:sz w:val="22"/>
        </w:rPr>
        <w:t>旅游规划的主要利益相关者包括：</w:t>
      </w:r>
    </w:p>
    <w:p>
      <w:pPr>
        <w:spacing w:line="360" w:lineRule="auto" w:after="40"/>
        <w:ind w:firstLine="420"/>
      </w:pPr>
      <w:r>
        <w:rPr>
          <w:rFonts w:ascii="宋体" w:hAnsi="宋体" w:eastAsia="宋体"/>
          <w:sz w:val="22"/>
        </w:rPr>
      </w:r>
      <w:r>
        <w:rPr>
          <w:rFonts w:ascii="宋体" w:hAnsi="宋体" w:eastAsia="宋体"/>
          <w:b/>
          <w:sz w:val="22"/>
        </w:rPr>
        <w:t>政府部门</w:t>
      </w:r>
      <w:r>
        <w:rPr>
          <w:rFonts w:ascii="宋体" w:hAnsi="宋体" w:eastAsia="宋体"/>
          <w:sz w:val="22"/>
        </w:rPr>
        <w:t>：文旅局（旅游发展）、自然资源局（土地利用）、生态环境局（生态保护）、交通局（交通规划），各部门的诉求可能存在冲突。</w:t>
      </w:r>
    </w:p>
    <w:p>
      <w:pPr>
        <w:spacing w:line="360" w:lineRule="auto" w:after="40"/>
        <w:ind w:firstLine="420"/>
      </w:pPr>
      <w:r>
        <w:rPr>
          <w:rFonts w:ascii="宋体" w:hAnsi="宋体" w:eastAsia="宋体"/>
          <w:sz w:val="22"/>
        </w:rPr>
      </w:r>
      <w:r>
        <w:rPr>
          <w:rFonts w:ascii="宋体" w:hAnsi="宋体" w:eastAsia="宋体"/>
          <w:b/>
          <w:sz w:val="22"/>
        </w:rPr>
        <w:t>旅游企业</w:t>
      </w:r>
      <w:r>
        <w:rPr>
          <w:rFonts w:ascii="宋体" w:hAnsi="宋体" w:eastAsia="宋体"/>
          <w:sz w:val="22"/>
        </w:rPr>
        <w:t>：景区运营方、旅行社、酒店和餐饮企业，关注商业利益和运营效率。</w:t>
      </w:r>
    </w:p>
    <w:p>
      <w:pPr>
        <w:spacing w:line="360" w:lineRule="auto" w:after="40"/>
        <w:ind w:firstLine="420"/>
      </w:pPr>
      <w:r>
        <w:rPr>
          <w:rFonts w:ascii="宋体" w:hAnsi="宋体" w:eastAsia="宋体"/>
          <w:sz w:val="22"/>
        </w:rPr>
      </w:r>
      <w:r>
        <w:rPr>
          <w:rFonts w:ascii="宋体" w:hAnsi="宋体" w:eastAsia="宋体"/>
          <w:b/>
          <w:sz w:val="22"/>
        </w:rPr>
        <w:t>当地社区</w:t>
      </w:r>
      <w:r>
        <w:rPr>
          <w:rFonts w:ascii="宋体" w:hAnsi="宋体" w:eastAsia="宋体"/>
          <w:sz w:val="22"/>
        </w:rPr>
        <w:t>：居民关注旅游开发对生活质量的影响（噪音、交通、物价）和就业机会。</w:t>
      </w:r>
    </w:p>
    <w:p>
      <w:pPr>
        <w:spacing w:line="360" w:lineRule="auto" w:after="40"/>
        <w:ind w:firstLine="420"/>
      </w:pPr>
      <w:r>
        <w:rPr>
          <w:rFonts w:ascii="宋体" w:hAnsi="宋体" w:eastAsia="宋体"/>
          <w:sz w:val="22"/>
        </w:rPr>
      </w:r>
      <w:r>
        <w:rPr>
          <w:rFonts w:ascii="宋体" w:hAnsi="宋体" w:eastAsia="宋体"/>
          <w:b/>
          <w:sz w:val="22"/>
        </w:rPr>
        <w:t>游客</w:t>
      </w:r>
      <w:r>
        <w:rPr>
          <w:rFonts w:ascii="宋体" w:hAnsi="宋体" w:eastAsia="宋体"/>
          <w:sz w:val="22"/>
        </w:rPr>
        <w:t>：关注旅游体验质量、安全性和性价比。</w:t>
      </w:r>
    </w:p>
    <w:p>
      <w:pPr>
        <w:spacing w:line="360" w:lineRule="auto" w:after="40"/>
        <w:ind w:firstLine="420"/>
      </w:pPr>
      <w:r>
        <w:rPr>
          <w:rFonts w:ascii="宋体" w:hAnsi="宋体" w:eastAsia="宋体"/>
          <w:sz w:val="22"/>
        </w:rPr>
      </w:r>
      <w:r>
        <w:rPr>
          <w:rFonts w:ascii="宋体" w:hAnsi="宋体" w:eastAsia="宋体"/>
          <w:b/>
          <w:sz w:val="22"/>
        </w:rPr>
        <w:t>环境保护组织</w:t>
      </w:r>
      <w:r>
        <w:rPr>
          <w:rFonts w:ascii="宋体" w:hAnsi="宋体" w:eastAsia="宋体"/>
          <w:sz w:val="22"/>
        </w:rPr>
        <w:t>：关注旅游开发对生态系统和生物多样性的影响。</w:t>
      </w:r>
    </w:p>
    <w:p>
      <w:pPr>
        <w:spacing w:line="360" w:lineRule="auto" w:after="40"/>
        <w:ind w:firstLine="420"/>
      </w:pPr>
      <w:r>
        <w:rPr>
          <w:rFonts w:ascii="宋体" w:hAnsi="宋体" w:eastAsia="宋体"/>
          <w:sz w:val="22"/>
        </w:rPr>
        <w:t>#### 7.8.2 GIS在利益协调中的空间工具</w:t>
      </w:r>
    </w:p>
    <w:p>
      <w:pPr>
        <w:spacing w:line="360" w:lineRule="auto" w:after="40"/>
        <w:ind w:firstLine="420"/>
      </w:pPr>
      <w:r>
        <w:rPr>
          <w:rFonts w:ascii="宋体" w:hAnsi="宋体" w:eastAsia="宋体"/>
          <w:sz w:val="22"/>
        </w:rPr>
        <w:t>GIS可以通过空间可视化支持利益相关者之间的沟通和协商：</w:t>
      </w:r>
    </w:p>
    <w:p>
      <w:pPr>
        <w:spacing w:line="360" w:lineRule="auto" w:after="40"/>
        <w:ind w:firstLine="420"/>
      </w:pPr>
      <w:r>
        <w:rPr>
          <w:rFonts w:ascii="宋体" w:hAnsi="宋体" w:eastAsia="宋体"/>
          <w:sz w:val="22"/>
        </w:rPr>
      </w:r>
      <w:r>
        <w:rPr>
          <w:rFonts w:ascii="宋体" w:hAnsi="宋体" w:eastAsia="宋体"/>
          <w:b/>
          <w:sz w:val="22"/>
        </w:rPr>
        <w:t>利益影响地图</w:t>
      </w:r>
      <w:r>
        <w:rPr>
          <w:rFonts w:ascii="宋体" w:hAnsi="宋体" w:eastAsia="宋体"/>
          <w:sz w:val="22"/>
        </w:rPr>
        <w:t>：在地图上展示旅游开发对不同利益相关者的影响范围和程度。如展示酒店建设对周边居民的噪音影响范围（基于缓冲区分析），使影响可视化。</w:t>
      </w:r>
    </w:p>
    <w:p>
      <w:pPr>
        <w:spacing w:line="360" w:lineRule="auto" w:after="40"/>
        <w:ind w:firstLine="420"/>
      </w:pPr>
      <w:r>
        <w:rPr>
          <w:rFonts w:ascii="宋体" w:hAnsi="宋体" w:eastAsia="宋体"/>
          <w:sz w:val="22"/>
        </w:rPr>
      </w:r>
      <w:r>
        <w:rPr>
          <w:rFonts w:ascii="宋体" w:hAnsi="宋体" w:eastAsia="宋体"/>
          <w:b/>
          <w:sz w:val="22"/>
        </w:rPr>
        <w:t>情景对比地图</w:t>
      </w:r>
      <w:r>
        <w:rPr>
          <w:rFonts w:ascii="宋体" w:hAnsi="宋体" w:eastAsia="宋体"/>
          <w:sz w:val="22"/>
        </w:rPr>
        <w:t>：并排展示不同开发方案的空间效果，帮助利益相关者直观比较各方案的利弊。</w:t>
      </w:r>
    </w:p>
    <w:p>
      <w:pPr>
        <w:spacing w:line="360" w:lineRule="auto" w:after="40"/>
        <w:ind w:firstLine="420"/>
      </w:pPr>
      <w:r>
        <w:rPr>
          <w:rFonts w:ascii="宋体" w:hAnsi="宋体" w:eastAsia="宋体"/>
          <w:sz w:val="22"/>
        </w:rPr>
      </w:r>
      <w:r>
        <w:rPr>
          <w:rFonts w:ascii="宋体" w:hAnsi="宋体" w:eastAsia="宋体"/>
          <w:b/>
          <w:sz w:val="22"/>
        </w:rPr>
        <w:t>参与式制图</w:t>
      </w:r>
      <w:r>
        <w:rPr>
          <w:rFonts w:ascii="宋体" w:hAnsi="宋体" w:eastAsia="宋体"/>
          <w:sz w:val="22"/>
        </w:rPr>
        <w:t>：邀请各利益相关者在地图上标注他们关心的区域和问题，将多元视角的空间信息整合到规划决策中。</w:t>
      </w:r>
    </w:p>
    <w:p>
      <w:pPr>
        <w:spacing w:line="360" w:lineRule="auto" w:after="40"/>
        <w:ind w:firstLine="420"/>
      </w:pPr>
      <w:r>
        <w:rPr>
          <w:rFonts w:ascii="宋体" w:hAnsi="宋体" w:eastAsia="宋体"/>
          <w:sz w:val="22"/>
        </w:rPr>
        <w:t>#### 7.8.3 冲突识别与协调</w:t>
      </w:r>
    </w:p>
    <w:p>
      <w:pPr>
        <w:spacing w:line="360" w:lineRule="auto" w:after="40"/>
        <w:ind w:firstLine="420"/>
      </w:pPr>
      <w:r>
        <w:rPr>
          <w:rFonts w:ascii="宋体" w:hAnsi="宋体" w:eastAsia="宋体"/>
          <w:sz w:val="22"/>
        </w:rPr>
        <w:t>GIS的空间叠加分析可以识别不同利益主体之间的空间冲突：</w:t>
      </w:r>
    </w:p>
    <w:p>
      <w:pPr>
        <w:spacing w:line="360" w:lineRule="auto" w:after="40"/>
        <w:ind w:firstLine="420"/>
      </w:pPr>
      <w:r>
        <w:rPr>
          <w:rFonts w:ascii="宋体" w:hAnsi="宋体" w:eastAsia="宋体"/>
          <w:sz w:val="22"/>
        </w:rPr>
      </w:r>
      <w:r>
        <w:rPr>
          <w:rFonts w:ascii="宋体" w:hAnsi="宋体" w:eastAsia="宋体"/>
          <w:b/>
          <w:sz w:val="22"/>
        </w:rPr>
        <w:t>保护与开发的冲突</w:t>
      </w:r>
      <w:r>
        <w:rPr>
          <w:rFonts w:ascii="宋体" w:hAnsi="宋体" w:eastAsia="宋体"/>
          <w:sz w:val="22"/>
        </w:rPr>
        <w:t>：将生态保护红线与旅游开发适宜性区域叠加，识别保护与开发的冲突区域，为边界调整或开发限制提供依据。</w:t>
      </w:r>
    </w:p>
    <w:p>
      <w:pPr>
        <w:spacing w:line="360" w:lineRule="auto" w:after="40"/>
        <w:ind w:firstLine="420"/>
      </w:pPr>
      <w:r>
        <w:rPr>
          <w:rFonts w:ascii="宋体" w:hAnsi="宋体" w:eastAsia="宋体"/>
          <w:sz w:val="22"/>
        </w:rPr>
      </w:r>
      <w:r>
        <w:rPr>
          <w:rFonts w:ascii="宋体" w:hAnsi="宋体" w:eastAsia="宋体"/>
          <w:b/>
          <w:sz w:val="22"/>
        </w:rPr>
        <w:t>社区与游客的空间冲突</w:t>
      </w:r>
      <w:r>
        <w:rPr>
          <w:rFonts w:ascii="宋体" w:hAnsi="宋体" w:eastAsia="宋体"/>
          <w:sz w:val="22"/>
        </w:rPr>
        <w:t>：分析游客活动密集区与居民生活区域的空间重叠，识别可能的冲突点，通过空间隔离或时间分流缓解冲突。</w:t>
      </w:r>
    </w:p>
    <w:p>
      <w:pPr>
        <w:spacing w:line="360" w:lineRule="auto" w:after="40"/>
        <w:ind w:firstLine="420"/>
      </w:pPr>
      <w:r>
        <w:rPr>
          <w:rFonts w:ascii="宋体" w:hAnsi="宋体" w:eastAsia="宋体"/>
          <w:sz w:val="22"/>
        </w:rPr>
      </w:r>
      <w:r>
        <w:rPr>
          <w:rFonts w:ascii="宋体" w:hAnsi="宋体" w:eastAsia="宋体"/>
          <w:b/>
          <w:sz w:val="22"/>
        </w:rPr>
        <w:t>多部门管理的冲突</w:t>
      </w:r>
      <w:r>
        <w:rPr>
          <w:rFonts w:ascii="宋体" w:hAnsi="宋体" w:eastAsia="宋体"/>
          <w:sz w:val="22"/>
        </w:rPr>
        <w:t>：不同部门的管理边界可能重叠或不一致，GIS可以帮助识别边界不一致区域，促进跨部门协调。</w:t>
      </w:r>
    </w:p>
    <w:p>
      <w:pPr>
        <w:pStyle w:val="Heading3"/>
      </w:pPr>
      <w:r>
        <w:rPr>
          <w:rFonts w:ascii="黑体" w:hAnsi="黑体" w:eastAsia="黑体"/>
          <w:sz w:val="24"/>
        </w:rPr>
        <w:t>7.9 旅游规划的空间分析案例库</w:t>
      </w:r>
    </w:p>
    <w:p>
      <w:pPr>
        <w:spacing w:line="360" w:lineRule="auto" w:after="40"/>
        <w:ind w:firstLine="420"/>
      </w:pPr>
      <w:r>
        <w:rPr>
          <w:rFonts w:ascii="宋体" w:hAnsi="宋体" w:eastAsia="宋体"/>
          <w:sz w:val="22"/>
        </w:rPr>
        <w:t>#### 7.9.1 滨海旅游区规划案例</w:t>
      </w:r>
    </w:p>
    <w:p>
      <w:pPr>
        <w:spacing w:line="360" w:lineRule="auto" w:after="40"/>
        <w:ind w:firstLine="420"/>
      </w:pPr>
      <w:r>
        <w:rPr>
          <w:rFonts w:ascii="宋体" w:hAnsi="宋体" w:eastAsia="宋体"/>
          <w:sz w:val="22"/>
        </w:rPr>
        <w:t>某滨海城市计划开发一段15公里长的海岸线为旅游度假区，GIS空间分析支撑了规划全过程：</w:t>
      </w:r>
    </w:p>
    <w:p>
      <w:pPr>
        <w:spacing w:line="360" w:lineRule="auto" w:after="40"/>
        <w:ind w:firstLine="420"/>
      </w:pPr>
      <w:r>
        <w:rPr>
          <w:rFonts w:ascii="宋体" w:hAnsi="宋体" w:eastAsia="宋体"/>
          <w:sz w:val="22"/>
        </w:rPr>
      </w:r>
      <w:r>
        <w:rPr>
          <w:rFonts w:ascii="宋体" w:hAnsi="宋体" w:eastAsia="宋体"/>
          <w:b/>
          <w:sz w:val="22"/>
        </w:rPr>
        <w:t>资源调查</w:t>
      </w:r>
      <w:r>
        <w:rPr>
          <w:rFonts w:ascii="宋体" w:hAnsi="宋体" w:eastAsia="宋体"/>
          <w:sz w:val="22"/>
        </w:rPr>
        <w:t>：利用无人机航摄获取海岸线高分辨率影像，解译沙滩类型、宽度和质量；通过DEM分析海岸地形坡度和高程变化。</w:t>
      </w:r>
    </w:p>
    <w:p>
      <w:pPr>
        <w:spacing w:line="360" w:lineRule="auto" w:after="40"/>
        <w:ind w:firstLine="420"/>
      </w:pPr>
      <w:r>
        <w:rPr>
          <w:rFonts w:ascii="宋体" w:hAnsi="宋体" w:eastAsia="宋体"/>
          <w:sz w:val="22"/>
        </w:rPr>
      </w:r>
      <w:r>
        <w:rPr>
          <w:rFonts w:ascii="宋体" w:hAnsi="宋体" w:eastAsia="宋体"/>
          <w:b/>
          <w:sz w:val="22"/>
        </w:rPr>
        <w:t>适宜性评价</w:t>
      </w:r>
      <w:r>
        <w:rPr>
          <w:rFonts w:ascii="宋体" w:hAnsi="宋体" w:eastAsia="宋体"/>
          <w:sz w:val="22"/>
        </w:rPr>
        <w:t>：以距海岸线距离、沙滩质量、坡度、植被覆盖度和距交通设施距离为评价因子，进行GIS+MCDA适宜性评价。评价结果显示，中部5公里段为高度适宜区，适合开发核心度假设施。</w:t>
      </w:r>
    </w:p>
    <w:p>
      <w:pPr>
        <w:spacing w:line="360" w:lineRule="auto" w:after="40"/>
        <w:ind w:firstLine="420"/>
      </w:pPr>
      <w:r>
        <w:rPr>
          <w:rFonts w:ascii="宋体" w:hAnsi="宋体" w:eastAsia="宋体"/>
          <w:sz w:val="22"/>
        </w:rPr>
      </w:r>
      <w:r>
        <w:rPr>
          <w:rFonts w:ascii="宋体" w:hAnsi="宋体" w:eastAsia="宋体"/>
          <w:b/>
          <w:sz w:val="22"/>
        </w:rPr>
        <w:t>功能区划分</w:t>
      </w:r>
      <w:r>
        <w:rPr>
          <w:rFonts w:ascii="宋体" w:hAnsi="宋体" w:eastAsia="宋体"/>
          <w:sz w:val="22"/>
        </w:rPr>
        <w:t>：基于适宜性评价结果，将海岸线划分为生态保护区（两端各3公里）、核心度假区（中部5公里）和休闲游览区（过渡段4公里）。</w:t>
      </w:r>
    </w:p>
    <w:p>
      <w:pPr>
        <w:spacing w:line="360" w:lineRule="auto" w:after="40"/>
        <w:ind w:firstLine="420"/>
      </w:pPr>
      <w:r>
        <w:rPr>
          <w:rFonts w:ascii="宋体" w:hAnsi="宋体" w:eastAsia="宋体"/>
          <w:sz w:val="22"/>
        </w:rPr>
      </w:r>
      <w:r>
        <w:rPr>
          <w:rFonts w:ascii="宋体" w:hAnsi="宋体" w:eastAsia="宋体"/>
          <w:b/>
          <w:sz w:val="22"/>
        </w:rPr>
        <w:t>设施选址</w:t>
      </w:r>
      <w:r>
        <w:rPr>
          <w:rFonts w:ascii="宋体" w:hAnsi="宋体" w:eastAsia="宋体"/>
          <w:sz w:val="22"/>
        </w:rPr>
        <w:t>：在核心度假区内，通过视域分析选择海景最佳的酒店选址，通过网络分析优化度假区内部道路和步行道布局。</w:t>
      </w:r>
    </w:p>
    <w:p>
      <w:pPr>
        <w:spacing w:line="360" w:lineRule="auto" w:after="40"/>
        <w:ind w:firstLine="420"/>
      </w:pPr>
      <w:r>
        <w:rPr>
          <w:rFonts w:ascii="宋体" w:hAnsi="宋体" w:eastAsia="宋体"/>
          <w:sz w:val="22"/>
        </w:rPr>
        <w:t>#### 7.9.2 古镇旅游开发规划案例</w:t>
      </w:r>
    </w:p>
    <w:p>
      <w:pPr>
        <w:spacing w:line="360" w:lineRule="auto" w:after="40"/>
        <w:ind w:firstLine="420"/>
      </w:pPr>
      <w:r>
        <w:rPr>
          <w:rFonts w:ascii="宋体" w:hAnsi="宋体" w:eastAsia="宋体"/>
          <w:sz w:val="22"/>
        </w:rPr>
        <w:t>某历史文化古镇计划发展旅游，需要在保护古镇风貌的前提下开发旅游功能：</w:t>
      </w:r>
    </w:p>
    <w:p>
      <w:pPr>
        <w:spacing w:line="360" w:lineRule="auto" w:after="40"/>
        <w:ind w:firstLine="420"/>
      </w:pPr>
      <w:r>
        <w:rPr>
          <w:rFonts w:ascii="宋体" w:hAnsi="宋体" w:eastAsia="宋体"/>
          <w:sz w:val="22"/>
        </w:rPr>
      </w:r>
      <w:r>
        <w:rPr>
          <w:rFonts w:ascii="宋体" w:hAnsi="宋体" w:eastAsia="宋体"/>
          <w:b/>
          <w:sz w:val="22"/>
        </w:rPr>
        <w:t>资源数字化</w:t>
      </w:r>
      <w:r>
        <w:rPr>
          <w:rFonts w:ascii="宋体" w:hAnsi="宋体" w:eastAsia="宋体"/>
          <w:sz w:val="22"/>
        </w:rPr>
        <w:t>：对古镇内的历史建筑、文物点和传统街巷进行GPS定位和数字化记录，建立古镇资源GIS数据库。</w:t>
      </w:r>
    </w:p>
    <w:p>
      <w:pPr>
        <w:spacing w:line="360" w:lineRule="auto" w:after="40"/>
        <w:ind w:firstLine="420"/>
      </w:pPr>
      <w:r>
        <w:rPr>
          <w:rFonts w:ascii="宋体" w:hAnsi="宋体" w:eastAsia="宋体"/>
          <w:sz w:val="22"/>
        </w:rPr>
      </w:r>
      <w:r>
        <w:rPr>
          <w:rFonts w:ascii="宋体" w:hAnsi="宋体" w:eastAsia="宋体"/>
          <w:b/>
          <w:sz w:val="22"/>
        </w:rPr>
        <w:t>保护区划</w:t>
      </w:r>
      <w:r>
        <w:rPr>
          <w:rFonts w:ascii="宋体" w:hAnsi="宋体" w:eastAsia="宋体"/>
          <w:sz w:val="22"/>
        </w:rPr>
        <w:t>：基于建筑年代、保护等级和空间格局，划定核心保护区、建设控制区和环境协调区三层保护边界。</w:t>
      </w:r>
    </w:p>
    <w:p>
      <w:pPr>
        <w:spacing w:line="360" w:lineRule="auto" w:after="40"/>
        <w:ind w:firstLine="420"/>
      </w:pPr>
      <w:r>
        <w:rPr>
          <w:rFonts w:ascii="宋体" w:hAnsi="宋体" w:eastAsia="宋体"/>
          <w:sz w:val="22"/>
        </w:rPr>
      </w:r>
      <w:r>
        <w:rPr>
          <w:rFonts w:ascii="宋体" w:hAnsi="宋体" w:eastAsia="宋体"/>
          <w:b/>
          <w:sz w:val="22"/>
        </w:rPr>
        <w:t>游览路线规划</w:t>
      </w:r>
      <w:r>
        <w:rPr>
          <w:rFonts w:ascii="宋体" w:hAnsi="宋体" w:eastAsia="宋体"/>
          <w:sz w:val="22"/>
        </w:rPr>
        <w:t>：通过网络分析设计游览路线，确保经过主要景点且避免穿越居民私密空间。路线长度控制在2-3公里，步行时间约1.5小时。</w:t>
      </w:r>
    </w:p>
    <w:p>
      <w:pPr>
        <w:spacing w:line="360" w:lineRule="auto" w:after="40"/>
        <w:ind w:firstLine="420"/>
      </w:pPr>
      <w:r>
        <w:rPr>
          <w:rFonts w:ascii="宋体" w:hAnsi="宋体" w:eastAsia="宋体"/>
          <w:sz w:val="22"/>
        </w:rPr>
      </w:r>
      <w:r>
        <w:rPr>
          <w:rFonts w:ascii="宋体" w:hAnsi="宋体" w:eastAsia="宋体"/>
          <w:b/>
          <w:sz w:val="22"/>
        </w:rPr>
        <w:t>游客容量控制</w:t>
      </w:r>
      <w:r>
        <w:rPr>
          <w:rFonts w:ascii="宋体" w:hAnsi="宋体" w:eastAsia="宋体"/>
          <w:sz w:val="22"/>
        </w:rPr>
        <w:t>：基于古镇街巷宽度和空间格局，通过GIS面积计算和网络通行能力分析确定各街巷的瞬时游客容量上限，制定分时段限流方案。</w:t>
      </w:r>
    </w:p>
    <w:p>
      <w:pPr>
        <w:spacing w:line="360" w:lineRule="auto" w:after="40"/>
        <w:ind w:firstLine="420"/>
      </w:pPr>
      <w:r>
        <w:rPr>
          <w:rFonts w:ascii="宋体" w:hAnsi="宋体" w:eastAsia="宋体"/>
          <w:sz w:val="22"/>
        </w:rPr>
        <w:t>#### 7.9.3 乡村旅游集聚区规划案例</w:t>
      </w:r>
    </w:p>
    <w:p>
      <w:pPr>
        <w:spacing w:line="360" w:lineRule="auto" w:after="40"/>
        <w:ind w:firstLine="420"/>
      </w:pPr>
      <w:r>
        <w:rPr>
          <w:rFonts w:ascii="宋体" w:hAnsi="宋体" w:eastAsia="宋体"/>
          <w:sz w:val="22"/>
        </w:rPr>
        <w:t>某县域计划打造乡村旅游集聚区，需要识别最具发展潜力的乡村集群：</w:t>
      </w:r>
    </w:p>
    <w:p>
      <w:pPr>
        <w:spacing w:line="360" w:lineRule="auto" w:after="40"/>
        <w:ind w:firstLine="420"/>
      </w:pPr>
      <w:r>
        <w:rPr>
          <w:rFonts w:ascii="宋体" w:hAnsi="宋体" w:eastAsia="宋体"/>
          <w:sz w:val="22"/>
        </w:rPr>
      </w:r>
      <w:r>
        <w:rPr>
          <w:rFonts w:ascii="宋体" w:hAnsi="宋体" w:eastAsia="宋体"/>
          <w:b/>
          <w:sz w:val="22"/>
        </w:rPr>
        <w:t>资源摸底</w:t>
      </w:r>
      <w:r>
        <w:rPr>
          <w:rFonts w:ascii="宋体" w:hAnsi="宋体" w:eastAsia="宋体"/>
          <w:sz w:val="22"/>
        </w:rPr>
        <w:t>：通过遥感影像解译和实地调查，建立全县乡村旅游资源数据库，包含自然景观、农业体验、民俗文化等类型。</w:t>
      </w:r>
    </w:p>
    <w:p>
      <w:pPr>
        <w:spacing w:line="360" w:lineRule="auto" w:after="40"/>
        <w:ind w:firstLine="420"/>
      </w:pPr>
      <w:r>
        <w:rPr>
          <w:rFonts w:ascii="宋体" w:hAnsi="宋体" w:eastAsia="宋体"/>
          <w:sz w:val="22"/>
        </w:rPr>
      </w:r>
      <w:r>
        <w:rPr>
          <w:rFonts w:ascii="宋体" w:hAnsi="宋体" w:eastAsia="宋体"/>
          <w:b/>
          <w:sz w:val="22"/>
        </w:rPr>
        <w:t>空间聚类分析</w:t>
      </w:r>
      <w:r>
        <w:rPr>
          <w:rFonts w:ascii="宋体" w:hAnsi="宋体" w:eastAsia="宋体"/>
          <w:sz w:val="22"/>
        </w:rPr>
        <w:t>：使用DBSCAN密度聚类算法对资源点进行空间聚类，识别资源密度高的集聚区域。</w:t>
      </w:r>
    </w:p>
    <w:p>
      <w:pPr>
        <w:spacing w:line="360" w:lineRule="auto" w:after="40"/>
        <w:ind w:firstLine="420"/>
      </w:pPr>
      <w:r>
        <w:rPr>
          <w:rFonts w:ascii="宋体" w:hAnsi="宋体" w:eastAsia="宋体"/>
          <w:sz w:val="22"/>
        </w:rPr>
      </w:r>
      <w:r>
        <w:rPr>
          <w:rFonts w:ascii="宋体" w:hAnsi="宋体" w:eastAsia="宋体"/>
          <w:b/>
          <w:sz w:val="22"/>
        </w:rPr>
        <w:t>可达性分析</w:t>
      </w:r>
      <w:r>
        <w:rPr>
          <w:rFonts w:ascii="宋体" w:hAnsi="宋体" w:eastAsia="宋体"/>
          <w:sz w:val="22"/>
        </w:rPr>
        <w:t>：基于道路网络计算各乡村到县城和主要交通节点的通行时间，评估可进入性。</w:t>
      </w:r>
    </w:p>
    <w:p>
      <w:pPr>
        <w:spacing w:line="360" w:lineRule="auto" w:after="40"/>
        <w:ind w:firstLine="420"/>
      </w:pPr>
      <w:r>
        <w:rPr>
          <w:rFonts w:ascii="宋体" w:hAnsi="宋体" w:eastAsia="宋体"/>
          <w:sz w:val="22"/>
        </w:rPr>
      </w:r>
      <w:r>
        <w:rPr>
          <w:rFonts w:ascii="宋体" w:hAnsi="宋体" w:eastAsia="宋体"/>
          <w:b/>
          <w:sz w:val="22"/>
        </w:rPr>
        <w:t>综合评价</w:t>
      </w:r>
      <w:r>
        <w:rPr>
          <w:rFonts w:ascii="宋体" w:hAnsi="宋体" w:eastAsia="宋体"/>
          <w:sz w:val="22"/>
        </w:rPr>
        <w:t>：将资源密度、可达性、基础设施条件和社区意愿进行综合评价，确定3个优先发展的乡村旅游集聚区。</w:t>
      </w:r>
    </w:p>
    <w:p>
      <w:pPr>
        <w:spacing w:line="360" w:lineRule="auto" w:after="40"/>
        <w:ind w:firstLine="420"/>
      </w:pPr>
      <w:r>
        <w:rPr>
          <w:rFonts w:ascii="宋体" w:hAnsi="宋体" w:eastAsia="宋体"/>
          <w:sz w:val="22"/>
        </w:rPr>
      </w:r>
      <w:r>
        <w:rPr>
          <w:rFonts w:ascii="宋体" w:hAnsi="宋体" w:eastAsia="宋体"/>
          <w:b/>
          <w:sz w:val="22"/>
        </w:rPr>
        <w:t>线路设计</w:t>
      </w:r>
      <w:r>
        <w:rPr>
          <w:rFonts w:ascii="宋体" w:hAnsi="宋体" w:eastAsia="宋体"/>
          <w:sz w:val="22"/>
        </w:rPr>
        <w:t>：在集聚区内设计串联多个乡村的旅游线路，通过网络分析优化线路顺序和时长分配。</w:t>
      </w:r>
    </w:p>
    <w:p>
      <w:pPr>
        <w:pStyle w:val="Heading3"/>
      </w:pPr>
      <w:r>
        <w:rPr>
          <w:rFonts w:ascii="黑体" w:hAnsi="黑体" w:eastAsia="黑体"/>
          <w:sz w:val="24"/>
        </w:rPr>
        <w:t>7.10 旅游规划GIS制图的技术实现</w:t>
      </w:r>
    </w:p>
    <w:p>
      <w:pPr>
        <w:spacing w:line="360" w:lineRule="auto" w:after="40"/>
        <w:ind w:firstLine="420"/>
      </w:pPr>
      <w:r>
        <w:rPr>
          <w:rFonts w:ascii="宋体" w:hAnsi="宋体" w:eastAsia="宋体"/>
          <w:sz w:val="22"/>
        </w:rPr>
        <w:t>#### 7.10.1 自动化制图工作流</w:t>
      </w:r>
    </w:p>
    <w:p>
      <w:pPr>
        <w:spacing w:line="360" w:lineRule="auto" w:after="40"/>
        <w:ind w:firstLine="420"/>
      </w:pPr>
      <w:r>
        <w:rPr>
          <w:rFonts w:ascii="宋体" w:hAnsi="宋体" w:eastAsia="宋体"/>
          <w:sz w:val="22"/>
        </w:rPr>
        <w:t>旅游规划涉及大量制图工作，自动化制图可以大幅提高效率：</w:t>
      </w:r>
    </w:p>
    <w:p>
      <w:pPr>
        <w:spacing w:line="360" w:lineRule="auto" w:after="40"/>
        <w:ind w:firstLine="420"/>
      </w:pPr>
      <w:r>
        <w:rPr>
          <w:rFonts w:ascii="宋体" w:hAnsi="宋体" w:eastAsia="宋体"/>
          <w:sz w:val="22"/>
        </w:rPr>
      </w:r>
      <w:r>
        <w:rPr>
          <w:rFonts w:ascii="宋体" w:hAnsi="宋体" w:eastAsia="宋体"/>
          <w:b/>
          <w:sz w:val="22"/>
        </w:rPr>
        <w:t>模板化制图</w:t>
      </w:r>
      <w:r>
        <w:rPr>
          <w:rFonts w:ascii="宋体" w:hAnsi="宋体" w:eastAsia="宋体"/>
          <w:sz w:val="22"/>
        </w:rPr>
        <w:t>：预设标准图框、图例模板和符号库，新地图只需替换数据层即可自动套用标准样式。ArcGIS Pro的布局模板和QGIS的制图模板支持这一功能。</w:t>
      </w:r>
    </w:p>
    <w:p>
      <w:pPr>
        <w:spacing w:line="360" w:lineRule="auto" w:after="40"/>
        <w:ind w:firstLine="420"/>
      </w:pPr>
      <w:r>
        <w:rPr>
          <w:rFonts w:ascii="宋体" w:hAnsi="宋体" w:eastAsia="宋体"/>
          <w:sz w:val="22"/>
        </w:rPr>
      </w:r>
      <w:r>
        <w:rPr>
          <w:rFonts w:ascii="宋体" w:hAnsi="宋体" w:eastAsia="宋体"/>
          <w:b/>
          <w:sz w:val="22"/>
        </w:rPr>
        <w:t>批量制图</w:t>
      </w:r>
      <w:r>
        <w:rPr>
          <w:rFonts w:ascii="宋体" w:hAnsi="宋体" w:eastAsia="宋体"/>
          <w:sz w:val="22"/>
        </w:rPr>
        <w:t>：使用Python脚本（ArcPy或PyQGIS）批量生成系列地图。如为每个景区自动生成一张资源分布图，共100张地图的生成时间从手动操作数天缩短到脚本运行数分钟。</w:t>
      </w:r>
    </w:p>
    <w:p>
      <w:pPr>
        <w:spacing w:line="360" w:lineRule="auto" w:after="40"/>
        <w:ind w:firstLine="420"/>
      </w:pPr>
      <w:r>
        <w:rPr>
          <w:rFonts w:ascii="宋体" w:hAnsi="宋体" w:eastAsia="宋体"/>
          <w:sz w:val="22"/>
        </w:rPr>
      </w:r>
      <w:r>
        <w:rPr>
          <w:rFonts w:ascii="宋体" w:hAnsi="宋体" w:eastAsia="宋体"/>
          <w:b/>
          <w:sz w:val="22"/>
        </w:rPr>
        <w:t>动态地图服务</w:t>
      </w:r>
      <w:r>
        <w:rPr>
          <w:rFonts w:ascii="宋体" w:hAnsi="宋体" w:eastAsia="宋体"/>
          <w:sz w:val="22"/>
        </w:rPr>
        <w:t>：将规划成果发布为WebGIS服务，用户可在线浏览和查询，替代传统的纸质地图汇报。支持图层开关、属性查询和简单分析功能。</w:t>
      </w:r>
    </w:p>
    <w:p>
      <w:pPr>
        <w:spacing w:line="360" w:lineRule="auto" w:after="40"/>
        <w:ind w:firstLine="420"/>
      </w:pPr>
      <w:r>
        <w:rPr>
          <w:rFonts w:ascii="宋体" w:hAnsi="宋体" w:eastAsia="宋体"/>
          <w:sz w:val="22"/>
        </w:rPr>
        <w:t>#### 7.10.2 规划成果的三维展示</w:t>
      </w:r>
    </w:p>
    <w:p>
      <w:pPr>
        <w:spacing w:line="360" w:lineRule="auto" w:after="40"/>
        <w:ind w:firstLine="420"/>
      </w:pPr>
      <w:r>
        <w:rPr>
          <w:rFonts w:ascii="宋体" w:hAnsi="宋体" w:eastAsia="宋体"/>
          <w:sz w:val="22"/>
        </w:rPr>
        <w:t>将规划成果从二维扩展到三维展示：</w:t>
      </w:r>
    </w:p>
    <w:p>
      <w:pPr>
        <w:spacing w:line="360" w:lineRule="auto" w:after="40"/>
        <w:ind w:firstLine="420"/>
      </w:pPr>
      <w:r>
        <w:rPr>
          <w:rFonts w:ascii="宋体" w:hAnsi="宋体" w:eastAsia="宋体"/>
          <w:sz w:val="22"/>
        </w:rPr>
      </w:r>
      <w:r>
        <w:rPr>
          <w:rFonts w:ascii="宋体" w:hAnsi="宋体" w:eastAsia="宋体"/>
          <w:b/>
          <w:sz w:val="22"/>
        </w:rPr>
        <w:t>三维规划方案可视化</w:t>
      </w:r>
      <w:r>
        <w:rPr>
          <w:rFonts w:ascii="宋体" w:hAnsi="宋体" w:eastAsia="宋体"/>
          <w:sz w:val="22"/>
        </w:rPr>
        <w:t>：在三维地形模型上叠加规划要素（游览路线、设施位置、功能分区），直观展示规划方案的空间效果。</w:t>
      </w:r>
    </w:p>
    <w:p>
      <w:pPr>
        <w:spacing w:line="360" w:lineRule="auto" w:after="40"/>
        <w:ind w:firstLine="420"/>
      </w:pPr>
      <w:r>
        <w:rPr>
          <w:rFonts w:ascii="宋体" w:hAnsi="宋体" w:eastAsia="宋体"/>
          <w:sz w:val="22"/>
        </w:rPr>
      </w:r>
      <w:r>
        <w:rPr>
          <w:rFonts w:ascii="宋体" w:hAnsi="宋体" w:eastAsia="宋体"/>
          <w:b/>
          <w:sz w:val="22"/>
        </w:rPr>
        <w:t>方案对比</w:t>
      </w:r>
      <w:r>
        <w:rPr>
          <w:rFonts w:ascii="宋体" w:hAnsi="宋体" w:eastAsia="宋体"/>
          <w:sz w:val="22"/>
        </w:rPr>
        <w:t>：在三维环境中并排展示多个规划方案，帮助决策者直观比较不同方案的空间影响和视觉效果。</w:t>
      </w:r>
    </w:p>
    <w:p>
      <w:pPr>
        <w:spacing w:line="360" w:lineRule="auto" w:after="40"/>
        <w:ind w:firstLine="420"/>
      </w:pPr>
      <w:r>
        <w:rPr>
          <w:rFonts w:ascii="宋体" w:hAnsi="宋体" w:eastAsia="宋体"/>
          <w:sz w:val="22"/>
        </w:rPr>
      </w:r>
      <w:r>
        <w:rPr>
          <w:rFonts w:ascii="宋体" w:hAnsi="宋体" w:eastAsia="宋体"/>
          <w:b/>
          <w:sz w:val="22"/>
        </w:rPr>
        <w:t>虚拟漫游验证</w:t>
      </w:r>
      <w:r>
        <w:rPr>
          <w:rFonts w:ascii="宋体" w:hAnsi="宋体" w:eastAsia="宋体"/>
          <w:sz w:val="22"/>
        </w:rPr>
        <w:t>：沿规划游览路线进行虚拟飞行或第一人称漫游，验证路线的景观质量和设施布局的合理性。</w:t>
      </w:r>
    </w:p>
    <w:p>
      <w:pPr>
        <w:spacing w:line="360" w:lineRule="auto" w:after="40"/>
        <w:ind w:firstLine="420"/>
      </w:pPr>
      <w:r>
        <w:rPr>
          <w:rFonts w:ascii="宋体" w:hAnsi="宋体" w:eastAsia="宋体"/>
          <w:sz w:val="22"/>
        </w:rPr>
      </w:r>
      <w:r>
        <w:rPr>
          <w:rFonts w:ascii="宋体" w:hAnsi="宋体" w:eastAsia="宋体"/>
          <w:b/>
          <w:sz w:val="22"/>
        </w:rPr>
        <w:t>公众展示</w:t>
      </w:r>
      <w:r>
        <w:rPr>
          <w:rFonts w:ascii="宋体" w:hAnsi="宋体" w:eastAsia="宋体"/>
          <w:sz w:val="22"/>
        </w:rPr>
        <w:t>：将三维规划成果发布到Web端或VR平台，向公众展示规划方案，收集反馈意见。</w:t>
      </w:r>
    </w:p>
    <w:p>
      <w:pPr>
        <w:pStyle w:val="Heading3"/>
      </w:pPr>
      <w:r>
        <w:rPr>
          <w:rFonts w:ascii="黑体" w:hAnsi="黑体" w:eastAsia="黑体"/>
          <w:sz w:val="24"/>
        </w:rPr>
        <w:t>7.11 旅游规划中GIS应用的法规框架</w:t>
      </w:r>
    </w:p>
    <w:p>
      <w:pPr>
        <w:spacing w:line="360" w:lineRule="auto" w:after="40"/>
        <w:ind w:firstLine="420"/>
      </w:pPr>
      <w:r>
        <w:rPr>
          <w:rFonts w:ascii="宋体" w:hAnsi="宋体" w:eastAsia="宋体"/>
          <w:sz w:val="22"/>
        </w:rPr>
        <w:t>#### 7.11.1 空间数据使用的法律合规</w:t>
      </w:r>
    </w:p>
    <w:p>
      <w:pPr>
        <w:spacing w:line="360" w:lineRule="auto" w:after="40"/>
        <w:ind w:firstLine="420"/>
      </w:pPr>
      <w:r>
        <w:rPr>
          <w:rFonts w:ascii="宋体" w:hAnsi="宋体" w:eastAsia="宋体"/>
          <w:sz w:val="22"/>
        </w:rPr>
        <w:t>旅游规划中使用GIS空间数据需要遵守相关法律法规：</w:t>
      </w:r>
    </w:p>
    <w:p>
      <w:pPr>
        <w:spacing w:line="360" w:lineRule="auto" w:after="40"/>
        <w:ind w:firstLine="420"/>
      </w:pPr>
      <w:r>
        <w:rPr>
          <w:rFonts w:ascii="宋体" w:hAnsi="宋体" w:eastAsia="宋体"/>
          <w:sz w:val="22"/>
        </w:rPr>
      </w:r>
      <w:r>
        <w:rPr>
          <w:rFonts w:ascii="宋体" w:hAnsi="宋体" w:eastAsia="宋体"/>
          <w:b/>
          <w:sz w:val="22"/>
        </w:rPr>
        <w:t>测绘法</w:t>
      </w:r>
      <w:r>
        <w:rPr>
          <w:rFonts w:ascii="宋体" w:hAnsi="宋体" w:eastAsia="宋体"/>
          <w:sz w:val="22"/>
        </w:rPr>
        <w:t>：《中华人民共和国测绘法》规定，从事测绘活动应当使用国家规定的测绘基准和测绘系统。旅游GIS项目中的空间数据采集和处理应符合测绘法要求。</w:t>
      </w:r>
    </w:p>
    <w:p>
      <w:pPr>
        <w:spacing w:line="360" w:lineRule="auto" w:after="40"/>
        <w:ind w:firstLine="420"/>
      </w:pPr>
      <w:r>
        <w:rPr>
          <w:rFonts w:ascii="宋体" w:hAnsi="宋体" w:eastAsia="宋体"/>
          <w:sz w:val="22"/>
        </w:rPr>
      </w:r>
      <w:r>
        <w:rPr>
          <w:rFonts w:ascii="宋体" w:hAnsi="宋体" w:eastAsia="宋体"/>
          <w:b/>
          <w:sz w:val="22"/>
        </w:rPr>
        <w:t>数据安全法</w:t>
      </w:r>
      <w:r>
        <w:rPr>
          <w:rFonts w:ascii="宋体" w:hAnsi="宋体" w:eastAsia="宋体"/>
          <w:sz w:val="22"/>
        </w:rPr>
        <w:t>：《中华人民共和国数据安全法》对地理信息数据的出境和共享提出了严格要求。涉及重要地理信息的旅游GIS数据不得违规出境。</w:t>
      </w:r>
    </w:p>
    <w:p>
      <w:pPr>
        <w:spacing w:line="360" w:lineRule="auto" w:after="40"/>
        <w:ind w:firstLine="420"/>
      </w:pPr>
      <w:r>
        <w:rPr>
          <w:rFonts w:ascii="宋体" w:hAnsi="宋体" w:eastAsia="宋体"/>
          <w:sz w:val="22"/>
        </w:rPr>
      </w:r>
      <w:r>
        <w:rPr>
          <w:rFonts w:ascii="宋体" w:hAnsi="宋体" w:eastAsia="宋体"/>
          <w:b/>
          <w:sz w:val="22"/>
        </w:rPr>
        <w:t>个人信息保护法</w:t>
      </w:r>
      <w:r>
        <w:rPr>
          <w:rFonts w:ascii="宋体" w:hAnsi="宋体" w:eastAsia="宋体"/>
          <w:sz w:val="22"/>
        </w:rPr>
        <w:t>：采集游客GPS轨迹和位置数据需遵守《个人信息保护法》，获取知情同意并进行匿名化处理。</w:t>
      </w:r>
    </w:p>
    <w:p>
      <w:pPr>
        <w:spacing w:line="360" w:lineRule="auto" w:after="40"/>
        <w:ind w:firstLine="420"/>
      </w:pPr>
      <w:r>
        <w:rPr>
          <w:rFonts w:ascii="宋体" w:hAnsi="宋体" w:eastAsia="宋体"/>
          <w:sz w:val="22"/>
        </w:rPr>
        <w:t>#### 7.11.2 旅游规划的数据标准规范</w:t>
      </w:r>
    </w:p>
    <w:p>
      <w:pPr>
        <w:spacing w:line="360" w:lineRule="auto" w:after="40"/>
        <w:ind w:firstLine="420"/>
      </w:pPr>
      <w:r>
        <w:rPr>
          <w:rFonts w:ascii="宋体" w:hAnsi="宋体" w:eastAsia="宋体"/>
          <w:sz w:val="22"/>
        </w:rPr>
      </w:r>
      <w:r>
        <w:rPr>
          <w:rFonts w:ascii="宋体" w:hAnsi="宋体" w:eastAsia="宋体"/>
          <w:b/>
          <w:sz w:val="22"/>
        </w:rPr>
        <w:t>旅游资源分类标准</w:t>
      </w:r>
      <w:r>
        <w:rPr>
          <w:rFonts w:ascii="宋体" w:hAnsi="宋体" w:eastAsia="宋体"/>
          <w:sz w:val="22"/>
        </w:rPr>
        <w:t>：GB/T 18972《旅游资源分类、调查与评价》是旅游资源调查的国家标准，旅游GIS数据库的资源分类应遵循该标准。</w:t>
      </w:r>
    </w:p>
    <w:p>
      <w:pPr>
        <w:spacing w:line="360" w:lineRule="auto" w:after="40"/>
        <w:ind w:firstLine="420"/>
      </w:pPr>
      <w:r>
        <w:rPr>
          <w:rFonts w:ascii="宋体" w:hAnsi="宋体" w:eastAsia="宋体"/>
          <w:sz w:val="22"/>
        </w:rPr>
      </w:r>
      <w:r>
        <w:rPr>
          <w:rFonts w:ascii="宋体" w:hAnsi="宋体" w:eastAsia="宋体"/>
          <w:b/>
          <w:sz w:val="22"/>
        </w:rPr>
        <w:t>国土空间规划标准</w:t>
      </w:r>
      <w:r>
        <w:rPr>
          <w:rFonts w:ascii="宋体" w:hAnsi="宋体" w:eastAsia="宋体"/>
          <w:sz w:val="22"/>
        </w:rPr>
        <w:t>：旅游规划需要与国土空间规划衔接，旅游功能区划应符合"三区三线"（生态保护红线、永久基本农田、城镇开发边界）的空间管控要求。</w:t>
      </w:r>
    </w:p>
    <w:p>
      <w:pPr>
        <w:spacing w:line="360" w:lineRule="auto" w:after="40"/>
        <w:ind w:firstLine="420"/>
      </w:pPr>
      <w:r>
        <w:rPr>
          <w:rFonts w:ascii="宋体" w:hAnsi="宋体" w:eastAsia="宋体"/>
          <w:sz w:val="22"/>
        </w:rPr>
      </w:r>
      <w:r>
        <w:rPr>
          <w:rFonts w:ascii="宋体" w:hAnsi="宋体" w:eastAsia="宋体"/>
          <w:b/>
          <w:sz w:val="22"/>
        </w:rPr>
        <w:t>地图审核规定</w:t>
      </w:r>
      <w:r>
        <w:rPr>
          <w:rFonts w:ascii="宋体" w:hAnsi="宋体" w:eastAsia="宋体"/>
          <w:sz w:val="22"/>
        </w:rPr>
        <w:t>：公开使用的旅游地图需按规定送审，确保地图内容符合国家有关规定，特别是国界线、行政区域界线的绘制标准。</w:t>
      </w:r>
    </w:p>
    <w:p>
      <w:pPr>
        <w:pStyle w:val="Heading1"/>
      </w:pPr>
      <w:r>
        <w:rPr>
          <w:rFonts w:ascii="黑体" w:hAnsi="黑体" w:eastAsia="黑体"/>
          <w:sz w:val="32"/>
        </w:rPr>
        <w:t>第08章 游客时空行为分析——轨迹挖掘与模式发现</w:t>
      </w:r>
    </w:p>
    <w:p>
      <w:pPr>
        <w:pStyle w:val="Heading2"/>
      </w:pPr>
      <w:r>
        <w:rPr>
          <w:rFonts w:ascii="黑体" w:hAnsi="黑体" w:eastAsia="黑体"/>
          <w:sz w:val="28"/>
        </w:rPr>
        <w:t>学习目标</w:t>
      </w:r>
    </w:p>
    <w:p>
      <w:pPr>
        <w:pStyle w:val="ListBullet"/>
      </w:pPr>
      <w:r>
        <w:rPr>
          <w:rFonts w:ascii="宋体" w:hAnsi="宋体" w:eastAsia="宋体"/>
          <w:sz w:val="22"/>
        </w:rPr>
        <w:t>理解游客时空行为的理论基础</w:t>
      </w:r>
    </w:p>
    <w:p>
      <w:pPr>
        <w:pStyle w:val="ListBullet"/>
      </w:pPr>
      <w:r>
        <w:rPr>
          <w:rFonts w:ascii="宋体" w:hAnsi="宋体" w:eastAsia="宋体"/>
          <w:sz w:val="22"/>
        </w:rPr>
        <w:t>掌握基于GPS/移动大数据的轨迹分析方法</w:t>
      </w:r>
    </w:p>
    <w:p>
      <w:pPr>
        <w:pStyle w:val="ListBullet"/>
      </w:pPr>
      <w:r>
        <w:rPr>
          <w:rFonts w:ascii="宋体" w:hAnsi="宋体" w:eastAsia="宋体"/>
          <w:sz w:val="22"/>
        </w:rPr>
        <w:t>熟悉游客行为模式挖掘的常用算法</w:t>
      </w:r>
    </w:p>
    <w:p>
      <w:pPr>
        <w:pStyle w:val="ListBullet"/>
      </w:pPr>
      <w:r>
        <w:rPr>
          <w:rFonts w:ascii="宋体" w:hAnsi="宋体" w:eastAsia="宋体"/>
          <w:sz w:val="22"/>
        </w:rPr>
        <w:t>能够运用GIS工具进行游客时空行为可视化</w:t>
      </w:r>
    </w:p>
    <w:p>
      <w:pPr>
        <w:pStyle w:val="Heading2"/>
      </w:pPr>
      <w:r>
        <w:rPr>
          <w:rFonts w:ascii="黑体" w:hAnsi="黑体" w:eastAsia="黑体"/>
          <w:sz w:val="28"/>
        </w:rPr>
        <w:t>导入案例：济州岛游客时空动态——基于手机大数据的热点与空间自相关分析</w:t>
      </w:r>
    </w:p>
    <w:p>
      <w:pPr>
        <w:spacing w:line="360" w:lineRule="auto" w:after="40"/>
        <w:ind w:firstLine="420"/>
      </w:pPr>
      <w:r>
        <w:rPr>
          <w:rFonts w:ascii="宋体" w:hAnsi="宋体" w:eastAsia="宋体"/>
          <w:sz w:val="22"/>
        </w:rPr>
        <w:t>济州岛是韩国最大的旅游目的地，每年接待超过1500万游客。Lee和Eom[33]利用手机大数据对济州岛游客的时空动态进行了深入分析。研究团队获取了匿名化的手机信令数据，通过识别外来游客（非济州岛常住居民）的移动记录，构建了全岛的游客时空分布数据集。在时间维度上，研究分析了游客到达、停留和离开的日内节律和季节变化。在空间维度上，通过热点分析（Getis-Ord Gi*）识别了统计显著的游客集聚区域，通过空间自相关分析（Moran's I）检验了游客分布的空间集聚特征。研究揭示了济州岛游客的时空动态规律：特定景区在特定时段形成显著热点，游客在岛内的空间分布呈现明显的核心-边缘结构，不同季节的游客空间行为模式存在显著差异。这一研究展示了手机大数据结合空间统计分析在游客时空行为研究中的强大能力，也为济州岛的客流管理和精准营销提供了数据支撑。</w:t>
      </w:r>
    </w:p>
    <w:p>
      <w:pPr>
        <w:pStyle w:val="Heading2"/>
      </w:pPr>
      <w:r>
        <w:rPr>
          <w:rFonts w:ascii="黑体" w:hAnsi="黑体" w:eastAsia="黑体"/>
          <w:sz w:val="28"/>
        </w:rPr>
        <w:t>8.1 游客时空行为理论</w:t>
      </w:r>
    </w:p>
    <w:p>
      <w:pPr>
        <w:pStyle w:val="Heading3"/>
      </w:pPr>
      <w:r>
        <w:rPr>
          <w:rFonts w:ascii="黑体" w:hAnsi="黑体" w:eastAsia="黑体"/>
          <w:sz w:val="24"/>
        </w:rPr>
        <w:t>8.1.1 旅游者空间行为理论</w:t>
      </w:r>
    </w:p>
    <w:p>
      <w:pPr>
        <w:spacing w:line="360" w:lineRule="auto" w:after="40"/>
        <w:ind w:firstLine="420"/>
      </w:pPr>
      <w:r>
        <w:rPr>
          <w:rFonts w:ascii="宋体" w:hAnsi="宋体" w:eastAsia="宋体"/>
          <w:sz w:val="22"/>
        </w:rPr>
        <w:t>游客时空行为研究有深厚的理论基础。陈健昌和保继刚[47]在1988年提出了中国旅游者空间行为研究的理论框架，指出旅游者决策行为决定于感知环境和追求最大旅游效益，不同尺度地域上的旅游者行为特征也不相同。这一论断从两个维度奠定了旅游空间行为研究的基础：</w:t>
      </w:r>
      <w:r>
        <w:rPr>
          <w:rFonts w:ascii="宋体" w:hAnsi="宋体" w:eastAsia="宋体"/>
          <w:b/>
          <w:sz w:val="22"/>
        </w:rPr>
        <w:t>感知环境</w:t>
      </w:r>
      <w:r>
        <w:rPr>
          <w:rFonts w:ascii="宋体" w:hAnsi="宋体" w:eastAsia="宋体"/>
          <w:sz w:val="22"/>
        </w:rPr>
        <w:t>决定游客对目的地的选择和评价，</w:t>
      </w:r>
      <w:r>
        <w:rPr>
          <w:rFonts w:ascii="宋体" w:hAnsi="宋体" w:eastAsia="宋体"/>
          <w:b/>
          <w:sz w:val="22"/>
        </w:rPr>
        <w:t>最大旅游效益</w:t>
      </w:r>
      <w:r>
        <w:rPr>
          <w:rFonts w:ascii="宋体" w:hAnsi="宋体" w:eastAsia="宋体"/>
          <w:sz w:val="22"/>
        </w:rPr>
        <w:t>驱动游客在空间中的移动路径选择。</w:t>
      </w:r>
    </w:p>
    <w:p>
      <w:pPr>
        <w:spacing w:line="360" w:lineRule="auto" w:after="40"/>
        <w:ind w:firstLine="420"/>
      </w:pPr>
      <w:r>
        <w:rPr>
          <w:rFonts w:ascii="宋体" w:hAnsi="宋体" w:eastAsia="宋体"/>
          <w:sz w:val="22"/>
        </w:rPr>
        <w:t>旅游空间行为按空间尺度可分为三个层次：</w:t>
      </w:r>
    </w:p>
    <w:p>
      <w:pPr>
        <w:spacing w:line="360" w:lineRule="auto" w:after="40"/>
        <w:ind w:firstLine="420"/>
      </w:pPr>
      <w:r>
        <w:rPr>
          <w:rFonts w:ascii="宋体" w:hAnsi="宋体" w:eastAsia="宋体"/>
          <w:sz w:val="22"/>
        </w:rPr>
      </w:r>
      <w:r>
        <w:rPr>
          <w:rFonts w:ascii="宋体" w:hAnsi="宋体" w:eastAsia="宋体"/>
          <w:b/>
          <w:sz w:val="22"/>
        </w:rPr>
        <w:t>大尺度旅游空间行为</w:t>
      </w:r>
      <w:r>
        <w:rPr>
          <w:rFonts w:ascii="宋体" w:hAnsi="宋体" w:eastAsia="宋体"/>
          <w:sz w:val="22"/>
        </w:rPr>
        <w:t>：跨省、跨国的长距离旅游，核心决策是目的地选择。游客倾向于选择知名度高、独特性强的目的地，遵循"大尺度旅游线路上旅游点数量尽可能少"的原则。</w:t>
      </w:r>
    </w:p>
    <w:p>
      <w:pPr>
        <w:spacing w:line="360" w:lineRule="auto" w:after="40"/>
        <w:ind w:firstLine="420"/>
      </w:pPr>
      <w:r>
        <w:rPr>
          <w:rFonts w:ascii="宋体" w:hAnsi="宋体" w:eastAsia="宋体"/>
          <w:sz w:val="22"/>
        </w:rPr>
      </w:r>
      <w:r>
        <w:rPr>
          <w:rFonts w:ascii="宋体" w:hAnsi="宋体" w:eastAsia="宋体"/>
          <w:b/>
          <w:sz w:val="22"/>
        </w:rPr>
        <w:t>中尺度旅游空间行为</w:t>
      </w:r>
      <w:r>
        <w:rPr>
          <w:rFonts w:ascii="宋体" w:hAnsi="宋体" w:eastAsia="宋体"/>
          <w:sz w:val="22"/>
        </w:rPr>
        <w:t>：省内或区域内的中距离旅游，核心决策是线路安排。游客在多个目的地之间选择组合方案，考虑交通便利性和时间效率。</w:t>
      </w:r>
    </w:p>
    <w:p>
      <w:pPr>
        <w:spacing w:line="360" w:lineRule="auto" w:after="40"/>
        <w:ind w:firstLine="420"/>
      </w:pPr>
      <w:r>
        <w:rPr>
          <w:rFonts w:ascii="宋体" w:hAnsi="宋体" w:eastAsia="宋体"/>
          <w:sz w:val="22"/>
        </w:rPr>
      </w:r>
      <w:r>
        <w:rPr>
          <w:rFonts w:ascii="宋体" w:hAnsi="宋体" w:eastAsia="宋体"/>
          <w:b/>
          <w:sz w:val="22"/>
        </w:rPr>
        <w:t>小尺度旅游空间行为</w:t>
      </w:r>
      <w:r>
        <w:rPr>
          <w:rFonts w:ascii="宋体" w:hAnsi="宋体" w:eastAsia="宋体"/>
          <w:sz w:val="22"/>
        </w:rPr>
        <w:t>：景区内部或城市内部的短距离移动，核心决策是游览路径。游客在有限空间内选择景点访问顺序和停留时间，受景点布局、设施分布和个人偏好影响。</w:t>
      </w:r>
    </w:p>
    <w:p>
      <w:pPr>
        <w:pStyle w:val="Heading3"/>
      </w:pPr>
      <w:r>
        <w:rPr>
          <w:rFonts w:ascii="黑体" w:hAnsi="黑体" w:eastAsia="黑体"/>
          <w:sz w:val="24"/>
        </w:rPr>
        <w:t>8.1.2 多目的地旅游行为概念模型</w:t>
      </w:r>
    </w:p>
    <w:p>
      <w:pPr>
        <w:spacing w:line="360" w:lineRule="auto" w:after="40"/>
        <w:ind w:firstLine="420"/>
      </w:pPr>
      <w:r>
        <w:rPr>
          <w:rFonts w:ascii="宋体" w:hAnsi="宋体" w:eastAsia="宋体"/>
          <w:sz w:val="22"/>
        </w:rPr>
        <w:t>Lue、Crompton和Fesenmaier[42]在1993年提出了多目的地旅游行为的概念化模型，识别了五种典型的多目的地旅游模式：</w:t>
      </w:r>
    </w:p>
    <w:p>
      <w:pPr>
        <w:spacing w:line="360" w:lineRule="auto" w:after="40"/>
        <w:ind w:firstLine="420"/>
      </w:pPr>
      <w:r>
        <w:rPr>
          <w:rFonts w:ascii="宋体" w:hAnsi="宋体" w:eastAsia="宋体"/>
          <w:sz w:val="22"/>
        </w:rPr>
      </w:r>
      <w:r>
        <w:rPr>
          <w:rFonts w:ascii="宋体" w:hAnsi="宋体" w:eastAsia="宋体"/>
          <w:b/>
          <w:sz w:val="22"/>
        </w:rPr>
        <w:t>单目的地模式</w:t>
      </w:r>
      <w:r>
        <w:rPr>
          <w:rFonts w:ascii="宋体" w:hAnsi="宋体" w:eastAsia="宋体"/>
          <w:sz w:val="22"/>
        </w:rPr>
        <w:t>（Single Destination）：游客在整个旅程中只访问一个目的地。</w:t>
      </w:r>
    </w:p>
    <w:p>
      <w:pPr>
        <w:spacing w:line="360" w:lineRule="auto" w:after="40"/>
        <w:ind w:firstLine="420"/>
      </w:pPr>
      <w:r>
        <w:rPr>
          <w:rFonts w:ascii="宋体" w:hAnsi="宋体" w:eastAsia="宋体"/>
          <w:sz w:val="22"/>
        </w:rPr>
      </w:r>
      <w:r>
        <w:rPr>
          <w:rFonts w:ascii="宋体" w:hAnsi="宋体" w:eastAsia="宋体"/>
          <w:b/>
          <w:sz w:val="22"/>
        </w:rPr>
        <w:t>基营式模式</w:t>
      </w:r>
      <w:r>
        <w:rPr>
          <w:rFonts w:ascii="宋体" w:hAnsi="宋体" w:eastAsia="宋体"/>
          <w:sz w:val="22"/>
        </w:rPr>
        <w:t>（Base Camp）：游客以一个目的地为基地，进行多条日游线路。</w:t>
      </w:r>
    </w:p>
    <w:p>
      <w:pPr>
        <w:spacing w:line="360" w:lineRule="auto" w:after="40"/>
        <w:ind w:firstLine="420"/>
      </w:pPr>
      <w:r>
        <w:rPr>
          <w:rFonts w:ascii="宋体" w:hAnsi="宋体" w:eastAsia="宋体"/>
          <w:sz w:val="22"/>
        </w:rPr>
      </w:r>
      <w:r>
        <w:rPr>
          <w:rFonts w:ascii="宋体" w:hAnsi="宋体" w:eastAsia="宋体"/>
          <w:b/>
          <w:sz w:val="22"/>
        </w:rPr>
        <w:t>沿途停靠模式</w:t>
      </w:r>
      <w:r>
        <w:rPr>
          <w:rFonts w:ascii="宋体" w:hAnsi="宋体" w:eastAsia="宋体"/>
          <w:sz w:val="22"/>
        </w:rPr>
        <w:t>（En Route）：游客沿一条主线路访问多个目的地。</w:t>
      </w:r>
    </w:p>
    <w:p>
      <w:pPr>
        <w:spacing w:line="360" w:lineRule="auto" w:after="40"/>
        <w:ind w:firstLine="420"/>
      </w:pPr>
      <w:r>
        <w:rPr>
          <w:rFonts w:ascii="宋体" w:hAnsi="宋体" w:eastAsia="宋体"/>
          <w:sz w:val="22"/>
        </w:rPr>
      </w:r>
      <w:r>
        <w:rPr>
          <w:rFonts w:ascii="宋体" w:hAnsi="宋体" w:eastAsia="宋体"/>
          <w:b/>
          <w:sz w:val="22"/>
        </w:rPr>
        <w:t>区域漫游模式</w:t>
      </w:r>
      <w:r>
        <w:rPr>
          <w:rFonts w:ascii="宋体" w:hAnsi="宋体" w:eastAsia="宋体"/>
          <w:sz w:val="22"/>
        </w:rPr>
        <w:t>（Regional Tour）：游客在一个区域内环绕访问多个目的地。</w:t>
      </w:r>
    </w:p>
    <w:p>
      <w:pPr>
        <w:spacing w:line="360" w:lineRule="auto" w:after="40"/>
        <w:ind w:firstLine="420"/>
      </w:pPr>
      <w:r>
        <w:rPr>
          <w:rFonts w:ascii="宋体" w:hAnsi="宋体" w:eastAsia="宋体"/>
          <w:sz w:val="22"/>
        </w:rPr>
      </w:r>
      <w:r>
        <w:rPr>
          <w:rFonts w:ascii="宋体" w:hAnsi="宋体" w:eastAsia="宋体"/>
          <w:b/>
          <w:sz w:val="22"/>
        </w:rPr>
        <w:t>链式旅行模式</w:t>
      </w:r>
      <w:r>
        <w:rPr>
          <w:rFonts w:ascii="宋体" w:hAnsi="宋体" w:eastAsia="宋体"/>
          <w:sz w:val="22"/>
        </w:rPr>
        <w:t>（Trip Chaining）：游客按链条式路径依次访问多个目的地。</w:t>
      </w:r>
    </w:p>
    <w:p>
      <w:pPr>
        <w:spacing w:line="360" w:lineRule="auto" w:after="40"/>
        <w:ind w:firstLine="420"/>
      </w:pPr>
      <w:r>
        <w:rPr>
          <w:rFonts w:ascii="宋体" w:hAnsi="宋体" w:eastAsia="宋体"/>
          <w:sz w:val="22"/>
        </w:rPr>
        <w:t>这一概念模型为游客空间行为的实证研究提供了分类框架，后续的GPS轨迹研究可以据此对游客行为模式进行分类验证。</w:t>
      </w:r>
    </w:p>
    <w:p>
      <w:pPr>
        <w:pStyle w:val="Heading3"/>
      </w:pPr>
      <w:r>
        <w:rPr>
          <w:rFonts w:ascii="黑体" w:hAnsi="黑体" w:eastAsia="黑体"/>
          <w:sz w:val="24"/>
        </w:rPr>
        <w:t>8.1.3 旅游空间行为的影响因素</w:t>
      </w:r>
    </w:p>
    <w:p>
      <w:pPr>
        <w:spacing w:line="360" w:lineRule="auto" w:after="40"/>
        <w:ind w:firstLine="420"/>
      </w:pPr>
      <w:r>
        <w:rPr>
          <w:rFonts w:ascii="宋体" w:hAnsi="宋体" w:eastAsia="宋体"/>
          <w:sz w:val="22"/>
        </w:rPr>
        <w:t>游客时空行为受多种因素影响，可归纳为四类：</w:t>
      </w:r>
    </w:p>
    <w:p>
      <w:pPr>
        <w:spacing w:line="360" w:lineRule="auto" w:after="40"/>
        <w:ind w:firstLine="420"/>
      </w:pPr>
      <w:r>
        <w:rPr>
          <w:rFonts w:ascii="宋体" w:hAnsi="宋体" w:eastAsia="宋体"/>
          <w:sz w:val="22"/>
        </w:rPr>
      </w:r>
      <w:r>
        <w:rPr>
          <w:rFonts w:ascii="宋体" w:hAnsi="宋体" w:eastAsia="宋体"/>
          <w:b/>
          <w:sz w:val="22"/>
        </w:rPr>
        <w:t>个体因素</w:t>
      </w:r>
      <w:r>
        <w:rPr>
          <w:rFonts w:ascii="宋体" w:hAnsi="宋体" w:eastAsia="宋体"/>
          <w:sz w:val="22"/>
        </w:rPr>
        <w:t>：年龄、性别、收入、教育水平、旅游经验和个人偏好。这些因素影响游客的体力、兴趣和决策方式。</w:t>
      </w:r>
    </w:p>
    <w:p>
      <w:pPr>
        <w:spacing w:line="360" w:lineRule="auto" w:after="40"/>
        <w:ind w:firstLine="420"/>
      </w:pPr>
      <w:r>
        <w:rPr>
          <w:rFonts w:ascii="宋体" w:hAnsi="宋体" w:eastAsia="宋体"/>
          <w:sz w:val="22"/>
        </w:rPr>
      </w:r>
      <w:r>
        <w:rPr>
          <w:rFonts w:ascii="宋体" w:hAnsi="宋体" w:eastAsia="宋体"/>
          <w:b/>
          <w:sz w:val="22"/>
        </w:rPr>
        <w:t>情境因素</w:t>
      </w:r>
      <w:r>
        <w:rPr>
          <w:rFonts w:ascii="宋体" w:hAnsi="宋体" w:eastAsia="宋体"/>
          <w:sz w:val="22"/>
        </w:rPr>
        <w:t>：旅游季节、天气条件、节假日安排和同伴构成。宋琳[46]研究了中国特色"黄金周"制度对旅游经济的影响，集中休假制度导致旅游空间数据在特定时段呈现极端值。</w:t>
      </w:r>
    </w:p>
    <w:p>
      <w:pPr>
        <w:spacing w:line="360" w:lineRule="auto" w:after="40"/>
        <w:ind w:firstLine="420"/>
      </w:pPr>
      <w:r>
        <w:rPr>
          <w:rFonts w:ascii="宋体" w:hAnsi="宋体" w:eastAsia="宋体"/>
          <w:sz w:val="22"/>
        </w:rPr>
      </w:r>
      <w:r>
        <w:rPr>
          <w:rFonts w:ascii="宋体" w:hAnsi="宋体" w:eastAsia="宋体"/>
          <w:b/>
          <w:sz w:val="22"/>
        </w:rPr>
        <w:t>空间因素</w:t>
      </w:r>
      <w:r>
        <w:rPr>
          <w:rFonts w:ascii="宋体" w:hAnsi="宋体" w:eastAsia="宋体"/>
          <w:sz w:val="22"/>
        </w:rPr>
        <w:t>：景点空间分布、道路网络结构、设施布局和地形条件。景点空间格局直接影响游客的可达路径选择。</w:t>
      </w:r>
    </w:p>
    <w:p>
      <w:pPr>
        <w:spacing w:line="360" w:lineRule="auto" w:after="40"/>
        <w:ind w:firstLine="420"/>
      </w:pPr>
      <w:r>
        <w:rPr>
          <w:rFonts w:ascii="宋体" w:hAnsi="宋体" w:eastAsia="宋体"/>
          <w:sz w:val="22"/>
        </w:rPr>
      </w:r>
      <w:r>
        <w:rPr>
          <w:rFonts w:ascii="宋体" w:hAnsi="宋体" w:eastAsia="宋体"/>
          <w:b/>
          <w:sz w:val="22"/>
        </w:rPr>
        <w:t>信息因素</w:t>
      </w:r>
      <w:r>
        <w:rPr>
          <w:rFonts w:ascii="宋体" w:hAnsi="宋体" w:eastAsia="宋体"/>
          <w:sz w:val="22"/>
        </w:rPr>
        <w:t>：旅游信息获取渠道、导航工具使用和社交媒体影响。移动互联网时代，实时导航和在线推荐显著改变了游客的空间决策方式。</w:t>
      </w:r>
    </w:p>
    <w:p>
      <w:pPr>
        <w:pStyle w:val="Heading2"/>
      </w:pPr>
      <w:r>
        <w:rPr>
          <w:rFonts w:ascii="黑体" w:hAnsi="黑体" w:eastAsia="黑体"/>
          <w:sz w:val="28"/>
        </w:rPr>
        <w:t>8.2 轨迹数据挖掘方法</w:t>
      </w:r>
    </w:p>
    <w:p>
      <w:pPr>
        <w:pStyle w:val="Heading3"/>
      </w:pPr>
      <w:r>
        <w:rPr>
          <w:rFonts w:ascii="黑体" w:hAnsi="黑体" w:eastAsia="黑体"/>
          <w:sz w:val="24"/>
        </w:rPr>
        <w:t>8.2.1 轨迹数据预处理与清洗</w:t>
      </w:r>
    </w:p>
    <w:p>
      <w:pPr>
        <w:spacing w:line="360" w:lineRule="auto" w:after="40"/>
        <w:ind w:firstLine="420"/>
      </w:pPr>
      <w:r>
        <w:rPr>
          <w:rFonts w:ascii="宋体" w:hAnsi="宋体" w:eastAsia="宋体"/>
          <w:sz w:val="22"/>
        </w:rPr>
        <w:t>游客GPS轨迹数据的预处理是行为分析的前提（第5章已介绍基本方法），此处重点讨论与行为分析相关的预处理技术。</w:t>
      </w:r>
    </w:p>
    <w:p>
      <w:pPr>
        <w:spacing w:line="360" w:lineRule="auto" w:after="40"/>
        <w:ind w:firstLine="420"/>
      </w:pPr>
      <w:r>
        <w:rPr>
          <w:rFonts w:ascii="宋体" w:hAnsi="宋体" w:eastAsia="宋体"/>
          <w:sz w:val="22"/>
        </w:rPr>
      </w:r>
      <w:r>
        <w:rPr>
          <w:rFonts w:ascii="宋体" w:hAnsi="宋体" w:eastAsia="宋体"/>
          <w:b/>
          <w:sz w:val="22"/>
        </w:rPr>
        <w:t>时空约束去噪</w:t>
      </w:r>
      <w:r>
        <w:rPr>
          <w:rFonts w:ascii="宋体" w:hAnsi="宋体" w:eastAsia="宋体"/>
          <w:sz w:val="22"/>
        </w:rPr>
        <w:t>：除了基于速度和距离的阈值去噪外，行为分析中还需要考虑时间约束。如游客在某景点的正常停留时间为30分钟—2小时，如果某停留点的时间异常短（如&lt;1分钟），可能是GPS漂移产生的虚假停留点。</w:t>
      </w:r>
    </w:p>
    <w:p>
      <w:pPr>
        <w:spacing w:line="360" w:lineRule="auto" w:after="40"/>
        <w:ind w:firstLine="420"/>
      </w:pPr>
      <w:r>
        <w:rPr>
          <w:rFonts w:ascii="宋体" w:hAnsi="宋体" w:eastAsia="宋体"/>
          <w:sz w:val="22"/>
        </w:rPr>
      </w:r>
      <w:r>
        <w:rPr>
          <w:rFonts w:ascii="宋体" w:hAnsi="宋体" w:eastAsia="宋体"/>
          <w:b/>
          <w:sz w:val="22"/>
        </w:rPr>
        <w:t>轨迹对齐与插值</w:t>
      </w:r>
      <w:r>
        <w:rPr>
          <w:rFonts w:ascii="宋体" w:hAnsi="宋体" w:eastAsia="宋体"/>
          <w:sz w:val="22"/>
        </w:rPr>
        <w:t>：不同游客的GPS设备采样频率可能不同（1秒—60秒不等），需要将轨迹重采样到统一的时间间隔。对于数据缺失段（如进入室内导致GPS信号丢失），可采用线性插值或基于道路网络的路径插值进行补全。</w:t>
      </w:r>
    </w:p>
    <w:p>
      <w:pPr>
        <w:spacing w:line="360" w:lineRule="auto" w:after="40"/>
        <w:ind w:firstLine="420"/>
      </w:pPr>
      <w:r>
        <w:rPr>
          <w:rFonts w:ascii="宋体" w:hAnsi="宋体" w:eastAsia="宋体"/>
          <w:sz w:val="22"/>
        </w:rPr>
      </w:r>
      <w:r>
        <w:rPr>
          <w:rFonts w:ascii="宋体" w:hAnsi="宋体" w:eastAsia="宋体"/>
          <w:b/>
          <w:sz w:val="22"/>
        </w:rPr>
        <w:t>时空路径三维可视化</w:t>
      </w:r>
      <w:r>
        <w:rPr>
          <w:rFonts w:ascii="宋体" w:hAnsi="宋体" w:eastAsia="宋体"/>
          <w:sz w:val="22"/>
        </w:rPr>
        <w:t>：将轨迹点的X、Y坐标与时间T组合，在三维时空立方体中展示。陈国华等[41]运用ArcGIS技术实现了江西武功山GPS轨迹点的时空路径三维可视化，直观展示了游客在时间和空间两个维度的移动模式。</w:t>
      </w:r>
    </w:p>
    <w:p>
      <w:pPr>
        <w:pStyle w:val="Heading3"/>
      </w:pPr>
      <w:r>
        <w:rPr>
          <w:rFonts w:ascii="黑体" w:hAnsi="黑体" w:eastAsia="黑体"/>
          <w:sz w:val="24"/>
        </w:rPr>
        <w:t>8.2.2 轨迹栅格化与时空网格化</w:t>
      </w:r>
    </w:p>
    <w:p>
      <w:pPr>
        <w:spacing w:line="360" w:lineRule="auto" w:after="40"/>
        <w:ind w:firstLine="420"/>
      </w:pPr>
      <w:r>
        <w:rPr>
          <w:rFonts w:ascii="宋体" w:hAnsi="宋体" w:eastAsia="宋体"/>
          <w:sz w:val="22"/>
        </w:rPr>
        <w:t>轨迹数据的栅格化处理是空间格局分析的基础步骤。</w:t>
      </w:r>
    </w:p>
    <w:p>
      <w:pPr>
        <w:spacing w:line="360" w:lineRule="auto" w:after="40"/>
        <w:ind w:firstLine="420"/>
      </w:pPr>
      <w:r>
        <w:rPr>
          <w:rFonts w:ascii="宋体" w:hAnsi="宋体" w:eastAsia="宋体"/>
          <w:sz w:val="22"/>
        </w:rPr>
      </w:r>
      <w:r>
        <w:rPr>
          <w:rFonts w:ascii="宋体" w:hAnsi="宋体" w:eastAsia="宋体"/>
          <w:b/>
          <w:sz w:val="22"/>
        </w:rPr>
        <w:t>空间栅格化</w:t>
      </w:r>
      <w:r>
        <w:rPr>
          <w:rFonts w:ascii="宋体" w:hAnsi="宋体" w:eastAsia="宋体"/>
          <w:sz w:val="22"/>
        </w:rPr>
        <w:t>：将研究区域划分为规则网格（如50m×50m），统计每个网格内的轨迹点数量、独立游客数和平均停留时间。Li和Yuehua[28]提出了基于GPS轨迹栅格化的游客行为空间格局分析方法，将连续轨迹转化为离散网格密度。</w:t>
      </w:r>
    </w:p>
    <w:p>
      <w:pPr>
        <w:spacing w:line="360" w:lineRule="auto" w:after="40"/>
        <w:ind w:firstLine="420"/>
      </w:pPr>
      <w:r>
        <w:rPr>
          <w:rFonts w:ascii="宋体" w:hAnsi="宋体" w:eastAsia="宋体"/>
          <w:sz w:val="22"/>
        </w:rPr>
      </w:r>
      <w:r>
        <w:rPr>
          <w:rFonts w:ascii="宋体" w:hAnsi="宋体" w:eastAsia="宋体"/>
          <w:b/>
          <w:sz w:val="22"/>
        </w:rPr>
        <w:t>时空网格化</w:t>
      </w:r>
      <w:r>
        <w:rPr>
          <w:rFonts w:ascii="宋体" w:hAnsi="宋体" w:eastAsia="宋体"/>
          <w:sz w:val="22"/>
        </w:rPr>
        <w:t>：在空间网格基础上叠加时间维度，构建时空网格（Space-Time Grid）。如将一天分为24个时段，每个时段生成一张空间密度图，形成时空密度序列。这种方法可以揭示游客集聚的时间演变过程。</w:t>
      </w:r>
    </w:p>
    <w:p>
      <w:pPr>
        <w:spacing w:line="360" w:lineRule="auto" w:after="40"/>
        <w:ind w:firstLine="420"/>
      </w:pPr>
      <w:r>
        <w:rPr>
          <w:rFonts w:ascii="宋体" w:hAnsi="宋体" w:eastAsia="宋体"/>
          <w:sz w:val="22"/>
        </w:rPr>
      </w:r>
      <w:r>
        <w:rPr>
          <w:rFonts w:ascii="宋体" w:hAnsi="宋体" w:eastAsia="宋体"/>
          <w:b/>
          <w:sz w:val="22"/>
        </w:rPr>
        <w:t>核密度估计</w:t>
      </w:r>
      <w:r>
        <w:rPr>
          <w:rFonts w:ascii="宋体" w:hAnsi="宋体" w:eastAsia="宋体"/>
          <w:sz w:val="22"/>
        </w:rPr>
        <w:t>（KDE）：在栅格化基础上进行核密度估计，生成连续的密度面。核密度估计需要选择合适的搜索半径（bandwidth）——半径过大会平滑掉局部特征，过小则产生过多噪声。</w:t>
      </w:r>
    </w:p>
    <w:p>
      <w:pPr>
        <w:pStyle w:val="Heading3"/>
      </w:pPr>
      <w:r>
        <w:rPr>
          <w:rFonts w:ascii="黑体" w:hAnsi="黑体" w:eastAsia="黑体"/>
          <w:sz w:val="24"/>
        </w:rPr>
        <w:t>8.2.3 停留点提取与行为链构建</w:t>
      </w:r>
    </w:p>
    <w:p>
      <w:pPr>
        <w:spacing w:line="360" w:lineRule="auto" w:after="40"/>
        <w:ind w:firstLine="420"/>
      </w:pPr>
      <w:r>
        <w:rPr>
          <w:rFonts w:ascii="宋体" w:hAnsi="宋体" w:eastAsia="宋体"/>
          <w:sz w:val="22"/>
        </w:rPr>
        <w:t>停留点是游客行为分析的核心单元，标识了游客的实际活动位置。</w:t>
      </w:r>
    </w:p>
    <w:p>
      <w:pPr>
        <w:spacing w:line="360" w:lineRule="auto" w:after="40"/>
        <w:ind w:firstLine="420"/>
      </w:pPr>
      <w:r>
        <w:rPr>
          <w:rFonts w:ascii="宋体" w:hAnsi="宋体" w:eastAsia="宋体"/>
          <w:sz w:val="22"/>
        </w:rPr>
      </w:r>
      <w:r>
        <w:rPr>
          <w:rFonts w:ascii="宋体" w:hAnsi="宋体" w:eastAsia="宋体"/>
          <w:b/>
          <w:sz w:val="22"/>
        </w:rPr>
        <w:t>停留点识别算法</w:t>
      </w:r>
      <w:r>
        <w:rPr>
          <w:rFonts w:ascii="宋体" w:hAnsi="宋体" w:eastAsia="宋体"/>
          <w:sz w:val="22"/>
        </w:rPr>
        <w:t>：设定距离阈值（d，如30m）和时间阈值（t，如5分钟），当连续轨迹点在d范围内停留超过t时间时，识别为一个停留点。停留点的位置为该组点的坐标均值，停留时长为首尾时间差。</w:t>
      </w:r>
    </w:p>
    <w:p>
      <w:pPr>
        <w:spacing w:line="360" w:lineRule="auto" w:after="40"/>
        <w:ind w:firstLine="420"/>
      </w:pPr>
      <w:r>
        <w:rPr>
          <w:rFonts w:ascii="宋体" w:hAnsi="宋体" w:eastAsia="宋体"/>
          <w:sz w:val="22"/>
        </w:rPr>
      </w:r>
      <w:r>
        <w:rPr>
          <w:rFonts w:ascii="宋体" w:hAnsi="宋体" w:eastAsia="宋体"/>
          <w:b/>
          <w:sz w:val="22"/>
        </w:rPr>
        <w:t>行为链构建</w:t>
      </w:r>
      <w:r>
        <w:rPr>
          <w:rFonts w:ascii="宋体" w:hAnsi="宋体" w:eastAsia="宋体"/>
          <w:sz w:val="22"/>
        </w:rPr>
        <w:t>：将一个游客的多个停留点按时间顺序连接，形成"停留点1→停留点2→...→停留点N"的行为链。行为链记录了游客在景区内的完整活动序列。</w:t>
      </w:r>
    </w:p>
    <w:p>
      <w:pPr>
        <w:spacing w:line="360" w:lineRule="auto" w:after="40"/>
        <w:ind w:firstLine="420"/>
      </w:pPr>
      <w:r>
        <w:rPr>
          <w:rFonts w:ascii="宋体" w:hAnsi="宋体" w:eastAsia="宋体"/>
          <w:sz w:val="22"/>
        </w:rPr>
        <w:t>李渊等[29]在鼓浪屿的研究中，通过GPS客观记录旅游者的空间行为，构建行为链并采用聚类算法发掘旅游者的代表性行为模式。这一方法将原始轨迹数据转化为可解读的行为序列，是轨迹挖掘的关键环节。</w:t>
      </w:r>
    </w:p>
    <w:p>
      <w:pPr>
        <w:pStyle w:val="Heading3"/>
      </w:pPr>
      <w:r>
        <w:rPr>
          <w:rFonts w:ascii="黑体" w:hAnsi="黑体" w:eastAsia="黑体"/>
          <w:sz w:val="24"/>
        </w:rPr>
        <w:t>8.2.4 聚类分析发现代表性行为模式</w:t>
      </w:r>
    </w:p>
    <w:p>
      <w:pPr>
        <w:spacing w:line="360" w:lineRule="auto" w:after="40"/>
        <w:ind w:firstLine="420"/>
      </w:pPr>
      <w:r>
        <w:rPr>
          <w:rFonts w:ascii="宋体" w:hAnsi="宋体" w:eastAsia="宋体"/>
          <w:sz w:val="22"/>
        </w:rPr>
        <w:t>聚类分析是发现游客行为模式的核心方法。常用的聚类策略包括：</w:t>
      </w:r>
    </w:p>
    <w:p>
      <w:pPr>
        <w:spacing w:line="360" w:lineRule="auto" w:after="40"/>
        <w:ind w:firstLine="420"/>
      </w:pPr>
      <w:r>
        <w:rPr>
          <w:rFonts w:ascii="宋体" w:hAnsi="宋体" w:eastAsia="宋体"/>
          <w:sz w:val="22"/>
        </w:rPr>
      </w:r>
      <w:r>
        <w:rPr>
          <w:rFonts w:ascii="宋体" w:hAnsi="宋体" w:eastAsia="宋体"/>
          <w:b/>
          <w:sz w:val="22"/>
        </w:rPr>
        <w:t>基于景点类型的聚类</w:t>
      </w:r>
      <w:r>
        <w:rPr>
          <w:rFonts w:ascii="宋体" w:hAnsi="宋体" w:eastAsia="宋体"/>
          <w:sz w:val="22"/>
        </w:rPr>
        <w:t>：以游客访问的景点类型组合为特征变量进行聚类。李渊等[29]以旅游者参观景点类型（历史文化、海岛沙滩、美食购物）为聚类要素，发现鼓浪屿游客的四种典型行为模式。</w:t>
      </w:r>
    </w:p>
    <w:p>
      <w:pPr>
        <w:spacing w:line="360" w:lineRule="auto" w:after="40"/>
        <w:ind w:firstLine="420"/>
      </w:pPr>
      <w:r>
        <w:rPr>
          <w:rFonts w:ascii="宋体" w:hAnsi="宋体" w:eastAsia="宋体"/>
          <w:sz w:val="22"/>
        </w:rPr>
      </w:r>
      <w:r>
        <w:rPr>
          <w:rFonts w:ascii="宋体" w:hAnsi="宋体" w:eastAsia="宋体"/>
          <w:b/>
          <w:sz w:val="22"/>
        </w:rPr>
        <w:t>基于轨迹形状的聚类</w:t>
      </w:r>
      <w:r>
        <w:rPr>
          <w:rFonts w:ascii="宋体" w:hAnsi="宋体" w:eastAsia="宋体"/>
          <w:sz w:val="22"/>
        </w:rPr>
        <w:t>：以轨迹的空间形态（如方向、曲率、长度）为特征进行聚类，发现具有相似移动路径的游客群体。</w:t>
      </w:r>
    </w:p>
    <w:p>
      <w:pPr>
        <w:spacing w:line="360" w:lineRule="auto" w:after="40"/>
        <w:ind w:firstLine="420"/>
      </w:pPr>
      <w:r>
        <w:rPr>
          <w:rFonts w:ascii="宋体" w:hAnsi="宋体" w:eastAsia="宋体"/>
          <w:sz w:val="22"/>
        </w:rPr>
      </w:r>
      <w:r>
        <w:rPr>
          <w:rFonts w:ascii="宋体" w:hAnsi="宋体" w:eastAsia="宋体"/>
          <w:b/>
          <w:sz w:val="22"/>
        </w:rPr>
        <w:t>基于时空特征的聚类</w:t>
      </w:r>
      <w:r>
        <w:rPr>
          <w:rFonts w:ascii="宋体" w:hAnsi="宋体" w:eastAsia="宋体"/>
          <w:sz w:val="22"/>
        </w:rPr>
        <w:t>：综合考虑停留时间、移动速度、游览顺序等时空特征进行聚类，发现行为节奏相似的游客群体。</w:t>
      </w:r>
    </w:p>
    <w:p>
      <w:pPr>
        <w:spacing w:line="360" w:lineRule="auto" w:after="40"/>
        <w:ind w:firstLine="420"/>
      </w:pPr>
      <w:r>
        <w:rPr>
          <w:rFonts w:ascii="宋体" w:hAnsi="宋体" w:eastAsia="宋体"/>
          <w:sz w:val="22"/>
        </w:rPr>
      </w:r>
      <w:r>
        <w:rPr>
          <w:rFonts w:ascii="宋体" w:hAnsi="宋体" w:eastAsia="宋体"/>
          <w:b/>
          <w:sz w:val="22"/>
        </w:rPr>
        <w:t>马尔可夫链分析</w:t>
      </w:r>
      <w:r>
        <w:rPr>
          <w:rFonts w:ascii="宋体" w:hAnsi="宋体" w:eastAsia="宋体"/>
          <w:sz w:val="22"/>
        </w:rPr>
        <w:t>：将景点之间的转移概率构建为马尔可夫链转移矩阵，分析游客在各景点之间的流动规律。陈国华等[41]采用马尔可夫链和聚类分析两种方法对江西武功山旅游者的移动行为时空格局进行分析。</w:t>
      </w:r>
    </w:p>
    <w:p>
      <w:pPr>
        <w:pStyle w:val="Heading3"/>
      </w:pPr>
      <w:r>
        <w:rPr>
          <w:rFonts w:ascii="黑体" w:hAnsi="黑体" w:eastAsia="黑体"/>
          <w:sz w:val="24"/>
        </w:rPr>
        <w:t>8.2.5 案例：鼓浪屿旅游者空间行为模式</w:t>
      </w:r>
    </w:p>
    <w:p>
      <w:pPr>
        <w:spacing w:line="360" w:lineRule="auto" w:after="40"/>
        <w:ind w:firstLine="420"/>
      </w:pPr>
      <w:r>
        <w:rPr>
          <w:rFonts w:ascii="宋体" w:hAnsi="宋体" w:eastAsia="宋体"/>
          <w:sz w:val="22"/>
        </w:rPr>
        <w:t>李渊等[29]的鼓浪屿研究是游客行为模式发现的经典案例：</w:t>
      </w:r>
    </w:p>
    <w:p>
      <w:pPr>
        <w:spacing w:line="360" w:lineRule="auto" w:after="40"/>
        <w:ind w:firstLine="420"/>
      </w:pPr>
      <w:r>
        <w:rPr>
          <w:rFonts w:ascii="宋体" w:hAnsi="宋体" w:eastAsia="宋体"/>
          <w:sz w:val="22"/>
        </w:rPr>
      </w:r>
      <w:r>
        <w:rPr>
          <w:rFonts w:ascii="宋体" w:hAnsi="宋体" w:eastAsia="宋体"/>
          <w:b/>
          <w:sz w:val="22"/>
        </w:rPr>
        <w:t>数据采集</w:t>
      </w:r>
      <w:r>
        <w:rPr>
          <w:rFonts w:ascii="宋体" w:hAnsi="宋体" w:eastAsia="宋体"/>
          <w:sz w:val="22"/>
        </w:rPr>
        <w:t>：向游客发放GPS记录仪，记录完整的岛上移动轨迹。</w:t>
      </w:r>
    </w:p>
    <w:p>
      <w:pPr>
        <w:spacing w:line="360" w:lineRule="auto" w:after="40"/>
        <w:ind w:firstLine="420"/>
      </w:pPr>
      <w:r>
        <w:rPr>
          <w:rFonts w:ascii="宋体" w:hAnsi="宋体" w:eastAsia="宋体"/>
          <w:sz w:val="22"/>
        </w:rPr>
      </w:r>
      <w:r>
        <w:rPr>
          <w:rFonts w:ascii="宋体" w:hAnsi="宋体" w:eastAsia="宋体"/>
          <w:b/>
          <w:sz w:val="22"/>
        </w:rPr>
        <w:t>分析方法</w:t>
      </w:r>
      <w:r>
        <w:rPr>
          <w:rFonts w:ascii="宋体" w:hAnsi="宋体" w:eastAsia="宋体"/>
          <w:sz w:val="22"/>
        </w:rPr>
        <w:t>：构建行为链 → 以景点类型为聚类要素 → 采用聚类算法分组。</w:t>
      </w:r>
    </w:p>
    <w:p>
      <w:pPr>
        <w:spacing w:line="360" w:lineRule="auto" w:after="40"/>
        <w:ind w:firstLine="420"/>
      </w:pPr>
      <w:r>
        <w:rPr>
          <w:rFonts w:ascii="宋体" w:hAnsi="宋体" w:eastAsia="宋体"/>
          <w:sz w:val="22"/>
        </w:rPr>
      </w:r>
      <w:r>
        <w:rPr>
          <w:rFonts w:ascii="宋体" w:hAnsi="宋体" w:eastAsia="宋体"/>
          <w:b/>
          <w:sz w:val="22"/>
        </w:rPr>
        <w:t>发现</w:t>
      </w:r>
      <w:r>
        <w:rPr>
          <w:rFonts w:ascii="宋体" w:hAnsi="宋体" w:eastAsia="宋体"/>
          <w:sz w:val="22"/>
        </w:rPr>
        <w:t>：识别出四种行为模式——</w:t>
      </w:r>
    </w:p>
    <w:p>
      <w:pPr>
        <w:pStyle w:val="ListNumber"/>
      </w:pPr>
      <w:r>
        <w:rPr>
          <w:rFonts w:ascii="宋体" w:hAnsi="宋体" w:eastAsia="宋体"/>
          <w:sz w:val="22"/>
        </w:rPr>
        <w:t>历史文化-海岛沙滩型：兼顾文化体验和自然风光</w:t>
      </w:r>
    </w:p>
    <w:p>
      <w:pPr>
        <w:pStyle w:val="ListNumber"/>
      </w:pPr>
      <w:r>
        <w:rPr>
          <w:rFonts w:ascii="宋体" w:hAnsi="宋体" w:eastAsia="宋体"/>
          <w:sz w:val="22"/>
        </w:rPr>
        <w:t>美食购物型：以消费体验为主</w:t>
      </w:r>
    </w:p>
    <w:p>
      <w:pPr>
        <w:pStyle w:val="ListNumber"/>
      </w:pPr>
      <w:r>
        <w:rPr>
          <w:rFonts w:ascii="宋体" w:hAnsi="宋体" w:eastAsia="宋体"/>
          <w:sz w:val="22"/>
        </w:rPr>
        <w:t>历史文化-美食购物型：文化与消费并重</w:t>
      </w:r>
    </w:p>
    <w:p>
      <w:pPr>
        <w:pStyle w:val="ListNumber"/>
      </w:pPr>
      <w:r>
        <w:rPr>
          <w:rFonts w:ascii="宋体" w:hAnsi="宋体" w:eastAsia="宋体"/>
          <w:sz w:val="22"/>
        </w:rPr>
        <w:t>美食购物-历史文化型：消费优先文化补充</w:t>
      </w:r>
    </w:p>
    <w:p>
      <w:pPr>
        <w:spacing w:line="360" w:lineRule="auto" w:after="40"/>
        <w:ind w:firstLine="420"/>
      </w:pPr>
      <w:r>
        <w:rPr>
          <w:rFonts w:ascii="宋体" w:hAnsi="宋体" w:eastAsia="宋体"/>
          <w:sz w:val="22"/>
        </w:rPr>
      </w:r>
      <w:r>
        <w:rPr>
          <w:rFonts w:ascii="宋体" w:hAnsi="宋体" w:eastAsia="宋体"/>
          <w:b/>
          <w:sz w:val="22"/>
        </w:rPr>
        <w:t>管理启示</w:t>
      </w:r>
      <w:r>
        <w:rPr>
          <w:rFonts w:ascii="宋体" w:hAnsi="宋体" w:eastAsia="宋体"/>
          <w:sz w:val="22"/>
        </w:rPr>
        <w:t>：不同行为模式的游客对游览路线、设施分布和信息服务的需求不同，景区可据此进行差异化服务和精准营销。</w:t>
      </w:r>
    </w:p>
    <w:p>
      <w:pPr>
        <w:pStyle w:val="Heading2"/>
      </w:pPr>
      <w:r>
        <w:rPr>
          <w:rFonts w:ascii="黑体" w:hAnsi="黑体" w:eastAsia="黑体"/>
          <w:sz w:val="28"/>
        </w:rPr>
        <w:t>8.3 游客时空格局分析</w:t>
      </w:r>
    </w:p>
    <w:p>
      <w:pPr>
        <w:pStyle w:val="Heading3"/>
      </w:pPr>
      <w:r>
        <w:rPr>
          <w:rFonts w:ascii="黑体" w:hAnsi="黑体" w:eastAsia="黑体"/>
          <w:sz w:val="24"/>
        </w:rPr>
        <w:t>8.3.1 时间维度：年内分异与日内节律</w:t>
      </w:r>
    </w:p>
    <w:p>
      <w:pPr>
        <w:spacing w:line="360" w:lineRule="auto" w:after="40"/>
        <w:ind w:firstLine="420"/>
      </w:pPr>
      <w:r>
        <w:rPr>
          <w:rFonts w:ascii="宋体" w:hAnsi="宋体" w:eastAsia="宋体"/>
          <w:sz w:val="22"/>
        </w:rPr>
        <w:t>游客时空行为在时间维度上表现出显著的规律性：</w:t>
      </w:r>
    </w:p>
    <w:p>
      <w:pPr>
        <w:spacing w:line="360" w:lineRule="auto" w:after="40"/>
        <w:ind w:firstLine="420"/>
      </w:pPr>
      <w:r>
        <w:rPr>
          <w:rFonts w:ascii="宋体" w:hAnsi="宋体" w:eastAsia="宋体"/>
          <w:sz w:val="22"/>
        </w:rPr>
      </w:r>
      <w:r>
        <w:rPr>
          <w:rFonts w:ascii="宋体" w:hAnsi="宋体" w:eastAsia="宋体"/>
          <w:b/>
          <w:sz w:val="22"/>
        </w:rPr>
        <w:t>年内分异</w:t>
      </w:r>
      <w:r>
        <w:rPr>
          <w:rFonts w:ascii="宋体" w:hAnsi="宋体" w:eastAsia="宋体"/>
          <w:sz w:val="22"/>
        </w:rPr>
        <w:t>：旅游活动受季节、气候和节假日影响，呈现明显的年内变化。孙硕等[32]在桂林龙脊梯田的研究中发现，春季至秋季是旅游的旺季，10月游客更易出游。张鲜鲜等[27]在南京的研究中发现，受气温和假期因素影响游客多选择在春夏季出游。</w:t>
      </w:r>
    </w:p>
    <w:p>
      <w:pPr>
        <w:spacing w:line="360" w:lineRule="auto" w:after="40"/>
        <w:ind w:firstLine="420"/>
      </w:pPr>
      <w:r>
        <w:rPr>
          <w:rFonts w:ascii="宋体" w:hAnsi="宋体" w:eastAsia="宋体"/>
          <w:sz w:val="22"/>
        </w:rPr>
      </w:r>
      <w:r>
        <w:rPr>
          <w:rFonts w:ascii="宋体" w:hAnsi="宋体" w:eastAsia="宋体"/>
          <w:b/>
          <w:sz w:val="22"/>
        </w:rPr>
        <w:t>日内节律</w:t>
      </w:r>
      <w:r>
        <w:rPr>
          <w:rFonts w:ascii="宋体" w:hAnsi="宋体" w:eastAsia="宋体"/>
          <w:sz w:val="22"/>
        </w:rPr>
        <w:t>：游客在一天内的活动具有明显的节律特征。孙硕等[32]发现，日内不同时间区间游客活动有明显的空间集聚和方向性——上午以景区入口和核心景点为主，下午向周边景点扩散，傍晚集中于餐饮和住宿区域。</w:t>
      </w:r>
    </w:p>
    <w:p>
      <w:pPr>
        <w:spacing w:line="360" w:lineRule="auto" w:after="40"/>
        <w:ind w:firstLine="420"/>
      </w:pPr>
      <w:r>
        <w:rPr>
          <w:rFonts w:ascii="宋体" w:hAnsi="宋体" w:eastAsia="宋体"/>
          <w:sz w:val="22"/>
        </w:rPr>
      </w:r>
      <w:r>
        <w:rPr>
          <w:rFonts w:ascii="宋体" w:hAnsi="宋体" w:eastAsia="宋体"/>
          <w:b/>
          <w:sz w:val="22"/>
        </w:rPr>
        <w:t>特殊时段分析</w:t>
      </w:r>
      <w:r>
        <w:rPr>
          <w:rFonts w:ascii="宋体" w:hAnsi="宋体" w:eastAsia="宋体"/>
          <w:sz w:val="22"/>
        </w:rPr>
        <w:t>：节假日（如黄金周）的游客行为模式与平日截然不同，需要独立分析。宋琳[46]的研究表明，集中休假制度导致旅游空间数据在特定时段呈现极端值，对景区管理构成特殊挑战。</w:t>
      </w:r>
    </w:p>
    <w:p>
      <w:pPr>
        <w:pStyle w:val="Heading3"/>
      </w:pPr>
      <w:r>
        <w:rPr>
          <w:rFonts w:ascii="黑体" w:hAnsi="黑体" w:eastAsia="黑体"/>
          <w:sz w:val="24"/>
        </w:rPr>
        <w:t>8.3.2 空间维度：热点区域与集聚扩散</w:t>
      </w:r>
    </w:p>
    <w:p>
      <w:pPr>
        <w:spacing w:line="360" w:lineRule="auto" w:after="40"/>
        <w:ind w:firstLine="420"/>
      </w:pPr>
      <w:r>
        <w:rPr>
          <w:rFonts w:ascii="宋体" w:hAnsi="宋体" w:eastAsia="宋体"/>
          <w:sz w:val="22"/>
        </w:rPr>
        <w:t>游客在空间上的分布呈现不均匀格局：</w:t>
      </w:r>
    </w:p>
    <w:p>
      <w:pPr>
        <w:spacing w:line="360" w:lineRule="auto" w:after="40"/>
        <w:ind w:firstLine="420"/>
      </w:pPr>
      <w:r>
        <w:rPr>
          <w:rFonts w:ascii="宋体" w:hAnsi="宋体" w:eastAsia="宋体"/>
          <w:sz w:val="22"/>
        </w:rPr>
      </w:r>
      <w:r>
        <w:rPr>
          <w:rFonts w:ascii="宋体" w:hAnsi="宋体" w:eastAsia="宋体"/>
          <w:b/>
          <w:sz w:val="22"/>
        </w:rPr>
        <w:t>热点区域识别</w:t>
      </w:r>
      <w:r>
        <w:rPr>
          <w:rFonts w:ascii="宋体" w:hAnsi="宋体" w:eastAsia="宋体"/>
          <w:sz w:val="22"/>
        </w:rPr>
        <w:t>：通过核密度估计或Getis-Ord Gi*分析识别游客集聚的热点区域。Lee和Eom[33]对济州岛的热点分析揭示了游客集聚的统计显著区域。</w:t>
      </w:r>
    </w:p>
    <w:p>
      <w:pPr>
        <w:spacing w:line="360" w:lineRule="auto" w:after="40"/>
        <w:ind w:firstLine="420"/>
      </w:pPr>
      <w:r>
        <w:rPr>
          <w:rFonts w:ascii="宋体" w:hAnsi="宋体" w:eastAsia="宋体"/>
          <w:sz w:val="22"/>
        </w:rPr>
      </w:r>
      <w:r>
        <w:rPr>
          <w:rFonts w:ascii="宋体" w:hAnsi="宋体" w:eastAsia="宋体"/>
          <w:b/>
          <w:sz w:val="22"/>
        </w:rPr>
        <w:t>空间自相关检验</w:t>
      </w:r>
      <w:r>
        <w:rPr>
          <w:rFonts w:ascii="宋体" w:hAnsi="宋体" w:eastAsia="宋体"/>
          <w:sz w:val="22"/>
        </w:rPr>
        <w:t>：通过Moran's I检验游客分布是否存在空间集聚效应。Lee和Eom[33]的空间自相关分析证实了济州岛游客分布具有显著的空间正相关。</w:t>
      </w:r>
    </w:p>
    <w:p>
      <w:pPr>
        <w:spacing w:line="360" w:lineRule="auto" w:after="40"/>
        <w:ind w:firstLine="420"/>
      </w:pPr>
      <w:r>
        <w:rPr>
          <w:rFonts w:ascii="宋体" w:hAnsi="宋体" w:eastAsia="宋体"/>
          <w:sz w:val="22"/>
        </w:rPr>
      </w:r>
      <w:r>
        <w:rPr>
          <w:rFonts w:ascii="宋体" w:hAnsi="宋体" w:eastAsia="宋体"/>
          <w:b/>
          <w:sz w:val="22"/>
        </w:rPr>
        <w:t>集聚-扩散格局</w:t>
      </w:r>
      <w:r>
        <w:rPr>
          <w:rFonts w:ascii="宋体" w:hAnsi="宋体" w:eastAsia="宋体"/>
          <w:sz w:val="22"/>
        </w:rPr>
        <w:t>：分析游客从入口向景区内部的扩散过程，识别集聚核心和扩散边缘。张鲜鲜等[27]发现南京到访景区空间最邻近指数为0.48（显著集聚），核心城区成为到访景区和游客聚集区域，旅游轨迹在空间上表现为以核心景区为中心的圈层结构。</w:t>
      </w:r>
    </w:p>
    <w:p>
      <w:pPr>
        <w:spacing w:line="360" w:lineRule="auto" w:after="40"/>
        <w:ind w:firstLine="420"/>
      </w:pPr>
      <w:r>
        <w:rPr>
          <w:rFonts w:ascii="宋体" w:hAnsi="宋体" w:eastAsia="宋体"/>
          <w:sz w:val="22"/>
        </w:rPr>
      </w:r>
      <w:r>
        <w:rPr>
          <w:rFonts w:ascii="宋体" w:hAnsi="宋体" w:eastAsia="宋体"/>
          <w:b/>
          <w:sz w:val="22"/>
        </w:rPr>
        <w:t>多中心格局</w:t>
      </w:r>
      <w:r>
        <w:rPr>
          <w:rFonts w:ascii="宋体" w:hAnsi="宋体" w:eastAsia="宋体"/>
          <w:sz w:val="22"/>
        </w:rPr>
        <w:t>：大型旅游目的地可能形成多个集聚中心。Park等[25]利用移动大数据提出了旅游目的地空间结构的轨迹挖掘方法，揭示了目的地内部的多中心空间结构。</w:t>
      </w:r>
    </w:p>
    <w:p>
      <w:pPr>
        <w:pStyle w:val="Heading3"/>
      </w:pPr>
      <w:r>
        <w:rPr>
          <w:rFonts w:ascii="黑体" w:hAnsi="黑体" w:eastAsia="黑体"/>
          <w:sz w:val="24"/>
        </w:rPr>
        <w:t>8.3.3 空间自相关分析：Moran's I与Gi*</w:t>
      </w:r>
    </w:p>
    <w:p>
      <w:pPr>
        <w:spacing w:line="360" w:lineRule="auto" w:after="40"/>
        <w:ind w:firstLine="420"/>
      </w:pPr>
      <w:r>
        <w:rPr>
          <w:rFonts w:ascii="宋体" w:hAnsi="宋体" w:eastAsia="宋体"/>
          <w:sz w:val="22"/>
        </w:rPr>
        <w:t>空间自相关分析在游客时空格局研究中的应用（详见第4章理论介绍）：</w:t>
      </w:r>
    </w:p>
    <w:p>
      <w:pPr>
        <w:spacing w:line="360" w:lineRule="auto" w:after="40"/>
        <w:ind w:firstLine="420"/>
      </w:pPr>
      <w:r>
        <w:rPr>
          <w:rFonts w:ascii="宋体" w:hAnsi="宋体" w:eastAsia="宋体"/>
          <w:sz w:val="22"/>
        </w:rPr>
      </w:r>
      <w:r>
        <w:rPr>
          <w:rFonts w:ascii="宋体" w:hAnsi="宋体" w:eastAsia="宋体"/>
          <w:b/>
          <w:sz w:val="22"/>
        </w:rPr>
        <w:t>全局Moran's I</w:t>
      </w:r>
      <w:r>
        <w:rPr>
          <w:rFonts w:ascii="宋体" w:hAnsi="宋体" w:eastAsia="宋体"/>
          <w:sz w:val="22"/>
        </w:rPr>
        <w:t>：检验游客分布的整体空间集聚程度。如计算各网格游客数量的Moran's I，若I显著为正，说明游客分布存在空间集聚效应，高密度区域彼此邻近。</w:t>
      </w:r>
    </w:p>
    <w:p>
      <w:pPr>
        <w:spacing w:line="360" w:lineRule="auto" w:after="40"/>
        <w:ind w:firstLine="420"/>
      </w:pPr>
      <w:r>
        <w:rPr>
          <w:rFonts w:ascii="宋体" w:hAnsi="宋体" w:eastAsia="宋体"/>
          <w:sz w:val="22"/>
        </w:rPr>
      </w:r>
      <w:r>
        <w:rPr>
          <w:rFonts w:ascii="宋体" w:hAnsi="宋体" w:eastAsia="宋体"/>
          <w:b/>
          <w:sz w:val="22"/>
        </w:rPr>
        <w:t>局部Moran's I（LISA）</w:t>
      </w:r>
      <w:r>
        <w:rPr>
          <w:rFonts w:ascii="宋体" w:hAnsi="宋体" w:eastAsia="宋体"/>
          <w:sz w:val="22"/>
        </w:rPr>
        <w:t>：识别具体的集聚区域位置。将网格分为高-高集聚（热点）、低-低集聚（冷点）、高-低异常和低-高异常四类。</w:t>
      </w:r>
    </w:p>
    <w:p>
      <w:pPr>
        <w:spacing w:line="360" w:lineRule="auto" w:after="40"/>
        <w:ind w:firstLine="420"/>
      </w:pPr>
      <w:r>
        <w:rPr>
          <w:rFonts w:ascii="宋体" w:hAnsi="宋体" w:eastAsia="宋体"/>
          <w:sz w:val="22"/>
        </w:rPr>
      </w:r>
      <w:r>
        <w:rPr>
          <w:rFonts w:ascii="宋体" w:hAnsi="宋体" w:eastAsia="宋体"/>
          <w:b/>
          <w:sz w:val="22"/>
        </w:rPr>
        <w:t>Getis-Ord Gi</w:t>
      </w:r>
      <w:r>
        <w:rPr>
          <w:rFonts w:ascii="宋体" w:hAnsi="宋体" w:eastAsia="宋体"/>
          <w:sz w:val="22"/>
        </w:rPr>
        <w:t>*：专门识别高值集聚（热点）和低值集聚（冷点）。Lee和Eom[33]综合使用Gi*和Moran's I对济州岛游客进行了时空动态分析，揭示了热点区域的时间演变规律。</w:t>
      </w:r>
    </w:p>
    <w:p>
      <w:pPr>
        <w:pStyle w:val="Heading3"/>
      </w:pPr>
      <w:r>
        <w:rPr>
          <w:rFonts w:ascii="黑体" w:hAnsi="黑体" w:eastAsia="黑体"/>
          <w:sz w:val="24"/>
        </w:rPr>
        <w:t>8.3.4 案例：南京游客数字足迹的时空特征</w:t>
      </w:r>
    </w:p>
    <w:p>
      <w:pPr>
        <w:spacing w:line="360" w:lineRule="auto" w:after="40"/>
        <w:ind w:firstLine="420"/>
      </w:pPr>
      <w:r>
        <w:rPr>
          <w:rFonts w:ascii="宋体" w:hAnsi="宋体" w:eastAsia="宋体"/>
          <w:sz w:val="22"/>
        </w:rPr>
        <w:t>张鲜鲜等[27]以南京市为例，展示了基于数字足迹的游客时空格局分析：</w:t>
      </w:r>
    </w:p>
    <w:p>
      <w:pPr>
        <w:spacing w:line="360" w:lineRule="auto" w:after="40"/>
        <w:ind w:firstLine="420"/>
      </w:pPr>
      <w:r>
        <w:rPr>
          <w:rFonts w:ascii="宋体" w:hAnsi="宋体" w:eastAsia="宋体"/>
          <w:sz w:val="22"/>
        </w:rPr>
      </w:r>
      <w:r>
        <w:rPr>
          <w:rFonts w:ascii="宋体" w:hAnsi="宋体" w:eastAsia="宋体"/>
          <w:b/>
          <w:sz w:val="22"/>
        </w:rPr>
        <w:t>数据来源</w:t>
      </w:r>
      <w:r>
        <w:rPr>
          <w:rFonts w:ascii="宋体" w:hAnsi="宋体" w:eastAsia="宋体"/>
          <w:sz w:val="22"/>
        </w:rPr>
        <w:t>：网络游记，提取游客的景点访问序列和时间信息。</w:t>
      </w:r>
    </w:p>
    <w:p>
      <w:pPr>
        <w:spacing w:line="360" w:lineRule="auto" w:after="40"/>
        <w:ind w:firstLine="420"/>
      </w:pPr>
      <w:r>
        <w:rPr>
          <w:rFonts w:ascii="宋体" w:hAnsi="宋体" w:eastAsia="宋体"/>
          <w:sz w:val="22"/>
        </w:rPr>
      </w:r>
      <w:r>
        <w:rPr>
          <w:rFonts w:ascii="宋体" w:hAnsi="宋体" w:eastAsia="宋体"/>
          <w:b/>
          <w:sz w:val="22"/>
        </w:rPr>
        <w:t>空间格局</w:t>
      </w:r>
      <w:r>
        <w:rPr>
          <w:rFonts w:ascii="宋体" w:hAnsi="宋体" w:eastAsia="宋体"/>
          <w:sz w:val="22"/>
        </w:rPr>
        <w:t>：到访南京旅游景区空间最邻近指数为0.48（显著集聚），核心城区成为游客聚集区域。旅游轨迹在空间上表现为以核心景区为中心的圈层结构。</w:t>
      </w:r>
    </w:p>
    <w:p>
      <w:pPr>
        <w:spacing w:line="360" w:lineRule="auto" w:after="40"/>
        <w:ind w:firstLine="420"/>
      </w:pPr>
      <w:r>
        <w:rPr>
          <w:rFonts w:ascii="宋体" w:hAnsi="宋体" w:eastAsia="宋体"/>
          <w:sz w:val="22"/>
        </w:rPr>
      </w:r>
      <w:r>
        <w:rPr>
          <w:rFonts w:ascii="宋体" w:hAnsi="宋体" w:eastAsia="宋体"/>
          <w:b/>
          <w:sz w:val="22"/>
        </w:rPr>
        <w:t>时间格局</w:t>
      </w:r>
      <w:r>
        <w:rPr>
          <w:rFonts w:ascii="宋体" w:hAnsi="宋体" w:eastAsia="宋体"/>
          <w:sz w:val="22"/>
        </w:rPr>
        <w:t>：受气温和假期因素影响，游客多选择在春夏季出游。年内存在明显的季节差异。</w:t>
      </w:r>
    </w:p>
    <w:p>
      <w:pPr>
        <w:spacing w:line="360" w:lineRule="auto" w:after="40"/>
        <w:ind w:firstLine="420"/>
      </w:pPr>
      <w:r>
        <w:rPr>
          <w:rFonts w:ascii="宋体" w:hAnsi="宋体" w:eastAsia="宋体"/>
          <w:sz w:val="22"/>
        </w:rPr>
      </w:r>
      <w:r>
        <w:rPr>
          <w:rFonts w:ascii="宋体" w:hAnsi="宋体" w:eastAsia="宋体"/>
          <w:b/>
          <w:sz w:val="22"/>
        </w:rPr>
        <w:t>形象感知</w:t>
      </w:r>
      <w:r>
        <w:rPr>
          <w:rFonts w:ascii="宋体" w:hAnsi="宋体" w:eastAsia="宋体"/>
          <w:sz w:val="22"/>
        </w:rPr>
        <w:t>："历史"可作为南京旅游形象整体认知，数字足迹数据有效反映了游客对城市旅游形象的感知。</w:t>
      </w:r>
    </w:p>
    <w:p>
      <w:pPr>
        <w:pStyle w:val="Heading2"/>
      </w:pPr>
      <w:r>
        <w:rPr>
          <w:rFonts w:ascii="黑体" w:hAnsi="黑体" w:eastAsia="黑体"/>
          <w:sz w:val="28"/>
        </w:rPr>
        <w:t>8.4 旅游流空间分析</w:t>
      </w:r>
    </w:p>
    <w:p>
      <w:pPr>
        <w:pStyle w:val="Heading3"/>
      </w:pPr>
      <w:r>
        <w:rPr>
          <w:rFonts w:ascii="黑体" w:hAnsi="黑体" w:eastAsia="黑体"/>
          <w:sz w:val="24"/>
        </w:rPr>
        <w:t>8.4.1 旅游客流空间特性</w:t>
      </w:r>
    </w:p>
    <w:p>
      <w:pPr>
        <w:spacing w:line="360" w:lineRule="auto" w:after="40"/>
        <w:ind w:firstLine="420"/>
      </w:pPr>
      <w:r>
        <w:rPr>
          <w:rFonts w:ascii="宋体" w:hAnsi="宋体" w:eastAsia="宋体"/>
          <w:sz w:val="22"/>
        </w:rPr>
        <w:t>旅游流是旅游目的地与客源地之间空间相互作用的结果，旅游客流的空间特性是旅游地理学的重要研究内容。</w:t>
      </w:r>
    </w:p>
    <w:p>
      <w:pPr>
        <w:spacing w:line="360" w:lineRule="auto" w:after="40"/>
        <w:ind w:firstLine="420"/>
      </w:pPr>
      <w:r>
        <w:rPr>
          <w:rFonts w:ascii="宋体" w:hAnsi="宋体" w:eastAsia="宋体"/>
          <w:sz w:val="22"/>
        </w:rPr>
        <w:t>宣国富等[45]在研究三亚市旅游客流空间特性时，建立了基于航空廊道的旅游客流空间潜力模型，以航空票价为经济距离指标分析了三亚市旅游者空间行为特征。戴美琪[48]在张家界市采用了类似方法，研究了中国新型旅游城市旅游客流市场的空间分布特征。</w:t>
      </w:r>
    </w:p>
    <w:p>
      <w:pPr>
        <w:spacing w:line="360" w:lineRule="auto" w:after="40"/>
        <w:ind w:firstLine="420"/>
      </w:pPr>
      <w:r>
        <w:rPr>
          <w:rFonts w:ascii="宋体" w:hAnsi="宋体" w:eastAsia="宋体"/>
          <w:sz w:val="22"/>
        </w:rPr>
        <w:t>旅游客流空间分析的核心要素包括：</w:t>
      </w:r>
    </w:p>
    <w:p>
      <w:pPr>
        <w:pStyle w:val="ListBullet"/>
      </w:pPr>
      <w:r>
        <w:rPr>
          <w:rFonts w:ascii="宋体" w:hAnsi="宋体" w:eastAsia="宋体"/>
          <w:sz w:val="22"/>
        </w:rPr>
      </w:r>
      <w:r>
        <w:rPr>
          <w:rFonts w:ascii="宋体" w:hAnsi="宋体" w:eastAsia="宋体"/>
          <w:b/>
          <w:sz w:val="22"/>
        </w:rPr>
        <w:t>客源地分布</w:t>
      </w:r>
      <w:r>
        <w:rPr>
          <w:rFonts w:ascii="宋体" w:hAnsi="宋体" w:eastAsia="宋体"/>
          <w:sz w:val="22"/>
        </w:rPr>
        <w:t>：游客来自哪些区域，空间分布是否广泛</w:t>
      </w:r>
    </w:p>
    <w:p>
      <w:pPr>
        <w:pStyle w:val="ListBullet"/>
      </w:pPr>
      <w:r>
        <w:rPr>
          <w:rFonts w:ascii="宋体" w:hAnsi="宋体" w:eastAsia="宋体"/>
          <w:sz w:val="22"/>
        </w:rPr>
      </w:r>
      <w:r>
        <w:rPr>
          <w:rFonts w:ascii="宋体" w:hAnsi="宋体" w:eastAsia="宋体"/>
          <w:b/>
          <w:sz w:val="22"/>
        </w:rPr>
        <w:t>距离衰减规律</w:t>
      </w:r>
      <w:r>
        <w:rPr>
          <w:rFonts w:ascii="宋体" w:hAnsi="宋体" w:eastAsia="宋体"/>
          <w:sz w:val="22"/>
        </w:rPr>
        <w:t>：客流量随距离增加而递减的规律</w:t>
      </w:r>
    </w:p>
    <w:p>
      <w:pPr>
        <w:pStyle w:val="ListBullet"/>
      </w:pPr>
      <w:r>
        <w:rPr>
          <w:rFonts w:ascii="宋体" w:hAnsi="宋体" w:eastAsia="宋体"/>
          <w:sz w:val="22"/>
        </w:rPr>
      </w:r>
      <w:r>
        <w:rPr>
          <w:rFonts w:ascii="宋体" w:hAnsi="宋体" w:eastAsia="宋体"/>
          <w:b/>
          <w:sz w:val="22"/>
        </w:rPr>
        <w:t>交通方式影响</w:t>
      </w:r>
      <w:r>
        <w:rPr>
          <w:rFonts w:ascii="宋体" w:hAnsi="宋体" w:eastAsia="宋体"/>
          <w:sz w:val="22"/>
        </w:rPr>
        <w:t>：不同交通方式（航空、高铁、自驾）对客流空间格局的影响</w:t>
      </w:r>
    </w:p>
    <w:p>
      <w:pPr>
        <w:pStyle w:val="ListBullet"/>
      </w:pPr>
      <w:r>
        <w:rPr>
          <w:rFonts w:ascii="宋体" w:hAnsi="宋体" w:eastAsia="宋体"/>
          <w:sz w:val="22"/>
        </w:rPr>
      </w:r>
      <w:r>
        <w:rPr>
          <w:rFonts w:ascii="宋体" w:hAnsi="宋体" w:eastAsia="宋体"/>
          <w:b/>
          <w:sz w:val="22"/>
        </w:rPr>
        <w:t>市场辐射范围</w:t>
      </w:r>
      <w:r>
        <w:rPr>
          <w:rFonts w:ascii="宋体" w:hAnsi="宋体" w:eastAsia="宋体"/>
          <w:sz w:val="22"/>
        </w:rPr>
        <w:t>：目的地的客源市场辐射半径和方向偏好</w:t>
      </w:r>
    </w:p>
    <w:p>
      <w:pPr>
        <w:pStyle w:val="Heading3"/>
      </w:pPr>
      <w:r>
        <w:rPr>
          <w:rFonts w:ascii="黑体" w:hAnsi="黑体" w:eastAsia="黑体"/>
          <w:sz w:val="24"/>
        </w:rPr>
        <w:t>8.4.2 重力模型与旅游客流空间潜力模型</w:t>
      </w:r>
    </w:p>
    <w:p>
      <w:pPr>
        <w:spacing w:line="360" w:lineRule="auto" w:after="40"/>
        <w:ind w:firstLine="420"/>
      </w:pPr>
      <w:r>
        <w:rPr>
          <w:rFonts w:ascii="宋体" w:hAnsi="宋体" w:eastAsia="宋体"/>
          <w:sz w:val="22"/>
        </w:rPr>
        <w:t>重力模型（Gravity Model）是分析旅游客流空间分布的经典模型，其基本形式为：</w:t>
      </w:r>
    </w:p>
    <w:p>
      <w:pPr>
        <w:spacing w:line="360" w:lineRule="auto" w:after="40"/>
        <w:ind w:firstLine="420"/>
      </w:pPr>
      <w:r>
        <w:rPr>
          <w:rFonts w:ascii="宋体" w:hAnsi="宋体" w:eastAsia="宋体"/>
          <w:sz w:val="22"/>
        </w:rPr>
        <w:t>Tij = k × Pi × Aj / dij^b</w:t>
      </w:r>
    </w:p>
    <w:p>
      <w:pPr>
        <w:spacing w:line="360" w:lineRule="auto" w:after="40"/>
        <w:ind w:firstLine="420"/>
      </w:pPr>
      <w:r>
        <w:rPr>
          <w:rFonts w:ascii="宋体" w:hAnsi="宋体" w:eastAsia="宋体"/>
          <w:sz w:val="22"/>
        </w:rPr>
        <w:t>其中Tij为客源地i到目的地j的旅游客流量，Pi为客源地i的推力因素（人口、收入等），Aj为目的地j的吸引力因素（旅游资源、设施等），dij为i到j的距离（或经济距离），b为距离衰减参数，k为常数。</w:t>
      </w:r>
    </w:p>
    <w:p>
      <w:pPr>
        <w:spacing w:line="360" w:lineRule="auto" w:after="40"/>
        <w:ind w:firstLine="420"/>
      </w:pPr>
      <w:r>
        <w:rPr>
          <w:rFonts w:ascii="宋体" w:hAnsi="宋体" w:eastAsia="宋体"/>
          <w:sz w:val="22"/>
        </w:rPr>
        <w:t>宣国富等[45]和戴美琪[48]在重力模型基础上，以航空票价为经济距离指标，建立了基于航空廊道的旅游客流空间潜力模型。该模型用航空票价替代物理距离，更真实地反映了航空旅游市场的空间可达性。</w:t>
      </w:r>
    </w:p>
    <w:p>
      <w:pPr>
        <w:pStyle w:val="Heading3"/>
      </w:pPr>
      <w:r>
        <w:rPr>
          <w:rFonts w:ascii="黑体" w:hAnsi="黑体" w:eastAsia="黑体"/>
          <w:sz w:val="24"/>
        </w:rPr>
        <w:t>8.4.3 旅游流溢出效应：空间计量模型</w:t>
      </w:r>
    </w:p>
    <w:p>
      <w:pPr>
        <w:spacing w:line="360" w:lineRule="auto" w:after="40"/>
        <w:ind w:firstLine="420"/>
      </w:pPr>
      <w:r>
        <w:rPr>
          <w:rFonts w:ascii="宋体" w:hAnsi="宋体" w:eastAsia="宋体"/>
          <w:sz w:val="22"/>
        </w:rPr>
        <w:t>旅游流不仅存在客源地到目的地的单向流动，还存在目的地之间的溢出效应——一个景点的游客增加会带动邻近景点的游客增加。</w:t>
      </w:r>
    </w:p>
    <w:p>
      <w:pPr>
        <w:spacing w:line="360" w:lineRule="auto" w:after="40"/>
        <w:ind w:firstLine="420"/>
      </w:pPr>
      <w:r>
        <w:rPr>
          <w:rFonts w:ascii="宋体" w:hAnsi="宋体" w:eastAsia="宋体"/>
          <w:sz w:val="22"/>
        </w:rPr>
        <w:t>Kim等[43]使用空间计量经济学模型和多源数据研究了景点需求的游客流溢出效应。研究构建了空间计量模型，检验一个景点需求变化对邻近景点需求的空间溢出效应，为区域旅游协同发展提供了实证依据。</w:t>
      </w:r>
    </w:p>
    <w:p>
      <w:pPr>
        <w:spacing w:line="360" w:lineRule="auto" w:after="40"/>
        <w:ind w:firstLine="420"/>
      </w:pPr>
      <w:r>
        <w:rPr>
          <w:rFonts w:ascii="宋体" w:hAnsi="宋体" w:eastAsia="宋体"/>
          <w:sz w:val="22"/>
        </w:rPr>
        <w:t>空间溢出效应的分析方法包括空间滞后模型（SLM）和空间误差模型（SEM），通过空间权重矩阵定义"邻近"关系，通过空间回归系数衡量溢出强度（详见第4章）。</w:t>
      </w:r>
    </w:p>
    <w:p>
      <w:pPr>
        <w:pStyle w:val="Heading3"/>
      </w:pPr>
      <w:r>
        <w:rPr>
          <w:rFonts w:ascii="黑体" w:hAnsi="黑体" w:eastAsia="黑体"/>
          <w:sz w:val="24"/>
        </w:rPr>
        <w:t>8.4.4 案例：三亚与张家界旅游客流空间特性</w:t>
      </w:r>
    </w:p>
    <w:p>
      <w:pPr>
        <w:spacing w:line="360" w:lineRule="auto" w:after="40"/>
        <w:ind w:firstLine="420"/>
      </w:pPr>
      <w:r>
        <w:rPr>
          <w:rFonts w:ascii="宋体" w:hAnsi="宋体" w:eastAsia="宋体"/>
          <w:sz w:val="22"/>
        </w:rPr>
        <w:t>宣国富等[45]的三亚研究和戴美琪[48]的张家界研究展示了中国典型旅游城市的客流空间特性：</w:t>
      </w:r>
    </w:p>
    <w:p>
      <w:pPr>
        <w:spacing w:line="360" w:lineRule="auto" w:after="40"/>
        <w:ind w:firstLine="420"/>
      </w:pPr>
      <w:r>
        <w:rPr>
          <w:rFonts w:ascii="宋体" w:hAnsi="宋体" w:eastAsia="宋体"/>
          <w:sz w:val="22"/>
        </w:rPr>
      </w:r>
      <w:r>
        <w:rPr>
          <w:rFonts w:ascii="宋体" w:hAnsi="宋体" w:eastAsia="宋体"/>
          <w:b/>
          <w:sz w:val="22"/>
        </w:rPr>
        <w:t>三亚市</w:t>
      </w:r>
      <w:r>
        <w:rPr>
          <w:rFonts w:ascii="宋体" w:hAnsi="宋体" w:eastAsia="宋体"/>
          <w:sz w:val="22"/>
        </w:rPr>
        <w:t>：中国典型的海滨旅游地，客源市场空间分布广泛。基于航空廊道的旅游客流空间潜力模型有效指导了旅游目的地的客源市场定位。航空票价作为经济距离指标，反映了航空旅游市场的真实可达性。</w:t>
      </w:r>
    </w:p>
    <w:p>
      <w:pPr>
        <w:spacing w:line="360" w:lineRule="auto" w:after="40"/>
        <w:ind w:firstLine="420"/>
      </w:pPr>
      <w:r>
        <w:rPr>
          <w:rFonts w:ascii="宋体" w:hAnsi="宋体" w:eastAsia="宋体"/>
          <w:sz w:val="22"/>
        </w:rPr>
      </w:r>
      <w:r>
        <w:rPr>
          <w:rFonts w:ascii="宋体" w:hAnsi="宋体" w:eastAsia="宋体"/>
          <w:b/>
          <w:sz w:val="22"/>
        </w:rPr>
        <w:t>张家界市</w:t>
      </w:r>
      <w:r>
        <w:rPr>
          <w:rFonts w:ascii="宋体" w:hAnsi="宋体" w:eastAsia="宋体"/>
          <w:sz w:val="22"/>
        </w:rPr>
        <w:t>：中国新型的旅游城市，旅游客流市场的空间分布同样广泛。旅游客流空间潜力模型用于指导旅游目的地的旅游客源市场定位，为营销资源分配提供了空间依据。</w:t>
      </w:r>
    </w:p>
    <w:p>
      <w:pPr>
        <w:spacing w:line="360" w:lineRule="auto" w:after="40"/>
        <w:ind w:firstLine="420"/>
      </w:pPr>
      <w:r>
        <w:rPr>
          <w:rFonts w:ascii="宋体" w:hAnsi="宋体" w:eastAsia="宋体"/>
          <w:sz w:val="22"/>
        </w:rPr>
        <w:t>王志东[49]在鄂尔多斯草原的研究中进一步拓展了旅游流分析的时间维度，通过建立改进费尔哈斯（Verhulst）旅游流时序预测模型，预测了2009—2018年逐年的旅游人数，并利用旅游流空间分布效应模型计算了客源地与目的地之间的旅游流空间格局。</w:t>
      </w:r>
    </w:p>
    <w:p>
      <w:pPr>
        <w:pStyle w:val="Heading2"/>
      </w:pPr>
      <w:r>
        <w:rPr>
          <w:rFonts w:ascii="黑体" w:hAnsi="黑体" w:eastAsia="黑体"/>
          <w:sz w:val="28"/>
        </w:rPr>
        <w:t>8.5 游客行为预测</w:t>
      </w:r>
    </w:p>
    <w:p>
      <w:pPr>
        <w:pStyle w:val="Heading3"/>
      </w:pPr>
      <w:r>
        <w:rPr>
          <w:rFonts w:ascii="黑体" w:hAnsi="黑体" w:eastAsia="黑体"/>
          <w:sz w:val="24"/>
        </w:rPr>
        <w:t>8.5.1 基于搜索引擎数据的旅游需求预测</w:t>
      </w:r>
    </w:p>
    <w:p>
      <w:pPr>
        <w:spacing w:line="360" w:lineRule="auto" w:after="40"/>
        <w:ind w:firstLine="420"/>
      </w:pPr>
      <w:r>
        <w:rPr>
          <w:rFonts w:ascii="宋体" w:hAnsi="宋体" w:eastAsia="宋体"/>
          <w:sz w:val="22"/>
        </w:rPr>
        <w:t>搜索引擎数据（如百度指数、Google Trends）反映了公众对旅游目的地的关注度，可用于旅游需求的短期预测。搜索量与实际游客量之间存在时间滞后关系——游客通常在出行前1—4周开始搜索旅游信息，因此搜索量的变化可以作为游客量的先行指标。</w:t>
      </w:r>
    </w:p>
    <w:p>
      <w:pPr>
        <w:spacing w:line="360" w:lineRule="auto" w:after="40"/>
        <w:ind w:firstLine="420"/>
      </w:pPr>
      <w:r>
        <w:rPr>
          <w:rFonts w:ascii="宋体" w:hAnsi="宋体" w:eastAsia="宋体"/>
          <w:sz w:val="22"/>
        </w:rPr>
        <w:t>预测方法包括：时间序列分析（ARIMA模型）、向量自回归模型（VAR）和机器学习模型（LSTM、XGBoost等）。这些方法将搜索量作为自变量，实际游客量作为因变量，建立预测模型。</w:t>
      </w:r>
    </w:p>
    <w:p>
      <w:pPr>
        <w:pStyle w:val="Heading3"/>
      </w:pPr>
      <w:r>
        <w:rPr>
          <w:rFonts w:ascii="黑体" w:hAnsi="黑体" w:eastAsia="黑体"/>
          <w:sz w:val="24"/>
        </w:rPr>
        <w:t>8.5.2 时空行为预测模型构建</w:t>
      </w:r>
    </w:p>
    <w:p>
      <w:pPr>
        <w:spacing w:line="360" w:lineRule="auto" w:after="40"/>
        <w:ind w:firstLine="420"/>
      </w:pPr>
      <w:r>
        <w:rPr>
          <w:rFonts w:ascii="宋体" w:hAnsi="宋体" w:eastAsia="宋体"/>
          <w:sz w:val="22"/>
        </w:rPr>
        <w:t>Tang[46]构建了旅游目的地管理中的游客时空行为大数据分析与预测模型，旨在解决游客行为模式识别困难和旅游流动态预测不准确的问题。该框架整合了多源大数据，对游客时空行为进行模式发现和动态预测。</w:t>
      </w:r>
    </w:p>
    <w:p>
      <w:pPr>
        <w:spacing w:line="360" w:lineRule="auto" w:after="40"/>
        <w:ind w:firstLine="420"/>
      </w:pPr>
      <w:r>
        <w:rPr>
          <w:rFonts w:ascii="宋体" w:hAnsi="宋体" w:eastAsia="宋体"/>
          <w:sz w:val="22"/>
        </w:rPr>
        <w:t>时空行为预测的核心挑战在于：时空数据同时具有空间自相关和时间自相关，传统预测模型难以捕捉双重相关性。解决方案包括：</w:t>
      </w:r>
    </w:p>
    <w:p>
      <w:pPr>
        <w:pStyle w:val="ListBullet"/>
      </w:pPr>
      <w:r>
        <w:rPr>
          <w:rFonts w:ascii="宋体" w:hAnsi="宋体" w:eastAsia="宋体"/>
          <w:sz w:val="22"/>
        </w:rPr>
      </w:r>
      <w:r>
        <w:rPr>
          <w:rFonts w:ascii="宋体" w:hAnsi="宋体" w:eastAsia="宋体"/>
          <w:b/>
          <w:sz w:val="22"/>
        </w:rPr>
        <w:t>时空自回归模型</w:t>
      </w:r>
      <w:r>
        <w:rPr>
          <w:rFonts w:ascii="宋体" w:hAnsi="宋体" w:eastAsia="宋体"/>
          <w:sz w:val="22"/>
        </w:rPr>
        <w:t>（STAR）：将空间自回归和时间自回归结合</w:t>
      </w:r>
    </w:p>
    <w:p>
      <w:pPr>
        <w:pStyle w:val="ListBullet"/>
      </w:pPr>
      <w:r>
        <w:rPr>
          <w:rFonts w:ascii="宋体" w:hAnsi="宋体" w:eastAsia="宋体"/>
          <w:sz w:val="22"/>
        </w:rPr>
      </w:r>
      <w:r>
        <w:rPr>
          <w:rFonts w:ascii="宋体" w:hAnsi="宋体" w:eastAsia="宋体"/>
          <w:b/>
          <w:sz w:val="22"/>
        </w:rPr>
        <w:t>时空神经网络</w:t>
      </w:r>
      <w:r>
        <w:rPr>
          <w:rFonts w:ascii="宋体" w:hAnsi="宋体" w:eastAsia="宋体"/>
          <w:sz w:val="22"/>
        </w:rPr>
        <w:t>：将空间特征（位置、邻域）和时间特征（历史序列）输入神经网络进行联合预测</w:t>
      </w:r>
    </w:p>
    <w:p>
      <w:pPr>
        <w:pStyle w:val="ListBullet"/>
      </w:pPr>
      <w:r>
        <w:rPr>
          <w:rFonts w:ascii="宋体" w:hAnsi="宋体" w:eastAsia="宋体"/>
          <w:sz w:val="22"/>
        </w:rPr>
      </w:r>
      <w:r>
        <w:rPr>
          <w:rFonts w:ascii="宋体" w:hAnsi="宋体" w:eastAsia="宋体"/>
          <w:b/>
          <w:sz w:val="22"/>
        </w:rPr>
        <w:t>深度学习时空模型</w:t>
      </w:r>
      <w:r>
        <w:rPr>
          <w:rFonts w:ascii="宋体" w:hAnsi="宋体" w:eastAsia="宋体"/>
          <w:sz w:val="22"/>
        </w:rPr>
        <w:t>：如ConvLSTM将卷积神经网络与LSTM结合，同时处理空间和时间模式</w:t>
      </w:r>
    </w:p>
    <w:p>
      <w:pPr>
        <w:pStyle w:val="Heading3"/>
      </w:pPr>
      <w:r>
        <w:rPr>
          <w:rFonts w:ascii="黑体" w:hAnsi="黑体" w:eastAsia="黑体"/>
          <w:sz w:val="24"/>
        </w:rPr>
        <w:t>8.5.3 大数据分析与预测模型在目的地管理中的应用</w:t>
      </w:r>
    </w:p>
    <w:p>
      <w:pPr>
        <w:spacing w:line="360" w:lineRule="auto" w:after="40"/>
        <w:ind w:firstLine="420"/>
      </w:pPr>
      <w:r>
        <w:rPr>
          <w:rFonts w:ascii="宋体" w:hAnsi="宋体" w:eastAsia="宋体"/>
          <w:sz w:val="22"/>
        </w:rPr>
        <w:t>游客行为预测在目的地管理中的应用场景包括：</w:t>
      </w:r>
    </w:p>
    <w:p>
      <w:pPr>
        <w:spacing w:line="360" w:lineRule="auto" w:after="40"/>
        <w:ind w:firstLine="420"/>
      </w:pPr>
      <w:r>
        <w:rPr>
          <w:rFonts w:ascii="宋体" w:hAnsi="宋体" w:eastAsia="宋体"/>
          <w:sz w:val="22"/>
        </w:rPr>
      </w:r>
      <w:r>
        <w:rPr>
          <w:rFonts w:ascii="宋体" w:hAnsi="宋体" w:eastAsia="宋体"/>
          <w:b/>
          <w:sz w:val="22"/>
        </w:rPr>
        <w:t>客流预警</w:t>
      </w:r>
      <w:r>
        <w:rPr>
          <w:rFonts w:ascii="宋体" w:hAnsi="宋体" w:eastAsia="宋体"/>
          <w:sz w:val="22"/>
        </w:rPr>
        <w:t>：预测未来数小时或数天的景区客流量，当预测值超过承载力阈值时发出预警，触发客流调控措施。</w:t>
      </w:r>
    </w:p>
    <w:p>
      <w:pPr>
        <w:spacing w:line="360" w:lineRule="auto" w:after="40"/>
        <w:ind w:firstLine="420"/>
      </w:pPr>
      <w:r>
        <w:rPr>
          <w:rFonts w:ascii="宋体" w:hAnsi="宋体" w:eastAsia="宋体"/>
          <w:sz w:val="22"/>
        </w:rPr>
      </w:r>
      <w:r>
        <w:rPr>
          <w:rFonts w:ascii="宋体" w:hAnsi="宋体" w:eastAsia="宋体"/>
          <w:b/>
          <w:sz w:val="22"/>
        </w:rPr>
        <w:t>资源调度</w:t>
      </w:r>
      <w:r>
        <w:rPr>
          <w:rFonts w:ascii="宋体" w:hAnsi="宋体" w:eastAsia="宋体"/>
          <w:sz w:val="22"/>
        </w:rPr>
        <w:t>：基于客流预测优化人员排班、物资配送和设施开放策略。</w:t>
      </w:r>
    </w:p>
    <w:p>
      <w:pPr>
        <w:spacing w:line="360" w:lineRule="auto" w:after="40"/>
        <w:ind w:firstLine="420"/>
      </w:pPr>
      <w:r>
        <w:rPr>
          <w:rFonts w:ascii="宋体" w:hAnsi="宋体" w:eastAsia="宋体"/>
          <w:sz w:val="22"/>
        </w:rPr>
      </w:r>
      <w:r>
        <w:rPr>
          <w:rFonts w:ascii="宋体" w:hAnsi="宋体" w:eastAsia="宋体"/>
          <w:b/>
          <w:sz w:val="22"/>
        </w:rPr>
        <w:t>动态定价</w:t>
      </w:r>
      <w:r>
        <w:rPr>
          <w:rFonts w:ascii="宋体" w:hAnsi="宋体" w:eastAsia="宋体"/>
          <w:sz w:val="22"/>
        </w:rPr>
        <w:t>：根据需求预测调整门票和住宿价格，实现收益管理优化。</w:t>
      </w:r>
    </w:p>
    <w:p>
      <w:pPr>
        <w:spacing w:line="360" w:lineRule="auto" w:after="40"/>
        <w:ind w:firstLine="420"/>
      </w:pPr>
      <w:r>
        <w:rPr>
          <w:rFonts w:ascii="宋体" w:hAnsi="宋体" w:eastAsia="宋体"/>
          <w:sz w:val="22"/>
        </w:rPr>
      </w:r>
      <w:r>
        <w:rPr>
          <w:rFonts w:ascii="宋体" w:hAnsi="宋体" w:eastAsia="宋体"/>
          <w:b/>
          <w:sz w:val="22"/>
        </w:rPr>
        <w:t>营销时机</w:t>
      </w:r>
      <w:r>
        <w:rPr>
          <w:rFonts w:ascii="宋体" w:hAnsi="宋体" w:eastAsia="宋体"/>
          <w:sz w:val="22"/>
        </w:rPr>
        <w:t>：在客流低谷期推送营销信息吸引游客，在高峰期减少促销以缓解拥堵。</w:t>
      </w:r>
    </w:p>
    <w:p>
      <w:pPr>
        <w:pStyle w:val="Heading3"/>
      </w:pPr>
      <w:r>
        <w:rPr>
          <w:rFonts w:ascii="黑体" w:hAnsi="黑体" w:eastAsia="黑体"/>
          <w:sz w:val="24"/>
        </w:rPr>
        <w:t>8.5.4 马尔可夫链在游客移动预测中的应用</w:t>
      </w:r>
    </w:p>
    <w:p>
      <w:pPr>
        <w:spacing w:line="360" w:lineRule="auto" w:after="40"/>
        <w:ind w:firstLine="420"/>
      </w:pPr>
      <w:r>
        <w:rPr>
          <w:rFonts w:ascii="宋体" w:hAnsi="宋体" w:eastAsia="宋体"/>
          <w:sz w:val="22"/>
        </w:rPr>
        <w:t>马尔可夫链（Markov Chain）是描述状态转移的经典概率模型，在游客移动预测中有重要应用。</w:t>
      </w:r>
    </w:p>
    <w:p>
      <w:pPr>
        <w:spacing w:line="360" w:lineRule="auto" w:after="40"/>
        <w:ind w:firstLine="420"/>
      </w:pPr>
      <w:r>
        <w:rPr>
          <w:rFonts w:ascii="宋体" w:hAnsi="宋体" w:eastAsia="宋体"/>
          <w:sz w:val="22"/>
        </w:rPr>
      </w:r>
      <w:r>
        <w:rPr>
          <w:rFonts w:ascii="宋体" w:hAnsi="宋体" w:eastAsia="宋体"/>
          <w:b/>
          <w:sz w:val="22"/>
        </w:rPr>
        <w:t>基本原理</w:t>
      </w:r>
      <w:r>
        <w:rPr>
          <w:rFonts w:ascii="宋体" w:hAnsi="宋体" w:eastAsia="宋体"/>
          <w:sz w:val="22"/>
        </w:rPr>
        <w:t>：将景区各景点视为"状态"，游客从景点i移动到景点j的概率为Pij。通过统计大量游客的移动轨迹构建转移概率矩阵，然后利用马尔可夫链预测未来状态。</w:t>
      </w:r>
    </w:p>
    <w:p>
      <w:pPr>
        <w:spacing w:line="360" w:lineRule="auto" w:after="40"/>
        <w:ind w:firstLine="420"/>
      </w:pPr>
      <w:r>
        <w:rPr>
          <w:rFonts w:ascii="宋体" w:hAnsi="宋体" w:eastAsia="宋体"/>
          <w:sz w:val="22"/>
        </w:rPr>
        <w:t>陈国华等[41]在江西武功山的研究中采用马尔可夫链分析揭示了游客在景区内参与体育旅游项目移动行为的时空格局。马尔可夫链分析的优势在于模型简洁、可解释性强；局限在于假设状态转移满足无后效性（当前状态只依赖前一个状态），而实际游客行为可能受更长的历史路径影响。</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本章系统介绍了游客时空行为分析的理论基础、方法和应用，涵盖行为理论、轨迹挖掘、时空格局分析、旅游流分析和行为预测五个层面。</w:t>
      </w:r>
    </w:p>
    <w:p>
      <w:pPr>
        <w:spacing w:line="360" w:lineRule="auto" w:after="40"/>
        <w:ind w:firstLine="420"/>
      </w:pPr>
      <w:r>
        <w:rPr>
          <w:rFonts w:ascii="宋体" w:hAnsi="宋体" w:eastAsia="宋体"/>
          <w:sz w:val="22"/>
        </w:rPr>
        <w:t>在理论基础层面，陈健昌和保继刚[47]的旅游者空间行为理论和Lue等[42]的多目的地旅游行为概念模型构成了游客时空行为研究的理论框架。游客空间行为按尺度分为大、中、小三个层次，受个体、情境、空间和信息四类因素影响。</w:t>
      </w:r>
    </w:p>
    <w:p>
      <w:pPr>
        <w:spacing w:line="360" w:lineRule="auto" w:after="40"/>
        <w:ind w:firstLine="420"/>
      </w:pPr>
      <w:r>
        <w:rPr>
          <w:rFonts w:ascii="宋体" w:hAnsi="宋体" w:eastAsia="宋体"/>
          <w:sz w:val="22"/>
        </w:rPr>
        <w:t>在轨迹挖掘层面，GPS轨迹数据的预处理（去噪、对齐、栅格化）是分析前提，停留点提取和行为链构建是发现行为模式的关键步骤。聚类分析（基于景点类型、轨迹形状或时空特征）和马尔可夫链分析是行为模式发现的两种核心方法。李渊等[29]在鼓浪屿的研究是行为模式发现的经典案例。</w:t>
      </w:r>
    </w:p>
    <w:p>
      <w:pPr>
        <w:spacing w:line="360" w:lineRule="auto" w:after="40"/>
        <w:ind w:firstLine="420"/>
      </w:pPr>
      <w:r>
        <w:rPr>
          <w:rFonts w:ascii="宋体" w:hAnsi="宋体" w:eastAsia="宋体"/>
          <w:sz w:val="22"/>
        </w:rPr>
        <w:t>在时空格局分析层面，时间维度关注年内分异和日内节律，空间维度关注热点区域和集聚-扩散格局。空间自相关分析（Moran's I、Gi*）是识别统计显著集聚区域的标准化工具。Lee和Eom[33]对济州岛的分析和孙硕等[32]对龙脊梯田的分析是时空格局研究的典型案例。</w:t>
      </w:r>
    </w:p>
    <w:p>
      <w:pPr>
        <w:spacing w:line="360" w:lineRule="auto" w:after="40"/>
        <w:ind w:firstLine="420"/>
      </w:pPr>
      <w:r>
        <w:rPr>
          <w:rFonts w:ascii="宋体" w:hAnsi="宋体" w:eastAsia="宋体"/>
          <w:sz w:val="22"/>
        </w:rPr>
        <w:t>在旅游流分析层面，重力模型和空间潜力模型是分析客源地-目的地空间关系的经典方法。空间计量模型可检验旅游流的空间溢出效应。宣国富等[45]和戴美琪[48]的三亚和张家界研究展示了航空廊道客流模型的实践应用。</w:t>
      </w:r>
    </w:p>
    <w:p>
      <w:pPr>
        <w:spacing w:line="360" w:lineRule="auto" w:after="40"/>
        <w:ind w:firstLine="420"/>
      </w:pPr>
      <w:r>
        <w:rPr>
          <w:rFonts w:ascii="宋体" w:hAnsi="宋体" w:eastAsia="宋体"/>
          <w:sz w:val="22"/>
        </w:rPr>
        <w:t>在行为预测层面，搜索引擎数据可作为旅游需求的先行指标，时空预测模型（STAR、ConvLSTM等）处理双重自相关，马尔可夫链提供简洁的移动预测框架。Tang[46]构建的预测模型框架为目的地管理的精准决策提供了技术支撑。</w:t>
      </w:r>
    </w:p>
    <w:p>
      <w:pPr>
        <w:spacing w:line="360" w:lineRule="auto" w:after="40"/>
        <w:ind w:firstLine="420"/>
      </w:pPr>
      <w:r>
        <w:rPr>
          <w:rFonts w:ascii="宋体" w:hAnsi="宋体" w:eastAsia="宋体"/>
          <w:sz w:val="22"/>
        </w:rPr>
        <w:t>本章对应S.P.A.T.I.A.L.框架中"T — Tourism Application Scenarios"的第二个应用领域。</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Lue等提出的五种多目的地旅游行为模式是什么？请为每种模式画一个简化的空间路径示意图。</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停留点识别算法中，距离阈值和时间阈值分别影响什么？如果阈值设置过大或过小，分别会产生什么问题？</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请设计一个基于GPS轨迹数据的景区游客行为分析方案，包括数据采集、预处理、分析和可视化四个环节。</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比较聚类分析和马尔可夫链分析在游客行为模式发现中的优劣。在什么场景下应选择哪种方法？</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基于手机信令数据和基于GPS轨迹数据的游客时空行为研究各有何优劣？从样本代表性、定位精度、数据获取成本和研究伦理四个维度进行比较。</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请设计一个"游客时空行为智能分析系统"的功能架构，整合轨迹采集、行为挖掘、时空可视化和客流预测四大模块。</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[25] Park S, Xu Y, Jiang L, Chen Z, Huang S. Spatial structures of tourism destinations: A trajectory data mining approach leveraging mobile big data[J]. Annals of Tourism Research, 2020. DOI:10.1016/j.annals.2020.102973</w:t>
      </w:r>
    </w:p>
    <w:p>
      <w:pPr>
        <w:spacing w:line="360" w:lineRule="auto" w:after="40"/>
        <w:ind w:firstLine="420"/>
      </w:pPr>
      <w:r>
        <w:rPr>
          <w:rFonts w:ascii="宋体" w:hAnsi="宋体" w:eastAsia="宋体"/>
          <w:sz w:val="22"/>
        </w:rPr>
        <w:t>[27] 张鲜鲜, 李婧晗, 左颖, 张慧敏, 晋秀龙. 基于数字足迹的游客时空行为特征分析——以南京市为例[J]. 2018.</w:t>
      </w:r>
    </w:p>
    <w:p>
      <w:pPr>
        <w:spacing w:line="360" w:lineRule="auto" w:after="40"/>
        <w:ind w:firstLine="420"/>
      </w:pPr>
      <w:r>
        <w:rPr>
          <w:rFonts w:ascii="宋体" w:hAnsi="宋体" w:eastAsia="宋体"/>
          <w:sz w:val="22"/>
        </w:rPr>
        <w:t>[28] Li Y, Yuehua L. Spatial pattern analysis of tourist behavior based on rasterization of GPS trajectories[J]. 2019.</w:t>
      </w:r>
    </w:p>
    <w:p>
      <w:pPr>
        <w:spacing w:line="360" w:lineRule="auto" w:after="40"/>
        <w:ind w:firstLine="420"/>
      </w:pPr>
      <w:r>
        <w:rPr>
          <w:rFonts w:ascii="宋体" w:hAnsi="宋体" w:eastAsia="宋体"/>
          <w:sz w:val="22"/>
        </w:rPr>
        <w:t>[29] 李渊, 刘嘉伟, 严泽幸, 王德. 基于卫星定位导航数据的景区旅游者空间行为模式研究——以鼓浪屿为例[J]. 2019.</w:t>
      </w:r>
    </w:p>
    <w:p>
      <w:pPr>
        <w:spacing w:line="360" w:lineRule="auto" w:after="40"/>
        <w:ind w:firstLine="420"/>
      </w:pPr>
      <w:r>
        <w:rPr>
          <w:rFonts w:ascii="宋体" w:hAnsi="宋体" w:eastAsia="宋体"/>
          <w:sz w:val="22"/>
        </w:rPr>
        <w:t>[32] 孙硕, 郑文俊, 樊亚明, 田梦瑶. 基于GPS数据的桂林龙脊梯田遗产地游客时空行为特征及其影响因素[J]. 2022.</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[35] Miah S J, Vu H Q, Gammack J, McGrath M. A Big Data Analytics Method for Tourist Behaviour Analysis[J]. Information &amp; Management, 2017. DOI:10.1016/j.im.2016.11.011</w:t>
      </w:r>
    </w:p>
    <w:p>
      <w:pPr>
        <w:spacing w:line="360" w:lineRule="auto" w:after="40"/>
        <w:ind w:firstLine="420"/>
      </w:pPr>
      <w:r>
        <w:rPr>
          <w:rFonts w:ascii="宋体" w:hAnsi="宋体" w:eastAsia="宋体"/>
          <w:sz w:val="22"/>
        </w:rPr>
        <w:t>[41] 陈国华, 李风雷, 丛睿, 刘利. 基于GPS数据的体育旅游目的地游客时空行为模式研究——以江西武功山为例[J]. 2023.</w:t>
      </w:r>
    </w:p>
    <w:p>
      <w:pPr>
        <w:spacing w:line="360" w:lineRule="auto" w:after="40"/>
        <w:ind w:firstLine="420"/>
      </w:pPr>
      <w:r>
        <w:rPr>
          <w:rFonts w:ascii="宋体" w:hAnsi="宋体" w:eastAsia="宋体"/>
          <w:sz w:val="22"/>
        </w:rPr>
        <w:t>[42] Lue C C, Crompton J L, Fesenmaier D R. Conceptualization of Multi-Destination Pleasure Trips[J]. Annals of Tourism Research, 1993. DOI:10.1016/0160-7383(93)90056-9</w:t>
      </w:r>
    </w:p>
    <w:p>
      <w:pPr>
        <w:spacing w:line="360" w:lineRule="auto" w:after="40"/>
        <w:ind w:firstLine="420"/>
      </w:pPr>
      <w:r>
        <w:rPr>
          <w:rFonts w:ascii="宋体" w:hAnsi="宋体" w:eastAsia="宋体"/>
          <w:sz w:val="22"/>
        </w:rPr>
        <w:t>[43] Kim Y R, Liu A, Stienmetz J L, Chen Y. Visitor flow spillover effects on attraction demand: A spatial econometric model with multisource data[J]. Tourism Management, 2022. DOI:10.1016/j.tourman.2021.104432</w:t>
      </w:r>
    </w:p>
    <w:p>
      <w:pPr>
        <w:spacing w:line="360" w:lineRule="auto" w:after="40"/>
        <w:ind w:firstLine="420"/>
      </w:pPr>
      <w:r>
        <w:rPr>
          <w:rFonts w:ascii="宋体" w:hAnsi="宋体" w:eastAsia="宋体"/>
          <w:sz w:val="22"/>
        </w:rPr>
        <w:t>[45] 宣国富, 陆林, 汪德根, 章锦河, 杨效忠. 三亚市旅游客流空间特性研究[J]. 2004.</w:t>
      </w:r>
    </w:p>
    <w:p>
      <w:pPr>
        <w:spacing w:line="360" w:lineRule="auto" w:after="40"/>
        <w:ind w:firstLine="420"/>
      </w:pPr>
      <w:r>
        <w:rPr>
          <w:rFonts w:ascii="宋体" w:hAnsi="宋体" w:eastAsia="宋体"/>
          <w:sz w:val="22"/>
        </w:rPr>
        <w:t>[46] Tang Q. Construction of Big Data Analysis and Prediction Model for Tourist Spatiotemporal Behavior in Tourism Destination Management[C]. 2026. DOI:10.1109/MPCON69668.2026.11508190</w:t>
      </w:r>
    </w:p>
    <w:p>
      <w:pPr>
        <w:spacing w:line="360" w:lineRule="auto" w:after="40"/>
        <w:ind w:firstLine="420"/>
      </w:pPr>
      <w:r>
        <w:rPr>
          <w:rFonts w:ascii="宋体" w:hAnsi="宋体" w:eastAsia="宋体"/>
          <w:sz w:val="22"/>
        </w:rPr>
        <w:t>[47] 陈健昌, 保继刚. 旅游者的行为研究及其实践意义[J]. 1988.</w:t>
      </w:r>
    </w:p>
    <w:p>
      <w:pPr>
        <w:spacing w:line="360" w:lineRule="auto" w:after="40"/>
        <w:ind w:firstLine="420"/>
      </w:pPr>
      <w:r>
        <w:rPr>
          <w:rFonts w:ascii="宋体" w:hAnsi="宋体" w:eastAsia="宋体"/>
          <w:sz w:val="22"/>
        </w:rPr>
        <w:t>[48] 戴美琪. 张家界市旅游客流空间分布特性研究[J]. 2006.</w:t>
      </w:r>
    </w:p>
    <w:p>
      <w:pPr>
        <w:spacing w:line="360" w:lineRule="auto" w:after="40"/>
        <w:ind w:firstLine="420"/>
      </w:pPr>
      <w:r>
        <w:rPr>
          <w:rFonts w:ascii="宋体" w:hAnsi="宋体" w:eastAsia="宋体"/>
          <w:sz w:val="22"/>
        </w:rPr>
        <w:t>[49] 王志东. 杭锦旗鄂尔多斯草原旅游流时空动态分析[J]. 2009.</w:t>
      </w:r>
    </w:p>
    <w:p>
      <w:pPr>
        <w:spacing w:line="360" w:lineRule="auto" w:after="40"/>
        <w:ind w:firstLine="420"/>
      </w:pPr>
      <w:r>
        <w:rPr>
          <w:rFonts w:ascii="宋体" w:hAnsi="宋体" w:eastAsia="宋体"/>
          <w:sz w:val="22"/>
        </w:rPr>
        <w:t>[34] Han H, Kim S, Otoo F E. Spatial movement patterns among intra-destinations using social network analysis[J]. 2018. DOI:10.1080/10941665.2018.1493519</w:t>
      </w:r>
    </w:p>
    <w:p>
      <w:pPr>
        <w:pStyle w:val="Heading3"/>
      </w:pPr>
      <w:r>
        <w:rPr>
          <w:rFonts w:ascii="黑体" w:hAnsi="黑体" w:eastAsia="黑体"/>
          <w:sz w:val="24"/>
        </w:rPr>
        <w:t>8.6 游客行为分析的高级方法</w:t>
      </w:r>
    </w:p>
    <w:p>
      <w:pPr>
        <w:spacing w:line="360" w:lineRule="auto" w:after="40"/>
        <w:ind w:firstLine="420"/>
      </w:pPr>
      <w:r>
        <w:rPr>
          <w:rFonts w:ascii="宋体" w:hAnsi="宋体" w:eastAsia="宋体"/>
          <w:sz w:val="22"/>
        </w:rPr>
        <w:t>#### 8.6.1 社会网络分析在游客移动研究中的应用</w:t>
      </w:r>
    </w:p>
    <w:p>
      <w:pPr>
        <w:spacing w:line="360" w:lineRule="auto" w:after="40"/>
        <w:ind w:firstLine="420"/>
      </w:pPr>
      <w:r>
        <w:rPr>
          <w:rFonts w:ascii="宋体" w:hAnsi="宋体" w:eastAsia="宋体"/>
          <w:sz w:val="22"/>
        </w:rPr>
        <w:t>游客在目的地内部的多景点移动可以构建为网络结构，社会网络分析（SNA）方法可以揭示目的地内部的空间关系：</w:t>
      </w:r>
    </w:p>
    <w:p>
      <w:pPr>
        <w:spacing w:line="360" w:lineRule="auto" w:after="40"/>
        <w:ind w:firstLine="420"/>
      </w:pPr>
      <w:r>
        <w:rPr>
          <w:rFonts w:ascii="宋体" w:hAnsi="宋体" w:eastAsia="宋体"/>
          <w:sz w:val="22"/>
        </w:rPr>
      </w:r>
      <w:r>
        <w:rPr>
          <w:rFonts w:ascii="宋体" w:hAnsi="宋体" w:eastAsia="宋体"/>
          <w:b/>
          <w:sz w:val="22"/>
        </w:rPr>
        <w:t>网络构建</w:t>
      </w:r>
      <w:r>
        <w:rPr>
          <w:rFonts w:ascii="宋体" w:hAnsi="宋体" w:eastAsia="宋体"/>
          <w:sz w:val="22"/>
        </w:rPr>
        <w:t>：将各景点作为节点（Node），游客从一个景点移动到另一个景点的频次作为边的权重（Edge Weight），构建景点间移动网络。</w:t>
      </w:r>
    </w:p>
    <w:p>
      <w:pPr>
        <w:spacing w:line="360" w:lineRule="auto" w:after="40"/>
        <w:ind w:firstLine="420"/>
      </w:pPr>
      <w:r>
        <w:rPr>
          <w:rFonts w:ascii="宋体" w:hAnsi="宋体" w:eastAsia="宋体"/>
          <w:sz w:val="22"/>
        </w:rPr>
      </w:r>
      <w:r>
        <w:rPr>
          <w:rFonts w:ascii="宋体" w:hAnsi="宋体" w:eastAsia="宋体"/>
          <w:b/>
          <w:sz w:val="22"/>
        </w:rPr>
        <w:t>网络指标</w:t>
      </w:r>
      <w:r>
        <w:rPr>
          <w:rFonts w:ascii="宋体" w:hAnsi="宋体" w:eastAsia="宋体"/>
          <w:sz w:val="22"/>
        </w:rPr>
        <w:t>：度中心性（Degree Centrality）反映景点的连接度——度中心性高的景点是游客必经的核心节点。中介中心性（Betweenness Centrality）反映景点在网络中的桥梁作用——中介中心性高的景点连接了不同的游览路径。接近中心性（Closeness Centrality）反映景点到其他景点的平均距离——接近中心性高的景点在空间上处于中心位置。</w:t>
      </w:r>
    </w:p>
    <w:p>
      <w:pPr>
        <w:spacing w:line="360" w:lineRule="auto" w:after="40"/>
        <w:ind w:firstLine="420"/>
      </w:pPr>
      <w:r>
        <w:rPr>
          <w:rFonts w:ascii="宋体" w:hAnsi="宋体" w:eastAsia="宋体"/>
          <w:sz w:val="22"/>
        </w:rPr>
      </w:r>
      <w:r>
        <w:rPr>
          <w:rFonts w:ascii="宋体" w:hAnsi="宋体" w:eastAsia="宋体"/>
          <w:b/>
          <w:sz w:val="22"/>
        </w:rPr>
        <w:t>社区发现</w:t>
      </w:r>
      <w:r>
        <w:rPr>
          <w:rFonts w:ascii="宋体" w:hAnsi="宋体" w:eastAsia="宋体"/>
          <w:sz w:val="22"/>
        </w:rPr>
        <w:t>：使用模块度优化算法（如Louvain方法）发现网络中的社区结构，识别功能上紧密关联的景点群组。</w:t>
      </w:r>
    </w:p>
    <w:p>
      <w:pPr>
        <w:spacing w:line="360" w:lineRule="auto" w:after="40"/>
        <w:ind w:firstLine="420"/>
      </w:pPr>
      <w:r>
        <w:rPr>
          <w:rFonts w:ascii="宋体" w:hAnsi="宋体" w:eastAsia="宋体"/>
          <w:sz w:val="22"/>
        </w:rPr>
        <w:t>Han等[34]使用社会网络分析方法研究了目的地内部的空间移动模式，为理解游客在多目的地间的移动规律提供了网络视角。</w:t>
      </w:r>
    </w:p>
    <w:p>
      <w:pPr>
        <w:spacing w:line="360" w:lineRule="auto" w:after="40"/>
        <w:ind w:firstLine="420"/>
      </w:pPr>
      <w:r>
        <w:rPr>
          <w:rFonts w:ascii="宋体" w:hAnsi="宋体" w:eastAsia="宋体"/>
          <w:sz w:val="22"/>
        </w:rPr>
        <w:t>#### 8.6.2 时空立方体分析</w:t>
      </w:r>
    </w:p>
    <w:p>
      <w:pPr>
        <w:spacing w:line="360" w:lineRule="auto" w:after="40"/>
        <w:ind w:firstLine="420"/>
      </w:pPr>
      <w:r>
        <w:rPr>
          <w:rFonts w:ascii="宋体" w:hAnsi="宋体" w:eastAsia="宋体"/>
          <w:sz w:val="22"/>
        </w:rPr>
        <w:t>时空立方体（Space-Time Cube）是将空间维度（X, Y）与时间维度（T）组合构建的三维分析框架：</w:t>
      </w:r>
    </w:p>
    <w:p>
      <w:pPr>
        <w:spacing w:line="360" w:lineRule="auto" w:after="40"/>
        <w:ind w:firstLine="420"/>
      </w:pPr>
      <w:r>
        <w:rPr>
          <w:rFonts w:ascii="宋体" w:hAnsi="宋体" w:eastAsia="宋体"/>
          <w:sz w:val="22"/>
        </w:rPr>
      </w:r>
      <w:r>
        <w:rPr>
          <w:rFonts w:ascii="宋体" w:hAnsi="宋体" w:eastAsia="宋体"/>
          <w:b/>
          <w:sz w:val="22"/>
        </w:rPr>
        <w:t>立方体构建</w:t>
      </w:r>
      <w:r>
        <w:rPr>
          <w:rFonts w:ascii="宋体" w:hAnsi="宋体" w:eastAsia="宋体"/>
          <w:sz w:val="22"/>
        </w:rPr>
        <w:t>：将研究区域划分为空间网格，每个网格在时间维度上堆叠为立方体柱。每个立方体单元记录该位置在该时段的游客数量。</w:t>
      </w:r>
    </w:p>
    <w:p>
      <w:pPr>
        <w:spacing w:line="360" w:lineRule="auto" w:after="40"/>
        <w:ind w:firstLine="420"/>
      </w:pPr>
      <w:r>
        <w:rPr>
          <w:rFonts w:ascii="宋体" w:hAnsi="宋体" w:eastAsia="宋体"/>
          <w:sz w:val="22"/>
        </w:rPr>
      </w:r>
      <w:r>
        <w:rPr>
          <w:rFonts w:ascii="宋体" w:hAnsi="宋体" w:eastAsia="宋体"/>
          <w:b/>
          <w:sz w:val="22"/>
        </w:rPr>
        <w:t>趋势分析</w:t>
      </w:r>
      <w:r>
        <w:rPr>
          <w:rFonts w:ascii="宋体" w:hAnsi="宋体" w:eastAsia="宋体"/>
          <w:sz w:val="22"/>
        </w:rPr>
        <w:t>：对每个空间网格的时间序列进行Mann-Kendall趋势检验，识别游客数量显著增长（热点趋势）和显著下降（冷点趋势）的区域。</w:t>
      </w:r>
    </w:p>
    <w:p>
      <w:pPr>
        <w:spacing w:line="360" w:lineRule="auto" w:after="40"/>
        <w:ind w:firstLine="420"/>
      </w:pPr>
      <w:r>
        <w:rPr>
          <w:rFonts w:ascii="宋体" w:hAnsi="宋体" w:eastAsia="宋体"/>
          <w:sz w:val="22"/>
        </w:rPr>
      </w:r>
      <w:r>
        <w:rPr>
          <w:rFonts w:ascii="宋体" w:hAnsi="宋体" w:eastAsia="宋体"/>
          <w:b/>
          <w:sz w:val="22"/>
        </w:rPr>
        <w:t>新兴热点分析</w:t>
      </w:r>
      <w:r>
        <w:rPr>
          <w:rFonts w:ascii="宋体" w:hAnsi="宋体" w:eastAsia="宋体"/>
          <w:sz w:val="22"/>
        </w:rPr>
        <w:t>：结合空间和时间维度的Getis-Ord Gi*分析，识别新兴热点（最近才成为热点的区域）、持续热点（一直是热点的区域）、间歇性热点和递减热点。</w:t>
      </w:r>
    </w:p>
    <w:p>
      <w:pPr>
        <w:spacing w:line="360" w:lineRule="auto" w:after="40"/>
        <w:ind w:firstLine="420"/>
      </w:pPr>
      <w:r>
        <w:rPr>
          <w:rFonts w:ascii="宋体" w:hAnsi="宋体" w:eastAsia="宋体"/>
          <w:sz w:val="22"/>
        </w:rPr>
        <w:t>#### 8.6.3 机器学习在游客行为预测中的应用</w:t>
      </w:r>
    </w:p>
    <w:p>
      <w:pPr>
        <w:spacing w:line="360" w:lineRule="auto" w:after="40"/>
        <w:ind w:firstLine="420"/>
      </w:pPr>
      <w:r>
        <w:rPr>
          <w:rFonts w:ascii="宋体" w:hAnsi="宋体" w:eastAsia="宋体"/>
          <w:sz w:val="22"/>
        </w:rPr>
        <w:t>传统统计模型在处理高维、非线性的游客行为数据时面临挑战，机器学习方法提供了更灵活的预测框架：</w:t>
      </w:r>
    </w:p>
    <w:p>
      <w:pPr>
        <w:spacing w:line="360" w:lineRule="auto" w:after="40"/>
        <w:ind w:firstLine="420"/>
      </w:pPr>
      <w:r>
        <w:rPr>
          <w:rFonts w:ascii="宋体" w:hAnsi="宋体" w:eastAsia="宋体"/>
          <w:sz w:val="22"/>
        </w:rPr>
      </w:r>
      <w:r>
        <w:rPr>
          <w:rFonts w:ascii="宋体" w:hAnsi="宋体" w:eastAsia="宋体"/>
          <w:b/>
          <w:sz w:val="22"/>
        </w:rPr>
        <w:t>随机森林</w:t>
      </w:r>
      <w:r>
        <w:rPr>
          <w:rFonts w:ascii="宋体" w:hAnsi="宋体" w:eastAsia="宋体"/>
          <w:sz w:val="22"/>
        </w:rPr>
        <w:t>：通过集成多棵决策树进行游客流量预测，能够处理多因子非线性关系，且可输出特征重要性评估各因子的贡献度。</w:t>
      </w:r>
    </w:p>
    <w:p>
      <w:pPr>
        <w:spacing w:line="360" w:lineRule="auto" w:after="40"/>
        <w:ind w:firstLine="420"/>
      </w:pPr>
      <w:r>
        <w:rPr>
          <w:rFonts w:ascii="宋体" w:hAnsi="宋体" w:eastAsia="宋体"/>
          <w:sz w:val="22"/>
        </w:rPr>
      </w:r>
      <w:r>
        <w:rPr>
          <w:rFonts w:ascii="宋体" w:hAnsi="宋体" w:eastAsia="宋体"/>
          <w:b/>
          <w:sz w:val="22"/>
        </w:rPr>
        <w:t>梯度提升树</w:t>
      </w:r>
      <w:r>
        <w:rPr>
          <w:rFonts w:ascii="宋体" w:hAnsi="宋体" w:eastAsia="宋体"/>
          <w:sz w:val="22"/>
        </w:rPr>
        <w:t>（XGBoost/LightGBM）：在游客流量预测中通常优于随机森林，适合结构化数据的预测任务。</w:t>
      </w:r>
    </w:p>
    <w:p>
      <w:pPr>
        <w:spacing w:line="360" w:lineRule="auto" w:after="40"/>
        <w:ind w:firstLine="420"/>
      </w:pPr>
      <w:r>
        <w:rPr>
          <w:rFonts w:ascii="宋体" w:hAnsi="宋体" w:eastAsia="宋体"/>
          <w:sz w:val="22"/>
        </w:rPr>
      </w:r>
      <w:r>
        <w:rPr>
          <w:rFonts w:ascii="宋体" w:hAnsi="宋体" w:eastAsia="宋体"/>
          <w:b/>
          <w:sz w:val="22"/>
        </w:rPr>
        <w:t>LSTM神经网络</w:t>
      </w:r>
      <w:r>
        <w:rPr>
          <w:rFonts w:ascii="宋体" w:hAnsi="宋体" w:eastAsia="宋体"/>
          <w:sz w:val="22"/>
        </w:rPr>
        <w:t>：长短期记忆网络适合处理时间序列数据，可捕捉游客流量的长期趋势和短期波动。输入历史客流量序列和外部特征（天气、节假日），输出未来客流量预测。</w:t>
      </w:r>
    </w:p>
    <w:p>
      <w:pPr>
        <w:spacing w:line="360" w:lineRule="auto" w:after="40"/>
        <w:ind w:firstLine="420"/>
      </w:pPr>
      <w:r>
        <w:rPr>
          <w:rFonts w:ascii="宋体" w:hAnsi="宋体" w:eastAsia="宋体"/>
          <w:sz w:val="22"/>
        </w:rPr>
      </w:r>
      <w:r>
        <w:rPr>
          <w:rFonts w:ascii="宋体" w:hAnsi="宋体" w:eastAsia="宋体"/>
          <w:b/>
          <w:sz w:val="22"/>
        </w:rPr>
        <w:t>图神经网络</w:t>
      </w:r>
      <w:r>
        <w:rPr>
          <w:rFonts w:ascii="宋体" w:hAnsi="宋体" w:eastAsia="宋体"/>
          <w:sz w:val="22"/>
        </w:rPr>
        <w:t>（GNN）：将景点间移动网络构建为图结构，使用GNN预测网络中各节点的未来游客流量，可同时考虑空间网络结构和时间动态。</w:t>
      </w:r>
    </w:p>
    <w:p>
      <w:pPr>
        <w:pStyle w:val="Heading3"/>
      </w:pPr>
      <w:r>
        <w:rPr>
          <w:rFonts w:ascii="黑体" w:hAnsi="黑体" w:eastAsia="黑体"/>
          <w:sz w:val="24"/>
        </w:rPr>
        <w:t>8.7 游客行为分析的研究设计</w:t>
      </w:r>
    </w:p>
    <w:p>
      <w:pPr>
        <w:spacing w:line="360" w:lineRule="auto" w:after="40"/>
        <w:ind w:firstLine="420"/>
      </w:pPr>
      <w:r>
        <w:rPr>
          <w:rFonts w:ascii="宋体" w:hAnsi="宋体" w:eastAsia="宋体"/>
          <w:sz w:val="22"/>
        </w:rPr>
        <w:t>#### 8.7.1 研究问题定义</w:t>
      </w:r>
    </w:p>
    <w:p>
      <w:pPr>
        <w:spacing w:line="360" w:lineRule="auto" w:after="40"/>
        <w:ind w:firstLine="420"/>
      </w:pPr>
      <w:r>
        <w:rPr>
          <w:rFonts w:ascii="宋体" w:hAnsi="宋体" w:eastAsia="宋体"/>
          <w:sz w:val="22"/>
        </w:rPr>
        <w:t>游客时空行为研究的设计始于明确的研究问题。典型研究问题包括：</w:t>
      </w:r>
    </w:p>
    <w:p>
      <w:pPr>
        <w:pStyle w:val="ListBullet"/>
      </w:pPr>
      <w:r>
        <w:rPr>
          <w:rFonts w:ascii="宋体" w:hAnsi="宋体" w:eastAsia="宋体"/>
          <w:sz w:val="22"/>
        </w:rPr>
        <w:t>游客在景区内如何移动？存在哪些典型行为模式？</w:t>
      </w:r>
    </w:p>
    <w:p>
      <w:pPr>
        <w:pStyle w:val="ListBullet"/>
      </w:pPr>
      <w:r>
        <w:rPr>
          <w:rFonts w:ascii="宋体" w:hAnsi="宋体" w:eastAsia="宋体"/>
          <w:sz w:val="22"/>
        </w:rPr>
        <w:t>游客的时空分布受哪些因素影响？各因素的影响程度如何？</w:t>
      </w:r>
    </w:p>
    <w:p>
      <w:pPr>
        <w:pStyle w:val="ListBullet"/>
      </w:pPr>
      <w:r>
        <w:rPr>
          <w:rFonts w:ascii="宋体" w:hAnsi="宋体" w:eastAsia="宋体"/>
          <w:sz w:val="22"/>
        </w:rPr>
        <w:t>不同类型游客（首次/重游、团队/散客、国内/国际）的行为模式有何差异？</w:t>
      </w:r>
    </w:p>
    <w:p>
      <w:pPr>
        <w:pStyle w:val="ListBullet"/>
      </w:pPr>
      <w:r>
        <w:rPr>
          <w:rFonts w:ascii="宋体" w:hAnsi="宋体" w:eastAsia="宋体"/>
          <w:sz w:val="22"/>
        </w:rPr>
        <w:t>游客行为对景区管理和设施布局有什么启示？</w:t>
      </w:r>
    </w:p>
    <w:p>
      <w:pPr>
        <w:spacing w:line="360" w:lineRule="auto" w:after="40"/>
        <w:ind w:firstLine="420"/>
      </w:pPr>
      <w:r>
        <w:rPr>
          <w:rFonts w:ascii="宋体" w:hAnsi="宋体" w:eastAsia="宋体"/>
          <w:sz w:val="22"/>
        </w:rPr>
        <w:t>#### 8.7.2 数据采集方案设计</w:t>
      </w:r>
    </w:p>
    <w:p>
      <w:pPr>
        <w:spacing w:line="360" w:lineRule="auto" w:after="40"/>
        <w:ind w:firstLine="420"/>
      </w:pPr>
      <w:r>
        <w:rPr>
          <w:rFonts w:ascii="宋体" w:hAnsi="宋体" w:eastAsia="宋体"/>
          <w:sz w:val="22"/>
        </w:rPr>
        <w:t>根据研究问题选择合适的数据采集方案：</w:t>
      </w:r>
    </w:p>
    <w:p>
      <w:pPr>
        <w:spacing w:line="360" w:lineRule="auto" w:after="40"/>
        <w:ind w:firstLine="420"/>
      </w:pPr>
      <w:r>
        <w:rPr>
          <w:rFonts w:ascii="宋体" w:hAnsi="宋体" w:eastAsia="宋体"/>
          <w:sz w:val="22"/>
        </w:rPr>
      </w:r>
      <w:r>
        <w:rPr>
          <w:rFonts w:ascii="宋体" w:hAnsi="宋体" w:eastAsia="宋体"/>
          <w:b/>
          <w:sz w:val="22"/>
        </w:rPr>
        <w:t>GPS轨迹方案</w:t>
      </w:r>
      <w:r>
        <w:rPr>
          <w:rFonts w:ascii="宋体" w:hAnsi="宋体" w:eastAsia="宋体"/>
          <w:sz w:val="22"/>
        </w:rPr>
        <w:t>：适合精细化的个体行为分析。需要考虑样本量（至少100-200名游客）、采样频率（5-15秒）、设备发放与回收流程和数据隐私告知。</w:t>
      </w:r>
    </w:p>
    <w:p>
      <w:pPr>
        <w:spacing w:line="360" w:lineRule="auto" w:after="40"/>
        <w:ind w:firstLine="420"/>
      </w:pPr>
      <w:r>
        <w:rPr>
          <w:rFonts w:ascii="宋体" w:hAnsi="宋体" w:eastAsia="宋体"/>
          <w:sz w:val="22"/>
        </w:rPr>
      </w:r>
      <w:r>
        <w:rPr>
          <w:rFonts w:ascii="宋体" w:hAnsi="宋体" w:eastAsia="宋体"/>
          <w:b/>
          <w:sz w:val="22"/>
        </w:rPr>
        <w:t>手机信令方案</w:t>
      </w:r>
      <w:r>
        <w:rPr>
          <w:rFonts w:ascii="宋体" w:hAnsi="宋体" w:eastAsia="宋体"/>
          <w:sz w:val="22"/>
        </w:rPr>
        <w:t>：适合宏观格局分析。需要与运营商合作获取匿名化数据，考虑数据精度（基站密度）和样本代表性。</w:t>
      </w:r>
    </w:p>
    <w:p>
      <w:pPr>
        <w:spacing w:line="360" w:lineRule="auto" w:after="40"/>
        <w:ind w:firstLine="420"/>
      </w:pPr>
      <w:r>
        <w:rPr>
          <w:rFonts w:ascii="宋体" w:hAnsi="宋体" w:eastAsia="宋体"/>
          <w:sz w:val="22"/>
        </w:rPr>
      </w:r>
      <w:r>
        <w:rPr>
          <w:rFonts w:ascii="宋体" w:hAnsi="宋体" w:eastAsia="宋体"/>
          <w:b/>
          <w:sz w:val="22"/>
        </w:rPr>
        <w:t>社交媒体方案</w:t>
      </w:r>
      <w:r>
        <w:rPr>
          <w:rFonts w:ascii="宋体" w:hAnsi="宋体" w:eastAsia="宋体"/>
          <w:sz w:val="22"/>
        </w:rPr>
        <w:t>：适合感知和偏好分析。需要设计数据爬取策略（关键词、时间范围、平台选择），考虑用户群体偏差。</w:t>
      </w:r>
    </w:p>
    <w:p>
      <w:pPr>
        <w:spacing w:line="360" w:lineRule="auto" w:after="40"/>
        <w:ind w:firstLine="420"/>
      </w:pPr>
      <w:r>
        <w:rPr>
          <w:rFonts w:ascii="宋体" w:hAnsi="宋体" w:eastAsia="宋体"/>
          <w:sz w:val="22"/>
        </w:rPr>
      </w:r>
      <w:r>
        <w:rPr>
          <w:rFonts w:ascii="宋体" w:hAnsi="宋体" w:eastAsia="宋体"/>
          <w:b/>
          <w:sz w:val="22"/>
        </w:rPr>
        <w:t>混合方案</w:t>
      </w:r>
      <w:r>
        <w:rPr>
          <w:rFonts w:ascii="宋体" w:hAnsi="宋体" w:eastAsia="宋体"/>
          <w:sz w:val="22"/>
        </w:rPr>
        <w:t>：GPS+问卷+访谈的组合方案，兼顾客观行为和主观动机，是当前游客行为研究的最佳实践。</w:t>
      </w:r>
    </w:p>
    <w:p>
      <w:pPr>
        <w:spacing w:line="360" w:lineRule="auto" w:after="40"/>
        <w:ind w:firstLine="420"/>
      </w:pPr>
      <w:r>
        <w:rPr>
          <w:rFonts w:ascii="宋体" w:hAnsi="宋体" w:eastAsia="宋体"/>
          <w:sz w:val="22"/>
        </w:rPr>
        <w:t>#### 8.7.3 分析方法选择</w:t>
      </w:r>
    </w:p>
    <w:p>
      <w:pPr>
        <w:spacing w:line="360" w:lineRule="auto" w:after="40"/>
        <w:ind w:firstLine="420"/>
      </w:pPr>
      <w:r>
        <w:rPr>
          <w:rFonts w:ascii="宋体" w:hAnsi="宋体" w:eastAsia="宋体"/>
          <w:sz w:val="22"/>
        </w:rPr>
        <w:t>根据研究问题和数据类型选择分析方法：</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研究目标</w:t>
            </w:r>
          </w:p>
        </w:tc>
        <w:tc>
          <w:tcPr>
            <w:tcW w:type="dxa" w:w="3024"/>
            <w:shd w:fill="D9E2F3"/>
          </w:tcPr>
          <w:p>
            <w:r>
              <w:rPr>
                <w:rFonts w:ascii="黑体" w:hAnsi="黑体" w:eastAsia="黑体"/>
                <w:b/>
                <w:sz w:val="18"/>
              </w:rPr>
              <w:t>数据类型</w:t>
            </w:r>
          </w:p>
        </w:tc>
        <w:tc>
          <w:tcPr>
            <w:tcW w:type="dxa" w:w="3024"/>
            <w:shd w:fill="D9E2F3"/>
          </w:tcPr>
          <w:p>
            <w:r>
              <w:rPr>
                <w:rFonts w:ascii="黑体" w:hAnsi="黑体" w:eastAsia="黑体"/>
                <w:b/>
                <w:sz w:val="18"/>
              </w:rPr>
              <w:t>推荐方法</w:t>
            </w:r>
          </w:p>
        </w:tc>
      </w:tr>
      <w:tr>
        <w:tc>
          <w:tcPr>
            <w:tcW w:type="dxa" w:w="3024"/>
          </w:tcPr>
          <w:p>
            <w:r>
              <w:rPr>
                <w:rFonts w:ascii="宋体" w:hAnsi="宋体" w:eastAsia="宋体"/>
                <w:b w:val="0"/>
                <w:sz w:val="18"/>
              </w:rPr>
              <w:t>识别热点区域</w:t>
            </w:r>
          </w:p>
        </w:tc>
        <w:tc>
          <w:tcPr>
            <w:tcW w:type="dxa" w:w="3024"/>
          </w:tcPr>
          <w:p>
            <w:r>
              <w:rPr>
                <w:rFonts w:ascii="宋体" w:hAnsi="宋体" w:eastAsia="宋体"/>
                <w:b w:val="0"/>
                <w:sz w:val="18"/>
              </w:rPr>
              <w:t>点数据</w:t>
            </w:r>
          </w:p>
        </w:tc>
        <w:tc>
          <w:tcPr>
            <w:tcW w:type="dxa" w:w="3024"/>
          </w:tcPr>
          <w:p>
            <w:r>
              <w:rPr>
                <w:rFonts w:ascii="宋体" w:hAnsi="宋体" w:eastAsia="宋体"/>
                <w:b w:val="0"/>
                <w:sz w:val="18"/>
              </w:rPr>
              <w:t>核密度估计、Gi*</w:t>
            </w:r>
          </w:p>
        </w:tc>
      </w:tr>
      <w:tr>
        <w:tc>
          <w:tcPr>
            <w:tcW w:type="dxa" w:w="3024"/>
          </w:tcPr>
          <w:p>
            <w:r>
              <w:rPr>
                <w:rFonts w:ascii="宋体" w:hAnsi="宋体" w:eastAsia="宋体"/>
                <w:b w:val="0"/>
                <w:sz w:val="18"/>
              </w:rPr>
              <w:t>发现行为模式</w:t>
            </w:r>
          </w:p>
        </w:tc>
        <w:tc>
          <w:tcPr>
            <w:tcW w:type="dxa" w:w="3024"/>
          </w:tcPr>
          <w:p>
            <w:r>
              <w:rPr>
                <w:rFonts w:ascii="宋体" w:hAnsi="宋体" w:eastAsia="宋体"/>
                <w:b w:val="0"/>
                <w:sz w:val="18"/>
              </w:rPr>
              <w:t>轨迹序列</w:t>
            </w:r>
          </w:p>
        </w:tc>
        <w:tc>
          <w:tcPr>
            <w:tcW w:type="dxa" w:w="3024"/>
          </w:tcPr>
          <w:p>
            <w:r>
              <w:rPr>
                <w:rFonts w:ascii="宋体" w:hAnsi="宋体" w:eastAsia="宋体"/>
                <w:b w:val="0"/>
                <w:sz w:val="18"/>
              </w:rPr>
              <w:t>聚类分析、马尔可夫链</w:t>
            </w:r>
          </w:p>
        </w:tc>
      </w:tr>
      <w:tr>
        <w:tc>
          <w:tcPr>
            <w:tcW w:type="dxa" w:w="3024"/>
          </w:tcPr>
          <w:p>
            <w:r>
              <w:rPr>
                <w:rFonts w:ascii="宋体" w:hAnsi="宋体" w:eastAsia="宋体"/>
                <w:b w:val="0"/>
                <w:sz w:val="18"/>
              </w:rPr>
              <w:t>分析空间关系</w:t>
            </w:r>
          </w:p>
        </w:tc>
        <w:tc>
          <w:tcPr>
            <w:tcW w:type="dxa" w:w="3024"/>
          </w:tcPr>
          <w:p>
            <w:r>
              <w:rPr>
                <w:rFonts w:ascii="宋体" w:hAnsi="宋体" w:eastAsia="宋体"/>
                <w:b w:val="0"/>
                <w:sz w:val="18"/>
              </w:rPr>
              <w:t>网络数据</w:t>
            </w:r>
          </w:p>
        </w:tc>
        <w:tc>
          <w:tcPr>
            <w:tcW w:type="dxa" w:w="3024"/>
          </w:tcPr>
          <w:p>
            <w:r>
              <w:rPr>
                <w:rFonts w:ascii="宋体" w:hAnsi="宋体" w:eastAsia="宋体"/>
                <w:b w:val="0"/>
                <w:sz w:val="18"/>
              </w:rPr>
              <w:t>社会网络分析</w:t>
            </w:r>
          </w:p>
        </w:tc>
      </w:tr>
      <w:tr>
        <w:tc>
          <w:tcPr>
            <w:tcW w:type="dxa" w:w="3024"/>
          </w:tcPr>
          <w:p>
            <w:r>
              <w:rPr>
                <w:rFonts w:ascii="宋体" w:hAnsi="宋体" w:eastAsia="宋体"/>
                <w:b w:val="0"/>
                <w:sz w:val="18"/>
              </w:rPr>
              <w:t>预测客流</w:t>
            </w:r>
          </w:p>
        </w:tc>
        <w:tc>
          <w:tcPr>
            <w:tcW w:type="dxa" w:w="3024"/>
          </w:tcPr>
          <w:p>
            <w:r>
              <w:rPr>
                <w:rFonts w:ascii="宋体" w:hAnsi="宋体" w:eastAsia="宋体"/>
                <w:b w:val="0"/>
                <w:sz w:val="18"/>
              </w:rPr>
              <w:t>时序数据</w:t>
            </w:r>
          </w:p>
        </w:tc>
        <w:tc>
          <w:tcPr>
            <w:tcW w:type="dxa" w:w="3024"/>
          </w:tcPr>
          <w:p>
            <w:r>
              <w:rPr>
                <w:rFonts w:ascii="宋体" w:hAnsi="宋体" w:eastAsia="宋体"/>
                <w:b w:val="0"/>
                <w:sz w:val="18"/>
              </w:rPr>
              <w:t>LSTM、ARIMA</w:t>
            </w:r>
          </w:p>
        </w:tc>
      </w:tr>
      <w:tr>
        <w:tc>
          <w:tcPr>
            <w:tcW w:type="dxa" w:w="3024"/>
          </w:tcPr>
          <w:p>
            <w:r>
              <w:rPr>
                <w:rFonts w:ascii="宋体" w:hAnsi="宋体" w:eastAsia="宋体"/>
                <w:b w:val="0"/>
                <w:sz w:val="18"/>
              </w:rPr>
              <w:t>评估影响因素</w:t>
            </w:r>
          </w:p>
        </w:tc>
        <w:tc>
          <w:tcPr>
            <w:tcW w:type="dxa" w:w="3024"/>
          </w:tcPr>
          <w:p>
            <w:r>
              <w:rPr>
                <w:rFonts w:ascii="宋体" w:hAnsi="宋体" w:eastAsia="宋体"/>
                <w:b w:val="0"/>
                <w:sz w:val="18"/>
              </w:rPr>
              <w:t>多变量数据</w:t>
            </w:r>
          </w:p>
        </w:tc>
        <w:tc>
          <w:tcPr>
            <w:tcW w:type="dxa" w:w="3024"/>
          </w:tcPr>
          <w:p>
            <w:r>
              <w:rPr>
                <w:rFonts w:ascii="宋体" w:hAnsi="宋体" w:eastAsia="宋体"/>
                <w:b w:val="0"/>
                <w:sz w:val="18"/>
              </w:rPr>
              <w:t>空间回归、随机森林</w:t>
            </w:r>
          </w:p>
        </w:tc>
      </w:tr>
    </w:tbl>
    <w:p/>
    <w:p>
      <w:pPr>
        <w:pStyle w:val="Heading3"/>
      </w:pPr>
      <w:r>
        <w:rPr>
          <w:rFonts w:ascii="黑体" w:hAnsi="黑体" w:eastAsia="黑体"/>
          <w:sz w:val="24"/>
        </w:rPr>
        <w:t>8.9 游客行为研究的伦理框架</w:t>
      </w:r>
    </w:p>
    <w:p>
      <w:pPr>
        <w:spacing w:line="360" w:lineRule="auto" w:after="40"/>
        <w:ind w:firstLine="420"/>
      </w:pPr>
      <w:r>
        <w:rPr>
          <w:rFonts w:ascii="宋体" w:hAnsi="宋体" w:eastAsia="宋体"/>
          <w:sz w:val="22"/>
        </w:rPr>
        <w:t>游客时空行为研究涉及大量个人位置数据的采集和使用，需要建立严格的伦理框架。</w:t>
      </w:r>
    </w:p>
    <w:p>
      <w:pPr>
        <w:spacing w:line="360" w:lineRule="auto" w:after="40"/>
        <w:ind w:firstLine="420"/>
      </w:pPr>
      <w:r>
        <w:rPr>
          <w:rFonts w:ascii="宋体" w:hAnsi="宋体" w:eastAsia="宋体"/>
          <w:sz w:val="22"/>
        </w:rPr>
        <w:t>#### 8.9.1 知情同意</w:t>
      </w:r>
    </w:p>
    <w:p>
      <w:pPr>
        <w:spacing w:line="360" w:lineRule="auto" w:after="40"/>
        <w:ind w:firstLine="420"/>
      </w:pPr>
      <w:r>
        <w:rPr>
          <w:rFonts w:ascii="宋体" w:hAnsi="宋体" w:eastAsia="宋体"/>
          <w:sz w:val="22"/>
        </w:rPr>
      </w:r>
      <w:r>
        <w:rPr>
          <w:rFonts w:ascii="宋体" w:hAnsi="宋体" w:eastAsia="宋体"/>
          <w:b/>
          <w:sz w:val="22"/>
        </w:rPr>
        <w:t>GPS轨迹采集</w:t>
      </w:r>
      <w:r>
        <w:rPr>
          <w:rFonts w:ascii="宋体" w:hAnsi="宋体" w:eastAsia="宋体"/>
          <w:sz w:val="22"/>
        </w:rPr>
        <w:t>：向游客发放GPS设备时必须明确告知数据采集目的、保存期限和使用方式，获取书面同意。参与者应有权随时退出并要求删除其数据。</w:t>
      </w:r>
    </w:p>
    <w:p>
      <w:pPr>
        <w:spacing w:line="360" w:lineRule="auto" w:after="40"/>
        <w:ind w:firstLine="420"/>
      </w:pPr>
      <w:r>
        <w:rPr>
          <w:rFonts w:ascii="宋体" w:hAnsi="宋体" w:eastAsia="宋体"/>
          <w:sz w:val="22"/>
        </w:rPr>
      </w:r>
      <w:r>
        <w:rPr>
          <w:rFonts w:ascii="宋体" w:hAnsi="宋体" w:eastAsia="宋体"/>
          <w:b/>
          <w:sz w:val="22"/>
        </w:rPr>
        <w:t>社交媒体数据使用</w:t>
      </w:r>
      <w:r>
        <w:rPr>
          <w:rFonts w:ascii="宋体" w:hAnsi="宋体" w:eastAsia="宋体"/>
          <w:sz w:val="22"/>
        </w:rPr>
        <w:t>：社交媒体数据的爬取和使用应遵守平台使用条款。虽然公开数据不需要个体同意，但研究者应评估数据使用对用户的潜在影响。</w:t>
      </w:r>
    </w:p>
    <w:p>
      <w:pPr>
        <w:spacing w:line="360" w:lineRule="auto" w:after="40"/>
        <w:ind w:firstLine="420"/>
      </w:pPr>
      <w:r>
        <w:rPr>
          <w:rFonts w:ascii="宋体" w:hAnsi="宋体" w:eastAsia="宋体"/>
          <w:sz w:val="22"/>
        </w:rPr>
      </w:r>
      <w:r>
        <w:rPr>
          <w:rFonts w:ascii="宋体" w:hAnsi="宋体" w:eastAsia="宋体"/>
          <w:b/>
          <w:sz w:val="22"/>
        </w:rPr>
        <w:t>手机信令数据使用</w:t>
      </w:r>
      <w:r>
        <w:rPr>
          <w:rFonts w:ascii="宋体" w:hAnsi="宋体" w:eastAsia="宋体"/>
          <w:sz w:val="22"/>
        </w:rPr>
        <w:t>：手机信令数据必须经过运营商匿名化处理后方可用于研究。匿名化标准应确保无法通过数据反推个人身份。</w:t>
      </w:r>
    </w:p>
    <w:p>
      <w:pPr>
        <w:spacing w:line="360" w:lineRule="auto" w:after="40"/>
        <w:ind w:firstLine="420"/>
      </w:pPr>
      <w:r>
        <w:rPr>
          <w:rFonts w:ascii="宋体" w:hAnsi="宋体" w:eastAsia="宋体"/>
          <w:sz w:val="22"/>
        </w:rPr>
        <w:t>#### 8.9.2 数据匿名化</w:t>
      </w:r>
    </w:p>
    <w:p>
      <w:pPr>
        <w:spacing w:line="360" w:lineRule="auto" w:after="40"/>
        <w:ind w:firstLine="420"/>
      </w:pPr>
      <w:r>
        <w:rPr>
          <w:rFonts w:ascii="宋体" w:hAnsi="宋体" w:eastAsia="宋体"/>
          <w:sz w:val="22"/>
        </w:rPr>
      </w:r>
      <w:r>
        <w:rPr>
          <w:rFonts w:ascii="宋体" w:hAnsi="宋体" w:eastAsia="宋体"/>
          <w:b/>
          <w:sz w:val="22"/>
        </w:rPr>
        <w:t>直接标识符移除</w:t>
      </w:r>
      <w:r>
        <w:rPr>
          <w:rFonts w:ascii="宋体" w:hAnsi="宋体" w:eastAsia="宋体"/>
          <w:sz w:val="22"/>
        </w:rPr>
        <w:t>：删除姓名、手机号、身份证号等直接标识个人信息。</w:t>
      </w:r>
    </w:p>
    <w:p>
      <w:pPr>
        <w:spacing w:line="360" w:lineRule="auto" w:after="40"/>
        <w:ind w:firstLine="420"/>
      </w:pPr>
      <w:r>
        <w:rPr>
          <w:rFonts w:ascii="宋体" w:hAnsi="宋体" w:eastAsia="宋体"/>
          <w:sz w:val="22"/>
        </w:rPr>
      </w:r>
      <w:r>
        <w:rPr>
          <w:rFonts w:ascii="宋体" w:hAnsi="宋体" w:eastAsia="宋体"/>
          <w:b/>
          <w:sz w:val="22"/>
        </w:rPr>
        <w:t>准标识符处理</w:t>
      </w:r>
      <w:r>
        <w:rPr>
          <w:rFonts w:ascii="宋体" w:hAnsi="宋体" w:eastAsia="宋体"/>
          <w:sz w:val="22"/>
        </w:rPr>
        <w:t>：对年龄、职业等准标识符进行泛化（如将年龄分为30-39、40-49等区间），防止通过准标识符组合识别个人。</w:t>
      </w:r>
    </w:p>
    <w:p>
      <w:pPr>
        <w:spacing w:line="360" w:lineRule="auto" w:after="40"/>
        <w:ind w:firstLine="420"/>
      </w:pPr>
      <w:r>
        <w:rPr>
          <w:rFonts w:ascii="宋体" w:hAnsi="宋体" w:eastAsia="宋体"/>
          <w:sz w:val="22"/>
        </w:rPr>
      </w:r>
      <w:r>
        <w:rPr>
          <w:rFonts w:ascii="宋体" w:hAnsi="宋体" w:eastAsia="宋体"/>
          <w:b/>
          <w:sz w:val="22"/>
        </w:rPr>
        <w:t>轨迹匿名化</w:t>
      </w:r>
      <w:r>
        <w:rPr>
          <w:rFonts w:ascii="宋体" w:hAnsi="宋体" w:eastAsia="宋体"/>
          <w:sz w:val="22"/>
        </w:rPr>
        <w:t>：对GPS轨迹进行时空模糊化——将精确坐标泛化为网格中心点，将精确时间泛化为时间段，防止通过轨迹追踪识别个人。</w:t>
      </w:r>
    </w:p>
    <w:p>
      <w:pPr>
        <w:spacing w:line="360" w:lineRule="auto" w:after="40"/>
        <w:ind w:firstLine="420"/>
      </w:pPr>
      <w:r>
        <w:rPr>
          <w:rFonts w:ascii="宋体" w:hAnsi="宋体" w:eastAsia="宋体"/>
          <w:sz w:val="22"/>
        </w:rPr>
        <w:t>#### 8.9.3 数据使用限制</w:t>
      </w:r>
    </w:p>
    <w:p>
      <w:pPr>
        <w:spacing w:line="360" w:lineRule="auto" w:after="40"/>
        <w:ind w:firstLine="420"/>
      </w:pPr>
      <w:r>
        <w:rPr>
          <w:rFonts w:ascii="宋体" w:hAnsi="宋体" w:eastAsia="宋体"/>
          <w:sz w:val="22"/>
        </w:rPr>
      </w:r>
      <w:r>
        <w:rPr>
          <w:rFonts w:ascii="宋体" w:hAnsi="宋体" w:eastAsia="宋体"/>
          <w:b/>
          <w:sz w:val="22"/>
        </w:rPr>
        <w:t>最小必要原则</w:t>
      </w:r>
      <w:r>
        <w:rPr>
          <w:rFonts w:ascii="宋体" w:hAnsi="宋体" w:eastAsia="宋体"/>
          <w:sz w:val="22"/>
        </w:rPr>
        <w:t>：只采集和使用回答研究问题所必需的最少数据，不采集与研究无关的个人信息。</w:t>
      </w:r>
    </w:p>
    <w:p>
      <w:pPr>
        <w:spacing w:line="360" w:lineRule="auto" w:after="40"/>
        <w:ind w:firstLine="420"/>
      </w:pPr>
      <w:r>
        <w:rPr>
          <w:rFonts w:ascii="宋体" w:hAnsi="宋体" w:eastAsia="宋体"/>
          <w:sz w:val="22"/>
        </w:rPr>
      </w:r>
      <w:r>
        <w:rPr>
          <w:rFonts w:ascii="宋体" w:hAnsi="宋体" w:eastAsia="宋体"/>
          <w:b/>
          <w:sz w:val="22"/>
        </w:rPr>
        <w:t>目的限制</w:t>
      </w:r>
      <w:r>
        <w:rPr>
          <w:rFonts w:ascii="宋体" w:hAnsi="宋体" w:eastAsia="宋体"/>
          <w:sz w:val="22"/>
        </w:rPr>
        <w:t>：数据仅用于已告知的研究目的，不得挪作他用（如商业营销）。</w:t>
      </w:r>
    </w:p>
    <w:p>
      <w:pPr>
        <w:spacing w:line="360" w:lineRule="auto" w:after="40"/>
        <w:ind w:firstLine="420"/>
      </w:pPr>
      <w:r>
        <w:rPr>
          <w:rFonts w:ascii="宋体" w:hAnsi="宋体" w:eastAsia="宋体"/>
          <w:sz w:val="22"/>
        </w:rPr>
      </w:r>
      <w:r>
        <w:rPr>
          <w:rFonts w:ascii="宋体" w:hAnsi="宋体" w:eastAsia="宋体"/>
          <w:b/>
          <w:sz w:val="22"/>
        </w:rPr>
        <w:t>保存期限</w:t>
      </w:r>
      <w:r>
        <w:rPr>
          <w:rFonts w:ascii="宋体" w:hAnsi="宋体" w:eastAsia="宋体"/>
          <w:sz w:val="22"/>
        </w:rPr>
        <w:t>：设定合理的数据保存期限，到期后安全销毁。原始轨迹数据通常保存1-2年后销毁，分析结果（聚合化数据）可长期保存。</w:t>
      </w:r>
    </w:p>
    <w:p>
      <w:pPr>
        <w:pStyle w:val="Heading3"/>
      </w:pPr>
      <w:r>
        <w:rPr>
          <w:rFonts w:ascii="黑体" w:hAnsi="黑体" w:eastAsia="黑体"/>
          <w:sz w:val="24"/>
        </w:rPr>
        <w:t>8.10 游客行为分析结果的可视化设计</w:t>
      </w:r>
    </w:p>
    <w:p>
      <w:pPr>
        <w:spacing w:line="360" w:lineRule="auto" w:after="40"/>
        <w:ind w:firstLine="420"/>
      </w:pPr>
      <w:r>
        <w:rPr>
          <w:rFonts w:ascii="宋体" w:hAnsi="宋体" w:eastAsia="宋体"/>
          <w:sz w:val="22"/>
        </w:rPr>
        <w:t>#### 8.10.1 时空数据可视化方法</w:t>
      </w:r>
    </w:p>
    <w:p>
      <w:pPr>
        <w:spacing w:line="360" w:lineRule="auto" w:after="40"/>
        <w:ind w:firstLine="420"/>
      </w:pPr>
      <w:r>
        <w:rPr>
          <w:rFonts w:ascii="宋体" w:hAnsi="宋体" w:eastAsia="宋体"/>
          <w:sz w:val="22"/>
        </w:rPr>
        <w:t>游客时空行为数据的可视化方法包括：</w:t>
      </w:r>
    </w:p>
    <w:p>
      <w:pPr>
        <w:spacing w:line="360" w:lineRule="auto" w:after="40"/>
        <w:ind w:firstLine="420"/>
      </w:pPr>
      <w:r>
        <w:rPr>
          <w:rFonts w:ascii="宋体" w:hAnsi="宋体" w:eastAsia="宋体"/>
          <w:sz w:val="22"/>
        </w:rPr>
      </w:r>
      <w:r>
        <w:rPr>
          <w:rFonts w:ascii="宋体" w:hAnsi="宋体" w:eastAsia="宋体"/>
          <w:b/>
          <w:sz w:val="22"/>
        </w:rPr>
        <w:t>时空路径图</w:t>
      </w:r>
      <w:r>
        <w:rPr>
          <w:rFonts w:ascii="宋体" w:hAnsi="宋体" w:eastAsia="宋体"/>
          <w:sz w:val="22"/>
        </w:rPr>
        <w:t>（Space-Time Path）：在三维时空立方体中展示游客的移动轨迹，X-Y轴表示空间位置，Z轴表示时间。适合展示少量游客的完整行为序列。</w:t>
      </w:r>
    </w:p>
    <w:p>
      <w:pPr>
        <w:spacing w:line="360" w:lineRule="auto" w:after="40"/>
        <w:ind w:firstLine="420"/>
      </w:pPr>
      <w:r>
        <w:rPr>
          <w:rFonts w:ascii="宋体" w:hAnsi="宋体" w:eastAsia="宋体"/>
          <w:sz w:val="22"/>
        </w:rPr>
      </w:r>
      <w:r>
        <w:rPr>
          <w:rFonts w:ascii="宋体" w:hAnsi="宋体" w:eastAsia="宋体"/>
          <w:b/>
          <w:sz w:val="22"/>
        </w:rPr>
        <w:t>时空热力图</w:t>
      </w:r>
      <w:r>
        <w:rPr>
          <w:rFonts w:ascii="宋体" w:hAnsi="宋体" w:eastAsia="宋体"/>
          <w:sz w:val="22"/>
        </w:rPr>
        <w:t>：按时间段生成热力图序列，通过动画展示热点的时空演变。适合展示大量游客的集聚动态。</w:t>
      </w:r>
    </w:p>
    <w:p>
      <w:pPr>
        <w:spacing w:line="360" w:lineRule="auto" w:after="40"/>
        <w:ind w:firstLine="420"/>
      </w:pPr>
      <w:r>
        <w:rPr>
          <w:rFonts w:ascii="宋体" w:hAnsi="宋体" w:eastAsia="宋体"/>
          <w:sz w:val="22"/>
        </w:rPr>
      </w:r>
      <w:r>
        <w:rPr>
          <w:rFonts w:ascii="宋体" w:hAnsi="宋体" w:eastAsia="宋体"/>
          <w:b/>
          <w:sz w:val="22"/>
        </w:rPr>
        <w:t>流向图</w:t>
      </w:r>
      <w:r>
        <w:rPr>
          <w:rFonts w:ascii="宋体" w:hAnsi="宋体" w:eastAsia="宋体"/>
          <w:sz w:val="22"/>
        </w:rPr>
        <w:t>：用带箭头的线展示景点间的游客流动方向和强度，线的粗细表示流量大小。适合展示目的地内部的客流网络。</w:t>
      </w:r>
    </w:p>
    <w:p>
      <w:pPr>
        <w:spacing w:line="360" w:lineRule="auto" w:after="40"/>
        <w:ind w:firstLine="420"/>
      </w:pPr>
      <w:r>
        <w:rPr>
          <w:rFonts w:ascii="宋体" w:hAnsi="宋体" w:eastAsia="宋体"/>
          <w:sz w:val="22"/>
        </w:rPr>
      </w:r>
      <w:r>
        <w:rPr>
          <w:rFonts w:ascii="宋体" w:hAnsi="宋体" w:eastAsia="宋体"/>
          <w:b/>
          <w:sz w:val="22"/>
        </w:rPr>
        <w:t>和弦图</w:t>
      </w:r>
      <w:r>
        <w:rPr>
          <w:rFonts w:ascii="宋体" w:hAnsi="宋体" w:eastAsia="宋体"/>
          <w:sz w:val="22"/>
        </w:rPr>
        <w:t>（Chord Diagram）：用环形布局展示景点间的流量关系，弧线连接表示流量，弧线粗细表示流量大小。适合展示多景点间的复杂流动关系。</w:t>
      </w:r>
    </w:p>
    <w:p>
      <w:pPr>
        <w:spacing w:line="360" w:lineRule="auto" w:after="40"/>
        <w:ind w:firstLine="420"/>
      </w:pPr>
      <w:r>
        <w:rPr>
          <w:rFonts w:ascii="宋体" w:hAnsi="宋体" w:eastAsia="宋体"/>
          <w:sz w:val="22"/>
        </w:rPr>
        <w:t>#### 8.10.2 可视化设计原则</w:t>
      </w:r>
    </w:p>
    <w:p>
      <w:pPr>
        <w:spacing w:line="360" w:lineRule="auto" w:after="40"/>
        <w:ind w:firstLine="420"/>
      </w:pPr>
      <w:r>
        <w:rPr>
          <w:rFonts w:ascii="宋体" w:hAnsi="宋体" w:eastAsia="宋体"/>
          <w:sz w:val="22"/>
        </w:rPr>
      </w:r>
      <w:r>
        <w:rPr>
          <w:rFonts w:ascii="宋体" w:hAnsi="宋体" w:eastAsia="宋体"/>
          <w:b/>
          <w:sz w:val="22"/>
        </w:rPr>
        <w:t>信息层次</w:t>
      </w:r>
      <w:r>
        <w:rPr>
          <w:rFonts w:ascii="宋体" w:hAnsi="宋体" w:eastAsia="宋体"/>
          <w:sz w:val="22"/>
        </w:rPr>
        <w:t>：先展示宏观格局（如全景区热力图），再支持钻取到微观细节（如某景点的日内客流曲线），避免信息过载。</w:t>
      </w:r>
    </w:p>
    <w:p>
      <w:pPr>
        <w:spacing w:line="360" w:lineRule="auto" w:after="40"/>
        <w:ind w:firstLine="420"/>
      </w:pPr>
      <w:r>
        <w:rPr>
          <w:rFonts w:ascii="宋体" w:hAnsi="宋体" w:eastAsia="宋体"/>
          <w:sz w:val="22"/>
        </w:rPr>
      </w:r>
      <w:r>
        <w:rPr>
          <w:rFonts w:ascii="宋体" w:hAnsi="宋体" w:eastAsia="宋体"/>
          <w:b/>
          <w:sz w:val="22"/>
        </w:rPr>
        <w:t>交互设计</w:t>
      </w:r>
      <w:r>
        <w:rPr>
          <w:rFonts w:ascii="宋体" w:hAnsi="宋体" w:eastAsia="宋体"/>
          <w:sz w:val="22"/>
        </w:rPr>
        <w:t>：支持缩放、平移、筛选和时间动画等交互操作，让用户自主探索数据。</w:t>
      </w:r>
    </w:p>
    <w:p>
      <w:pPr>
        <w:spacing w:line="360" w:lineRule="auto" w:after="40"/>
        <w:ind w:firstLine="420"/>
      </w:pPr>
      <w:r>
        <w:rPr>
          <w:rFonts w:ascii="宋体" w:hAnsi="宋体" w:eastAsia="宋体"/>
          <w:sz w:val="22"/>
        </w:rPr>
      </w:r>
      <w:r>
        <w:rPr>
          <w:rFonts w:ascii="宋体" w:hAnsi="宋体" w:eastAsia="宋体"/>
          <w:b/>
          <w:sz w:val="22"/>
        </w:rPr>
        <w:t>色彩选择</w:t>
      </w:r>
      <w:r>
        <w:rPr>
          <w:rFonts w:ascii="宋体" w:hAnsi="宋体" w:eastAsia="宋体"/>
          <w:sz w:val="22"/>
        </w:rPr>
        <w:t>：热力图使用从冷色到暖色的渐变（蓝→绿→黄→红），确保色盲用户可辨识。时间动画使用一致的色彩映射，避免帧间色彩跳变。</w:t>
      </w:r>
    </w:p>
    <w:p>
      <w:pPr>
        <w:spacing w:line="360" w:lineRule="auto" w:after="40"/>
        <w:ind w:firstLine="420"/>
      </w:pPr>
      <w:r>
        <w:rPr>
          <w:rFonts w:ascii="宋体" w:hAnsi="宋体" w:eastAsia="宋体"/>
          <w:sz w:val="22"/>
        </w:rPr>
      </w:r>
      <w:r>
        <w:rPr>
          <w:rFonts w:ascii="宋体" w:hAnsi="宋体" w:eastAsia="宋体"/>
          <w:b/>
          <w:sz w:val="22"/>
        </w:rPr>
        <w:t>标注策略</w:t>
      </w:r>
      <w:r>
        <w:rPr>
          <w:rFonts w:ascii="宋体" w:hAnsi="宋体" w:eastAsia="宋体"/>
          <w:sz w:val="22"/>
        </w:rPr>
        <w:t>：关键热点和异常值应标注解释，避免用户误解数据含义。</w:t>
      </w:r>
    </w:p>
    <w:p>
      <w:pPr>
        <w:pStyle w:val="Heading3"/>
      </w:pPr>
      <w:r>
        <w:rPr>
          <w:rFonts w:ascii="黑体" w:hAnsi="黑体" w:eastAsia="黑体"/>
          <w:sz w:val="24"/>
        </w:rPr>
        <w:t>8.11 游客行为分析在景区运营中的实践应用</w:t>
      </w:r>
    </w:p>
    <w:p>
      <w:pPr>
        <w:spacing w:line="360" w:lineRule="auto" w:after="40"/>
        <w:ind w:firstLine="420"/>
      </w:pPr>
      <w:r>
        <w:rPr>
          <w:rFonts w:ascii="宋体" w:hAnsi="宋体" w:eastAsia="宋体"/>
          <w:sz w:val="22"/>
        </w:rPr>
        <w:t>#### 8.11.1 基于行为分析的游览路线优化</w:t>
      </w:r>
    </w:p>
    <w:p>
      <w:pPr>
        <w:spacing w:line="360" w:lineRule="auto" w:after="40"/>
        <w:ind w:firstLine="420"/>
      </w:pPr>
      <w:r>
        <w:rPr>
          <w:rFonts w:ascii="宋体" w:hAnsi="宋体" w:eastAsia="宋体"/>
          <w:sz w:val="22"/>
        </w:rPr>
        <w:t>游客行为分析可以直接指导游览路线优化：</w:t>
      </w:r>
    </w:p>
    <w:p>
      <w:pPr>
        <w:spacing w:line="360" w:lineRule="auto" w:after="40"/>
        <w:ind w:firstLine="420"/>
      </w:pPr>
      <w:r>
        <w:rPr>
          <w:rFonts w:ascii="宋体" w:hAnsi="宋体" w:eastAsia="宋体"/>
          <w:sz w:val="22"/>
        </w:rPr>
      </w:r>
      <w:r>
        <w:rPr>
          <w:rFonts w:ascii="宋体" w:hAnsi="宋体" w:eastAsia="宋体"/>
          <w:b/>
          <w:sz w:val="22"/>
        </w:rPr>
        <w:t>瓶颈识别</w:t>
      </w:r>
      <w:r>
        <w:rPr>
          <w:rFonts w:ascii="宋体" w:hAnsi="宋体" w:eastAsia="宋体"/>
          <w:sz w:val="22"/>
        </w:rPr>
        <w:t>：通过GPS轨迹密度分析识别游览路径上的拥堵瓶颈点——轨迹密度异常高且移动速度异常低的区域。</w:t>
      </w:r>
    </w:p>
    <w:p>
      <w:pPr>
        <w:spacing w:line="360" w:lineRule="auto" w:after="40"/>
        <w:ind w:firstLine="420"/>
      </w:pPr>
      <w:r>
        <w:rPr>
          <w:rFonts w:ascii="宋体" w:hAnsi="宋体" w:eastAsia="宋体"/>
          <w:sz w:val="22"/>
        </w:rPr>
      </w:r>
      <w:r>
        <w:rPr>
          <w:rFonts w:ascii="宋体" w:hAnsi="宋体" w:eastAsia="宋体"/>
          <w:b/>
          <w:sz w:val="22"/>
        </w:rPr>
        <w:t>路线分流</w:t>
      </w:r>
      <w:r>
        <w:rPr>
          <w:rFonts w:ascii="宋体" w:hAnsi="宋体" w:eastAsia="宋体"/>
          <w:sz w:val="22"/>
        </w:rPr>
        <w:t>：设计替代路线将部分游客从瓶颈区域引导到次级景点，通过网络分析计算分流路线的通行时间和景观质量。</w:t>
      </w:r>
    </w:p>
    <w:p>
      <w:pPr>
        <w:spacing w:line="360" w:lineRule="auto" w:after="40"/>
        <w:ind w:firstLine="420"/>
      </w:pPr>
      <w:r>
        <w:rPr>
          <w:rFonts w:ascii="宋体" w:hAnsi="宋体" w:eastAsia="宋体"/>
          <w:sz w:val="22"/>
        </w:rPr>
      </w:r>
      <w:r>
        <w:rPr>
          <w:rFonts w:ascii="宋体" w:hAnsi="宋体" w:eastAsia="宋体"/>
          <w:b/>
          <w:sz w:val="22"/>
        </w:rPr>
        <w:t>时间调度</w:t>
      </w:r>
      <w:r>
        <w:rPr>
          <w:rFonts w:ascii="宋体" w:hAnsi="宋体" w:eastAsia="宋体"/>
          <w:sz w:val="22"/>
        </w:rPr>
        <w:t>：根据游客到达时间的日内分布，建议错峰游览策略——将高峰时段到达的游客引导到非热门景点先游览。</w:t>
      </w:r>
    </w:p>
    <w:p>
      <w:pPr>
        <w:spacing w:line="360" w:lineRule="auto" w:after="40"/>
        <w:ind w:firstLine="420"/>
      </w:pPr>
      <w:r>
        <w:rPr>
          <w:rFonts w:ascii="宋体" w:hAnsi="宋体" w:eastAsia="宋体"/>
          <w:sz w:val="22"/>
        </w:rPr>
      </w:r>
      <w:r>
        <w:rPr>
          <w:rFonts w:ascii="宋体" w:hAnsi="宋体" w:eastAsia="宋体"/>
          <w:b/>
          <w:sz w:val="22"/>
        </w:rPr>
        <w:t>停留时间优化</w:t>
      </w:r>
      <w:r>
        <w:rPr>
          <w:rFonts w:ascii="宋体" w:hAnsi="宋体" w:eastAsia="宋体"/>
          <w:sz w:val="22"/>
        </w:rPr>
        <w:t>：分析各景点的平均停留时间，对停留时间过短的景点增加解说内容或互动体验，对停留时间过长的景点优化通行设计。</w:t>
      </w:r>
    </w:p>
    <w:p>
      <w:pPr>
        <w:spacing w:line="360" w:lineRule="auto" w:after="40"/>
        <w:ind w:firstLine="420"/>
      </w:pPr>
      <w:r>
        <w:rPr>
          <w:rFonts w:ascii="宋体" w:hAnsi="宋体" w:eastAsia="宋体"/>
          <w:sz w:val="22"/>
        </w:rPr>
        <w:t>#### 8.11.2 基于行为画像的精准营销</w:t>
      </w:r>
    </w:p>
    <w:p>
      <w:pPr>
        <w:spacing w:line="360" w:lineRule="auto" w:after="40"/>
        <w:ind w:firstLine="420"/>
      </w:pPr>
      <w:r>
        <w:rPr>
          <w:rFonts w:ascii="宋体" w:hAnsi="宋体" w:eastAsia="宋体"/>
          <w:sz w:val="22"/>
        </w:rPr>
        <w:t>游客行为画像支持精准营销决策：</w:t>
      </w:r>
    </w:p>
    <w:p>
      <w:pPr>
        <w:spacing w:line="360" w:lineRule="auto" w:after="40"/>
        <w:ind w:firstLine="420"/>
      </w:pPr>
      <w:r>
        <w:rPr>
          <w:rFonts w:ascii="宋体" w:hAnsi="宋体" w:eastAsia="宋体"/>
          <w:sz w:val="22"/>
        </w:rPr>
      </w:r>
      <w:r>
        <w:rPr>
          <w:rFonts w:ascii="宋体" w:hAnsi="宋体" w:eastAsia="宋体"/>
          <w:b/>
          <w:sz w:val="22"/>
        </w:rPr>
        <w:t>行为类型分群</w:t>
      </w:r>
      <w:r>
        <w:rPr>
          <w:rFonts w:ascii="宋体" w:hAnsi="宋体" w:eastAsia="宋体"/>
          <w:sz w:val="22"/>
        </w:rPr>
        <w:t>：基于GPS轨迹聚类结果（如鼓浪屿的四种行为模式），为不同行为类型的游客设计差异化营销内容。</w:t>
      </w:r>
    </w:p>
    <w:p>
      <w:pPr>
        <w:spacing w:line="360" w:lineRule="auto" w:after="40"/>
        <w:ind w:firstLine="420"/>
      </w:pPr>
      <w:r>
        <w:rPr>
          <w:rFonts w:ascii="宋体" w:hAnsi="宋体" w:eastAsia="宋体"/>
          <w:sz w:val="22"/>
        </w:rPr>
      </w:r>
      <w:r>
        <w:rPr>
          <w:rFonts w:ascii="宋体" w:hAnsi="宋体" w:eastAsia="宋体"/>
          <w:b/>
          <w:sz w:val="22"/>
        </w:rPr>
        <w:t>客源地空间分析</w:t>
      </w:r>
      <w:r>
        <w:rPr>
          <w:rFonts w:ascii="宋体" w:hAnsi="宋体" w:eastAsia="宋体"/>
          <w:sz w:val="22"/>
        </w:rPr>
        <w:t>：通过手机信令或OTA预订数据识别客源地的空间分布，在客源密集区域加大广告投放。</w:t>
      </w:r>
    </w:p>
    <w:p>
      <w:pPr>
        <w:spacing w:line="360" w:lineRule="auto" w:after="40"/>
        <w:ind w:firstLine="420"/>
      </w:pPr>
      <w:r>
        <w:rPr>
          <w:rFonts w:ascii="宋体" w:hAnsi="宋体" w:eastAsia="宋体"/>
          <w:sz w:val="22"/>
        </w:rPr>
      </w:r>
      <w:r>
        <w:rPr>
          <w:rFonts w:ascii="宋体" w:hAnsi="宋体" w:eastAsia="宋体"/>
          <w:b/>
          <w:sz w:val="22"/>
        </w:rPr>
        <w:t>重游行为分析</w:t>
      </w:r>
      <w:r>
        <w:rPr>
          <w:rFonts w:ascii="宋体" w:hAnsi="宋体" w:eastAsia="宋体"/>
          <w:sz w:val="22"/>
        </w:rPr>
        <w:t>：识别重复到访的游客（通过设备ID匹配），分析重游游客的行为特征和偏好，设计回头客专属优惠。</w:t>
      </w:r>
    </w:p>
    <w:p>
      <w:pPr>
        <w:spacing w:line="360" w:lineRule="auto" w:after="40"/>
        <w:ind w:firstLine="420"/>
      </w:pPr>
      <w:r>
        <w:rPr>
          <w:rFonts w:ascii="宋体" w:hAnsi="宋体" w:eastAsia="宋体"/>
          <w:sz w:val="22"/>
        </w:rPr>
      </w:r>
      <w:r>
        <w:rPr>
          <w:rFonts w:ascii="宋体" w:hAnsi="宋体" w:eastAsia="宋体"/>
          <w:b/>
          <w:sz w:val="22"/>
        </w:rPr>
        <w:t>消费空间关联</w:t>
      </w:r>
      <w:r>
        <w:rPr>
          <w:rFonts w:ascii="宋体" w:hAnsi="宋体" w:eastAsia="宋体"/>
          <w:sz w:val="22"/>
        </w:rPr>
        <w:t>：将游客的空间行为与消费记录关联，分析不同游览区域的消费转化率，优化商业设施布局。</w:t>
      </w:r>
    </w:p>
    <w:p>
      <w:pPr>
        <w:spacing w:line="360" w:lineRule="auto" w:after="40"/>
        <w:ind w:firstLine="420"/>
      </w:pPr>
      <w:r>
        <w:rPr>
          <w:rFonts w:ascii="宋体" w:hAnsi="宋体" w:eastAsia="宋体"/>
          <w:sz w:val="22"/>
        </w:rPr>
        <w:t>#### 8.11.3 基于行为预测的动态资源调度</w:t>
      </w:r>
    </w:p>
    <w:p>
      <w:pPr>
        <w:spacing w:line="360" w:lineRule="auto" w:after="40"/>
        <w:ind w:firstLine="420"/>
      </w:pPr>
      <w:r>
        <w:rPr>
          <w:rFonts w:ascii="宋体" w:hAnsi="宋体" w:eastAsia="宋体"/>
          <w:sz w:val="22"/>
        </w:rPr>
        <w:t>游客行为预测支持景区资源的动态调度：</w:t>
      </w:r>
    </w:p>
    <w:p>
      <w:pPr>
        <w:spacing w:line="360" w:lineRule="auto" w:after="40"/>
        <w:ind w:firstLine="420"/>
      </w:pPr>
      <w:r>
        <w:rPr>
          <w:rFonts w:ascii="宋体" w:hAnsi="宋体" w:eastAsia="宋体"/>
          <w:sz w:val="22"/>
        </w:rPr>
      </w:r>
      <w:r>
        <w:rPr>
          <w:rFonts w:ascii="宋体" w:hAnsi="宋体" w:eastAsia="宋体"/>
          <w:b/>
          <w:sz w:val="22"/>
        </w:rPr>
        <w:t>人员排班优化</w:t>
      </w:r>
      <w:r>
        <w:rPr>
          <w:rFonts w:ascii="宋体" w:hAnsi="宋体" w:eastAsia="宋体"/>
          <w:sz w:val="22"/>
        </w:rPr>
        <w:t>：根据客流预测结果优化工作人员的排班——在预测客流高峰时段增加服务人员和安保人员。</w:t>
      </w:r>
    </w:p>
    <w:p>
      <w:pPr>
        <w:spacing w:line="360" w:lineRule="auto" w:after="40"/>
        <w:ind w:firstLine="420"/>
      </w:pPr>
      <w:r>
        <w:rPr>
          <w:rFonts w:ascii="宋体" w:hAnsi="宋体" w:eastAsia="宋体"/>
          <w:sz w:val="22"/>
        </w:rPr>
      </w:r>
      <w:r>
        <w:rPr>
          <w:rFonts w:ascii="宋体" w:hAnsi="宋体" w:eastAsia="宋体"/>
          <w:b/>
          <w:sz w:val="22"/>
        </w:rPr>
        <w:t>设施开放策略</w:t>
      </w:r>
      <w:r>
        <w:rPr>
          <w:rFonts w:ascii="宋体" w:hAnsi="宋体" w:eastAsia="宋体"/>
          <w:sz w:val="22"/>
        </w:rPr>
        <w:t>：根据客流预测决定设施的开放策略——高峰期开放所有设施，低谷期关闭部分设施节约运营成本。</w:t>
      </w:r>
    </w:p>
    <w:p>
      <w:pPr>
        <w:spacing w:line="360" w:lineRule="auto" w:after="40"/>
        <w:ind w:firstLine="420"/>
      </w:pPr>
      <w:r>
        <w:rPr>
          <w:rFonts w:ascii="宋体" w:hAnsi="宋体" w:eastAsia="宋体"/>
          <w:sz w:val="22"/>
        </w:rPr>
      </w:r>
      <w:r>
        <w:rPr>
          <w:rFonts w:ascii="宋体" w:hAnsi="宋体" w:eastAsia="宋体"/>
          <w:b/>
          <w:sz w:val="22"/>
        </w:rPr>
        <w:t>交通调度</w:t>
      </w:r>
      <w:r>
        <w:rPr>
          <w:rFonts w:ascii="宋体" w:hAnsi="宋体" w:eastAsia="宋体"/>
          <w:sz w:val="22"/>
        </w:rPr>
        <w:t>：根据游客移动预测调度景区交通工具（观光车、索道），在客流密集方向增加运力。</w:t>
      </w:r>
    </w:p>
    <w:p>
      <w:pPr>
        <w:spacing w:line="360" w:lineRule="auto" w:after="40"/>
        <w:ind w:firstLine="420"/>
      </w:pPr>
      <w:r>
        <w:rPr>
          <w:rFonts w:ascii="宋体" w:hAnsi="宋体" w:eastAsia="宋体"/>
          <w:sz w:val="22"/>
        </w:rPr>
      </w:r>
      <w:r>
        <w:rPr>
          <w:rFonts w:ascii="宋体" w:hAnsi="宋体" w:eastAsia="宋体"/>
          <w:b/>
          <w:sz w:val="22"/>
        </w:rPr>
        <w:t>应急准备</w:t>
      </w:r>
      <w:r>
        <w:rPr>
          <w:rFonts w:ascii="宋体" w:hAnsi="宋体" w:eastAsia="宋体"/>
          <w:sz w:val="22"/>
        </w:rPr>
        <w:t>：在预测到极端客流（如黄金周峰值）时，提前部署应急资源和制定限流预案。</w:t>
      </w:r>
    </w:p>
    <w:p>
      <w:pPr>
        <w:pStyle w:val="Heading3"/>
      </w:pPr>
      <w:r>
        <w:rPr>
          <w:rFonts w:ascii="黑体" w:hAnsi="黑体" w:eastAsia="黑体"/>
          <w:sz w:val="24"/>
        </w:rPr>
        <w:t>8.12 游客时空行为分析的研究范式演变</w:t>
      </w:r>
    </w:p>
    <w:p>
      <w:pPr>
        <w:spacing w:line="360" w:lineRule="auto" w:after="40"/>
        <w:ind w:firstLine="420"/>
      </w:pPr>
      <w:r>
        <w:rPr>
          <w:rFonts w:ascii="宋体" w:hAnsi="宋体" w:eastAsia="宋体"/>
          <w:sz w:val="22"/>
        </w:rPr>
        <w:t>#### 8.12.1 从定性描述到定量分析</w:t>
      </w:r>
    </w:p>
    <w:p>
      <w:pPr>
        <w:spacing w:line="360" w:lineRule="auto" w:after="40"/>
        <w:ind w:firstLine="420"/>
      </w:pPr>
      <w:r>
        <w:rPr>
          <w:rFonts w:ascii="宋体" w:hAnsi="宋体" w:eastAsia="宋体"/>
          <w:sz w:val="22"/>
        </w:rPr>
        <w:t>游客时空行为研究经历了从定性描述到定量分析的范式转变：</w:t>
      </w:r>
    </w:p>
    <w:p>
      <w:pPr>
        <w:spacing w:line="360" w:lineRule="auto" w:after="40"/>
        <w:ind w:firstLine="420"/>
      </w:pPr>
      <w:r>
        <w:rPr>
          <w:rFonts w:ascii="宋体" w:hAnsi="宋体" w:eastAsia="宋体"/>
          <w:sz w:val="22"/>
        </w:rPr>
      </w:r>
      <w:r>
        <w:rPr>
          <w:rFonts w:ascii="宋体" w:hAnsi="宋体" w:eastAsia="宋体"/>
          <w:b/>
          <w:sz w:val="22"/>
        </w:rPr>
        <w:t>定性描述阶段</w:t>
      </w:r>
      <w:r>
        <w:rPr>
          <w:rFonts w:ascii="宋体" w:hAnsi="宋体" w:eastAsia="宋体"/>
          <w:sz w:val="22"/>
        </w:rPr>
        <w:t>（1980s-1990s）：以陈健昌和保继刚[47]为代表，通过实地访谈和问卷分析游客空间行为的类型和影响因素。研究结论以文字描述为主，缺乏精确的空间量化。</w:t>
      </w:r>
    </w:p>
    <w:p>
      <w:pPr>
        <w:spacing w:line="360" w:lineRule="auto" w:after="40"/>
        <w:ind w:firstLine="420"/>
      </w:pPr>
      <w:r>
        <w:rPr>
          <w:rFonts w:ascii="宋体" w:hAnsi="宋体" w:eastAsia="宋体"/>
          <w:sz w:val="22"/>
        </w:rPr>
      </w:r>
      <w:r>
        <w:rPr>
          <w:rFonts w:ascii="宋体" w:hAnsi="宋体" w:eastAsia="宋体"/>
          <w:b/>
          <w:sz w:val="22"/>
        </w:rPr>
        <w:t>GPS轨迹量化阶段</w:t>
      </w:r>
      <w:r>
        <w:rPr>
          <w:rFonts w:ascii="宋体" w:hAnsi="宋体" w:eastAsia="宋体"/>
          <w:sz w:val="22"/>
        </w:rPr>
        <w:t>（2000s-2010s）：GPS技术使得精确记录游客移动轨迹成为可能。李渊等[29]在鼓浪屿的研究标志着中国游客行为研究进入GPS轨迹量化阶段，行为模式通过聚类分析等定量方法发现。</w:t>
      </w:r>
    </w:p>
    <w:p>
      <w:pPr>
        <w:spacing w:line="360" w:lineRule="auto" w:after="40"/>
        <w:ind w:firstLine="420"/>
      </w:pPr>
      <w:r>
        <w:rPr>
          <w:rFonts w:ascii="宋体" w:hAnsi="宋体" w:eastAsia="宋体"/>
          <w:sz w:val="22"/>
        </w:rPr>
      </w:r>
      <w:r>
        <w:rPr>
          <w:rFonts w:ascii="宋体" w:hAnsi="宋体" w:eastAsia="宋体"/>
          <w:b/>
          <w:sz w:val="22"/>
        </w:rPr>
        <w:t>大数据智能分析阶段</w:t>
      </w:r>
      <w:r>
        <w:rPr>
          <w:rFonts w:ascii="宋体" w:hAnsi="宋体" w:eastAsia="宋体"/>
          <w:sz w:val="22"/>
        </w:rPr>
        <w:t>（2010s至今）：手机信令、社交媒体和IoT传感器数据为大规模、实时的游客行为分析提供了数据基础。机器学习和深度学习方法使得行为预测和模式发现更加精准。</w:t>
      </w:r>
    </w:p>
    <w:p>
      <w:pPr>
        <w:spacing w:line="360" w:lineRule="auto" w:after="40"/>
        <w:ind w:firstLine="420"/>
      </w:pPr>
      <w:r>
        <w:rPr>
          <w:rFonts w:ascii="宋体" w:hAnsi="宋体" w:eastAsia="宋体"/>
          <w:sz w:val="22"/>
        </w:rPr>
        <w:t>#### 8.12.2 从单一数据源到多源融合</w:t>
      </w:r>
    </w:p>
    <w:p>
      <w:pPr>
        <w:spacing w:line="360" w:lineRule="auto" w:after="40"/>
        <w:ind w:firstLine="420"/>
      </w:pPr>
      <w:r>
        <w:rPr>
          <w:rFonts w:ascii="宋体" w:hAnsi="宋体" w:eastAsia="宋体"/>
          <w:sz w:val="22"/>
        </w:rPr>
        <w:t>早期研究依赖单一数据源（问卷或GPS），存在样本量小或数据维度单一的问题。当前研究趋向多源数据融合：</w:t>
      </w:r>
    </w:p>
    <w:p>
      <w:pPr>
        <w:spacing w:line="360" w:lineRule="auto" w:after="40"/>
        <w:ind w:firstLine="420"/>
      </w:pPr>
      <w:r>
        <w:rPr>
          <w:rFonts w:ascii="宋体" w:hAnsi="宋体" w:eastAsia="宋体"/>
          <w:sz w:val="22"/>
        </w:rPr>
      </w:r>
      <w:r>
        <w:rPr>
          <w:rFonts w:ascii="宋体" w:hAnsi="宋体" w:eastAsia="宋体"/>
          <w:b/>
          <w:sz w:val="22"/>
        </w:rPr>
        <w:t>GPS+社交媒体融合</w:t>
      </w:r>
      <w:r>
        <w:rPr>
          <w:rFonts w:ascii="宋体" w:hAnsi="宋体" w:eastAsia="宋体"/>
          <w:sz w:val="22"/>
        </w:rPr>
        <w:t>：GPS提供客观轨迹，社交媒体补充主观感知和偏好信息。两者的融合可以同时回答"游客怎么走"和"游客为什么这么走"的问题。</w:t>
      </w:r>
    </w:p>
    <w:p>
      <w:pPr>
        <w:spacing w:line="360" w:lineRule="auto" w:after="40"/>
        <w:ind w:firstLine="420"/>
      </w:pPr>
      <w:r>
        <w:rPr>
          <w:rFonts w:ascii="宋体" w:hAnsi="宋体" w:eastAsia="宋体"/>
          <w:sz w:val="22"/>
        </w:rPr>
      </w:r>
      <w:r>
        <w:rPr>
          <w:rFonts w:ascii="宋体" w:hAnsi="宋体" w:eastAsia="宋体"/>
          <w:b/>
          <w:sz w:val="22"/>
        </w:rPr>
        <w:t>大数据+小数据融合</w:t>
      </w:r>
      <w:r>
        <w:rPr>
          <w:rFonts w:ascii="宋体" w:hAnsi="宋体" w:eastAsia="宋体"/>
          <w:sz w:val="22"/>
        </w:rPr>
        <w:t>：大数据提供宏观统计规律，小数据（深度访谈、焦点小组）提供微观因果解释。Mariani和Baggio[38]强调了这种互补融合的重要性。</w:t>
      </w:r>
    </w:p>
    <w:p>
      <w:pPr>
        <w:spacing w:line="360" w:lineRule="auto" w:after="40"/>
        <w:ind w:firstLine="420"/>
      </w:pPr>
      <w:r>
        <w:rPr>
          <w:rFonts w:ascii="宋体" w:hAnsi="宋体" w:eastAsia="宋体"/>
          <w:sz w:val="22"/>
        </w:rPr>
        <w:t>#### 8.12.3 从描述性分析到预测性分析</w:t>
      </w:r>
    </w:p>
    <w:p>
      <w:pPr>
        <w:spacing w:line="360" w:lineRule="auto" w:after="40"/>
        <w:ind w:firstLine="420"/>
      </w:pPr>
      <w:r>
        <w:rPr>
          <w:rFonts w:ascii="宋体" w:hAnsi="宋体" w:eastAsia="宋体"/>
          <w:sz w:val="22"/>
        </w:rPr>
        <w:t>早期研究主要描述游客行为的现状和模式（描述性分析），当前研究越来越关注预测未来行为（预测性分析）：</w:t>
      </w:r>
    </w:p>
    <w:p>
      <w:pPr>
        <w:spacing w:line="360" w:lineRule="auto" w:after="40"/>
        <w:ind w:firstLine="420"/>
      </w:pPr>
      <w:r>
        <w:rPr>
          <w:rFonts w:ascii="宋体" w:hAnsi="宋体" w:eastAsia="宋体"/>
          <w:sz w:val="22"/>
        </w:rPr>
      </w:r>
      <w:r>
        <w:rPr>
          <w:rFonts w:ascii="宋体" w:hAnsi="宋体" w:eastAsia="宋体"/>
          <w:b/>
          <w:sz w:val="22"/>
        </w:rPr>
        <w:t>短期预测</w:t>
      </w:r>
      <w:r>
        <w:rPr>
          <w:rFonts w:ascii="宋体" w:hAnsi="宋体" w:eastAsia="宋体"/>
          <w:sz w:val="22"/>
        </w:rPr>
        <w:t>：基于实时客流数据预测未来数小时的客流变化，支持实时管理决策。Tang[46]构建的预测模型框架是这一方向的代表。</w:t>
      </w:r>
    </w:p>
    <w:p>
      <w:pPr>
        <w:spacing w:line="360" w:lineRule="auto" w:after="40"/>
        <w:ind w:firstLine="420"/>
      </w:pPr>
      <w:r>
        <w:rPr>
          <w:rFonts w:ascii="宋体" w:hAnsi="宋体" w:eastAsia="宋体"/>
          <w:sz w:val="22"/>
        </w:rPr>
      </w:r>
      <w:r>
        <w:rPr>
          <w:rFonts w:ascii="宋体" w:hAnsi="宋体" w:eastAsia="宋体"/>
          <w:b/>
          <w:sz w:val="22"/>
        </w:rPr>
        <w:t>长期预测</w:t>
      </w:r>
      <w:r>
        <w:rPr>
          <w:rFonts w:ascii="宋体" w:hAnsi="宋体" w:eastAsia="宋体"/>
          <w:sz w:val="22"/>
        </w:rPr>
        <w:t>：基于历史数据和外部因素（经济发展、交通改善、政策变化）预测年度客流趋势，支持战略规划决策。</w:t>
      </w:r>
    </w:p>
    <w:p>
      <w:pPr>
        <w:spacing w:line="360" w:lineRule="auto" w:after="40"/>
        <w:ind w:firstLine="420"/>
      </w:pPr>
      <w:r>
        <w:rPr>
          <w:rFonts w:ascii="宋体" w:hAnsi="宋体" w:eastAsia="宋体"/>
          <w:sz w:val="22"/>
        </w:rPr>
      </w:r>
      <w:r>
        <w:rPr>
          <w:rFonts w:ascii="宋体" w:hAnsi="宋体" w:eastAsia="宋体"/>
          <w:b/>
          <w:sz w:val="22"/>
        </w:rPr>
        <w:t>情景预测</w:t>
      </w:r>
      <w:r>
        <w:rPr>
          <w:rFonts w:ascii="宋体" w:hAnsi="宋体" w:eastAsia="宋体"/>
          <w:sz w:val="22"/>
        </w:rPr>
        <w:t>：构建不同发展情景（如新增景点、票价调整、交通改善），预测各情景下的游客行为变化，支持规划方案比选。</w:t>
      </w:r>
    </w:p>
    <w:p>
      <w:pPr>
        <w:pStyle w:val="Heading1"/>
      </w:pPr>
      <w:r>
        <w:rPr>
          <w:rFonts w:ascii="黑体" w:hAnsi="黑体" w:eastAsia="黑体"/>
          <w:sz w:val="32"/>
        </w:rPr>
        <w:t>第09章 旅游目的地管理——承载力、客流与安全</w:t>
      </w:r>
    </w:p>
    <w:p>
      <w:pPr>
        <w:pStyle w:val="Heading2"/>
      </w:pPr>
      <w:r>
        <w:rPr>
          <w:rFonts w:ascii="黑体" w:hAnsi="黑体" w:eastAsia="黑体"/>
          <w:sz w:val="28"/>
        </w:rPr>
        <w:t>学习目标</w:t>
      </w:r>
    </w:p>
    <w:p>
      <w:pPr>
        <w:pStyle w:val="ListBullet"/>
      </w:pPr>
      <w:r>
        <w:rPr>
          <w:rFonts w:ascii="宋体" w:hAnsi="宋体" w:eastAsia="宋体"/>
          <w:sz w:val="22"/>
        </w:rPr>
        <w:t>掌握旅游承载力的GIS评估方法</w:t>
      </w:r>
    </w:p>
    <w:p>
      <w:pPr>
        <w:pStyle w:val="ListBullet"/>
      </w:pPr>
      <w:r>
        <w:rPr>
          <w:rFonts w:ascii="宋体" w:hAnsi="宋体" w:eastAsia="宋体"/>
          <w:sz w:val="22"/>
        </w:rPr>
        <w:t>理解客流监控与预警的技术体系</w:t>
      </w:r>
    </w:p>
    <w:p>
      <w:pPr>
        <w:pStyle w:val="ListBullet"/>
      </w:pPr>
      <w:r>
        <w:rPr>
          <w:rFonts w:ascii="宋体" w:hAnsi="宋体" w:eastAsia="宋体"/>
          <w:sz w:val="22"/>
        </w:rPr>
        <w:t>熟悉旅游安全与应急管理的空间分析支撑</w:t>
      </w:r>
    </w:p>
    <w:p>
      <w:pPr>
        <w:pStyle w:val="ListBullet"/>
      </w:pPr>
      <w:r>
        <w:rPr>
          <w:rFonts w:ascii="宋体" w:hAnsi="宋体" w:eastAsia="宋体"/>
          <w:sz w:val="22"/>
        </w:rPr>
        <w:t>了解目的地管理的智能化发展趋势</w:t>
      </w:r>
    </w:p>
    <w:p>
      <w:pPr>
        <w:pStyle w:val="Heading2"/>
      </w:pPr>
      <w:r>
        <w:rPr>
          <w:rFonts w:ascii="黑体" w:hAnsi="黑体" w:eastAsia="黑体"/>
          <w:sz w:val="28"/>
        </w:rPr>
        <w:t>导入案例：黄金周景区客流承载预警——基于GIS+多智能体的仿真评估</w:t>
      </w:r>
    </w:p>
    <w:p>
      <w:pPr>
        <w:spacing w:line="360" w:lineRule="auto" w:after="40"/>
        <w:ind w:firstLine="420"/>
      </w:pPr>
      <w:r>
        <w:rPr>
          <w:rFonts w:ascii="宋体" w:hAnsi="宋体" w:eastAsia="宋体"/>
          <w:sz w:val="22"/>
        </w:rPr>
        <w:t>中国"黄金周"集中休假制度对景区管理构成了巨大挑战——在短短七天假期内，大量游客同时涌向热门景区，瞬时客流可能超过景区承载力的数倍。Zhang[44]开发了一种基于GIS和多智能体系统（MAS）的游客空间行为模拟器（TSBS），用于评估旅游度假区的承载力。该模拟器将每位游客建模为一个自主智能体（Agent），赋予其游览目标、移动速度和路径偏好等属性，在GIS环境中模拟大量游客在景区内的移动和聚集过程。通过调整游客数量和分布参数，模拟器可以预测不同客流水平下景区各区域的拥挤程度，识别承载力瓶颈区域，为客流调控和应急预案提供科学依据。这一研究展示了GIS仿真在旅游承载力评估中的创新应用——不同于传统的静态计算（简单地将景区面积除以人均面积），基于MAS的动态仿真可以考虑游客的空间分布不均、移动路径选择和排队行为等复杂因素，提供更真实的承载力评估。</w:t>
      </w:r>
    </w:p>
    <w:p>
      <w:pPr>
        <w:pStyle w:val="Heading2"/>
      </w:pPr>
      <w:r>
        <w:rPr>
          <w:rFonts w:ascii="黑体" w:hAnsi="黑体" w:eastAsia="黑体"/>
          <w:sz w:val="28"/>
        </w:rPr>
        <w:t>9.1 旅游承载力评估</w:t>
      </w:r>
    </w:p>
    <w:p>
      <w:pPr>
        <w:pStyle w:val="Heading3"/>
      </w:pPr>
      <w:r>
        <w:rPr>
          <w:rFonts w:ascii="黑体" w:hAnsi="黑体" w:eastAsia="黑体"/>
          <w:sz w:val="24"/>
        </w:rPr>
        <w:t>9.1.1 旅游承载力的概念与分类体系</w:t>
      </w:r>
    </w:p>
    <w:p>
      <w:pPr>
        <w:spacing w:line="360" w:lineRule="auto" w:after="40"/>
        <w:ind w:firstLine="420"/>
      </w:pPr>
      <w:r>
        <w:rPr>
          <w:rFonts w:ascii="宋体" w:hAnsi="宋体" w:eastAsia="宋体"/>
          <w:sz w:val="22"/>
        </w:rPr>
        <w:t>旅游承载力（Tourism Carrying Capacity）是指在不超过环境质量阈值和游客体验质量阈值的前提下，一个旅游目的地所能容纳的最大游客数量。承载力概念包含三个子维度：</w:t>
      </w:r>
    </w:p>
    <w:p>
      <w:pPr>
        <w:spacing w:line="360" w:lineRule="auto" w:after="40"/>
        <w:ind w:firstLine="420"/>
      </w:pPr>
      <w:r>
        <w:rPr>
          <w:rFonts w:ascii="宋体" w:hAnsi="宋体" w:eastAsia="宋体"/>
          <w:sz w:val="22"/>
        </w:rPr>
      </w:r>
      <w:r>
        <w:rPr>
          <w:rFonts w:ascii="宋体" w:hAnsi="宋体" w:eastAsia="宋体"/>
          <w:b/>
          <w:sz w:val="22"/>
        </w:rPr>
        <w:t>生态承载力</w:t>
      </w:r>
      <w:r>
        <w:rPr>
          <w:rFonts w:ascii="宋体" w:hAnsi="宋体" w:eastAsia="宋体"/>
          <w:sz w:val="22"/>
        </w:rPr>
        <w:t>（Ecological Carrying Capacity）：自然环境和生态系统在不发生不可逆退化前提下所能承受的最大游客活动强度。生态承载力受植被脆弱性、土壤稳定性、水体自净能力和野生动物干扰敏感性等因素影响。</w:t>
      </w:r>
    </w:p>
    <w:p>
      <w:pPr>
        <w:spacing w:line="360" w:lineRule="auto" w:after="40"/>
        <w:ind w:firstLine="420"/>
      </w:pPr>
      <w:r>
        <w:rPr>
          <w:rFonts w:ascii="宋体" w:hAnsi="宋体" w:eastAsia="宋体"/>
          <w:sz w:val="22"/>
        </w:rPr>
      </w:r>
      <w:r>
        <w:rPr>
          <w:rFonts w:ascii="宋体" w:hAnsi="宋体" w:eastAsia="宋体"/>
          <w:b/>
          <w:sz w:val="22"/>
        </w:rPr>
        <w:t>设施承载力</w:t>
      </w:r>
      <w:r>
        <w:rPr>
          <w:rFonts w:ascii="宋体" w:hAnsi="宋体" w:eastAsia="宋体"/>
          <w:sz w:val="22"/>
        </w:rPr>
        <w:t>（Facility Carrying Capacity）：旅游设施（道路、停车场、厕所、餐饮等）在正常运营条件下所能服务的最大游客数量。设施承载力可通过设施容量与人均使用标准的比值计算。</w:t>
      </w:r>
    </w:p>
    <w:p>
      <w:pPr>
        <w:spacing w:line="360" w:lineRule="auto" w:after="40"/>
        <w:ind w:firstLine="420"/>
      </w:pPr>
      <w:r>
        <w:rPr>
          <w:rFonts w:ascii="宋体" w:hAnsi="宋体" w:eastAsia="宋体"/>
          <w:sz w:val="22"/>
        </w:rPr>
      </w:r>
      <w:r>
        <w:rPr>
          <w:rFonts w:ascii="宋体" w:hAnsi="宋体" w:eastAsia="宋体"/>
          <w:b/>
          <w:sz w:val="22"/>
        </w:rPr>
        <w:t>社会承载力</w:t>
      </w:r>
      <w:r>
        <w:rPr>
          <w:rFonts w:ascii="宋体" w:hAnsi="宋体" w:eastAsia="宋体"/>
          <w:sz w:val="22"/>
        </w:rPr>
        <w:t>（Social Carrying Capacity）：当地社区和游客在体验质量不显著下降前提下所能容忍的最大游客数量。社会承载力受拥挤感知、文化冲突和心理阈值等因素影响，主观性较强。</w:t>
      </w:r>
    </w:p>
    <w:p>
      <w:pPr>
        <w:spacing w:line="360" w:lineRule="auto" w:after="40"/>
        <w:ind w:firstLine="420"/>
      </w:pPr>
      <w:r>
        <w:rPr>
          <w:rFonts w:ascii="宋体" w:hAnsi="宋体" w:eastAsia="宋体"/>
          <w:sz w:val="22"/>
        </w:rPr>
        <w:t>涂琼华[16]在梳理GIS在山地旅游管理中的应用时指出，山地旅游主要运用GIS空间分析及数据处理功能进行山地旅游资源评价、资源单体库建立及山地旅游资源实时监控与预警，这些功能与承载力评估直接相关。</w:t>
      </w:r>
    </w:p>
    <w:p>
      <w:pPr>
        <w:pStyle w:val="Heading3"/>
      </w:pPr>
      <w:r>
        <w:rPr>
          <w:rFonts w:ascii="黑体" w:hAnsi="黑体" w:eastAsia="黑体"/>
          <w:sz w:val="24"/>
        </w:rPr>
        <w:t>9.1.2 基于GIS+多智能体系统（MAS）的承载力仿真</w:t>
      </w:r>
    </w:p>
    <w:p>
      <w:pPr>
        <w:spacing w:line="360" w:lineRule="auto" w:after="40"/>
        <w:ind w:firstLine="420"/>
      </w:pPr>
      <w:r>
        <w:rPr>
          <w:rFonts w:ascii="宋体" w:hAnsi="宋体" w:eastAsia="宋体"/>
          <w:sz w:val="22"/>
        </w:rPr>
        <w:t>传统承载力评估通常采用面积法或线路法进行静态计算，无法反映游客的空间分布不均和动态变化。基于GIS和多智能体系统（Multi-Agent System, MAS）的仿真方法提供了动态评估的新范式。</w:t>
      </w:r>
    </w:p>
    <w:p>
      <w:pPr>
        <w:spacing w:line="360" w:lineRule="auto" w:after="40"/>
        <w:ind w:firstLine="420"/>
      </w:pPr>
      <w:r>
        <w:rPr>
          <w:rFonts w:ascii="宋体" w:hAnsi="宋体" w:eastAsia="宋体"/>
          <w:sz w:val="22"/>
        </w:rPr>
      </w:r>
      <w:r>
        <w:rPr>
          <w:rFonts w:ascii="宋体" w:hAnsi="宋体" w:eastAsia="宋体"/>
          <w:b/>
          <w:sz w:val="22"/>
        </w:rPr>
        <w:t>多智能体仿真原理</w:t>
      </w:r>
      <w:r>
        <w:rPr>
          <w:rFonts w:ascii="宋体" w:hAnsi="宋体" w:eastAsia="宋体"/>
          <w:sz w:val="22"/>
        </w:rPr>
        <w:t>：将每位游客建模为一个自主智能体，具有感知环境、决策路径和执行移动的能力。智能体在GIS环境中根据预设规则（如选择最近景点、选择最少排队景点、跟随群体等）进行移动决策。大量智能体的并行模拟产生涌现的宏观行为——如局部区域拥挤、排队形成和客流波动。</w:t>
      </w:r>
    </w:p>
    <w:p>
      <w:pPr>
        <w:spacing w:line="360" w:lineRule="auto" w:after="40"/>
        <w:ind w:firstLine="420"/>
      </w:pPr>
      <w:r>
        <w:rPr>
          <w:rFonts w:ascii="宋体" w:hAnsi="宋体" w:eastAsia="宋体"/>
          <w:sz w:val="22"/>
        </w:rPr>
        <w:t>Zhang[44]开发的游客空间行为模拟器（TSBS）就是基于GIS+MAS的承载力评估工具。TSBS采用GIS提供空间环境数据（地形、道路、景点布局），MAS模拟游客的空间行为，两者的结合实现了对旅游度假区承载力的动态评估。</w:t>
      </w:r>
    </w:p>
    <w:p>
      <w:pPr>
        <w:spacing w:line="360" w:lineRule="auto" w:after="40"/>
        <w:ind w:firstLine="420"/>
      </w:pPr>
      <w:r>
        <w:rPr>
          <w:rFonts w:ascii="宋体" w:hAnsi="宋体" w:eastAsia="宋体"/>
          <w:sz w:val="22"/>
        </w:rPr>
      </w:r>
      <w:r>
        <w:rPr>
          <w:rFonts w:ascii="宋体" w:hAnsi="宋体" w:eastAsia="宋体"/>
          <w:b/>
          <w:sz w:val="22"/>
        </w:rPr>
        <w:t>仿真优势</w:t>
      </w:r>
      <w:r>
        <w:rPr>
          <w:rFonts w:ascii="宋体" w:hAnsi="宋体" w:eastAsia="宋体"/>
          <w:sz w:val="22"/>
        </w:rPr>
        <w:t>：</w:t>
      </w:r>
    </w:p>
    <w:p>
      <w:pPr>
        <w:pStyle w:val="ListBullet"/>
      </w:pPr>
      <w:r>
        <w:rPr>
          <w:rFonts w:ascii="宋体" w:hAnsi="宋体" w:eastAsia="宋体"/>
          <w:sz w:val="22"/>
        </w:rPr>
        <w:t>动态性：反映游客数量随时间的变化和空间分布的动态格局</w:t>
      </w:r>
    </w:p>
    <w:p>
      <w:pPr>
        <w:pStyle w:val="ListBullet"/>
      </w:pPr>
      <w:r>
        <w:rPr>
          <w:rFonts w:ascii="宋体" w:hAnsi="宋体" w:eastAsia="宋体"/>
          <w:sz w:val="22"/>
        </w:rPr>
        <w:t>空间性：识别具体哪些区域首先达到承载力极限</w:t>
      </w:r>
    </w:p>
    <w:p>
      <w:pPr>
        <w:pStyle w:val="ListBullet"/>
      </w:pPr>
      <w:r>
        <w:rPr>
          <w:rFonts w:ascii="宋体" w:hAnsi="宋体" w:eastAsia="宋体"/>
          <w:sz w:val="22"/>
        </w:rPr>
        <w:t>情景分析：可模拟不同客流水平、不同管理策略下的承载力状况</w:t>
      </w:r>
    </w:p>
    <w:p>
      <w:pPr>
        <w:pStyle w:val="ListBullet"/>
      </w:pPr>
      <w:r>
        <w:rPr>
          <w:rFonts w:ascii="宋体" w:hAnsi="宋体" w:eastAsia="宋体"/>
          <w:sz w:val="22"/>
        </w:rPr>
        <w:t>可视化：仿真过程和结果可直接在GIS中可视化</w:t>
      </w:r>
    </w:p>
    <w:p>
      <w:pPr>
        <w:pStyle w:val="Heading3"/>
      </w:pPr>
      <w:r>
        <w:rPr>
          <w:rFonts w:ascii="黑体" w:hAnsi="黑体" w:eastAsia="黑体"/>
          <w:sz w:val="24"/>
        </w:rPr>
        <w:t>9.1.3 游客空间行为模拟器（TSBS）方法</w:t>
      </w:r>
    </w:p>
    <w:p>
      <w:pPr>
        <w:spacing w:line="360" w:lineRule="auto" w:after="40"/>
        <w:ind w:firstLine="420"/>
      </w:pPr>
      <w:r>
        <w:rPr>
          <w:rFonts w:ascii="宋体" w:hAnsi="宋体" w:eastAsia="宋体"/>
          <w:sz w:val="22"/>
        </w:rPr>
        <w:t>TSBS的技术架构包括：</w:t>
      </w:r>
    </w:p>
    <w:p>
      <w:pPr>
        <w:spacing w:line="360" w:lineRule="auto" w:after="40"/>
        <w:ind w:firstLine="420"/>
      </w:pPr>
      <w:r>
        <w:rPr>
          <w:rFonts w:ascii="宋体" w:hAnsi="宋体" w:eastAsia="宋体"/>
          <w:sz w:val="22"/>
        </w:rPr>
      </w:r>
      <w:r>
        <w:rPr>
          <w:rFonts w:ascii="宋体" w:hAnsi="宋体" w:eastAsia="宋体"/>
          <w:b/>
          <w:sz w:val="22"/>
        </w:rPr>
        <w:t>环境层</w:t>
      </w:r>
      <w:r>
        <w:rPr>
          <w:rFonts w:ascii="宋体" w:hAnsi="宋体" w:eastAsia="宋体"/>
          <w:sz w:val="22"/>
        </w:rPr>
        <w:t>：GIS数据库提供景区地形、道路网络、景点分布和设施位置等空间数据。</w:t>
      </w:r>
    </w:p>
    <w:p>
      <w:pPr>
        <w:spacing w:line="360" w:lineRule="auto" w:after="40"/>
        <w:ind w:firstLine="420"/>
      </w:pPr>
      <w:r>
        <w:rPr>
          <w:rFonts w:ascii="宋体" w:hAnsi="宋体" w:eastAsia="宋体"/>
          <w:sz w:val="22"/>
        </w:rPr>
      </w:r>
      <w:r>
        <w:rPr>
          <w:rFonts w:ascii="宋体" w:hAnsi="宋体" w:eastAsia="宋体"/>
          <w:b/>
          <w:sz w:val="22"/>
        </w:rPr>
        <w:t>智能体层</w:t>
      </w:r>
      <w:r>
        <w:rPr>
          <w:rFonts w:ascii="宋体" w:hAnsi="宋体" w:eastAsia="宋体"/>
          <w:sz w:val="22"/>
        </w:rPr>
        <w:t>：每位游客智能体具有属性（年龄、速度、偏好）和行为规则（路径选择、停留决策、排队行为）。</w:t>
      </w:r>
    </w:p>
    <w:p>
      <w:pPr>
        <w:spacing w:line="360" w:lineRule="auto" w:after="40"/>
        <w:ind w:firstLine="420"/>
      </w:pPr>
      <w:r>
        <w:rPr>
          <w:rFonts w:ascii="宋体" w:hAnsi="宋体" w:eastAsia="宋体"/>
          <w:sz w:val="22"/>
        </w:rPr>
      </w:r>
      <w:r>
        <w:rPr>
          <w:rFonts w:ascii="宋体" w:hAnsi="宋体" w:eastAsia="宋体"/>
          <w:b/>
          <w:sz w:val="22"/>
        </w:rPr>
        <w:t>交互层</w:t>
      </w:r>
      <w:r>
        <w:rPr>
          <w:rFonts w:ascii="宋体" w:hAnsi="宋体" w:eastAsia="宋体"/>
          <w:sz w:val="22"/>
        </w:rPr>
        <w:t>：智能体之间和智能体与环境之间的交互——如游客跟随前方的游客、避开拥挤区域、在景点前排队长等待。</w:t>
      </w:r>
    </w:p>
    <w:p>
      <w:pPr>
        <w:spacing w:line="360" w:lineRule="auto" w:after="40"/>
        <w:ind w:firstLine="420"/>
      </w:pPr>
      <w:r>
        <w:rPr>
          <w:rFonts w:ascii="宋体" w:hAnsi="宋体" w:eastAsia="宋体"/>
          <w:sz w:val="22"/>
        </w:rPr>
      </w:r>
      <w:r>
        <w:rPr>
          <w:rFonts w:ascii="宋体" w:hAnsi="宋体" w:eastAsia="宋体"/>
          <w:b/>
          <w:sz w:val="22"/>
        </w:rPr>
        <w:t>评估层</w:t>
      </w:r>
      <w:r>
        <w:rPr>
          <w:rFonts w:ascii="宋体" w:hAnsi="宋体" w:eastAsia="宋体"/>
          <w:sz w:val="22"/>
        </w:rPr>
        <w:t>：记录各区域在各时刻的游客密度，与承载力阈值比较，识别超载区域和时段。</w:t>
      </w:r>
    </w:p>
    <w:p>
      <w:pPr>
        <w:pStyle w:val="Heading3"/>
      </w:pPr>
      <w:r>
        <w:rPr>
          <w:rFonts w:ascii="黑体" w:hAnsi="黑体" w:eastAsia="黑体"/>
          <w:sz w:val="24"/>
        </w:rPr>
        <w:t>9.1.4 生态承载力与旅游承载力的耦合分析</w:t>
      </w:r>
    </w:p>
    <w:p>
      <w:pPr>
        <w:spacing w:line="360" w:lineRule="auto" w:after="40"/>
        <w:ind w:firstLine="420"/>
      </w:pPr>
      <w:r>
        <w:rPr>
          <w:rFonts w:ascii="宋体" w:hAnsi="宋体" w:eastAsia="宋体"/>
          <w:sz w:val="22"/>
        </w:rPr>
        <w:t>旅游承载力评估需要将生态维度纳入考量：</w:t>
      </w:r>
    </w:p>
    <w:p>
      <w:pPr>
        <w:spacing w:line="360" w:lineRule="auto" w:after="40"/>
        <w:ind w:firstLine="420"/>
      </w:pPr>
      <w:r>
        <w:rPr>
          <w:rFonts w:ascii="宋体" w:hAnsi="宋体" w:eastAsia="宋体"/>
          <w:sz w:val="22"/>
        </w:rPr>
      </w:r>
      <w:r>
        <w:rPr>
          <w:rFonts w:ascii="宋体" w:hAnsi="宋体" w:eastAsia="宋体"/>
          <w:b/>
          <w:sz w:val="22"/>
        </w:rPr>
        <w:t>生态敏感度分区</w:t>
      </w:r>
      <w:r>
        <w:rPr>
          <w:rFonts w:ascii="宋体" w:hAnsi="宋体" w:eastAsia="宋体"/>
          <w:sz w:val="22"/>
        </w:rPr>
        <w:t>：通过GIS多因子叠加分析（植被、土壤、坡度、水文）生成生态敏感度分区图，将景区划分为极高敏感、高敏感、中敏感、低敏感四区。</w:t>
      </w:r>
    </w:p>
    <w:p>
      <w:pPr>
        <w:spacing w:line="360" w:lineRule="auto" w:after="40"/>
        <w:ind w:firstLine="420"/>
      </w:pPr>
      <w:r>
        <w:rPr>
          <w:rFonts w:ascii="宋体" w:hAnsi="宋体" w:eastAsia="宋体"/>
          <w:sz w:val="22"/>
        </w:rPr>
      </w:r>
      <w:r>
        <w:rPr>
          <w:rFonts w:ascii="宋体" w:hAnsi="宋体" w:eastAsia="宋体"/>
          <w:b/>
          <w:sz w:val="22"/>
        </w:rPr>
        <w:t>承载力差异化分配</w:t>
      </w:r>
      <w:r>
        <w:rPr>
          <w:rFonts w:ascii="宋体" w:hAnsi="宋体" w:eastAsia="宋体"/>
          <w:sz w:val="22"/>
        </w:rPr>
        <w:t>：不同敏感度区域的承载力阈值不同——极高敏感区禁止游客进入，高敏感区限制游客数量，中低敏感区可适度开放。</w:t>
      </w:r>
    </w:p>
    <w:p>
      <w:pPr>
        <w:spacing w:line="360" w:lineRule="auto" w:after="40"/>
        <w:ind w:firstLine="420"/>
      </w:pPr>
      <w:r>
        <w:rPr>
          <w:rFonts w:ascii="宋体" w:hAnsi="宋体" w:eastAsia="宋体"/>
          <w:sz w:val="22"/>
        </w:rPr>
      </w:r>
      <w:r>
        <w:rPr>
          <w:rFonts w:ascii="宋体" w:hAnsi="宋体" w:eastAsia="宋体"/>
          <w:b/>
          <w:sz w:val="22"/>
        </w:rPr>
        <w:t>耦合评估模型</w:t>
      </w:r>
      <w:r>
        <w:rPr>
          <w:rFonts w:ascii="宋体" w:hAnsi="宋体" w:eastAsia="宋体"/>
          <w:sz w:val="22"/>
        </w:rPr>
        <w:t>：将生态承载力作为约束条件，设施承载力作为供给条件，社会承载力作为体验条件，三者取最小值作为综合承载力。</w:t>
      </w:r>
    </w:p>
    <w:p>
      <w:pPr>
        <w:spacing w:line="360" w:lineRule="auto" w:after="40"/>
        <w:ind w:firstLine="420"/>
      </w:pPr>
      <w:r>
        <w:rPr>
          <w:rFonts w:ascii="宋体" w:hAnsi="宋体" w:eastAsia="宋体"/>
          <w:sz w:val="22"/>
        </w:rPr>
        <w:t>王志东[49]在鄂尔多斯草原的研究中建立了旅游生态承载力模型，对旅游时空流量和旅游生态承载力进行了定量化分析，是生态承载力与旅游承载力耦合评估的实践案例。</w:t>
      </w:r>
    </w:p>
    <w:p>
      <w:pPr>
        <w:pStyle w:val="Heading2"/>
      </w:pPr>
      <w:r>
        <w:rPr>
          <w:rFonts w:ascii="黑体" w:hAnsi="黑体" w:eastAsia="黑体"/>
          <w:sz w:val="28"/>
        </w:rPr>
        <w:t>9.2 客流监控与预警</w:t>
      </w:r>
    </w:p>
    <w:p>
      <w:pPr>
        <w:pStyle w:val="Heading3"/>
      </w:pPr>
      <w:r>
        <w:rPr>
          <w:rFonts w:ascii="黑体" w:hAnsi="黑体" w:eastAsia="黑体"/>
          <w:sz w:val="24"/>
        </w:rPr>
        <w:t>9.2.1 实时客流采集技术</w:t>
      </w:r>
    </w:p>
    <w:p>
      <w:pPr>
        <w:spacing w:line="360" w:lineRule="auto" w:after="40"/>
        <w:ind w:firstLine="420"/>
      </w:pPr>
      <w:r>
        <w:rPr>
          <w:rFonts w:ascii="宋体" w:hAnsi="宋体" w:eastAsia="宋体"/>
          <w:sz w:val="22"/>
        </w:rPr>
        <w:t>实时客流监控是智慧景区运营的核心能力，主流采集技术包括：</w:t>
      </w:r>
    </w:p>
    <w:p>
      <w:pPr>
        <w:spacing w:line="360" w:lineRule="auto" w:after="40"/>
        <w:ind w:firstLine="420"/>
      </w:pPr>
      <w:r>
        <w:rPr>
          <w:rFonts w:ascii="宋体" w:hAnsi="宋体" w:eastAsia="宋体"/>
          <w:sz w:val="22"/>
        </w:rPr>
      </w:r>
      <w:r>
        <w:rPr>
          <w:rFonts w:ascii="宋体" w:hAnsi="宋体" w:eastAsia="宋体"/>
          <w:b/>
          <w:sz w:val="22"/>
        </w:rPr>
        <w:t>视频识别</w:t>
      </w:r>
      <w:r>
        <w:rPr>
          <w:rFonts w:ascii="宋体" w:hAnsi="宋体" w:eastAsia="宋体"/>
          <w:sz w:val="22"/>
        </w:rPr>
        <w:t>：在景区入口和关键节点部署摄像头，通过计算机视觉算法（如YOLO目标检测）实时统计通过的人数。视频识别精度高但受光照和遮挡影响。</w:t>
      </w:r>
    </w:p>
    <w:p>
      <w:pPr>
        <w:spacing w:line="360" w:lineRule="auto" w:after="40"/>
        <w:ind w:firstLine="420"/>
      </w:pPr>
      <w:r>
        <w:rPr>
          <w:rFonts w:ascii="宋体" w:hAnsi="宋体" w:eastAsia="宋体"/>
          <w:sz w:val="22"/>
        </w:rPr>
      </w:r>
      <w:r>
        <w:rPr>
          <w:rFonts w:ascii="宋体" w:hAnsi="宋体" w:eastAsia="宋体"/>
          <w:b/>
          <w:sz w:val="22"/>
        </w:rPr>
        <w:t>Wi-Fi探针</w:t>
      </w:r>
      <w:r>
        <w:rPr>
          <w:rFonts w:ascii="宋体" w:hAnsi="宋体" w:eastAsia="宋体"/>
          <w:sz w:val="22"/>
        </w:rPr>
        <w:t>：检测经过区域的手机Wi-Fi信号，通过MAC地址去重统计独立游客数。Wi-Fi探针覆盖范围适中（50—100m），但依赖游客手机开启Wi-Fi功能。</w:t>
      </w:r>
    </w:p>
    <w:p>
      <w:pPr>
        <w:spacing w:line="360" w:lineRule="auto" w:after="40"/>
        <w:ind w:firstLine="420"/>
      </w:pPr>
      <w:r>
        <w:rPr>
          <w:rFonts w:ascii="宋体" w:hAnsi="宋体" w:eastAsia="宋体"/>
          <w:sz w:val="22"/>
        </w:rPr>
      </w:r>
      <w:r>
        <w:rPr>
          <w:rFonts w:ascii="宋体" w:hAnsi="宋体" w:eastAsia="宋体"/>
          <w:b/>
          <w:sz w:val="22"/>
        </w:rPr>
        <w:t>手机信令</w:t>
      </w:r>
      <w:r>
        <w:rPr>
          <w:rFonts w:ascii="宋体" w:hAnsi="宋体" w:eastAsia="宋体"/>
          <w:sz w:val="22"/>
        </w:rPr>
        <w:t>：通过运营商提供的匿名化手机信令数据统计各区域的实时人数。覆盖面最广但定位精度受基站密度限制。Lee和Eom[33]使用手机数据分析了济州岛游客的时空动态，展示了手机信令在客流监控中的应用。</w:t>
      </w:r>
    </w:p>
    <w:p>
      <w:pPr>
        <w:spacing w:line="360" w:lineRule="auto" w:after="40"/>
        <w:ind w:firstLine="420"/>
      </w:pPr>
      <w:r>
        <w:rPr>
          <w:rFonts w:ascii="宋体" w:hAnsi="宋体" w:eastAsia="宋体"/>
          <w:sz w:val="22"/>
        </w:rPr>
      </w:r>
      <w:r>
        <w:rPr>
          <w:rFonts w:ascii="宋体" w:hAnsi="宋体" w:eastAsia="宋体"/>
          <w:b/>
          <w:sz w:val="22"/>
        </w:rPr>
        <w:t>红外/压力传感器</w:t>
      </w:r>
      <w:r>
        <w:rPr>
          <w:rFonts w:ascii="宋体" w:hAnsi="宋体" w:eastAsia="宋体"/>
          <w:sz w:val="22"/>
        </w:rPr>
        <w:t>：在入口通道部署红外对射或压力垫，精确统计通过人数。适用于有明确出入口的景区。</w:t>
      </w:r>
    </w:p>
    <w:p>
      <w:pPr>
        <w:spacing w:line="360" w:lineRule="auto" w:after="40"/>
        <w:ind w:firstLine="420"/>
      </w:pPr>
      <w:r>
        <w:rPr>
          <w:rFonts w:ascii="宋体" w:hAnsi="宋体" w:eastAsia="宋体"/>
          <w:sz w:val="22"/>
        </w:rPr>
      </w:r>
      <w:r>
        <w:rPr>
          <w:rFonts w:ascii="宋体" w:hAnsi="宋体" w:eastAsia="宋体"/>
          <w:b/>
          <w:sz w:val="22"/>
        </w:rPr>
        <w:t>票务系统</w:t>
      </w:r>
      <w:r>
        <w:rPr>
          <w:rFonts w:ascii="宋体" w:hAnsi="宋体" w:eastAsia="宋体"/>
          <w:sz w:val="22"/>
        </w:rPr>
        <w:t>：通过电子门票的扫码入园记录统计实时在园人数。数据准确但无法追踪园内分布。</w:t>
      </w:r>
    </w:p>
    <w:p>
      <w:pPr>
        <w:pStyle w:val="Heading3"/>
      </w:pPr>
      <w:r>
        <w:rPr>
          <w:rFonts w:ascii="黑体" w:hAnsi="黑体" w:eastAsia="黑体"/>
          <w:sz w:val="24"/>
        </w:rPr>
        <w:t>9.2.2 基于GIS的客流热力图实时展示</w:t>
      </w:r>
    </w:p>
    <w:p>
      <w:pPr>
        <w:spacing w:line="360" w:lineRule="auto" w:after="40"/>
        <w:ind w:firstLine="420"/>
      </w:pPr>
      <w:r>
        <w:rPr>
          <w:rFonts w:ascii="宋体" w:hAnsi="宋体" w:eastAsia="宋体"/>
          <w:sz w:val="22"/>
        </w:rPr>
        <w:t>将实时客流数据与GIS结合，生成动态热力图是客流监控的可视化核心：</w:t>
      </w:r>
    </w:p>
    <w:p>
      <w:pPr>
        <w:spacing w:line="360" w:lineRule="auto" w:after="40"/>
        <w:ind w:firstLine="420"/>
      </w:pPr>
      <w:r>
        <w:rPr>
          <w:rFonts w:ascii="宋体" w:hAnsi="宋体" w:eastAsia="宋体"/>
          <w:sz w:val="22"/>
        </w:rPr>
      </w:r>
      <w:r>
        <w:rPr>
          <w:rFonts w:ascii="宋体" w:hAnsi="宋体" w:eastAsia="宋体"/>
          <w:b/>
          <w:sz w:val="22"/>
        </w:rPr>
        <w:t>数据流处理</w:t>
      </w:r>
      <w:r>
        <w:rPr>
          <w:rFonts w:ascii="宋体" w:hAnsi="宋体" w:eastAsia="宋体"/>
          <w:sz w:val="22"/>
        </w:rPr>
        <w:t>：实时客流数据通过消息队列（如Kafka）流入处理引擎（如Apache Flink），进行实时聚合和空间统计。</w:t>
      </w:r>
    </w:p>
    <w:p>
      <w:pPr>
        <w:spacing w:line="360" w:lineRule="auto" w:after="40"/>
        <w:ind w:firstLine="420"/>
      </w:pPr>
      <w:r>
        <w:rPr>
          <w:rFonts w:ascii="宋体" w:hAnsi="宋体" w:eastAsia="宋体"/>
          <w:sz w:val="22"/>
        </w:rPr>
      </w:r>
      <w:r>
        <w:rPr>
          <w:rFonts w:ascii="宋体" w:hAnsi="宋体" w:eastAsia="宋体"/>
          <w:b/>
          <w:sz w:val="22"/>
        </w:rPr>
        <w:t>热力图渲染</w:t>
      </w:r>
      <w:r>
        <w:rPr>
          <w:rFonts w:ascii="宋体" w:hAnsi="宋体" w:eastAsia="宋体"/>
          <w:sz w:val="22"/>
        </w:rPr>
        <w:t>：将各区域的实时客流密度通过WebGIS前端库（如Mapbox GL JS、deck.gl）渲染为动态热力图。热力图颜色从绿色（稀疏）到红色（拥挤）渐变。</w:t>
      </w:r>
    </w:p>
    <w:p>
      <w:pPr>
        <w:spacing w:line="360" w:lineRule="auto" w:after="40"/>
        <w:ind w:firstLine="420"/>
      </w:pPr>
      <w:r>
        <w:rPr>
          <w:rFonts w:ascii="宋体" w:hAnsi="宋体" w:eastAsia="宋体"/>
          <w:sz w:val="22"/>
        </w:rPr>
      </w:r>
      <w:r>
        <w:rPr>
          <w:rFonts w:ascii="宋体" w:hAnsi="宋体" w:eastAsia="宋体"/>
          <w:b/>
          <w:sz w:val="22"/>
        </w:rPr>
        <w:t>时空动画</w:t>
      </w:r>
      <w:r>
        <w:rPr>
          <w:rFonts w:ascii="宋体" w:hAnsi="宋体" w:eastAsia="宋体"/>
          <w:sz w:val="22"/>
        </w:rPr>
        <w:t>：支持按时间回放客流热力图的变化过程，观察客流从入口向景区内部扩散的动态过程。</w:t>
      </w:r>
    </w:p>
    <w:p>
      <w:pPr>
        <w:spacing w:line="360" w:lineRule="auto" w:after="40"/>
        <w:ind w:firstLine="420"/>
      </w:pPr>
      <w:r>
        <w:rPr>
          <w:rFonts w:ascii="宋体" w:hAnsi="宋体" w:eastAsia="宋体"/>
          <w:sz w:val="22"/>
        </w:rPr>
        <w:t>基于GIS的智慧旅游公路平台[14]就实现了实时感知交通情况和直观可视化展示，将客流监控与GIS可视化深度集成。</w:t>
      </w:r>
    </w:p>
    <w:p>
      <w:pPr>
        <w:pStyle w:val="Heading3"/>
      </w:pPr>
      <w:r>
        <w:rPr>
          <w:rFonts w:ascii="黑体" w:hAnsi="黑体" w:eastAsia="黑体"/>
          <w:sz w:val="24"/>
        </w:rPr>
        <w:t>9.2.3 拥挤度预警模型与阈值设定</w:t>
      </w:r>
    </w:p>
    <w:p>
      <w:pPr>
        <w:spacing w:line="360" w:lineRule="auto" w:after="40"/>
        <w:ind w:firstLine="420"/>
      </w:pPr>
      <w:r>
        <w:rPr>
          <w:rFonts w:ascii="宋体" w:hAnsi="宋体" w:eastAsia="宋体"/>
          <w:sz w:val="22"/>
        </w:rPr>
        <w:t>客流预警需要设定合理的拥挤度阈值：</w:t>
      </w:r>
    </w:p>
    <w:p>
      <w:pPr>
        <w:spacing w:line="360" w:lineRule="auto" w:after="40"/>
        <w:ind w:firstLine="420"/>
      </w:pPr>
      <w:r>
        <w:rPr>
          <w:rFonts w:ascii="宋体" w:hAnsi="宋体" w:eastAsia="宋体"/>
          <w:sz w:val="22"/>
        </w:rPr>
      </w:r>
      <w:r>
        <w:rPr>
          <w:rFonts w:ascii="宋体" w:hAnsi="宋体" w:eastAsia="宋体"/>
          <w:b/>
          <w:sz w:val="22"/>
        </w:rPr>
        <w:t>绝对阈值法</w:t>
      </w:r>
      <w:r>
        <w:rPr>
          <w:rFonts w:ascii="宋体" w:hAnsi="宋体" w:eastAsia="宋体"/>
          <w:sz w:val="22"/>
        </w:rPr>
        <w:t>：设定各区域的最大游客密度阈值（如核心景区不超过5人/m²），超过阈值即发出预警。</w:t>
      </w:r>
    </w:p>
    <w:p>
      <w:pPr>
        <w:spacing w:line="360" w:lineRule="auto" w:after="40"/>
        <w:ind w:firstLine="420"/>
      </w:pPr>
      <w:r>
        <w:rPr>
          <w:rFonts w:ascii="宋体" w:hAnsi="宋体" w:eastAsia="宋体"/>
          <w:sz w:val="22"/>
        </w:rPr>
      </w:r>
      <w:r>
        <w:rPr>
          <w:rFonts w:ascii="宋体" w:hAnsi="宋体" w:eastAsia="宋体"/>
          <w:b/>
          <w:sz w:val="22"/>
        </w:rPr>
        <w:t>相对阈值法</w:t>
      </w:r>
      <w:r>
        <w:rPr>
          <w:rFonts w:ascii="宋体" w:hAnsi="宋体" w:eastAsia="宋体"/>
          <w:sz w:val="22"/>
        </w:rPr>
        <w:t>：以历史同期客流均值为基准，当前客流超过均值的一定比例（如150%）时发出预警。</w:t>
      </w:r>
    </w:p>
    <w:p>
      <w:pPr>
        <w:spacing w:line="360" w:lineRule="auto" w:after="40"/>
        <w:ind w:firstLine="420"/>
      </w:pPr>
      <w:r>
        <w:rPr>
          <w:rFonts w:ascii="宋体" w:hAnsi="宋体" w:eastAsia="宋体"/>
          <w:sz w:val="22"/>
        </w:rPr>
      </w:r>
      <w:r>
        <w:rPr>
          <w:rFonts w:ascii="宋体" w:hAnsi="宋体" w:eastAsia="宋体"/>
          <w:b/>
          <w:sz w:val="22"/>
        </w:rPr>
        <w:t>动态阈值法</w:t>
      </w:r>
      <w:r>
        <w:rPr>
          <w:rFonts w:ascii="宋体" w:hAnsi="宋体" w:eastAsia="宋体"/>
          <w:sz w:val="22"/>
        </w:rPr>
        <w:t>：根据天气、节假日和景区运营状态动态调整阈值。如晴天阈值可适当上调，雨天因路滑需下调。</w:t>
      </w:r>
    </w:p>
    <w:p>
      <w:pPr>
        <w:spacing w:line="360" w:lineRule="auto" w:after="40"/>
        <w:ind w:firstLine="420"/>
      </w:pPr>
      <w:r>
        <w:rPr>
          <w:rFonts w:ascii="宋体" w:hAnsi="宋体" w:eastAsia="宋体"/>
          <w:sz w:val="22"/>
        </w:rPr>
      </w:r>
      <w:r>
        <w:rPr>
          <w:rFonts w:ascii="宋体" w:hAnsi="宋体" w:eastAsia="宋体"/>
          <w:b/>
          <w:sz w:val="22"/>
        </w:rPr>
        <w:t>分级预警</w:t>
      </w:r>
      <w:r>
        <w:rPr>
          <w:rFonts w:ascii="宋体" w:hAnsi="宋体" w:eastAsia="宋体"/>
          <w:sz w:val="22"/>
        </w:rPr>
        <w:t>：通常设置三级预警——蓝色（接近阈值80%）、黄色（达到阈值90%）、红色（超过阈值100%），不同级别触发不同的管控措施。</w:t>
      </w:r>
    </w:p>
    <w:p>
      <w:pPr>
        <w:pStyle w:val="Heading3"/>
      </w:pPr>
      <w:r>
        <w:rPr>
          <w:rFonts w:ascii="黑体" w:hAnsi="黑体" w:eastAsia="黑体"/>
          <w:sz w:val="24"/>
        </w:rPr>
        <w:t>9.2.4 景区客流时空分布动态调控</w:t>
      </w:r>
    </w:p>
    <w:p>
      <w:pPr>
        <w:spacing w:line="360" w:lineRule="auto" w:after="40"/>
        <w:ind w:firstLine="420"/>
      </w:pPr>
      <w:r>
        <w:rPr>
          <w:rFonts w:ascii="宋体" w:hAnsi="宋体" w:eastAsia="宋体"/>
          <w:sz w:val="22"/>
        </w:rPr>
        <w:t>基于客流监控和预警，景区可实施动态调控措施：</w:t>
      </w:r>
    </w:p>
    <w:p>
      <w:pPr>
        <w:spacing w:line="360" w:lineRule="auto" w:after="40"/>
        <w:ind w:firstLine="420"/>
      </w:pPr>
      <w:r>
        <w:rPr>
          <w:rFonts w:ascii="宋体" w:hAnsi="宋体" w:eastAsia="宋体"/>
          <w:sz w:val="22"/>
        </w:rPr>
      </w:r>
      <w:r>
        <w:rPr>
          <w:rFonts w:ascii="宋体" w:hAnsi="宋体" w:eastAsia="宋体"/>
          <w:b/>
          <w:sz w:val="22"/>
        </w:rPr>
        <w:t>入口限流</w:t>
      </w:r>
      <w:r>
        <w:rPr>
          <w:rFonts w:ascii="宋体" w:hAnsi="宋体" w:eastAsia="宋体"/>
          <w:sz w:val="22"/>
        </w:rPr>
        <w:t>：当景区总人数接近承载力时，暂停售票或减缓入园速度。</w:t>
      </w:r>
    </w:p>
    <w:p>
      <w:pPr>
        <w:spacing w:line="360" w:lineRule="auto" w:after="40"/>
        <w:ind w:firstLine="420"/>
      </w:pPr>
      <w:r>
        <w:rPr>
          <w:rFonts w:ascii="宋体" w:hAnsi="宋体" w:eastAsia="宋体"/>
          <w:sz w:val="22"/>
        </w:rPr>
      </w:r>
      <w:r>
        <w:rPr>
          <w:rFonts w:ascii="宋体" w:hAnsi="宋体" w:eastAsia="宋体"/>
          <w:b/>
          <w:sz w:val="22"/>
        </w:rPr>
        <w:t>分流引导</w:t>
      </w:r>
      <w:r>
        <w:rPr>
          <w:rFonts w:ascii="宋体" w:hAnsi="宋体" w:eastAsia="宋体"/>
          <w:sz w:val="22"/>
        </w:rPr>
        <w:t>：通过APP推送和电子导览牌引导游客前往客流较少的区域，缓解热点区域压力。</w:t>
      </w:r>
    </w:p>
    <w:p>
      <w:pPr>
        <w:spacing w:line="360" w:lineRule="auto" w:after="40"/>
        <w:ind w:firstLine="420"/>
      </w:pPr>
      <w:r>
        <w:rPr>
          <w:rFonts w:ascii="宋体" w:hAnsi="宋体" w:eastAsia="宋体"/>
          <w:sz w:val="22"/>
        </w:rPr>
      </w:r>
      <w:r>
        <w:rPr>
          <w:rFonts w:ascii="宋体" w:hAnsi="宋体" w:eastAsia="宋体"/>
          <w:b/>
          <w:sz w:val="22"/>
        </w:rPr>
        <w:t>动态定价</w:t>
      </w:r>
      <w:r>
        <w:rPr>
          <w:rFonts w:ascii="宋体" w:hAnsi="宋体" w:eastAsia="宋体"/>
          <w:sz w:val="22"/>
        </w:rPr>
        <w:t>：高峰时段提高票价，低谷时段降价促销，通过价格机制调节客流。</w:t>
      </w:r>
    </w:p>
    <w:p>
      <w:pPr>
        <w:spacing w:line="360" w:lineRule="auto" w:after="40"/>
        <w:ind w:firstLine="420"/>
      </w:pPr>
      <w:r>
        <w:rPr>
          <w:rFonts w:ascii="宋体" w:hAnsi="宋体" w:eastAsia="宋体"/>
          <w:sz w:val="22"/>
        </w:rPr>
      </w:r>
      <w:r>
        <w:rPr>
          <w:rFonts w:ascii="宋体" w:hAnsi="宋体" w:eastAsia="宋体"/>
          <w:b/>
          <w:sz w:val="22"/>
        </w:rPr>
        <w:t>预约制度</w:t>
      </w:r>
      <w:r>
        <w:rPr>
          <w:rFonts w:ascii="宋体" w:hAnsi="宋体" w:eastAsia="宋体"/>
          <w:sz w:val="22"/>
        </w:rPr>
        <w:t>：实行分时段预约入园，将客流在时间维度上均匀化分布。</w:t>
      </w:r>
    </w:p>
    <w:p>
      <w:pPr>
        <w:pStyle w:val="Heading2"/>
      </w:pPr>
      <w:r>
        <w:rPr>
          <w:rFonts w:ascii="黑体" w:hAnsi="黑体" w:eastAsia="黑体"/>
          <w:sz w:val="28"/>
        </w:rPr>
        <w:t>9.3 旅游安全与应急管理</w:t>
      </w:r>
    </w:p>
    <w:p>
      <w:pPr>
        <w:pStyle w:val="Heading3"/>
      </w:pPr>
      <w:r>
        <w:rPr>
          <w:rFonts w:ascii="黑体" w:hAnsi="黑体" w:eastAsia="黑体"/>
          <w:sz w:val="24"/>
        </w:rPr>
        <w:t>9.3.1 旅游安全风险的空间识别</w:t>
      </w:r>
    </w:p>
    <w:p>
      <w:pPr>
        <w:spacing w:line="360" w:lineRule="auto" w:after="40"/>
        <w:ind w:firstLine="420"/>
      </w:pPr>
      <w:r>
        <w:rPr>
          <w:rFonts w:ascii="宋体" w:hAnsi="宋体" w:eastAsia="宋体"/>
          <w:sz w:val="22"/>
        </w:rPr>
        <w:t>旅游安全风险在空间上分布不均，GIS可以系统识别风险区域：</w:t>
      </w:r>
    </w:p>
    <w:p>
      <w:pPr>
        <w:spacing w:line="360" w:lineRule="auto" w:after="40"/>
        <w:ind w:firstLine="420"/>
      </w:pPr>
      <w:r>
        <w:rPr>
          <w:rFonts w:ascii="宋体" w:hAnsi="宋体" w:eastAsia="宋体"/>
          <w:sz w:val="22"/>
        </w:rPr>
      </w:r>
      <w:r>
        <w:rPr>
          <w:rFonts w:ascii="宋体" w:hAnsi="宋体" w:eastAsia="宋体"/>
          <w:b/>
          <w:sz w:val="22"/>
        </w:rPr>
        <w:t>地质灾害风险</w:t>
      </w:r>
      <w:r>
        <w:rPr>
          <w:rFonts w:ascii="宋体" w:hAnsi="宋体" w:eastAsia="宋体"/>
          <w:sz w:val="22"/>
        </w:rPr>
        <w:t>：通过DEM和地质数据，利用GIS坡度分析、坡向分析和水文分析识别滑坡、泥石流和落石的高风险区域。</w:t>
      </w:r>
    </w:p>
    <w:p>
      <w:pPr>
        <w:spacing w:line="360" w:lineRule="auto" w:after="40"/>
        <w:ind w:firstLine="420"/>
      </w:pPr>
      <w:r>
        <w:rPr>
          <w:rFonts w:ascii="宋体" w:hAnsi="宋体" w:eastAsia="宋体"/>
          <w:sz w:val="22"/>
        </w:rPr>
      </w:r>
      <w:r>
        <w:rPr>
          <w:rFonts w:ascii="宋体" w:hAnsi="宋体" w:eastAsia="宋体"/>
          <w:b/>
          <w:sz w:val="22"/>
        </w:rPr>
        <w:t>溺水风险</w:t>
      </w:r>
      <w:r>
        <w:rPr>
          <w:rFonts w:ascii="宋体" w:hAnsi="宋体" w:eastAsia="宋体"/>
          <w:sz w:val="22"/>
        </w:rPr>
        <w:t>：通过水体深度分布和游客可达性分析，识别溺水高风险区域。</w:t>
      </w:r>
    </w:p>
    <w:p>
      <w:pPr>
        <w:spacing w:line="360" w:lineRule="auto" w:after="40"/>
        <w:ind w:firstLine="420"/>
      </w:pPr>
      <w:r>
        <w:rPr>
          <w:rFonts w:ascii="宋体" w:hAnsi="宋体" w:eastAsia="宋体"/>
          <w:sz w:val="22"/>
        </w:rPr>
      </w:r>
      <w:r>
        <w:rPr>
          <w:rFonts w:ascii="宋体" w:hAnsi="宋体" w:eastAsia="宋体"/>
          <w:b/>
          <w:sz w:val="22"/>
        </w:rPr>
        <w:t>迷路风险</w:t>
      </w:r>
      <w:r>
        <w:rPr>
          <w:rFonts w:ascii="宋体" w:hAnsi="宋体" w:eastAsia="宋体"/>
          <w:sz w:val="22"/>
        </w:rPr>
        <w:t>：通过道路网络分析和信号覆盖分析，识别游客容易迷路的区域（路网稀疏、无信号覆盖）。</w:t>
      </w:r>
    </w:p>
    <w:p>
      <w:pPr>
        <w:spacing w:line="360" w:lineRule="auto" w:after="40"/>
        <w:ind w:firstLine="420"/>
      </w:pPr>
      <w:r>
        <w:rPr>
          <w:rFonts w:ascii="宋体" w:hAnsi="宋体" w:eastAsia="宋体"/>
          <w:sz w:val="22"/>
        </w:rPr>
      </w:r>
      <w:r>
        <w:rPr>
          <w:rFonts w:ascii="宋体" w:hAnsi="宋体" w:eastAsia="宋体"/>
          <w:b/>
          <w:sz w:val="22"/>
        </w:rPr>
        <w:t>犯罪风险</w:t>
      </w:r>
      <w:r>
        <w:rPr>
          <w:rFonts w:ascii="宋体" w:hAnsi="宋体" w:eastAsia="宋体"/>
          <w:sz w:val="22"/>
        </w:rPr>
        <w:t>：通过历史犯罪数据的空间分析（热点分析）识别犯罪高风险区域。</w:t>
      </w:r>
    </w:p>
    <w:p>
      <w:pPr>
        <w:pStyle w:val="Heading3"/>
      </w:pPr>
      <w:r>
        <w:rPr>
          <w:rFonts w:ascii="黑体" w:hAnsi="黑体" w:eastAsia="黑体"/>
          <w:sz w:val="24"/>
        </w:rPr>
        <w:t>9.3.2 基于GIS的地质灾害风险评价</w:t>
      </w:r>
    </w:p>
    <w:p>
      <w:pPr>
        <w:spacing w:line="360" w:lineRule="auto" w:after="40"/>
        <w:ind w:firstLine="420"/>
      </w:pPr>
      <w:r>
        <w:rPr>
          <w:rFonts w:ascii="宋体" w:hAnsi="宋体" w:eastAsia="宋体"/>
          <w:sz w:val="22"/>
        </w:rPr>
        <w:t>山地旅游区的地质灾害风险评价是GIS空间分析的重要应用：</w:t>
      </w:r>
    </w:p>
    <w:p>
      <w:pPr>
        <w:spacing w:line="360" w:lineRule="auto" w:after="40"/>
        <w:ind w:firstLine="420"/>
      </w:pPr>
      <w:r>
        <w:rPr>
          <w:rFonts w:ascii="宋体" w:hAnsi="宋体" w:eastAsia="宋体"/>
          <w:sz w:val="22"/>
        </w:rPr>
      </w:r>
      <w:r>
        <w:rPr>
          <w:rFonts w:ascii="宋体" w:hAnsi="宋体" w:eastAsia="宋体"/>
          <w:b/>
          <w:sz w:val="22"/>
        </w:rPr>
        <w:t>因子选取</w:t>
      </w:r>
      <w:r>
        <w:rPr>
          <w:rFonts w:ascii="宋体" w:hAnsi="宋体" w:eastAsia="宋体"/>
          <w:sz w:val="22"/>
        </w:rPr>
        <w:t>：坡度、坡向、高程、岩性、降雨量、植被覆盖度和距断裂带距离等。</w:t>
      </w:r>
    </w:p>
    <w:p>
      <w:pPr>
        <w:spacing w:line="360" w:lineRule="auto" w:after="40"/>
        <w:ind w:firstLine="420"/>
      </w:pPr>
      <w:r>
        <w:rPr>
          <w:rFonts w:ascii="宋体" w:hAnsi="宋体" w:eastAsia="宋体"/>
          <w:sz w:val="22"/>
        </w:rPr>
      </w:r>
      <w:r>
        <w:rPr>
          <w:rFonts w:ascii="宋体" w:hAnsi="宋体" w:eastAsia="宋体"/>
          <w:b/>
          <w:sz w:val="22"/>
        </w:rPr>
        <w:t>评价方法</w:t>
      </w:r>
      <w:r>
        <w:rPr>
          <w:rFonts w:ascii="宋体" w:hAnsi="宋体" w:eastAsia="宋体"/>
          <w:sz w:val="22"/>
        </w:rPr>
        <w:t>：采用GIS+AHP或GIS+信息量法进行多因子叠加评价，生成地质灾害风险分区图。</w:t>
      </w:r>
    </w:p>
    <w:p>
      <w:pPr>
        <w:spacing w:line="360" w:lineRule="auto" w:after="40"/>
        <w:ind w:firstLine="420"/>
      </w:pPr>
      <w:r>
        <w:rPr>
          <w:rFonts w:ascii="宋体" w:hAnsi="宋体" w:eastAsia="宋体"/>
          <w:sz w:val="22"/>
        </w:rPr>
      </w:r>
      <w:r>
        <w:rPr>
          <w:rFonts w:ascii="宋体" w:hAnsi="宋体" w:eastAsia="宋体"/>
          <w:b/>
          <w:sz w:val="22"/>
        </w:rPr>
        <w:t>应用</w:t>
      </w:r>
      <w:r>
        <w:rPr>
          <w:rFonts w:ascii="宋体" w:hAnsi="宋体" w:eastAsia="宋体"/>
          <w:sz w:val="22"/>
        </w:rPr>
        <w:t>：将风险分区图与游览路线和设施布局叠加，识别位于高风险区的游览路段和设施，提出规避或加固建议。</w:t>
      </w:r>
    </w:p>
    <w:p>
      <w:pPr>
        <w:spacing w:line="360" w:lineRule="auto" w:after="40"/>
        <w:ind w:firstLine="420"/>
      </w:pPr>
      <w:r>
        <w:rPr>
          <w:rFonts w:ascii="宋体" w:hAnsi="宋体" w:eastAsia="宋体"/>
          <w:sz w:val="22"/>
        </w:rPr>
        <w:t>涂琼华[16]指出，山地旅游利用GIS实现了山地旅游资源实时监控及预警功能，包括地质灾害风险评价和预警。</w:t>
      </w:r>
    </w:p>
    <w:p>
      <w:pPr>
        <w:pStyle w:val="Heading3"/>
      </w:pPr>
      <w:r>
        <w:rPr>
          <w:rFonts w:ascii="黑体" w:hAnsi="黑体" w:eastAsia="黑体"/>
          <w:sz w:val="24"/>
        </w:rPr>
        <w:t>9.3.3 应急疏散路径规划与避难场所选址</w:t>
      </w:r>
    </w:p>
    <w:p>
      <w:pPr>
        <w:spacing w:line="360" w:lineRule="auto" w:after="40"/>
        <w:ind w:firstLine="420"/>
      </w:pPr>
      <w:r>
        <w:rPr>
          <w:rFonts w:ascii="宋体" w:hAnsi="宋体" w:eastAsia="宋体"/>
          <w:sz w:val="22"/>
        </w:rPr>
      </w:r>
      <w:r>
        <w:rPr>
          <w:rFonts w:ascii="宋体" w:hAnsi="宋体" w:eastAsia="宋体"/>
          <w:b/>
          <w:sz w:val="22"/>
        </w:rPr>
        <w:t>应急疏散路径规划</w:t>
      </w:r>
      <w:r>
        <w:rPr>
          <w:rFonts w:ascii="宋体" w:hAnsi="宋体" w:eastAsia="宋体"/>
          <w:sz w:val="22"/>
        </w:rPr>
        <w:t>：基于GIS网络分析，为景区各位置计算到最近避难场所的最短安全路径。需要考虑道路宽度（通行能力）、路面状况（坡度、台阶）和避灾条件（避开地质灾害隐患点）。</w:t>
      </w:r>
    </w:p>
    <w:p>
      <w:pPr>
        <w:spacing w:line="360" w:lineRule="auto" w:after="40"/>
        <w:ind w:firstLine="420"/>
      </w:pPr>
      <w:r>
        <w:rPr>
          <w:rFonts w:ascii="宋体" w:hAnsi="宋体" w:eastAsia="宋体"/>
          <w:sz w:val="22"/>
        </w:rPr>
      </w:r>
      <w:r>
        <w:rPr>
          <w:rFonts w:ascii="宋体" w:hAnsi="宋体" w:eastAsia="宋体"/>
          <w:b/>
          <w:sz w:val="22"/>
        </w:rPr>
        <w:t>避难场所选址</w:t>
      </w:r>
      <w:r>
        <w:rPr>
          <w:rFonts w:ascii="宋体" w:hAnsi="宋体" w:eastAsia="宋体"/>
          <w:sz w:val="22"/>
        </w:rPr>
        <w:t>：利用GIS多因子评价方法选取避难场所位置，考虑因素包括：场地安全性（避开地质灾害区）、面积充足性（满足容纳需求）、可达性（各景点到避难场所的距离合理）和连通性（有多条疏散路径可达）。</w:t>
      </w:r>
    </w:p>
    <w:p>
      <w:pPr>
        <w:pStyle w:val="Heading3"/>
      </w:pPr>
      <w:r>
        <w:rPr>
          <w:rFonts w:ascii="黑体" w:hAnsi="黑体" w:eastAsia="黑体"/>
          <w:sz w:val="24"/>
        </w:rPr>
        <w:t>9.3.4 案例：基于GIS的山地旅游安全管理</w:t>
      </w:r>
    </w:p>
    <w:p>
      <w:pPr>
        <w:spacing w:line="360" w:lineRule="auto" w:after="40"/>
        <w:ind w:firstLine="420"/>
      </w:pPr>
      <w:r>
        <w:rPr>
          <w:rFonts w:ascii="宋体" w:hAnsi="宋体" w:eastAsia="宋体"/>
          <w:sz w:val="22"/>
        </w:rPr>
        <w:t>涂琼华[16]在梳理GIS在山地旅游管理中的应用时，归纳了GIS在山地旅游安全管理的两个主要应用方向：</w:t>
      </w:r>
    </w:p>
    <w:p>
      <w:pPr>
        <w:spacing w:line="360" w:lineRule="auto" w:after="40"/>
        <w:ind w:firstLine="420"/>
      </w:pPr>
      <w:r>
        <w:rPr>
          <w:rFonts w:ascii="宋体" w:hAnsi="宋体" w:eastAsia="宋体"/>
          <w:sz w:val="22"/>
        </w:rPr>
      </w:r>
      <w:r>
        <w:rPr>
          <w:rFonts w:ascii="宋体" w:hAnsi="宋体" w:eastAsia="宋体"/>
          <w:b/>
          <w:sz w:val="22"/>
        </w:rPr>
        <w:t>山地旅游资源管理</w:t>
      </w:r>
      <w:r>
        <w:rPr>
          <w:rFonts w:ascii="宋体" w:hAnsi="宋体" w:eastAsia="宋体"/>
          <w:sz w:val="22"/>
        </w:rPr>
        <w:t>：</w:t>
      </w:r>
    </w:p>
    <w:p>
      <w:pPr>
        <w:pStyle w:val="ListBullet"/>
      </w:pPr>
      <w:r>
        <w:rPr>
          <w:rFonts w:ascii="宋体" w:hAnsi="宋体" w:eastAsia="宋体"/>
          <w:sz w:val="22"/>
        </w:rPr>
        <w:t>山地旅游资源评价功能：基于GIS进行资源品质和开发条件评价</w:t>
      </w:r>
    </w:p>
    <w:p>
      <w:pPr>
        <w:pStyle w:val="ListBullet"/>
      </w:pPr>
      <w:r>
        <w:rPr>
          <w:rFonts w:ascii="宋体" w:hAnsi="宋体" w:eastAsia="宋体"/>
          <w:sz w:val="22"/>
        </w:rPr>
        <w:t>山地旅游资源单体库的建立：构建空间化的资源数据库</w:t>
      </w:r>
    </w:p>
    <w:p>
      <w:pPr>
        <w:pStyle w:val="ListBullet"/>
      </w:pPr>
      <w:r>
        <w:rPr>
          <w:rFonts w:ascii="宋体" w:hAnsi="宋体" w:eastAsia="宋体"/>
          <w:sz w:val="22"/>
        </w:rPr>
        <w:t>山地旅游资源实时监控及预警功能：通过GIS和传感器数据实现实时监控</w:t>
      </w:r>
    </w:p>
    <w:p>
      <w:pPr>
        <w:spacing w:line="360" w:lineRule="auto" w:after="40"/>
        <w:ind w:firstLine="420"/>
      </w:pPr>
      <w:r>
        <w:rPr>
          <w:rFonts w:ascii="宋体" w:hAnsi="宋体" w:eastAsia="宋体"/>
          <w:sz w:val="22"/>
        </w:rPr>
      </w:r>
      <w:r>
        <w:rPr>
          <w:rFonts w:ascii="宋体" w:hAnsi="宋体" w:eastAsia="宋体"/>
          <w:b/>
          <w:sz w:val="22"/>
        </w:rPr>
        <w:t>山地旅游服务管理</w:t>
      </w:r>
      <w:r>
        <w:rPr>
          <w:rFonts w:ascii="宋体" w:hAnsi="宋体" w:eastAsia="宋体"/>
          <w:sz w:val="22"/>
        </w:rPr>
        <w:t>：</w:t>
      </w:r>
    </w:p>
    <w:p>
      <w:pPr>
        <w:pStyle w:val="ListBullet"/>
      </w:pPr>
      <w:r>
        <w:rPr>
          <w:rFonts w:ascii="宋体" w:hAnsi="宋体" w:eastAsia="宋体"/>
          <w:sz w:val="22"/>
        </w:rPr>
        <w:t>山地自助导游服务：基于移动GIS和LBS提供导航和讲解</w:t>
      </w:r>
    </w:p>
    <w:p>
      <w:pPr>
        <w:pStyle w:val="ListBullet"/>
      </w:pPr>
      <w:r>
        <w:rPr>
          <w:rFonts w:ascii="宋体" w:hAnsi="宋体" w:eastAsia="宋体"/>
          <w:sz w:val="22"/>
        </w:rPr>
        <w:t>山地旅游服务设施规划：基于GIS空间分析优化设施布局</w:t>
      </w:r>
    </w:p>
    <w:p>
      <w:pPr>
        <w:spacing w:line="360" w:lineRule="auto" w:after="40"/>
        <w:ind w:firstLine="420"/>
      </w:pPr>
      <w:r>
        <w:rPr>
          <w:rFonts w:ascii="宋体" w:hAnsi="宋体" w:eastAsia="宋体"/>
          <w:sz w:val="22"/>
        </w:rPr>
        <w:t>这一框架展示了GIS在山地旅游安全管理中的系统性应用，涵盖资源管理、服务管理和安全管理三个维度。</w:t>
      </w:r>
    </w:p>
    <w:p>
      <w:pPr>
        <w:pStyle w:val="Heading2"/>
      </w:pPr>
      <w:r>
        <w:rPr>
          <w:rFonts w:ascii="黑体" w:hAnsi="黑体" w:eastAsia="黑体"/>
          <w:sz w:val="28"/>
        </w:rPr>
        <w:t>9.4 目的地可持续发展评价</w:t>
      </w:r>
    </w:p>
    <w:p>
      <w:pPr>
        <w:pStyle w:val="Heading3"/>
      </w:pPr>
      <w:r>
        <w:rPr>
          <w:rFonts w:ascii="黑体" w:hAnsi="黑体" w:eastAsia="黑体"/>
          <w:sz w:val="24"/>
        </w:rPr>
        <w:t>9.4.1 旅游经济差异的空间分析</w:t>
      </w:r>
    </w:p>
    <w:p>
      <w:pPr>
        <w:spacing w:line="360" w:lineRule="auto" w:after="40"/>
        <w:ind w:firstLine="420"/>
      </w:pPr>
      <w:r>
        <w:rPr>
          <w:rFonts w:ascii="宋体" w:hAnsi="宋体" w:eastAsia="宋体"/>
          <w:sz w:val="22"/>
        </w:rPr>
        <w:t>旅游经济发展在空间上存在显著差异，GIS空间统计分析可以揭示这种差异的格局：</w:t>
      </w:r>
    </w:p>
    <w:p>
      <w:pPr>
        <w:spacing w:line="360" w:lineRule="auto" w:after="40"/>
        <w:ind w:firstLine="420"/>
      </w:pPr>
      <w:r>
        <w:rPr>
          <w:rFonts w:ascii="宋体" w:hAnsi="宋体" w:eastAsia="宋体"/>
          <w:sz w:val="22"/>
        </w:rPr>
      </w:r>
      <w:r>
        <w:rPr>
          <w:rFonts w:ascii="宋体" w:hAnsi="宋体" w:eastAsia="宋体"/>
          <w:b/>
          <w:sz w:val="22"/>
        </w:rPr>
        <w:t>空间自相关分析</w:t>
      </w:r>
      <w:r>
        <w:rPr>
          <w:rFonts w:ascii="宋体" w:hAnsi="宋体" w:eastAsia="宋体"/>
          <w:sz w:val="22"/>
        </w:rPr>
        <w:t>：以县级旅游收入为变量计算Moran's I，检验旅游经济是否存在空间集聚效应。李会琴等[15]在综述中指出，旅游经济差异空间分析是GIS在旅游空间分析中的重要应用领域。</w:t>
      </w:r>
    </w:p>
    <w:p>
      <w:pPr>
        <w:spacing w:line="360" w:lineRule="auto" w:after="40"/>
        <w:ind w:firstLine="420"/>
      </w:pPr>
      <w:r>
        <w:rPr>
          <w:rFonts w:ascii="宋体" w:hAnsi="宋体" w:eastAsia="宋体"/>
          <w:sz w:val="22"/>
        </w:rPr>
      </w:r>
      <w:r>
        <w:rPr>
          <w:rFonts w:ascii="宋体" w:hAnsi="宋体" w:eastAsia="宋体"/>
          <w:b/>
          <w:sz w:val="22"/>
        </w:rPr>
        <w:t>热点分析</w:t>
      </w:r>
      <w:r>
        <w:rPr>
          <w:rFonts w:ascii="宋体" w:hAnsi="宋体" w:eastAsia="宋体"/>
          <w:sz w:val="22"/>
        </w:rPr>
        <w:t>：通过Gi*识别旅游经济的高值集聚区（热点）和低值集聚区（冷点），为区域均衡发展政策提供依据。</w:t>
      </w:r>
    </w:p>
    <w:p>
      <w:pPr>
        <w:spacing w:line="360" w:lineRule="auto" w:after="40"/>
        <w:ind w:firstLine="420"/>
      </w:pPr>
      <w:r>
        <w:rPr>
          <w:rFonts w:ascii="宋体" w:hAnsi="宋体" w:eastAsia="宋体"/>
          <w:sz w:val="22"/>
        </w:rPr>
      </w:r>
      <w:r>
        <w:rPr>
          <w:rFonts w:ascii="宋体" w:hAnsi="宋体" w:eastAsia="宋体"/>
          <w:b/>
          <w:sz w:val="22"/>
        </w:rPr>
        <w:t>空间回归分析</w:t>
      </w:r>
      <w:r>
        <w:rPr>
          <w:rFonts w:ascii="宋体" w:hAnsi="宋体" w:eastAsia="宋体"/>
          <w:sz w:val="22"/>
        </w:rPr>
        <w:t>：分析旅游经济差异的影响因素，考虑空间溢出效应。Kim等[43]使用空间计量模型研究了景点需求的游客流溢出效应，展示了空间回归在旅游经济分析中的价值。</w:t>
      </w:r>
    </w:p>
    <w:p>
      <w:pPr>
        <w:pStyle w:val="Heading3"/>
      </w:pPr>
      <w:r>
        <w:rPr>
          <w:rFonts w:ascii="黑体" w:hAnsi="黑体" w:eastAsia="黑体"/>
          <w:sz w:val="24"/>
        </w:rPr>
        <w:t>9.4.2 土地利用/覆盖变化（LUCC）对旅游目的地的影响</w:t>
      </w:r>
    </w:p>
    <w:p>
      <w:pPr>
        <w:spacing w:line="360" w:lineRule="auto" w:after="40"/>
        <w:ind w:firstLine="420"/>
      </w:pPr>
      <w:r>
        <w:rPr>
          <w:rFonts w:ascii="宋体" w:hAnsi="宋体" w:eastAsia="宋体"/>
          <w:sz w:val="22"/>
        </w:rPr>
        <w:t>土地利用变化是旅游目的地环境变化的重要指标：</w:t>
      </w:r>
    </w:p>
    <w:p>
      <w:pPr>
        <w:spacing w:line="360" w:lineRule="auto" w:after="40"/>
        <w:ind w:firstLine="420"/>
      </w:pPr>
      <w:r>
        <w:rPr>
          <w:rFonts w:ascii="宋体" w:hAnsi="宋体" w:eastAsia="宋体"/>
          <w:sz w:val="22"/>
        </w:rPr>
      </w:r>
      <w:r>
        <w:rPr>
          <w:rFonts w:ascii="宋体" w:hAnsi="宋体" w:eastAsia="宋体"/>
          <w:b/>
          <w:sz w:val="22"/>
        </w:rPr>
        <w:t>变化检测</w:t>
      </w:r>
      <w:r>
        <w:rPr>
          <w:rFonts w:ascii="宋体" w:hAnsi="宋体" w:eastAsia="宋体"/>
          <w:sz w:val="22"/>
        </w:rPr>
        <w:t>：通过多时相遥感影像对比分析旅游开发前后的土地利用变化。管义国等[64]分析了合肥市土地利用/覆盖变化对景观格局的影响，发现城镇建设用地的快速扩展使耕地和水域锐减。</w:t>
      </w:r>
    </w:p>
    <w:p>
      <w:pPr>
        <w:spacing w:line="360" w:lineRule="auto" w:after="40"/>
        <w:ind w:firstLine="420"/>
      </w:pPr>
      <w:r>
        <w:rPr>
          <w:rFonts w:ascii="宋体" w:hAnsi="宋体" w:eastAsia="宋体"/>
          <w:sz w:val="22"/>
        </w:rPr>
      </w:r>
      <w:r>
        <w:rPr>
          <w:rFonts w:ascii="宋体" w:hAnsi="宋体" w:eastAsia="宋体"/>
          <w:b/>
          <w:sz w:val="22"/>
        </w:rPr>
        <w:t>影响评估</w:t>
      </w:r>
      <w:r>
        <w:rPr>
          <w:rFonts w:ascii="宋体" w:hAnsi="宋体" w:eastAsia="宋体"/>
          <w:sz w:val="22"/>
        </w:rPr>
        <w:t>：将LUCC结果与旅游资源分布和景区范围叠加，评估旅游开发对林地、水体和耕地等自然资源的影响程度。</w:t>
      </w:r>
    </w:p>
    <w:p>
      <w:pPr>
        <w:spacing w:line="360" w:lineRule="auto" w:after="40"/>
        <w:ind w:firstLine="420"/>
      </w:pPr>
      <w:r>
        <w:rPr>
          <w:rFonts w:ascii="宋体" w:hAnsi="宋体" w:eastAsia="宋体"/>
          <w:sz w:val="22"/>
        </w:rPr>
      </w:r>
      <w:r>
        <w:rPr>
          <w:rFonts w:ascii="宋体" w:hAnsi="宋体" w:eastAsia="宋体"/>
          <w:b/>
          <w:sz w:val="22"/>
        </w:rPr>
        <w:t>趋势预测</w:t>
      </w:r>
      <w:r>
        <w:rPr>
          <w:rFonts w:ascii="宋体" w:hAnsi="宋体" w:eastAsia="宋体"/>
          <w:sz w:val="22"/>
        </w:rPr>
        <w:t>：基于历史LUCC数据，利用CA-Markov模型（元胞自动机+马尔可夫链）预测未来土地利用变化趋势，为目的地可持续发展规划提供前瞻性信息。</w:t>
      </w:r>
    </w:p>
    <w:p>
      <w:pPr>
        <w:pStyle w:val="Heading3"/>
      </w:pPr>
      <w:r>
        <w:rPr>
          <w:rFonts w:ascii="黑体" w:hAnsi="黑体" w:eastAsia="黑体"/>
          <w:sz w:val="24"/>
        </w:rPr>
        <w:t>9.4.3 景观格局演变与旅游生态效应</w:t>
      </w:r>
    </w:p>
    <w:p>
      <w:pPr>
        <w:spacing w:line="360" w:lineRule="auto" w:after="40"/>
        <w:ind w:firstLine="420"/>
      </w:pPr>
      <w:r>
        <w:rPr>
          <w:rFonts w:ascii="宋体" w:hAnsi="宋体" w:eastAsia="宋体"/>
          <w:sz w:val="22"/>
        </w:rPr>
        <w:t>景观格局演变分析揭示了旅游目的地的生态变化趋势：</w:t>
      </w:r>
    </w:p>
    <w:p>
      <w:pPr>
        <w:spacing w:line="360" w:lineRule="auto" w:after="40"/>
        <w:ind w:firstLine="420"/>
      </w:pPr>
      <w:r>
        <w:rPr>
          <w:rFonts w:ascii="宋体" w:hAnsi="宋体" w:eastAsia="宋体"/>
          <w:sz w:val="22"/>
        </w:rPr>
      </w:r>
      <w:r>
        <w:rPr>
          <w:rFonts w:ascii="宋体" w:hAnsi="宋体" w:eastAsia="宋体"/>
          <w:b/>
          <w:sz w:val="22"/>
        </w:rPr>
        <w:t>景观格局指数</w:t>
      </w:r>
      <w:r>
        <w:rPr>
          <w:rFonts w:ascii="宋体" w:hAnsi="宋体" w:eastAsia="宋体"/>
          <w:sz w:val="22"/>
        </w:rPr>
        <w:t>：通过FRAGSTATS等软件计算斑块密度、边缘密度、连通度、多样性和均匀度等指数，量化景观格局的破碎化、连通性和多样性变化。</w:t>
      </w:r>
    </w:p>
    <w:p>
      <w:pPr>
        <w:spacing w:line="360" w:lineRule="auto" w:after="40"/>
        <w:ind w:firstLine="420"/>
      </w:pPr>
      <w:r>
        <w:rPr>
          <w:rFonts w:ascii="宋体" w:hAnsi="宋体" w:eastAsia="宋体"/>
          <w:sz w:val="22"/>
        </w:rPr>
        <w:t>袁力[63]在扎龙湿地的研究中分析了各类生态景观斑块的数量、面积及空间格局变化，揭示了景观格局的演变趋势。管义国等[64]发现人类活动使水域、耕地和林地的斑块形状趋向简单（破碎化加剧），而城镇建设用地的斑块形状趋向复杂。</w:t>
      </w:r>
    </w:p>
    <w:p>
      <w:pPr>
        <w:spacing w:line="360" w:lineRule="auto" w:after="40"/>
        <w:ind w:firstLine="420"/>
      </w:pPr>
      <w:r>
        <w:rPr>
          <w:rFonts w:ascii="宋体" w:hAnsi="宋体" w:eastAsia="宋体"/>
          <w:sz w:val="22"/>
        </w:rPr>
      </w:r>
      <w:r>
        <w:rPr>
          <w:rFonts w:ascii="宋体" w:hAnsi="宋体" w:eastAsia="宋体"/>
          <w:b/>
          <w:sz w:val="22"/>
        </w:rPr>
        <w:t>旅游生态效应评估</w:t>
      </w:r>
      <w:r>
        <w:rPr>
          <w:rFonts w:ascii="宋体" w:hAnsi="宋体" w:eastAsia="宋体"/>
          <w:sz w:val="22"/>
        </w:rPr>
        <w:t>：将景观格局变化与旅游开发强度进行空间关联分析，评估旅游活动对生态格局的影响。</w:t>
      </w:r>
    </w:p>
    <w:p>
      <w:pPr>
        <w:pStyle w:val="Heading3"/>
      </w:pPr>
      <w:r>
        <w:rPr>
          <w:rFonts w:ascii="黑体" w:hAnsi="黑体" w:eastAsia="黑体"/>
          <w:sz w:val="24"/>
        </w:rPr>
        <w:t>9.4.4 可持续旅游发展的空间指标体系</w:t>
      </w:r>
    </w:p>
    <w:p>
      <w:pPr>
        <w:spacing w:line="360" w:lineRule="auto" w:after="40"/>
        <w:ind w:firstLine="420"/>
      </w:pPr>
      <w:r>
        <w:rPr>
          <w:rFonts w:ascii="宋体" w:hAnsi="宋体" w:eastAsia="宋体"/>
          <w:sz w:val="22"/>
        </w:rPr>
        <w:t>可持续旅游发展需要建立空间化的评价指标体系：</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评价维度</w:t>
            </w:r>
          </w:p>
        </w:tc>
        <w:tc>
          <w:tcPr>
            <w:tcW w:type="dxa" w:w="3024"/>
            <w:shd w:fill="D9E2F3"/>
          </w:tcPr>
          <w:p>
            <w:r>
              <w:rPr>
                <w:rFonts w:ascii="黑体" w:hAnsi="黑体" w:eastAsia="黑体"/>
                <w:b/>
                <w:sz w:val="18"/>
              </w:rPr>
              <w:t>空间指标</w:t>
            </w:r>
          </w:p>
        </w:tc>
        <w:tc>
          <w:tcPr>
            <w:tcW w:type="dxa" w:w="3024"/>
            <w:shd w:fill="D9E2F3"/>
          </w:tcPr>
          <w:p>
            <w:r>
              <w:rPr>
                <w:rFonts w:ascii="黑体" w:hAnsi="黑体" w:eastAsia="黑体"/>
                <w:b/>
                <w:sz w:val="18"/>
              </w:rPr>
              <w:t>数据来源</w:t>
            </w:r>
          </w:p>
        </w:tc>
      </w:tr>
      <w:tr>
        <w:tc>
          <w:tcPr>
            <w:tcW w:type="dxa" w:w="3024"/>
          </w:tcPr>
          <w:p>
            <w:r>
              <w:rPr>
                <w:rFonts w:ascii="宋体" w:hAnsi="宋体" w:eastAsia="宋体"/>
                <w:b w:val="0"/>
                <w:sz w:val="18"/>
              </w:rPr>
              <w:t>生态健康</w:t>
            </w:r>
          </w:p>
        </w:tc>
        <w:tc>
          <w:tcPr>
            <w:tcW w:type="dxa" w:w="3024"/>
          </w:tcPr>
          <w:p>
            <w:r>
              <w:rPr>
                <w:rFonts w:ascii="宋体" w:hAnsi="宋体" w:eastAsia="宋体"/>
                <w:b w:val="0"/>
                <w:sz w:val="18"/>
              </w:rPr>
              <w:t>植被覆盖度变化率、景观破碎化指数</w:t>
            </w:r>
          </w:p>
        </w:tc>
        <w:tc>
          <w:tcPr>
            <w:tcW w:type="dxa" w:w="3024"/>
          </w:tcPr>
          <w:p>
            <w:r>
              <w:rPr>
                <w:rFonts w:ascii="宋体" w:hAnsi="宋体" w:eastAsia="宋体"/>
                <w:b w:val="0"/>
                <w:sz w:val="18"/>
              </w:rPr>
              <w:t>遥感影像+GIS分析</w:t>
            </w:r>
          </w:p>
        </w:tc>
      </w:tr>
      <w:tr>
        <w:tc>
          <w:tcPr>
            <w:tcW w:type="dxa" w:w="3024"/>
          </w:tcPr>
          <w:p>
            <w:r>
              <w:rPr>
                <w:rFonts w:ascii="宋体" w:hAnsi="宋体" w:eastAsia="宋体"/>
                <w:b w:val="0"/>
                <w:sz w:val="18"/>
              </w:rPr>
              <w:t>资源保护</w:t>
            </w:r>
          </w:p>
        </w:tc>
        <w:tc>
          <w:tcPr>
            <w:tcW w:type="dxa" w:w="3024"/>
          </w:tcPr>
          <w:p>
            <w:r>
              <w:rPr>
                <w:rFonts w:ascii="宋体" w:hAnsi="宋体" w:eastAsia="宋体"/>
                <w:b w:val="0"/>
                <w:sz w:val="18"/>
              </w:rPr>
              <w:t>保护区内人类活动面积比、核心区完整性</w:t>
            </w:r>
          </w:p>
        </w:tc>
        <w:tc>
          <w:tcPr>
            <w:tcW w:type="dxa" w:w="3024"/>
          </w:tcPr>
          <w:p>
            <w:r>
              <w:rPr>
                <w:rFonts w:ascii="宋体" w:hAnsi="宋体" w:eastAsia="宋体"/>
                <w:b w:val="0"/>
                <w:sz w:val="18"/>
              </w:rPr>
              <w:t>遥感监测+GIS叠加</w:t>
            </w:r>
          </w:p>
        </w:tc>
      </w:tr>
      <w:tr>
        <w:tc>
          <w:tcPr>
            <w:tcW w:type="dxa" w:w="3024"/>
          </w:tcPr>
          <w:p>
            <w:r>
              <w:rPr>
                <w:rFonts w:ascii="宋体" w:hAnsi="宋体" w:eastAsia="宋体"/>
                <w:b w:val="0"/>
                <w:sz w:val="18"/>
              </w:rPr>
              <w:t>环境质量</w:t>
            </w:r>
          </w:p>
        </w:tc>
        <w:tc>
          <w:tcPr>
            <w:tcW w:type="dxa" w:w="3024"/>
          </w:tcPr>
          <w:p>
            <w:r>
              <w:rPr>
                <w:rFonts w:ascii="宋体" w:hAnsi="宋体" w:eastAsia="宋体"/>
                <w:b w:val="0"/>
                <w:sz w:val="18"/>
              </w:rPr>
              <w:t>地表温度变化、水体面积变化</w:t>
            </w:r>
          </w:p>
        </w:tc>
        <w:tc>
          <w:tcPr>
            <w:tcW w:type="dxa" w:w="3024"/>
          </w:tcPr>
          <w:p>
            <w:r>
              <w:rPr>
                <w:rFonts w:ascii="宋体" w:hAnsi="宋体" w:eastAsia="宋体"/>
                <w:b w:val="0"/>
                <w:sz w:val="18"/>
              </w:rPr>
              <w:t>热红外遥感+水体指数</w:t>
            </w:r>
          </w:p>
        </w:tc>
      </w:tr>
      <w:tr>
        <w:tc>
          <w:tcPr>
            <w:tcW w:type="dxa" w:w="3024"/>
          </w:tcPr>
          <w:p>
            <w:r>
              <w:rPr>
                <w:rFonts w:ascii="宋体" w:hAnsi="宋体" w:eastAsia="宋体"/>
                <w:b w:val="0"/>
                <w:sz w:val="18"/>
              </w:rPr>
              <w:t>承载状态</w:t>
            </w:r>
          </w:p>
        </w:tc>
        <w:tc>
          <w:tcPr>
            <w:tcW w:type="dxa" w:w="3024"/>
          </w:tcPr>
          <w:p>
            <w:r>
              <w:rPr>
                <w:rFonts w:ascii="宋体" w:hAnsi="宋体" w:eastAsia="宋体"/>
                <w:b w:val="0"/>
                <w:sz w:val="18"/>
              </w:rPr>
              <w:t>客流超载面积比、超载持续时间</w:t>
            </w:r>
          </w:p>
        </w:tc>
        <w:tc>
          <w:tcPr>
            <w:tcW w:type="dxa" w:w="3024"/>
          </w:tcPr>
          <w:p>
            <w:r>
              <w:rPr>
                <w:rFonts w:ascii="宋体" w:hAnsi="宋体" w:eastAsia="宋体"/>
                <w:b w:val="0"/>
                <w:sz w:val="18"/>
              </w:rPr>
              <w:t>实时客流+GIS统计</w:t>
            </w:r>
          </w:p>
        </w:tc>
      </w:tr>
      <w:tr>
        <w:tc>
          <w:tcPr>
            <w:tcW w:type="dxa" w:w="3024"/>
          </w:tcPr>
          <w:p>
            <w:r>
              <w:rPr>
                <w:rFonts w:ascii="宋体" w:hAnsi="宋体" w:eastAsia="宋体"/>
                <w:b w:val="0"/>
                <w:sz w:val="18"/>
              </w:rPr>
              <w:t>经济均衡</w:t>
            </w:r>
          </w:p>
        </w:tc>
        <w:tc>
          <w:tcPr>
            <w:tcW w:type="dxa" w:w="3024"/>
          </w:tcPr>
          <w:p>
            <w:r>
              <w:rPr>
                <w:rFonts w:ascii="宋体" w:hAnsi="宋体" w:eastAsia="宋体"/>
                <w:b w:val="0"/>
                <w:sz w:val="18"/>
              </w:rPr>
              <w:t>旅游收入Moran's I、冷热点面积比</w:t>
            </w:r>
          </w:p>
        </w:tc>
        <w:tc>
          <w:tcPr>
            <w:tcW w:type="dxa" w:w="3024"/>
          </w:tcPr>
          <w:p>
            <w:r>
              <w:rPr>
                <w:rFonts w:ascii="宋体" w:hAnsi="宋体" w:eastAsia="宋体"/>
                <w:b w:val="0"/>
                <w:sz w:val="18"/>
              </w:rPr>
              <w:t>统计数据+空间统计</w:t>
            </w:r>
          </w:p>
        </w:tc>
      </w:tr>
      <w:tr>
        <w:tc>
          <w:tcPr>
            <w:tcW w:type="dxa" w:w="3024"/>
          </w:tcPr>
          <w:p>
            <w:r>
              <w:rPr>
                <w:rFonts w:ascii="宋体" w:hAnsi="宋体" w:eastAsia="宋体"/>
                <w:b w:val="0"/>
                <w:sz w:val="18"/>
              </w:rPr>
              <w:t>社区参与</w:t>
            </w:r>
          </w:p>
        </w:tc>
        <w:tc>
          <w:tcPr>
            <w:tcW w:type="dxa" w:w="3024"/>
          </w:tcPr>
          <w:p>
            <w:r>
              <w:rPr>
                <w:rFonts w:ascii="宋体" w:hAnsi="宋体" w:eastAsia="宋体"/>
                <w:b w:val="0"/>
                <w:sz w:val="18"/>
              </w:rPr>
              <w:t>社区受益范围覆盖率、居民满意度空间分布</w:t>
            </w:r>
          </w:p>
        </w:tc>
        <w:tc>
          <w:tcPr>
            <w:tcW w:type="dxa" w:w="3024"/>
          </w:tcPr>
          <w:p>
            <w:r>
              <w:rPr>
                <w:rFonts w:ascii="宋体" w:hAnsi="宋体" w:eastAsia="宋体"/>
                <w:b w:val="0"/>
                <w:sz w:val="18"/>
              </w:rPr>
              <w:t>问卷调查+GIS可视化</w:t>
            </w:r>
          </w:p>
        </w:tc>
      </w:tr>
    </w:tbl>
    <w:p/>
    <w:p>
      <w:pPr>
        <w:pStyle w:val="Heading2"/>
      </w:pPr>
      <w:r>
        <w:rPr>
          <w:rFonts w:ascii="黑体" w:hAnsi="黑体" w:eastAsia="黑体"/>
          <w:sz w:val="28"/>
        </w:rPr>
        <w:t>9.5 智慧目的地管理平台</w:t>
      </w:r>
    </w:p>
    <w:p>
      <w:pPr>
        <w:pStyle w:val="Heading3"/>
      </w:pPr>
      <w:r>
        <w:rPr>
          <w:rFonts w:ascii="黑体" w:hAnsi="黑体" w:eastAsia="黑体"/>
          <w:sz w:val="24"/>
        </w:rPr>
        <w:t>9.5.1 智慧旅游平台架构设计</w:t>
      </w:r>
    </w:p>
    <w:p>
      <w:pPr>
        <w:spacing w:line="360" w:lineRule="auto" w:after="40"/>
        <w:ind w:firstLine="420"/>
      </w:pPr>
      <w:r>
        <w:rPr>
          <w:rFonts w:ascii="宋体" w:hAnsi="宋体" w:eastAsia="宋体"/>
          <w:sz w:val="22"/>
        </w:rPr>
        <w:t>智慧目的地管理平台是旅游GIS应用的集大成者，其架构设计整合了前述各章的技术和方法：</w:t>
      </w:r>
    </w:p>
    <w:p>
      <w:pPr>
        <w:spacing w:line="360" w:lineRule="auto" w:after="40"/>
        <w:ind w:firstLine="420"/>
      </w:pPr>
      <w:r>
        <w:rPr>
          <w:rFonts w:ascii="宋体" w:hAnsi="宋体" w:eastAsia="宋体"/>
          <w:sz w:val="22"/>
        </w:rPr>
      </w:r>
      <w:r>
        <w:rPr>
          <w:rFonts w:ascii="宋体" w:hAnsi="宋体" w:eastAsia="宋体"/>
          <w:b/>
          <w:sz w:val="22"/>
        </w:rPr>
        <w:t>感知层</w:t>
      </w:r>
      <w:r>
        <w:rPr>
          <w:rFonts w:ascii="宋体" w:hAnsi="宋体" w:eastAsia="宋体"/>
          <w:sz w:val="22"/>
        </w:rPr>
        <w:t>：物联网传感器、视频监控、Wi-Fi探针、GPS设备和环境监测站，实时采集景区运行数据。</w:t>
      </w:r>
    </w:p>
    <w:p>
      <w:pPr>
        <w:spacing w:line="360" w:lineRule="auto" w:after="40"/>
        <w:ind w:firstLine="420"/>
      </w:pPr>
      <w:r>
        <w:rPr>
          <w:rFonts w:ascii="宋体" w:hAnsi="宋体" w:eastAsia="宋体"/>
          <w:sz w:val="22"/>
        </w:rPr>
      </w:r>
      <w:r>
        <w:rPr>
          <w:rFonts w:ascii="宋体" w:hAnsi="宋体" w:eastAsia="宋体"/>
          <w:b/>
          <w:sz w:val="22"/>
        </w:rPr>
        <w:t>传输层</w:t>
      </w:r>
      <w:r>
        <w:rPr>
          <w:rFonts w:ascii="宋体" w:hAnsi="宋体" w:eastAsia="宋体"/>
          <w:sz w:val="22"/>
        </w:rPr>
        <w:t>：5G/4G通信网络、光纤网络和LoRa低功耗广域网，保障数据传输的实时性和可靠性。</w:t>
      </w:r>
    </w:p>
    <w:p>
      <w:pPr>
        <w:spacing w:line="360" w:lineRule="auto" w:after="40"/>
        <w:ind w:firstLine="420"/>
      </w:pPr>
      <w:r>
        <w:rPr>
          <w:rFonts w:ascii="宋体" w:hAnsi="宋体" w:eastAsia="宋体"/>
          <w:sz w:val="22"/>
        </w:rPr>
      </w:r>
      <w:r>
        <w:rPr>
          <w:rFonts w:ascii="宋体" w:hAnsi="宋体" w:eastAsia="宋体"/>
          <w:b/>
          <w:sz w:val="22"/>
        </w:rPr>
        <w:t>数据层</w:t>
      </w:r>
      <w:r>
        <w:rPr>
          <w:rFonts w:ascii="宋体" w:hAnsi="宋体" w:eastAsia="宋体"/>
          <w:sz w:val="22"/>
        </w:rPr>
        <w:t>：空间数据库（基础地理数据）、时序数据库（传感器数据）、图数据库（社交关系数据）和缓存数据库（实时数据），构成多源异构数据管理平台。</w:t>
      </w:r>
    </w:p>
    <w:p>
      <w:pPr>
        <w:spacing w:line="360" w:lineRule="auto" w:after="40"/>
        <w:ind w:firstLine="420"/>
      </w:pPr>
      <w:r>
        <w:rPr>
          <w:rFonts w:ascii="宋体" w:hAnsi="宋体" w:eastAsia="宋体"/>
          <w:sz w:val="22"/>
        </w:rPr>
      </w:r>
      <w:r>
        <w:rPr>
          <w:rFonts w:ascii="宋体" w:hAnsi="宋体" w:eastAsia="宋体"/>
          <w:b/>
          <w:sz w:val="22"/>
        </w:rPr>
        <w:t>平台层</w:t>
      </w:r>
      <w:r>
        <w:rPr>
          <w:rFonts w:ascii="宋体" w:hAnsi="宋体" w:eastAsia="宋体"/>
          <w:sz w:val="22"/>
        </w:rPr>
        <w:t>：GIS服务引擎（空间分析与可视化）、大数据处理引擎（实时流处理和批量分析）和AI引擎（预测模型和智能推荐），提供核心计算能力。</w:t>
      </w:r>
    </w:p>
    <w:p>
      <w:pPr>
        <w:spacing w:line="360" w:lineRule="auto" w:after="40"/>
        <w:ind w:firstLine="420"/>
      </w:pPr>
      <w:r>
        <w:rPr>
          <w:rFonts w:ascii="宋体" w:hAnsi="宋体" w:eastAsia="宋体"/>
          <w:sz w:val="22"/>
        </w:rPr>
      </w:r>
      <w:r>
        <w:rPr>
          <w:rFonts w:ascii="宋体" w:hAnsi="宋体" w:eastAsia="宋体"/>
          <w:b/>
          <w:sz w:val="22"/>
        </w:rPr>
        <w:t>应用层</w:t>
      </w:r>
      <w:r>
        <w:rPr>
          <w:rFonts w:ascii="宋体" w:hAnsi="宋体" w:eastAsia="宋体"/>
          <w:sz w:val="22"/>
        </w:rPr>
        <w:t>：面向游客的导览服务、面向企业的运营管理和面向政府的监管决策，提供差异化应用。</w:t>
      </w:r>
    </w:p>
    <w:p>
      <w:pPr>
        <w:spacing w:line="360" w:lineRule="auto" w:after="40"/>
        <w:ind w:firstLine="420"/>
      </w:pPr>
      <w:r>
        <w:rPr>
          <w:rFonts w:ascii="宋体" w:hAnsi="宋体" w:eastAsia="宋体"/>
          <w:sz w:val="22"/>
        </w:rPr>
        <w:t>Tukhliev和Muhamadiyev[13]论述了GIS在智慧旅游中的本质和原则，指出智慧旅游是旅游领域的新范式。基于GIS的智慧旅游公路平台[14]构建了集感知设备、数据通信、决策中心和可视界面于一体的系统架构，是智慧目的地管理平台的实践案例。</w:t>
      </w:r>
    </w:p>
    <w:p>
      <w:pPr>
        <w:pStyle w:val="Heading3"/>
      </w:pPr>
      <w:r>
        <w:rPr>
          <w:rFonts w:ascii="黑体" w:hAnsi="黑体" w:eastAsia="黑体"/>
          <w:sz w:val="24"/>
        </w:rPr>
        <w:t>9.5.2 GIS在目的地营销组织（DMO）中的作用</w:t>
      </w:r>
    </w:p>
    <w:p>
      <w:pPr>
        <w:spacing w:line="360" w:lineRule="auto" w:after="40"/>
        <w:ind w:firstLine="420"/>
      </w:pPr>
      <w:r>
        <w:rPr>
          <w:rFonts w:ascii="宋体" w:hAnsi="宋体" w:eastAsia="宋体"/>
          <w:sz w:val="22"/>
        </w:rPr>
        <w:t>目的地营销组织（Destination Marketing Organization, DMO）在智慧旅游时代需要GIS的支撑：</w:t>
      </w:r>
    </w:p>
    <w:p>
      <w:pPr>
        <w:spacing w:line="360" w:lineRule="auto" w:after="40"/>
        <w:ind w:firstLine="420"/>
      </w:pPr>
      <w:r>
        <w:rPr>
          <w:rFonts w:ascii="宋体" w:hAnsi="宋体" w:eastAsia="宋体"/>
          <w:sz w:val="22"/>
        </w:rPr>
      </w:r>
      <w:r>
        <w:rPr>
          <w:rFonts w:ascii="宋体" w:hAnsi="宋体" w:eastAsia="宋体"/>
          <w:b/>
          <w:sz w:val="22"/>
        </w:rPr>
        <w:t>客源市场空间分析</w:t>
      </w:r>
      <w:r>
        <w:rPr>
          <w:rFonts w:ascii="宋体" w:hAnsi="宋体" w:eastAsia="宋体"/>
          <w:sz w:val="22"/>
        </w:rPr>
        <w:t>：基于OTA预订数据和手机信令数据，分析客源市场的空间分布和变化趋势，指导营销资源的区域配置。</w:t>
      </w:r>
    </w:p>
    <w:p>
      <w:pPr>
        <w:spacing w:line="360" w:lineRule="auto" w:after="40"/>
        <w:ind w:firstLine="420"/>
      </w:pPr>
      <w:r>
        <w:rPr>
          <w:rFonts w:ascii="宋体" w:hAnsi="宋体" w:eastAsia="宋体"/>
          <w:sz w:val="22"/>
        </w:rPr>
      </w:r>
      <w:r>
        <w:rPr>
          <w:rFonts w:ascii="宋体" w:hAnsi="宋体" w:eastAsia="宋体"/>
          <w:b/>
          <w:sz w:val="22"/>
        </w:rPr>
        <w:t>旅游形象空间感知</w:t>
      </w:r>
      <w:r>
        <w:rPr>
          <w:rFonts w:ascii="宋体" w:hAnsi="宋体" w:eastAsia="宋体"/>
          <w:sz w:val="22"/>
        </w:rPr>
        <w:t>：基于社交媒体UGC数据，分析不同客源市场对目的地形象的空间感知差异，制定差异化营销策略。</w:t>
      </w:r>
    </w:p>
    <w:p>
      <w:pPr>
        <w:spacing w:line="360" w:lineRule="auto" w:after="40"/>
        <w:ind w:firstLine="420"/>
      </w:pPr>
      <w:r>
        <w:rPr>
          <w:rFonts w:ascii="宋体" w:hAnsi="宋体" w:eastAsia="宋体"/>
          <w:sz w:val="22"/>
        </w:rPr>
      </w:r>
      <w:r>
        <w:rPr>
          <w:rFonts w:ascii="宋体" w:hAnsi="宋体" w:eastAsia="宋体"/>
          <w:b/>
          <w:sz w:val="22"/>
        </w:rPr>
        <w:t>营销效果空间评估</w:t>
      </w:r>
      <w:r>
        <w:rPr>
          <w:rFonts w:ascii="宋体" w:hAnsi="宋体" w:eastAsia="宋体"/>
          <w:sz w:val="22"/>
        </w:rPr>
        <w:t>：将营销活动覆盖区域与实际客流变化进行空间关联分析，评估营销活动的空间效果。</w:t>
      </w:r>
    </w:p>
    <w:p>
      <w:pPr>
        <w:spacing w:line="360" w:lineRule="auto" w:after="40"/>
        <w:ind w:firstLine="420"/>
      </w:pPr>
      <w:r>
        <w:rPr>
          <w:rFonts w:ascii="宋体" w:hAnsi="宋体" w:eastAsia="宋体"/>
          <w:sz w:val="22"/>
        </w:rPr>
        <w:t>Chen[19]研究了GIS在零售旅游中的应用，论证了GIS在旅游市场潜力量化分析中的价值。Al qeed等[7]利用GIS可视化佩特拉古城的旅游模式和市场潜力，为目的地营销提供了空间维度支撑。</w:t>
      </w:r>
    </w:p>
    <w:p>
      <w:pPr>
        <w:pStyle w:val="Heading3"/>
      </w:pPr>
      <w:r>
        <w:rPr>
          <w:rFonts w:ascii="黑体" w:hAnsi="黑体" w:eastAsia="黑体"/>
          <w:sz w:val="24"/>
        </w:rPr>
        <w:t>9.5.3 数据驱动的目的地决策支持</w:t>
      </w:r>
    </w:p>
    <w:p>
      <w:pPr>
        <w:spacing w:line="360" w:lineRule="auto" w:after="40"/>
        <w:ind w:firstLine="420"/>
      </w:pPr>
      <w:r>
        <w:rPr>
          <w:rFonts w:ascii="宋体" w:hAnsi="宋体" w:eastAsia="宋体"/>
          <w:sz w:val="22"/>
        </w:rPr>
        <w:t>数据驱动的目的地决策支持是智慧管理的核心能力：</w:t>
      </w:r>
    </w:p>
    <w:p>
      <w:pPr>
        <w:spacing w:line="360" w:lineRule="auto" w:after="40"/>
        <w:ind w:firstLine="420"/>
      </w:pPr>
      <w:r>
        <w:rPr>
          <w:rFonts w:ascii="宋体" w:hAnsi="宋体" w:eastAsia="宋体"/>
          <w:sz w:val="22"/>
        </w:rPr>
      </w:r>
      <w:r>
        <w:rPr>
          <w:rFonts w:ascii="宋体" w:hAnsi="宋体" w:eastAsia="宋体"/>
          <w:b/>
          <w:sz w:val="22"/>
        </w:rPr>
        <w:t>实时态势感知</w:t>
      </w:r>
      <w:r>
        <w:rPr>
          <w:rFonts w:ascii="宋体" w:hAnsi="宋体" w:eastAsia="宋体"/>
          <w:sz w:val="22"/>
        </w:rPr>
        <w:t>：通过客流热力图、环境监测仪表盘和设施运行状态图，管理者实时掌握目的地运行态势。</w:t>
      </w:r>
    </w:p>
    <w:p>
      <w:pPr>
        <w:spacing w:line="360" w:lineRule="auto" w:after="40"/>
        <w:ind w:firstLine="420"/>
      </w:pPr>
      <w:r>
        <w:rPr>
          <w:rFonts w:ascii="宋体" w:hAnsi="宋体" w:eastAsia="宋体"/>
          <w:sz w:val="22"/>
        </w:rPr>
      </w:r>
      <w:r>
        <w:rPr>
          <w:rFonts w:ascii="宋体" w:hAnsi="宋体" w:eastAsia="宋体"/>
          <w:b/>
          <w:sz w:val="22"/>
        </w:rPr>
        <w:t>预测性决策</w:t>
      </w:r>
      <w:r>
        <w:rPr>
          <w:rFonts w:ascii="宋体" w:hAnsi="宋体" w:eastAsia="宋体"/>
          <w:sz w:val="22"/>
        </w:rPr>
        <w:t>：基于历史数据和实时数据，预测未来客流、环境变化和安全风险，提前部署管理措施。Tang[46]构建的游客时空行为大数据分析与预测模型为目的地管理的预测性决策提供了框架。</w:t>
      </w:r>
    </w:p>
    <w:p>
      <w:pPr>
        <w:spacing w:line="360" w:lineRule="auto" w:after="40"/>
        <w:ind w:firstLine="420"/>
      </w:pPr>
      <w:r>
        <w:rPr>
          <w:rFonts w:ascii="宋体" w:hAnsi="宋体" w:eastAsia="宋体"/>
          <w:sz w:val="22"/>
        </w:rPr>
      </w:r>
      <w:r>
        <w:rPr>
          <w:rFonts w:ascii="宋体" w:hAnsi="宋体" w:eastAsia="宋体"/>
          <w:b/>
          <w:sz w:val="22"/>
        </w:rPr>
        <w:t>优化决策</w:t>
      </w:r>
      <w:r>
        <w:rPr>
          <w:rFonts w:ascii="宋体" w:hAnsi="宋体" w:eastAsia="宋体"/>
          <w:sz w:val="22"/>
        </w:rPr>
        <w:t>：通过运筹学和空间优化模型，优化人员排班、设施开放、路线推荐和资源调度等决策。</w:t>
      </w:r>
    </w:p>
    <w:p>
      <w:pPr>
        <w:pStyle w:val="Heading3"/>
      </w:pPr>
      <w:r>
        <w:rPr>
          <w:rFonts w:ascii="黑体" w:hAnsi="黑体" w:eastAsia="黑体"/>
          <w:sz w:val="24"/>
        </w:rPr>
        <w:t>9.5.4 案例：数字孪生CIM平台在景区管理中的应用</w:t>
      </w:r>
    </w:p>
    <w:p>
      <w:pPr>
        <w:spacing w:line="360" w:lineRule="auto" w:after="40"/>
        <w:ind w:firstLine="420"/>
      </w:pPr>
      <w:r>
        <w:rPr>
          <w:rFonts w:ascii="宋体" w:hAnsi="宋体" w:eastAsia="宋体"/>
          <w:sz w:val="22"/>
        </w:rPr>
        <w:t>祁迪和吴范[52]构建的数字孪生CIM平台是智慧目的地管理的前沿实践：</w:t>
      </w:r>
    </w:p>
    <w:p>
      <w:pPr>
        <w:spacing w:line="360" w:lineRule="auto" w:after="40"/>
        <w:ind w:firstLine="420"/>
      </w:pPr>
      <w:r>
        <w:rPr>
          <w:rFonts w:ascii="宋体" w:hAnsi="宋体" w:eastAsia="宋体"/>
          <w:sz w:val="22"/>
        </w:rPr>
      </w:r>
      <w:r>
        <w:rPr>
          <w:rFonts w:ascii="宋体" w:hAnsi="宋体" w:eastAsia="宋体"/>
          <w:b/>
          <w:sz w:val="22"/>
        </w:rPr>
        <w:t>平台理念</w:t>
      </w:r>
      <w:r>
        <w:rPr>
          <w:rFonts w:ascii="宋体" w:hAnsi="宋体" w:eastAsia="宋体"/>
          <w:sz w:val="22"/>
        </w:rPr>
        <w:t>：基于数字孪生理念，融合3D可视化和CIM（城市信息模型）技术构建智慧三维可视化管理平台。</w:t>
      </w:r>
    </w:p>
    <w:p>
      <w:pPr>
        <w:spacing w:line="360" w:lineRule="auto" w:after="40"/>
        <w:ind w:firstLine="420"/>
      </w:pPr>
      <w:r>
        <w:rPr>
          <w:rFonts w:ascii="宋体" w:hAnsi="宋体" w:eastAsia="宋体"/>
          <w:sz w:val="22"/>
        </w:rPr>
      </w:r>
      <w:r>
        <w:rPr>
          <w:rFonts w:ascii="宋体" w:hAnsi="宋体" w:eastAsia="宋体"/>
          <w:b/>
          <w:sz w:val="22"/>
        </w:rPr>
        <w:t>数据基础</w:t>
      </w:r>
      <w:r>
        <w:rPr>
          <w:rFonts w:ascii="宋体" w:hAnsi="宋体" w:eastAsia="宋体"/>
          <w:sz w:val="22"/>
        </w:rPr>
        <w:t>：以黄帝故里核心景区真实全景为依托，构建线上三维智慧园区，1:1还原园区内部景观与建筑楼层内部结构。</w:t>
      </w:r>
    </w:p>
    <w:p>
      <w:pPr>
        <w:spacing w:line="360" w:lineRule="auto" w:after="40"/>
        <w:ind w:firstLine="420"/>
      </w:pPr>
      <w:r>
        <w:rPr>
          <w:rFonts w:ascii="宋体" w:hAnsi="宋体" w:eastAsia="宋体"/>
          <w:sz w:val="22"/>
        </w:rPr>
      </w:r>
      <w:r>
        <w:rPr>
          <w:rFonts w:ascii="宋体" w:hAnsi="宋体" w:eastAsia="宋体"/>
          <w:b/>
          <w:sz w:val="22"/>
        </w:rPr>
        <w:t>功能实现</w:t>
      </w:r>
      <w:r>
        <w:rPr>
          <w:rFonts w:ascii="宋体" w:hAnsi="宋体" w:eastAsia="宋体"/>
          <w:sz w:val="22"/>
        </w:rPr>
        <w:t>：</w:t>
      </w:r>
    </w:p>
    <w:p>
      <w:pPr>
        <w:pStyle w:val="ListBullet"/>
      </w:pPr>
      <w:r>
        <w:rPr>
          <w:rFonts w:ascii="宋体" w:hAnsi="宋体" w:eastAsia="宋体"/>
          <w:sz w:val="22"/>
        </w:rPr>
        <w:t>接入设备采集数据，直观呈现园区内部设备工作状态及设备实时数据</w:t>
      </w:r>
    </w:p>
    <w:p>
      <w:pPr>
        <w:pStyle w:val="ListBullet"/>
      </w:pPr>
      <w:r>
        <w:rPr>
          <w:rFonts w:ascii="宋体" w:hAnsi="宋体" w:eastAsia="宋体"/>
          <w:sz w:val="22"/>
        </w:rPr>
        <w:t>显示设备基础信息、客流出入数据等</w:t>
      </w:r>
    </w:p>
    <w:p>
      <w:pPr>
        <w:pStyle w:val="ListBullet"/>
      </w:pPr>
      <w:r>
        <w:rPr>
          <w:rFonts w:ascii="宋体" w:hAnsi="宋体" w:eastAsia="宋体"/>
          <w:sz w:val="22"/>
        </w:rPr>
        <w:t>实现生产运营可视化分析</w:t>
      </w:r>
    </w:p>
    <w:p>
      <w:pPr>
        <w:pStyle w:val="ListBullet"/>
      </w:pPr>
      <w:r>
        <w:rPr>
          <w:rFonts w:ascii="宋体" w:hAnsi="宋体" w:eastAsia="宋体"/>
          <w:sz w:val="22"/>
        </w:rPr>
        <w:t>通过三维可视化平台进行应急指挥和管理</w:t>
      </w:r>
    </w:p>
    <w:p>
      <w:pPr>
        <w:spacing w:line="360" w:lineRule="auto" w:after="40"/>
        <w:ind w:firstLine="420"/>
      </w:pPr>
      <w:r>
        <w:rPr>
          <w:rFonts w:ascii="宋体" w:hAnsi="宋体" w:eastAsia="宋体"/>
          <w:sz w:val="22"/>
        </w:rPr>
      </w:r>
      <w:r>
        <w:rPr>
          <w:rFonts w:ascii="宋体" w:hAnsi="宋体" w:eastAsia="宋体"/>
          <w:b/>
          <w:sz w:val="22"/>
        </w:rPr>
        <w:t>价值</w:t>
      </w:r>
      <w:r>
        <w:rPr>
          <w:rFonts w:ascii="宋体" w:hAnsi="宋体" w:eastAsia="宋体"/>
          <w:sz w:val="22"/>
        </w:rPr>
        <w:t>：实现了从传统管理模式到智慧化管理模式的转变，将数字孪生技术从概念推向了景区运营实践。</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本章系统介绍了GIS在旅游目的地管理中的应用，涵盖承载力评估、客流监控与预警、旅游安全与应急管理、可持续发展评价和智慧目的地管理平台五个层面。</w:t>
      </w:r>
    </w:p>
    <w:p>
      <w:pPr>
        <w:spacing w:line="360" w:lineRule="auto" w:after="40"/>
        <w:ind w:firstLine="420"/>
      </w:pPr>
      <w:r>
        <w:rPr>
          <w:rFonts w:ascii="宋体" w:hAnsi="宋体" w:eastAsia="宋体"/>
          <w:sz w:val="22"/>
        </w:rPr>
        <w:t>在承载力评估层面，传统静态计算已发展为基于GIS+多智能体系统（MAS）的动态仿真。Zhang[44]的TSBS模拟器展示了动态评估的创新方法。生态承载力与旅游承载力的耦合分析为可持续发展提供了约束框架。</w:t>
      </w:r>
    </w:p>
    <w:p>
      <w:pPr>
        <w:spacing w:line="360" w:lineRule="auto" w:after="40"/>
        <w:ind w:firstLine="420"/>
      </w:pPr>
      <w:r>
        <w:rPr>
          <w:rFonts w:ascii="宋体" w:hAnsi="宋体" w:eastAsia="宋体"/>
          <w:sz w:val="22"/>
        </w:rPr>
        <w:t>在客流监控层面，多种实时采集技术（视频识别、Wi-Fi探针、手机信令）与GIS热力图结合，实现了实时态势感知。分级预警模型和动态调控措施构成了客流管理的完整体系。</w:t>
      </w:r>
    </w:p>
    <w:p>
      <w:pPr>
        <w:spacing w:line="360" w:lineRule="auto" w:after="40"/>
        <w:ind w:firstLine="420"/>
      </w:pPr>
      <w:r>
        <w:rPr>
          <w:rFonts w:ascii="宋体" w:hAnsi="宋体" w:eastAsia="宋体"/>
          <w:sz w:val="22"/>
        </w:rPr>
        <w:t>在安全管理层面，GIS支持安全风险的空间识别、地质灾害风险评价、应急疏散路径规划和避难场所选址。涂琼华[16]归纳的山地旅游安全管理框架展示了GIS在山地旅游中的系统性应用。</w:t>
      </w:r>
    </w:p>
    <w:p>
      <w:pPr>
        <w:spacing w:line="360" w:lineRule="auto" w:after="40"/>
        <w:ind w:firstLine="420"/>
      </w:pPr>
      <w:r>
        <w:rPr>
          <w:rFonts w:ascii="宋体" w:hAnsi="宋体" w:eastAsia="宋体"/>
          <w:sz w:val="22"/>
        </w:rPr>
        <w:t>在可持续发展评价层面，旅游经济差异的空间统计分析、LUCC变化检测和景观格局演变分析构成了环境变化评估的方法体系。空间化的可持续评价指标体系为目的地长期发展提供了监测框架。</w:t>
      </w:r>
    </w:p>
    <w:p>
      <w:pPr>
        <w:spacing w:line="360" w:lineRule="auto" w:after="40"/>
        <w:ind w:firstLine="420"/>
      </w:pPr>
      <w:r>
        <w:rPr>
          <w:rFonts w:ascii="宋体" w:hAnsi="宋体" w:eastAsia="宋体"/>
          <w:sz w:val="22"/>
        </w:rPr>
        <w:t>在智慧目的地管理层面，感知-传输-数据-平台-应用五层架构集成了前述所有技术方法。数字孪生CIM平台[52]代表了景区智慧化管理的前沿方向，将三维可视化与实时数据融合，实现了从传统管理到智慧管理的范式转变。</w:t>
      </w:r>
    </w:p>
    <w:p>
      <w:pPr>
        <w:spacing w:line="360" w:lineRule="auto" w:after="40"/>
        <w:ind w:firstLine="420"/>
      </w:pPr>
      <w:r>
        <w:rPr>
          <w:rFonts w:ascii="宋体" w:hAnsi="宋体" w:eastAsia="宋体"/>
          <w:sz w:val="22"/>
        </w:rPr>
        <w:t>本章对应S.P.A.T.I.A.L.框架中"T — Tourism Application Scenarios"的第三个应用领域。</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旅游承载力的三个子维度是什么？基于GIS+MAS的仿真方法相比传统静态计算有哪些优势？</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客流监控中视频识别、Wi-Fi探针和手机信令三种采集技术各自的优劣是什么？在什么场景下应组合使用？</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请为一个山地型景区设计客流预警与动态调控方案，包括数据采集、预警阈值设定和调控措施。</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景观格局指数（如斑块密度、连通度、多样性）如何反映旅游开发对生态环境的影响？请结合袁力[63]的扎龙湿地研究进行说明。</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数字孪生CIM平台相比传统景区管理系统有哪些突破性优势？目前推广面临的主要障碍是什么？</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请设计一个"智慧目的地管理驾驶舱"的界面布局和功能架构，整合客流监控、安全管理、环境监测和决策支持四大模块。</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[7] Al qeed M A, Bazazo I K, Hasoneh A I, Al qaid B A. Using Geographic Information System to Visualize Travel Patterns and Market Potentials of Petra City in Jordan[J]. International Journal of Marketing Studies, 2010. DOI:10.5539/IJMS.V2N2P144</w:t>
      </w:r>
    </w:p>
    <w:p>
      <w:pPr>
        <w:spacing w:line="360" w:lineRule="auto" w:after="40"/>
        <w:ind w:firstLine="420"/>
      </w:pPr>
      <w:r>
        <w:rPr>
          <w:rFonts w:ascii="宋体" w:hAnsi="宋体" w:eastAsia="宋体"/>
          <w:sz w:val="22"/>
        </w:rPr>
        <w:t>[13] Tukhliev I S, Muhamadiyev A N. SMART-TOURISM EXPERIENCE IN GEO INFORMATION SYSTEMS[J]. 2019. DOI:10.15863/TAS.2019.04.72.63</w:t>
      </w:r>
    </w:p>
    <w:p>
      <w:pPr>
        <w:spacing w:line="360" w:lineRule="auto" w:after="40"/>
        <w:ind w:firstLine="420"/>
      </w:pPr>
      <w:r>
        <w:rPr>
          <w:rFonts w:ascii="宋体" w:hAnsi="宋体" w:eastAsia="宋体"/>
          <w:sz w:val="22"/>
        </w:rPr>
        <w:t>[14] 基于GIS的智慧旅游公路平台构建与开发[J]. 2025.</w:t>
      </w:r>
    </w:p>
    <w:p>
      <w:pPr>
        <w:spacing w:line="360" w:lineRule="auto" w:after="40"/>
        <w:ind w:firstLine="420"/>
      </w:pPr>
      <w:r>
        <w:rPr>
          <w:rFonts w:ascii="宋体" w:hAnsi="宋体" w:eastAsia="宋体"/>
          <w:sz w:val="22"/>
        </w:rPr>
        <w:t>[15] 李会琴, 郭亭宏, 谢雪莲. GIS在国内外旅游空间分析中的应用研究综述[J]. 2020.</w:t>
      </w:r>
    </w:p>
    <w:p>
      <w:pPr>
        <w:spacing w:line="360" w:lineRule="auto" w:after="40"/>
        <w:ind w:firstLine="420"/>
      </w:pPr>
      <w:r>
        <w:rPr>
          <w:rFonts w:ascii="宋体" w:hAnsi="宋体" w:eastAsia="宋体"/>
          <w:sz w:val="22"/>
        </w:rPr>
        <w:t>[16] 涂琼华. GIS在山地旅游管理中的应用[J]. 2014.</w:t>
      </w:r>
    </w:p>
    <w:p>
      <w:pPr>
        <w:spacing w:line="360" w:lineRule="auto" w:after="40"/>
        <w:ind w:firstLine="420"/>
      </w:pPr>
      <w:r>
        <w:rPr>
          <w:rFonts w:ascii="宋体" w:hAnsi="宋体" w:eastAsia="宋体"/>
          <w:sz w:val="22"/>
        </w:rPr>
        <w:t>[19] Chen R J C. Geographic information systems (GIS) applications in retail tourism and teaching curriculum[J]. Journal of Retailing and Consumer Services, 2007. DOI:10.1016/J.JRETCONSER.2006.07.004</w:t>
      </w:r>
    </w:p>
    <w:p>
      <w:pPr>
        <w:spacing w:line="360" w:lineRule="auto" w:after="40"/>
        <w:ind w:firstLine="420"/>
      </w:pPr>
      <w:r>
        <w:rPr>
          <w:rFonts w:ascii="宋体" w:hAnsi="宋体" w:eastAsia="宋体"/>
          <w:sz w:val="22"/>
        </w:rPr>
        <w:t>[33] Lee K S, Eom J K. Spatiotemporal dynamics of visitors to Jeju Island: Hotspot and spatial autocorrelation analyses using mobile phone data[J]. PLoS ONE, 2025. DOI:10.1371/journal.pone.0321694</w:t>
      </w:r>
    </w:p>
    <w:p>
      <w:pPr>
        <w:spacing w:line="360" w:lineRule="auto" w:after="40"/>
        <w:ind w:firstLine="420"/>
      </w:pPr>
      <w:r>
        <w:rPr>
          <w:rFonts w:ascii="宋体" w:hAnsi="宋体" w:eastAsia="宋体"/>
          <w:sz w:val="22"/>
        </w:rPr>
        <w:t>[43] Kim Y R, Liu A, Stienmetz J L, Chen Y. Visitor flow spillover effects on attraction demand: A spatial econometric model with multisource data[J]. Tourism Management, 2022. DOI:10.1016/j.tourman.2021.104432</w:t>
      </w:r>
    </w:p>
    <w:p>
      <w:pPr>
        <w:spacing w:line="360" w:lineRule="auto" w:after="40"/>
        <w:ind w:firstLine="420"/>
      </w:pPr>
      <w:r>
        <w:rPr>
          <w:rFonts w:ascii="宋体" w:hAnsi="宋体" w:eastAsia="宋体"/>
          <w:sz w:val="22"/>
        </w:rPr>
        <w:t>[44] Zhang R J. Assessing the Carrying Capacity of Tourist Resorts: An Application of Tourists' Spatial Behavior Simulator Based on GIS and Multi-Agent System[J]. 2005.</w:t>
      </w:r>
    </w:p>
    <w:p>
      <w:pPr>
        <w:spacing w:line="360" w:lineRule="auto" w:after="40"/>
        <w:ind w:firstLine="420"/>
      </w:pPr>
      <w:r>
        <w:rPr>
          <w:rFonts w:ascii="宋体" w:hAnsi="宋体" w:eastAsia="宋体"/>
          <w:sz w:val="22"/>
        </w:rPr>
        <w:t>[46] Tang Q. Construction of Big Data Analysis and Prediction Model for Tourist Spatiotemporal Behavior in Tourism Destination Management[C]. 2026. DOI:10.1109/MPCON69668.2026.11508190</w:t>
      </w:r>
    </w:p>
    <w:p>
      <w:pPr>
        <w:spacing w:line="360" w:lineRule="auto" w:after="40"/>
        <w:ind w:firstLine="420"/>
      </w:pPr>
      <w:r>
        <w:rPr>
          <w:rFonts w:ascii="宋体" w:hAnsi="宋体" w:eastAsia="宋体"/>
          <w:sz w:val="22"/>
        </w:rPr>
        <w:t>[49] 王志东. 杭锦旗鄂尔多斯草原旅游流时空动态分析[J]. 2009.</w:t>
      </w:r>
    </w:p>
    <w:p>
      <w:pPr>
        <w:spacing w:line="360" w:lineRule="auto" w:after="40"/>
        <w:ind w:firstLine="420"/>
      </w:pPr>
      <w:r>
        <w:rPr>
          <w:rFonts w:ascii="宋体" w:hAnsi="宋体" w:eastAsia="宋体"/>
          <w:sz w:val="22"/>
        </w:rPr>
        <w:t>[52] 祁迪, 吴范. 数字孪生CIM平台在黄帝故里景区应用研究[J]. 2022.</w:t>
      </w:r>
    </w:p>
    <w:p>
      <w:pPr>
        <w:spacing w:line="360" w:lineRule="auto" w:after="40"/>
        <w:ind w:firstLine="420"/>
      </w:pPr>
      <w:r>
        <w:rPr>
          <w:rFonts w:ascii="宋体" w:hAnsi="宋体" w:eastAsia="宋体"/>
          <w:sz w:val="22"/>
        </w:rPr>
        <w:t>[63] 袁力. 基于RS、GIS生态景观格局动态变化及其驱动力的研究——以扎龙湿地为例[J]. 2007.</w:t>
      </w:r>
    </w:p>
    <w:p>
      <w:pPr>
        <w:spacing w:line="360" w:lineRule="auto" w:after="40"/>
        <w:ind w:firstLine="420"/>
      </w:pPr>
      <w:r>
        <w:rPr>
          <w:rFonts w:ascii="宋体" w:hAnsi="宋体" w:eastAsia="宋体"/>
          <w:sz w:val="22"/>
        </w:rPr>
        <w:t>[64] 管义国, 王心源, 吉文帅, 等. 合肥市土地利用/覆盖变化对景观格局影响的研究[J]. 2007.</w:t>
      </w:r>
    </w:p>
    <w:p>
      <w:pPr>
        <w:pStyle w:val="Heading3"/>
      </w:pPr>
      <w:r>
        <w:rPr>
          <w:rFonts w:ascii="黑体" w:hAnsi="黑体" w:eastAsia="黑体"/>
          <w:sz w:val="24"/>
        </w:rPr>
        <w:t>9.6 旅游目的地竞争力空间分析</w:t>
      </w:r>
    </w:p>
    <w:p>
      <w:pPr>
        <w:spacing w:line="360" w:lineRule="auto" w:after="40"/>
        <w:ind w:firstLine="420"/>
      </w:pPr>
      <w:r>
        <w:rPr>
          <w:rFonts w:ascii="宋体" w:hAnsi="宋体" w:eastAsia="宋体"/>
          <w:sz w:val="22"/>
        </w:rPr>
        <w:t>旅游目的地竞争力是旅游管理的核心关注点，GIS空间分析为竞争力评估提供了空间维度。</w:t>
      </w:r>
    </w:p>
    <w:p>
      <w:pPr>
        <w:spacing w:line="360" w:lineRule="auto" w:after="40"/>
        <w:ind w:firstLine="420"/>
      </w:pPr>
      <w:r>
        <w:rPr>
          <w:rFonts w:ascii="宋体" w:hAnsi="宋体" w:eastAsia="宋体"/>
          <w:sz w:val="22"/>
        </w:rPr>
        <w:t>#### 9.6.1 竞争力指标的空间化</w:t>
      </w:r>
    </w:p>
    <w:p>
      <w:pPr>
        <w:spacing w:line="360" w:lineRule="auto" w:after="40"/>
        <w:ind w:firstLine="420"/>
      </w:pPr>
      <w:r>
        <w:rPr>
          <w:rFonts w:ascii="宋体" w:hAnsi="宋体" w:eastAsia="宋体"/>
          <w:sz w:val="22"/>
        </w:rPr>
        <w:t>传统旅游竞争力评价通常基于统计数据（旅游收入、接待人数、设施数量等），缺乏空间维度。GIS可以将竞争力指标空间化：</w:t>
      </w:r>
    </w:p>
    <w:p>
      <w:pPr>
        <w:spacing w:line="360" w:lineRule="auto" w:after="40"/>
        <w:ind w:firstLine="420"/>
      </w:pPr>
      <w:r>
        <w:rPr>
          <w:rFonts w:ascii="宋体" w:hAnsi="宋体" w:eastAsia="宋体"/>
          <w:sz w:val="22"/>
        </w:rPr>
      </w:r>
      <w:r>
        <w:rPr>
          <w:rFonts w:ascii="宋体" w:hAnsi="宋体" w:eastAsia="宋体"/>
          <w:b/>
          <w:sz w:val="22"/>
        </w:rPr>
        <w:t>资源禀赋指数</w:t>
      </w:r>
      <w:r>
        <w:rPr>
          <w:rFonts w:ascii="宋体" w:hAnsi="宋体" w:eastAsia="宋体"/>
          <w:sz w:val="22"/>
        </w:rPr>
        <w:t>：以栅格或网格为单元，计算每个单元内旅游资源的数量、等级和类型组合，生成资源禀赋空间分布图。</w:t>
      </w:r>
    </w:p>
    <w:p>
      <w:pPr>
        <w:spacing w:line="360" w:lineRule="auto" w:after="40"/>
        <w:ind w:firstLine="420"/>
      </w:pPr>
      <w:r>
        <w:rPr>
          <w:rFonts w:ascii="宋体" w:hAnsi="宋体" w:eastAsia="宋体"/>
          <w:sz w:val="22"/>
        </w:rPr>
      </w:r>
      <w:r>
        <w:rPr>
          <w:rFonts w:ascii="宋体" w:hAnsi="宋体" w:eastAsia="宋体"/>
          <w:b/>
          <w:sz w:val="22"/>
        </w:rPr>
        <w:t>设施配套指数</w:t>
      </w:r>
      <w:r>
        <w:rPr>
          <w:rFonts w:ascii="宋体" w:hAnsi="宋体" w:eastAsia="宋体"/>
          <w:sz w:val="22"/>
        </w:rPr>
        <w:t>：基于POI数据，计算每个区域内的酒店、餐饮、交通和娱乐设施密度，生成设施配套空间分布图。</w:t>
      </w:r>
    </w:p>
    <w:p>
      <w:pPr>
        <w:spacing w:line="360" w:lineRule="auto" w:after="40"/>
        <w:ind w:firstLine="420"/>
      </w:pPr>
      <w:r>
        <w:rPr>
          <w:rFonts w:ascii="宋体" w:hAnsi="宋体" w:eastAsia="宋体"/>
          <w:sz w:val="22"/>
        </w:rPr>
      </w:r>
      <w:r>
        <w:rPr>
          <w:rFonts w:ascii="宋体" w:hAnsi="宋体" w:eastAsia="宋体"/>
          <w:b/>
          <w:sz w:val="22"/>
        </w:rPr>
        <w:t>可达性指数</w:t>
      </w:r>
      <w:r>
        <w:rPr>
          <w:rFonts w:ascii="宋体" w:hAnsi="宋体" w:eastAsia="宋体"/>
          <w:sz w:val="22"/>
        </w:rPr>
        <w:t>：基于交通网络分析，计算各区域到主要客源城市的交通时间，生成可达性空间分布图。</w:t>
      </w:r>
    </w:p>
    <w:p>
      <w:pPr>
        <w:spacing w:line="360" w:lineRule="auto" w:after="40"/>
        <w:ind w:firstLine="420"/>
      </w:pPr>
      <w:r>
        <w:rPr>
          <w:rFonts w:ascii="宋体" w:hAnsi="宋体" w:eastAsia="宋体"/>
          <w:sz w:val="22"/>
        </w:rPr>
      </w:r>
      <w:r>
        <w:rPr>
          <w:rFonts w:ascii="宋体" w:hAnsi="宋体" w:eastAsia="宋体"/>
          <w:b/>
          <w:sz w:val="22"/>
        </w:rPr>
        <w:t>综合竞争力指数</w:t>
      </w:r>
      <w:r>
        <w:rPr>
          <w:rFonts w:ascii="宋体" w:hAnsi="宋体" w:eastAsia="宋体"/>
          <w:sz w:val="22"/>
        </w:rPr>
        <w:t>：将上述指标按权重叠加，生成目的地竞争力的空间分布图，直观展示竞争力的高值区和低值区。</w:t>
      </w:r>
    </w:p>
    <w:p>
      <w:pPr>
        <w:spacing w:line="360" w:lineRule="auto" w:after="40"/>
        <w:ind w:firstLine="420"/>
      </w:pPr>
      <w:r>
        <w:rPr>
          <w:rFonts w:ascii="宋体" w:hAnsi="宋体" w:eastAsia="宋体"/>
          <w:sz w:val="22"/>
        </w:rPr>
        <w:t>#### 9.6.2 竞争力时空演变分析</w:t>
      </w:r>
    </w:p>
    <w:p>
      <w:pPr>
        <w:spacing w:line="360" w:lineRule="auto" w:after="40"/>
        <w:ind w:firstLine="420"/>
      </w:pPr>
      <w:r>
        <w:rPr>
          <w:rFonts w:ascii="宋体" w:hAnsi="宋体" w:eastAsia="宋体"/>
          <w:sz w:val="22"/>
        </w:rPr>
        <w:t>通过多时相的竞争力指标对比，分析竞争力的时空演变：</w:t>
      </w:r>
    </w:p>
    <w:p>
      <w:pPr>
        <w:spacing w:line="360" w:lineRule="auto" w:after="40"/>
        <w:ind w:firstLine="420"/>
      </w:pPr>
      <w:r>
        <w:rPr>
          <w:rFonts w:ascii="宋体" w:hAnsi="宋体" w:eastAsia="宋体"/>
          <w:sz w:val="22"/>
        </w:rPr>
      </w:r>
      <w:r>
        <w:rPr>
          <w:rFonts w:ascii="宋体" w:hAnsi="宋体" w:eastAsia="宋体"/>
          <w:b/>
          <w:sz w:val="22"/>
        </w:rPr>
        <w:t>等级转移分析</w:t>
      </w:r>
      <w:r>
        <w:rPr>
          <w:rFonts w:ascii="宋体" w:hAnsi="宋体" w:eastAsia="宋体"/>
          <w:sz w:val="22"/>
        </w:rPr>
        <w:t>：使用空间马尔可夫链分析各区域竞争力等级的转移概率，考虑空间溢出效应——邻近区域竞争力提升对本区域的影响。</w:t>
      </w:r>
    </w:p>
    <w:p>
      <w:pPr>
        <w:spacing w:line="360" w:lineRule="auto" w:after="40"/>
        <w:ind w:firstLine="420"/>
      </w:pPr>
      <w:r>
        <w:rPr>
          <w:rFonts w:ascii="宋体" w:hAnsi="宋体" w:eastAsia="宋体"/>
          <w:sz w:val="22"/>
        </w:rPr>
      </w:r>
      <w:r>
        <w:rPr>
          <w:rFonts w:ascii="宋体" w:hAnsi="宋体" w:eastAsia="宋体"/>
          <w:b/>
          <w:sz w:val="22"/>
        </w:rPr>
        <w:t>收敛性分析</w:t>
      </w:r>
      <w:r>
        <w:rPr>
          <w:rFonts w:ascii="宋体" w:hAnsi="宋体" w:eastAsia="宋体"/>
          <w:sz w:val="22"/>
        </w:rPr>
        <w:t>：检验各区域竞争力差异是否随时间收敛（σ收敛和β收敛），评估目的地均衡发展趋势。</w:t>
      </w:r>
    </w:p>
    <w:p>
      <w:pPr>
        <w:spacing w:line="360" w:lineRule="auto" w:after="40"/>
        <w:ind w:firstLine="420"/>
      </w:pPr>
      <w:r>
        <w:rPr>
          <w:rFonts w:ascii="宋体" w:hAnsi="宋体" w:eastAsia="宋体"/>
          <w:sz w:val="22"/>
        </w:rPr>
      </w:r>
      <w:r>
        <w:rPr>
          <w:rFonts w:ascii="宋体" w:hAnsi="宋体" w:eastAsia="宋体"/>
          <w:b/>
          <w:sz w:val="22"/>
        </w:rPr>
        <w:t>驱动力分析</w:t>
      </w:r>
      <w:r>
        <w:rPr>
          <w:rFonts w:ascii="宋体" w:hAnsi="宋体" w:eastAsia="宋体"/>
          <w:sz w:val="22"/>
        </w:rPr>
        <w:t>：使用空间面板回归模型分析竞争力变化的主要驱动力（政策投入、交通改善、资源开发等）。</w:t>
      </w:r>
    </w:p>
    <w:p>
      <w:pPr>
        <w:pStyle w:val="Heading3"/>
      </w:pPr>
      <w:r>
        <w:rPr>
          <w:rFonts w:ascii="黑体" w:hAnsi="黑体" w:eastAsia="黑体"/>
          <w:sz w:val="24"/>
        </w:rPr>
        <w:t>9.7 旅游目的地风险管理</w:t>
      </w:r>
    </w:p>
    <w:p>
      <w:pPr>
        <w:spacing w:line="360" w:lineRule="auto" w:after="40"/>
        <w:ind w:firstLine="420"/>
      </w:pPr>
      <w:r>
        <w:rPr>
          <w:rFonts w:ascii="宋体" w:hAnsi="宋体" w:eastAsia="宋体"/>
          <w:sz w:val="22"/>
        </w:rPr>
        <w:t>#### 9.7.1 风险评估框架</w:t>
      </w:r>
    </w:p>
    <w:p>
      <w:pPr>
        <w:spacing w:line="360" w:lineRule="auto" w:after="40"/>
        <w:ind w:firstLine="420"/>
      </w:pPr>
      <w:r>
        <w:rPr>
          <w:rFonts w:ascii="宋体" w:hAnsi="宋体" w:eastAsia="宋体"/>
          <w:sz w:val="22"/>
        </w:rPr>
        <w:t>旅游目的地风险管理需要建立系统化的评估框架：</w:t>
      </w:r>
    </w:p>
    <w:p>
      <w:pPr>
        <w:spacing w:line="360" w:lineRule="auto" w:after="40"/>
        <w:ind w:firstLine="420"/>
      </w:pPr>
      <w:r>
        <w:rPr>
          <w:rFonts w:ascii="宋体" w:hAnsi="宋体" w:eastAsia="宋体"/>
          <w:sz w:val="22"/>
        </w:rPr>
      </w:r>
      <w:r>
        <w:rPr>
          <w:rFonts w:ascii="宋体" w:hAnsi="宋体" w:eastAsia="宋体"/>
          <w:b/>
          <w:sz w:val="22"/>
        </w:rPr>
        <w:t>风险识别</w:t>
      </w:r>
      <w:r>
        <w:rPr>
          <w:rFonts w:ascii="宋体" w:hAnsi="宋体" w:eastAsia="宋体"/>
          <w:sz w:val="22"/>
        </w:rPr>
        <w:t>：通过历史数据分析和专家评估，识别目的地面临的主要风险类型——自然灾害（地震、滑坡、洪水）、公共卫生事件（传染病疫情）、安全事故（交通、设施故障）、社会安全事件（恐怖袭击、群体事件）。</w:t>
      </w:r>
    </w:p>
    <w:p>
      <w:pPr>
        <w:spacing w:line="360" w:lineRule="auto" w:after="40"/>
        <w:ind w:firstLine="420"/>
      </w:pPr>
      <w:r>
        <w:rPr>
          <w:rFonts w:ascii="宋体" w:hAnsi="宋体" w:eastAsia="宋体"/>
          <w:sz w:val="22"/>
        </w:rPr>
      </w:r>
      <w:r>
        <w:rPr>
          <w:rFonts w:ascii="宋体" w:hAnsi="宋体" w:eastAsia="宋体"/>
          <w:b/>
          <w:sz w:val="22"/>
        </w:rPr>
        <w:t>风险评估</w:t>
      </w:r>
      <w:r>
        <w:rPr>
          <w:rFonts w:ascii="宋体" w:hAnsi="宋体" w:eastAsia="宋体"/>
          <w:sz w:val="22"/>
        </w:rPr>
        <w:t>：对每种风险评估发生概率和影响程度，构建风险矩阵。GIS可以空间化展示风险分布——如地质灾害风险分区图、洪水淹没范围图。</w:t>
      </w:r>
    </w:p>
    <w:p>
      <w:pPr>
        <w:spacing w:line="360" w:lineRule="auto" w:after="40"/>
        <w:ind w:firstLine="420"/>
      </w:pPr>
      <w:r>
        <w:rPr>
          <w:rFonts w:ascii="宋体" w:hAnsi="宋体" w:eastAsia="宋体"/>
          <w:sz w:val="22"/>
        </w:rPr>
      </w:r>
      <w:r>
        <w:rPr>
          <w:rFonts w:ascii="宋体" w:hAnsi="宋体" w:eastAsia="宋体"/>
          <w:b/>
          <w:sz w:val="22"/>
        </w:rPr>
        <w:t>风险应对</w:t>
      </w:r>
      <w:r>
        <w:rPr>
          <w:rFonts w:ascii="宋体" w:hAnsi="宋体" w:eastAsia="宋体"/>
          <w:sz w:val="22"/>
        </w:rPr>
        <w:t>：针对不同等级的风险制定应对策略——规避（调整规划避开高风险区）、减轻（加固设施、设置预警）、转移（购买保险）和接受（低概率低影响风险）。</w:t>
      </w:r>
    </w:p>
    <w:p>
      <w:pPr>
        <w:spacing w:line="360" w:lineRule="auto" w:after="40"/>
        <w:ind w:firstLine="420"/>
      </w:pPr>
      <w:r>
        <w:rPr>
          <w:rFonts w:ascii="宋体" w:hAnsi="宋体" w:eastAsia="宋体"/>
          <w:sz w:val="22"/>
        </w:rPr>
        <w:t>#### 9.7.2 应急预案的GIS支撑</w:t>
      </w:r>
    </w:p>
    <w:p>
      <w:pPr>
        <w:spacing w:line="360" w:lineRule="auto" w:after="40"/>
        <w:ind w:firstLine="420"/>
      </w:pPr>
      <w:r>
        <w:rPr>
          <w:rFonts w:ascii="宋体" w:hAnsi="宋体" w:eastAsia="宋体"/>
          <w:sz w:val="22"/>
        </w:rPr>
        <w:t>GIS在旅游应急预案编制和执行中的支撑作用：</w:t>
      </w:r>
    </w:p>
    <w:p>
      <w:pPr>
        <w:spacing w:line="360" w:lineRule="auto" w:after="40"/>
        <w:ind w:firstLine="420"/>
      </w:pPr>
      <w:r>
        <w:rPr>
          <w:rFonts w:ascii="宋体" w:hAnsi="宋体" w:eastAsia="宋体"/>
          <w:sz w:val="22"/>
        </w:rPr>
      </w:r>
      <w:r>
        <w:rPr>
          <w:rFonts w:ascii="宋体" w:hAnsi="宋体" w:eastAsia="宋体"/>
          <w:b/>
          <w:sz w:val="22"/>
        </w:rPr>
        <w:t>应急资源数据库</w:t>
      </w:r>
      <w:r>
        <w:rPr>
          <w:rFonts w:ascii="宋体" w:hAnsi="宋体" w:eastAsia="宋体"/>
          <w:sz w:val="22"/>
        </w:rPr>
        <w:t>：建立包含避难场所、医疗点、消防站、物资仓库等应急资源的空间数据库，支持快速查询和调度。</w:t>
      </w:r>
    </w:p>
    <w:p>
      <w:pPr>
        <w:spacing w:line="360" w:lineRule="auto" w:after="40"/>
        <w:ind w:firstLine="420"/>
      </w:pPr>
      <w:r>
        <w:rPr>
          <w:rFonts w:ascii="宋体" w:hAnsi="宋体" w:eastAsia="宋体"/>
          <w:sz w:val="22"/>
        </w:rPr>
      </w:r>
      <w:r>
        <w:rPr>
          <w:rFonts w:ascii="宋体" w:hAnsi="宋体" w:eastAsia="宋体"/>
          <w:b/>
          <w:sz w:val="22"/>
        </w:rPr>
        <w:t>疏散模拟</w:t>
      </w:r>
      <w:r>
        <w:rPr>
          <w:rFonts w:ascii="宋体" w:hAnsi="宋体" w:eastAsia="宋体"/>
          <w:sz w:val="22"/>
        </w:rPr>
        <w:t>：基于网络分析模拟不同情景下的疏散过程，计算疏散时间和识别瓶颈路段。</w:t>
      </w:r>
    </w:p>
    <w:p>
      <w:pPr>
        <w:spacing w:line="360" w:lineRule="auto" w:after="40"/>
        <w:ind w:firstLine="420"/>
      </w:pPr>
      <w:r>
        <w:rPr>
          <w:rFonts w:ascii="宋体" w:hAnsi="宋体" w:eastAsia="宋体"/>
          <w:sz w:val="22"/>
        </w:rPr>
      </w:r>
      <w:r>
        <w:rPr>
          <w:rFonts w:ascii="宋体" w:hAnsi="宋体" w:eastAsia="宋体"/>
          <w:b/>
          <w:sz w:val="22"/>
        </w:rPr>
        <w:t>实时态势标绘</w:t>
      </w:r>
      <w:r>
        <w:rPr>
          <w:rFonts w:ascii="宋体" w:hAnsi="宋体" w:eastAsia="宋体"/>
          <w:sz w:val="22"/>
        </w:rPr>
        <w:t>：在GIS地图上实时标注事件位置、影响范围、救援力量部署和疏散路线，为应急指挥提供可视化支撑。</w:t>
      </w:r>
    </w:p>
    <w:p>
      <w:pPr>
        <w:spacing w:line="360" w:lineRule="auto" w:after="40"/>
        <w:ind w:firstLine="420"/>
      </w:pPr>
      <w:r>
        <w:rPr>
          <w:rFonts w:ascii="宋体" w:hAnsi="宋体" w:eastAsia="宋体"/>
          <w:sz w:val="22"/>
        </w:rPr>
      </w:r>
      <w:r>
        <w:rPr>
          <w:rFonts w:ascii="宋体" w:hAnsi="宋体" w:eastAsia="宋体"/>
          <w:b/>
          <w:sz w:val="22"/>
        </w:rPr>
        <w:t>事后评估</w:t>
      </w:r>
      <w:r>
        <w:rPr>
          <w:rFonts w:ascii="宋体" w:hAnsi="宋体" w:eastAsia="宋体"/>
          <w:sz w:val="22"/>
        </w:rPr>
        <w:t>：灾后利用遥感影像和GIS分析评估损失范围和程度，为恢复重建提供数据支撑。</w:t>
      </w:r>
    </w:p>
    <w:p>
      <w:pPr>
        <w:pStyle w:val="Heading3"/>
      </w:pPr>
      <w:r>
        <w:rPr>
          <w:rFonts w:ascii="黑体" w:hAnsi="黑体" w:eastAsia="黑体"/>
          <w:sz w:val="24"/>
        </w:rPr>
        <w:t>9.8 旅游目的地治理的空间视角</w:t>
      </w:r>
    </w:p>
    <w:p>
      <w:pPr>
        <w:spacing w:line="360" w:lineRule="auto" w:after="40"/>
        <w:ind w:firstLine="420"/>
      </w:pPr>
      <w:r>
        <w:rPr>
          <w:rFonts w:ascii="宋体" w:hAnsi="宋体" w:eastAsia="宋体"/>
          <w:sz w:val="22"/>
        </w:rPr>
        <w:t>#### 9.8.1 跨区域协同治理</w:t>
      </w:r>
    </w:p>
    <w:p>
      <w:pPr>
        <w:spacing w:line="360" w:lineRule="auto" w:after="40"/>
        <w:ind w:firstLine="420"/>
      </w:pPr>
      <w:r>
        <w:rPr>
          <w:rFonts w:ascii="宋体" w:hAnsi="宋体" w:eastAsia="宋体"/>
          <w:sz w:val="22"/>
        </w:rPr>
        <w:t>旅游目的地经常跨越行政边界（如跨省的名山大川、跨市的旅游线路），需要跨区域协同治理：</w:t>
      </w:r>
    </w:p>
    <w:p>
      <w:pPr>
        <w:spacing w:line="360" w:lineRule="auto" w:after="40"/>
        <w:ind w:firstLine="420"/>
      </w:pPr>
      <w:r>
        <w:rPr>
          <w:rFonts w:ascii="宋体" w:hAnsi="宋体" w:eastAsia="宋体"/>
          <w:sz w:val="22"/>
        </w:rPr>
      </w:r>
      <w:r>
        <w:rPr>
          <w:rFonts w:ascii="宋体" w:hAnsi="宋体" w:eastAsia="宋体"/>
          <w:b/>
          <w:sz w:val="22"/>
        </w:rPr>
        <w:t>统一空间数据平台</w:t>
      </w:r>
      <w:r>
        <w:rPr>
          <w:rFonts w:ascii="宋体" w:hAnsi="宋体" w:eastAsia="宋体"/>
          <w:sz w:val="22"/>
        </w:rPr>
        <w:t>：建立跨行政区的统一旅游GIS数据库，确保各方使用一致的空间数据基础。</w:t>
      </w:r>
    </w:p>
    <w:p>
      <w:pPr>
        <w:spacing w:line="360" w:lineRule="auto" w:after="40"/>
        <w:ind w:firstLine="420"/>
      </w:pPr>
      <w:r>
        <w:rPr>
          <w:rFonts w:ascii="宋体" w:hAnsi="宋体" w:eastAsia="宋体"/>
          <w:sz w:val="22"/>
        </w:rPr>
      </w:r>
      <w:r>
        <w:rPr>
          <w:rFonts w:ascii="宋体" w:hAnsi="宋体" w:eastAsia="宋体"/>
          <w:b/>
          <w:sz w:val="22"/>
        </w:rPr>
        <w:t>协同规划机制</w:t>
      </w:r>
      <w:r>
        <w:rPr>
          <w:rFonts w:ascii="宋体" w:hAnsi="宋体" w:eastAsia="宋体"/>
          <w:sz w:val="22"/>
        </w:rPr>
        <w:t>：在统一空间平台上进行协同规划，避免重复建设和同质化竞争。</w:t>
      </w:r>
    </w:p>
    <w:p>
      <w:pPr>
        <w:spacing w:line="360" w:lineRule="auto" w:after="40"/>
        <w:ind w:firstLine="420"/>
      </w:pPr>
      <w:r>
        <w:rPr>
          <w:rFonts w:ascii="宋体" w:hAnsi="宋体" w:eastAsia="宋体"/>
          <w:sz w:val="22"/>
        </w:rPr>
      </w:r>
      <w:r>
        <w:rPr>
          <w:rFonts w:ascii="宋体" w:hAnsi="宋体" w:eastAsia="宋体"/>
          <w:b/>
          <w:sz w:val="22"/>
        </w:rPr>
        <w:t>信息共享机制</w:t>
      </w:r>
      <w:r>
        <w:rPr>
          <w:rFonts w:ascii="宋体" w:hAnsi="宋体" w:eastAsia="宋体"/>
          <w:sz w:val="22"/>
        </w:rPr>
        <w:t>：建立跨区域的旅游信息共享和应急联动机制，实现客流预警和应急资源的跨区域调配。</w:t>
      </w:r>
    </w:p>
    <w:p>
      <w:pPr>
        <w:spacing w:line="360" w:lineRule="auto" w:after="40"/>
        <w:ind w:firstLine="420"/>
      </w:pPr>
      <w:r>
        <w:rPr>
          <w:rFonts w:ascii="宋体" w:hAnsi="宋体" w:eastAsia="宋体"/>
          <w:sz w:val="22"/>
        </w:rPr>
        <w:t>#### 9.8.2 社区参与的空间工具</w:t>
      </w:r>
    </w:p>
    <w:p>
      <w:pPr>
        <w:spacing w:line="360" w:lineRule="auto" w:after="40"/>
        <w:ind w:firstLine="420"/>
      </w:pPr>
      <w:r>
        <w:rPr>
          <w:rFonts w:ascii="宋体" w:hAnsi="宋体" w:eastAsia="宋体"/>
          <w:sz w:val="22"/>
        </w:rPr>
        <w:t>目的地治理需要当地社区的参与，GIS空间工具可以支持社区参与：</w:t>
      </w:r>
    </w:p>
    <w:p>
      <w:pPr>
        <w:spacing w:line="360" w:lineRule="auto" w:after="40"/>
        <w:ind w:firstLine="420"/>
      </w:pPr>
      <w:r>
        <w:rPr>
          <w:rFonts w:ascii="宋体" w:hAnsi="宋体" w:eastAsia="宋体"/>
          <w:sz w:val="22"/>
        </w:rPr>
      </w:r>
      <w:r>
        <w:rPr>
          <w:rFonts w:ascii="宋体" w:hAnsi="宋体" w:eastAsia="宋体"/>
          <w:b/>
          <w:sz w:val="22"/>
        </w:rPr>
        <w:t>参与式GIS（PPGIS）</w:t>
      </w:r>
      <w:r>
        <w:rPr>
          <w:rFonts w:ascii="宋体" w:hAnsi="宋体" w:eastAsia="宋体"/>
          <w:sz w:val="22"/>
        </w:rPr>
        <w:t>：邀请社区居民在地图上标注他们认为重要的资源、问题区域和发展建议，将社区知识纳入空间决策。</w:t>
      </w:r>
    </w:p>
    <w:p>
      <w:pPr>
        <w:spacing w:line="360" w:lineRule="auto" w:after="40"/>
        <w:ind w:firstLine="420"/>
      </w:pPr>
      <w:r>
        <w:rPr>
          <w:rFonts w:ascii="宋体" w:hAnsi="宋体" w:eastAsia="宋体"/>
          <w:sz w:val="22"/>
        </w:rPr>
      </w:r>
      <w:r>
        <w:rPr>
          <w:rFonts w:ascii="宋体" w:hAnsi="宋体" w:eastAsia="宋体"/>
          <w:b/>
          <w:sz w:val="22"/>
        </w:rPr>
        <w:t>影响可视化</w:t>
      </w:r>
      <w:r>
        <w:rPr>
          <w:rFonts w:ascii="宋体" w:hAnsi="宋体" w:eastAsia="宋体"/>
          <w:sz w:val="22"/>
        </w:rPr>
        <w:t>：在地图上展示旅游开发对社区的空间影响（噪音范围、交通变化、房价分布），帮助居民理解开发方案的影响。</w:t>
      </w:r>
    </w:p>
    <w:p>
      <w:pPr>
        <w:spacing w:line="360" w:lineRule="auto" w:after="40"/>
        <w:ind w:firstLine="420"/>
      </w:pPr>
      <w:r>
        <w:rPr>
          <w:rFonts w:ascii="宋体" w:hAnsi="宋体" w:eastAsia="宋体"/>
          <w:sz w:val="22"/>
        </w:rPr>
      </w:r>
      <w:r>
        <w:rPr>
          <w:rFonts w:ascii="宋体" w:hAnsi="宋体" w:eastAsia="宋体"/>
          <w:b/>
          <w:sz w:val="22"/>
        </w:rPr>
        <w:t>社区受益分析</w:t>
      </w:r>
      <w:r>
        <w:rPr>
          <w:rFonts w:ascii="宋体" w:hAnsi="宋体" w:eastAsia="宋体"/>
          <w:sz w:val="22"/>
        </w:rPr>
        <w:t>：分析旅游经济收益在社区内部的空间分布，评估旅游发展是否惠及了社区居民。</w:t>
      </w:r>
    </w:p>
    <w:p>
      <w:pPr>
        <w:pStyle w:val="Heading3"/>
      </w:pPr>
      <w:r>
        <w:rPr>
          <w:rFonts w:ascii="黑体" w:hAnsi="黑体" w:eastAsia="黑体"/>
          <w:sz w:val="24"/>
        </w:rPr>
        <w:t>9.9 旅游危机管理的空间响应</w:t>
      </w:r>
    </w:p>
    <w:p>
      <w:pPr>
        <w:spacing w:line="360" w:lineRule="auto" w:after="40"/>
        <w:ind w:firstLine="420"/>
      </w:pPr>
      <w:r>
        <w:rPr>
          <w:rFonts w:ascii="宋体" w:hAnsi="宋体" w:eastAsia="宋体"/>
          <w:sz w:val="22"/>
        </w:rPr>
        <w:t>旅游危机（自然灾害、公共卫生事件、安全事故）对旅游目的地造成严重冲击，GIS在危机管理的各个阶段都发挥着关键作用。</w:t>
      </w:r>
    </w:p>
    <w:p>
      <w:pPr>
        <w:spacing w:line="360" w:lineRule="auto" w:after="40"/>
        <w:ind w:firstLine="420"/>
      </w:pPr>
      <w:r>
        <w:rPr>
          <w:rFonts w:ascii="宋体" w:hAnsi="宋体" w:eastAsia="宋体"/>
          <w:sz w:val="22"/>
        </w:rPr>
        <w:t>#### 9.9.1 危机前：预防与准备</w:t>
      </w:r>
    </w:p>
    <w:p>
      <w:pPr>
        <w:spacing w:line="360" w:lineRule="auto" w:after="40"/>
        <w:ind w:firstLine="420"/>
      </w:pPr>
      <w:r>
        <w:rPr>
          <w:rFonts w:ascii="宋体" w:hAnsi="宋体" w:eastAsia="宋体"/>
          <w:sz w:val="22"/>
        </w:rPr>
      </w:r>
      <w:r>
        <w:rPr>
          <w:rFonts w:ascii="宋体" w:hAnsi="宋体" w:eastAsia="宋体"/>
          <w:b/>
          <w:sz w:val="22"/>
        </w:rPr>
        <w:t>风险评估</w:t>
      </w:r>
      <w:r>
        <w:rPr>
          <w:rFonts w:ascii="宋体" w:hAnsi="宋体" w:eastAsia="宋体"/>
          <w:sz w:val="22"/>
        </w:rPr>
        <w:t>：通过GIS多因子分析评估目的地面临的各类风险的空间分布，生成风险分区图。如地质灾害风险图（基于坡度、岩性、降雨和历史灾害数据）、洪水风险图（基于DEM和水文分析）。</w:t>
      </w:r>
    </w:p>
    <w:p>
      <w:pPr>
        <w:spacing w:line="360" w:lineRule="auto" w:after="40"/>
        <w:ind w:firstLine="420"/>
      </w:pPr>
      <w:r>
        <w:rPr>
          <w:rFonts w:ascii="宋体" w:hAnsi="宋体" w:eastAsia="宋体"/>
          <w:sz w:val="22"/>
        </w:rPr>
      </w:r>
      <w:r>
        <w:rPr>
          <w:rFonts w:ascii="宋体" w:hAnsi="宋体" w:eastAsia="宋体"/>
          <w:b/>
          <w:sz w:val="22"/>
        </w:rPr>
        <w:t>预警系统建设</w:t>
      </w:r>
      <w:r>
        <w:rPr>
          <w:rFonts w:ascii="宋体" w:hAnsi="宋体" w:eastAsia="宋体"/>
          <w:sz w:val="22"/>
        </w:rPr>
        <w:t>：部署IoT传感器网络（位移传感器、雨量计、水位计），将实时监测数据接入GIS平台，设定预警阈值，实现自动预警。</w:t>
      </w:r>
    </w:p>
    <w:p>
      <w:pPr>
        <w:spacing w:line="360" w:lineRule="auto" w:after="40"/>
        <w:ind w:firstLine="420"/>
      </w:pPr>
      <w:r>
        <w:rPr>
          <w:rFonts w:ascii="宋体" w:hAnsi="宋体" w:eastAsia="宋体"/>
          <w:sz w:val="22"/>
        </w:rPr>
      </w:r>
      <w:r>
        <w:rPr>
          <w:rFonts w:ascii="宋体" w:hAnsi="宋体" w:eastAsia="宋体"/>
          <w:b/>
          <w:sz w:val="22"/>
        </w:rPr>
        <w:t>应急预案编制</w:t>
      </w:r>
      <w:r>
        <w:rPr>
          <w:rFonts w:ascii="宋体" w:hAnsi="宋体" w:eastAsia="宋体"/>
          <w:sz w:val="22"/>
        </w:rPr>
        <w:t>：利用GIS网络分析规划疏散路线和避难场所位置，编制基于地图的应急预案。预案应包含不同危机情景下的疏散方案、资源调度方案和通信联络方案。</w:t>
      </w:r>
    </w:p>
    <w:p>
      <w:pPr>
        <w:spacing w:line="360" w:lineRule="auto" w:after="40"/>
        <w:ind w:firstLine="420"/>
      </w:pPr>
      <w:r>
        <w:rPr>
          <w:rFonts w:ascii="宋体" w:hAnsi="宋体" w:eastAsia="宋体"/>
          <w:sz w:val="22"/>
        </w:rPr>
      </w:r>
      <w:r>
        <w:rPr>
          <w:rFonts w:ascii="宋体" w:hAnsi="宋体" w:eastAsia="宋体"/>
          <w:b/>
          <w:sz w:val="22"/>
        </w:rPr>
        <w:t>应急演练</w:t>
      </w:r>
      <w:r>
        <w:rPr>
          <w:rFonts w:ascii="宋体" w:hAnsi="宋体" w:eastAsia="宋体"/>
          <w:sz w:val="22"/>
        </w:rPr>
        <w:t>：在GIS平台上进行虚拟应急演练，模拟不同危机情景下的应急响应流程，检验预案的可行性和人员 preparedness。</w:t>
      </w:r>
    </w:p>
    <w:p>
      <w:pPr>
        <w:spacing w:line="360" w:lineRule="auto" w:after="40"/>
        <w:ind w:firstLine="420"/>
      </w:pPr>
      <w:r>
        <w:rPr>
          <w:rFonts w:ascii="宋体" w:hAnsi="宋体" w:eastAsia="宋体"/>
          <w:sz w:val="22"/>
        </w:rPr>
        <w:t>#### 9.9.2 危机中：响应与处置</w:t>
      </w:r>
    </w:p>
    <w:p>
      <w:pPr>
        <w:spacing w:line="360" w:lineRule="auto" w:after="40"/>
        <w:ind w:firstLine="420"/>
      </w:pPr>
      <w:r>
        <w:rPr>
          <w:rFonts w:ascii="宋体" w:hAnsi="宋体" w:eastAsia="宋体"/>
          <w:sz w:val="22"/>
        </w:rPr>
      </w:r>
      <w:r>
        <w:rPr>
          <w:rFonts w:ascii="宋体" w:hAnsi="宋体" w:eastAsia="宋体"/>
          <w:b/>
          <w:sz w:val="22"/>
        </w:rPr>
        <w:t>快速评估</w:t>
      </w:r>
      <w:r>
        <w:rPr>
          <w:rFonts w:ascii="宋体" w:hAnsi="宋体" w:eastAsia="宋体"/>
          <w:sz w:val="22"/>
        </w:rPr>
        <w:t>：灾后第一时间获取遥感影像（卫星或无人机），通过变化检测快速评估受灾范围和程度。将评估结果与旅游资源分布叠加，识别受损的旅游设施和景点。</w:t>
      </w:r>
    </w:p>
    <w:p>
      <w:pPr>
        <w:spacing w:line="360" w:lineRule="auto" w:after="40"/>
        <w:ind w:firstLine="420"/>
      </w:pPr>
      <w:r>
        <w:rPr>
          <w:rFonts w:ascii="宋体" w:hAnsi="宋体" w:eastAsia="宋体"/>
          <w:sz w:val="22"/>
        </w:rPr>
      </w:r>
      <w:r>
        <w:rPr>
          <w:rFonts w:ascii="宋体" w:hAnsi="宋体" w:eastAsia="宋体"/>
          <w:b/>
          <w:sz w:val="22"/>
        </w:rPr>
        <w:t>实时态势感知</w:t>
      </w:r>
      <w:r>
        <w:rPr>
          <w:rFonts w:ascii="宋体" w:hAnsi="宋体" w:eastAsia="宋体"/>
          <w:sz w:val="22"/>
        </w:rPr>
        <w:t>：在GIS地图上实时标注事件位置、影响范围、救援力量部署和疏散路线，为应急指挥提供可视化决策支持。</w:t>
      </w:r>
    </w:p>
    <w:p>
      <w:pPr>
        <w:spacing w:line="360" w:lineRule="auto" w:after="40"/>
        <w:ind w:firstLine="420"/>
      </w:pPr>
      <w:r>
        <w:rPr>
          <w:rFonts w:ascii="宋体" w:hAnsi="宋体" w:eastAsia="宋体"/>
          <w:sz w:val="22"/>
        </w:rPr>
      </w:r>
      <w:r>
        <w:rPr>
          <w:rFonts w:ascii="宋体" w:hAnsi="宋体" w:eastAsia="宋体"/>
          <w:b/>
          <w:sz w:val="22"/>
        </w:rPr>
        <w:t>资源调度</w:t>
      </w:r>
      <w:r>
        <w:rPr>
          <w:rFonts w:ascii="宋体" w:hAnsi="宋体" w:eastAsia="宋体"/>
          <w:sz w:val="22"/>
        </w:rPr>
        <w:t>：基于GIS网络分析优化救援资源的调度路径，确保救援力量以最短时间到达受灾区域。</w:t>
      </w:r>
    </w:p>
    <w:p>
      <w:pPr>
        <w:spacing w:line="360" w:lineRule="auto" w:after="40"/>
        <w:ind w:firstLine="420"/>
      </w:pPr>
      <w:r>
        <w:rPr>
          <w:rFonts w:ascii="宋体" w:hAnsi="宋体" w:eastAsia="宋体"/>
          <w:sz w:val="22"/>
        </w:rPr>
      </w:r>
      <w:r>
        <w:rPr>
          <w:rFonts w:ascii="宋体" w:hAnsi="宋体" w:eastAsia="宋体"/>
          <w:b/>
          <w:sz w:val="22"/>
        </w:rPr>
        <w:t>信息发布</w:t>
      </w:r>
      <w:r>
        <w:rPr>
          <w:rFonts w:ascii="宋体" w:hAnsi="宋体" w:eastAsia="宋体"/>
          <w:sz w:val="22"/>
        </w:rPr>
        <w:t>：通过旅游APP和社交媒体发布基于地图的灾情信息和安全指引，指导游客避开危险区域。</w:t>
      </w:r>
    </w:p>
    <w:p>
      <w:pPr>
        <w:spacing w:line="360" w:lineRule="auto" w:after="40"/>
        <w:ind w:firstLine="420"/>
      </w:pPr>
      <w:r>
        <w:rPr>
          <w:rFonts w:ascii="宋体" w:hAnsi="宋体" w:eastAsia="宋体"/>
          <w:sz w:val="22"/>
        </w:rPr>
        <w:t>#### 9.9.3 危机后：恢复与重建</w:t>
      </w:r>
    </w:p>
    <w:p>
      <w:pPr>
        <w:spacing w:line="360" w:lineRule="auto" w:after="40"/>
        <w:ind w:firstLine="420"/>
      </w:pPr>
      <w:r>
        <w:rPr>
          <w:rFonts w:ascii="宋体" w:hAnsi="宋体" w:eastAsia="宋体"/>
          <w:sz w:val="22"/>
        </w:rPr>
      </w:r>
      <w:r>
        <w:rPr>
          <w:rFonts w:ascii="宋体" w:hAnsi="宋体" w:eastAsia="宋体"/>
          <w:b/>
          <w:sz w:val="22"/>
        </w:rPr>
        <w:t>损失评估</w:t>
      </w:r>
      <w:r>
        <w:rPr>
          <w:rFonts w:ascii="宋体" w:hAnsi="宋体" w:eastAsia="宋体"/>
          <w:sz w:val="22"/>
        </w:rPr>
        <w:t>：利用遥感影像和实地调查数据，在GIS中量化评估旅游设施和资源的损失范围和程度，为保险理赔和重建规划提供依据。</w:t>
      </w:r>
    </w:p>
    <w:p>
      <w:pPr>
        <w:spacing w:line="360" w:lineRule="auto" w:after="40"/>
        <w:ind w:firstLine="420"/>
      </w:pPr>
      <w:r>
        <w:rPr>
          <w:rFonts w:ascii="宋体" w:hAnsi="宋体" w:eastAsia="宋体"/>
          <w:sz w:val="22"/>
        </w:rPr>
      </w:r>
      <w:r>
        <w:rPr>
          <w:rFonts w:ascii="宋体" w:hAnsi="宋体" w:eastAsia="宋体"/>
          <w:b/>
          <w:sz w:val="22"/>
        </w:rPr>
        <w:t>恢复规划</w:t>
      </w:r>
      <w:r>
        <w:rPr>
          <w:rFonts w:ascii="宋体" w:hAnsi="宋体" w:eastAsia="宋体"/>
          <w:sz w:val="22"/>
        </w:rPr>
        <w:t>：基于损失评估结果和风险分区图，制定差异化恢复策略——低风险区域优先恢复，高风险区域调整功能或永久退出旅游开发。</w:t>
      </w:r>
    </w:p>
    <w:p>
      <w:pPr>
        <w:spacing w:line="360" w:lineRule="auto" w:after="40"/>
        <w:ind w:firstLine="420"/>
      </w:pPr>
      <w:r>
        <w:rPr>
          <w:rFonts w:ascii="宋体" w:hAnsi="宋体" w:eastAsia="宋体"/>
          <w:sz w:val="22"/>
        </w:rPr>
      </w:r>
      <w:r>
        <w:rPr>
          <w:rFonts w:ascii="宋体" w:hAnsi="宋体" w:eastAsia="宋体"/>
          <w:b/>
          <w:sz w:val="22"/>
        </w:rPr>
        <w:t>经验总结</w:t>
      </w:r>
      <w:r>
        <w:rPr>
          <w:rFonts w:ascii="宋体" w:hAnsi="宋体" w:eastAsia="宋体"/>
          <w:sz w:val="22"/>
        </w:rPr>
        <w:t>：将危机应对过程中的空间数据（疏散时间、资源调度路径、预警效果等）归档分析，为完善应急预案提供实证依据。</w:t>
      </w:r>
    </w:p>
    <w:p>
      <w:pPr>
        <w:pStyle w:val="Heading3"/>
      </w:pPr>
      <w:r>
        <w:rPr>
          <w:rFonts w:ascii="黑体" w:hAnsi="黑体" w:eastAsia="黑体"/>
          <w:sz w:val="24"/>
        </w:rPr>
        <w:t>9.10 旅游目的地数字化转型路径</w:t>
      </w:r>
    </w:p>
    <w:p>
      <w:pPr>
        <w:spacing w:line="360" w:lineRule="auto" w:after="40"/>
        <w:ind w:firstLine="420"/>
      </w:pPr>
      <w:r>
        <w:rPr>
          <w:rFonts w:ascii="宋体" w:hAnsi="宋体" w:eastAsia="宋体"/>
          <w:sz w:val="22"/>
        </w:rPr>
        <w:t>#### 9.10.1 数字化成熟度评估</w:t>
      </w:r>
    </w:p>
    <w:p>
      <w:pPr>
        <w:spacing w:line="360" w:lineRule="auto" w:after="40"/>
        <w:ind w:firstLine="420"/>
      </w:pPr>
      <w:r>
        <w:rPr>
          <w:rFonts w:ascii="宋体" w:hAnsi="宋体" w:eastAsia="宋体"/>
          <w:sz w:val="22"/>
        </w:rPr>
        <w:t>旅游目的地的数字化转型是一个渐进过程，可根据数字化成熟度分为五个等级：</w:t>
      </w:r>
    </w:p>
    <w:p>
      <w:pPr>
        <w:spacing w:line="360" w:lineRule="auto" w:after="40"/>
        <w:ind w:firstLine="420"/>
      </w:pPr>
      <w:r>
        <w:rPr>
          <w:rFonts w:ascii="宋体" w:hAnsi="宋体" w:eastAsia="宋体"/>
          <w:sz w:val="22"/>
        </w:rPr>
      </w:r>
      <w:r>
        <w:rPr>
          <w:rFonts w:ascii="宋体" w:hAnsi="宋体" w:eastAsia="宋体"/>
          <w:b/>
          <w:sz w:val="22"/>
        </w:rPr>
        <w:t>Level 1 - 初始级</w:t>
      </w:r>
      <w:r>
        <w:rPr>
          <w:rFonts w:ascii="宋体" w:hAnsi="宋体" w:eastAsia="宋体"/>
          <w:sz w:val="22"/>
        </w:rPr>
        <w:t>：空间数据以纸质地图或简单电子表格形式存在，无GIS系统，管理决策依赖经验和直觉。</w:t>
      </w:r>
    </w:p>
    <w:p>
      <w:pPr>
        <w:spacing w:line="360" w:lineRule="auto" w:after="40"/>
        <w:ind w:firstLine="420"/>
      </w:pPr>
      <w:r>
        <w:rPr>
          <w:rFonts w:ascii="宋体" w:hAnsi="宋体" w:eastAsia="宋体"/>
          <w:sz w:val="22"/>
        </w:rPr>
      </w:r>
      <w:r>
        <w:rPr>
          <w:rFonts w:ascii="宋体" w:hAnsi="宋体" w:eastAsia="宋体"/>
          <w:b/>
          <w:sz w:val="22"/>
        </w:rPr>
        <w:t>Level 2 - 基础级</w:t>
      </w:r>
      <w:r>
        <w:rPr>
          <w:rFonts w:ascii="宋体" w:hAnsi="宋体" w:eastAsia="宋体"/>
          <w:sz w:val="22"/>
        </w:rPr>
        <w:t>：已建立基础GIS数据库，能够进行地图制作和简单空间查询，但缺乏在线服务和实时数据。</w:t>
      </w:r>
    </w:p>
    <w:p>
      <w:pPr>
        <w:spacing w:line="360" w:lineRule="auto" w:after="40"/>
        <w:ind w:firstLine="420"/>
      </w:pPr>
      <w:r>
        <w:rPr>
          <w:rFonts w:ascii="宋体" w:hAnsi="宋体" w:eastAsia="宋体"/>
          <w:sz w:val="22"/>
        </w:rPr>
      </w:r>
      <w:r>
        <w:rPr>
          <w:rFonts w:ascii="宋体" w:hAnsi="宋体" w:eastAsia="宋体"/>
          <w:b/>
          <w:sz w:val="22"/>
        </w:rPr>
        <w:t>Level 3 - 集成级</w:t>
      </w:r>
      <w:r>
        <w:rPr>
          <w:rFonts w:ascii="宋体" w:hAnsi="宋体" w:eastAsia="宋体"/>
          <w:sz w:val="22"/>
        </w:rPr>
        <w:t>：已部署WebGIS平台，集成多源空间数据，支持在线查询和分析。部分IoT传感器数据接入GIS平台。</w:t>
      </w:r>
    </w:p>
    <w:p>
      <w:pPr>
        <w:spacing w:line="360" w:lineRule="auto" w:after="40"/>
        <w:ind w:firstLine="420"/>
      </w:pPr>
      <w:r>
        <w:rPr>
          <w:rFonts w:ascii="宋体" w:hAnsi="宋体" w:eastAsia="宋体"/>
          <w:sz w:val="22"/>
        </w:rPr>
      </w:r>
      <w:r>
        <w:rPr>
          <w:rFonts w:ascii="宋体" w:hAnsi="宋体" w:eastAsia="宋体"/>
          <w:b/>
          <w:sz w:val="22"/>
        </w:rPr>
        <w:t>Level 4 - 智能级</w:t>
      </w:r>
      <w:r>
        <w:rPr>
          <w:rFonts w:ascii="宋体" w:hAnsi="宋体" w:eastAsia="宋体"/>
          <w:sz w:val="22"/>
        </w:rPr>
        <w:t>：建成数字孪生平台，实现物理景区与数字模型的实时同步。具备客流预测、智能推荐和自动预警能力。</w:t>
      </w:r>
    </w:p>
    <w:p>
      <w:pPr>
        <w:spacing w:line="360" w:lineRule="auto" w:after="40"/>
        <w:ind w:firstLine="420"/>
      </w:pPr>
      <w:r>
        <w:rPr>
          <w:rFonts w:ascii="宋体" w:hAnsi="宋体" w:eastAsia="宋体"/>
          <w:sz w:val="22"/>
        </w:rPr>
      </w:r>
      <w:r>
        <w:rPr>
          <w:rFonts w:ascii="宋体" w:hAnsi="宋体" w:eastAsia="宋体"/>
          <w:b/>
          <w:sz w:val="22"/>
        </w:rPr>
        <w:t>Level 5 - 自主级</w:t>
      </w:r>
      <w:r>
        <w:rPr>
          <w:rFonts w:ascii="宋体" w:hAnsi="宋体" w:eastAsia="宋体"/>
          <w:sz w:val="22"/>
        </w:rPr>
        <w:t>：AI驱动的自主管理系统，能够根据实时数据自动调整运营策略（客流调控、资源调度、定价策略），人工仅处理异常情况。</w:t>
      </w:r>
    </w:p>
    <w:p>
      <w:pPr>
        <w:spacing w:line="360" w:lineRule="auto" w:after="40"/>
        <w:ind w:firstLine="420"/>
      </w:pPr>
      <w:r>
        <w:rPr>
          <w:rFonts w:ascii="宋体" w:hAnsi="宋体" w:eastAsia="宋体"/>
          <w:sz w:val="22"/>
        </w:rPr>
        <w:t>#### 9.10.2 数字化转型路线图</w:t>
      </w:r>
    </w:p>
    <w:p>
      <w:pPr>
        <w:spacing w:line="360" w:lineRule="auto" w:after="40"/>
        <w:ind w:firstLine="420"/>
      </w:pPr>
      <w:r>
        <w:rPr>
          <w:rFonts w:ascii="宋体" w:hAnsi="宋体" w:eastAsia="宋体"/>
          <w:sz w:val="22"/>
        </w:rPr>
        <w:t>从Level 1到Level 5的数字化转型通常需要3-5年：</w:t>
      </w:r>
    </w:p>
    <w:p>
      <w:pPr>
        <w:spacing w:line="360" w:lineRule="auto" w:after="40"/>
        <w:ind w:firstLine="420"/>
      </w:pPr>
      <w:r>
        <w:rPr>
          <w:rFonts w:ascii="宋体" w:hAnsi="宋体" w:eastAsia="宋体"/>
          <w:sz w:val="22"/>
        </w:rPr>
      </w:r>
      <w:r>
        <w:rPr>
          <w:rFonts w:ascii="宋体" w:hAnsi="宋体" w:eastAsia="宋体"/>
          <w:b/>
          <w:sz w:val="22"/>
        </w:rPr>
        <w:t>第一年</w:t>
      </w:r>
      <w:r>
        <w:rPr>
          <w:rFonts w:ascii="宋体" w:hAnsi="宋体" w:eastAsia="宋体"/>
          <w:sz w:val="22"/>
        </w:rPr>
        <w:t>：建设基础GIS数据库，完成旅游资源数字化，部署基础WebGIS平台。</w:t>
      </w:r>
    </w:p>
    <w:p>
      <w:pPr>
        <w:spacing w:line="360" w:lineRule="auto" w:after="40"/>
        <w:ind w:firstLine="420"/>
      </w:pPr>
      <w:r>
        <w:rPr>
          <w:rFonts w:ascii="宋体" w:hAnsi="宋体" w:eastAsia="宋体"/>
          <w:sz w:val="22"/>
        </w:rPr>
      </w:r>
      <w:r>
        <w:rPr>
          <w:rFonts w:ascii="宋体" w:hAnsi="宋体" w:eastAsia="宋体"/>
          <w:b/>
          <w:sz w:val="22"/>
        </w:rPr>
        <w:t>第二年</w:t>
      </w:r>
      <w:r>
        <w:rPr>
          <w:rFonts w:ascii="宋体" w:hAnsi="宋体" w:eastAsia="宋体"/>
          <w:sz w:val="22"/>
        </w:rPr>
        <w:t>：部署IoT传感器网络，接入实时客流和环境数据，开发客流监控和预警功能。</w:t>
      </w:r>
    </w:p>
    <w:p>
      <w:pPr>
        <w:spacing w:line="360" w:lineRule="auto" w:after="40"/>
        <w:ind w:firstLine="420"/>
      </w:pPr>
      <w:r>
        <w:rPr>
          <w:rFonts w:ascii="宋体" w:hAnsi="宋体" w:eastAsia="宋体"/>
          <w:sz w:val="22"/>
        </w:rPr>
      </w:r>
      <w:r>
        <w:rPr>
          <w:rFonts w:ascii="宋体" w:hAnsi="宋体" w:eastAsia="宋体"/>
          <w:b/>
          <w:sz w:val="22"/>
        </w:rPr>
        <w:t>第三年</w:t>
      </w:r>
      <w:r>
        <w:rPr>
          <w:rFonts w:ascii="宋体" w:hAnsi="宋体" w:eastAsia="宋体"/>
          <w:sz w:val="22"/>
        </w:rPr>
        <w:t>：建设三维数字孪生平台，集成多源实时数据，开发智能分析功能。</w:t>
      </w:r>
    </w:p>
    <w:p>
      <w:pPr>
        <w:spacing w:line="360" w:lineRule="auto" w:after="40"/>
        <w:ind w:firstLine="420"/>
      </w:pPr>
      <w:r>
        <w:rPr>
          <w:rFonts w:ascii="宋体" w:hAnsi="宋体" w:eastAsia="宋体"/>
          <w:sz w:val="22"/>
        </w:rPr>
      </w:r>
      <w:r>
        <w:rPr>
          <w:rFonts w:ascii="宋体" w:hAnsi="宋体" w:eastAsia="宋体"/>
          <w:b/>
          <w:sz w:val="22"/>
        </w:rPr>
        <w:t>第四年</w:t>
      </w:r>
      <w:r>
        <w:rPr>
          <w:rFonts w:ascii="宋体" w:hAnsi="宋体" w:eastAsia="宋体"/>
          <w:sz w:val="22"/>
        </w:rPr>
        <w:t>：引入AI预测和优化能力，实现智能客流调控和个性化推荐。</w:t>
      </w:r>
    </w:p>
    <w:p>
      <w:pPr>
        <w:spacing w:line="360" w:lineRule="auto" w:after="40"/>
        <w:ind w:firstLine="420"/>
      </w:pPr>
      <w:r>
        <w:rPr>
          <w:rFonts w:ascii="宋体" w:hAnsi="宋体" w:eastAsia="宋体"/>
          <w:sz w:val="22"/>
        </w:rPr>
      </w:r>
      <w:r>
        <w:rPr>
          <w:rFonts w:ascii="宋体" w:hAnsi="宋体" w:eastAsia="宋体"/>
          <w:b/>
          <w:sz w:val="22"/>
        </w:rPr>
        <w:t>第五年</w:t>
      </w:r>
      <w:r>
        <w:rPr>
          <w:rFonts w:ascii="宋体" w:hAnsi="宋体" w:eastAsia="宋体"/>
          <w:sz w:val="22"/>
        </w:rPr>
        <w:t>：构建自主管理系统，实现运营决策的自动化和智能化。</w:t>
      </w:r>
    </w:p>
    <w:p>
      <w:pPr>
        <w:pStyle w:val="Heading3"/>
      </w:pPr>
      <w:r>
        <w:rPr>
          <w:rFonts w:ascii="黑体" w:hAnsi="黑体" w:eastAsia="黑体"/>
          <w:sz w:val="24"/>
        </w:rPr>
        <w:t>9.11 旅游目的地品牌建设的空间策略</w:t>
      </w:r>
    </w:p>
    <w:p>
      <w:pPr>
        <w:spacing w:line="360" w:lineRule="auto" w:after="40"/>
        <w:ind w:firstLine="420"/>
      </w:pPr>
      <w:r>
        <w:rPr>
          <w:rFonts w:ascii="宋体" w:hAnsi="宋体" w:eastAsia="宋体"/>
          <w:sz w:val="22"/>
        </w:rPr>
        <w:t>#### 9.11.1 目的地品牌的空间表达</w:t>
      </w:r>
    </w:p>
    <w:p>
      <w:pPr>
        <w:spacing w:line="360" w:lineRule="auto" w:after="40"/>
        <w:ind w:firstLine="420"/>
      </w:pPr>
      <w:r>
        <w:rPr>
          <w:rFonts w:ascii="宋体" w:hAnsi="宋体" w:eastAsia="宋体"/>
          <w:sz w:val="22"/>
        </w:rPr>
        <w:t>旅游目的地品牌不仅是口号和标识，也需要在空间维度上进行表达和强化：</w:t>
      </w:r>
    </w:p>
    <w:p>
      <w:pPr>
        <w:spacing w:line="360" w:lineRule="auto" w:after="40"/>
        <w:ind w:firstLine="420"/>
      </w:pPr>
      <w:r>
        <w:rPr>
          <w:rFonts w:ascii="宋体" w:hAnsi="宋体" w:eastAsia="宋体"/>
          <w:sz w:val="22"/>
        </w:rPr>
      </w:r>
      <w:r>
        <w:rPr>
          <w:rFonts w:ascii="宋体" w:hAnsi="宋体" w:eastAsia="宋体"/>
          <w:b/>
          <w:sz w:val="22"/>
        </w:rPr>
        <w:t>品牌地标空间布局</w:t>
      </w:r>
      <w:r>
        <w:rPr>
          <w:rFonts w:ascii="宋体" w:hAnsi="宋体" w:eastAsia="宋体"/>
          <w:sz w:val="22"/>
        </w:rPr>
        <w:t>：在目的地的关键入口和核心节点设置品牌标识物（雕塑、标识牌、灯光装置），通过GIS分析选择最大化曝光度的位置。</w:t>
      </w:r>
    </w:p>
    <w:p>
      <w:pPr>
        <w:spacing w:line="360" w:lineRule="auto" w:after="40"/>
        <w:ind w:firstLine="420"/>
      </w:pPr>
      <w:r>
        <w:rPr>
          <w:rFonts w:ascii="宋体" w:hAnsi="宋体" w:eastAsia="宋体"/>
          <w:sz w:val="22"/>
        </w:rPr>
      </w:r>
      <w:r>
        <w:rPr>
          <w:rFonts w:ascii="宋体" w:hAnsi="宋体" w:eastAsia="宋体"/>
          <w:b/>
          <w:sz w:val="22"/>
        </w:rPr>
        <w:t>品牌色彩空间应用</w:t>
      </w:r>
      <w:r>
        <w:rPr>
          <w:rFonts w:ascii="宋体" w:hAnsi="宋体" w:eastAsia="宋体"/>
          <w:sz w:val="22"/>
        </w:rPr>
        <w:t>：将目的地的品牌色彩系统应用于城市家具（座椅、垃圾桶、公交站台）、建筑立面和导览系统，形成统一的空间视觉识别。</w:t>
      </w:r>
    </w:p>
    <w:p>
      <w:pPr>
        <w:spacing w:line="360" w:lineRule="auto" w:after="40"/>
        <w:ind w:firstLine="420"/>
      </w:pPr>
      <w:r>
        <w:rPr>
          <w:rFonts w:ascii="宋体" w:hAnsi="宋体" w:eastAsia="宋体"/>
          <w:sz w:val="22"/>
        </w:rPr>
      </w:r>
      <w:r>
        <w:rPr>
          <w:rFonts w:ascii="宋体" w:hAnsi="宋体" w:eastAsia="宋体"/>
          <w:b/>
          <w:sz w:val="22"/>
        </w:rPr>
        <w:t>品牌体验空间设计</w:t>
      </w:r>
      <w:r>
        <w:rPr>
          <w:rFonts w:ascii="宋体" w:hAnsi="宋体" w:eastAsia="宋体"/>
          <w:sz w:val="22"/>
        </w:rPr>
        <w:t>：在目的地的核心区域设计沉浸式品牌体验空间，将目的地的文化故事和特色资源以空间叙事的方式呈现。</w:t>
      </w:r>
    </w:p>
    <w:p>
      <w:pPr>
        <w:spacing w:line="360" w:lineRule="auto" w:after="40"/>
        <w:ind w:firstLine="420"/>
      </w:pPr>
      <w:r>
        <w:rPr>
          <w:rFonts w:ascii="宋体" w:hAnsi="宋体" w:eastAsia="宋体"/>
          <w:sz w:val="22"/>
        </w:rPr>
        <w:t>#### 9.11.2 目的地形象的空间感知分析</w:t>
      </w:r>
    </w:p>
    <w:p>
      <w:pPr>
        <w:spacing w:line="360" w:lineRule="auto" w:after="40"/>
        <w:ind w:firstLine="420"/>
      </w:pPr>
      <w:r>
        <w:rPr>
          <w:rFonts w:ascii="宋体" w:hAnsi="宋体" w:eastAsia="宋体"/>
          <w:sz w:val="22"/>
        </w:rPr>
        <w:t>游客对目的地形象的空间感知可以通过GIS进行分析：</w:t>
      </w:r>
    </w:p>
    <w:p>
      <w:pPr>
        <w:spacing w:line="360" w:lineRule="auto" w:after="40"/>
        <w:ind w:firstLine="420"/>
      </w:pPr>
      <w:r>
        <w:rPr>
          <w:rFonts w:ascii="宋体" w:hAnsi="宋体" w:eastAsia="宋体"/>
          <w:sz w:val="22"/>
        </w:rPr>
      </w:r>
      <w:r>
        <w:rPr>
          <w:rFonts w:ascii="宋体" w:hAnsi="宋体" w:eastAsia="宋体"/>
          <w:b/>
          <w:sz w:val="22"/>
        </w:rPr>
        <w:t>认知地图分析</w:t>
      </w:r>
      <w:r>
        <w:rPr>
          <w:rFonts w:ascii="宋体" w:hAnsi="宋体" w:eastAsia="宋体"/>
          <w:sz w:val="22"/>
        </w:rPr>
        <w:t>：收集游客的手绘认知地图，数字化后在GIS中分析游客对目的地空间结构的认知——哪些区域被频繁提及（认知度高），哪些区域被忽略（认知度低）。</w:t>
      </w:r>
    </w:p>
    <w:p>
      <w:pPr>
        <w:spacing w:line="360" w:lineRule="auto" w:after="40"/>
        <w:ind w:firstLine="420"/>
      </w:pPr>
      <w:r>
        <w:rPr>
          <w:rFonts w:ascii="宋体" w:hAnsi="宋体" w:eastAsia="宋体"/>
          <w:sz w:val="22"/>
        </w:rPr>
      </w:r>
      <w:r>
        <w:rPr>
          <w:rFonts w:ascii="宋体" w:hAnsi="宋体" w:eastAsia="宋体"/>
          <w:b/>
          <w:sz w:val="22"/>
        </w:rPr>
        <w:t>社交媒体空间情感分析</w:t>
      </w:r>
      <w:r>
        <w:rPr>
          <w:rFonts w:ascii="宋体" w:hAnsi="宋体" w:eastAsia="宋体"/>
          <w:sz w:val="22"/>
        </w:rPr>
        <w:t>：从社交媒体评论中提取地理标记和情感倾向，在GIS中生成情感空间分布图，识别游客满意和不满意的区域。</w:t>
      </w:r>
    </w:p>
    <w:p>
      <w:pPr>
        <w:spacing w:line="360" w:lineRule="auto" w:after="40"/>
        <w:ind w:firstLine="420"/>
      </w:pPr>
      <w:r>
        <w:rPr>
          <w:rFonts w:ascii="宋体" w:hAnsi="宋体" w:eastAsia="宋体"/>
          <w:sz w:val="22"/>
        </w:rPr>
      </w:r>
      <w:r>
        <w:rPr>
          <w:rFonts w:ascii="宋体" w:hAnsi="宋体" w:eastAsia="宋体"/>
          <w:b/>
          <w:sz w:val="22"/>
        </w:rPr>
        <w:t>形象一致性评估</w:t>
      </w:r>
      <w:r>
        <w:rPr>
          <w:rFonts w:ascii="宋体" w:hAnsi="宋体" w:eastAsia="宋体"/>
          <w:sz w:val="22"/>
        </w:rPr>
        <w:t>：比较目的地的官方品牌形象（宣传材料中的空间呈现）与游客实际感知（社交媒体中的空间表达），识别形象差距。</w:t>
      </w:r>
    </w:p>
    <w:p>
      <w:pPr>
        <w:pStyle w:val="Heading3"/>
      </w:pPr>
      <w:r>
        <w:rPr>
          <w:rFonts w:ascii="黑体" w:hAnsi="黑体" w:eastAsia="黑体"/>
          <w:sz w:val="24"/>
        </w:rPr>
        <w:t>9.12 旅游目的地的区域协同发展</w:t>
      </w:r>
    </w:p>
    <w:p>
      <w:pPr>
        <w:spacing w:line="360" w:lineRule="auto" w:after="40"/>
        <w:ind w:firstLine="420"/>
      </w:pPr>
      <w:r>
        <w:rPr>
          <w:rFonts w:ascii="宋体" w:hAnsi="宋体" w:eastAsia="宋体"/>
          <w:sz w:val="22"/>
        </w:rPr>
        <w:t>#### 9.12.1 区域旅游空间结构优化</w:t>
      </w:r>
    </w:p>
    <w:p>
      <w:pPr>
        <w:spacing w:line="360" w:lineRule="auto" w:after="40"/>
        <w:ind w:firstLine="420"/>
      </w:pPr>
      <w:r>
        <w:rPr>
          <w:rFonts w:ascii="宋体" w:hAnsi="宋体" w:eastAsia="宋体"/>
          <w:sz w:val="22"/>
        </w:rPr>
        <w:t>区域旅游协同发展需要优化旅游空间结构：</w:t>
      </w:r>
    </w:p>
    <w:p>
      <w:pPr>
        <w:spacing w:line="360" w:lineRule="auto" w:after="40"/>
        <w:ind w:firstLine="420"/>
      </w:pPr>
      <w:r>
        <w:rPr>
          <w:rFonts w:ascii="宋体" w:hAnsi="宋体" w:eastAsia="宋体"/>
          <w:sz w:val="22"/>
        </w:rPr>
      </w:r>
      <w:r>
        <w:rPr>
          <w:rFonts w:ascii="宋体" w:hAnsi="宋体" w:eastAsia="宋体"/>
          <w:b/>
          <w:sz w:val="22"/>
        </w:rPr>
        <w:t>增长极识别</w:t>
      </w:r>
      <w:r>
        <w:rPr>
          <w:rFonts w:ascii="宋体" w:hAnsi="宋体" w:eastAsia="宋体"/>
          <w:sz w:val="22"/>
        </w:rPr>
        <w:t>：通过旅游经济数据的 spatial analysis 识别区域内的旅游增长极——旅游收入和客流量显著高于周边的核心区域。</w:t>
      </w:r>
    </w:p>
    <w:p>
      <w:pPr>
        <w:spacing w:line="360" w:lineRule="auto" w:after="40"/>
        <w:ind w:firstLine="420"/>
      </w:pPr>
      <w:r>
        <w:rPr>
          <w:rFonts w:ascii="宋体" w:hAnsi="宋体" w:eastAsia="宋体"/>
          <w:sz w:val="22"/>
        </w:rPr>
      </w:r>
      <w:r>
        <w:rPr>
          <w:rFonts w:ascii="宋体" w:hAnsi="宋体" w:eastAsia="宋体"/>
          <w:b/>
          <w:sz w:val="22"/>
        </w:rPr>
        <w:t>旅游轴线规划</w:t>
      </w:r>
      <w:r>
        <w:rPr>
          <w:rFonts w:ascii="宋体" w:hAnsi="宋体" w:eastAsia="宋体"/>
          <w:sz w:val="22"/>
        </w:rPr>
        <w:t>：沿交通干线规划旅游发展轴线，串联沿线旅游节点，形成"点-轴"空间结构。通过GIS网络分析评估各轴线的连通效率。</w:t>
      </w:r>
    </w:p>
    <w:p>
      <w:pPr>
        <w:spacing w:line="360" w:lineRule="auto" w:after="40"/>
        <w:ind w:firstLine="420"/>
      </w:pPr>
      <w:r>
        <w:rPr>
          <w:rFonts w:ascii="宋体" w:hAnsi="宋体" w:eastAsia="宋体"/>
          <w:sz w:val="22"/>
        </w:rPr>
      </w:r>
      <w:r>
        <w:rPr>
          <w:rFonts w:ascii="宋体" w:hAnsi="宋体" w:eastAsia="宋体"/>
          <w:b/>
          <w:sz w:val="22"/>
        </w:rPr>
        <w:t>旅游圈层划分</w:t>
      </w:r>
      <w:r>
        <w:rPr>
          <w:rFonts w:ascii="宋体" w:hAnsi="宋体" w:eastAsia="宋体"/>
          <w:sz w:val="22"/>
        </w:rPr>
        <w:t>：以核心城市为中心，按交通等时圈划分旅游圈层（1小时圈、2小时圈、3小时圈），为差异化产品开发和市场推广提供空间框架。</w:t>
      </w:r>
    </w:p>
    <w:p>
      <w:pPr>
        <w:spacing w:line="360" w:lineRule="auto" w:after="40"/>
        <w:ind w:firstLine="420"/>
      </w:pPr>
      <w:r>
        <w:rPr>
          <w:rFonts w:ascii="宋体" w:hAnsi="宋体" w:eastAsia="宋体"/>
          <w:sz w:val="22"/>
        </w:rPr>
        <w:t>#### 9.12.2 区域旅游数据共享平台</w:t>
      </w:r>
    </w:p>
    <w:p>
      <w:pPr>
        <w:spacing w:line="360" w:lineRule="auto" w:after="40"/>
        <w:ind w:firstLine="420"/>
      </w:pPr>
      <w:r>
        <w:rPr>
          <w:rFonts w:ascii="宋体" w:hAnsi="宋体" w:eastAsia="宋体"/>
          <w:sz w:val="22"/>
        </w:rPr>
        <w:t>区域旅游协同需要数据共享支撑：</w:t>
      </w:r>
    </w:p>
    <w:p>
      <w:pPr>
        <w:spacing w:line="360" w:lineRule="auto" w:after="40"/>
        <w:ind w:firstLine="420"/>
      </w:pPr>
      <w:r>
        <w:rPr>
          <w:rFonts w:ascii="宋体" w:hAnsi="宋体" w:eastAsia="宋体"/>
          <w:sz w:val="22"/>
        </w:rPr>
      </w:r>
      <w:r>
        <w:rPr>
          <w:rFonts w:ascii="宋体" w:hAnsi="宋体" w:eastAsia="宋体"/>
          <w:b/>
          <w:sz w:val="22"/>
        </w:rPr>
        <w:t>统一数据标准</w:t>
      </w:r>
      <w:r>
        <w:rPr>
          <w:rFonts w:ascii="宋体" w:hAnsi="宋体" w:eastAsia="宋体"/>
          <w:sz w:val="22"/>
        </w:rPr>
        <w:t>：制定区域统一的旅游空间数据标准（坐标系、数据模型、属性编码），确保各地数据可互操作。</w:t>
      </w:r>
    </w:p>
    <w:p>
      <w:pPr>
        <w:spacing w:line="360" w:lineRule="auto" w:after="40"/>
        <w:ind w:firstLine="420"/>
      </w:pPr>
      <w:r>
        <w:rPr>
          <w:rFonts w:ascii="宋体" w:hAnsi="宋体" w:eastAsia="宋体"/>
          <w:sz w:val="22"/>
        </w:rPr>
      </w:r>
      <w:r>
        <w:rPr>
          <w:rFonts w:ascii="宋体" w:hAnsi="宋体" w:eastAsia="宋体"/>
          <w:b/>
          <w:sz w:val="22"/>
        </w:rPr>
        <w:t>数据共享机制</w:t>
      </w:r>
      <w:r>
        <w:rPr>
          <w:rFonts w:ascii="宋体" w:hAnsi="宋体" w:eastAsia="宋体"/>
          <w:sz w:val="22"/>
        </w:rPr>
        <w:t>：建立区域旅游数据共享平台，各目的地定期上传旅游统计数据、客流监测数据和预警信息。</w:t>
      </w:r>
    </w:p>
    <w:p>
      <w:pPr>
        <w:spacing w:line="360" w:lineRule="auto" w:after="40"/>
        <w:ind w:firstLine="420"/>
      </w:pPr>
      <w:r>
        <w:rPr>
          <w:rFonts w:ascii="宋体" w:hAnsi="宋体" w:eastAsia="宋体"/>
          <w:sz w:val="22"/>
        </w:rPr>
      </w:r>
      <w:r>
        <w:rPr>
          <w:rFonts w:ascii="宋体" w:hAnsi="宋体" w:eastAsia="宋体"/>
          <w:b/>
          <w:sz w:val="22"/>
        </w:rPr>
        <w:t>协同分析能力</w:t>
      </w:r>
      <w:r>
        <w:rPr>
          <w:rFonts w:ascii="宋体" w:hAnsi="宋体" w:eastAsia="宋体"/>
          <w:sz w:val="22"/>
        </w:rPr>
        <w:t>：在共享平台上提供区域级分析工具——区域客流分布分析、跨目的地游客流动分析和区域竞争力对比分析。</w:t>
      </w:r>
    </w:p>
    <w:p>
      <w:pPr>
        <w:pStyle w:val="Heading3"/>
      </w:pPr>
      <w:r>
        <w:rPr>
          <w:rFonts w:ascii="黑体" w:hAnsi="黑体" w:eastAsia="黑体"/>
          <w:sz w:val="24"/>
        </w:rPr>
        <w:t>9.13 旅游目的地韧性评估</w:t>
      </w:r>
    </w:p>
    <w:p>
      <w:pPr>
        <w:spacing w:line="360" w:lineRule="auto" w:after="40"/>
        <w:ind w:firstLine="420"/>
      </w:pPr>
      <w:r>
        <w:rPr>
          <w:rFonts w:ascii="宋体" w:hAnsi="宋体" w:eastAsia="宋体"/>
          <w:sz w:val="22"/>
        </w:rPr>
        <w:t>#### 9.13.1 韧性概念与旅游目的地</w:t>
      </w:r>
    </w:p>
    <w:p>
      <w:pPr>
        <w:spacing w:line="360" w:lineRule="auto" w:after="40"/>
        <w:ind w:firstLine="420"/>
      </w:pPr>
      <w:r>
        <w:rPr>
          <w:rFonts w:ascii="宋体" w:hAnsi="宋体" w:eastAsia="宋体"/>
          <w:sz w:val="22"/>
        </w:rPr>
        <w:t>旅游目的地韧性是指目的地在面对外部冲击（自然灾害、经济危机、公共卫生事件）时维持核心功能、快速恢复和适应变化的能力。GIS可以空间化评估目的地的韧性水平：</w:t>
      </w:r>
    </w:p>
    <w:p>
      <w:pPr>
        <w:spacing w:line="360" w:lineRule="auto" w:after="40"/>
        <w:ind w:firstLine="420"/>
      </w:pPr>
      <w:r>
        <w:rPr>
          <w:rFonts w:ascii="宋体" w:hAnsi="宋体" w:eastAsia="宋体"/>
          <w:sz w:val="22"/>
        </w:rPr>
      </w:r>
      <w:r>
        <w:rPr>
          <w:rFonts w:ascii="宋体" w:hAnsi="宋体" w:eastAsia="宋体"/>
          <w:b/>
          <w:sz w:val="22"/>
        </w:rPr>
        <w:t>基础设施韧性</w:t>
      </w:r>
      <w:r>
        <w:rPr>
          <w:rFonts w:ascii="宋体" w:hAnsi="宋体" w:eastAsia="宋体"/>
          <w:sz w:val="22"/>
        </w:rPr>
        <w:t>：评估道路网络、供水供电和通信系统的冗余度和替代路径。GIS网络分析可以识别单点故障风险——仅有一条道路可达的景区在道路中断时完全失去可达性。</w:t>
      </w:r>
    </w:p>
    <w:p>
      <w:pPr>
        <w:spacing w:line="360" w:lineRule="auto" w:after="40"/>
        <w:ind w:firstLine="420"/>
      </w:pPr>
      <w:r>
        <w:rPr>
          <w:rFonts w:ascii="宋体" w:hAnsi="宋体" w:eastAsia="宋体"/>
          <w:sz w:val="22"/>
        </w:rPr>
      </w:r>
      <w:r>
        <w:rPr>
          <w:rFonts w:ascii="宋体" w:hAnsi="宋体" w:eastAsia="宋体"/>
          <w:b/>
          <w:sz w:val="22"/>
        </w:rPr>
        <w:t>生态韧性</w:t>
      </w:r>
      <w:r>
        <w:rPr>
          <w:rFonts w:ascii="宋体" w:hAnsi="宋体" w:eastAsia="宋体"/>
          <w:sz w:val="22"/>
        </w:rPr>
        <w:t>：评估生态系统吸收干扰并恢复的能力。通过景观格局指数（连通度、多样性）评估生态系统的韧性水平——连通度高、多样性丰富的景观更具韧性。</w:t>
      </w:r>
    </w:p>
    <w:p>
      <w:pPr>
        <w:spacing w:line="360" w:lineRule="auto" w:after="40"/>
        <w:ind w:firstLine="420"/>
      </w:pPr>
      <w:r>
        <w:rPr>
          <w:rFonts w:ascii="宋体" w:hAnsi="宋体" w:eastAsia="宋体"/>
          <w:sz w:val="22"/>
        </w:rPr>
      </w:r>
      <w:r>
        <w:rPr>
          <w:rFonts w:ascii="宋体" w:hAnsi="宋体" w:eastAsia="宋体"/>
          <w:b/>
          <w:sz w:val="22"/>
        </w:rPr>
        <w:t>社会韧性</w:t>
      </w:r>
      <w:r>
        <w:rPr>
          <w:rFonts w:ascii="宋体" w:hAnsi="宋体" w:eastAsia="宋体"/>
          <w:sz w:val="22"/>
        </w:rPr>
        <w:t>：评估社区应对旅游冲击的能力。通过人口结构、经济多样性和社会资本等指标的空间分布评估社会韧性。</w:t>
      </w:r>
    </w:p>
    <w:p>
      <w:pPr>
        <w:spacing w:line="360" w:lineRule="auto" w:after="40"/>
        <w:ind w:firstLine="420"/>
      </w:pPr>
      <w:r>
        <w:rPr>
          <w:rFonts w:ascii="宋体" w:hAnsi="宋体" w:eastAsia="宋体"/>
          <w:sz w:val="22"/>
        </w:rPr>
        <w:t>#### 9.13.2 韧性提升的空间策略</w:t>
      </w:r>
    </w:p>
    <w:p>
      <w:pPr>
        <w:spacing w:line="360" w:lineRule="auto" w:after="40"/>
        <w:ind w:firstLine="420"/>
      </w:pPr>
      <w:r>
        <w:rPr>
          <w:rFonts w:ascii="宋体" w:hAnsi="宋体" w:eastAsia="宋体"/>
          <w:sz w:val="22"/>
        </w:rPr>
      </w:r>
      <w:r>
        <w:rPr>
          <w:rFonts w:ascii="宋体" w:hAnsi="宋体" w:eastAsia="宋体"/>
          <w:b/>
          <w:sz w:val="22"/>
        </w:rPr>
        <w:t xml:space="preserve"> redundancy 策略</w:t>
      </w:r>
      <w:r>
        <w:rPr>
          <w:rFonts w:ascii="宋体" w:hAnsi="宋体" w:eastAsia="宋体"/>
          <w:sz w:val="22"/>
        </w:rPr>
        <w:t>：在关键设施（如通往景区的道路、供水管线）中建立冗余——规划替代路径和备用设施，确保主路径中断时有备选方案。</w:t>
      </w:r>
    </w:p>
    <w:p>
      <w:pPr>
        <w:spacing w:line="360" w:lineRule="auto" w:after="40"/>
        <w:ind w:firstLine="420"/>
      </w:pPr>
      <w:r>
        <w:rPr>
          <w:rFonts w:ascii="宋体" w:hAnsi="宋体" w:eastAsia="宋体"/>
          <w:sz w:val="22"/>
        </w:rPr>
      </w:r>
      <w:r>
        <w:rPr>
          <w:rFonts w:ascii="宋体" w:hAnsi="宋体" w:eastAsia="宋体"/>
          <w:b/>
          <w:sz w:val="22"/>
        </w:rPr>
        <w:t>多样性策略</w:t>
      </w:r>
      <w:r>
        <w:rPr>
          <w:rFonts w:ascii="宋体" w:hAnsi="宋体" w:eastAsia="宋体"/>
          <w:sz w:val="22"/>
        </w:rPr>
        <w:t>：避免旅游产品过度单一化，发展多种旅游产品类型（观光、休闲、文化、生态），降低特定冲击的影响。</w:t>
      </w:r>
    </w:p>
    <w:p>
      <w:pPr>
        <w:spacing w:line="360" w:lineRule="auto" w:after="40"/>
        <w:ind w:firstLine="420"/>
      </w:pPr>
      <w:r>
        <w:rPr>
          <w:rFonts w:ascii="宋体" w:hAnsi="宋体" w:eastAsia="宋体"/>
          <w:sz w:val="22"/>
        </w:rPr>
      </w:r>
      <w:r>
        <w:rPr>
          <w:rFonts w:ascii="宋体" w:hAnsi="宋体" w:eastAsia="宋体"/>
          <w:b/>
          <w:sz w:val="22"/>
        </w:rPr>
        <w:t>模块化策略</w:t>
      </w:r>
      <w:r>
        <w:rPr>
          <w:rFonts w:ascii="宋体" w:hAnsi="宋体" w:eastAsia="宋体"/>
          <w:sz w:val="22"/>
        </w:rPr>
        <w:t>：将目的地划分为相对独立的功能模块，一个模块受损不影响其他模块的运营。如将景区划分为多个独立运营的子区域，各自有独立入口和服务设施。</w:t>
      </w:r>
    </w:p>
    <w:p>
      <w:pPr>
        <w:spacing w:line="360" w:lineRule="auto" w:after="40"/>
        <w:ind w:firstLine="420"/>
      </w:pPr>
      <w:r>
        <w:rPr>
          <w:rFonts w:ascii="宋体" w:hAnsi="宋体" w:eastAsia="宋体"/>
          <w:sz w:val="22"/>
        </w:rPr>
      </w:r>
      <w:r>
        <w:rPr>
          <w:rFonts w:ascii="宋体" w:hAnsi="宋体" w:eastAsia="宋体"/>
          <w:b/>
          <w:sz w:val="22"/>
        </w:rPr>
        <w:t>学习适应策略</w:t>
      </w:r>
      <w:r>
        <w:rPr>
          <w:rFonts w:ascii="宋体" w:hAnsi="宋体" w:eastAsia="宋体"/>
          <w:sz w:val="22"/>
        </w:rPr>
        <w:t>：每次危机后利用GIS进行复盘分析，识别脆弱环节并改进，持续提升目的地韧性。</w:t>
      </w:r>
    </w:p>
    <w:p>
      <w:pPr>
        <w:pStyle w:val="Heading1"/>
      </w:pPr>
      <w:r>
        <w:rPr>
          <w:rFonts w:ascii="黑体" w:hAnsi="黑体" w:eastAsia="黑体"/>
          <w:sz w:val="32"/>
        </w:rPr>
        <w:t>第10章 三维GIS与旅游可视化——地形建模与虚拟漫游</w:t>
      </w:r>
    </w:p>
    <w:p>
      <w:pPr>
        <w:pStyle w:val="Heading2"/>
      </w:pPr>
      <w:r>
        <w:rPr>
          <w:rFonts w:ascii="黑体" w:hAnsi="黑体" w:eastAsia="黑体"/>
          <w:sz w:val="28"/>
        </w:rPr>
        <w:t>学习目标</w:t>
      </w:r>
    </w:p>
    <w:p>
      <w:pPr>
        <w:pStyle w:val="ListBullet"/>
      </w:pPr>
      <w:r>
        <w:rPr>
          <w:rFonts w:ascii="宋体" w:hAnsi="宋体" w:eastAsia="宋体"/>
          <w:sz w:val="22"/>
        </w:rPr>
        <w:t>掌握三维GIS的基本原理与数据模型</w:t>
      </w:r>
    </w:p>
    <w:p>
      <w:pPr>
        <w:pStyle w:val="ListBullet"/>
      </w:pPr>
      <w:r>
        <w:rPr>
          <w:rFonts w:ascii="宋体" w:hAnsi="宋体" w:eastAsia="宋体"/>
          <w:sz w:val="22"/>
        </w:rPr>
        <w:t>理解地形可视化在旅游中的应用</w:t>
      </w:r>
    </w:p>
    <w:p>
      <w:pPr>
        <w:pStyle w:val="ListBullet"/>
      </w:pPr>
      <w:r>
        <w:rPr>
          <w:rFonts w:ascii="宋体" w:hAnsi="宋体" w:eastAsia="宋体"/>
          <w:sz w:val="22"/>
        </w:rPr>
        <w:t>熟悉三维场景构建与虚拟漫游技术</w:t>
      </w:r>
    </w:p>
    <w:p>
      <w:pPr>
        <w:pStyle w:val="ListBullet"/>
      </w:pPr>
      <w:r>
        <w:rPr>
          <w:rFonts w:ascii="宋体" w:hAnsi="宋体" w:eastAsia="宋体"/>
          <w:sz w:val="22"/>
        </w:rPr>
        <w:t>了解三维GIS在旅游景观设计中的实践</w:t>
      </w:r>
    </w:p>
    <w:p>
      <w:pPr>
        <w:pStyle w:val="Heading2"/>
      </w:pPr>
      <w:r>
        <w:rPr>
          <w:rFonts w:ascii="黑体" w:hAnsi="黑体" w:eastAsia="黑体"/>
          <w:sz w:val="28"/>
        </w:rPr>
        <w:t>导入案例：云台山三维地形可视化——地理空间数据组织与实现</w:t>
      </w:r>
    </w:p>
    <w:p>
      <w:pPr>
        <w:spacing w:line="360" w:lineRule="auto" w:after="40"/>
        <w:ind w:firstLine="420"/>
      </w:pPr>
      <w:r>
        <w:rPr>
          <w:rFonts w:ascii="宋体" w:hAnsi="宋体" w:eastAsia="宋体"/>
          <w:sz w:val="22"/>
        </w:rPr>
        <w:t>云台山位于河南省焦作市，是世界地质公园和国家5A级旅游景区，以红石峡、茱萸峰等景观闻名。Fu和Yan[57]针对云台山景观开展了三维地形可视化的地理空间数据组织与实现研究。研究团队面对的核心挑战是：如何将多源、多尺度的地理空间数据（DEM高程数据、遥感影像、矢量要素）有机组织为连贯的三维场景，并实现流畅的交互浏览。他们采用TIN模型构建地形表面，将高分辨率遥感影像作为地形纹理叠加，在三维场景中集成了景点标注、游览路径和设施位置等矢量要素。最终实现的三维地形可视化系统支持任意角度旋转、缩放和虚拟飞行浏览，使游客和管理者能够在三维空间中直观感知云台山的地形地貌和景观布局。这一研究展示了三维GIS从数据组织到可视化呈现的完整技术流程，也为后续的虚拟漫游和数字孪生应用奠定了技术基础。</w:t>
      </w:r>
    </w:p>
    <w:p>
      <w:pPr>
        <w:pStyle w:val="Heading2"/>
      </w:pPr>
      <w:r>
        <w:rPr>
          <w:rFonts w:ascii="黑体" w:hAnsi="黑体" w:eastAsia="黑体"/>
          <w:sz w:val="28"/>
        </w:rPr>
        <w:t>10.1 三维GIS基础</w:t>
      </w:r>
    </w:p>
    <w:p>
      <w:pPr>
        <w:pStyle w:val="Heading3"/>
      </w:pPr>
      <w:r>
        <w:rPr>
          <w:rFonts w:ascii="黑体" w:hAnsi="黑体" w:eastAsia="黑体"/>
          <w:sz w:val="24"/>
        </w:rPr>
        <w:t>10.1.1 三维空间数据模型</w:t>
      </w:r>
    </w:p>
    <w:p>
      <w:pPr>
        <w:spacing w:line="360" w:lineRule="auto" w:after="40"/>
        <w:ind w:firstLine="420"/>
      </w:pPr>
      <w:r>
        <w:rPr>
          <w:rFonts w:ascii="宋体" w:hAnsi="宋体" w:eastAsia="宋体"/>
          <w:sz w:val="22"/>
        </w:rPr>
        <w:t>三维GIS的空间数据模型是二维模型的扩展，增加了Z（高程）维度。主要模型包括：</w:t>
      </w:r>
    </w:p>
    <w:p>
      <w:pPr>
        <w:spacing w:line="360" w:lineRule="auto" w:after="40"/>
        <w:ind w:firstLine="420"/>
      </w:pPr>
      <w:r>
        <w:rPr>
          <w:rFonts w:ascii="宋体" w:hAnsi="宋体" w:eastAsia="宋体"/>
          <w:sz w:val="22"/>
        </w:rPr>
      </w:r>
      <w:r>
        <w:rPr>
          <w:rFonts w:ascii="宋体" w:hAnsi="宋体" w:eastAsia="宋体"/>
          <w:b/>
          <w:sz w:val="22"/>
        </w:rPr>
        <w:t>TIN模型</w:t>
      </w:r>
      <w:r>
        <w:rPr>
          <w:rFonts w:ascii="宋体" w:hAnsi="宋体" w:eastAsia="宋体"/>
          <w:sz w:val="22"/>
        </w:rPr>
        <w:t>（Triangulated Irregular Network，不规则三角网）：用不规则分布的点构建三角网来近似地形表面。TIN的优势在于自适应分辨率——地形复杂区域点密度高，平坦区域点密度低。基于TIN的地貌景观三维建模已广泛应用于旅游景观规划和地形分析[62]。</w:t>
      </w:r>
    </w:p>
    <w:p>
      <w:pPr>
        <w:spacing w:line="360" w:lineRule="auto" w:after="40"/>
        <w:ind w:firstLine="420"/>
      </w:pPr>
      <w:r>
        <w:rPr>
          <w:rFonts w:ascii="宋体" w:hAnsi="宋体" w:eastAsia="宋体"/>
          <w:sz w:val="22"/>
        </w:rPr>
      </w:r>
      <w:r>
        <w:rPr>
          <w:rFonts w:ascii="宋体" w:hAnsi="宋体" w:eastAsia="宋体"/>
          <w:b/>
          <w:sz w:val="22"/>
        </w:rPr>
        <w:t>GRID模型</w:t>
      </w:r>
      <w:r>
        <w:rPr>
          <w:rFonts w:ascii="宋体" w:hAnsi="宋体" w:eastAsia="宋体"/>
          <w:sz w:val="22"/>
        </w:rPr>
        <w:t>（规则格网）：用规则排列的高程点矩阵表示地形。GRID结构简单、便于计算，但无法精确表达悬崖和陡坎等突变地形。DEM是最常见的GRID格式数据。</w:t>
      </w:r>
    </w:p>
    <w:p>
      <w:pPr>
        <w:spacing w:line="360" w:lineRule="auto" w:after="40"/>
        <w:ind w:firstLine="420"/>
      </w:pPr>
      <w:r>
        <w:rPr>
          <w:rFonts w:ascii="宋体" w:hAnsi="宋体" w:eastAsia="宋体"/>
          <w:sz w:val="22"/>
        </w:rPr>
      </w:r>
      <w:r>
        <w:rPr>
          <w:rFonts w:ascii="宋体" w:hAnsi="宋体" w:eastAsia="宋体"/>
          <w:b/>
          <w:sz w:val="22"/>
        </w:rPr>
        <w:t>3D City Model</w:t>
      </w:r>
      <w:r>
        <w:rPr>
          <w:rFonts w:ascii="宋体" w:hAnsi="宋体" w:eastAsia="宋体"/>
          <w:sz w:val="22"/>
        </w:rPr>
        <w:t>（三维城市模型）：用三维几何体表示建筑物、道路和设施，包含建筑高度、屋顶形状和立面纹理等信息。三维城市模型在文化旅游街区和历史古城的三维可视化中应用广泛。</w:t>
      </w:r>
    </w:p>
    <w:p>
      <w:pPr>
        <w:spacing w:line="360" w:lineRule="auto" w:after="40"/>
        <w:ind w:firstLine="420"/>
      </w:pPr>
      <w:r>
        <w:rPr>
          <w:rFonts w:ascii="宋体" w:hAnsi="宋体" w:eastAsia="宋体"/>
          <w:sz w:val="22"/>
        </w:rPr>
      </w:r>
      <w:r>
        <w:rPr>
          <w:rFonts w:ascii="宋体" w:hAnsi="宋体" w:eastAsia="宋体"/>
          <w:b/>
          <w:sz w:val="22"/>
        </w:rPr>
        <w:t>点云数据</w:t>
      </w:r>
      <w:r>
        <w:rPr>
          <w:rFonts w:ascii="宋体" w:hAnsi="宋体" w:eastAsia="宋体"/>
          <w:sz w:val="22"/>
        </w:rPr>
        <w:t>（Point Cloud）：由激光雷达（LiDAR）或摄影测量生成的密集三维点集，每个点包含X、Y、Z坐标和可选的强度、颜色属性。点云数据是高精度三维建模的数据源，在文物数字化和景区精细测量中应用日益广泛。</w:t>
      </w:r>
    </w:p>
    <w:p>
      <w:pPr>
        <w:spacing w:line="360" w:lineRule="auto" w:after="40"/>
        <w:ind w:firstLine="420"/>
      </w:pPr>
      <w:r>
        <w:rPr>
          <w:rFonts w:ascii="宋体" w:hAnsi="宋体" w:eastAsia="宋体"/>
          <w:sz w:val="22"/>
        </w:rPr>
      </w:r>
      <w:r>
        <w:rPr>
          <w:rFonts w:ascii="宋体" w:hAnsi="宋体" w:eastAsia="宋体"/>
          <w:b/>
          <w:sz w:val="22"/>
        </w:rPr>
        <w:t>BIM模型</w:t>
      </w:r>
      <w:r>
        <w:rPr>
          <w:rFonts w:ascii="宋体" w:hAnsi="宋体" w:eastAsia="宋体"/>
          <w:sz w:val="22"/>
        </w:rPr>
        <w:t>（Building Information Modeling，建筑信息模型）：包含建筑物的几何信息和语义信息（材料、功能、年代等），在文化遗产建筑的数字化保护中有重要应用[55]。</w:t>
      </w:r>
    </w:p>
    <w:p>
      <w:pPr>
        <w:pStyle w:val="Heading3"/>
      </w:pPr>
      <w:r>
        <w:rPr>
          <w:rFonts w:ascii="黑体" w:hAnsi="黑体" w:eastAsia="黑体"/>
          <w:sz w:val="24"/>
        </w:rPr>
        <w:t>10.1.2 三维空间分析方法</w:t>
      </w:r>
    </w:p>
    <w:p>
      <w:pPr>
        <w:spacing w:line="360" w:lineRule="auto" w:after="40"/>
        <w:ind w:firstLine="420"/>
      </w:pPr>
      <w:r>
        <w:rPr>
          <w:rFonts w:ascii="宋体" w:hAnsi="宋体" w:eastAsia="宋体"/>
          <w:sz w:val="22"/>
        </w:rPr>
        <w:t>三维GIS不仅支持三维可视化，还扩展了空间分析能力：</w:t>
      </w:r>
    </w:p>
    <w:p>
      <w:pPr>
        <w:spacing w:line="360" w:lineRule="auto" w:after="40"/>
        <w:ind w:firstLine="420"/>
      </w:pPr>
      <w:r>
        <w:rPr>
          <w:rFonts w:ascii="宋体" w:hAnsi="宋体" w:eastAsia="宋体"/>
          <w:sz w:val="22"/>
        </w:rPr>
      </w:r>
      <w:r>
        <w:rPr>
          <w:rFonts w:ascii="宋体" w:hAnsi="宋体" w:eastAsia="宋体"/>
          <w:b/>
          <w:sz w:val="22"/>
        </w:rPr>
        <w:t>三维视域分析</w:t>
      </w:r>
      <w:r>
        <w:rPr>
          <w:rFonts w:ascii="宋体" w:hAnsi="宋体" w:eastAsia="宋体"/>
          <w:sz w:val="22"/>
        </w:rPr>
        <w:t>（3D Viewshed）：在三维地形上，考虑建筑物和植被的遮挡，计算从观察点可见的三维区域。比二维视域分析更真实地模拟人眼的视觉体验。</w:t>
      </w:r>
    </w:p>
    <w:p>
      <w:pPr>
        <w:spacing w:line="360" w:lineRule="auto" w:after="40"/>
        <w:ind w:firstLine="420"/>
      </w:pPr>
      <w:r>
        <w:rPr>
          <w:rFonts w:ascii="宋体" w:hAnsi="宋体" w:eastAsia="宋体"/>
          <w:sz w:val="22"/>
        </w:rPr>
      </w:r>
      <w:r>
        <w:rPr>
          <w:rFonts w:ascii="宋体" w:hAnsi="宋体" w:eastAsia="宋体"/>
          <w:b/>
          <w:sz w:val="22"/>
        </w:rPr>
        <w:t>三维缓冲区</w:t>
      </w:r>
      <w:r>
        <w:rPr>
          <w:rFonts w:ascii="宋体" w:hAnsi="宋体" w:eastAsia="宋体"/>
          <w:sz w:val="22"/>
        </w:rPr>
        <w:t>（3D Buffer）：在三维空间中围绕点、线、面或体创建球体、圆柱或管状区域。如围绕飞行航线创建三维缓冲区评估噪声影响范围。</w:t>
      </w:r>
    </w:p>
    <w:p>
      <w:pPr>
        <w:spacing w:line="360" w:lineRule="auto" w:after="40"/>
        <w:ind w:firstLine="420"/>
      </w:pPr>
      <w:r>
        <w:rPr>
          <w:rFonts w:ascii="宋体" w:hAnsi="宋体" w:eastAsia="宋体"/>
          <w:sz w:val="22"/>
        </w:rPr>
      </w:r>
      <w:r>
        <w:rPr>
          <w:rFonts w:ascii="宋体" w:hAnsi="宋体" w:eastAsia="宋体"/>
          <w:b/>
          <w:sz w:val="22"/>
        </w:rPr>
        <w:t>体量分析</w:t>
      </w:r>
      <w:r>
        <w:rPr>
          <w:rFonts w:ascii="宋体" w:hAnsi="宋体" w:eastAsia="宋体"/>
          <w:sz w:val="22"/>
        </w:rPr>
        <w:t>（Volume Calculation）：计算挖方和填方的体积，用于景区工程建设的土方量估算。</w:t>
      </w:r>
    </w:p>
    <w:p>
      <w:pPr>
        <w:spacing w:line="360" w:lineRule="auto" w:after="40"/>
        <w:ind w:firstLine="420"/>
      </w:pPr>
      <w:r>
        <w:rPr>
          <w:rFonts w:ascii="宋体" w:hAnsi="宋体" w:eastAsia="宋体"/>
          <w:sz w:val="22"/>
        </w:rPr>
      </w:r>
      <w:r>
        <w:rPr>
          <w:rFonts w:ascii="宋体" w:hAnsi="宋体" w:eastAsia="宋体"/>
          <w:b/>
          <w:sz w:val="22"/>
        </w:rPr>
        <w:t>天际线分析</w:t>
      </w:r>
      <w:r>
        <w:rPr>
          <w:rFonts w:ascii="宋体" w:hAnsi="宋体" w:eastAsia="宋体"/>
          <w:sz w:val="22"/>
        </w:rPr>
        <w:t>（Skyline Analysis）：从指定观察点分析天际线轮廓，评估建筑物对天际线的影响。在历史古城保护中用于控制建筑高度。</w:t>
      </w:r>
    </w:p>
    <w:p>
      <w:pPr>
        <w:spacing w:line="360" w:lineRule="auto" w:after="40"/>
        <w:ind w:firstLine="420"/>
      </w:pPr>
      <w:r>
        <w:rPr>
          <w:rFonts w:ascii="宋体" w:hAnsi="宋体" w:eastAsia="宋体"/>
          <w:sz w:val="22"/>
        </w:rPr>
      </w:r>
      <w:r>
        <w:rPr>
          <w:rFonts w:ascii="宋体" w:hAnsi="宋体" w:eastAsia="宋体"/>
          <w:b/>
          <w:sz w:val="22"/>
        </w:rPr>
        <w:t>日照分析</w:t>
      </w:r>
      <w:r>
        <w:rPr>
          <w:rFonts w:ascii="宋体" w:hAnsi="宋体" w:eastAsia="宋体"/>
          <w:sz w:val="22"/>
        </w:rPr>
        <w:t>（Sun Shadow Analysis）：模拟太阳在一天和一年中的轨迹变化，计算建筑的阴影范围。用于景区建筑选址和日照条件评估。</w:t>
      </w:r>
    </w:p>
    <w:p>
      <w:pPr>
        <w:pStyle w:val="Heading3"/>
      </w:pPr>
      <w:r>
        <w:rPr>
          <w:rFonts w:ascii="黑体" w:hAnsi="黑体" w:eastAsia="黑体"/>
          <w:sz w:val="24"/>
        </w:rPr>
        <w:t>10.1.3 三维可视化的技术体系</w:t>
      </w:r>
    </w:p>
    <w:p>
      <w:pPr>
        <w:spacing w:line="360" w:lineRule="auto" w:after="40"/>
        <w:ind w:firstLine="420"/>
      </w:pPr>
      <w:r>
        <w:rPr>
          <w:rFonts w:ascii="宋体" w:hAnsi="宋体" w:eastAsia="宋体"/>
          <w:sz w:val="22"/>
        </w:rPr>
        <w:t>三维GIS可视化的技术栈包括：</w:t>
      </w:r>
    </w:p>
    <w:p>
      <w:pPr>
        <w:spacing w:line="360" w:lineRule="auto" w:after="40"/>
        <w:ind w:firstLine="420"/>
      </w:pPr>
      <w:r>
        <w:rPr>
          <w:rFonts w:ascii="宋体" w:hAnsi="宋体" w:eastAsia="宋体"/>
          <w:sz w:val="22"/>
        </w:rPr>
      </w:r>
      <w:r>
        <w:rPr>
          <w:rFonts w:ascii="宋体" w:hAnsi="宋体" w:eastAsia="宋体"/>
          <w:b/>
          <w:sz w:val="22"/>
        </w:rPr>
        <w:t>数据层</w:t>
      </w:r>
      <w:r>
        <w:rPr>
          <w:rFonts w:ascii="宋体" w:hAnsi="宋体" w:eastAsia="宋体"/>
          <w:sz w:val="22"/>
        </w:rPr>
        <w:t>：DEM/DSM高程数据、遥感影像纹理、三维建筑模型、点云数据和矢量要素。</w:t>
      </w:r>
    </w:p>
    <w:p>
      <w:pPr>
        <w:spacing w:line="360" w:lineRule="auto" w:after="40"/>
        <w:ind w:firstLine="420"/>
      </w:pPr>
      <w:r>
        <w:rPr>
          <w:rFonts w:ascii="宋体" w:hAnsi="宋体" w:eastAsia="宋体"/>
          <w:sz w:val="22"/>
        </w:rPr>
      </w:r>
      <w:r>
        <w:rPr>
          <w:rFonts w:ascii="宋体" w:hAnsi="宋体" w:eastAsia="宋体"/>
          <w:b/>
          <w:sz w:val="22"/>
        </w:rPr>
        <w:t>渲染引擎</w:t>
      </w:r>
      <w:r>
        <w:rPr>
          <w:rFonts w:ascii="宋体" w:hAnsi="宋体" w:eastAsia="宋体"/>
          <w:sz w:val="22"/>
        </w:rPr>
        <w:t>：OpenGL/Vulkan（底层图形API）、Three.js（Web端3D库）、Cesium JS（Web端三维地球引擎）、Unity/Unreal Engine（游戏引擎，用于高质量场景渲染）。</w:t>
      </w:r>
    </w:p>
    <w:p>
      <w:pPr>
        <w:spacing w:line="360" w:lineRule="auto" w:after="40"/>
        <w:ind w:firstLine="420"/>
      </w:pPr>
      <w:r>
        <w:rPr>
          <w:rFonts w:ascii="宋体" w:hAnsi="宋体" w:eastAsia="宋体"/>
          <w:sz w:val="22"/>
        </w:rPr>
      </w:r>
      <w:r>
        <w:rPr>
          <w:rFonts w:ascii="宋体" w:hAnsi="宋体" w:eastAsia="宋体"/>
          <w:b/>
          <w:sz w:val="22"/>
        </w:rPr>
        <w:t>数据格式</w:t>
      </w:r>
      <w:r>
        <w:rPr>
          <w:rFonts w:ascii="宋体" w:hAnsi="宋体" w:eastAsia="宋体"/>
          <w:sz w:val="22"/>
        </w:rPr>
        <w:t>：OBJ、FBX（通用3D模型格式）、3D Tiles（Cesium提出的流式三维瓦片格式）、glTF（Web3D标准格式）、LAS/LAZ（点云格式）。</w:t>
      </w:r>
    </w:p>
    <w:p>
      <w:pPr>
        <w:spacing w:line="360" w:lineRule="auto" w:after="40"/>
        <w:ind w:firstLine="420"/>
      </w:pPr>
      <w:r>
        <w:rPr>
          <w:rFonts w:ascii="宋体" w:hAnsi="宋体" w:eastAsia="宋体"/>
          <w:sz w:val="22"/>
        </w:rPr>
      </w:r>
      <w:r>
        <w:rPr>
          <w:rFonts w:ascii="宋体" w:hAnsi="宋体" w:eastAsia="宋体"/>
          <w:b/>
          <w:sz w:val="22"/>
        </w:rPr>
        <w:t>发布平台</w:t>
      </w:r>
      <w:r>
        <w:rPr>
          <w:rFonts w:ascii="宋体" w:hAnsi="宋体" w:eastAsia="宋体"/>
          <w:sz w:val="22"/>
        </w:rPr>
        <w:t>：Cesium ion（云端三维数据发布）、ArcGIS Online Scene Viewer、Mapbox 3D。</w:t>
      </w:r>
    </w:p>
    <w:p>
      <w:pPr>
        <w:spacing w:line="360" w:lineRule="auto" w:after="40"/>
        <w:ind w:firstLine="420"/>
      </w:pPr>
      <w:r>
        <w:rPr>
          <w:rFonts w:ascii="宋体" w:hAnsi="宋体" w:eastAsia="宋体"/>
          <w:sz w:val="22"/>
        </w:rPr>
        <w:t>Pant和Panigrahi[61]论述了三维地形表面可视化在增强空间制图和分析中的作用，指出三维可视化为GIS添加了新的维度，使用户能够在三维空间中可视化和分析地理数据。</w:t>
      </w:r>
    </w:p>
    <w:p>
      <w:pPr>
        <w:pStyle w:val="Heading3"/>
      </w:pPr>
      <w:r>
        <w:rPr>
          <w:rFonts w:ascii="黑体" w:hAnsi="黑体" w:eastAsia="黑体"/>
          <w:sz w:val="24"/>
        </w:rPr>
        <w:t>10.1.4 主流三维GIS平台比较</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平台</w:t>
            </w:r>
          </w:p>
        </w:tc>
        <w:tc>
          <w:tcPr>
            <w:tcW w:type="dxa" w:w="2268"/>
            <w:shd w:fill="D9E2F3"/>
          </w:tcPr>
          <w:p>
            <w:r>
              <w:rPr>
                <w:rFonts w:ascii="黑体" w:hAnsi="黑体" w:eastAsia="黑体"/>
                <w:b/>
                <w:sz w:val="18"/>
              </w:rPr>
              <w:t>类型</w:t>
            </w:r>
          </w:p>
        </w:tc>
        <w:tc>
          <w:tcPr>
            <w:tcW w:type="dxa" w:w="2268"/>
            <w:shd w:fill="D9E2F3"/>
          </w:tcPr>
          <w:p>
            <w:r>
              <w:rPr>
                <w:rFonts w:ascii="黑体" w:hAnsi="黑体" w:eastAsia="黑体"/>
                <w:b/>
                <w:sz w:val="18"/>
              </w:rPr>
              <w:t>优势</w:t>
            </w:r>
          </w:p>
        </w:tc>
        <w:tc>
          <w:tcPr>
            <w:tcW w:type="dxa" w:w="2268"/>
            <w:shd w:fill="D9E2F3"/>
          </w:tcPr>
          <w:p>
            <w:r>
              <w:rPr>
                <w:rFonts w:ascii="黑体" w:hAnsi="黑体" w:eastAsia="黑体"/>
                <w:b/>
                <w:sz w:val="18"/>
              </w:rPr>
              <w:t>适用场景</w:t>
            </w:r>
          </w:p>
        </w:tc>
      </w:tr>
      <w:tr>
        <w:tc>
          <w:tcPr>
            <w:tcW w:type="dxa" w:w="2268"/>
          </w:tcPr>
          <w:p>
            <w:r>
              <w:rPr>
                <w:rFonts w:ascii="宋体" w:hAnsi="宋体" w:eastAsia="宋体"/>
                <w:b w:val="0"/>
                <w:sz w:val="18"/>
              </w:rPr>
              <w:t>ArcGIS Pro</w:t>
            </w:r>
          </w:p>
        </w:tc>
        <w:tc>
          <w:tcPr>
            <w:tcW w:type="dxa" w:w="2268"/>
          </w:tcPr>
          <w:p>
            <w:r>
              <w:rPr>
                <w:rFonts w:ascii="宋体" w:hAnsi="宋体" w:eastAsia="宋体"/>
                <w:b w:val="0"/>
                <w:sz w:val="18"/>
              </w:rPr>
              <w:t>桌面商业</w:t>
            </w:r>
          </w:p>
        </w:tc>
        <w:tc>
          <w:tcPr>
            <w:tcW w:type="dxa" w:w="2268"/>
          </w:tcPr>
          <w:p>
            <w:r>
              <w:rPr>
                <w:rFonts w:ascii="宋体" w:hAnsi="宋体" w:eastAsia="宋体"/>
                <w:b w:val="0"/>
                <w:sz w:val="18"/>
              </w:rPr>
              <w:t>功能全面、与ArcGIS生态集成</w:t>
            </w:r>
          </w:p>
        </w:tc>
        <w:tc>
          <w:tcPr>
            <w:tcW w:type="dxa" w:w="2268"/>
          </w:tcPr>
          <w:p>
            <w:r>
              <w:rPr>
                <w:rFonts w:ascii="宋体" w:hAnsi="宋体" w:eastAsia="宋体"/>
                <w:b w:val="0"/>
                <w:sz w:val="18"/>
              </w:rPr>
              <w:t>专业三维分析与制图</w:t>
            </w:r>
          </w:p>
        </w:tc>
      </w:tr>
      <w:tr>
        <w:tc>
          <w:tcPr>
            <w:tcW w:type="dxa" w:w="2268"/>
          </w:tcPr>
          <w:p>
            <w:r>
              <w:rPr>
                <w:rFonts w:ascii="宋体" w:hAnsi="宋体" w:eastAsia="宋体"/>
                <w:b w:val="0"/>
                <w:sz w:val="18"/>
              </w:rPr>
              <w:t>Cesium JS</w:t>
            </w:r>
          </w:p>
        </w:tc>
        <w:tc>
          <w:tcPr>
            <w:tcW w:type="dxa" w:w="2268"/>
          </w:tcPr>
          <w:p>
            <w:r>
              <w:rPr>
                <w:rFonts w:ascii="宋体" w:hAnsi="宋体" w:eastAsia="宋体"/>
                <w:b w:val="0"/>
                <w:sz w:val="18"/>
              </w:rPr>
              <w:t>Web开源</w:t>
            </w:r>
          </w:p>
        </w:tc>
        <w:tc>
          <w:tcPr>
            <w:tcW w:type="dxa" w:w="2268"/>
          </w:tcPr>
          <w:p>
            <w:r>
              <w:rPr>
                <w:rFonts w:ascii="宋体" w:hAnsi="宋体" w:eastAsia="宋体"/>
                <w:b w:val="0"/>
                <w:sz w:val="18"/>
              </w:rPr>
              <w:t>三维地球渲染、3D Tiles支持</w:t>
            </w:r>
          </w:p>
        </w:tc>
        <w:tc>
          <w:tcPr>
            <w:tcW w:type="dxa" w:w="2268"/>
          </w:tcPr>
          <w:p>
            <w:r>
              <w:rPr>
                <w:rFonts w:ascii="宋体" w:hAnsi="宋体" w:eastAsia="宋体"/>
                <w:b w:val="0"/>
                <w:sz w:val="18"/>
              </w:rPr>
              <w:t>Web端三维地球应用</w:t>
            </w:r>
          </w:p>
        </w:tc>
      </w:tr>
      <w:tr>
        <w:tc>
          <w:tcPr>
            <w:tcW w:type="dxa" w:w="2268"/>
          </w:tcPr>
          <w:p>
            <w:r>
              <w:rPr>
                <w:rFonts w:ascii="宋体" w:hAnsi="宋体" w:eastAsia="宋体"/>
                <w:b w:val="0"/>
                <w:sz w:val="18"/>
              </w:rPr>
              <w:t>QGIS 3D</w:t>
            </w:r>
          </w:p>
        </w:tc>
        <w:tc>
          <w:tcPr>
            <w:tcW w:type="dxa" w:w="2268"/>
          </w:tcPr>
          <w:p>
            <w:r>
              <w:rPr>
                <w:rFonts w:ascii="宋体" w:hAnsi="宋体" w:eastAsia="宋体"/>
                <w:b w:val="0"/>
                <w:sz w:val="18"/>
              </w:rPr>
              <w:t>桌面开源</w:t>
            </w:r>
          </w:p>
        </w:tc>
        <w:tc>
          <w:tcPr>
            <w:tcW w:type="dxa" w:w="2268"/>
          </w:tcPr>
          <w:p>
            <w:r>
              <w:rPr>
                <w:rFonts w:ascii="宋体" w:hAnsi="宋体" w:eastAsia="宋体"/>
                <w:b w:val="0"/>
                <w:sz w:val="18"/>
              </w:rPr>
              <w:t>免费开源、社区活跃</w:t>
            </w:r>
          </w:p>
        </w:tc>
        <w:tc>
          <w:tcPr>
            <w:tcW w:type="dxa" w:w="2268"/>
          </w:tcPr>
          <w:p>
            <w:r>
              <w:rPr>
                <w:rFonts w:ascii="宋体" w:hAnsi="宋体" w:eastAsia="宋体"/>
                <w:b w:val="0"/>
                <w:sz w:val="18"/>
              </w:rPr>
              <w:t>教育和轻量级应用</w:t>
            </w:r>
          </w:p>
        </w:tc>
      </w:tr>
      <w:tr>
        <w:tc>
          <w:tcPr>
            <w:tcW w:type="dxa" w:w="2268"/>
          </w:tcPr>
          <w:p>
            <w:r>
              <w:rPr>
                <w:rFonts w:ascii="宋体" w:hAnsi="宋体" w:eastAsia="宋体"/>
                <w:b w:val="0"/>
                <w:sz w:val="18"/>
              </w:rPr>
              <w:t>Mapbox 3D</w:t>
            </w:r>
          </w:p>
        </w:tc>
        <w:tc>
          <w:tcPr>
            <w:tcW w:type="dxa" w:w="2268"/>
          </w:tcPr>
          <w:p>
            <w:r>
              <w:rPr>
                <w:rFonts w:ascii="宋体" w:hAnsi="宋体" w:eastAsia="宋体"/>
                <w:b w:val="0"/>
                <w:sz w:val="18"/>
              </w:rPr>
              <w:t>Web商业</w:t>
            </w:r>
          </w:p>
        </w:tc>
        <w:tc>
          <w:tcPr>
            <w:tcW w:type="dxa" w:w="2268"/>
          </w:tcPr>
          <w:p>
            <w:r>
              <w:rPr>
                <w:rFonts w:ascii="宋体" w:hAnsi="宋体" w:eastAsia="宋体"/>
                <w:b w:val="0"/>
                <w:sz w:val="18"/>
              </w:rPr>
              <w:t>高性能渲染、精美样式</w:t>
            </w:r>
          </w:p>
        </w:tc>
        <w:tc>
          <w:tcPr>
            <w:tcW w:type="dxa" w:w="2268"/>
          </w:tcPr>
          <w:p>
            <w:r>
              <w:rPr>
                <w:rFonts w:ascii="宋体" w:hAnsi="宋体" w:eastAsia="宋体"/>
                <w:b w:val="0"/>
                <w:sz w:val="18"/>
              </w:rPr>
              <w:t>旅游Web3D可视化</w:t>
            </w:r>
          </w:p>
        </w:tc>
      </w:tr>
      <w:tr>
        <w:tc>
          <w:tcPr>
            <w:tcW w:type="dxa" w:w="2268"/>
          </w:tcPr>
          <w:p>
            <w:r>
              <w:rPr>
                <w:rFonts w:ascii="宋体" w:hAnsi="宋体" w:eastAsia="宋体"/>
                <w:b w:val="0"/>
                <w:sz w:val="18"/>
              </w:rPr>
              <w:t>Unity/UE</w:t>
            </w:r>
          </w:p>
        </w:tc>
        <w:tc>
          <w:tcPr>
            <w:tcW w:type="dxa" w:w="2268"/>
          </w:tcPr>
          <w:p>
            <w:r>
              <w:rPr>
                <w:rFonts w:ascii="宋体" w:hAnsi="宋体" w:eastAsia="宋体"/>
                <w:b w:val="0"/>
                <w:sz w:val="18"/>
              </w:rPr>
              <w:t>游戏引擎</w:t>
            </w:r>
          </w:p>
        </w:tc>
        <w:tc>
          <w:tcPr>
            <w:tcW w:type="dxa" w:w="2268"/>
          </w:tcPr>
          <w:p>
            <w:r>
              <w:rPr>
                <w:rFonts w:ascii="宋体" w:hAnsi="宋体" w:eastAsia="宋体"/>
                <w:b w:val="0"/>
                <w:sz w:val="18"/>
              </w:rPr>
              <w:t>超高渲染质量、交互丰富</w:t>
            </w:r>
          </w:p>
        </w:tc>
        <w:tc>
          <w:tcPr>
            <w:tcW w:type="dxa" w:w="2268"/>
          </w:tcPr>
          <w:p>
            <w:r>
              <w:rPr>
                <w:rFonts w:ascii="宋体" w:hAnsi="宋体" w:eastAsia="宋体"/>
                <w:b w:val="0"/>
                <w:sz w:val="18"/>
              </w:rPr>
              <w:t>虚拟旅游、元宇宙</w:t>
            </w:r>
          </w:p>
        </w:tc>
      </w:tr>
      <w:tr>
        <w:tc>
          <w:tcPr>
            <w:tcW w:type="dxa" w:w="2268"/>
          </w:tcPr>
          <w:p>
            <w:r>
              <w:rPr>
                <w:rFonts w:ascii="宋体" w:hAnsi="宋体" w:eastAsia="宋体"/>
                <w:b w:val="0"/>
                <w:sz w:val="18"/>
              </w:rPr>
              <w:t>SuperMap iDesktop3D</w:t>
            </w:r>
          </w:p>
        </w:tc>
        <w:tc>
          <w:tcPr>
            <w:tcW w:type="dxa" w:w="2268"/>
          </w:tcPr>
          <w:p>
            <w:r>
              <w:rPr>
                <w:rFonts w:ascii="宋体" w:hAnsi="宋体" w:eastAsia="宋体"/>
                <w:b w:val="0"/>
                <w:sz w:val="18"/>
              </w:rPr>
              <w:t>桌面国产</w:t>
            </w:r>
          </w:p>
        </w:tc>
        <w:tc>
          <w:tcPr>
            <w:tcW w:type="dxa" w:w="2268"/>
          </w:tcPr>
          <w:p>
            <w:r>
              <w:rPr>
                <w:rFonts w:ascii="宋体" w:hAnsi="宋体" w:eastAsia="宋体"/>
                <w:b w:val="0"/>
                <w:sz w:val="18"/>
              </w:rPr>
              <w:t>中文支持、本土化好</w:t>
            </w:r>
          </w:p>
        </w:tc>
        <w:tc>
          <w:tcPr>
            <w:tcW w:type="dxa" w:w="2268"/>
          </w:tcPr>
          <w:p>
            <w:r>
              <w:rPr>
                <w:rFonts w:ascii="宋体" w:hAnsi="宋体" w:eastAsia="宋体"/>
                <w:b w:val="0"/>
                <w:sz w:val="18"/>
              </w:rPr>
              <w:t>国内政府项目</w:t>
            </w:r>
          </w:p>
        </w:tc>
      </w:tr>
    </w:tbl>
    <w:p/>
    <w:p>
      <w:pPr>
        <w:pStyle w:val="Heading2"/>
      </w:pPr>
      <w:r>
        <w:rPr>
          <w:rFonts w:ascii="黑体" w:hAnsi="黑体" w:eastAsia="黑体"/>
          <w:sz w:val="28"/>
        </w:rPr>
        <w:t>10.2 地形三维可视化</w:t>
      </w:r>
    </w:p>
    <w:p>
      <w:pPr>
        <w:pStyle w:val="Heading3"/>
      </w:pPr>
      <w:r>
        <w:rPr>
          <w:rFonts w:ascii="黑体" w:hAnsi="黑体" w:eastAsia="黑体"/>
          <w:sz w:val="24"/>
        </w:rPr>
        <w:t>10.2.1 DEM生成与处理</w:t>
      </w:r>
    </w:p>
    <w:p>
      <w:pPr>
        <w:spacing w:line="360" w:lineRule="auto" w:after="40"/>
        <w:ind w:firstLine="420"/>
      </w:pPr>
      <w:r>
        <w:rPr>
          <w:rFonts w:ascii="宋体" w:hAnsi="宋体" w:eastAsia="宋体"/>
          <w:sz w:val="22"/>
        </w:rPr>
        <w:t>DEM是地形三维可视化的基础数据。DEM的生成方法包括：</w:t>
      </w:r>
    </w:p>
    <w:p>
      <w:pPr>
        <w:spacing w:line="360" w:lineRule="auto" w:after="40"/>
        <w:ind w:firstLine="420"/>
      </w:pPr>
      <w:r>
        <w:rPr>
          <w:rFonts w:ascii="宋体" w:hAnsi="宋体" w:eastAsia="宋体"/>
          <w:sz w:val="22"/>
        </w:rPr>
      </w:r>
      <w:r>
        <w:rPr>
          <w:rFonts w:ascii="宋体" w:hAnsi="宋体" w:eastAsia="宋体"/>
          <w:b/>
          <w:sz w:val="22"/>
        </w:rPr>
        <w:t>地形图数字化</w:t>
      </w:r>
      <w:r>
        <w:rPr>
          <w:rFonts w:ascii="宋体" w:hAnsi="宋体" w:eastAsia="宋体"/>
          <w:sz w:val="22"/>
        </w:rPr>
        <w:t>：从地形图的等高线数字化生成DEM。传统方法，精度取决于地形图比例尺。</w:t>
      </w:r>
    </w:p>
    <w:p>
      <w:pPr>
        <w:spacing w:line="360" w:lineRule="auto" w:after="40"/>
        <w:ind w:firstLine="420"/>
      </w:pPr>
      <w:r>
        <w:rPr>
          <w:rFonts w:ascii="宋体" w:hAnsi="宋体" w:eastAsia="宋体"/>
          <w:sz w:val="22"/>
        </w:rPr>
      </w:r>
      <w:r>
        <w:rPr>
          <w:rFonts w:ascii="宋体" w:hAnsi="宋体" w:eastAsia="宋体"/>
          <w:b/>
          <w:sz w:val="22"/>
        </w:rPr>
        <w:t>摄影测量</w:t>
      </w:r>
      <w:r>
        <w:rPr>
          <w:rFonts w:ascii="宋体" w:hAnsi="宋体" w:eastAsia="宋体"/>
          <w:sz w:val="22"/>
        </w:rPr>
        <w:t>：通过航空或卫星立体像对，利用摄影测量原理（如半全局匹配SGM）自动生成DEM。无人机航摄可生成厘米级DEM。</w:t>
      </w:r>
    </w:p>
    <w:p>
      <w:pPr>
        <w:spacing w:line="360" w:lineRule="auto" w:after="40"/>
        <w:ind w:firstLine="420"/>
      </w:pPr>
      <w:r>
        <w:rPr>
          <w:rFonts w:ascii="宋体" w:hAnsi="宋体" w:eastAsia="宋体"/>
          <w:sz w:val="22"/>
        </w:rPr>
      </w:r>
      <w:r>
        <w:rPr>
          <w:rFonts w:ascii="宋体" w:hAnsi="宋体" w:eastAsia="宋体"/>
          <w:b/>
          <w:sz w:val="22"/>
        </w:rPr>
        <w:t>激光雷达</w:t>
      </w:r>
      <w:r>
        <w:rPr>
          <w:rFonts w:ascii="宋体" w:hAnsi="宋体" w:eastAsia="宋体"/>
          <w:sz w:val="22"/>
        </w:rPr>
        <w:t>（LiDAR）：机载或地面激光雷达直接测量地面高程，精度高且可穿透植被。LiDAR生成的DEM可区分地面点和非地面点（建筑物、树冠），分别生成DEM和DSM。</w:t>
      </w:r>
    </w:p>
    <w:p>
      <w:pPr>
        <w:spacing w:line="360" w:lineRule="auto" w:after="40"/>
        <w:ind w:firstLine="420"/>
      </w:pPr>
      <w:r>
        <w:rPr>
          <w:rFonts w:ascii="宋体" w:hAnsi="宋体" w:eastAsia="宋体"/>
          <w:sz w:val="22"/>
        </w:rPr>
      </w:r>
      <w:r>
        <w:rPr>
          <w:rFonts w:ascii="宋体" w:hAnsi="宋体" w:eastAsia="宋体"/>
          <w:b/>
          <w:sz w:val="22"/>
        </w:rPr>
        <w:t>InSAR</w:t>
      </w:r>
      <w:r>
        <w:rPr>
          <w:rFonts w:ascii="宋体" w:hAnsi="宋体" w:eastAsia="宋体"/>
          <w:sz w:val="22"/>
        </w:rPr>
        <w:t>（干涉合成孔径雷达）：利用雷达卫星的相位差信息生成DEM，适合大范围和高山区。</w:t>
      </w:r>
    </w:p>
    <w:p>
      <w:pPr>
        <w:spacing w:line="360" w:lineRule="auto" w:after="40"/>
        <w:ind w:firstLine="420"/>
      </w:pPr>
      <w:r>
        <w:rPr>
          <w:rFonts w:ascii="宋体" w:hAnsi="宋体" w:eastAsia="宋体"/>
          <w:sz w:val="22"/>
        </w:rPr>
        <w:t>DEM处理包括：填充空洞（NoData区域插值）、平滑滤波（消除噪声）、分辨率重采样和坐标投影转换。</w:t>
      </w:r>
    </w:p>
    <w:p>
      <w:pPr>
        <w:pStyle w:val="Heading3"/>
      </w:pPr>
      <w:r>
        <w:rPr>
          <w:rFonts w:ascii="黑体" w:hAnsi="黑体" w:eastAsia="黑体"/>
          <w:sz w:val="24"/>
        </w:rPr>
        <w:t>10.2.2 三维地形渲染：光照、纹理与阴影</w:t>
      </w:r>
    </w:p>
    <w:p>
      <w:pPr>
        <w:spacing w:line="360" w:lineRule="auto" w:after="40"/>
        <w:ind w:firstLine="420"/>
      </w:pPr>
      <w:r>
        <w:rPr>
          <w:rFonts w:ascii="宋体" w:hAnsi="宋体" w:eastAsia="宋体"/>
          <w:sz w:val="22"/>
        </w:rPr>
        <w:t>将DEM转化为视觉真实的三维地形需要进行渲染处理：</w:t>
      </w:r>
    </w:p>
    <w:p>
      <w:pPr>
        <w:spacing w:line="360" w:lineRule="auto" w:after="40"/>
        <w:ind w:firstLine="420"/>
      </w:pPr>
      <w:r>
        <w:rPr>
          <w:rFonts w:ascii="宋体" w:hAnsi="宋体" w:eastAsia="宋体"/>
          <w:sz w:val="22"/>
        </w:rPr>
      </w:r>
      <w:r>
        <w:rPr>
          <w:rFonts w:ascii="宋体" w:hAnsi="宋体" w:eastAsia="宋体"/>
          <w:b/>
          <w:sz w:val="22"/>
        </w:rPr>
        <w:t>地形着色</w:t>
      </w:r>
      <w:r>
        <w:rPr>
          <w:rFonts w:ascii="宋体" w:hAnsi="宋体" w:eastAsia="宋体"/>
          <w:sz w:val="22"/>
        </w:rPr>
        <w:t>：根据高程值分配颜色（如低海拔绿色、中海拔棕色、高海拔白色），生成高程分层着色图。</w:t>
      </w:r>
    </w:p>
    <w:p>
      <w:pPr>
        <w:spacing w:line="360" w:lineRule="auto" w:after="40"/>
        <w:ind w:firstLine="420"/>
      </w:pPr>
      <w:r>
        <w:rPr>
          <w:rFonts w:ascii="宋体" w:hAnsi="宋体" w:eastAsia="宋体"/>
          <w:sz w:val="22"/>
        </w:rPr>
      </w:r>
      <w:r>
        <w:rPr>
          <w:rFonts w:ascii="宋体" w:hAnsi="宋体" w:eastAsia="宋体"/>
          <w:b/>
          <w:sz w:val="22"/>
        </w:rPr>
        <w:t>山体阴影</w:t>
      </w:r>
      <w:r>
        <w:rPr>
          <w:rFonts w:ascii="宋体" w:hAnsi="宋体" w:eastAsia="宋体"/>
          <w:sz w:val="22"/>
        </w:rPr>
        <w:t>（Hillshade）：模拟太阳光照射地形产生的明暗效果。通过计算每个像元的坡度和坡向，结合太阳方位角和高度角，计算光照强度。山体阴影增强了地形的三维立体感。</w:t>
      </w:r>
    </w:p>
    <w:p>
      <w:pPr>
        <w:spacing w:line="360" w:lineRule="auto" w:after="40"/>
        <w:ind w:firstLine="420"/>
      </w:pPr>
      <w:r>
        <w:rPr>
          <w:rFonts w:ascii="宋体" w:hAnsi="宋体" w:eastAsia="宋体"/>
          <w:sz w:val="22"/>
        </w:rPr>
      </w:r>
      <w:r>
        <w:rPr>
          <w:rFonts w:ascii="宋体" w:hAnsi="宋体" w:eastAsia="宋体"/>
          <w:b/>
          <w:sz w:val="22"/>
        </w:rPr>
        <w:t>纹理映射</w:t>
      </w:r>
      <w:r>
        <w:rPr>
          <w:rFonts w:ascii="宋体" w:hAnsi="宋体" w:eastAsia="宋体"/>
          <w:sz w:val="22"/>
        </w:rPr>
        <w:t>：将遥感影像或专题地图叠加到DEM表面，赋予地形真实的视觉外观。纹理分辨率直接影响三维场景的视觉质量——高分辨率影像（如0.5m）能清晰显示道路和建筑，低分辨率影像则呈现宏观地貌。</w:t>
      </w:r>
    </w:p>
    <w:p>
      <w:pPr>
        <w:spacing w:line="360" w:lineRule="auto" w:after="40"/>
        <w:ind w:firstLine="420"/>
      </w:pPr>
      <w:r>
        <w:rPr>
          <w:rFonts w:ascii="宋体" w:hAnsi="宋体" w:eastAsia="宋体"/>
          <w:sz w:val="22"/>
        </w:rPr>
      </w:r>
      <w:r>
        <w:rPr>
          <w:rFonts w:ascii="宋体" w:hAnsi="宋体" w:eastAsia="宋体"/>
          <w:b/>
          <w:sz w:val="22"/>
        </w:rPr>
        <w:t>水体贴图</w:t>
      </w:r>
      <w:r>
        <w:rPr>
          <w:rFonts w:ascii="宋体" w:hAnsi="宋体" w:eastAsia="宋体"/>
          <w:sz w:val="22"/>
        </w:rPr>
        <w:t>：在水面区域使用半透明蓝色纹理或动态水波效果，增强水体景观的真实感。</w:t>
      </w:r>
    </w:p>
    <w:p>
      <w:pPr>
        <w:spacing w:line="360" w:lineRule="auto" w:after="40"/>
        <w:ind w:firstLine="420"/>
      </w:pPr>
      <w:r>
        <w:rPr>
          <w:rFonts w:ascii="宋体" w:hAnsi="宋体" w:eastAsia="宋体"/>
          <w:sz w:val="22"/>
        </w:rPr>
        <w:t>Xie[62]在基于GIS的地貌景观三维可视化系统研究中，介绍了通过三维模型TIN的建立、三维模型的数据组织及数据结构的实现来构建三维地貌景观模型的方法，并将其应用到旅游、景观规划等领域。</w:t>
      </w:r>
    </w:p>
    <w:p>
      <w:pPr>
        <w:pStyle w:val="Heading3"/>
      </w:pPr>
      <w:r>
        <w:rPr>
          <w:rFonts w:ascii="黑体" w:hAnsi="黑体" w:eastAsia="黑体"/>
          <w:sz w:val="24"/>
        </w:rPr>
        <w:t>10.2.3 等高线与地形特征提取</w:t>
      </w:r>
    </w:p>
    <w:p>
      <w:pPr>
        <w:spacing w:line="360" w:lineRule="auto" w:after="40"/>
        <w:ind w:firstLine="420"/>
      </w:pPr>
      <w:r>
        <w:rPr>
          <w:rFonts w:ascii="宋体" w:hAnsi="宋体" w:eastAsia="宋体"/>
          <w:sz w:val="22"/>
        </w:rPr>
        <w:t>从DEM中提取地形特征信息是地形分析的重要内容：</w:t>
      </w:r>
    </w:p>
    <w:p>
      <w:pPr>
        <w:spacing w:line="360" w:lineRule="auto" w:after="40"/>
        <w:ind w:firstLine="420"/>
      </w:pPr>
      <w:r>
        <w:rPr>
          <w:rFonts w:ascii="宋体" w:hAnsi="宋体" w:eastAsia="宋体"/>
          <w:sz w:val="22"/>
        </w:rPr>
      </w:r>
      <w:r>
        <w:rPr>
          <w:rFonts w:ascii="宋体" w:hAnsi="宋体" w:eastAsia="宋体"/>
          <w:b/>
          <w:sz w:val="22"/>
        </w:rPr>
        <w:t>等高线提取</w:t>
      </w:r>
      <w:r>
        <w:rPr>
          <w:rFonts w:ascii="宋体" w:hAnsi="宋体" w:eastAsia="宋体"/>
          <w:sz w:val="22"/>
        </w:rPr>
        <w:t>：从DEM自动生成等高线，指定等高距（如10m或50m）。等高线是旅游地形图的核心要素。</w:t>
      </w:r>
    </w:p>
    <w:p>
      <w:pPr>
        <w:spacing w:line="360" w:lineRule="auto" w:after="40"/>
        <w:ind w:firstLine="420"/>
      </w:pPr>
      <w:r>
        <w:rPr>
          <w:rFonts w:ascii="宋体" w:hAnsi="宋体" w:eastAsia="宋体"/>
          <w:sz w:val="22"/>
        </w:rPr>
      </w:r>
      <w:r>
        <w:rPr>
          <w:rFonts w:ascii="宋体" w:hAnsi="宋体" w:eastAsia="宋体"/>
          <w:b/>
          <w:sz w:val="22"/>
        </w:rPr>
        <w:t>地形特征线提取</w:t>
      </w:r>
      <w:r>
        <w:rPr>
          <w:rFonts w:ascii="宋体" w:hAnsi="宋体" w:eastAsia="宋体"/>
          <w:sz w:val="22"/>
        </w:rPr>
        <w:t>：山脊线和山谷线是地形的重要结构特征，可通过流向分析和形态学方法从DEM中提取。山脊线可用于观景台选址——山脊上的位置通常视野开阔。</w:t>
      </w:r>
    </w:p>
    <w:p>
      <w:pPr>
        <w:spacing w:line="360" w:lineRule="auto" w:after="40"/>
        <w:ind w:firstLine="420"/>
      </w:pPr>
      <w:r>
        <w:rPr>
          <w:rFonts w:ascii="宋体" w:hAnsi="宋体" w:eastAsia="宋体"/>
          <w:sz w:val="22"/>
        </w:rPr>
      </w:r>
      <w:r>
        <w:rPr>
          <w:rFonts w:ascii="宋体" w:hAnsi="宋体" w:eastAsia="宋体"/>
          <w:b/>
          <w:sz w:val="22"/>
        </w:rPr>
        <w:t>坡度坡向计算</w:t>
      </w:r>
      <w:r>
        <w:rPr>
          <w:rFonts w:ascii="宋体" w:hAnsi="宋体" w:eastAsia="宋体"/>
          <w:sz w:val="22"/>
        </w:rPr>
        <w:t>：从DEM计算每个像元的坡度和坡向，生成坡度图和坡向图（详见第4章）。</w:t>
      </w:r>
    </w:p>
    <w:p>
      <w:pPr>
        <w:spacing w:line="360" w:lineRule="auto" w:after="40"/>
        <w:ind w:firstLine="420"/>
      </w:pPr>
      <w:r>
        <w:rPr>
          <w:rFonts w:ascii="宋体" w:hAnsi="宋体" w:eastAsia="宋体"/>
          <w:sz w:val="22"/>
        </w:rPr>
      </w:r>
      <w:r>
        <w:rPr>
          <w:rFonts w:ascii="宋体" w:hAnsi="宋体" w:eastAsia="宋体"/>
          <w:b/>
          <w:sz w:val="22"/>
        </w:rPr>
        <w:t>流域分析</w:t>
      </w:r>
      <w:r>
        <w:rPr>
          <w:rFonts w:ascii="宋体" w:hAnsi="宋体" w:eastAsia="宋体"/>
          <w:sz w:val="22"/>
        </w:rPr>
        <w:t>：从DEM提取水流方向、汇流累积量和流域边界，用于水文分析和景区水资源管理。</w:t>
      </w:r>
    </w:p>
    <w:p>
      <w:pPr>
        <w:spacing w:line="360" w:lineRule="auto" w:after="40"/>
        <w:ind w:firstLine="420"/>
      </w:pPr>
      <w:r>
        <w:rPr>
          <w:rFonts w:ascii="宋体" w:hAnsi="宋体" w:eastAsia="宋体"/>
          <w:sz w:val="22"/>
        </w:rPr>
        <w:t>李发明和王婷婷[60]在蓟县玉龙滑雪场的景观设计中，通过GIS分析获得场地的坡度、坡向和高程分析图层，为游览路径选择和活动场地定位提供了科学依据。</w:t>
      </w:r>
    </w:p>
    <w:p>
      <w:pPr>
        <w:pStyle w:val="Heading3"/>
      </w:pPr>
      <w:r>
        <w:rPr>
          <w:rFonts w:ascii="黑体" w:hAnsi="黑体" w:eastAsia="黑体"/>
          <w:sz w:val="24"/>
        </w:rPr>
        <w:t>10.2.4 基于TIN的地貌景观三维建模</w:t>
      </w:r>
    </w:p>
    <w:p>
      <w:pPr>
        <w:spacing w:line="360" w:lineRule="auto" w:after="40"/>
        <w:ind w:firstLine="420"/>
      </w:pPr>
      <w:r>
        <w:rPr>
          <w:rFonts w:ascii="宋体" w:hAnsi="宋体" w:eastAsia="宋体"/>
          <w:sz w:val="22"/>
        </w:rPr>
        <w:t>TIN模型在地貌景观三维建模中具有独特优势：</w:t>
      </w:r>
    </w:p>
    <w:p>
      <w:pPr>
        <w:spacing w:line="360" w:lineRule="auto" w:after="40"/>
        <w:ind w:firstLine="420"/>
      </w:pPr>
      <w:r>
        <w:rPr>
          <w:rFonts w:ascii="宋体" w:hAnsi="宋体" w:eastAsia="宋体"/>
          <w:sz w:val="22"/>
        </w:rPr>
      </w:r>
      <w:r>
        <w:rPr>
          <w:rFonts w:ascii="宋体" w:hAnsi="宋体" w:eastAsia="宋体"/>
          <w:b/>
          <w:sz w:val="22"/>
        </w:rPr>
        <w:t>数据组织</w:t>
      </w:r>
      <w:r>
        <w:rPr>
          <w:rFonts w:ascii="宋体" w:hAnsi="宋体" w:eastAsia="宋体"/>
          <w:sz w:val="22"/>
        </w:rPr>
        <w:t>：TIN以不规则分布的特征点（山顶、谷底、山脊转折点、坡度突变点）为顶点，构建互不重叠的三角形网络。关键地形特征点密集，平坦区域稀疏，兼顾精度和效率。</w:t>
      </w:r>
    </w:p>
    <w:p>
      <w:pPr>
        <w:spacing w:line="360" w:lineRule="auto" w:after="40"/>
        <w:ind w:firstLine="420"/>
      </w:pPr>
      <w:r>
        <w:rPr>
          <w:rFonts w:ascii="宋体" w:hAnsi="宋体" w:eastAsia="宋体"/>
          <w:sz w:val="22"/>
        </w:rPr>
      </w:r>
      <w:r>
        <w:rPr>
          <w:rFonts w:ascii="宋体" w:hAnsi="宋体" w:eastAsia="宋体"/>
          <w:b/>
          <w:sz w:val="22"/>
        </w:rPr>
        <w:t>模型构建流程</w:t>
      </w:r>
      <w:r>
        <w:rPr>
          <w:rFonts w:ascii="宋体" w:hAnsi="宋体" w:eastAsia="宋体"/>
          <w:sz w:val="22"/>
        </w:rPr>
        <w:t>：</w:t>
      </w:r>
    </w:p>
    <w:p>
      <w:pPr>
        <w:pStyle w:val="ListNumber"/>
      </w:pPr>
      <w:r>
        <w:rPr>
          <w:rFonts w:ascii="宋体" w:hAnsi="宋体" w:eastAsia="宋体"/>
          <w:sz w:val="22"/>
        </w:rPr>
        <w:t>从DEM或测量数据中选取关键地形点</w:t>
      </w:r>
    </w:p>
    <w:p>
      <w:pPr>
        <w:pStyle w:val="ListNumber"/>
      </w:pPr>
      <w:r>
        <w:rPr>
          <w:rFonts w:ascii="宋体" w:hAnsi="宋体" w:eastAsia="宋体"/>
          <w:sz w:val="22"/>
        </w:rPr>
        <w:t>采用Delaunay三角剖分构建TIN</w:t>
      </w:r>
    </w:p>
    <w:p>
      <w:pPr>
        <w:pStyle w:val="ListNumber"/>
      </w:pPr>
      <w:r>
        <w:rPr>
          <w:rFonts w:ascii="宋体" w:hAnsi="宋体" w:eastAsia="宋体"/>
          <w:sz w:val="22"/>
        </w:rPr>
        <w:t>添加断裂线（Breaklines，如山脊线、道路、河流）约束三角形边</w:t>
      </w:r>
    </w:p>
    <w:p>
      <w:pPr>
        <w:pStyle w:val="ListNumber"/>
      </w:pPr>
      <w:r>
        <w:rPr>
          <w:rFonts w:ascii="宋体" w:hAnsi="宋体" w:eastAsia="宋体"/>
          <w:sz w:val="22"/>
        </w:rPr>
        <w:t>对TIN表面进行渲染（着色、纹理映射、阴影计算）</w:t>
      </w:r>
    </w:p>
    <w:p>
      <w:pPr>
        <w:spacing w:line="360" w:lineRule="auto" w:after="40"/>
        <w:ind w:firstLine="420"/>
      </w:pPr>
      <w:r>
        <w:rPr>
          <w:rFonts w:ascii="宋体" w:hAnsi="宋体" w:eastAsia="宋体"/>
          <w:sz w:val="22"/>
        </w:rPr>
      </w:r>
      <w:r>
        <w:rPr>
          <w:rFonts w:ascii="宋体" w:hAnsi="宋体" w:eastAsia="宋体"/>
          <w:b/>
          <w:sz w:val="22"/>
        </w:rPr>
        <w:t>应用</w:t>
      </w:r>
      <w:r>
        <w:rPr>
          <w:rFonts w:ascii="宋体" w:hAnsi="宋体" w:eastAsia="宋体"/>
          <w:sz w:val="22"/>
        </w:rPr>
        <w:t>：基于GIS的地貌景观三维可视化系统[62]实现了对应用系统的可视化操作和分析，可应用于旅游景观规划、地貌成因分析和景观评价等领域。Fu和Yan[57]在云台山景观的三维地形可视化中也采用了TIN模型来组织地理空间数据。</w:t>
      </w:r>
    </w:p>
    <w:p>
      <w:pPr>
        <w:pStyle w:val="Heading2"/>
      </w:pPr>
      <w:r>
        <w:rPr>
          <w:rFonts w:ascii="黑体" w:hAnsi="黑体" w:eastAsia="黑体"/>
          <w:sz w:val="28"/>
        </w:rPr>
        <w:t>10.3 虚拟漫游与飞行</w:t>
      </w:r>
    </w:p>
    <w:p>
      <w:pPr>
        <w:pStyle w:val="Heading3"/>
      </w:pPr>
      <w:r>
        <w:rPr>
          <w:rFonts w:ascii="黑体" w:hAnsi="黑体" w:eastAsia="黑体"/>
          <w:sz w:val="24"/>
        </w:rPr>
        <w:t>10.3.1 虚拟飞行路径设计</w:t>
      </w:r>
    </w:p>
    <w:p>
      <w:pPr>
        <w:spacing w:line="360" w:lineRule="auto" w:after="40"/>
        <w:ind w:firstLine="420"/>
      </w:pPr>
      <w:r>
        <w:rPr>
          <w:rFonts w:ascii="宋体" w:hAnsi="宋体" w:eastAsia="宋体"/>
          <w:sz w:val="22"/>
        </w:rPr>
        <w:t>虚拟飞行（Virtual Fly-through）是沿预设路径在三维地形上空飞行浏览的技术，为游客提供身临其境的空中视角体验。</w:t>
      </w:r>
    </w:p>
    <w:p>
      <w:pPr>
        <w:spacing w:line="360" w:lineRule="auto" w:after="40"/>
        <w:ind w:firstLine="420"/>
      </w:pPr>
      <w:r>
        <w:rPr>
          <w:rFonts w:ascii="宋体" w:hAnsi="宋体" w:eastAsia="宋体"/>
          <w:sz w:val="22"/>
        </w:rPr>
      </w:r>
      <w:r>
        <w:rPr>
          <w:rFonts w:ascii="宋体" w:hAnsi="宋体" w:eastAsia="宋体"/>
          <w:b/>
          <w:sz w:val="22"/>
        </w:rPr>
        <w:t>路径设计原则</w:t>
      </w:r>
      <w:r>
        <w:rPr>
          <w:rFonts w:ascii="宋体" w:hAnsi="宋体" w:eastAsia="宋体"/>
          <w:sz w:val="22"/>
        </w:rPr>
        <w:t>：</w:t>
      </w:r>
    </w:p>
    <w:p>
      <w:pPr>
        <w:pStyle w:val="ListBullet"/>
      </w:pPr>
      <w:r>
        <w:rPr>
          <w:rFonts w:ascii="宋体" w:hAnsi="宋体" w:eastAsia="宋体"/>
          <w:sz w:val="22"/>
        </w:rPr>
        <w:t>经过景区主要景观节点</w:t>
      </w:r>
    </w:p>
    <w:p>
      <w:pPr>
        <w:pStyle w:val="ListBullet"/>
      </w:pPr>
      <w:r>
        <w:rPr>
          <w:rFonts w:ascii="宋体" w:hAnsi="宋体" w:eastAsia="宋体"/>
          <w:sz w:val="22"/>
        </w:rPr>
        <w:t>保持适当的飞行高度（既能看到地面细节又不失宏观视角）</w:t>
      </w:r>
    </w:p>
    <w:p>
      <w:pPr>
        <w:pStyle w:val="ListBullet"/>
      </w:pPr>
      <w:r>
        <w:rPr>
          <w:rFonts w:ascii="宋体" w:hAnsi="宋体" w:eastAsia="宋体"/>
          <w:sz w:val="22"/>
        </w:rPr>
        <w:t>转弯角度平缓，避免视角突变导致眩晕</w:t>
      </w:r>
    </w:p>
    <w:p>
      <w:pPr>
        <w:pStyle w:val="ListBullet"/>
      </w:pPr>
      <w:r>
        <w:rPr>
          <w:rFonts w:ascii="宋体" w:hAnsi="宋体" w:eastAsia="宋体"/>
          <w:sz w:val="22"/>
        </w:rPr>
        <w:t>飞行速度适中，给观察者足够的视觉接收时间</w:t>
      </w:r>
    </w:p>
    <w:p>
      <w:pPr>
        <w:spacing w:line="360" w:lineRule="auto" w:after="40"/>
        <w:ind w:firstLine="420"/>
      </w:pPr>
      <w:r>
        <w:rPr>
          <w:rFonts w:ascii="宋体" w:hAnsi="宋体" w:eastAsia="宋体"/>
          <w:sz w:val="22"/>
        </w:rPr>
      </w:r>
      <w:r>
        <w:rPr>
          <w:rFonts w:ascii="宋体" w:hAnsi="宋体" w:eastAsia="宋体"/>
          <w:b/>
          <w:sz w:val="22"/>
        </w:rPr>
        <w:t>路径定义方法</w:t>
      </w:r>
      <w:r>
        <w:rPr>
          <w:rFonts w:ascii="宋体" w:hAnsi="宋体" w:eastAsia="宋体"/>
          <w:sz w:val="22"/>
        </w:rPr>
        <w:t>：在三维场景中手动绘制飞行路径线，或导入预先设计的路径坐标。路径可指定飞行高度、速度和朝向（向前看/向下看/环视）。</w:t>
      </w:r>
    </w:p>
    <w:p>
      <w:pPr>
        <w:spacing w:line="360" w:lineRule="auto" w:after="40"/>
        <w:ind w:firstLine="420"/>
      </w:pPr>
      <w:r>
        <w:rPr>
          <w:rFonts w:ascii="宋体" w:hAnsi="宋体" w:eastAsia="宋体"/>
          <w:sz w:val="22"/>
        </w:rPr>
        <w:t>Knox[21]在2004年就探索了三维地形可视化和虚拟飞行在旅游保护中的应用，展示了虚拟飞行技术在旅游景观展示中的早期实践。</w:t>
      </w:r>
    </w:p>
    <w:p>
      <w:pPr>
        <w:pStyle w:val="Heading3"/>
      </w:pPr>
      <w:r>
        <w:rPr>
          <w:rFonts w:ascii="黑体" w:hAnsi="黑体" w:eastAsia="黑体"/>
          <w:sz w:val="24"/>
        </w:rPr>
        <w:t>10.3.2 三维场景漫游技术</w:t>
      </w:r>
    </w:p>
    <w:p>
      <w:pPr>
        <w:spacing w:line="360" w:lineRule="auto" w:after="40"/>
        <w:ind w:firstLine="420"/>
      </w:pPr>
      <w:r>
        <w:rPr>
          <w:rFonts w:ascii="宋体" w:hAnsi="宋体" w:eastAsia="宋体"/>
          <w:sz w:val="22"/>
        </w:rPr>
        <w:t>三维场景漫游允许用户在三维环境中自由探索，不受预设路径限制：</w:t>
      </w:r>
    </w:p>
    <w:p>
      <w:pPr>
        <w:spacing w:line="360" w:lineRule="auto" w:after="40"/>
        <w:ind w:firstLine="420"/>
      </w:pPr>
      <w:r>
        <w:rPr>
          <w:rFonts w:ascii="宋体" w:hAnsi="宋体" w:eastAsia="宋体"/>
          <w:sz w:val="22"/>
        </w:rPr>
      </w:r>
      <w:r>
        <w:rPr>
          <w:rFonts w:ascii="宋体" w:hAnsi="宋体" w:eastAsia="宋体"/>
          <w:b/>
          <w:sz w:val="22"/>
        </w:rPr>
        <w:t>自由漫游模式</w:t>
      </w:r>
      <w:r>
        <w:rPr>
          <w:rFonts w:ascii="宋体" w:hAnsi="宋体" w:eastAsia="宋体"/>
          <w:sz w:val="22"/>
        </w:rPr>
        <w:t>：用户通过鼠标或键盘控制视角的移动、旋转和缩放，自由探索三维场景。</w:t>
      </w:r>
    </w:p>
    <w:p>
      <w:pPr>
        <w:spacing w:line="360" w:lineRule="auto" w:after="40"/>
        <w:ind w:firstLine="420"/>
      </w:pPr>
      <w:r>
        <w:rPr>
          <w:rFonts w:ascii="宋体" w:hAnsi="宋体" w:eastAsia="宋体"/>
          <w:sz w:val="22"/>
        </w:rPr>
      </w:r>
      <w:r>
        <w:rPr>
          <w:rFonts w:ascii="宋体" w:hAnsi="宋体" w:eastAsia="宋体"/>
          <w:b/>
          <w:sz w:val="22"/>
        </w:rPr>
        <w:t>导览漫游模式</w:t>
      </w:r>
      <w:r>
        <w:rPr>
          <w:rFonts w:ascii="宋体" w:hAnsi="宋体" w:eastAsia="宋体"/>
          <w:sz w:val="22"/>
        </w:rPr>
        <w:t>：系统沿预设路线自动漫游，同时进行语音讲解和景点标注显示。类似景区的"空中导览"功能。</w:t>
      </w:r>
    </w:p>
    <w:p>
      <w:pPr>
        <w:spacing w:line="360" w:lineRule="auto" w:after="40"/>
        <w:ind w:firstLine="420"/>
      </w:pPr>
      <w:r>
        <w:rPr>
          <w:rFonts w:ascii="宋体" w:hAnsi="宋体" w:eastAsia="宋体"/>
          <w:sz w:val="22"/>
        </w:rPr>
      </w:r>
      <w:r>
        <w:rPr>
          <w:rFonts w:ascii="宋体" w:hAnsi="宋体" w:eastAsia="宋体"/>
          <w:b/>
          <w:sz w:val="22"/>
        </w:rPr>
        <w:t>第一人称漫游</w:t>
      </w:r>
      <w:r>
        <w:rPr>
          <w:rFonts w:ascii="宋体" w:hAnsi="宋体" w:eastAsia="宋体"/>
          <w:sz w:val="22"/>
        </w:rPr>
        <w:t>：以游客视角在地面高度漫游，模拟实际步行游览体验。需要精细的地面模型和建筑模型支持。</w:t>
      </w:r>
    </w:p>
    <w:p>
      <w:pPr>
        <w:spacing w:line="360" w:lineRule="auto" w:after="40"/>
        <w:ind w:firstLine="420"/>
      </w:pPr>
      <w:r>
        <w:rPr>
          <w:rFonts w:ascii="宋体" w:hAnsi="宋体" w:eastAsia="宋体"/>
          <w:sz w:val="22"/>
        </w:rPr>
      </w:r>
      <w:r>
        <w:rPr>
          <w:rFonts w:ascii="宋体" w:hAnsi="宋体" w:eastAsia="宋体"/>
          <w:b/>
          <w:sz w:val="22"/>
        </w:rPr>
        <w:t>多人协同漫游</w:t>
      </w:r>
      <w:r>
        <w:rPr>
          <w:rFonts w:ascii="宋体" w:hAnsi="宋体" w:eastAsia="宋体"/>
          <w:sz w:val="22"/>
        </w:rPr>
        <w:t>：多个用户在同一三维场景中以虚拟化身形式同时在线，实现"云游览"体验。这是元宇宙旅游的雏形[51]。</w:t>
      </w:r>
    </w:p>
    <w:p>
      <w:pPr>
        <w:pStyle w:val="Heading3"/>
      </w:pPr>
      <w:r>
        <w:rPr>
          <w:rFonts w:ascii="黑体" w:hAnsi="黑体" w:eastAsia="黑体"/>
          <w:sz w:val="24"/>
        </w:rPr>
        <w:t>10.3.3 3D地形可视化与虚拟飞行</w:t>
      </w:r>
    </w:p>
    <w:p>
      <w:pPr>
        <w:spacing w:line="360" w:lineRule="auto" w:after="40"/>
        <w:ind w:firstLine="420"/>
      </w:pPr>
      <w:r>
        <w:rPr>
          <w:rFonts w:ascii="宋体" w:hAnsi="宋体" w:eastAsia="宋体"/>
          <w:sz w:val="22"/>
        </w:rPr>
        <w:t>Knox[21]的研究展示了三维地形可视化与虚拟飞行在旅游保护中的综合应用：</w:t>
      </w:r>
    </w:p>
    <w:p>
      <w:pPr>
        <w:spacing w:line="360" w:lineRule="auto" w:after="40"/>
        <w:ind w:firstLine="420"/>
      </w:pPr>
      <w:r>
        <w:rPr>
          <w:rFonts w:ascii="宋体" w:hAnsi="宋体" w:eastAsia="宋体"/>
          <w:sz w:val="22"/>
        </w:rPr>
      </w:r>
      <w:r>
        <w:rPr>
          <w:rFonts w:ascii="宋体" w:hAnsi="宋体" w:eastAsia="宋体"/>
          <w:b/>
          <w:sz w:val="22"/>
        </w:rPr>
        <w:t>技术工具</w:t>
      </w:r>
      <w:r>
        <w:rPr>
          <w:rFonts w:ascii="宋体" w:hAnsi="宋体" w:eastAsia="宋体"/>
          <w:sz w:val="22"/>
        </w:rPr>
        <w:t>：使用ESRI的ArcGIS、Spatial Analyst和ArcScene进行基于格网的分析和三维可视化。</w:t>
      </w:r>
    </w:p>
    <w:p>
      <w:pPr>
        <w:spacing w:line="360" w:lineRule="auto" w:after="40"/>
        <w:ind w:firstLine="420"/>
      </w:pPr>
      <w:r>
        <w:rPr>
          <w:rFonts w:ascii="宋体" w:hAnsi="宋体" w:eastAsia="宋体"/>
          <w:sz w:val="22"/>
        </w:rPr>
      </w:r>
      <w:r>
        <w:rPr>
          <w:rFonts w:ascii="宋体" w:hAnsi="宋体" w:eastAsia="宋体"/>
          <w:b/>
          <w:sz w:val="22"/>
        </w:rPr>
        <w:t>应用场景</w:t>
      </w:r>
      <w:r>
        <w:rPr>
          <w:rFonts w:ascii="宋体" w:hAnsi="宋体" w:eastAsia="宋体"/>
          <w:sz w:val="22"/>
        </w:rPr>
        <w:t>：旅游热点的环境保护和保育管理，通过三维可视化和虚拟飞行帮助管理者和游客理解地形特征和保护需求。</w:t>
      </w:r>
    </w:p>
    <w:p>
      <w:pPr>
        <w:spacing w:line="360" w:lineRule="auto" w:after="40"/>
        <w:ind w:firstLine="420"/>
      </w:pPr>
      <w:r>
        <w:rPr>
          <w:rFonts w:ascii="宋体" w:hAnsi="宋体" w:eastAsia="宋体"/>
          <w:sz w:val="22"/>
        </w:rPr>
      </w:r>
      <w:r>
        <w:rPr>
          <w:rFonts w:ascii="宋体" w:hAnsi="宋体" w:eastAsia="宋体"/>
          <w:b/>
          <w:sz w:val="22"/>
        </w:rPr>
        <w:t>方法价值</w:t>
      </w:r>
      <w:r>
        <w:rPr>
          <w:rFonts w:ascii="宋体" w:hAnsi="宋体" w:eastAsia="宋体"/>
          <w:sz w:val="22"/>
        </w:rPr>
        <w:t>：将三维GIS可视化从展示工具扩展为保护管理工具，通过直观的三维视觉表达支持保护决策。</w:t>
      </w:r>
    </w:p>
    <w:p>
      <w:pPr>
        <w:pStyle w:val="Heading3"/>
      </w:pPr>
      <w:r>
        <w:rPr>
          <w:rFonts w:ascii="黑体" w:hAnsi="黑体" w:eastAsia="黑体"/>
          <w:sz w:val="24"/>
        </w:rPr>
        <w:t>10.3.4 案例：旅游保护的3D地形可视化与虚拟飞行</w:t>
      </w:r>
    </w:p>
    <w:p>
      <w:pPr>
        <w:spacing w:line="360" w:lineRule="auto" w:after="40"/>
        <w:ind w:firstLine="420"/>
      </w:pPr>
      <w:r>
        <w:rPr>
          <w:rFonts w:ascii="宋体" w:hAnsi="宋体" w:eastAsia="宋体"/>
          <w:sz w:val="22"/>
        </w:rPr>
        <w:t>以Knox[21]的研究为参考，3D地形可视化在旅游保护中的应用流程为：</w:t>
      </w:r>
    </w:p>
    <w:p>
      <w:pPr>
        <w:spacing w:line="360" w:lineRule="auto" w:after="40"/>
        <w:ind w:firstLine="420"/>
      </w:pPr>
      <w:r>
        <w:rPr>
          <w:rFonts w:ascii="宋体" w:hAnsi="宋体" w:eastAsia="宋体"/>
          <w:sz w:val="22"/>
        </w:rPr>
      </w:r>
      <w:r>
        <w:rPr>
          <w:rFonts w:ascii="宋体" w:hAnsi="宋体" w:eastAsia="宋体"/>
          <w:b/>
          <w:sz w:val="22"/>
        </w:rPr>
        <w:t>数据准备</w:t>
      </w:r>
      <w:r>
        <w:rPr>
          <w:rFonts w:ascii="宋体" w:hAnsi="宋体" w:eastAsia="宋体"/>
          <w:sz w:val="22"/>
        </w:rPr>
        <w:t>：获取景区DEM高程数据和遥感影像纹理。</w:t>
      </w:r>
    </w:p>
    <w:p>
      <w:pPr>
        <w:spacing w:line="360" w:lineRule="auto" w:after="40"/>
        <w:ind w:firstLine="420"/>
      </w:pPr>
      <w:r>
        <w:rPr>
          <w:rFonts w:ascii="宋体" w:hAnsi="宋体" w:eastAsia="宋体"/>
          <w:sz w:val="22"/>
        </w:rPr>
      </w:r>
      <w:r>
        <w:rPr>
          <w:rFonts w:ascii="宋体" w:hAnsi="宋体" w:eastAsia="宋体"/>
          <w:b/>
          <w:sz w:val="22"/>
        </w:rPr>
        <w:t>场景构建</w:t>
      </w:r>
      <w:r>
        <w:rPr>
          <w:rFonts w:ascii="宋体" w:hAnsi="宋体" w:eastAsia="宋体"/>
          <w:sz w:val="22"/>
        </w:rPr>
        <w:t>：在三维GIS软件中将DEM与影像纹理叠加，生成真实感三维地形场景。</w:t>
      </w:r>
    </w:p>
    <w:p>
      <w:pPr>
        <w:spacing w:line="360" w:lineRule="auto" w:after="40"/>
        <w:ind w:firstLine="420"/>
      </w:pPr>
      <w:r>
        <w:rPr>
          <w:rFonts w:ascii="宋体" w:hAnsi="宋体" w:eastAsia="宋体"/>
          <w:sz w:val="22"/>
        </w:rPr>
      </w:r>
      <w:r>
        <w:rPr>
          <w:rFonts w:ascii="宋体" w:hAnsi="宋体" w:eastAsia="宋体"/>
          <w:b/>
          <w:sz w:val="22"/>
        </w:rPr>
        <w:t>分析功能</w:t>
      </w:r>
      <w:r>
        <w:rPr>
          <w:rFonts w:ascii="宋体" w:hAnsi="宋体" w:eastAsia="宋体"/>
          <w:sz w:val="22"/>
        </w:rPr>
        <w:t>：在三维场景中进行视域分析、坡度分析和保护区划定等空间分析。</w:t>
      </w:r>
    </w:p>
    <w:p>
      <w:pPr>
        <w:spacing w:line="360" w:lineRule="auto" w:after="40"/>
        <w:ind w:firstLine="420"/>
      </w:pPr>
      <w:r>
        <w:rPr>
          <w:rFonts w:ascii="宋体" w:hAnsi="宋体" w:eastAsia="宋体"/>
          <w:sz w:val="22"/>
        </w:rPr>
      </w:r>
      <w:r>
        <w:rPr>
          <w:rFonts w:ascii="宋体" w:hAnsi="宋体" w:eastAsia="宋体"/>
          <w:b/>
          <w:sz w:val="22"/>
        </w:rPr>
        <w:t>虚拟飞行</w:t>
      </w:r>
      <w:r>
        <w:rPr>
          <w:rFonts w:ascii="宋体" w:hAnsi="宋体" w:eastAsia="宋体"/>
          <w:sz w:val="22"/>
        </w:rPr>
        <w:t>：设计沿景区主要景观的飞行路径，生成虚拟飞行动画。</w:t>
      </w:r>
    </w:p>
    <w:p>
      <w:pPr>
        <w:spacing w:line="360" w:lineRule="auto" w:after="40"/>
        <w:ind w:firstLine="420"/>
      </w:pPr>
      <w:r>
        <w:rPr>
          <w:rFonts w:ascii="宋体" w:hAnsi="宋体" w:eastAsia="宋体"/>
          <w:sz w:val="22"/>
        </w:rPr>
      </w:r>
      <w:r>
        <w:rPr>
          <w:rFonts w:ascii="宋体" w:hAnsi="宋体" w:eastAsia="宋体"/>
          <w:b/>
          <w:sz w:val="22"/>
        </w:rPr>
        <w:t>保护应用</w:t>
      </w:r>
      <w:r>
        <w:rPr>
          <w:rFonts w:ascii="宋体" w:hAnsi="宋体" w:eastAsia="宋体"/>
          <w:sz w:val="22"/>
        </w:rPr>
        <w:t>：通过三维可视化和虚拟飞行向决策者和公众展示保护区的重要性，提高保护意识。</w:t>
      </w:r>
    </w:p>
    <w:p>
      <w:pPr>
        <w:pStyle w:val="Heading2"/>
      </w:pPr>
      <w:r>
        <w:rPr>
          <w:rFonts w:ascii="黑体" w:hAnsi="黑体" w:eastAsia="黑体"/>
          <w:sz w:val="28"/>
        </w:rPr>
        <w:t>10.4 旅游景观三维设计</w:t>
      </w:r>
    </w:p>
    <w:p>
      <w:pPr>
        <w:pStyle w:val="Heading3"/>
      </w:pPr>
      <w:r>
        <w:rPr>
          <w:rFonts w:ascii="黑体" w:hAnsi="黑体" w:eastAsia="黑体"/>
          <w:sz w:val="24"/>
        </w:rPr>
        <w:t>10.4.1 坡度/坡向/高程分析在景观设计中的应用</w:t>
      </w:r>
    </w:p>
    <w:p>
      <w:pPr>
        <w:spacing w:line="360" w:lineRule="auto" w:after="40"/>
        <w:ind w:firstLine="420"/>
      </w:pPr>
      <w:r>
        <w:rPr>
          <w:rFonts w:ascii="宋体" w:hAnsi="宋体" w:eastAsia="宋体"/>
          <w:sz w:val="22"/>
        </w:rPr>
        <w:t>三维GIS分析是旅游景观设计的科学基础：</w:t>
      </w:r>
    </w:p>
    <w:p>
      <w:pPr>
        <w:spacing w:line="360" w:lineRule="auto" w:after="40"/>
        <w:ind w:firstLine="420"/>
      </w:pPr>
      <w:r>
        <w:rPr>
          <w:rFonts w:ascii="宋体" w:hAnsi="宋体" w:eastAsia="宋体"/>
          <w:sz w:val="22"/>
        </w:rPr>
      </w:r>
      <w:r>
        <w:rPr>
          <w:rFonts w:ascii="宋体" w:hAnsi="宋体" w:eastAsia="宋体"/>
          <w:b/>
          <w:sz w:val="22"/>
        </w:rPr>
        <w:t>坡度分析</w:t>
      </w:r>
      <w:r>
        <w:rPr>
          <w:rFonts w:ascii="宋体" w:hAnsi="宋体" w:eastAsia="宋体"/>
          <w:sz w:val="22"/>
        </w:rPr>
        <w:t>：决定场地适宜的旅游活动类型——缓坡（0—8°）适合建筑和广场，中坡（8—15°）适合游览路径和草坪，陡坡（15—25°）适合栈道和观景台，极陡坡（&gt;25°）应保护不开发。</w:t>
      </w:r>
    </w:p>
    <w:p>
      <w:pPr>
        <w:spacing w:line="360" w:lineRule="auto" w:after="40"/>
        <w:ind w:firstLine="420"/>
      </w:pPr>
      <w:r>
        <w:rPr>
          <w:rFonts w:ascii="宋体" w:hAnsi="宋体" w:eastAsia="宋体"/>
          <w:sz w:val="22"/>
        </w:rPr>
      </w:r>
      <w:r>
        <w:rPr>
          <w:rFonts w:ascii="宋体" w:hAnsi="宋体" w:eastAsia="宋体"/>
          <w:b/>
          <w:sz w:val="22"/>
        </w:rPr>
        <w:t>坡向分析</w:t>
      </w:r>
      <w:r>
        <w:rPr>
          <w:rFonts w:ascii="宋体" w:hAnsi="宋体" w:eastAsia="宋体"/>
          <w:sz w:val="22"/>
        </w:rPr>
        <w:t>：影响日照条件——南向坡日照充足适合冬季旅游和植被生长，北向坡阴凉适合夏季避暑旅游。滑雪场需要北向坡以保持雪质[60]。</w:t>
      </w:r>
    </w:p>
    <w:p>
      <w:pPr>
        <w:spacing w:line="360" w:lineRule="auto" w:after="40"/>
        <w:ind w:firstLine="420"/>
      </w:pPr>
      <w:r>
        <w:rPr>
          <w:rFonts w:ascii="宋体" w:hAnsi="宋体" w:eastAsia="宋体"/>
          <w:sz w:val="22"/>
        </w:rPr>
      </w:r>
      <w:r>
        <w:rPr>
          <w:rFonts w:ascii="宋体" w:hAnsi="宋体" w:eastAsia="宋体"/>
          <w:b/>
          <w:sz w:val="22"/>
        </w:rPr>
        <w:t>高程分析</w:t>
      </w:r>
      <w:r>
        <w:rPr>
          <w:rFonts w:ascii="宋体" w:hAnsi="宋体" w:eastAsia="宋体"/>
          <w:sz w:val="22"/>
        </w:rPr>
        <w:t>：影响气候条件（温度随海拔递减）和视野范围（高处视野开阔但可达性差）。</w:t>
      </w:r>
    </w:p>
    <w:p>
      <w:pPr>
        <w:spacing w:line="360" w:lineRule="auto" w:after="40"/>
        <w:ind w:firstLine="420"/>
      </w:pPr>
      <w:r>
        <w:rPr>
          <w:rFonts w:ascii="宋体" w:hAnsi="宋体" w:eastAsia="宋体"/>
          <w:sz w:val="22"/>
        </w:rPr>
        <w:t>李发明和王婷婷[60]在蓟县玉龙滑雪场的景观设计中，通过GIS的Arcmap工作界面得到场地的坡度、坡向、高程、植被分布、生态敏感度等分析，对设计起到指导作用：游览路径的选择根据活动性质和对场地的要求在GIS分析基础上找到最佳场地位置；通过视线分析和视域分析得到场地最佳观景点。</w:t>
      </w:r>
    </w:p>
    <w:p>
      <w:pPr>
        <w:pStyle w:val="Heading3"/>
      </w:pPr>
      <w:r>
        <w:rPr>
          <w:rFonts w:ascii="黑体" w:hAnsi="黑体" w:eastAsia="黑体"/>
          <w:sz w:val="24"/>
        </w:rPr>
        <w:t>10.4.2 三维视域分析与观景点优选</w:t>
      </w:r>
    </w:p>
    <w:p>
      <w:pPr>
        <w:spacing w:line="360" w:lineRule="auto" w:after="40"/>
        <w:ind w:firstLine="420"/>
      </w:pPr>
      <w:r>
        <w:rPr>
          <w:rFonts w:ascii="宋体" w:hAnsi="宋体" w:eastAsia="宋体"/>
          <w:sz w:val="22"/>
        </w:rPr>
        <w:t>三维视域分析在观景点选址中的应用：</w:t>
      </w:r>
    </w:p>
    <w:p>
      <w:pPr>
        <w:spacing w:line="360" w:lineRule="auto" w:after="40"/>
        <w:ind w:firstLine="420"/>
      </w:pPr>
      <w:r>
        <w:rPr>
          <w:rFonts w:ascii="宋体" w:hAnsi="宋体" w:eastAsia="宋体"/>
          <w:sz w:val="22"/>
        </w:rPr>
      </w:r>
      <w:r>
        <w:rPr>
          <w:rFonts w:ascii="宋体" w:hAnsi="宋体" w:eastAsia="宋体"/>
          <w:b/>
          <w:sz w:val="22"/>
        </w:rPr>
        <w:t>候选点生成</w:t>
      </w:r>
      <w:r>
        <w:rPr>
          <w:rFonts w:ascii="宋体" w:hAnsi="宋体" w:eastAsia="宋体"/>
          <w:sz w:val="22"/>
        </w:rPr>
        <w:t>：在地形高点、山脊线和景观开阔处生成候选观察点。</w:t>
      </w:r>
    </w:p>
    <w:p>
      <w:pPr>
        <w:spacing w:line="360" w:lineRule="auto" w:after="40"/>
        <w:ind w:firstLine="420"/>
      </w:pPr>
      <w:r>
        <w:rPr>
          <w:rFonts w:ascii="宋体" w:hAnsi="宋体" w:eastAsia="宋体"/>
          <w:sz w:val="22"/>
        </w:rPr>
      </w:r>
      <w:r>
        <w:rPr>
          <w:rFonts w:ascii="宋体" w:hAnsi="宋体" w:eastAsia="宋体"/>
          <w:b/>
          <w:sz w:val="22"/>
        </w:rPr>
        <w:t>视域计算</w:t>
      </w:r>
      <w:r>
        <w:rPr>
          <w:rFonts w:ascii="宋体" w:hAnsi="宋体" w:eastAsia="宋体"/>
          <w:sz w:val="22"/>
        </w:rPr>
        <w:t>：对每个候选点进行三维视域分析，计算可见区域的面积和景观类型构成。</w:t>
      </w:r>
    </w:p>
    <w:p>
      <w:pPr>
        <w:spacing w:line="360" w:lineRule="auto" w:after="40"/>
        <w:ind w:firstLine="420"/>
      </w:pPr>
      <w:r>
        <w:rPr>
          <w:rFonts w:ascii="宋体" w:hAnsi="宋体" w:eastAsia="宋体"/>
          <w:sz w:val="22"/>
        </w:rPr>
      </w:r>
      <w:r>
        <w:rPr>
          <w:rFonts w:ascii="宋体" w:hAnsi="宋体" w:eastAsia="宋体"/>
          <w:b/>
          <w:sz w:val="22"/>
        </w:rPr>
        <w:t>多因子评价</w:t>
      </w:r>
      <w:r>
        <w:rPr>
          <w:rFonts w:ascii="宋体" w:hAnsi="宋体" w:eastAsia="宋体"/>
          <w:sz w:val="22"/>
        </w:rPr>
        <w:t>：综合考虑可见范围、景观质量（可见景点数量）、可达性（到路径的距离）和安全性（坡度和地质条件）进行综合评分。</w:t>
      </w:r>
    </w:p>
    <w:p>
      <w:pPr>
        <w:spacing w:line="360" w:lineRule="auto" w:after="40"/>
        <w:ind w:firstLine="420"/>
      </w:pPr>
      <w:r>
        <w:rPr>
          <w:rFonts w:ascii="宋体" w:hAnsi="宋体" w:eastAsia="宋体"/>
          <w:sz w:val="22"/>
        </w:rPr>
      </w:r>
      <w:r>
        <w:rPr>
          <w:rFonts w:ascii="宋体" w:hAnsi="宋体" w:eastAsia="宋体"/>
          <w:b/>
          <w:sz w:val="22"/>
        </w:rPr>
        <w:t>选址决策</w:t>
      </w:r>
      <w:r>
        <w:rPr>
          <w:rFonts w:ascii="宋体" w:hAnsi="宋体" w:eastAsia="宋体"/>
          <w:sz w:val="22"/>
        </w:rPr>
        <w:t>：选择综合评分最高的位置设置观景台，并设计到达路径。</w:t>
      </w:r>
    </w:p>
    <w:p>
      <w:pPr>
        <w:spacing w:line="360" w:lineRule="auto" w:after="40"/>
        <w:ind w:firstLine="420"/>
      </w:pPr>
      <w:r>
        <w:rPr>
          <w:rFonts w:ascii="宋体" w:hAnsi="宋体" w:eastAsia="宋体"/>
          <w:sz w:val="22"/>
        </w:rPr>
        <w:t>罗绍仟[59]在旅游公路设计中通过三维GIS视域分析模型确定观景台位置，有效提高了游客的景观感受。</w:t>
      </w:r>
    </w:p>
    <w:p>
      <w:pPr>
        <w:pStyle w:val="Heading3"/>
      </w:pPr>
      <w:r>
        <w:rPr>
          <w:rFonts w:ascii="黑体" w:hAnsi="黑体" w:eastAsia="黑体"/>
          <w:sz w:val="24"/>
        </w:rPr>
        <w:t>10.4.3 滑雪场与山地旅游项目的GIS三维设计</w:t>
      </w:r>
    </w:p>
    <w:p>
      <w:pPr>
        <w:spacing w:line="360" w:lineRule="auto" w:after="40"/>
        <w:ind w:firstLine="420"/>
      </w:pPr>
      <w:r>
        <w:rPr>
          <w:rFonts w:ascii="宋体" w:hAnsi="宋体" w:eastAsia="宋体"/>
          <w:sz w:val="22"/>
        </w:rPr>
        <w:t>以蓟县玉龙滑雪场为例[60]，山地旅游项目的GIS三维设计流程：</w:t>
      </w:r>
    </w:p>
    <w:p>
      <w:pPr>
        <w:spacing w:line="360" w:lineRule="auto" w:after="40"/>
        <w:ind w:firstLine="420"/>
      </w:pPr>
      <w:r>
        <w:rPr>
          <w:rFonts w:ascii="宋体" w:hAnsi="宋体" w:eastAsia="宋体"/>
          <w:sz w:val="22"/>
        </w:rPr>
      </w:r>
      <w:r>
        <w:rPr>
          <w:rFonts w:ascii="宋体" w:hAnsi="宋体" w:eastAsia="宋体"/>
          <w:b/>
          <w:sz w:val="22"/>
        </w:rPr>
        <w:t>场地分析</w:t>
      </w:r>
      <w:r>
        <w:rPr>
          <w:rFonts w:ascii="宋体" w:hAnsi="宋体" w:eastAsia="宋体"/>
          <w:sz w:val="22"/>
        </w:rPr>
        <w:t>：通过GIS从DEM生成坡度、坡向和高程分析图层，从遥感影像提取植被分布图，基于多因子叠加生成生态敏感度评价图。</w:t>
      </w:r>
    </w:p>
    <w:p>
      <w:pPr>
        <w:spacing w:line="360" w:lineRule="auto" w:after="40"/>
        <w:ind w:firstLine="420"/>
      </w:pPr>
      <w:r>
        <w:rPr>
          <w:rFonts w:ascii="宋体" w:hAnsi="宋体" w:eastAsia="宋体"/>
          <w:sz w:val="22"/>
        </w:rPr>
      </w:r>
      <w:r>
        <w:rPr>
          <w:rFonts w:ascii="宋体" w:hAnsi="宋体" w:eastAsia="宋体"/>
          <w:b/>
          <w:sz w:val="22"/>
        </w:rPr>
        <w:t>滑雪道设计</w:t>
      </w:r>
      <w:r>
        <w:rPr>
          <w:rFonts w:ascii="宋体" w:hAnsi="宋体" w:eastAsia="宋体"/>
          <w:sz w:val="22"/>
        </w:rPr>
        <w:t>：根据滑雪运动的技术要求（初级道坡度6—15°、中级道15—25°、高级道25—35°），在坡度分析图上识别适合的滑雪道走向。</w:t>
      </w:r>
    </w:p>
    <w:p>
      <w:pPr>
        <w:spacing w:line="360" w:lineRule="auto" w:after="40"/>
        <w:ind w:firstLine="420"/>
      </w:pPr>
      <w:r>
        <w:rPr>
          <w:rFonts w:ascii="宋体" w:hAnsi="宋体" w:eastAsia="宋体"/>
          <w:sz w:val="22"/>
        </w:rPr>
      </w:r>
      <w:r>
        <w:rPr>
          <w:rFonts w:ascii="宋体" w:hAnsi="宋体" w:eastAsia="宋体"/>
          <w:b/>
          <w:sz w:val="22"/>
        </w:rPr>
        <w:t>设施布局</w:t>
      </w:r>
      <w:r>
        <w:rPr>
          <w:rFonts w:ascii="宋体" w:hAnsi="宋体" w:eastAsia="宋体"/>
          <w:sz w:val="22"/>
        </w:rPr>
        <w:t>：在交通便利、坡度平缓的区域布置缆车站、休息室和餐饮设施，通过视域分析确保休息区视野良好。</w:t>
      </w:r>
    </w:p>
    <w:p>
      <w:pPr>
        <w:spacing w:line="360" w:lineRule="auto" w:after="40"/>
        <w:ind w:firstLine="420"/>
      </w:pPr>
      <w:r>
        <w:rPr>
          <w:rFonts w:ascii="宋体" w:hAnsi="宋体" w:eastAsia="宋体"/>
          <w:sz w:val="22"/>
        </w:rPr>
      </w:r>
      <w:r>
        <w:rPr>
          <w:rFonts w:ascii="宋体" w:hAnsi="宋体" w:eastAsia="宋体"/>
          <w:b/>
          <w:sz w:val="22"/>
        </w:rPr>
        <w:t>路径规划</w:t>
      </w:r>
      <w:r>
        <w:rPr>
          <w:rFonts w:ascii="宋体" w:hAnsi="宋体" w:eastAsia="宋体"/>
          <w:sz w:val="22"/>
        </w:rPr>
        <w:t>：在坡度5—15°区域规划游览路径，避开陡坡和生态敏感区，通过最小成本路径分析优化路线。</w:t>
      </w:r>
    </w:p>
    <w:p>
      <w:pPr>
        <w:spacing w:line="360" w:lineRule="auto" w:after="40"/>
        <w:ind w:firstLine="420"/>
      </w:pPr>
      <w:r>
        <w:rPr>
          <w:rFonts w:ascii="宋体" w:hAnsi="宋体" w:eastAsia="宋体"/>
          <w:sz w:val="22"/>
        </w:rPr>
      </w:r>
      <w:r>
        <w:rPr>
          <w:rFonts w:ascii="宋体" w:hAnsi="宋体" w:eastAsia="宋体"/>
          <w:b/>
          <w:sz w:val="22"/>
        </w:rPr>
        <w:t>三维展示</w:t>
      </w:r>
      <w:r>
        <w:rPr>
          <w:rFonts w:ascii="宋体" w:hAnsi="宋体" w:eastAsia="宋体"/>
          <w:sz w:val="22"/>
        </w:rPr>
        <w:t>：将设计方案叠加到三维地形模型上，直观展示设计效果，支持方案评审和公众展示。</w:t>
      </w:r>
    </w:p>
    <w:p>
      <w:pPr>
        <w:pStyle w:val="Heading3"/>
      </w:pPr>
      <w:r>
        <w:rPr>
          <w:rFonts w:ascii="黑体" w:hAnsi="黑体" w:eastAsia="黑体"/>
          <w:sz w:val="24"/>
        </w:rPr>
        <w:t>10.4.4 案例：基于GIS分析的山地旅游景观设计</w:t>
      </w:r>
    </w:p>
    <w:p>
      <w:pPr>
        <w:spacing w:line="360" w:lineRule="auto" w:after="40"/>
        <w:ind w:firstLine="420"/>
      </w:pPr>
      <w:r>
        <w:rPr>
          <w:rFonts w:ascii="宋体" w:hAnsi="宋体" w:eastAsia="宋体"/>
          <w:sz w:val="22"/>
        </w:rPr>
        <w:t>李发明和王婷婷[60]的研究完整展示了GIS在山地旅游景观设计中的应用：</w:t>
      </w:r>
    </w:p>
    <w:p>
      <w:pPr>
        <w:spacing w:line="360" w:lineRule="auto" w:after="40"/>
        <w:ind w:firstLine="420"/>
      </w:pPr>
      <w:r>
        <w:rPr>
          <w:rFonts w:ascii="宋体" w:hAnsi="宋体" w:eastAsia="宋体"/>
          <w:sz w:val="22"/>
        </w:rPr>
      </w:r>
      <w:r>
        <w:rPr>
          <w:rFonts w:ascii="宋体" w:hAnsi="宋体" w:eastAsia="宋体"/>
          <w:b/>
          <w:sz w:val="22"/>
        </w:rPr>
        <w:t>研究区域</w:t>
      </w:r>
      <w:r>
        <w:rPr>
          <w:rFonts w:ascii="宋体" w:hAnsi="宋体" w:eastAsia="宋体"/>
          <w:sz w:val="22"/>
        </w:rPr>
        <w:t>：蓟县玉龙滑雪场二期开发区，山地地形。</w:t>
      </w:r>
    </w:p>
    <w:p>
      <w:pPr>
        <w:spacing w:line="360" w:lineRule="auto" w:after="40"/>
        <w:ind w:firstLine="420"/>
      </w:pPr>
      <w:r>
        <w:rPr>
          <w:rFonts w:ascii="宋体" w:hAnsi="宋体" w:eastAsia="宋体"/>
          <w:sz w:val="22"/>
        </w:rPr>
      </w:r>
      <w:r>
        <w:rPr>
          <w:rFonts w:ascii="宋体" w:hAnsi="宋体" w:eastAsia="宋体"/>
          <w:b/>
          <w:sz w:val="22"/>
        </w:rPr>
        <w:t>分析方法</w:t>
      </w:r>
      <w:r>
        <w:rPr>
          <w:rFonts w:ascii="宋体" w:hAnsi="宋体" w:eastAsia="宋体"/>
          <w:sz w:val="22"/>
        </w:rPr>
        <w:t>：GIS的Arcmap工作界面分析坡度、坡向、高程、植被分布、生态敏感度。</w:t>
      </w:r>
    </w:p>
    <w:p>
      <w:pPr>
        <w:spacing w:line="360" w:lineRule="auto" w:after="40"/>
        <w:ind w:firstLine="420"/>
      </w:pPr>
      <w:r>
        <w:rPr>
          <w:rFonts w:ascii="宋体" w:hAnsi="宋体" w:eastAsia="宋体"/>
          <w:sz w:val="22"/>
        </w:rPr>
      </w:r>
      <w:r>
        <w:rPr>
          <w:rFonts w:ascii="宋体" w:hAnsi="宋体" w:eastAsia="宋体"/>
          <w:b/>
          <w:sz w:val="22"/>
        </w:rPr>
        <w:t>设计指导</w:t>
      </w:r>
      <w:r>
        <w:rPr>
          <w:rFonts w:ascii="宋体" w:hAnsi="宋体" w:eastAsia="宋体"/>
          <w:sz w:val="22"/>
        </w:rPr>
        <w:t>：</w:t>
      </w:r>
    </w:p>
    <w:p>
      <w:pPr>
        <w:pStyle w:val="ListBullet"/>
      </w:pPr>
      <w:r>
        <w:rPr>
          <w:rFonts w:ascii="宋体" w:hAnsi="宋体" w:eastAsia="宋体"/>
          <w:sz w:val="22"/>
        </w:rPr>
        <w:t>游览路径选择：基于GIS分析找到最佳场地位置</w:t>
      </w:r>
    </w:p>
    <w:p>
      <w:pPr>
        <w:pStyle w:val="ListBullet"/>
      </w:pPr>
      <w:r>
        <w:rPr>
          <w:rFonts w:ascii="宋体" w:hAnsi="宋体" w:eastAsia="宋体"/>
          <w:sz w:val="22"/>
        </w:rPr>
        <w:t>活动场地选址：根据活动性质和对场地的要求确定位置</w:t>
      </w:r>
    </w:p>
    <w:p>
      <w:pPr>
        <w:pStyle w:val="ListBullet"/>
      </w:pPr>
      <w:r>
        <w:rPr>
          <w:rFonts w:ascii="宋体" w:hAnsi="宋体" w:eastAsia="宋体"/>
          <w:sz w:val="22"/>
        </w:rPr>
        <w:t>观景点确定：通过视线分析和视域分析得到场地最佳观景点</w:t>
      </w:r>
    </w:p>
    <w:p>
      <w:pPr>
        <w:spacing w:line="360" w:lineRule="auto" w:after="40"/>
        <w:ind w:firstLine="420"/>
      </w:pPr>
      <w:r>
        <w:rPr>
          <w:rFonts w:ascii="宋体" w:hAnsi="宋体" w:eastAsia="宋体"/>
          <w:sz w:val="22"/>
        </w:rPr>
      </w:r>
      <w:r>
        <w:rPr>
          <w:rFonts w:ascii="宋体" w:hAnsi="宋体" w:eastAsia="宋体"/>
          <w:b/>
          <w:sz w:val="22"/>
        </w:rPr>
        <w:t>方法价值</w:t>
      </w:r>
      <w:r>
        <w:rPr>
          <w:rFonts w:ascii="宋体" w:hAnsi="宋体" w:eastAsia="宋体"/>
          <w:sz w:val="22"/>
        </w:rPr>
        <w:t>：GIS的介入让山体类项目的设计提升了便捷性和合理性，使设计从经验驱动转向数据驱动。</w:t>
      </w:r>
    </w:p>
    <w:p>
      <w:pPr>
        <w:pStyle w:val="Heading2"/>
      </w:pPr>
      <w:r>
        <w:rPr>
          <w:rFonts w:ascii="黑体" w:hAnsi="黑体" w:eastAsia="黑体"/>
          <w:sz w:val="28"/>
        </w:rPr>
        <w:t>10.5 三维GIS的前沿发展</w:t>
      </w:r>
    </w:p>
    <w:p>
      <w:pPr>
        <w:pStyle w:val="Heading3"/>
      </w:pPr>
      <w:r>
        <w:rPr>
          <w:rFonts w:ascii="黑体" w:hAnsi="黑体" w:eastAsia="黑体"/>
          <w:sz w:val="24"/>
        </w:rPr>
        <w:t>10.5.1 倾斜摄影测量与实景三维</w:t>
      </w:r>
    </w:p>
    <w:p>
      <w:pPr>
        <w:spacing w:line="360" w:lineRule="auto" w:after="40"/>
        <w:ind w:firstLine="420"/>
      </w:pPr>
      <w:r>
        <w:rPr>
          <w:rFonts w:ascii="宋体" w:hAnsi="宋体" w:eastAsia="宋体"/>
          <w:sz w:val="22"/>
        </w:rPr>
        <w:t>倾斜摄影测量（Oblique Photogrammetry）是近年来三维GIS数据获取的重大突破：</w:t>
      </w:r>
    </w:p>
    <w:p>
      <w:pPr>
        <w:spacing w:line="360" w:lineRule="auto" w:after="40"/>
        <w:ind w:firstLine="420"/>
      </w:pPr>
      <w:r>
        <w:rPr>
          <w:rFonts w:ascii="宋体" w:hAnsi="宋体" w:eastAsia="宋体"/>
          <w:sz w:val="22"/>
        </w:rPr>
      </w:r>
      <w:r>
        <w:rPr>
          <w:rFonts w:ascii="宋体" w:hAnsi="宋体" w:eastAsia="宋体"/>
          <w:b/>
          <w:sz w:val="22"/>
        </w:rPr>
        <w:t>技术原理</w:t>
      </w:r>
      <w:r>
        <w:rPr>
          <w:rFonts w:ascii="宋体" w:hAnsi="宋体" w:eastAsia="宋体"/>
          <w:sz w:val="22"/>
        </w:rPr>
        <w:t>：无人机搭载多镜头相机（通常5个镜头：1个垂直向下、4个倾斜45°），从多个角度拍摄地面影像，通过摄影测量软件（如ContextCapture、Metashape）自动生成高精度三维mesh模型和正射影像。</w:t>
      </w:r>
    </w:p>
    <w:p>
      <w:pPr>
        <w:spacing w:line="360" w:lineRule="auto" w:after="40"/>
        <w:ind w:firstLine="420"/>
      </w:pPr>
      <w:r>
        <w:rPr>
          <w:rFonts w:ascii="宋体" w:hAnsi="宋体" w:eastAsia="宋体"/>
          <w:sz w:val="22"/>
        </w:rPr>
      </w:r>
      <w:r>
        <w:rPr>
          <w:rFonts w:ascii="宋体" w:hAnsi="宋体" w:eastAsia="宋体"/>
          <w:b/>
          <w:sz w:val="22"/>
        </w:rPr>
        <w:t>数据产品</w:t>
      </w:r>
      <w:r>
        <w:rPr>
          <w:rFonts w:ascii="宋体" w:hAnsi="宋体" w:eastAsia="宋体"/>
          <w:sz w:val="22"/>
        </w:rPr>
        <w:t>：实景三维模型（Textured Mesh）、真实彩色点云和真正射影像（True Orthophoto）。</w:t>
      </w:r>
    </w:p>
    <w:p>
      <w:pPr>
        <w:spacing w:line="360" w:lineRule="auto" w:after="40"/>
        <w:ind w:firstLine="420"/>
      </w:pPr>
      <w:r>
        <w:rPr>
          <w:rFonts w:ascii="宋体" w:hAnsi="宋体" w:eastAsia="宋体"/>
          <w:sz w:val="22"/>
        </w:rPr>
      </w:r>
      <w:r>
        <w:rPr>
          <w:rFonts w:ascii="宋体" w:hAnsi="宋体" w:eastAsia="宋体"/>
          <w:b/>
          <w:sz w:val="22"/>
        </w:rPr>
        <w:t>旅游应用</w:t>
      </w:r>
      <w:r>
        <w:rPr>
          <w:rFonts w:ascii="宋体" w:hAnsi="宋体" w:eastAsia="宋体"/>
          <w:sz w:val="22"/>
        </w:rPr>
        <w:t>：景区实景三维建模——将景区建筑、地形和植被以厘米级精度还原为三维模型，支持虚拟漫游和数字孪生应用。</w:t>
      </w:r>
    </w:p>
    <w:p>
      <w:pPr>
        <w:pStyle w:val="Heading3"/>
      </w:pPr>
      <w:r>
        <w:rPr>
          <w:rFonts w:ascii="黑体" w:hAnsi="黑体" w:eastAsia="黑体"/>
          <w:sz w:val="24"/>
        </w:rPr>
        <w:t>10.5.2 BIM+GIS融合在文化遗产建筑中的应用</w:t>
      </w:r>
    </w:p>
    <w:p>
      <w:pPr>
        <w:spacing w:line="360" w:lineRule="auto" w:after="40"/>
        <w:ind w:firstLine="420"/>
      </w:pPr>
      <w:r>
        <w:rPr>
          <w:rFonts w:ascii="宋体" w:hAnsi="宋体" w:eastAsia="宋体"/>
          <w:sz w:val="22"/>
        </w:rPr>
        <w:t>BIM（建筑信息模型）与GIS的融合是文化遗产数字化的前沿方向：</w:t>
      </w:r>
    </w:p>
    <w:p>
      <w:pPr>
        <w:spacing w:line="360" w:lineRule="auto" w:after="40"/>
        <w:ind w:firstLine="420"/>
      </w:pPr>
      <w:r>
        <w:rPr>
          <w:rFonts w:ascii="宋体" w:hAnsi="宋体" w:eastAsia="宋体"/>
          <w:sz w:val="22"/>
        </w:rPr>
      </w:r>
      <w:r>
        <w:rPr>
          <w:rFonts w:ascii="宋体" w:hAnsi="宋体" w:eastAsia="宋体"/>
          <w:b/>
          <w:sz w:val="22"/>
        </w:rPr>
        <w:t>BIM的优势</w:t>
      </w:r>
      <w:r>
        <w:rPr>
          <w:rFonts w:ascii="宋体" w:hAnsi="宋体" w:eastAsia="宋体"/>
          <w:sz w:val="22"/>
        </w:rPr>
        <w:t>：建筑内部结构精细表达（梁柱、墙体、屋顶构造）、材料属性和年代信息记录、修复方案模拟。</w:t>
      </w:r>
    </w:p>
    <w:p>
      <w:pPr>
        <w:spacing w:line="360" w:lineRule="auto" w:after="40"/>
        <w:ind w:firstLine="420"/>
      </w:pPr>
      <w:r>
        <w:rPr>
          <w:rFonts w:ascii="宋体" w:hAnsi="宋体" w:eastAsia="宋体"/>
          <w:sz w:val="22"/>
        </w:rPr>
      </w:r>
      <w:r>
        <w:rPr>
          <w:rFonts w:ascii="宋体" w:hAnsi="宋体" w:eastAsia="宋体"/>
          <w:b/>
          <w:sz w:val="22"/>
        </w:rPr>
        <w:t>GIS的优势</w:t>
      </w:r>
      <w:r>
        <w:rPr>
          <w:rFonts w:ascii="宋体" w:hAnsi="宋体" w:eastAsia="宋体"/>
          <w:sz w:val="22"/>
        </w:rPr>
        <w:t>：大范围空间分析、周边环境模拟、视域和日照分析。</w:t>
      </w:r>
    </w:p>
    <w:p>
      <w:pPr>
        <w:spacing w:line="360" w:lineRule="auto" w:after="40"/>
        <w:ind w:firstLine="420"/>
      </w:pPr>
      <w:r>
        <w:rPr>
          <w:rFonts w:ascii="宋体" w:hAnsi="宋体" w:eastAsia="宋体"/>
          <w:sz w:val="22"/>
        </w:rPr>
      </w:r>
      <w:r>
        <w:rPr>
          <w:rFonts w:ascii="宋体" w:hAnsi="宋体" w:eastAsia="宋体"/>
          <w:b/>
          <w:sz w:val="22"/>
        </w:rPr>
        <w:t>融合价值</w:t>
      </w:r>
      <w:r>
        <w:rPr>
          <w:rFonts w:ascii="宋体" w:hAnsi="宋体" w:eastAsia="宋体"/>
          <w:sz w:val="22"/>
        </w:rPr>
        <w:t>：Fiorillo和Bolognesi[55]展示了BIM建模和AR在文化遗产传播中的应用——BIM提供建筑的精细三维模型和结构信息，GIS提供建筑与周边环境的空间关系，AR将BIM模型叠加到现实场景中实现沉浸式体验。</w:t>
      </w:r>
    </w:p>
    <w:p>
      <w:pPr>
        <w:pStyle w:val="Heading3"/>
      </w:pPr>
      <w:r>
        <w:rPr>
          <w:rFonts w:ascii="黑体" w:hAnsi="黑体" w:eastAsia="黑体"/>
          <w:sz w:val="24"/>
        </w:rPr>
        <w:t>10.5.3 三维WebGIS与Cesium平台</w:t>
      </w:r>
    </w:p>
    <w:p>
      <w:pPr>
        <w:spacing w:line="360" w:lineRule="auto" w:after="40"/>
        <w:ind w:firstLine="420"/>
      </w:pPr>
      <w:r>
        <w:rPr>
          <w:rFonts w:ascii="宋体" w:hAnsi="宋体" w:eastAsia="宋体"/>
          <w:sz w:val="22"/>
        </w:rPr>
        <w:t>Cesium是三维WebGIS的领先技术：</w:t>
      </w:r>
    </w:p>
    <w:p>
      <w:pPr>
        <w:spacing w:line="360" w:lineRule="auto" w:after="40"/>
        <w:ind w:firstLine="420"/>
      </w:pPr>
      <w:r>
        <w:rPr>
          <w:rFonts w:ascii="宋体" w:hAnsi="宋体" w:eastAsia="宋体"/>
          <w:sz w:val="22"/>
        </w:rPr>
      </w:r>
      <w:r>
        <w:rPr>
          <w:rFonts w:ascii="宋体" w:hAnsi="宋体" w:eastAsia="宋体"/>
          <w:b/>
          <w:sz w:val="22"/>
        </w:rPr>
        <w:t>3D Tiles标准</w:t>
      </w:r>
      <w:r>
        <w:rPr>
          <w:rFonts w:ascii="宋体" w:hAnsi="宋体" w:eastAsia="宋体"/>
          <w:sz w:val="22"/>
        </w:rPr>
        <w:t>：Cesium提出的3D Tiles是一种流式三维瓦片格式，支持大规模三维数据（城市级建筑模型、高精度地形）在Web端高效加载和渲染。3D Tiles已被OGC采纳为国际标准。</w:t>
      </w:r>
    </w:p>
    <w:p>
      <w:pPr>
        <w:spacing w:line="360" w:lineRule="auto" w:after="40"/>
        <w:ind w:firstLine="420"/>
      </w:pPr>
      <w:r>
        <w:rPr>
          <w:rFonts w:ascii="宋体" w:hAnsi="宋体" w:eastAsia="宋体"/>
          <w:sz w:val="22"/>
        </w:rPr>
      </w:r>
      <w:r>
        <w:rPr>
          <w:rFonts w:ascii="宋体" w:hAnsi="宋体" w:eastAsia="宋体"/>
          <w:b/>
          <w:sz w:val="22"/>
        </w:rPr>
        <w:t>Cesium ion</w:t>
      </w:r>
      <w:r>
        <w:rPr>
          <w:rFonts w:ascii="宋体" w:hAnsi="宋体" w:eastAsia="宋体"/>
          <w:sz w:val="22"/>
        </w:rPr>
        <w:t>：Cesium提供的云端三维数据托管和发布服务，支持全球地形和影像数据的在线访问。</w:t>
      </w:r>
    </w:p>
    <w:p>
      <w:pPr>
        <w:spacing w:line="360" w:lineRule="auto" w:after="40"/>
        <w:ind w:firstLine="420"/>
      </w:pPr>
      <w:r>
        <w:rPr>
          <w:rFonts w:ascii="宋体" w:hAnsi="宋体" w:eastAsia="宋体"/>
          <w:sz w:val="22"/>
        </w:rPr>
      </w:r>
      <w:r>
        <w:rPr>
          <w:rFonts w:ascii="宋体" w:hAnsi="宋体" w:eastAsia="宋体"/>
          <w:b/>
          <w:sz w:val="22"/>
        </w:rPr>
        <w:t>旅游应用</w:t>
      </w:r>
      <w:r>
        <w:rPr>
          <w:rFonts w:ascii="宋体" w:hAnsi="宋体" w:eastAsia="宋体"/>
          <w:sz w:val="22"/>
        </w:rPr>
        <w:t>：Cesium适合构建景区三维WebGIS平台，支持地形浏览、建筑展示、轨迹可视化和时空数据动画。</w:t>
      </w:r>
    </w:p>
    <w:p>
      <w:pPr>
        <w:spacing w:line="360" w:lineRule="auto" w:after="40"/>
        <w:ind w:firstLine="420"/>
      </w:pPr>
      <w:r>
        <w:rPr>
          <w:rFonts w:ascii="宋体" w:hAnsi="宋体" w:eastAsia="宋体"/>
          <w:sz w:val="22"/>
        </w:rPr>
        <w:t>Magige等[58]论述了GIS和遥感在旅游中的应用，指出三维可视化技术为旅游提供了沉浸式的景观体验，是旅游GIS发展的重要方向。</w:t>
      </w:r>
    </w:p>
    <w:p>
      <w:pPr>
        <w:pStyle w:val="Heading3"/>
      </w:pPr>
      <w:r>
        <w:rPr>
          <w:rFonts w:ascii="黑体" w:hAnsi="黑体" w:eastAsia="黑体"/>
          <w:sz w:val="24"/>
        </w:rPr>
        <w:t>10.5.4 城市信息模型（CIM）与旅游场景</w:t>
      </w:r>
    </w:p>
    <w:p>
      <w:pPr>
        <w:spacing w:line="360" w:lineRule="auto" w:after="40"/>
        <w:ind w:firstLine="420"/>
      </w:pPr>
      <w:r>
        <w:rPr>
          <w:rFonts w:ascii="宋体" w:hAnsi="宋体" w:eastAsia="宋体"/>
          <w:sz w:val="22"/>
        </w:rPr>
        <w:t>城市信息模型（City Information Model, CIM）是BIM+GIS+IoT的融合体，在景区管理中的应用日益深入：</w:t>
      </w:r>
    </w:p>
    <w:p>
      <w:pPr>
        <w:spacing w:line="360" w:lineRule="auto" w:after="40"/>
        <w:ind w:firstLine="420"/>
      </w:pPr>
      <w:r>
        <w:rPr>
          <w:rFonts w:ascii="宋体" w:hAnsi="宋体" w:eastAsia="宋体"/>
          <w:sz w:val="22"/>
        </w:rPr>
      </w:r>
      <w:r>
        <w:rPr>
          <w:rFonts w:ascii="宋体" w:hAnsi="宋体" w:eastAsia="宋体"/>
          <w:b/>
          <w:sz w:val="22"/>
        </w:rPr>
        <w:t>CIM的层级</w:t>
      </w:r>
      <w:r>
        <w:rPr>
          <w:rFonts w:ascii="宋体" w:hAnsi="宋体" w:eastAsia="宋体"/>
          <w:sz w:val="22"/>
        </w:rPr>
        <w:t>：CIM分为CIM 1（基础地形）、CIM 2（白模建筑）、CIM 3（精细建筑模型）、CIM 4（BIM级建筑内部模型）和CIM 5（数字孪生——接入实时IoT数据）。</w:t>
      </w:r>
    </w:p>
    <w:p>
      <w:pPr>
        <w:spacing w:line="360" w:lineRule="auto" w:after="40"/>
        <w:ind w:firstLine="420"/>
      </w:pPr>
      <w:r>
        <w:rPr>
          <w:rFonts w:ascii="宋体" w:hAnsi="宋体" w:eastAsia="宋体"/>
          <w:sz w:val="22"/>
        </w:rPr>
      </w:r>
      <w:r>
        <w:rPr>
          <w:rFonts w:ascii="宋体" w:hAnsi="宋体" w:eastAsia="宋体"/>
          <w:b/>
          <w:sz w:val="22"/>
        </w:rPr>
        <w:t>景区CIM应用</w:t>
      </w:r>
      <w:r>
        <w:rPr>
          <w:rFonts w:ascii="宋体" w:hAnsi="宋体" w:eastAsia="宋体"/>
          <w:sz w:val="22"/>
        </w:rPr>
        <w:t>：祁迪和吴范[52]构建的数字孪生CIM平台以黄帝故里核心景区为对象，1:1还原园区内部景观与建筑楼层内部结构，接入设备采集数据实现生产运营可视化分析。这是CIM在景区管理的典型应用。</w:t>
      </w:r>
    </w:p>
    <w:p>
      <w:pPr>
        <w:spacing w:line="360" w:lineRule="auto" w:after="40"/>
        <w:ind w:firstLine="420"/>
      </w:pPr>
      <w:r>
        <w:rPr>
          <w:rFonts w:ascii="宋体" w:hAnsi="宋体" w:eastAsia="宋体"/>
          <w:sz w:val="22"/>
        </w:rPr>
      </w:r>
      <w:r>
        <w:rPr>
          <w:rFonts w:ascii="宋体" w:hAnsi="宋体" w:eastAsia="宋体"/>
          <w:b/>
          <w:sz w:val="22"/>
        </w:rPr>
        <w:t>发展趋势</w:t>
      </w:r>
      <w:r>
        <w:rPr>
          <w:rFonts w:ascii="宋体" w:hAnsi="宋体" w:eastAsia="宋体"/>
          <w:sz w:val="22"/>
        </w:rPr>
        <w:t>：CIM正从城市级向景区级细化，从静态模型向数字孪生演进，从单一可视化向分析决策扩展。</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本章系统介绍了三维GIS与旅游可视化的技术体系和应用实践，涵盖三维数据模型、地形可视化、虚拟漫游、景观设计和前沿发展五个层面。</w:t>
      </w:r>
    </w:p>
    <w:p>
      <w:pPr>
        <w:spacing w:line="360" w:lineRule="auto" w:after="40"/>
        <w:ind w:firstLine="420"/>
      </w:pPr>
      <w:r>
        <w:rPr>
          <w:rFonts w:ascii="宋体" w:hAnsi="宋体" w:eastAsia="宋体"/>
          <w:sz w:val="22"/>
        </w:rPr>
        <w:t>在数据模型层面，TIN适合地形表面建模（自适应分辨率），GRID适合规则计算，3D City Model适合城市建筑表达，点云和BIM适合精细结构记录。三维空间分析扩展了视域、缓冲区、体量、天际线和日照等分析能力。</w:t>
      </w:r>
    </w:p>
    <w:p>
      <w:pPr>
        <w:spacing w:line="360" w:lineRule="auto" w:after="40"/>
        <w:ind w:firstLine="420"/>
      </w:pPr>
      <w:r>
        <w:rPr>
          <w:rFonts w:ascii="宋体" w:hAnsi="宋体" w:eastAsia="宋体"/>
          <w:sz w:val="22"/>
        </w:rPr>
        <w:t>在地形可视化层面，DEM生成、地形渲染（着色、山体阴影、纹理映射）和地形特征提取构成了三维地形可视化的技术链。基于TIN的地貌景观三维建模[62]已成熟应用于旅游景观规划。</w:t>
      </w:r>
    </w:p>
    <w:p>
      <w:pPr>
        <w:spacing w:line="360" w:lineRule="auto" w:after="40"/>
        <w:ind w:firstLine="420"/>
      </w:pPr>
      <w:r>
        <w:rPr>
          <w:rFonts w:ascii="宋体" w:hAnsi="宋体" w:eastAsia="宋体"/>
          <w:sz w:val="22"/>
        </w:rPr>
        <w:t>在虚拟漫游层面，虚拟飞行沿预设路径浏览，自由漫游允许用户自由探索。Knox[21]的早期实践展示了三维可视化与虚拟飞行在旅游保护中的价值。</w:t>
      </w:r>
    </w:p>
    <w:p>
      <w:pPr>
        <w:spacing w:line="360" w:lineRule="auto" w:after="40"/>
        <w:ind w:firstLine="420"/>
      </w:pPr>
      <w:r>
        <w:rPr>
          <w:rFonts w:ascii="宋体" w:hAnsi="宋体" w:eastAsia="宋体"/>
          <w:sz w:val="22"/>
        </w:rPr>
        <w:t>在景观设计层面，坡度、坡向和高程分析是设计的科学基础。李发明和王婷婷[60]的滑雪场设计案例展示了GIS三维分析从数据到设计决策的完整流程。三维视域分析在观景点优选中有独特价值[59]。</w:t>
      </w:r>
    </w:p>
    <w:p>
      <w:pPr>
        <w:spacing w:line="360" w:lineRule="auto" w:after="40"/>
        <w:ind w:firstLine="420"/>
      </w:pPr>
      <w:r>
        <w:rPr>
          <w:rFonts w:ascii="宋体" w:hAnsi="宋体" w:eastAsia="宋体"/>
          <w:sz w:val="22"/>
        </w:rPr>
        <w:t>在前沿发展层面，倾斜摄影测量实现了实景三维的高效获取，BIM+GIS融合推动了文化遗产精细数字化，Cesium和3D Tiles使大规模三维WebGIS成为可能，CIM将三维模型与实时IoT数据融合实现数字孪生管理。</w:t>
      </w:r>
    </w:p>
    <w:p>
      <w:pPr>
        <w:spacing w:line="360" w:lineRule="auto" w:after="40"/>
        <w:ind w:firstLine="420"/>
      </w:pPr>
      <w:r>
        <w:rPr>
          <w:rFonts w:ascii="宋体" w:hAnsi="宋体" w:eastAsia="宋体"/>
          <w:sz w:val="22"/>
        </w:rPr>
        <w:t>本章对应S.P.A.T.I.A.L.框架中"A — Advanced Visualization"的第一个维度。</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三维GIS的主要空间数据模型有哪些？各自适合表达什么类型的旅游空间实体？</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TIN模型相比GRID模型在地形表达上有什么优势？在什么情况下应优先选择TIN？</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请为一个山岳型景区设计三维可视化方案，包括数据获取、场景构建、分析功能和可视化展示四个环节。</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倾斜摄影测量与传统DEM+纹理贴膜的方式相比，在景区三维建模中有什么优势？其技术局限是什么？</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CIM平台将三维模型与IoT实时数据融合，这对景区管理带来了哪些变革？祁迪和吴范[52]的黄帝故里案例有哪些可以改进的地方？</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请设计一个"虚拟旅游体验平台"的概念方案，整合三维地形、虚拟漫游、AR导览和社交互动功能。</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[21] Knox D. 3D terrain visualisation and virtual fly-through for tourism conservation using Geographic Information Systems (GIS)[J]. 2004.</w:t>
      </w:r>
    </w:p>
    <w:p>
      <w:pPr>
        <w:spacing w:line="360" w:lineRule="auto" w:after="40"/>
        <w:ind w:firstLine="420"/>
      </w:pPr>
      <w:r>
        <w:rPr>
          <w:rFonts w:ascii="宋体" w:hAnsi="宋体" w:eastAsia="宋体"/>
          <w:sz w:val="22"/>
        </w:rPr>
        <w:t>[51] Wu S, Lin F, Hu C, Erbolat A, Tang B, Sun K. Metaverse Tourism: An Industrial Structure Analysis Based on the Digital Twin[J]. 2023. DOI:10.25236/fsst.2023.051505</w:t>
      </w:r>
    </w:p>
    <w:p>
      <w:pPr>
        <w:spacing w:line="360" w:lineRule="auto" w:after="40"/>
        <w:ind w:firstLine="420"/>
      </w:pPr>
      <w:r>
        <w:rPr>
          <w:rFonts w:ascii="宋体" w:hAnsi="宋体" w:eastAsia="宋体"/>
          <w:sz w:val="22"/>
        </w:rPr>
        <w:t>[52] 祁迪, 吴范. 数字孪生CIM平台在黄帝故里景区应用研究[J]. 2022.</w:t>
      </w:r>
    </w:p>
    <w:p>
      <w:pPr>
        <w:spacing w:line="360" w:lineRule="auto" w:after="40"/>
        <w:ind w:firstLine="420"/>
      </w:pPr>
      <w:r>
        <w:rPr>
          <w:rFonts w:ascii="宋体" w:hAnsi="宋体" w:eastAsia="宋体"/>
          <w:sz w:val="22"/>
        </w:rPr>
        <w:t>[55] Fiorillo F, Bolognesi C M. Cultural Heritage Dissemination: BIM Modelling and AR Application for a Diachronic Tale[C]. ISPRS Archives, 2023. DOI:10.5194/isprs-archives-xlviii-m-2-2023-563-2023</w:t>
      </w:r>
    </w:p>
    <w:p>
      <w:pPr>
        <w:spacing w:line="360" w:lineRule="auto" w:after="40"/>
        <w:ind w:firstLine="420"/>
      </w:pPr>
      <w:r>
        <w:rPr>
          <w:rFonts w:ascii="宋体" w:hAnsi="宋体" w:eastAsia="宋体"/>
          <w:sz w:val="22"/>
        </w:rPr>
        <w:t>[57] Fu J, Yan S. Geospatial Data Organization and Realization of Three-Dimensional Terrain Visualization in Yuntai Mountain Landscape[J]. Advanced Materials Research, 2012. DOI:10.4028/www.scientific.net/AMM.170-173.2794</w:t>
      </w:r>
    </w:p>
    <w:p>
      <w:pPr>
        <w:spacing w:line="360" w:lineRule="auto" w:after="40"/>
        <w:ind w:firstLine="420"/>
      </w:pPr>
      <w:r>
        <w:rPr>
          <w:rFonts w:ascii="宋体" w:hAnsi="宋体" w:eastAsia="宋体"/>
          <w:sz w:val="22"/>
        </w:rPr>
        <w:t>[58] Magige J M, Jepkosgei C, Onywere S M. Use of GIS and Remote Sensing in Tourism[J]. 2020. DOI:10.1007/978-3-030-05324-6_118-1</w:t>
      </w:r>
    </w:p>
    <w:p>
      <w:pPr>
        <w:spacing w:line="360" w:lineRule="auto" w:after="40"/>
        <w:ind w:firstLine="420"/>
      </w:pPr>
      <w:r>
        <w:rPr>
          <w:rFonts w:ascii="宋体" w:hAnsi="宋体" w:eastAsia="宋体"/>
          <w:sz w:val="22"/>
        </w:rPr>
        <w:t>[59] 罗绍仟. 三维GIS视域分析在旅游公路设计中的应用[J]. 2021.</w:t>
      </w:r>
    </w:p>
    <w:p>
      <w:pPr>
        <w:spacing w:line="360" w:lineRule="auto" w:after="40"/>
        <w:ind w:firstLine="420"/>
      </w:pPr>
      <w:r>
        <w:rPr>
          <w:rFonts w:ascii="宋体" w:hAnsi="宋体" w:eastAsia="宋体"/>
          <w:sz w:val="22"/>
        </w:rPr>
        <w:t>[60] 李发明, 王婷婷. 基于GIS分析的山地旅游景观设计研究——以蓟县玉龙滑雪场二期开发为例[J]. 2016.</w:t>
      </w:r>
    </w:p>
    <w:p>
      <w:pPr>
        <w:spacing w:line="360" w:lineRule="auto" w:after="40"/>
        <w:ind w:firstLine="420"/>
      </w:pPr>
      <w:r>
        <w:rPr>
          <w:rFonts w:ascii="宋体" w:hAnsi="宋体" w:eastAsia="宋体"/>
          <w:sz w:val="22"/>
        </w:rPr>
        <w:t>[61] Pant S, Panigrahi N. 3D Visualization of Terrain Surface for Enhanced Spatial Mapping and Analysis[C]. 2023. DOI:10.1007/978-3-031-45882-8_4</w:t>
      </w:r>
    </w:p>
    <w:p>
      <w:pPr>
        <w:spacing w:line="360" w:lineRule="auto" w:after="40"/>
        <w:ind w:firstLine="420"/>
      </w:pPr>
      <w:r>
        <w:rPr>
          <w:rFonts w:ascii="宋体" w:hAnsi="宋体" w:eastAsia="宋体"/>
          <w:sz w:val="22"/>
        </w:rPr>
        <w:t>[62] 基于GIS地貌景观三维可视化系统应用的初步研究[J]. 2009.</w:t>
      </w:r>
    </w:p>
    <w:p>
      <w:pPr>
        <w:pStyle w:val="Heading3"/>
      </w:pPr>
      <w:r>
        <w:rPr>
          <w:rFonts w:ascii="黑体" w:hAnsi="黑体" w:eastAsia="黑体"/>
          <w:sz w:val="24"/>
        </w:rPr>
        <w:t>10.6 三维GIS在旅游中的综合应用案例</w:t>
      </w:r>
    </w:p>
    <w:p>
      <w:pPr>
        <w:spacing w:line="360" w:lineRule="auto" w:after="40"/>
        <w:ind w:firstLine="420"/>
      </w:pPr>
      <w:r>
        <w:rPr>
          <w:rFonts w:ascii="宋体" w:hAnsi="宋体" w:eastAsia="宋体"/>
          <w:sz w:val="22"/>
        </w:rPr>
        <w:t>#### 10.6.1 案例：某山岳型景区三维GIS平台建设</w:t>
      </w:r>
    </w:p>
    <w:p>
      <w:pPr>
        <w:spacing w:line="360" w:lineRule="auto" w:after="40"/>
        <w:ind w:firstLine="420"/>
      </w:pPr>
      <w:r>
        <w:rPr>
          <w:rFonts w:ascii="宋体" w:hAnsi="宋体" w:eastAsia="宋体"/>
          <w:sz w:val="22"/>
        </w:rPr>
        <w:t>某5A级山岳型景区面积50平方公里，地形复杂，景点分散。景区管理方决定建设三维GIS平台，用于旅游规划、客流管理和游客体验提升。</w:t>
      </w:r>
    </w:p>
    <w:p>
      <w:pPr>
        <w:spacing w:line="360" w:lineRule="auto" w:after="40"/>
        <w:ind w:firstLine="420"/>
      </w:pPr>
      <w:r>
        <w:rPr>
          <w:rFonts w:ascii="宋体" w:hAnsi="宋体" w:eastAsia="宋体"/>
          <w:sz w:val="22"/>
        </w:rPr>
      </w:r>
      <w:r>
        <w:rPr>
          <w:rFonts w:ascii="宋体" w:hAnsi="宋体" w:eastAsia="宋体"/>
          <w:b/>
          <w:sz w:val="22"/>
        </w:rPr>
        <w:t>数据采集</w:t>
      </w:r>
      <w:r>
        <w:rPr>
          <w:rFonts w:ascii="宋体" w:hAnsi="宋体" w:eastAsia="宋体"/>
          <w:sz w:val="22"/>
        </w:rPr>
        <w:t>：</w:t>
      </w:r>
    </w:p>
    <w:p>
      <w:pPr>
        <w:pStyle w:val="ListBullet"/>
      </w:pPr>
      <w:r>
        <w:rPr>
          <w:rFonts w:ascii="宋体" w:hAnsi="宋体" w:eastAsia="宋体"/>
          <w:sz w:val="22"/>
        </w:rPr>
        <w:t>无人机航摄：使用大疆经纬M300 RTK搭载五镜头倾斜相机，飞行20架次，覆盖50平方公里，采集影像12000张</w:t>
      </w:r>
    </w:p>
    <w:p>
      <w:pPr>
        <w:pStyle w:val="ListBullet"/>
      </w:pPr>
      <w:r>
        <w:rPr>
          <w:rFonts w:ascii="宋体" w:hAnsi="宋体" w:eastAsia="宋体"/>
          <w:sz w:val="22"/>
        </w:rPr>
        <w:t>地面激光扫描：对核心景区的古建筑和石刻进行毫米级三维扫描</w:t>
      </w:r>
    </w:p>
    <w:p>
      <w:pPr>
        <w:pStyle w:val="ListBullet"/>
      </w:pPr>
      <w:r>
        <w:rPr>
          <w:rFonts w:ascii="宋体" w:hAnsi="宋体" w:eastAsia="宋体"/>
          <w:sz w:val="22"/>
        </w:rPr>
        <w:t>GPS控制点测量：使用RTK布设20个地面控制点，用于航摄数据精纠正</w:t>
      </w:r>
    </w:p>
    <w:p>
      <w:pPr>
        <w:spacing w:line="360" w:lineRule="auto" w:after="40"/>
        <w:ind w:firstLine="420"/>
      </w:pPr>
      <w:r>
        <w:rPr>
          <w:rFonts w:ascii="宋体" w:hAnsi="宋体" w:eastAsia="宋体"/>
          <w:sz w:val="22"/>
        </w:rPr>
      </w:r>
      <w:r>
        <w:rPr>
          <w:rFonts w:ascii="宋体" w:hAnsi="宋体" w:eastAsia="宋体"/>
          <w:b/>
          <w:sz w:val="22"/>
        </w:rPr>
        <w:t>数据处理</w:t>
      </w:r>
      <w:r>
        <w:rPr>
          <w:rFonts w:ascii="宋体" w:hAnsi="宋体" w:eastAsia="宋体"/>
          <w:sz w:val="22"/>
        </w:rPr>
        <w:t>：</w:t>
      </w:r>
    </w:p>
    <w:p>
      <w:pPr>
        <w:pStyle w:val="ListBullet"/>
      </w:pPr>
      <w:r>
        <w:rPr>
          <w:rFonts w:ascii="宋体" w:hAnsi="宋体" w:eastAsia="宋体"/>
          <w:sz w:val="22"/>
        </w:rPr>
        <w:t>倾斜摄影建模：使用ContextCapture处理12000张影像，生成实景三维mesh模型，精度5cm</w:t>
      </w:r>
    </w:p>
    <w:p>
      <w:pPr>
        <w:pStyle w:val="ListBullet"/>
      </w:pPr>
      <w:r>
        <w:rPr>
          <w:rFonts w:ascii="宋体" w:hAnsi="宋体" w:eastAsia="宋体"/>
          <w:sz w:val="22"/>
        </w:rPr>
        <w:t>DEM/DSM生成：从LiDAR点云生成1m分辨率DEM和DSM</w:t>
      </w:r>
    </w:p>
    <w:p>
      <w:pPr>
        <w:pStyle w:val="ListBullet"/>
      </w:pPr>
      <w:r>
        <w:rPr>
          <w:rFonts w:ascii="宋体" w:hAnsi="宋体" w:eastAsia="宋体"/>
          <w:sz w:val="22"/>
        </w:rPr>
        <w:t>古建筑BIM建模：对扫描的古建筑点云进行BIM建模，记录结构和材料信息</w:t>
      </w:r>
    </w:p>
    <w:p>
      <w:pPr>
        <w:spacing w:line="360" w:lineRule="auto" w:after="40"/>
        <w:ind w:firstLine="420"/>
      </w:pPr>
      <w:r>
        <w:rPr>
          <w:rFonts w:ascii="宋体" w:hAnsi="宋体" w:eastAsia="宋体"/>
          <w:sz w:val="22"/>
        </w:rPr>
      </w:r>
      <w:r>
        <w:rPr>
          <w:rFonts w:ascii="宋体" w:hAnsi="宋体" w:eastAsia="宋体"/>
          <w:b/>
          <w:sz w:val="22"/>
        </w:rPr>
        <w:t>平台功能</w:t>
      </w:r>
      <w:r>
        <w:rPr>
          <w:rFonts w:ascii="宋体" w:hAnsi="宋体" w:eastAsia="宋体"/>
          <w:sz w:val="22"/>
        </w:rPr>
        <w:t>：</w:t>
      </w:r>
    </w:p>
    <w:p>
      <w:pPr>
        <w:pStyle w:val="ListBullet"/>
      </w:pPr>
      <w:r>
        <w:rPr>
          <w:rFonts w:ascii="宋体" w:hAnsi="宋体" w:eastAsia="宋体"/>
          <w:sz w:val="22"/>
        </w:rPr>
        <w:t>三维全景浏览：支持任意角度旋转、缩放和飞行浏览</w:t>
      </w:r>
    </w:p>
    <w:p>
      <w:pPr>
        <w:pStyle w:val="ListBullet"/>
      </w:pPr>
      <w:r>
        <w:rPr>
          <w:rFonts w:ascii="宋体" w:hAnsi="宋体" w:eastAsia="宋体"/>
          <w:sz w:val="22"/>
        </w:rPr>
        <w:t>景点信息查询：点击三维模型上的景点获取信息</w:t>
      </w:r>
    </w:p>
    <w:p>
      <w:pPr>
        <w:pStyle w:val="ListBullet"/>
      </w:pPr>
      <w:r>
        <w:rPr>
          <w:rFonts w:ascii="宋体" w:hAnsi="宋体" w:eastAsia="宋体"/>
          <w:sz w:val="22"/>
        </w:rPr>
        <w:t>视域分析：评估各观景台的可见范围</w:t>
      </w:r>
    </w:p>
    <w:p>
      <w:pPr>
        <w:pStyle w:val="ListBullet"/>
      </w:pPr>
      <w:r>
        <w:rPr>
          <w:rFonts w:ascii="宋体" w:hAnsi="宋体" w:eastAsia="宋体"/>
          <w:sz w:val="22"/>
        </w:rPr>
        <w:t>坡度分析：识别危险坡面，设置安全警示</w:t>
      </w:r>
    </w:p>
    <w:p>
      <w:pPr>
        <w:pStyle w:val="ListBullet"/>
      </w:pPr>
      <w:r>
        <w:rPr>
          <w:rFonts w:ascii="宋体" w:hAnsi="宋体" w:eastAsia="宋体"/>
          <w:sz w:val="22"/>
        </w:rPr>
        <w:t>客流热力图：在三维地形上叠加实时客流热力图</w:t>
      </w:r>
    </w:p>
    <w:p>
      <w:pPr>
        <w:pStyle w:val="ListBullet"/>
      </w:pPr>
      <w:r>
        <w:rPr>
          <w:rFonts w:ascii="宋体" w:hAnsi="宋体" w:eastAsia="宋体"/>
          <w:sz w:val="22"/>
        </w:rPr>
        <w:t>虚拟漫游：生成沿游览路径的虚拟飞行动画，用于线上推广</w:t>
      </w:r>
    </w:p>
    <w:p>
      <w:pPr>
        <w:spacing w:line="360" w:lineRule="auto" w:after="40"/>
        <w:ind w:firstLine="420"/>
      </w:pPr>
      <w:r>
        <w:rPr>
          <w:rFonts w:ascii="宋体" w:hAnsi="宋体" w:eastAsia="宋体"/>
          <w:sz w:val="22"/>
        </w:rPr>
      </w:r>
      <w:r>
        <w:rPr>
          <w:rFonts w:ascii="宋体" w:hAnsi="宋体" w:eastAsia="宋体"/>
          <w:b/>
          <w:sz w:val="22"/>
        </w:rPr>
        <w:t>应用效果</w:t>
      </w:r>
      <w:r>
        <w:rPr>
          <w:rFonts w:ascii="宋体" w:hAnsi="宋体" w:eastAsia="宋体"/>
          <w:sz w:val="22"/>
        </w:rPr>
        <w:t>：</w:t>
      </w:r>
    </w:p>
    <w:p>
      <w:pPr>
        <w:pStyle w:val="ListBullet"/>
      </w:pPr>
      <w:r>
        <w:rPr>
          <w:rFonts w:ascii="宋体" w:hAnsi="宋体" w:eastAsia="宋体"/>
          <w:sz w:val="22"/>
        </w:rPr>
        <w:t>规划支持：三维平台辅助游览路线优化和设施选址，减少了实地勘察时间</w:t>
      </w:r>
    </w:p>
    <w:p>
      <w:pPr>
        <w:pStyle w:val="ListBullet"/>
      </w:pPr>
      <w:r>
        <w:rPr>
          <w:rFonts w:ascii="宋体" w:hAnsi="宋体" w:eastAsia="宋体"/>
          <w:sz w:val="22"/>
        </w:rPr>
        <w:t>安全管理：坡度分析和视域分析帮助识别安全隐患区域</w:t>
      </w:r>
    </w:p>
    <w:p>
      <w:pPr>
        <w:pStyle w:val="ListBullet"/>
      </w:pPr>
      <w:r>
        <w:rPr>
          <w:rFonts w:ascii="宋体" w:hAnsi="宋体" w:eastAsia="宋体"/>
          <w:sz w:val="22"/>
        </w:rPr>
        <w:t>营销推广：虚拟飞行动画在社交媒体获得百万播放量</w:t>
      </w:r>
    </w:p>
    <w:p>
      <w:pPr>
        <w:pStyle w:val="ListBullet"/>
      </w:pPr>
      <w:r>
        <w:rPr>
          <w:rFonts w:ascii="宋体" w:hAnsi="宋体" w:eastAsia="宋体"/>
          <w:sz w:val="22"/>
        </w:rPr>
        <w:t>应急指挥：三维平台直观展示地形和路径，提升应急响应效率</w:t>
      </w:r>
    </w:p>
    <w:p>
      <w:pPr>
        <w:spacing w:line="360" w:lineRule="auto" w:after="40"/>
        <w:ind w:firstLine="420"/>
      </w:pPr>
      <w:r>
        <w:rPr>
          <w:rFonts w:ascii="宋体" w:hAnsi="宋体" w:eastAsia="宋体"/>
          <w:sz w:val="22"/>
        </w:rPr>
        <w:t>#### 10.6.2 三维可视化的技术选择指南</w:t>
      </w:r>
    </w:p>
    <w:p>
      <w:pPr>
        <w:spacing w:line="360" w:lineRule="auto" w:after="40"/>
        <w:ind w:firstLine="420"/>
      </w:pPr>
      <w:r>
        <w:rPr>
          <w:rFonts w:ascii="宋体" w:hAnsi="宋体" w:eastAsia="宋体"/>
          <w:sz w:val="22"/>
        </w:rPr>
        <w:t>不同应用场景的三维可视化技术选择：</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应用场景</w:t>
            </w:r>
          </w:p>
        </w:tc>
        <w:tc>
          <w:tcPr>
            <w:tcW w:type="dxa" w:w="2268"/>
            <w:shd w:fill="D9E2F3"/>
          </w:tcPr>
          <w:p>
            <w:r>
              <w:rPr>
                <w:rFonts w:ascii="黑体" w:hAnsi="黑体" w:eastAsia="黑体"/>
                <w:b/>
                <w:sz w:val="18"/>
              </w:rPr>
              <w:t>推荐技术</w:t>
            </w:r>
          </w:p>
        </w:tc>
        <w:tc>
          <w:tcPr>
            <w:tcW w:type="dxa" w:w="2268"/>
            <w:shd w:fill="D9E2F3"/>
          </w:tcPr>
          <w:p>
            <w:r>
              <w:rPr>
                <w:rFonts w:ascii="黑体" w:hAnsi="黑体" w:eastAsia="黑体"/>
                <w:b/>
                <w:sz w:val="18"/>
              </w:rPr>
              <w:t>精度要求</w:t>
            </w:r>
          </w:p>
        </w:tc>
        <w:tc>
          <w:tcPr>
            <w:tcW w:type="dxa" w:w="2268"/>
            <w:shd w:fill="D9E2F3"/>
          </w:tcPr>
          <w:p>
            <w:r>
              <w:rPr>
                <w:rFonts w:ascii="黑体" w:hAnsi="黑体" w:eastAsia="黑体"/>
                <w:b/>
                <w:sz w:val="18"/>
              </w:rPr>
              <w:t>渲染方式</w:t>
            </w:r>
          </w:p>
        </w:tc>
      </w:tr>
      <w:tr>
        <w:tc>
          <w:tcPr>
            <w:tcW w:type="dxa" w:w="2268"/>
          </w:tcPr>
          <w:p>
            <w:r>
              <w:rPr>
                <w:rFonts w:ascii="宋体" w:hAnsi="宋体" w:eastAsia="宋体"/>
                <w:b w:val="0"/>
                <w:sz w:val="18"/>
              </w:rPr>
              <w:t>景区数字孪生</w:t>
            </w:r>
          </w:p>
        </w:tc>
        <w:tc>
          <w:tcPr>
            <w:tcW w:type="dxa" w:w="2268"/>
          </w:tcPr>
          <w:p>
            <w:r>
              <w:rPr>
                <w:rFonts w:ascii="宋体" w:hAnsi="宋体" w:eastAsia="宋体"/>
                <w:b w:val="0"/>
                <w:sz w:val="18"/>
              </w:rPr>
              <w:t>倾斜摄影+CIM平台</w:t>
            </w:r>
          </w:p>
        </w:tc>
        <w:tc>
          <w:tcPr>
            <w:tcW w:type="dxa" w:w="2268"/>
          </w:tcPr>
          <w:p>
            <w:r>
              <w:rPr>
                <w:rFonts w:ascii="宋体" w:hAnsi="宋体" w:eastAsia="宋体"/>
                <w:b w:val="0"/>
                <w:sz w:val="18"/>
              </w:rPr>
              <w:t>厘米级</w:t>
            </w:r>
          </w:p>
        </w:tc>
        <w:tc>
          <w:tcPr>
            <w:tcW w:type="dxa" w:w="2268"/>
          </w:tcPr>
          <w:p>
            <w:r>
              <w:rPr>
                <w:rFonts w:ascii="宋体" w:hAnsi="宋体" w:eastAsia="宋体"/>
                <w:b w:val="0"/>
                <w:sz w:val="18"/>
              </w:rPr>
              <w:t>Cesium/Unity</w:t>
            </w:r>
          </w:p>
        </w:tc>
      </w:tr>
      <w:tr>
        <w:tc>
          <w:tcPr>
            <w:tcW w:type="dxa" w:w="2268"/>
          </w:tcPr>
          <w:p>
            <w:r>
              <w:rPr>
                <w:rFonts w:ascii="宋体" w:hAnsi="宋体" w:eastAsia="宋体"/>
                <w:b w:val="0"/>
                <w:sz w:val="18"/>
              </w:rPr>
              <w:t>旅游规划辅助</w:t>
            </w:r>
          </w:p>
        </w:tc>
        <w:tc>
          <w:tcPr>
            <w:tcW w:type="dxa" w:w="2268"/>
          </w:tcPr>
          <w:p>
            <w:r>
              <w:rPr>
                <w:rFonts w:ascii="宋体" w:hAnsi="宋体" w:eastAsia="宋体"/>
                <w:b w:val="0"/>
                <w:sz w:val="18"/>
              </w:rPr>
              <w:t>DEM+三维分析</w:t>
            </w:r>
          </w:p>
        </w:tc>
        <w:tc>
          <w:tcPr>
            <w:tcW w:type="dxa" w:w="2268"/>
          </w:tcPr>
          <w:p>
            <w:r>
              <w:rPr>
                <w:rFonts w:ascii="宋体" w:hAnsi="宋体" w:eastAsia="宋体"/>
                <w:b w:val="0"/>
                <w:sz w:val="18"/>
              </w:rPr>
              <w:t>米级</w:t>
            </w:r>
          </w:p>
        </w:tc>
        <w:tc>
          <w:tcPr>
            <w:tcW w:type="dxa" w:w="2268"/>
          </w:tcPr>
          <w:p>
            <w:r>
              <w:rPr>
                <w:rFonts w:ascii="宋体" w:hAnsi="宋体" w:eastAsia="宋体"/>
                <w:b w:val="0"/>
                <w:sz w:val="18"/>
              </w:rPr>
              <w:t>ArcGIS Pro/QGIS</w:t>
            </w:r>
          </w:p>
        </w:tc>
      </w:tr>
      <w:tr>
        <w:tc>
          <w:tcPr>
            <w:tcW w:type="dxa" w:w="2268"/>
          </w:tcPr>
          <w:p>
            <w:r>
              <w:rPr>
                <w:rFonts w:ascii="宋体" w:hAnsi="宋体" w:eastAsia="宋体"/>
                <w:b w:val="0"/>
                <w:sz w:val="18"/>
              </w:rPr>
              <w:t>VR虚拟旅游</w:t>
            </w:r>
          </w:p>
        </w:tc>
        <w:tc>
          <w:tcPr>
            <w:tcW w:type="dxa" w:w="2268"/>
          </w:tcPr>
          <w:p>
            <w:r>
              <w:rPr>
                <w:rFonts w:ascii="宋体" w:hAnsi="宋体" w:eastAsia="宋体"/>
                <w:b w:val="0"/>
                <w:sz w:val="18"/>
              </w:rPr>
              <w:t>精细三维模型+VR引擎</w:t>
            </w:r>
          </w:p>
        </w:tc>
        <w:tc>
          <w:tcPr>
            <w:tcW w:type="dxa" w:w="2268"/>
          </w:tcPr>
          <w:p>
            <w:r>
              <w:rPr>
                <w:rFonts w:ascii="宋体" w:hAnsi="宋体" w:eastAsia="宋体"/>
                <w:b w:val="0"/>
                <w:sz w:val="18"/>
              </w:rPr>
              <w:t>分米级</w:t>
            </w:r>
          </w:p>
        </w:tc>
        <w:tc>
          <w:tcPr>
            <w:tcW w:type="dxa" w:w="2268"/>
          </w:tcPr>
          <w:p>
            <w:r>
              <w:rPr>
                <w:rFonts w:ascii="宋体" w:hAnsi="宋体" w:eastAsia="宋体"/>
                <w:b w:val="0"/>
                <w:sz w:val="18"/>
              </w:rPr>
              <w:t>Unity/Unreal</w:t>
            </w:r>
          </w:p>
        </w:tc>
      </w:tr>
      <w:tr>
        <w:tc>
          <w:tcPr>
            <w:tcW w:type="dxa" w:w="2268"/>
          </w:tcPr>
          <w:p>
            <w:r>
              <w:rPr>
                <w:rFonts w:ascii="宋体" w:hAnsi="宋体" w:eastAsia="宋体"/>
                <w:b w:val="0"/>
                <w:sz w:val="18"/>
              </w:rPr>
              <w:t>Web端展示</w:t>
            </w:r>
          </w:p>
        </w:tc>
        <w:tc>
          <w:tcPr>
            <w:tcW w:type="dxa" w:w="2268"/>
          </w:tcPr>
          <w:p>
            <w:r>
              <w:rPr>
                <w:rFonts w:ascii="宋体" w:hAnsi="宋体" w:eastAsia="宋体"/>
                <w:b w:val="0"/>
                <w:sz w:val="18"/>
              </w:rPr>
              <w:t>3D Tiles+Cesium JS</w:t>
            </w:r>
          </w:p>
        </w:tc>
        <w:tc>
          <w:tcPr>
            <w:tcW w:type="dxa" w:w="2268"/>
          </w:tcPr>
          <w:p>
            <w:r>
              <w:rPr>
                <w:rFonts w:ascii="宋体" w:hAnsi="宋体" w:eastAsia="宋体"/>
                <w:b w:val="0"/>
                <w:sz w:val="18"/>
              </w:rPr>
              <w:t>米级</w:t>
            </w:r>
          </w:p>
        </w:tc>
        <w:tc>
          <w:tcPr>
            <w:tcW w:type="dxa" w:w="2268"/>
          </w:tcPr>
          <w:p>
            <w:r>
              <w:rPr>
                <w:rFonts w:ascii="宋体" w:hAnsi="宋体" w:eastAsia="宋体"/>
                <w:b w:val="0"/>
                <w:sz w:val="18"/>
              </w:rPr>
              <w:t>WebGL</w:t>
            </w:r>
          </w:p>
        </w:tc>
      </w:tr>
      <w:tr>
        <w:tc>
          <w:tcPr>
            <w:tcW w:type="dxa" w:w="2268"/>
          </w:tcPr>
          <w:p>
            <w:r>
              <w:rPr>
                <w:rFonts w:ascii="宋体" w:hAnsi="宋体" w:eastAsia="宋体"/>
                <w:b w:val="0"/>
                <w:sz w:val="18"/>
              </w:rPr>
              <w:t>移动端AR导览</w:t>
            </w:r>
          </w:p>
        </w:tc>
        <w:tc>
          <w:tcPr>
            <w:tcW w:type="dxa" w:w="2268"/>
          </w:tcPr>
          <w:p>
            <w:r>
              <w:rPr>
                <w:rFonts w:ascii="宋体" w:hAnsi="宋体" w:eastAsia="宋体"/>
                <w:b w:val="0"/>
                <w:sz w:val="18"/>
              </w:rPr>
              <w:t>ARKit/ARCore</w:t>
            </w:r>
          </w:p>
        </w:tc>
        <w:tc>
          <w:tcPr>
            <w:tcW w:type="dxa" w:w="2268"/>
          </w:tcPr>
          <w:p>
            <w:r>
              <w:rPr>
                <w:rFonts w:ascii="宋体" w:hAnsi="宋体" w:eastAsia="宋体"/>
                <w:b w:val="0"/>
                <w:sz w:val="18"/>
              </w:rPr>
              <w:t>实时</w:t>
            </w:r>
          </w:p>
        </w:tc>
        <w:tc>
          <w:tcPr>
            <w:tcW w:type="dxa" w:w="2268"/>
          </w:tcPr>
          <w:p>
            <w:r>
              <w:rPr>
                <w:rFonts w:ascii="宋体" w:hAnsi="宋体" w:eastAsia="宋体"/>
                <w:b w:val="0"/>
                <w:sz w:val="18"/>
              </w:rPr>
              <w:t>移动端渲染</w:t>
            </w:r>
          </w:p>
        </w:tc>
      </w:tr>
      <w:tr>
        <w:tc>
          <w:tcPr>
            <w:tcW w:type="dxa" w:w="2268"/>
          </w:tcPr>
          <w:p>
            <w:r>
              <w:rPr>
                <w:rFonts w:ascii="宋体" w:hAnsi="宋体" w:eastAsia="宋体"/>
                <w:b w:val="0"/>
                <w:sz w:val="18"/>
              </w:rPr>
              <w:t>古建筑数字化</w:t>
            </w:r>
          </w:p>
        </w:tc>
        <w:tc>
          <w:tcPr>
            <w:tcW w:type="dxa" w:w="2268"/>
          </w:tcPr>
          <w:p>
            <w:r>
              <w:rPr>
                <w:rFonts w:ascii="宋体" w:hAnsi="宋体" w:eastAsia="宋体"/>
                <w:b w:val="0"/>
                <w:sz w:val="18"/>
              </w:rPr>
              <w:t>地面LiDAR+BIM</w:t>
            </w:r>
          </w:p>
        </w:tc>
        <w:tc>
          <w:tcPr>
            <w:tcW w:type="dxa" w:w="2268"/>
          </w:tcPr>
          <w:p>
            <w:r>
              <w:rPr>
                <w:rFonts w:ascii="宋体" w:hAnsi="宋体" w:eastAsia="宋体"/>
                <w:b w:val="0"/>
                <w:sz w:val="18"/>
              </w:rPr>
              <w:t>毫米级</w:t>
            </w:r>
          </w:p>
        </w:tc>
        <w:tc>
          <w:tcPr>
            <w:tcW w:type="dxa" w:w="2268"/>
          </w:tcPr>
          <w:p>
            <w:r>
              <w:rPr>
                <w:rFonts w:ascii="宋体" w:hAnsi="宋体" w:eastAsia="宋体"/>
                <w:b w:val="0"/>
                <w:sz w:val="18"/>
              </w:rPr>
              <w:t>专业BIM软件</w:t>
            </w:r>
          </w:p>
        </w:tc>
      </w:tr>
    </w:tbl>
    <w:p/>
    <w:p>
      <w:pPr>
        <w:pStyle w:val="Heading3"/>
      </w:pPr>
      <w:r>
        <w:rPr>
          <w:rFonts w:ascii="黑体" w:hAnsi="黑体" w:eastAsia="黑体"/>
          <w:sz w:val="24"/>
        </w:rPr>
        <w:t>10.7 三维GIS的技术挑战与发展方向</w:t>
      </w:r>
    </w:p>
    <w:p>
      <w:pPr>
        <w:spacing w:line="360" w:lineRule="auto" w:after="40"/>
        <w:ind w:firstLine="420"/>
      </w:pPr>
      <w:r>
        <w:rPr>
          <w:rFonts w:ascii="宋体" w:hAnsi="宋体" w:eastAsia="宋体"/>
          <w:sz w:val="22"/>
        </w:rPr>
        <w:t>#### 10.7.1 当前技术挑战</w:t>
      </w:r>
    </w:p>
    <w:p>
      <w:pPr>
        <w:spacing w:line="360" w:lineRule="auto" w:after="40"/>
        <w:ind w:firstLine="420"/>
      </w:pPr>
      <w:r>
        <w:rPr>
          <w:rFonts w:ascii="宋体" w:hAnsi="宋体" w:eastAsia="宋体"/>
          <w:sz w:val="22"/>
        </w:rPr>
      </w:r>
      <w:r>
        <w:rPr>
          <w:rFonts w:ascii="宋体" w:hAnsi="宋体" w:eastAsia="宋体"/>
          <w:b/>
          <w:sz w:val="22"/>
        </w:rPr>
        <w:t>数据量挑战</w:t>
      </w:r>
      <w:r>
        <w:rPr>
          <w:rFonts w:ascii="宋体" w:hAnsi="宋体" w:eastAsia="宋体"/>
          <w:sz w:val="22"/>
        </w:rPr>
        <w:t>：一个50平方公里景区的倾斜摄影模型可能达到数十GB甚至上百GB，对存储、传输和渲染都构成挑战。3D Tiles瓦片化技术可以缓解这一问题，但超大场景的流畅加载仍需优化。</w:t>
      </w:r>
    </w:p>
    <w:p>
      <w:pPr>
        <w:spacing w:line="360" w:lineRule="auto" w:after="40"/>
        <w:ind w:firstLine="420"/>
      </w:pPr>
      <w:r>
        <w:rPr>
          <w:rFonts w:ascii="宋体" w:hAnsi="宋体" w:eastAsia="宋体"/>
          <w:sz w:val="22"/>
        </w:rPr>
      </w:r>
      <w:r>
        <w:rPr>
          <w:rFonts w:ascii="宋体" w:hAnsi="宋体" w:eastAsia="宋体"/>
          <w:b/>
          <w:sz w:val="22"/>
        </w:rPr>
        <w:t>多源数据融合挑战</w:t>
      </w:r>
      <w:r>
        <w:rPr>
          <w:rFonts w:ascii="宋体" w:hAnsi="宋体" w:eastAsia="宋体"/>
          <w:sz w:val="22"/>
        </w:rPr>
        <w:t>：倾斜摄影模型、LiDAR点云、BIM模型和矢量数据的格式、坐标系和精度各不相同，融合到统一场景中需要解决数据配准和格式转换问题。</w:t>
      </w:r>
    </w:p>
    <w:p>
      <w:pPr>
        <w:spacing w:line="360" w:lineRule="auto" w:after="40"/>
        <w:ind w:firstLine="420"/>
      </w:pPr>
      <w:r>
        <w:rPr>
          <w:rFonts w:ascii="宋体" w:hAnsi="宋体" w:eastAsia="宋体"/>
          <w:sz w:val="22"/>
        </w:rPr>
      </w:r>
      <w:r>
        <w:rPr>
          <w:rFonts w:ascii="宋体" w:hAnsi="宋体" w:eastAsia="宋体"/>
          <w:b/>
          <w:sz w:val="22"/>
        </w:rPr>
        <w:t>实时渲染挑战</w:t>
      </w:r>
      <w:r>
        <w:rPr>
          <w:rFonts w:ascii="宋体" w:hAnsi="宋体" w:eastAsia="宋体"/>
          <w:sz w:val="22"/>
        </w:rPr>
        <w:t>：在Web端实现大规模三维场景的实时渲染需要WebGPU等新一代图形API的支持，当前WebGL的性能仍有瓶颈。</w:t>
      </w:r>
    </w:p>
    <w:p>
      <w:pPr>
        <w:spacing w:line="360" w:lineRule="auto" w:after="40"/>
        <w:ind w:firstLine="420"/>
      </w:pPr>
      <w:r>
        <w:rPr>
          <w:rFonts w:ascii="宋体" w:hAnsi="宋体" w:eastAsia="宋体"/>
          <w:sz w:val="22"/>
        </w:rPr>
        <w:t>#### 10.7.2 未来发展方向</w:t>
      </w:r>
    </w:p>
    <w:p>
      <w:pPr>
        <w:spacing w:line="360" w:lineRule="auto" w:after="40"/>
        <w:ind w:firstLine="420"/>
      </w:pPr>
      <w:r>
        <w:rPr>
          <w:rFonts w:ascii="宋体" w:hAnsi="宋体" w:eastAsia="宋体"/>
          <w:sz w:val="22"/>
        </w:rPr>
      </w:r>
      <w:r>
        <w:rPr>
          <w:rFonts w:ascii="宋体" w:hAnsi="宋体" w:eastAsia="宋体"/>
          <w:b/>
          <w:sz w:val="22"/>
        </w:rPr>
        <w:t>AI辅助建模</w:t>
      </w:r>
      <w:r>
        <w:rPr>
          <w:rFonts w:ascii="宋体" w:hAnsi="宋体" w:eastAsia="宋体"/>
          <w:sz w:val="22"/>
        </w:rPr>
        <w:t>：使用深度学习从影像或点云中自动提取建筑物三维模型，大幅减少人工建模工作量。</w:t>
      </w:r>
    </w:p>
    <w:p>
      <w:pPr>
        <w:spacing w:line="360" w:lineRule="auto" w:after="40"/>
        <w:ind w:firstLine="420"/>
      </w:pPr>
      <w:r>
        <w:rPr>
          <w:rFonts w:ascii="宋体" w:hAnsi="宋体" w:eastAsia="宋体"/>
          <w:sz w:val="22"/>
        </w:rPr>
      </w:r>
      <w:r>
        <w:rPr>
          <w:rFonts w:ascii="宋体" w:hAnsi="宋体" w:eastAsia="宋体"/>
          <w:b/>
          <w:sz w:val="22"/>
        </w:rPr>
        <w:t>实时数字孪生</w:t>
      </w:r>
      <w:r>
        <w:rPr>
          <w:rFonts w:ascii="宋体" w:hAnsi="宋体" w:eastAsia="宋体"/>
          <w:sz w:val="22"/>
        </w:rPr>
        <w:t>：通过5G+IoT实现物理景区与数字模型的毫秒级实时同步，支持真正的实时数字孪生管理。</w:t>
      </w:r>
    </w:p>
    <w:p>
      <w:pPr>
        <w:spacing w:line="360" w:lineRule="auto" w:after="40"/>
        <w:ind w:firstLine="420"/>
      </w:pPr>
      <w:r>
        <w:rPr>
          <w:rFonts w:ascii="宋体" w:hAnsi="宋体" w:eastAsia="宋体"/>
          <w:sz w:val="22"/>
        </w:rPr>
      </w:r>
      <w:r>
        <w:rPr>
          <w:rFonts w:ascii="宋体" w:hAnsi="宋体" w:eastAsia="宋体"/>
          <w:b/>
          <w:sz w:val="22"/>
        </w:rPr>
        <w:t>云原生三维GIS</w:t>
      </w:r>
      <w:r>
        <w:rPr>
          <w:rFonts w:ascii="宋体" w:hAnsi="宋体" w:eastAsia="宋体"/>
          <w:sz w:val="22"/>
        </w:rPr>
        <w:t>：将三维渲染和分析能力迁移到云端，用户通过轻量级客户端（浏览器或移动设备）访问，降低终端硬件要求。</w:t>
      </w:r>
    </w:p>
    <w:p>
      <w:pPr>
        <w:spacing w:line="360" w:lineRule="auto" w:after="40"/>
        <w:ind w:firstLine="420"/>
      </w:pPr>
      <w:r>
        <w:rPr>
          <w:rFonts w:ascii="宋体" w:hAnsi="宋体" w:eastAsia="宋体"/>
          <w:sz w:val="22"/>
        </w:rPr>
      </w:r>
      <w:r>
        <w:rPr>
          <w:rFonts w:ascii="宋体" w:hAnsi="宋体" w:eastAsia="宋体"/>
          <w:b/>
          <w:sz w:val="22"/>
        </w:rPr>
        <w:t>语义化三维模型</w:t>
      </w:r>
      <w:r>
        <w:rPr>
          <w:rFonts w:ascii="宋体" w:hAnsi="宋体" w:eastAsia="宋体"/>
          <w:sz w:val="22"/>
        </w:rPr>
        <w:t>：在三维模型的几何信息基础上增加语义信息（建筑类型、功能、年代），支持语义查询和分析（如"查找所有清代木结构建筑"）。</w:t>
      </w:r>
    </w:p>
    <w:p>
      <w:pPr>
        <w:pStyle w:val="Heading3"/>
      </w:pPr>
      <w:r>
        <w:rPr>
          <w:rFonts w:ascii="黑体" w:hAnsi="黑体" w:eastAsia="黑体"/>
          <w:sz w:val="24"/>
        </w:rPr>
        <w:t>10.8 三维GIS在文化遗产保护中的深度应用</w:t>
      </w:r>
    </w:p>
    <w:p>
      <w:pPr>
        <w:spacing w:line="360" w:lineRule="auto" w:after="40"/>
        <w:ind w:firstLine="420"/>
      </w:pPr>
      <w:r>
        <w:rPr>
          <w:rFonts w:ascii="宋体" w:hAnsi="宋体" w:eastAsia="宋体"/>
          <w:sz w:val="22"/>
        </w:rPr>
        <w:t>文化遗产保护是旅游GIS的重要应用领域，三维GIS技术为文化遗产的数字化记录、保护监测和公众展示提供了强大工具。</w:t>
      </w:r>
    </w:p>
    <w:p>
      <w:pPr>
        <w:spacing w:line="360" w:lineRule="auto" w:after="40"/>
        <w:ind w:firstLine="420"/>
      </w:pPr>
      <w:r>
        <w:rPr>
          <w:rFonts w:ascii="宋体" w:hAnsi="宋体" w:eastAsia="宋体"/>
          <w:sz w:val="22"/>
        </w:rPr>
        <w:t>#### 10.8.1 文化遗产的三维数字化记录</w:t>
      </w:r>
    </w:p>
    <w:p>
      <w:pPr>
        <w:spacing w:line="360" w:lineRule="auto" w:after="40"/>
        <w:ind w:firstLine="420"/>
      </w:pPr>
      <w:r>
        <w:rPr>
          <w:rFonts w:ascii="宋体" w:hAnsi="宋体" w:eastAsia="宋体"/>
          <w:sz w:val="22"/>
        </w:rPr>
      </w:r>
      <w:r>
        <w:rPr>
          <w:rFonts w:ascii="宋体" w:hAnsi="宋体" w:eastAsia="宋体"/>
          <w:b/>
          <w:sz w:val="22"/>
        </w:rPr>
        <w:t>地面激光扫描</w:t>
      </w:r>
      <w:r>
        <w:rPr>
          <w:rFonts w:ascii="宋体" w:hAnsi="宋体" w:eastAsia="宋体"/>
          <w:sz w:val="22"/>
        </w:rPr>
        <w:t>：对古建筑和石窟进行毫米级三维扫描，获取完整的几何数据。如对敦煌莫高窟壁画进行非接触式三维扫描，记录壁画的精细纹理和色彩信息。</w:t>
      </w:r>
    </w:p>
    <w:p>
      <w:pPr>
        <w:spacing w:line="360" w:lineRule="auto" w:after="40"/>
        <w:ind w:firstLine="420"/>
      </w:pPr>
      <w:r>
        <w:rPr>
          <w:rFonts w:ascii="宋体" w:hAnsi="宋体" w:eastAsia="宋体"/>
          <w:sz w:val="22"/>
        </w:rPr>
      </w:r>
      <w:r>
        <w:rPr>
          <w:rFonts w:ascii="宋体" w:hAnsi="宋体" w:eastAsia="宋体"/>
          <w:b/>
          <w:sz w:val="22"/>
        </w:rPr>
        <w:t>倾斜摄影测量</w:t>
      </w:r>
      <w:r>
        <w:rPr>
          <w:rFonts w:ascii="宋体" w:hAnsi="宋体" w:eastAsia="宋体"/>
          <w:sz w:val="22"/>
        </w:rPr>
        <w:t>：对古村落和历史街区进行无人机倾斜摄影，生成实景三维模型，记录建筑外观和空间格局。</w:t>
      </w:r>
    </w:p>
    <w:p>
      <w:pPr>
        <w:spacing w:line="360" w:lineRule="auto" w:after="40"/>
        <w:ind w:firstLine="420"/>
      </w:pPr>
      <w:r>
        <w:rPr>
          <w:rFonts w:ascii="宋体" w:hAnsi="宋体" w:eastAsia="宋体"/>
          <w:sz w:val="22"/>
        </w:rPr>
      </w:r>
      <w:r>
        <w:rPr>
          <w:rFonts w:ascii="宋体" w:hAnsi="宋体" w:eastAsia="宋体"/>
          <w:b/>
          <w:sz w:val="22"/>
        </w:rPr>
        <w:t>BIM建模</w:t>
      </w:r>
      <w:r>
        <w:rPr>
          <w:rFonts w:ascii="宋体" w:hAnsi="宋体" w:eastAsia="宋体"/>
          <w:sz w:val="22"/>
        </w:rPr>
        <w:t>：对重要古建筑进行BIM级精细建模，记录结构构造、材料属性和病害信息。Fiorillo和Bolognesi[55]展示了BIM建模在文化遗产传播中的应用。</w:t>
      </w:r>
    </w:p>
    <w:p>
      <w:pPr>
        <w:spacing w:line="360" w:lineRule="auto" w:after="40"/>
        <w:ind w:firstLine="420"/>
      </w:pPr>
      <w:r>
        <w:rPr>
          <w:rFonts w:ascii="宋体" w:hAnsi="宋体" w:eastAsia="宋体"/>
          <w:sz w:val="22"/>
        </w:rPr>
      </w:r>
      <w:r>
        <w:rPr>
          <w:rFonts w:ascii="宋体" w:hAnsi="宋体" w:eastAsia="宋体"/>
          <w:b/>
          <w:sz w:val="22"/>
        </w:rPr>
        <w:t>多源数据融合</w:t>
      </w:r>
      <w:r>
        <w:rPr>
          <w:rFonts w:ascii="宋体" w:hAnsi="宋体" w:eastAsia="宋体"/>
          <w:sz w:val="22"/>
        </w:rPr>
        <w:t>：将地面扫描、无人机航摄和BIM建模的数据融合为统一的三维数字档案，为文化遗产的保护、修复和研究提供完整的数据基础。</w:t>
      </w:r>
    </w:p>
    <w:p>
      <w:pPr>
        <w:spacing w:line="360" w:lineRule="auto" w:after="40"/>
        <w:ind w:firstLine="420"/>
      </w:pPr>
      <w:r>
        <w:rPr>
          <w:rFonts w:ascii="宋体" w:hAnsi="宋体" w:eastAsia="宋体"/>
          <w:sz w:val="22"/>
        </w:rPr>
        <w:t>#### 10.8.2 文化遗产的变形监测</w:t>
      </w:r>
    </w:p>
    <w:p>
      <w:pPr>
        <w:spacing w:line="360" w:lineRule="auto" w:after="40"/>
        <w:ind w:firstLine="420"/>
      </w:pPr>
      <w:r>
        <w:rPr>
          <w:rFonts w:ascii="宋体" w:hAnsi="宋体" w:eastAsia="宋体"/>
          <w:sz w:val="22"/>
        </w:rPr>
        <w:t>三维GIS可以长期监测文化遗产的变形和病害发展：</w:t>
      </w:r>
    </w:p>
    <w:p>
      <w:pPr>
        <w:spacing w:line="360" w:lineRule="auto" w:after="40"/>
        <w:ind w:firstLine="420"/>
      </w:pPr>
      <w:r>
        <w:rPr>
          <w:rFonts w:ascii="宋体" w:hAnsi="宋体" w:eastAsia="宋体"/>
          <w:sz w:val="22"/>
        </w:rPr>
      </w:r>
      <w:r>
        <w:rPr>
          <w:rFonts w:ascii="宋体" w:hAnsi="宋体" w:eastAsia="宋体"/>
          <w:b/>
          <w:sz w:val="22"/>
        </w:rPr>
        <w:t>重复扫描对比</w:t>
      </w:r>
      <w:r>
        <w:rPr>
          <w:rFonts w:ascii="宋体" w:hAnsi="宋体" w:eastAsia="宋体"/>
          <w:sz w:val="22"/>
        </w:rPr>
        <w:t>：定期对古建筑进行三维扫描，通过点云配准和变化检测识别细微变形（倾斜、沉降、裂缝扩展）。</w:t>
      </w:r>
    </w:p>
    <w:p>
      <w:pPr>
        <w:spacing w:line="360" w:lineRule="auto" w:after="40"/>
        <w:ind w:firstLine="420"/>
      </w:pPr>
      <w:r>
        <w:rPr>
          <w:rFonts w:ascii="宋体" w:hAnsi="宋体" w:eastAsia="宋体"/>
          <w:sz w:val="22"/>
        </w:rPr>
      </w:r>
      <w:r>
        <w:rPr>
          <w:rFonts w:ascii="宋体" w:hAnsi="宋体" w:eastAsia="宋体"/>
          <w:b/>
          <w:sz w:val="22"/>
        </w:rPr>
        <w:t>位移传感器监测</w:t>
      </w:r>
      <w:r>
        <w:rPr>
          <w:rFonts w:ascii="宋体" w:hAnsi="宋体" w:eastAsia="宋体"/>
          <w:sz w:val="22"/>
        </w:rPr>
        <w:t>：在裂缝和结构关键部位安装位移传感器，实时监测变形数据，在GIS平台中设置预警阈值。</w:t>
      </w:r>
    </w:p>
    <w:p>
      <w:pPr>
        <w:spacing w:line="360" w:lineRule="auto" w:after="40"/>
        <w:ind w:firstLine="420"/>
      </w:pPr>
      <w:r>
        <w:rPr>
          <w:rFonts w:ascii="宋体" w:hAnsi="宋体" w:eastAsia="宋体"/>
          <w:sz w:val="22"/>
        </w:rPr>
      </w:r>
      <w:r>
        <w:rPr>
          <w:rFonts w:ascii="宋体" w:hAnsi="宋体" w:eastAsia="宋体"/>
          <w:b/>
          <w:sz w:val="22"/>
        </w:rPr>
        <w:t>环境因素关联分析</w:t>
      </w:r>
      <w:r>
        <w:rPr>
          <w:rFonts w:ascii="宋体" w:hAnsi="宋体" w:eastAsia="宋体"/>
          <w:sz w:val="22"/>
        </w:rPr>
        <w:t>：将变形监测数据与环境数据（温度、湿度、降雨量）进行时空关联分析，识别导致变形的主要环境因素。</w:t>
      </w:r>
    </w:p>
    <w:p>
      <w:pPr>
        <w:spacing w:line="360" w:lineRule="auto" w:after="40"/>
        <w:ind w:firstLine="420"/>
      </w:pPr>
      <w:r>
        <w:rPr>
          <w:rFonts w:ascii="宋体" w:hAnsi="宋体" w:eastAsia="宋体"/>
          <w:sz w:val="22"/>
        </w:rPr>
        <w:t>#### 10.8.3 文化遗产的虚拟展示</w:t>
      </w:r>
    </w:p>
    <w:p>
      <w:pPr>
        <w:spacing w:line="360" w:lineRule="auto" w:after="40"/>
        <w:ind w:firstLine="420"/>
      </w:pPr>
      <w:r>
        <w:rPr>
          <w:rFonts w:ascii="宋体" w:hAnsi="宋体" w:eastAsia="宋体"/>
          <w:sz w:val="22"/>
        </w:rPr>
      </w:r>
      <w:r>
        <w:rPr>
          <w:rFonts w:ascii="宋体" w:hAnsi="宋体" w:eastAsia="宋体"/>
          <w:b/>
          <w:sz w:val="22"/>
        </w:rPr>
        <w:t>虚拟博物馆</w:t>
      </w:r>
      <w:r>
        <w:rPr>
          <w:rFonts w:ascii="宋体" w:hAnsi="宋体" w:eastAsia="宋体"/>
          <w:sz w:val="22"/>
        </w:rPr>
        <w:t>：使用WebGL或VR技术构建在线虚拟博物馆，游客可在浏览器或VR设备中360°浏览文物三维模型。</w:t>
      </w:r>
    </w:p>
    <w:p>
      <w:pPr>
        <w:spacing w:line="360" w:lineRule="auto" w:after="40"/>
        <w:ind w:firstLine="420"/>
      </w:pPr>
      <w:r>
        <w:rPr>
          <w:rFonts w:ascii="宋体" w:hAnsi="宋体" w:eastAsia="宋体"/>
          <w:sz w:val="22"/>
        </w:rPr>
      </w:r>
      <w:r>
        <w:rPr>
          <w:rFonts w:ascii="宋体" w:hAnsi="宋体" w:eastAsia="宋体"/>
          <w:b/>
          <w:sz w:val="22"/>
        </w:rPr>
        <w:t>AR遗址复原</w:t>
      </w:r>
      <w:r>
        <w:rPr>
          <w:rFonts w:ascii="宋体" w:hAnsi="宋体" w:eastAsia="宋体"/>
          <w:sz w:val="22"/>
        </w:rPr>
        <w:t>：在文化遗产遗址现场，通过AR技术将建筑的历史原貌叠加到现存废墟上，让游客直观感受建筑的完整形态。</w:t>
      </w:r>
    </w:p>
    <w:p>
      <w:pPr>
        <w:spacing w:line="360" w:lineRule="auto" w:after="40"/>
        <w:ind w:firstLine="420"/>
      </w:pPr>
      <w:r>
        <w:rPr>
          <w:rFonts w:ascii="宋体" w:hAnsi="宋体" w:eastAsia="宋体"/>
          <w:sz w:val="22"/>
        </w:rPr>
      </w:r>
      <w:r>
        <w:rPr>
          <w:rFonts w:ascii="宋体" w:hAnsi="宋体" w:eastAsia="宋体"/>
          <w:b/>
          <w:sz w:val="22"/>
        </w:rPr>
        <w:t>数字故事地图</w:t>
      </w:r>
      <w:r>
        <w:rPr>
          <w:rFonts w:ascii="宋体" w:hAnsi="宋体" w:eastAsia="宋体"/>
          <w:sz w:val="22"/>
        </w:rPr>
        <w:t>：使用ArcGIS Story Maps将文化遗产的三维模型、历史照片、文献资料和解说文本整合为交互式故事地图，提供沉浸式的文化体验。</w:t>
      </w:r>
    </w:p>
    <w:p>
      <w:pPr>
        <w:pStyle w:val="Heading3"/>
      </w:pPr>
      <w:r>
        <w:rPr>
          <w:rFonts w:ascii="黑体" w:hAnsi="黑体" w:eastAsia="黑体"/>
          <w:sz w:val="24"/>
        </w:rPr>
        <w:t>10.9 旅游可视化的用户体验设计</w:t>
      </w:r>
    </w:p>
    <w:p>
      <w:pPr>
        <w:spacing w:line="360" w:lineRule="auto" w:after="40"/>
        <w:ind w:firstLine="420"/>
      </w:pPr>
      <w:r>
        <w:rPr>
          <w:rFonts w:ascii="宋体" w:hAnsi="宋体" w:eastAsia="宋体"/>
          <w:sz w:val="22"/>
        </w:rPr>
        <w:t>#### 10.9.1 可视化的认知负荷管理</w:t>
      </w:r>
    </w:p>
    <w:p>
      <w:pPr>
        <w:spacing w:line="360" w:lineRule="auto" w:after="40"/>
        <w:ind w:firstLine="420"/>
      </w:pPr>
      <w:r>
        <w:rPr>
          <w:rFonts w:ascii="宋体" w:hAnsi="宋体" w:eastAsia="宋体"/>
          <w:sz w:val="22"/>
        </w:rPr>
        <w:t>旅游GIS可视化面向非专业用户（游客和管理者），需要控制认知负荷：</w:t>
      </w:r>
    </w:p>
    <w:p>
      <w:pPr>
        <w:spacing w:line="360" w:lineRule="auto" w:after="40"/>
        <w:ind w:firstLine="420"/>
      </w:pPr>
      <w:r>
        <w:rPr>
          <w:rFonts w:ascii="宋体" w:hAnsi="宋体" w:eastAsia="宋体"/>
          <w:sz w:val="22"/>
        </w:rPr>
      </w:r>
      <w:r>
        <w:rPr>
          <w:rFonts w:ascii="宋体" w:hAnsi="宋体" w:eastAsia="宋体"/>
          <w:b/>
          <w:sz w:val="22"/>
        </w:rPr>
        <w:t>渐进式信息展示</w:t>
      </w:r>
      <w:r>
        <w:rPr>
          <w:rFonts w:ascii="宋体" w:hAnsi="宋体" w:eastAsia="宋体"/>
          <w:sz w:val="22"/>
        </w:rPr>
        <w:t>：初始视图只展示核心信息（景区位置和名称），用户点击或缩放后展示详细信息（简介、图片、评价）。避免初始视图信息过载。</w:t>
      </w:r>
    </w:p>
    <w:p>
      <w:pPr>
        <w:spacing w:line="360" w:lineRule="auto" w:after="40"/>
        <w:ind w:firstLine="420"/>
      </w:pPr>
      <w:r>
        <w:rPr>
          <w:rFonts w:ascii="宋体" w:hAnsi="宋体" w:eastAsia="宋体"/>
          <w:sz w:val="22"/>
        </w:rPr>
      </w:r>
      <w:r>
        <w:rPr>
          <w:rFonts w:ascii="宋体" w:hAnsi="宋体" w:eastAsia="宋体"/>
          <w:b/>
          <w:sz w:val="22"/>
        </w:rPr>
        <w:t>信息分组</w:t>
      </w:r>
      <w:r>
        <w:rPr>
          <w:rFonts w:ascii="宋体" w:hAnsi="宋体" w:eastAsia="宋体"/>
          <w:sz w:val="22"/>
        </w:rPr>
        <w:t>：将相关信息分组展示——基本属性（名称、等级、类型）为一组，运营信息（开放时间、票价、预约）为一组，评价信息（评分、评论数）为一组，通过标签页或折叠面板组织。</w:t>
      </w:r>
    </w:p>
    <w:p>
      <w:pPr>
        <w:spacing w:line="360" w:lineRule="auto" w:after="40"/>
        <w:ind w:firstLine="420"/>
      </w:pPr>
      <w:r>
        <w:rPr>
          <w:rFonts w:ascii="宋体" w:hAnsi="宋体" w:eastAsia="宋体"/>
          <w:sz w:val="22"/>
        </w:rPr>
      </w:r>
      <w:r>
        <w:rPr>
          <w:rFonts w:ascii="宋体" w:hAnsi="宋体" w:eastAsia="宋体"/>
          <w:b/>
          <w:sz w:val="22"/>
        </w:rPr>
        <w:t>视觉层次</w:t>
      </w:r>
      <w:r>
        <w:rPr>
          <w:rFonts w:ascii="宋体" w:hAnsi="宋体" w:eastAsia="宋体"/>
          <w:sz w:val="22"/>
        </w:rPr>
        <w:t>：使用大小、颜色和位置建立视觉层次。重要信息（当前选中的景点）使用大字号和鲜艳颜色，次要信息（周边设施）使用小字号和浅色。</w:t>
      </w:r>
    </w:p>
    <w:p>
      <w:pPr>
        <w:spacing w:line="360" w:lineRule="auto" w:after="40"/>
        <w:ind w:firstLine="420"/>
      </w:pPr>
      <w:r>
        <w:rPr>
          <w:rFonts w:ascii="宋体" w:hAnsi="宋体" w:eastAsia="宋体"/>
          <w:sz w:val="22"/>
        </w:rPr>
        <w:t>#### 10.9.2 移动端可视化的特殊考量</w:t>
      </w:r>
    </w:p>
    <w:p>
      <w:pPr>
        <w:spacing w:line="360" w:lineRule="auto" w:after="40"/>
        <w:ind w:firstLine="420"/>
      </w:pPr>
      <w:r>
        <w:rPr>
          <w:rFonts w:ascii="宋体" w:hAnsi="宋体" w:eastAsia="宋体"/>
          <w:sz w:val="22"/>
        </w:rPr>
        <w:t>移动端屏幕有限，可视化设计需要特殊考量：</w:t>
      </w:r>
    </w:p>
    <w:p>
      <w:pPr>
        <w:spacing w:line="360" w:lineRule="auto" w:after="40"/>
        <w:ind w:firstLine="420"/>
      </w:pPr>
      <w:r>
        <w:rPr>
          <w:rFonts w:ascii="宋体" w:hAnsi="宋体" w:eastAsia="宋体"/>
          <w:sz w:val="22"/>
        </w:rPr>
      </w:r>
      <w:r>
        <w:rPr>
          <w:rFonts w:ascii="宋体" w:hAnsi="宋体" w:eastAsia="宋体"/>
          <w:b/>
          <w:sz w:val="22"/>
        </w:rPr>
        <w:t>简化地图要素</w:t>
      </w:r>
      <w:r>
        <w:rPr>
          <w:rFonts w:ascii="宋体" w:hAnsi="宋体" w:eastAsia="宋体"/>
          <w:sz w:val="22"/>
        </w:rPr>
        <w:t>：移动端地图只显示核心要素（景点、主要道路、当前位置），隐藏次要要素（等高线、小路）。</w:t>
      </w:r>
    </w:p>
    <w:p>
      <w:pPr>
        <w:spacing w:line="360" w:lineRule="auto" w:after="40"/>
        <w:ind w:firstLine="420"/>
      </w:pPr>
      <w:r>
        <w:rPr>
          <w:rFonts w:ascii="宋体" w:hAnsi="宋体" w:eastAsia="宋体"/>
          <w:sz w:val="22"/>
        </w:rPr>
      </w:r>
      <w:r>
        <w:rPr>
          <w:rFonts w:ascii="宋体" w:hAnsi="宋体" w:eastAsia="宋体"/>
          <w:b/>
          <w:sz w:val="22"/>
        </w:rPr>
        <w:t>手势交互</w:t>
      </w:r>
      <w:r>
        <w:rPr>
          <w:rFonts w:ascii="宋体" w:hAnsi="宋体" w:eastAsia="宋体"/>
          <w:sz w:val="22"/>
        </w:rPr>
        <w:t>：支持 pinch-to-zoom（双指缩放）、pan（单指拖拽）和 tap（点击查询）等触摸手势，替代桌面端的鼠标操作。</w:t>
      </w:r>
    </w:p>
    <w:p>
      <w:pPr>
        <w:spacing w:line="360" w:lineRule="auto" w:after="40"/>
        <w:ind w:firstLine="420"/>
      </w:pPr>
      <w:r>
        <w:rPr>
          <w:rFonts w:ascii="宋体" w:hAnsi="宋体" w:eastAsia="宋体"/>
          <w:sz w:val="22"/>
        </w:rPr>
      </w:r>
      <w:r>
        <w:rPr>
          <w:rFonts w:ascii="宋体" w:hAnsi="宋体" w:eastAsia="宋体"/>
          <w:b/>
          <w:sz w:val="22"/>
        </w:rPr>
        <w:t>离线缓存</w:t>
      </w:r>
      <w:r>
        <w:rPr>
          <w:rFonts w:ascii="宋体" w:hAnsi="宋体" w:eastAsia="宋体"/>
          <w:sz w:val="22"/>
        </w:rPr>
        <w:t>：预缓存景区范围的地图瓦片和景点信息，确保无网络时仍可使用地图和导览功能。</w:t>
      </w:r>
    </w:p>
    <w:p>
      <w:pPr>
        <w:spacing w:line="360" w:lineRule="auto" w:after="40"/>
        <w:ind w:firstLine="420"/>
      </w:pPr>
      <w:r>
        <w:rPr>
          <w:rFonts w:ascii="宋体" w:hAnsi="宋体" w:eastAsia="宋体"/>
          <w:sz w:val="22"/>
        </w:rPr>
      </w:r>
      <w:r>
        <w:rPr>
          <w:rFonts w:ascii="宋体" w:hAnsi="宋体" w:eastAsia="宋体"/>
          <w:b/>
          <w:sz w:val="22"/>
        </w:rPr>
        <w:t>电池优化</w:t>
      </w:r>
      <w:r>
        <w:rPr>
          <w:rFonts w:ascii="宋体" w:hAnsi="宋体" w:eastAsia="宋体"/>
          <w:sz w:val="22"/>
        </w:rPr>
        <w:t>：减少GPS定位频率（如从1秒降至5秒），使用低功耗定位模式，避免地图持续渲染消耗电量。</w:t>
      </w:r>
    </w:p>
    <w:p>
      <w:pPr>
        <w:spacing w:line="360" w:lineRule="auto" w:after="40"/>
        <w:ind w:firstLine="420"/>
      </w:pPr>
      <w:r>
        <w:rPr>
          <w:rFonts w:ascii="宋体" w:hAnsi="宋体" w:eastAsia="宋体"/>
          <w:sz w:val="22"/>
        </w:rPr>
        <w:t>#### 10.9.3 可视化的无障碍设计</w:t>
      </w:r>
    </w:p>
    <w:p>
      <w:pPr>
        <w:spacing w:line="360" w:lineRule="auto" w:after="40"/>
        <w:ind w:firstLine="420"/>
      </w:pPr>
      <w:r>
        <w:rPr>
          <w:rFonts w:ascii="宋体" w:hAnsi="宋体" w:eastAsia="宋体"/>
          <w:sz w:val="22"/>
        </w:rPr>
        <w:t>旅游GIS可视化应考虑不同能力用户的需求：</w:t>
      </w:r>
    </w:p>
    <w:p>
      <w:pPr>
        <w:spacing w:line="360" w:lineRule="auto" w:after="40"/>
        <w:ind w:firstLine="420"/>
      </w:pPr>
      <w:r>
        <w:rPr>
          <w:rFonts w:ascii="宋体" w:hAnsi="宋体" w:eastAsia="宋体"/>
          <w:sz w:val="22"/>
        </w:rPr>
      </w:r>
      <w:r>
        <w:rPr>
          <w:rFonts w:ascii="宋体" w:hAnsi="宋体" w:eastAsia="宋体"/>
          <w:b/>
          <w:sz w:val="22"/>
        </w:rPr>
        <w:t>色盲友好</w:t>
      </w:r>
      <w:r>
        <w:rPr>
          <w:rFonts w:ascii="宋体" w:hAnsi="宋体" w:eastAsia="宋体"/>
          <w:sz w:val="22"/>
        </w:rPr>
        <w:t>：避免仅用颜色区分信息，增加形状或纹理编码。使用色盲友好的色彩方案（如ColorBrewer的色盲安全配色）。</w:t>
      </w:r>
    </w:p>
    <w:p>
      <w:pPr>
        <w:spacing w:line="360" w:lineRule="auto" w:after="40"/>
        <w:ind w:firstLine="420"/>
      </w:pPr>
      <w:r>
        <w:rPr>
          <w:rFonts w:ascii="宋体" w:hAnsi="宋体" w:eastAsia="宋体"/>
          <w:sz w:val="22"/>
        </w:rPr>
      </w:r>
      <w:r>
        <w:rPr>
          <w:rFonts w:ascii="宋体" w:hAnsi="宋体" w:eastAsia="宋体"/>
          <w:b/>
          <w:sz w:val="22"/>
        </w:rPr>
        <w:t>字体可读性</w:t>
      </w:r>
      <w:r>
        <w:rPr>
          <w:rFonts w:ascii="宋体" w:hAnsi="宋体" w:eastAsia="宋体"/>
          <w:sz w:val="22"/>
        </w:rPr>
        <w:t>：使用足够大的字体（移动端不小于14px），选择清晰易读的字体（如无衬线字体）。支持用户调整字体大小。</w:t>
      </w:r>
    </w:p>
    <w:p>
      <w:pPr>
        <w:spacing w:line="360" w:lineRule="auto" w:after="40"/>
        <w:ind w:firstLine="420"/>
      </w:pPr>
      <w:r>
        <w:rPr>
          <w:rFonts w:ascii="宋体" w:hAnsi="宋体" w:eastAsia="宋体"/>
          <w:sz w:val="22"/>
        </w:rPr>
      </w:r>
      <w:r>
        <w:rPr>
          <w:rFonts w:ascii="宋体" w:hAnsi="宋体" w:eastAsia="宋体"/>
          <w:b/>
          <w:sz w:val="22"/>
        </w:rPr>
        <w:t>屏幕阅读器兼容</w:t>
      </w:r>
      <w:r>
        <w:rPr>
          <w:rFonts w:ascii="宋体" w:hAnsi="宋体" w:eastAsia="宋体"/>
          <w:sz w:val="22"/>
        </w:rPr>
        <w:t>：为地图要素提供alt文本和ARIA标签，使屏幕阅读器能够朗读地图内容。</w:t>
      </w:r>
    </w:p>
    <w:p>
      <w:pPr>
        <w:spacing w:line="360" w:lineRule="auto" w:after="40"/>
        <w:ind w:firstLine="420"/>
      </w:pPr>
      <w:r>
        <w:rPr>
          <w:rFonts w:ascii="宋体" w:hAnsi="宋体" w:eastAsia="宋体"/>
          <w:sz w:val="22"/>
        </w:rPr>
      </w:r>
      <w:r>
        <w:rPr>
          <w:rFonts w:ascii="宋体" w:hAnsi="宋体" w:eastAsia="宋体"/>
          <w:b/>
          <w:sz w:val="22"/>
        </w:rPr>
        <w:t>语音替代</w:t>
      </w:r>
      <w:r>
        <w:rPr>
          <w:rFonts w:ascii="宋体" w:hAnsi="宋体" w:eastAsia="宋体"/>
          <w:sz w:val="22"/>
        </w:rPr>
        <w:t>：为视障用户提供语音导览功能，通过语音描述景点位置和周边环境。</w:t>
      </w:r>
    </w:p>
    <w:p>
      <w:pPr>
        <w:pStyle w:val="Heading3"/>
      </w:pPr>
      <w:r>
        <w:rPr>
          <w:rFonts w:ascii="黑体" w:hAnsi="黑体" w:eastAsia="黑体"/>
          <w:sz w:val="24"/>
        </w:rPr>
        <w:t>10.10 旅游地图的视觉设计原理</w:t>
      </w:r>
    </w:p>
    <w:p>
      <w:pPr>
        <w:spacing w:line="360" w:lineRule="auto" w:after="40"/>
        <w:ind w:firstLine="420"/>
      </w:pPr>
      <w:r>
        <w:rPr>
          <w:rFonts w:ascii="宋体" w:hAnsi="宋体" w:eastAsia="宋体"/>
          <w:sz w:val="22"/>
        </w:rPr>
        <w:t>#### 10.10.1 地图视觉变量</w:t>
      </w:r>
    </w:p>
    <w:p>
      <w:pPr>
        <w:spacing w:line="360" w:lineRule="auto" w:after="40"/>
        <w:ind w:firstLine="420"/>
      </w:pPr>
      <w:r>
        <w:rPr>
          <w:rFonts w:ascii="宋体" w:hAnsi="宋体" w:eastAsia="宋体"/>
          <w:sz w:val="22"/>
        </w:rPr>
        <w:t>法国制图学家Bertin提出的图形视觉变量理论是旅游地图设计的基础。六个基本视觉变量在旅游制图中的应用：</w:t>
      </w:r>
    </w:p>
    <w:p>
      <w:pPr>
        <w:spacing w:line="360" w:lineRule="auto" w:after="40"/>
        <w:ind w:firstLine="420"/>
      </w:pPr>
      <w:r>
        <w:rPr>
          <w:rFonts w:ascii="宋体" w:hAnsi="宋体" w:eastAsia="宋体"/>
          <w:sz w:val="22"/>
        </w:rPr>
      </w:r>
      <w:r>
        <w:rPr>
          <w:rFonts w:ascii="宋体" w:hAnsi="宋体" w:eastAsia="宋体"/>
          <w:b/>
          <w:sz w:val="22"/>
        </w:rPr>
        <w:t>形状</w:t>
      </w:r>
      <w:r>
        <w:rPr>
          <w:rFonts w:ascii="宋体" w:hAnsi="宋体" w:eastAsia="宋体"/>
          <w:sz w:val="22"/>
        </w:rPr>
        <w:t>（Shape）：不同形状的符号代表不同类型的旅游要素。如五角星代表5A景区、圆形代表4A景区、三角形代表观景台。形状变量的辨识度最强，适合分类数据的符号化。</w:t>
      </w:r>
    </w:p>
    <w:p>
      <w:pPr>
        <w:spacing w:line="360" w:lineRule="auto" w:after="40"/>
        <w:ind w:firstLine="420"/>
      </w:pPr>
      <w:r>
        <w:rPr>
          <w:rFonts w:ascii="宋体" w:hAnsi="宋体" w:eastAsia="宋体"/>
          <w:sz w:val="22"/>
        </w:rPr>
      </w:r>
      <w:r>
        <w:rPr>
          <w:rFonts w:ascii="宋体" w:hAnsi="宋体" w:eastAsia="宋体"/>
          <w:b/>
          <w:sz w:val="22"/>
        </w:rPr>
        <w:t>尺寸</w:t>
      </w:r>
      <w:r>
        <w:rPr>
          <w:rFonts w:ascii="宋体" w:hAnsi="宋体" w:eastAsia="宋体"/>
          <w:sz w:val="22"/>
        </w:rPr>
        <w:t>（Size）：符号大小表示数值大小。如用不同大小的圆形表示景区年接待量——大圆代表百万人次以上，小圆代表十万人次以下。尺寸变量适合顺序型和数值型数据的表达。</w:t>
      </w:r>
    </w:p>
    <w:p>
      <w:pPr>
        <w:spacing w:line="360" w:lineRule="auto" w:after="40"/>
        <w:ind w:firstLine="420"/>
      </w:pPr>
      <w:r>
        <w:rPr>
          <w:rFonts w:ascii="宋体" w:hAnsi="宋体" w:eastAsia="宋体"/>
          <w:sz w:val="22"/>
        </w:rPr>
      </w:r>
      <w:r>
        <w:rPr>
          <w:rFonts w:ascii="宋体" w:hAnsi="宋体" w:eastAsia="宋体"/>
          <w:b/>
          <w:sz w:val="22"/>
        </w:rPr>
        <w:t>色彩</w:t>
      </w:r>
      <w:r>
        <w:rPr>
          <w:rFonts w:ascii="宋体" w:hAnsi="宋体" w:eastAsia="宋体"/>
          <w:sz w:val="22"/>
        </w:rPr>
        <w:t>（Color）：色彩是最强大的视觉变量，包括色相、明度和饱和度三个子维度。色相（红、绿、蓝等）用于分类数据，明度（浅到深）用于顺序数据，饱和度（鲜艳到灰暗）用于强调重点。</w:t>
      </w:r>
    </w:p>
    <w:p>
      <w:pPr>
        <w:spacing w:line="360" w:lineRule="auto" w:after="40"/>
        <w:ind w:firstLine="420"/>
      </w:pPr>
      <w:r>
        <w:rPr>
          <w:rFonts w:ascii="宋体" w:hAnsi="宋体" w:eastAsia="宋体"/>
          <w:sz w:val="22"/>
        </w:rPr>
      </w:r>
      <w:r>
        <w:rPr>
          <w:rFonts w:ascii="宋体" w:hAnsi="宋体" w:eastAsia="宋体"/>
          <w:b/>
          <w:sz w:val="22"/>
        </w:rPr>
        <w:t>方向</w:t>
      </w:r>
      <w:r>
        <w:rPr>
          <w:rFonts w:ascii="宋体" w:hAnsi="宋体" w:eastAsia="宋体"/>
          <w:sz w:val="22"/>
        </w:rPr>
        <w:t>（Orientation）：线状符号的朝向方向。在旅游流图中，箭头方向表示客流方向。方向变量使用较少，但在流向表达中不可替代。</w:t>
      </w:r>
    </w:p>
    <w:p>
      <w:pPr>
        <w:spacing w:line="360" w:lineRule="auto" w:after="40"/>
        <w:ind w:firstLine="420"/>
      </w:pPr>
      <w:r>
        <w:rPr>
          <w:rFonts w:ascii="宋体" w:hAnsi="宋体" w:eastAsia="宋体"/>
          <w:sz w:val="22"/>
        </w:rPr>
      </w:r>
      <w:r>
        <w:rPr>
          <w:rFonts w:ascii="宋体" w:hAnsi="宋体" w:eastAsia="宋体"/>
          <w:b/>
          <w:sz w:val="22"/>
        </w:rPr>
        <w:t>亮度</w:t>
      </w:r>
      <w:r>
        <w:rPr>
          <w:rFonts w:ascii="宋体" w:hAnsi="宋体" w:eastAsia="宋体"/>
          <w:sz w:val="22"/>
        </w:rPr>
        <w:t>（Brightness）：从白到黑的明暗变化。在旅游密度图中，高密度区域用深色、低密度区域用浅色。</w:t>
      </w:r>
    </w:p>
    <w:p>
      <w:pPr>
        <w:spacing w:line="360" w:lineRule="auto" w:after="40"/>
        <w:ind w:firstLine="420"/>
      </w:pPr>
      <w:r>
        <w:rPr>
          <w:rFonts w:ascii="宋体" w:hAnsi="宋体" w:eastAsia="宋体"/>
          <w:sz w:val="22"/>
        </w:rPr>
      </w:r>
      <w:r>
        <w:rPr>
          <w:rFonts w:ascii="宋体" w:hAnsi="宋体" w:eastAsia="宋体"/>
          <w:b/>
          <w:sz w:val="22"/>
        </w:rPr>
        <w:t>纹理</w:t>
      </w:r>
      <w:r>
        <w:rPr>
          <w:rFonts w:ascii="宋体" w:hAnsi="宋体" w:eastAsia="宋体"/>
          <w:sz w:val="22"/>
        </w:rPr>
        <w:t>（Texture）：面状符号的填充图案。在旅游功能区划图中，不同功能区使用不同纹理填充，辅助色彩区分。</w:t>
      </w:r>
    </w:p>
    <w:p>
      <w:pPr>
        <w:spacing w:line="360" w:lineRule="auto" w:after="40"/>
        <w:ind w:firstLine="420"/>
      </w:pPr>
      <w:r>
        <w:rPr>
          <w:rFonts w:ascii="宋体" w:hAnsi="宋体" w:eastAsia="宋体"/>
          <w:sz w:val="22"/>
        </w:rPr>
        <w:t>#### 10.10.2 旅游专题地图的配色方案</w:t>
      </w:r>
    </w:p>
    <w:p>
      <w:pPr>
        <w:spacing w:line="360" w:lineRule="auto" w:after="40"/>
        <w:ind w:firstLine="420"/>
      </w:pPr>
      <w:r>
        <w:rPr>
          <w:rFonts w:ascii="宋体" w:hAnsi="宋体" w:eastAsia="宋体"/>
          <w:sz w:val="22"/>
        </w:rPr>
      </w:r>
      <w:r>
        <w:rPr>
          <w:rFonts w:ascii="宋体" w:hAnsi="宋体" w:eastAsia="宋体"/>
          <w:b/>
          <w:sz w:val="22"/>
        </w:rPr>
        <w:t>顺序型配色</w:t>
      </w:r>
      <w:r>
        <w:rPr>
          <w:rFonts w:ascii="宋体" w:hAnsi="宋体" w:eastAsia="宋体"/>
          <w:sz w:val="22"/>
        </w:rPr>
        <w:t>：用于表达大小有序的数据（如游客数量、旅游收入）。使用单色渐变（如浅蓝到深蓝），色阶数通常为5-7级。ColorBrewer的Blues、Greens、YlOrRd等是常用方案。</w:t>
      </w:r>
    </w:p>
    <w:p>
      <w:pPr>
        <w:spacing w:line="360" w:lineRule="auto" w:after="40"/>
        <w:ind w:firstLine="420"/>
      </w:pPr>
      <w:r>
        <w:rPr>
          <w:rFonts w:ascii="宋体" w:hAnsi="宋体" w:eastAsia="宋体"/>
          <w:sz w:val="22"/>
        </w:rPr>
      </w:r>
      <w:r>
        <w:rPr>
          <w:rFonts w:ascii="宋体" w:hAnsi="宋体" w:eastAsia="宋体"/>
          <w:b/>
          <w:sz w:val="22"/>
        </w:rPr>
        <w:t>分类型配色</w:t>
      </w:r>
      <w:r>
        <w:rPr>
          <w:rFonts w:ascii="宋体" w:hAnsi="宋体" w:eastAsia="宋体"/>
          <w:sz w:val="22"/>
        </w:rPr>
        <w:t>：用于表达无序的分类数据（如景区类型、功能分区）。使用对比色方案，各类别之间色彩差异明显。ColorBrewer的Set1、Set2、Set3等适合分类制图。</w:t>
      </w:r>
    </w:p>
    <w:p>
      <w:pPr>
        <w:spacing w:line="360" w:lineRule="auto" w:after="40"/>
        <w:ind w:firstLine="420"/>
      </w:pPr>
      <w:r>
        <w:rPr>
          <w:rFonts w:ascii="宋体" w:hAnsi="宋体" w:eastAsia="宋体"/>
          <w:sz w:val="22"/>
        </w:rPr>
      </w:r>
      <w:r>
        <w:rPr>
          <w:rFonts w:ascii="宋体" w:hAnsi="宋体" w:eastAsia="宋体"/>
          <w:b/>
          <w:sz w:val="22"/>
        </w:rPr>
        <w:t>发散型配色</w:t>
      </w:r>
      <w:r>
        <w:rPr>
          <w:rFonts w:ascii="宋体" w:hAnsi="宋体" w:eastAsia="宋体"/>
          <w:sz w:val="22"/>
        </w:rPr>
        <w:t>：用于表达有中性基准点的数据（如增长率正负、满意度高低）。使用双色渐变（如红-白-蓝），中间色为中性值。</w:t>
      </w:r>
    </w:p>
    <w:p>
      <w:pPr>
        <w:spacing w:line="360" w:lineRule="auto" w:after="40"/>
        <w:ind w:firstLine="420"/>
      </w:pPr>
      <w:r>
        <w:rPr>
          <w:rFonts w:ascii="宋体" w:hAnsi="宋体" w:eastAsia="宋体"/>
          <w:sz w:val="22"/>
        </w:rPr>
        <w:t>#### 10.10.3 旅游地图的版面设计</w:t>
      </w:r>
    </w:p>
    <w:p>
      <w:pPr>
        <w:spacing w:line="360" w:lineRule="auto" w:after="40"/>
        <w:ind w:firstLine="420"/>
      </w:pPr>
      <w:r>
        <w:rPr>
          <w:rFonts w:ascii="宋体" w:hAnsi="宋体" w:eastAsia="宋体"/>
          <w:sz w:val="22"/>
        </w:rPr>
      </w:r>
      <w:r>
        <w:rPr>
          <w:rFonts w:ascii="宋体" w:hAnsi="宋体" w:eastAsia="宋体"/>
          <w:b/>
          <w:sz w:val="22"/>
        </w:rPr>
        <w:t>图幅比例</w:t>
      </w:r>
      <w:r>
        <w:rPr>
          <w:rFonts w:ascii="宋体" w:hAnsi="宋体" w:eastAsia="宋体"/>
          <w:sz w:val="22"/>
        </w:rPr>
        <w:t>：根据研究区域形状选择横向或纵向图幅。狭长型区域（如河流型景区）适合纵向图幅，宽扁型区域（如湖泊型景区）适合横向图幅。</w:t>
      </w:r>
    </w:p>
    <w:p>
      <w:pPr>
        <w:spacing w:line="360" w:lineRule="auto" w:after="40"/>
        <w:ind w:firstLine="420"/>
      </w:pPr>
      <w:r>
        <w:rPr>
          <w:rFonts w:ascii="宋体" w:hAnsi="宋体" w:eastAsia="宋体"/>
          <w:sz w:val="22"/>
        </w:rPr>
      </w:r>
      <w:r>
        <w:rPr>
          <w:rFonts w:ascii="宋体" w:hAnsi="宋体" w:eastAsia="宋体"/>
          <w:b/>
          <w:sz w:val="22"/>
        </w:rPr>
        <w:t>要素布局</w:t>
      </w:r>
      <w:r>
        <w:rPr>
          <w:rFonts w:ascii="宋体" w:hAnsi="宋体" w:eastAsia="宋体"/>
          <w:sz w:val="22"/>
        </w:rPr>
        <w:t>：主图占据图幅约60-70%面积，图例置于右下角或右上角，比例尺和指北针置于左下角，标题居顶部。辅助图（区位图、放大图）置于主图周边空白处。</w:t>
      </w:r>
    </w:p>
    <w:p>
      <w:pPr>
        <w:spacing w:line="360" w:lineRule="auto" w:after="40"/>
        <w:ind w:firstLine="420"/>
      </w:pPr>
      <w:r>
        <w:rPr>
          <w:rFonts w:ascii="宋体" w:hAnsi="宋体" w:eastAsia="宋体"/>
          <w:sz w:val="22"/>
        </w:rPr>
      </w:r>
      <w:r>
        <w:rPr>
          <w:rFonts w:ascii="宋体" w:hAnsi="宋体" w:eastAsia="宋体"/>
          <w:b/>
          <w:sz w:val="22"/>
        </w:rPr>
        <w:t>留白控制</w:t>
      </w:r>
      <w:r>
        <w:rPr>
          <w:rFonts w:ascii="宋体" w:hAnsi="宋体" w:eastAsia="宋体"/>
          <w:sz w:val="22"/>
        </w:rPr>
        <w:t>：图幅四周保留适当留白（约图幅宽度的5-10%），避免内容过于拥挤。留白也是视觉呼吸空间，提升地图美感。</w:t>
      </w:r>
    </w:p>
    <w:p>
      <w:pPr>
        <w:pStyle w:val="Heading3"/>
      </w:pPr>
      <w:r>
        <w:rPr>
          <w:rFonts w:ascii="黑体" w:hAnsi="黑体" w:eastAsia="黑体"/>
          <w:sz w:val="24"/>
        </w:rPr>
        <w:t>10.11 旅游三维可视化的性能优化实践</w:t>
      </w:r>
    </w:p>
    <w:p>
      <w:pPr>
        <w:spacing w:line="360" w:lineRule="auto" w:after="40"/>
        <w:ind w:firstLine="420"/>
      </w:pPr>
      <w:r>
        <w:rPr>
          <w:rFonts w:ascii="宋体" w:hAnsi="宋体" w:eastAsia="宋体"/>
          <w:sz w:val="22"/>
        </w:rPr>
        <w:t>#### 10.11.1 大规模三维场景的加载优化</w:t>
      </w:r>
    </w:p>
    <w:p>
      <w:pPr>
        <w:spacing w:line="360" w:lineRule="auto" w:after="40"/>
        <w:ind w:firstLine="420"/>
      </w:pPr>
      <w:r>
        <w:rPr>
          <w:rFonts w:ascii="宋体" w:hAnsi="宋体" w:eastAsia="宋体"/>
          <w:sz w:val="22"/>
        </w:rPr>
        <w:t>在Web端加载大规模三维场景（如整个景区的倾斜摄影模型）需要系统化的性能优化：</w:t>
      </w:r>
    </w:p>
    <w:p>
      <w:pPr>
        <w:spacing w:line="360" w:lineRule="auto" w:after="40"/>
        <w:ind w:firstLine="420"/>
      </w:pPr>
      <w:r>
        <w:rPr>
          <w:rFonts w:ascii="宋体" w:hAnsi="宋体" w:eastAsia="宋体"/>
          <w:sz w:val="22"/>
        </w:rPr>
      </w:r>
      <w:r>
        <w:rPr>
          <w:rFonts w:ascii="宋体" w:hAnsi="宋体" w:eastAsia="宋体"/>
          <w:b/>
          <w:sz w:val="22"/>
        </w:rPr>
        <w:t>LOD策略</w:t>
      </w:r>
      <w:r>
        <w:rPr>
          <w:rFonts w:ascii="宋体" w:hAnsi="宋体" w:eastAsia="宋体"/>
          <w:sz w:val="22"/>
        </w:rPr>
        <w:t>：Level of Detail（细节层次）技术根据观察距离动态切换模型精度——近距离使用高精度模型，远距离使用低精度模型。3D Tiles标准原生支持LOD，Cesium引擎可自动管理LOD切换。</w:t>
      </w:r>
    </w:p>
    <w:p>
      <w:pPr>
        <w:spacing w:line="360" w:lineRule="auto" w:after="40"/>
        <w:ind w:firstLine="420"/>
      </w:pPr>
      <w:r>
        <w:rPr>
          <w:rFonts w:ascii="宋体" w:hAnsi="宋体" w:eastAsia="宋体"/>
          <w:sz w:val="22"/>
        </w:rPr>
      </w:r>
      <w:r>
        <w:rPr>
          <w:rFonts w:ascii="宋体" w:hAnsi="宋体" w:eastAsia="宋体"/>
          <w:b/>
          <w:sz w:val="22"/>
        </w:rPr>
        <w:t>按需加载</w:t>
      </w:r>
      <w:r>
        <w:rPr>
          <w:rFonts w:ascii="宋体" w:hAnsi="宋体" w:eastAsia="宋体"/>
          <w:sz w:val="22"/>
        </w:rPr>
        <w:t>：只加载视口可见范围内的三维瓦片，视口外的瓦片不加载或卸载。通过空间索引（如八叉树）快速确定可见瓦片。</w:t>
      </w:r>
    </w:p>
    <w:p>
      <w:pPr>
        <w:spacing w:line="360" w:lineRule="auto" w:after="40"/>
        <w:ind w:firstLine="420"/>
      </w:pPr>
      <w:r>
        <w:rPr>
          <w:rFonts w:ascii="宋体" w:hAnsi="宋体" w:eastAsia="宋体"/>
          <w:sz w:val="22"/>
        </w:rPr>
      </w:r>
      <w:r>
        <w:rPr>
          <w:rFonts w:ascii="宋体" w:hAnsi="宋体" w:eastAsia="宋体"/>
          <w:b/>
          <w:sz w:val="22"/>
        </w:rPr>
        <w:t>纹理压缩</w:t>
      </w:r>
      <w:r>
        <w:rPr>
          <w:rFonts w:ascii="宋体" w:hAnsi="宋体" w:eastAsia="宋体"/>
          <w:sz w:val="22"/>
        </w:rPr>
        <w:t>：使用KTX2或Basis Universal格式压缩纹理，减少纹理数据传输量和GPU内存占用。压缩比通常可达4:1至10:1。</w:t>
      </w:r>
    </w:p>
    <w:p>
      <w:pPr>
        <w:spacing w:line="360" w:lineRule="auto" w:after="40"/>
        <w:ind w:firstLine="420"/>
      </w:pPr>
      <w:r>
        <w:rPr>
          <w:rFonts w:ascii="宋体" w:hAnsi="宋体" w:eastAsia="宋体"/>
          <w:sz w:val="22"/>
        </w:rPr>
      </w:r>
      <w:r>
        <w:rPr>
          <w:rFonts w:ascii="宋体" w:hAnsi="宋体" w:eastAsia="宋体"/>
          <w:b/>
          <w:sz w:val="22"/>
        </w:rPr>
        <w:t>实例化渲染</w:t>
      </w:r>
      <w:r>
        <w:rPr>
          <w:rFonts w:ascii="宋体" w:hAnsi="宋体" w:eastAsia="宋体"/>
          <w:sz w:val="22"/>
        </w:rPr>
        <w:t>：对重复出现的对象（如树木、路灯、座椅）使用实例化渲染（Instanced Rendering），一次绘制调用渲染大量相同几何体，大幅减少渲染开销。</w:t>
      </w:r>
    </w:p>
    <w:p>
      <w:pPr>
        <w:spacing w:line="360" w:lineRule="auto" w:after="40"/>
        <w:ind w:firstLine="420"/>
      </w:pPr>
      <w:r>
        <w:rPr>
          <w:rFonts w:ascii="宋体" w:hAnsi="宋体" w:eastAsia="宋体"/>
          <w:sz w:val="22"/>
        </w:rPr>
        <w:t>#### 10.11.2 移动端三维渲染优化</w:t>
      </w:r>
    </w:p>
    <w:p>
      <w:pPr>
        <w:spacing w:line="360" w:lineRule="auto" w:after="40"/>
        <w:ind w:firstLine="420"/>
      </w:pPr>
      <w:r>
        <w:rPr>
          <w:rFonts w:ascii="宋体" w:hAnsi="宋体" w:eastAsia="宋体"/>
          <w:sz w:val="22"/>
        </w:rPr>
        <w:t>移动设备的GPU性能有限，三维渲染需要更激进的优化：</w:t>
      </w:r>
    </w:p>
    <w:p>
      <w:pPr>
        <w:spacing w:line="360" w:lineRule="auto" w:after="40"/>
        <w:ind w:firstLine="420"/>
      </w:pPr>
      <w:r>
        <w:rPr>
          <w:rFonts w:ascii="宋体" w:hAnsi="宋体" w:eastAsia="宋体"/>
          <w:sz w:val="22"/>
        </w:rPr>
      </w:r>
      <w:r>
        <w:rPr>
          <w:rFonts w:ascii="宋体" w:hAnsi="宋体" w:eastAsia="宋体"/>
          <w:b/>
          <w:sz w:val="22"/>
        </w:rPr>
        <w:t>简化模型</w:t>
      </w:r>
      <w:r>
        <w:rPr>
          <w:rFonts w:ascii="宋体" w:hAnsi="宋体" w:eastAsia="宋体"/>
          <w:sz w:val="22"/>
        </w:rPr>
        <w:t>：将桌面端使用的厘米级模型简化为分米级，三角形数量从百万级降至十万级。</w:t>
      </w:r>
    </w:p>
    <w:p>
      <w:pPr>
        <w:spacing w:line="360" w:lineRule="auto" w:after="40"/>
        <w:ind w:firstLine="420"/>
      </w:pPr>
      <w:r>
        <w:rPr>
          <w:rFonts w:ascii="宋体" w:hAnsi="宋体" w:eastAsia="宋体"/>
          <w:sz w:val="22"/>
        </w:rPr>
      </w:r>
      <w:r>
        <w:rPr>
          <w:rFonts w:ascii="宋体" w:hAnsi="宋体" w:eastAsia="宋体"/>
          <w:b/>
          <w:sz w:val="22"/>
        </w:rPr>
        <w:t>烘焙光照</w:t>
      </w:r>
      <w:r>
        <w:rPr>
          <w:rFonts w:ascii="宋体" w:hAnsi="宋体" w:eastAsia="宋体"/>
          <w:sz w:val="22"/>
        </w:rPr>
        <w:t>：将动态光照计算替换为预计算的烘焙光照贴图，避免实时光照计算的性能开销。</w:t>
      </w:r>
    </w:p>
    <w:p>
      <w:pPr>
        <w:spacing w:line="360" w:lineRule="auto" w:after="40"/>
        <w:ind w:firstLine="420"/>
      </w:pPr>
      <w:r>
        <w:rPr>
          <w:rFonts w:ascii="宋体" w:hAnsi="宋体" w:eastAsia="宋体"/>
          <w:sz w:val="22"/>
        </w:rPr>
      </w:r>
      <w:r>
        <w:rPr>
          <w:rFonts w:ascii="宋体" w:hAnsi="宋体" w:eastAsia="宋体"/>
          <w:b/>
          <w:sz w:val="22"/>
        </w:rPr>
        <w:t>限制绘制距离</w:t>
      </w:r>
      <w:r>
        <w:rPr>
          <w:rFonts w:ascii="宋体" w:hAnsi="宋体" w:eastAsia="宋体"/>
          <w:sz w:val="22"/>
        </w:rPr>
        <w:t>：设置远裁剪面，远处的对象不渲染，减少绘制调用。</w:t>
      </w:r>
    </w:p>
    <w:p>
      <w:pPr>
        <w:spacing w:line="360" w:lineRule="auto" w:after="40"/>
        <w:ind w:firstLine="420"/>
      </w:pPr>
      <w:r>
        <w:rPr>
          <w:rFonts w:ascii="宋体" w:hAnsi="宋体" w:eastAsia="宋体"/>
          <w:sz w:val="22"/>
        </w:rPr>
      </w:r>
      <w:r>
        <w:rPr>
          <w:rFonts w:ascii="宋体" w:hAnsi="宋体" w:eastAsia="宋体"/>
          <w:b/>
          <w:sz w:val="22"/>
        </w:rPr>
        <w:t>自适应质量</w:t>
      </w:r>
      <w:r>
        <w:rPr>
          <w:rFonts w:ascii="宋体" w:hAnsi="宋体" w:eastAsia="宋体"/>
          <w:sz w:val="22"/>
        </w:rPr>
        <w:t>：根据设备性能动态调整渲染质量——高性能设备使用全分辨率和高精度模型，低性能设备降低分辨率和模型精度。</w:t>
      </w:r>
    </w:p>
    <w:p>
      <w:pPr>
        <w:pStyle w:val="Heading1"/>
      </w:pPr>
      <w:r>
        <w:rPr>
          <w:rFonts w:ascii="黑体" w:hAnsi="黑体" w:eastAsia="黑体"/>
          <w:sz w:val="32"/>
        </w:rPr>
        <w:t>第11章 数字孪生与智慧旅游——VR/AR与新技术的融合</w:t>
      </w:r>
    </w:p>
    <w:p>
      <w:pPr>
        <w:pStyle w:val="Heading2"/>
      </w:pPr>
      <w:r>
        <w:rPr>
          <w:rFonts w:ascii="黑体" w:hAnsi="黑体" w:eastAsia="黑体"/>
          <w:sz w:val="28"/>
        </w:rPr>
        <w:t>学习目标</w:t>
      </w:r>
    </w:p>
    <w:p>
      <w:pPr>
        <w:pStyle w:val="ListBullet"/>
      </w:pPr>
      <w:r>
        <w:rPr>
          <w:rFonts w:ascii="宋体" w:hAnsi="宋体" w:eastAsia="宋体"/>
          <w:sz w:val="22"/>
        </w:rPr>
        <w:t>理解数字孪生在旅游中的概念与应用</w:t>
      </w:r>
    </w:p>
    <w:p>
      <w:pPr>
        <w:pStyle w:val="ListBullet"/>
      </w:pPr>
      <w:r>
        <w:rPr>
          <w:rFonts w:ascii="宋体" w:hAnsi="宋体" w:eastAsia="宋体"/>
          <w:sz w:val="22"/>
        </w:rPr>
        <w:t>掌握VR/AR技术在旅游中的实践模式</w:t>
      </w:r>
    </w:p>
    <w:p>
      <w:pPr>
        <w:pStyle w:val="ListBullet"/>
      </w:pPr>
      <w:r>
        <w:rPr>
          <w:rFonts w:ascii="宋体" w:hAnsi="宋体" w:eastAsia="宋体"/>
          <w:sz w:val="22"/>
        </w:rPr>
        <w:t>熟悉元宇宙旅游的技术架构与发展趋势</w:t>
      </w:r>
    </w:p>
    <w:p>
      <w:pPr>
        <w:pStyle w:val="ListBullet"/>
      </w:pPr>
      <w:r>
        <w:rPr>
          <w:rFonts w:ascii="宋体" w:hAnsi="宋体" w:eastAsia="宋体"/>
          <w:sz w:val="22"/>
        </w:rPr>
        <w:t>了解AI+GIS在智慧旅游中的前沿探索</w:t>
      </w:r>
    </w:p>
    <w:p>
      <w:pPr>
        <w:pStyle w:val="Heading2"/>
      </w:pPr>
      <w:r>
        <w:rPr>
          <w:rFonts w:ascii="黑体" w:hAnsi="黑体" w:eastAsia="黑体"/>
          <w:sz w:val="28"/>
        </w:rPr>
        <w:t>导入案例：黄帝故里景区数字孪生CIM平台——1:1还原的智慧管理</w:t>
      </w:r>
    </w:p>
    <w:p>
      <w:pPr>
        <w:spacing w:line="360" w:lineRule="auto" w:after="40"/>
        <w:ind w:firstLine="420"/>
      </w:pPr>
      <w:r>
        <w:rPr>
          <w:rFonts w:ascii="宋体" w:hAnsi="宋体" w:eastAsia="宋体"/>
          <w:sz w:val="22"/>
        </w:rPr>
        <w:t>黄帝故里位于河南省新郑市，是中华人文始祖轩辕黄帝的出生地和建都地，每年农历三月初三举行盛大的拜祖大典。祁迪和吴范[52]为黄帝故里核心景区构建了数字孪生CIM平台，这是数字孪生理念在景区管理的深度实践。平台以景区真实全景为依托，构建线上三维智慧园区，1:1还原园区内部景观与建筑楼层内部结构。在三维模型基础上，平台接入了设备采集数据，直观呈现园区内部设备工作状态及设备实时数据，包括设备基础信息、客流出入数据等，实现生产运营可视化分析。管理者可通过三维可视化平台进行设备远程控制、客流实时监控和应急指挥调度。这一平台实现了从传统管理模式到智慧化管理模式的转变——物理景区与数字模型不再是分离的，而是通过传感器数据实时同步，数字模型成为物理景区的"镜像"，管理者可以像操作物理景区一样操作数字模型。</w:t>
      </w:r>
    </w:p>
    <w:p>
      <w:pPr>
        <w:pStyle w:val="Heading2"/>
      </w:pPr>
      <w:r>
        <w:rPr>
          <w:rFonts w:ascii="黑体" w:hAnsi="黑体" w:eastAsia="黑体"/>
          <w:sz w:val="28"/>
        </w:rPr>
        <w:t>11.1 数字孪生与旅游</w:t>
      </w:r>
    </w:p>
    <w:p>
      <w:pPr>
        <w:pStyle w:val="Heading3"/>
      </w:pPr>
      <w:r>
        <w:rPr>
          <w:rFonts w:ascii="黑体" w:hAnsi="黑体" w:eastAsia="黑体"/>
          <w:sz w:val="24"/>
        </w:rPr>
        <w:t>11.1.1 数字孪生的概念与技术体系</w:t>
      </w:r>
    </w:p>
    <w:p>
      <w:pPr>
        <w:spacing w:line="360" w:lineRule="auto" w:after="40"/>
        <w:ind w:firstLine="420"/>
      </w:pPr>
      <w:r>
        <w:rPr>
          <w:rFonts w:ascii="宋体" w:hAnsi="宋体" w:eastAsia="宋体"/>
          <w:sz w:val="22"/>
        </w:rPr>
        <w:t>数字孪生（Digital Twin）是以数字化方式创建物理实体的虚拟镜像，通过实时数据同步实现物理世界与数字世界的双向映射和交互。数字孪生的概念最早由NASA在航天器健康管理中提出，近年来随着物联网、云计算和三维建模技术的发展，逐步扩展到制造业、城市管理和旅游等领域。</w:t>
      </w:r>
    </w:p>
    <w:p>
      <w:pPr>
        <w:spacing w:line="360" w:lineRule="auto" w:after="40"/>
        <w:ind w:firstLine="420"/>
      </w:pPr>
      <w:r>
        <w:rPr>
          <w:rFonts w:ascii="宋体" w:hAnsi="宋体" w:eastAsia="宋体"/>
          <w:sz w:val="22"/>
        </w:rPr>
        <w:t>数字孪生的技术体系包含四个核心要素：</w:t>
      </w:r>
    </w:p>
    <w:p>
      <w:pPr>
        <w:spacing w:line="360" w:lineRule="auto" w:after="40"/>
        <w:ind w:firstLine="420"/>
      </w:pPr>
      <w:r>
        <w:rPr>
          <w:rFonts w:ascii="宋体" w:hAnsi="宋体" w:eastAsia="宋体"/>
          <w:sz w:val="22"/>
        </w:rPr>
      </w:r>
      <w:r>
        <w:rPr>
          <w:rFonts w:ascii="宋体" w:hAnsi="宋体" w:eastAsia="宋体"/>
          <w:b/>
          <w:sz w:val="22"/>
        </w:rPr>
        <w:t>物理实体</w:t>
      </w:r>
      <w:r>
        <w:rPr>
          <w:rFonts w:ascii="宋体" w:hAnsi="宋体" w:eastAsia="宋体"/>
          <w:sz w:val="22"/>
        </w:rPr>
        <w:t>：被数字化的真实对象，如景区、建筑、设施或整个城市。</w:t>
      </w:r>
    </w:p>
    <w:p>
      <w:pPr>
        <w:spacing w:line="360" w:lineRule="auto" w:after="40"/>
        <w:ind w:firstLine="420"/>
      </w:pPr>
      <w:r>
        <w:rPr>
          <w:rFonts w:ascii="宋体" w:hAnsi="宋体" w:eastAsia="宋体"/>
          <w:sz w:val="22"/>
        </w:rPr>
      </w:r>
      <w:r>
        <w:rPr>
          <w:rFonts w:ascii="宋体" w:hAnsi="宋体" w:eastAsia="宋体"/>
          <w:b/>
          <w:sz w:val="22"/>
        </w:rPr>
        <w:t>数字模型</w:t>
      </w:r>
      <w:r>
        <w:rPr>
          <w:rFonts w:ascii="宋体" w:hAnsi="宋体" w:eastAsia="宋体"/>
          <w:sz w:val="22"/>
        </w:rPr>
        <w:t>：物理实体的三维数字化表达，包含几何形状、空间关系和属性信息。</w:t>
      </w:r>
    </w:p>
    <w:p>
      <w:pPr>
        <w:spacing w:line="360" w:lineRule="auto" w:after="40"/>
        <w:ind w:firstLine="420"/>
      </w:pPr>
      <w:r>
        <w:rPr>
          <w:rFonts w:ascii="宋体" w:hAnsi="宋体" w:eastAsia="宋体"/>
          <w:sz w:val="22"/>
        </w:rPr>
      </w:r>
      <w:r>
        <w:rPr>
          <w:rFonts w:ascii="宋体" w:hAnsi="宋体" w:eastAsia="宋体"/>
          <w:b/>
          <w:sz w:val="22"/>
        </w:rPr>
        <w:t>数据连接</w:t>
      </w:r>
      <w:r>
        <w:rPr>
          <w:rFonts w:ascii="宋体" w:hAnsi="宋体" w:eastAsia="宋体"/>
          <w:sz w:val="22"/>
        </w:rPr>
        <w:t>：通过传感器和IoT设备实现物理实体与数字模型之间的实时数据同步。这是数字孪生区别于普通三维模型的关键——没有实时数据连接的三维模型只是"数字模型"，不是"数字孪生"。</w:t>
      </w:r>
    </w:p>
    <w:p>
      <w:pPr>
        <w:spacing w:line="360" w:lineRule="auto" w:after="40"/>
        <w:ind w:firstLine="420"/>
      </w:pPr>
      <w:r>
        <w:rPr>
          <w:rFonts w:ascii="宋体" w:hAnsi="宋体" w:eastAsia="宋体"/>
          <w:sz w:val="22"/>
        </w:rPr>
      </w:r>
      <w:r>
        <w:rPr>
          <w:rFonts w:ascii="宋体" w:hAnsi="宋体" w:eastAsia="宋体"/>
          <w:b/>
          <w:sz w:val="22"/>
        </w:rPr>
        <w:t>分析与决策</w:t>
      </w:r>
      <w:r>
        <w:rPr>
          <w:rFonts w:ascii="宋体" w:hAnsi="宋体" w:eastAsia="宋体"/>
          <w:sz w:val="22"/>
        </w:rPr>
        <w:t>：在数字模型上进行模拟、预测和优化分析，将分析结果反馈到物理实体的管理决策中。</w:t>
      </w:r>
    </w:p>
    <w:p>
      <w:pPr>
        <w:pStyle w:val="Heading3"/>
      </w:pPr>
      <w:r>
        <w:rPr>
          <w:rFonts w:ascii="黑体" w:hAnsi="黑体" w:eastAsia="黑体"/>
          <w:sz w:val="24"/>
        </w:rPr>
        <w:t>11.1.2 旅游数字孪生的构建流程</w:t>
      </w:r>
    </w:p>
    <w:p>
      <w:pPr>
        <w:spacing w:line="360" w:lineRule="auto" w:after="40"/>
        <w:ind w:firstLine="420"/>
      </w:pPr>
      <w:r>
        <w:rPr>
          <w:rFonts w:ascii="宋体" w:hAnsi="宋体" w:eastAsia="宋体"/>
          <w:sz w:val="22"/>
        </w:rPr>
        <w:t>构建旅游数字孪生的完整流程包括：</w:t>
      </w:r>
    </w:p>
    <w:p>
      <w:pPr>
        <w:spacing w:line="360" w:lineRule="auto" w:after="40"/>
        <w:ind w:firstLine="420"/>
      </w:pPr>
      <w:r>
        <w:rPr>
          <w:rFonts w:ascii="宋体" w:hAnsi="宋体" w:eastAsia="宋体"/>
          <w:sz w:val="22"/>
        </w:rPr>
      </w:r>
      <w:r>
        <w:rPr>
          <w:rFonts w:ascii="宋体" w:hAnsi="宋体" w:eastAsia="宋体"/>
          <w:b/>
          <w:sz w:val="22"/>
        </w:rPr>
        <w:t>第一步：数据采集</w:t>
      </w:r>
      <w:r>
        <w:rPr>
          <w:rFonts w:ascii="宋体" w:hAnsi="宋体" w:eastAsia="宋体"/>
          <w:sz w:val="22"/>
        </w:rPr>
        <w:t>。通过无人机倾斜摄影、地面激光扫描和BIM建模获取景区的三维几何数据；通过IoT传感器获取环境参数（温度、湿度、空气质量）、设施状态和客流数据；通过GIS数据库获取基础地理信息。</w:t>
      </w:r>
    </w:p>
    <w:p>
      <w:pPr>
        <w:spacing w:line="360" w:lineRule="auto" w:after="40"/>
        <w:ind w:firstLine="420"/>
      </w:pPr>
      <w:r>
        <w:rPr>
          <w:rFonts w:ascii="宋体" w:hAnsi="宋体" w:eastAsia="宋体"/>
          <w:sz w:val="22"/>
        </w:rPr>
      </w:r>
      <w:r>
        <w:rPr>
          <w:rFonts w:ascii="宋体" w:hAnsi="宋体" w:eastAsia="宋体"/>
          <w:b/>
          <w:sz w:val="22"/>
        </w:rPr>
        <w:t>第二步：模型构建</w:t>
      </w:r>
      <w:r>
        <w:rPr>
          <w:rFonts w:ascii="宋体" w:hAnsi="宋体" w:eastAsia="宋体"/>
          <w:sz w:val="22"/>
        </w:rPr>
        <w:t>。将多源三维数据融合为统一的数字模型，包括地形模型、建筑模型、设施模型和植被模型。模型精度根据应用需求确定——管理级应用需要厘米级精度，展示级应用可适当降低。</w:t>
      </w:r>
    </w:p>
    <w:p>
      <w:pPr>
        <w:spacing w:line="360" w:lineRule="auto" w:after="40"/>
        <w:ind w:firstLine="420"/>
      </w:pPr>
      <w:r>
        <w:rPr>
          <w:rFonts w:ascii="宋体" w:hAnsi="宋体" w:eastAsia="宋体"/>
          <w:sz w:val="22"/>
        </w:rPr>
      </w:r>
      <w:r>
        <w:rPr>
          <w:rFonts w:ascii="宋体" w:hAnsi="宋体" w:eastAsia="宋体"/>
          <w:b/>
          <w:sz w:val="22"/>
        </w:rPr>
        <w:t>第三步：数据集成</w:t>
      </w:r>
      <w:r>
        <w:rPr>
          <w:rFonts w:ascii="宋体" w:hAnsi="宋体" w:eastAsia="宋体"/>
          <w:sz w:val="22"/>
        </w:rPr>
        <w:t>。在三维模型上集成实时IoT数据流、客流数据和业务数据，实现物理世界与数字世界的实时同步。</w:t>
      </w:r>
    </w:p>
    <w:p>
      <w:pPr>
        <w:spacing w:line="360" w:lineRule="auto" w:after="40"/>
        <w:ind w:firstLine="420"/>
      </w:pPr>
      <w:r>
        <w:rPr>
          <w:rFonts w:ascii="宋体" w:hAnsi="宋体" w:eastAsia="宋体"/>
          <w:sz w:val="22"/>
        </w:rPr>
      </w:r>
      <w:r>
        <w:rPr>
          <w:rFonts w:ascii="宋体" w:hAnsi="宋体" w:eastAsia="宋体"/>
          <w:b/>
          <w:sz w:val="22"/>
        </w:rPr>
        <w:t>第四步：功能开发</w:t>
      </w:r>
      <w:r>
        <w:rPr>
          <w:rFonts w:ascii="宋体" w:hAnsi="宋体" w:eastAsia="宋体"/>
          <w:sz w:val="22"/>
        </w:rPr>
        <w:t>。在数字孪生平台上开发可视化监控、空间分析、模拟仿真和决策支持等功能。</w:t>
      </w:r>
    </w:p>
    <w:p>
      <w:pPr>
        <w:spacing w:line="360" w:lineRule="auto" w:after="40"/>
        <w:ind w:firstLine="420"/>
      </w:pPr>
      <w:r>
        <w:rPr>
          <w:rFonts w:ascii="宋体" w:hAnsi="宋体" w:eastAsia="宋体"/>
          <w:sz w:val="22"/>
        </w:rPr>
      </w:r>
      <w:r>
        <w:rPr>
          <w:rFonts w:ascii="宋体" w:hAnsi="宋体" w:eastAsia="宋体"/>
          <w:b/>
          <w:sz w:val="22"/>
        </w:rPr>
        <w:t>第五步：部署运维</w:t>
      </w:r>
      <w:r>
        <w:rPr>
          <w:rFonts w:ascii="宋体" w:hAnsi="宋体" w:eastAsia="宋体"/>
          <w:sz w:val="22"/>
        </w:rPr>
        <w:t>。将平台部署到云服务器或本地服务器，建立持续的数据更新和模型维护机制。</w:t>
      </w:r>
    </w:p>
    <w:p>
      <w:pPr>
        <w:pStyle w:val="Heading3"/>
      </w:pPr>
      <w:r>
        <w:rPr>
          <w:rFonts w:ascii="黑体" w:hAnsi="黑体" w:eastAsia="黑体"/>
          <w:sz w:val="24"/>
        </w:rPr>
        <w:t>11.1.3 景区数字孪生CIM平台架构</w:t>
      </w:r>
    </w:p>
    <w:p>
      <w:pPr>
        <w:spacing w:line="360" w:lineRule="auto" w:after="40"/>
        <w:ind w:firstLine="420"/>
      </w:pPr>
      <w:r>
        <w:rPr>
          <w:rFonts w:ascii="宋体" w:hAnsi="宋体" w:eastAsia="宋体"/>
          <w:sz w:val="22"/>
        </w:rPr>
        <w:t>祁迪和吴范[52]构建的数字孪生CIM平台代表了景区数字孪生的典型架构：</w:t>
      </w:r>
    </w:p>
    <w:p>
      <w:pPr>
        <w:spacing w:line="360" w:lineRule="auto" w:after="40"/>
        <w:ind w:firstLine="420"/>
      </w:pPr>
      <w:r>
        <w:rPr>
          <w:rFonts w:ascii="宋体" w:hAnsi="宋体" w:eastAsia="宋体"/>
          <w:sz w:val="22"/>
        </w:rPr>
      </w:r>
      <w:r>
        <w:rPr>
          <w:rFonts w:ascii="宋体" w:hAnsi="宋体" w:eastAsia="宋体"/>
          <w:b/>
          <w:sz w:val="22"/>
        </w:rPr>
        <w:t>技术基础</w:t>
      </w:r>
      <w:r>
        <w:rPr>
          <w:rFonts w:ascii="宋体" w:hAnsi="宋体" w:eastAsia="宋体"/>
          <w:sz w:val="22"/>
        </w:rPr>
        <w:t>：基于数字孪生理念，借鉴并融合3D可视化和CIM（城市信息模型）技术构建的智慧三维可视化管理平台。</w:t>
      </w:r>
    </w:p>
    <w:p>
      <w:pPr>
        <w:spacing w:line="360" w:lineRule="auto" w:after="40"/>
        <w:ind w:firstLine="420"/>
      </w:pPr>
      <w:r>
        <w:rPr>
          <w:rFonts w:ascii="宋体" w:hAnsi="宋体" w:eastAsia="宋体"/>
          <w:sz w:val="22"/>
        </w:rPr>
      </w:r>
      <w:r>
        <w:rPr>
          <w:rFonts w:ascii="宋体" w:hAnsi="宋体" w:eastAsia="宋体"/>
          <w:b/>
          <w:sz w:val="22"/>
        </w:rPr>
        <w:t>数据层</w:t>
      </w:r>
      <w:r>
        <w:rPr>
          <w:rFonts w:ascii="宋体" w:hAnsi="宋体" w:eastAsia="宋体"/>
          <w:sz w:val="22"/>
        </w:rPr>
        <w:t>：景区真实全景数据（1:1还原园区内部景观与建筑楼层内部结构）、设备采集数据（设备基础信息、客流出入数据）。</w:t>
      </w:r>
    </w:p>
    <w:p>
      <w:pPr>
        <w:spacing w:line="360" w:lineRule="auto" w:after="40"/>
        <w:ind w:firstLine="420"/>
      </w:pPr>
      <w:r>
        <w:rPr>
          <w:rFonts w:ascii="宋体" w:hAnsi="宋体" w:eastAsia="宋体"/>
          <w:sz w:val="22"/>
        </w:rPr>
      </w:r>
      <w:r>
        <w:rPr>
          <w:rFonts w:ascii="宋体" w:hAnsi="宋体" w:eastAsia="宋体"/>
          <w:b/>
          <w:sz w:val="22"/>
        </w:rPr>
        <w:t>功能层</w:t>
      </w:r>
      <w:r>
        <w:rPr>
          <w:rFonts w:ascii="宋体" w:hAnsi="宋体" w:eastAsia="宋体"/>
          <w:sz w:val="22"/>
        </w:rPr>
        <w:t>：生产运营可视化分析、设备状态实时监控、三维可视化平台管理。</w:t>
      </w:r>
    </w:p>
    <w:p>
      <w:pPr>
        <w:spacing w:line="360" w:lineRule="auto" w:after="40"/>
        <w:ind w:firstLine="420"/>
      </w:pPr>
      <w:r>
        <w:rPr>
          <w:rFonts w:ascii="宋体" w:hAnsi="宋体" w:eastAsia="宋体"/>
          <w:sz w:val="22"/>
        </w:rPr>
      </w:r>
      <w:r>
        <w:rPr>
          <w:rFonts w:ascii="宋体" w:hAnsi="宋体" w:eastAsia="宋体"/>
          <w:b/>
          <w:sz w:val="22"/>
        </w:rPr>
        <w:t>应用层</w:t>
      </w:r>
      <w:r>
        <w:rPr>
          <w:rFonts w:ascii="宋体" w:hAnsi="宋体" w:eastAsia="宋体"/>
          <w:sz w:val="22"/>
        </w:rPr>
        <w:t>：景区日常运营管理、拜祖大典等大型活动保障、应急指挥调度。</w:t>
      </w:r>
    </w:p>
    <w:p>
      <w:pPr>
        <w:pStyle w:val="Heading3"/>
      </w:pPr>
      <w:r>
        <w:rPr>
          <w:rFonts w:ascii="黑体" w:hAnsi="黑体" w:eastAsia="黑体"/>
          <w:sz w:val="24"/>
        </w:rPr>
        <w:t>11.11.4 案例：数字孪生在景区管理中的系统文献综述</w:t>
      </w:r>
    </w:p>
    <w:p>
      <w:pPr>
        <w:spacing w:line="360" w:lineRule="auto" w:after="40"/>
        <w:ind w:firstLine="420"/>
      </w:pPr>
      <w:r>
        <w:rPr>
          <w:rFonts w:ascii="宋体" w:hAnsi="宋体" w:eastAsia="宋体"/>
          <w:sz w:val="22"/>
        </w:rPr>
        <w:t>de Almeida等[50]对旅游领域的数字孪生进行了系统文献综述，研究发现：</w:t>
      </w:r>
    </w:p>
    <w:p>
      <w:pPr>
        <w:spacing w:line="360" w:lineRule="auto" w:after="40"/>
        <w:ind w:firstLine="420"/>
      </w:pPr>
      <w:r>
        <w:rPr>
          <w:rFonts w:ascii="宋体" w:hAnsi="宋体" w:eastAsia="宋体"/>
          <w:sz w:val="22"/>
        </w:rPr>
      </w:r>
      <w:r>
        <w:rPr>
          <w:rFonts w:ascii="宋体" w:hAnsi="宋体" w:eastAsia="宋体"/>
          <w:b/>
          <w:sz w:val="22"/>
        </w:rPr>
        <w:t>技术趋势</w:t>
      </w:r>
      <w:r>
        <w:rPr>
          <w:rFonts w:ascii="宋体" w:hAnsi="宋体" w:eastAsia="宋体"/>
          <w:sz w:val="22"/>
        </w:rPr>
        <w:t>：扩展现实（XR）技术（如VR和AR）在所研究的数字孪生中被广泛用作可视化和人机交互技术。VR技术提供沉浸式虚拟环境体验，AR技术将数字信息叠加到现实场景中。</w:t>
      </w:r>
    </w:p>
    <w:p>
      <w:pPr>
        <w:spacing w:line="360" w:lineRule="auto" w:after="40"/>
        <w:ind w:firstLine="420"/>
      </w:pPr>
      <w:r>
        <w:rPr>
          <w:rFonts w:ascii="宋体" w:hAnsi="宋体" w:eastAsia="宋体"/>
          <w:sz w:val="22"/>
        </w:rPr>
      </w:r>
      <w:r>
        <w:rPr>
          <w:rFonts w:ascii="宋体" w:hAnsi="宋体" w:eastAsia="宋体"/>
          <w:b/>
          <w:sz w:val="22"/>
        </w:rPr>
        <w:t>应用方向</w:t>
      </w:r>
      <w:r>
        <w:rPr>
          <w:rFonts w:ascii="宋体" w:hAnsi="宋体" w:eastAsia="宋体"/>
          <w:sz w:val="22"/>
        </w:rPr>
        <w:t>：数字孪生在旅游中的应用方向包括景区运营管理、游客体验增强、文化遗产保护和可持续旅游规划。</w:t>
      </w:r>
    </w:p>
    <w:p>
      <w:pPr>
        <w:spacing w:line="360" w:lineRule="auto" w:after="40"/>
        <w:ind w:firstLine="420"/>
      </w:pPr>
      <w:r>
        <w:rPr>
          <w:rFonts w:ascii="宋体" w:hAnsi="宋体" w:eastAsia="宋体"/>
          <w:sz w:val="22"/>
        </w:rPr>
      </w:r>
      <w:r>
        <w:rPr>
          <w:rFonts w:ascii="宋体" w:hAnsi="宋体" w:eastAsia="宋体"/>
          <w:b/>
          <w:sz w:val="22"/>
        </w:rPr>
        <w:t>发展挑战</w:t>
      </w:r>
      <w:r>
        <w:rPr>
          <w:rFonts w:ascii="宋体" w:hAnsi="宋体" w:eastAsia="宋体"/>
          <w:sz w:val="22"/>
        </w:rPr>
        <w:t>：数据获取成本高、模型维护复杂、实时数据同步的技术门槛、隐私和安全问题。</w:t>
      </w:r>
    </w:p>
    <w:p>
      <w:pPr>
        <w:pStyle w:val="Heading2"/>
      </w:pPr>
      <w:r>
        <w:rPr>
          <w:rFonts w:ascii="黑体" w:hAnsi="黑体" w:eastAsia="黑体"/>
          <w:sz w:val="28"/>
        </w:rPr>
        <w:t>11.2 VR/AR在旅游中的应用</w:t>
      </w:r>
    </w:p>
    <w:p>
      <w:pPr>
        <w:pStyle w:val="Heading3"/>
      </w:pPr>
      <w:r>
        <w:rPr>
          <w:rFonts w:ascii="黑体" w:hAnsi="黑体" w:eastAsia="黑体"/>
          <w:sz w:val="24"/>
        </w:rPr>
        <w:t>11.2.1 虚拟现实（VR）旅游的技术原理</w:t>
      </w:r>
    </w:p>
    <w:p>
      <w:pPr>
        <w:spacing w:line="360" w:lineRule="auto" w:after="40"/>
        <w:ind w:firstLine="420"/>
      </w:pPr>
      <w:r>
        <w:rPr>
          <w:rFonts w:ascii="宋体" w:hAnsi="宋体" w:eastAsia="宋体"/>
          <w:sz w:val="22"/>
        </w:rPr>
        <w:t>虚拟现实（Virtual Reality, VR）通过头戴式显示器（HMD）或CAVE系统为用户创建完全沉浸式的虚拟环境。VR旅游的技术原理包括：</w:t>
      </w:r>
    </w:p>
    <w:p>
      <w:pPr>
        <w:spacing w:line="360" w:lineRule="auto" w:after="40"/>
        <w:ind w:firstLine="420"/>
      </w:pPr>
      <w:r>
        <w:rPr>
          <w:rFonts w:ascii="宋体" w:hAnsi="宋体" w:eastAsia="宋体"/>
          <w:sz w:val="22"/>
        </w:rPr>
      </w:r>
      <w:r>
        <w:rPr>
          <w:rFonts w:ascii="宋体" w:hAnsi="宋体" w:eastAsia="宋体"/>
          <w:b/>
          <w:sz w:val="22"/>
        </w:rPr>
        <w:t>场景构建</w:t>
      </w:r>
      <w:r>
        <w:rPr>
          <w:rFonts w:ascii="宋体" w:hAnsi="宋体" w:eastAsia="宋体"/>
          <w:sz w:val="22"/>
        </w:rPr>
        <w:t>：通过三维建模（摄影测量、BIM或手工建模）创建景区的虚拟环境。模型需要足够的细节和纹理来提供真实感。</w:t>
      </w:r>
    </w:p>
    <w:p>
      <w:pPr>
        <w:spacing w:line="360" w:lineRule="auto" w:after="40"/>
        <w:ind w:firstLine="420"/>
      </w:pPr>
      <w:r>
        <w:rPr>
          <w:rFonts w:ascii="宋体" w:hAnsi="宋体" w:eastAsia="宋体"/>
          <w:sz w:val="22"/>
        </w:rPr>
      </w:r>
      <w:r>
        <w:rPr>
          <w:rFonts w:ascii="宋体" w:hAnsi="宋体" w:eastAsia="宋体"/>
          <w:b/>
          <w:sz w:val="22"/>
        </w:rPr>
        <w:t>实时渲染</w:t>
      </w:r>
      <w:r>
        <w:rPr>
          <w:rFonts w:ascii="宋体" w:hAnsi="宋体" w:eastAsia="宋体"/>
          <w:sz w:val="22"/>
        </w:rPr>
        <w:t>：VR要求高帧率（至少90fps）渲染以避免眩晕。这需要高性能GPU和优化的渲染管线。</w:t>
      </w:r>
    </w:p>
    <w:p>
      <w:pPr>
        <w:spacing w:line="360" w:lineRule="auto" w:after="40"/>
        <w:ind w:firstLine="420"/>
      </w:pPr>
      <w:r>
        <w:rPr>
          <w:rFonts w:ascii="宋体" w:hAnsi="宋体" w:eastAsia="宋体"/>
          <w:sz w:val="22"/>
        </w:rPr>
      </w:r>
      <w:r>
        <w:rPr>
          <w:rFonts w:ascii="宋体" w:hAnsi="宋体" w:eastAsia="宋体"/>
          <w:b/>
          <w:sz w:val="22"/>
        </w:rPr>
        <w:t>交互设计</w:t>
      </w:r>
      <w:r>
        <w:rPr>
          <w:rFonts w:ascii="宋体" w:hAnsi="宋体" w:eastAsia="宋体"/>
          <w:sz w:val="22"/>
        </w:rPr>
        <w:t>：用户在VR中通过手柄、手势或语音与虚拟环境交互——可以"行走"在景区中、"拿起"虚拟展品或"飞行"俯瞰全景。</w:t>
      </w:r>
    </w:p>
    <w:p>
      <w:pPr>
        <w:spacing w:line="360" w:lineRule="auto" w:after="40"/>
        <w:ind w:firstLine="420"/>
      </w:pPr>
      <w:r>
        <w:rPr>
          <w:rFonts w:ascii="宋体" w:hAnsi="宋体" w:eastAsia="宋体"/>
          <w:sz w:val="22"/>
        </w:rPr>
      </w:r>
      <w:r>
        <w:rPr>
          <w:rFonts w:ascii="宋体" w:hAnsi="宋体" w:eastAsia="宋体"/>
          <w:b/>
          <w:sz w:val="22"/>
        </w:rPr>
        <w:t>空间音频</w:t>
      </w:r>
      <w:r>
        <w:rPr>
          <w:rFonts w:ascii="宋体" w:hAnsi="宋体" w:eastAsia="宋体"/>
          <w:sz w:val="22"/>
        </w:rPr>
        <w:t>：3D空间音频增强了沉浸感——声音的来源方向和距离与视觉场景一致。</w:t>
      </w:r>
    </w:p>
    <w:p>
      <w:pPr>
        <w:spacing w:line="360" w:lineRule="auto" w:after="40"/>
        <w:ind w:firstLine="420"/>
      </w:pPr>
      <w:r>
        <w:rPr>
          <w:rFonts w:ascii="宋体" w:hAnsi="宋体" w:eastAsia="宋体"/>
          <w:sz w:val="22"/>
        </w:rPr>
        <w:t>Siddiqui等[53]分析了VR/AR技术在虚拟旅游和数字遗产中的应用，指出VR提供了替代真实世界的虚拟世界，使游客可以在不亲临现场的情况下体验旅游目的地。</w:t>
      </w:r>
    </w:p>
    <w:p>
      <w:pPr>
        <w:pStyle w:val="Heading3"/>
      </w:pPr>
      <w:r>
        <w:rPr>
          <w:rFonts w:ascii="黑体" w:hAnsi="黑体" w:eastAsia="黑体"/>
          <w:sz w:val="24"/>
        </w:rPr>
        <w:t>11.2.2 增强现实（AR）导览与互动</w:t>
      </w:r>
    </w:p>
    <w:p>
      <w:pPr>
        <w:spacing w:line="360" w:lineRule="auto" w:after="40"/>
        <w:ind w:firstLine="420"/>
      </w:pPr>
      <w:r>
        <w:rPr>
          <w:rFonts w:ascii="宋体" w:hAnsi="宋体" w:eastAsia="宋体"/>
          <w:sz w:val="22"/>
        </w:rPr>
        <w:t>增强现实（Augmented Reality, AR）将数字信息叠加到用户的真实世界视图中，在旅游导览中有广泛应用：</w:t>
      </w:r>
    </w:p>
    <w:p>
      <w:pPr>
        <w:spacing w:line="360" w:lineRule="auto" w:after="40"/>
        <w:ind w:firstLine="420"/>
      </w:pPr>
      <w:r>
        <w:rPr>
          <w:rFonts w:ascii="宋体" w:hAnsi="宋体" w:eastAsia="宋体"/>
          <w:sz w:val="22"/>
        </w:rPr>
      </w:r>
      <w:r>
        <w:rPr>
          <w:rFonts w:ascii="宋体" w:hAnsi="宋体" w:eastAsia="宋体"/>
          <w:b/>
          <w:sz w:val="22"/>
        </w:rPr>
        <w:t>AR导览</w:t>
      </w:r>
      <w:r>
        <w:rPr>
          <w:rFonts w:ascii="宋体" w:hAnsi="宋体" w:eastAsia="宋体"/>
          <w:sz w:val="22"/>
        </w:rPr>
        <w:t>：游客通过手机屏幕或AR眼镜观看景区，系统在真实景观上叠加景点信息、历史复原和导航箭头。Gaberli[54]指出AR通过在现实世界中添加虚拟元素（如增强现实GPS导航）来丰富旅游体验。</w:t>
      </w:r>
    </w:p>
    <w:p>
      <w:pPr>
        <w:spacing w:line="360" w:lineRule="auto" w:after="40"/>
        <w:ind w:firstLine="420"/>
      </w:pPr>
      <w:r>
        <w:rPr>
          <w:rFonts w:ascii="宋体" w:hAnsi="宋体" w:eastAsia="宋体"/>
          <w:sz w:val="22"/>
        </w:rPr>
      </w:r>
      <w:r>
        <w:rPr>
          <w:rFonts w:ascii="宋体" w:hAnsi="宋体" w:eastAsia="宋体"/>
          <w:b/>
          <w:sz w:val="22"/>
        </w:rPr>
        <w:t>历史复原</w:t>
      </w:r>
      <w:r>
        <w:rPr>
          <w:rFonts w:ascii="宋体" w:hAnsi="宋体" w:eastAsia="宋体"/>
          <w:sz w:val="22"/>
        </w:rPr>
        <w:t>：在文化遗产遗址，AR可以在废墟上叠加建筑的原始面貌复原，让游客"看到"历史的原貌。</w:t>
      </w:r>
    </w:p>
    <w:p>
      <w:pPr>
        <w:spacing w:line="360" w:lineRule="auto" w:after="40"/>
        <w:ind w:firstLine="420"/>
      </w:pPr>
      <w:r>
        <w:rPr>
          <w:rFonts w:ascii="宋体" w:hAnsi="宋体" w:eastAsia="宋体"/>
          <w:sz w:val="22"/>
        </w:rPr>
      </w:r>
      <w:r>
        <w:rPr>
          <w:rFonts w:ascii="宋体" w:hAnsi="宋体" w:eastAsia="宋体"/>
          <w:b/>
          <w:sz w:val="22"/>
        </w:rPr>
        <w:t>交互式展品</w:t>
      </w:r>
      <w:r>
        <w:rPr>
          <w:rFonts w:ascii="宋体" w:hAnsi="宋体" w:eastAsia="宋体"/>
          <w:sz w:val="22"/>
        </w:rPr>
        <w:t>：在博物馆中，AR可以让游客与虚拟展品互动——旋转、拆解或观察内部结构。</w:t>
      </w:r>
    </w:p>
    <w:p>
      <w:pPr>
        <w:spacing w:line="360" w:lineRule="auto" w:after="40"/>
        <w:ind w:firstLine="420"/>
      </w:pPr>
      <w:r>
        <w:rPr>
          <w:rFonts w:ascii="宋体" w:hAnsi="宋体" w:eastAsia="宋体"/>
          <w:sz w:val="22"/>
        </w:rPr>
      </w:r>
      <w:r>
        <w:rPr>
          <w:rFonts w:ascii="宋体" w:hAnsi="宋体" w:eastAsia="宋体"/>
          <w:b/>
          <w:sz w:val="22"/>
        </w:rPr>
        <w:t>游戏化体验</w:t>
      </w:r>
      <w:r>
        <w:rPr>
          <w:rFonts w:ascii="宋体" w:hAnsi="宋体" w:eastAsia="宋体"/>
          <w:sz w:val="22"/>
        </w:rPr>
        <w:t>：将AR游戏元素融入景区游览，如寻宝任务、虚拟角色互动等，增强游览趣味性。</w:t>
      </w:r>
    </w:p>
    <w:p>
      <w:pPr>
        <w:pStyle w:val="Heading3"/>
      </w:pPr>
      <w:r>
        <w:rPr>
          <w:rFonts w:ascii="黑体" w:hAnsi="黑体" w:eastAsia="黑体"/>
          <w:sz w:val="24"/>
        </w:rPr>
        <w:t>11.2.3 混合现实（MR）与沉浸式体验</w:t>
      </w:r>
    </w:p>
    <w:p>
      <w:pPr>
        <w:spacing w:line="360" w:lineRule="auto" w:after="40"/>
        <w:ind w:firstLine="420"/>
      </w:pPr>
      <w:r>
        <w:rPr>
          <w:rFonts w:ascii="宋体" w:hAnsi="宋体" w:eastAsia="宋体"/>
          <w:sz w:val="22"/>
        </w:rPr>
        <w:t>混合现实（Mixed Reality, MR）是VR和AR的融合，数字内容与真实环境不仅可以叠加，还可以产生交互——虚拟物体可以"放置"在真实桌面上，真实手可以"触碰"虚拟物体。</w:t>
      </w:r>
    </w:p>
    <w:p>
      <w:pPr>
        <w:spacing w:line="360" w:lineRule="auto" w:after="40"/>
        <w:ind w:firstLine="420"/>
      </w:pPr>
      <w:r>
        <w:rPr>
          <w:rFonts w:ascii="宋体" w:hAnsi="宋体" w:eastAsia="宋体"/>
          <w:sz w:val="22"/>
        </w:rPr>
        <w:t>MR在旅游中的潜在应用：</w:t>
      </w:r>
    </w:p>
    <w:p>
      <w:pPr>
        <w:pStyle w:val="ListBullet"/>
      </w:pPr>
      <w:r>
        <w:rPr>
          <w:rFonts w:ascii="宋体" w:hAnsi="宋体" w:eastAsia="宋体"/>
          <w:sz w:val="22"/>
        </w:rPr>
        <w:t>虚拟导游以全息形象出现在景区中，与游客实时对话</w:t>
      </w:r>
    </w:p>
    <w:p>
      <w:pPr>
        <w:pStyle w:val="ListBullet"/>
      </w:pPr>
      <w:r>
        <w:rPr>
          <w:rFonts w:ascii="宋体" w:hAnsi="宋体" w:eastAsia="宋体"/>
          <w:sz w:val="22"/>
        </w:rPr>
        <w:t>游客可以"重建"已消失的建筑并走进其中</w:t>
      </w:r>
    </w:p>
    <w:p>
      <w:pPr>
        <w:pStyle w:val="ListBullet"/>
      </w:pPr>
      <w:r>
        <w:rPr>
          <w:rFonts w:ascii="宋体" w:hAnsi="宋体" w:eastAsia="宋体"/>
          <w:sz w:val="22"/>
        </w:rPr>
        <w:t>多个游客共享同一MR场景，进行协作式探索</w:t>
      </w:r>
    </w:p>
    <w:p>
      <w:pPr>
        <w:pStyle w:val="Heading3"/>
      </w:pPr>
      <w:r>
        <w:rPr>
          <w:rFonts w:ascii="黑体" w:hAnsi="黑体" w:eastAsia="黑体"/>
          <w:sz w:val="24"/>
        </w:rPr>
        <w:t>11.2.4 案例：VR/AR技术在虚拟旅游与数字遗产中的应用</w:t>
      </w:r>
    </w:p>
    <w:p>
      <w:pPr>
        <w:spacing w:line="360" w:lineRule="auto" w:after="40"/>
        <w:ind w:firstLine="420"/>
      </w:pPr>
      <w:r>
        <w:rPr>
          <w:rFonts w:ascii="宋体" w:hAnsi="宋体" w:eastAsia="宋体"/>
          <w:sz w:val="22"/>
        </w:rPr>
        <w:t>Siddiqui等[53]对VR/AR在虚拟旅游和数字遗产中的应用进行了系统分析：</w:t>
      </w:r>
    </w:p>
    <w:p>
      <w:pPr>
        <w:spacing w:line="360" w:lineRule="auto" w:after="40"/>
        <w:ind w:firstLine="420"/>
      </w:pPr>
      <w:r>
        <w:rPr>
          <w:rFonts w:ascii="宋体" w:hAnsi="宋体" w:eastAsia="宋体"/>
          <w:sz w:val="22"/>
        </w:rPr>
      </w:r>
      <w:r>
        <w:rPr>
          <w:rFonts w:ascii="宋体" w:hAnsi="宋体" w:eastAsia="宋体"/>
          <w:b/>
          <w:sz w:val="22"/>
        </w:rPr>
        <w:t>应用类型</w:t>
      </w:r>
      <w:r>
        <w:rPr>
          <w:rFonts w:ascii="宋体" w:hAnsi="宋体" w:eastAsia="宋体"/>
          <w:sz w:val="22"/>
        </w:rPr>
        <w:t>：</w:t>
      </w:r>
    </w:p>
    <w:p>
      <w:pPr>
        <w:pStyle w:val="ListBullet"/>
      </w:pPr>
      <w:r>
        <w:rPr>
          <w:rFonts w:ascii="宋体" w:hAnsi="宋体" w:eastAsia="宋体"/>
          <w:sz w:val="22"/>
        </w:rPr>
        <w:t>虚拟旅游：VR创建完整的虚拟旅游目的地，用户足不出户即可体验</w:t>
      </w:r>
    </w:p>
    <w:p>
      <w:pPr>
        <w:pStyle w:val="ListBullet"/>
      </w:pPr>
      <w:r>
        <w:rPr>
          <w:rFonts w:ascii="宋体" w:hAnsi="宋体" w:eastAsia="宋体"/>
          <w:sz w:val="22"/>
        </w:rPr>
        <w:t>数字遗产：VR/AR对文化遗产进行数字化记录、复原和展示</w:t>
      </w:r>
    </w:p>
    <w:p>
      <w:pPr>
        <w:pStyle w:val="ListBullet"/>
      </w:pPr>
      <w:r>
        <w:rPr>
          <w:rFonts w:ascii="宋体" w:hAnsi="宋体" w:eastAsia="宋体"/>
          <w:sz w:val="22"/>
        </w:rPr>
        <w:t>AR导览：在实地游览中提供增强信息</w:t>
      </w:r>
    </w:p>
    <w:p>
      <w:pPr>
        <w:pStyle w:val="ListBullet"/>
      </w:pPr>
      <w:r>
        <w:rPr>
          <w:rFonts w:ascii="宋体" w:hAnsi="宋体" w:eastAsia="宋体"/>
          <w:sz w:val="22"/>
        </w:rPr>
        <w:t>混合体验：VR预览 + 实地游览 + AR增强的混合旅游模式</w:t>
      </w:r>
    </w:p>
    <w:p>
      <w:pPr>
        <w:spacing w:line="360" w:lineRule="auto" w:after="40"/>
        <w:ind w:firstLine="420"/>
      </w:pPr>
      <w:r>
        <w:rPr>
          <w:rFonts w:ascii="宋体" w:hAnsi="宋体" w:eastAsia="宋体"/>
          <w:sz w:val="22"/>
        </w:rPr>
      </w:r>
      <w:r>
        <w:rPr>
          <w:rFonts w:ascii="宋体" w:hAnsi="宋体" w:eastAsia="宋体"/>
          <w:b/>
          <w:sz w:val="22"/>
        </w:rPr>
        <w:t>技术趋势</w:t>
      </w:r>
      <w:r>
        <w:rPr>
          <w:rFonts w:ascii="宋体" w:hAnsi="宋体" w:eastAsia="宋体"/>
          <w:sz w:val="22"/>
        </w:rPr>
        <w:t>：VR提供完全虚拟的环境替代，AR在真实世界中添加虚拟信息，两者在旅游中扮演不同但互补的角色。</w:t>
      </w:r>
    </w:p>
    <w:p>
      <w:pPr>
        <w:spacing w:line="360" w:lineRule="auto" w:after="40"/>
        <w:ind w:firstLine="420"/>
      </w:pPr>
      <w:r>
        <w:rPr>
          <w:rFonts w:ascii="宋体" w:hAnsi="宋体" w:eastAsia="宋体"/>
          <w:sz w:val="22"/>
        </w:rPr>
        <w:t>Gaberli[54]进一步论述了VR、AR和MR技术对旅游者体验的影响，指出这些技术正在重塑旅游的预体验（行前虚拟预览）、现场体验（AR增强导览）和后体验（VR回忆分享）全流程。</w:t>
      </w:r>
    </w:p>
    <w:p>
      <w:pPr>
        <w:pStyle w:val="Heading2"/>
      </w:pPr>
      <w:r>
        <w:rPr>
          <w:rFonts w:ascii="黑体" w:hAnsi="黑体" w:eastAsia="黑体"/>
          <w:sz w:val="28"/>
        </w:rPr>
        <w:t>11.3 元宇宙与旅游</w:t>
      </w:r>
    </w:p>
    <w:p>
      <w:pPr>
        <w:pStyle w:val="Heading3"/>
      </w:pPr>
      <w:r>
        <w:rPr>
          <w:rFonts w:ascii="黑体" w:hAnsi="黑体" w:eastAsia="黑体"/>
          <w:sz w:val="24"/>
        </w:rPr>
        <w:t>11.3.1 元宇宙旅游的概念与产业架构</w:t>
      </w:r>
    </w:p>
    <w:p>
      <w:pPr>
        <w:spacing w:line="360" w:lineRule="auto" w:after="40"/>
        <w:ind w:firstLine="420"/>
      </w:pPr>
      <w:r>
        <w:rPr>
          <w:rFonts w:ascii="宋体" w:hAnsi="宋体" w:eastAsia="宋体"/>
          <w:sz w:val="22"/>
        </w:rPr>
        <w:t>元宇宙（Metaverse）是持久存在的、可互操作的虚拟世界的集合，用户以数字化身在其中进行社交、经济和文化活动。Wu等[51]基于数字孪生的产业结构分析，提出了元宇宙旅游的概念框架：</w:t>
      </w:r>
    </w:p>
    <w:p>
      <w:pPr>
        <w:spacing w:line="360" w:lineRule="auto" w:after="40"/>
        <w:ind w:firstLine="420"/>
      </w:pPr>
      <w:r>
        <w:rPr>
          <w:rFonts w:ascii="宋体" w:hAnsi="宋体" w:eastAsia="宋体"/>
          <w:sz w:val="22"/>
        </w:rPr>
      </w:r>
      <w:r>
        <w:rPr>
          <w:rFonts w:ascii="宋体" w:hAnsi="宋体" w:eastAsia="宋体"/>
          <w:b/>
          <w:sz w:val="22"/>
        </w:rPr>
        <w:t>基础设施层</w:t>
      </w:r>
      <w:r>
        <w:rPr>
          <w:rFonts w:ascii="宋体" w:hAnsi="宋体" w:eastAsia="宋体"/>
          <w:sz w:val="22"/>
        </w:rPr>
        <w:t>：5G/6G通信网络、云计算平台、区块链基础设施。</w:t>
      </w:r>
    </w:p>
    <w:p>
      <w:pPr>
        <w:spacing w:line="360" w:lineRule="auto" w:after="40"/>
        <w:ind w:firstLine="420"/>
      </w:pPr>
      <w:r>
        <w:rPr>
          <w:rFonts w:ascii="宋体" w:hAnsi="宋体" w:eastAsia="宋体"/>
          <w:sz w:val="22"/>
        </w:rPr>
      </w:r>
      <w:r>
        <w:rPr>
          <w:rFonts w:ascii="宋体" w:hAnsi="宋体" w:eastAsia="宋体"/>
          <w:b/>
          <w:sz w:val="22"/>
        </w:rPr>
        <w:t>核心技术层</w:t>
      </w:r>
      <w:r>
        <w:rPr>
          <w:rFonts w:ascii="宋体" w:hAnsi="宋体" w:eastAsia="宋体"/>
          <w:sz w:val="22"/>
        </w:rPr>
        <w:t>：数字孪生（构建虚拟目的地）、VR/AR/MR（提供沉浸式体验）、AI（驱动智能NPC和个性化推荐）、区块链（保障数字资产和交易）。</w:t>
      </w:r>
    </w:p>
    <w:p>
      <w:pPr>
        <w:spacing w:line="360" w:lineRule="auto" w:after="40"/>
        <w:ind w:firstLine="420"/>
      </w:pPr>
      <w:r>
        <w:rPr>
          <w:rFonts w:ascii="宋体" w:hAnsi="宋体" w:eastAsia="宋体"/>
          <w:sz w:val="22"/>
        </w:rPr>
      </w:r>
      <w:r>
        <w:rPr>
          <w:rFonts w:ascii="宋体" w:hAnsi="宋体" w:eastAsia="宋体"/>
          <w:b/>
          <w:sz w:val="22"/>
        </w:rPr>
        <w:t>内容生态层</w:t>
      </w:r>
      <w:r>
        <w:rPr>
          <w:rFonts w:ascii="宋体" w:hAnsi="宋体" w:eastAsia="宋体"/>
          <w:sz w:val="22"/>
        </w:rPr>
        <w:t>：虚拟景区、虚拟博物馆、虚拟活动（如虚拟音乐节）、虚拟商品和NFT。</w:t>
      </w:r>
    </w:p>
    <w:p>
      <w:pPr>
        <w:spacing w:line="360" w:lineRule="auto" w:after="40"/>
        <w:ind w:firstLine="420"/>
      </w:pPr>
      <w:r>
        <w:rPr>
          <w:rFonts w:ascii="宋体" w:hAnsi="宋体" w:eastAsia="宋体"/>
          <w:sz w:val="22"/>
        </w:rPr>
      </w:r>
      <w:r>
        <w:rPr>
          <w:rFonts w:ascii="宋体" w:hAnsi="宋体" w:eastAsia="宋体"/>
          <w:b/>
          <w:sz w:val="22"/>
        </w:rPr>
        <w:t>应用服务层</w:t>
      </w:r>
      <w:r>
        <w:rPr>
          <w:rFonts w:ascii="宋体" w:hAnsi="宋体" w:eastAsia="宋体"/>
          <w:sz w:val="22"/>
        </w:rPr>
        <w:t>：虚拟旅游体验、混合旅游服务（线上+线下）、虚拟社交旅游、旅游教育训练。</w:t>
      </w:r>
    </w:p>
    <w:p>
      <w:pPr>
        <w:pStyle w:val="Heading3"/>
      </w:pPr>
      <w:r>
        <w:rPr>
          <w:rFonts w:ascii="黑体" w:hAnsi="黑体" w:eastAsia="黑体"/>
          <w:sz w:val="24"/>
        </w:rPr>
        <w:t>11.3.2 数字孪生驱动的元宇宙旅游</w:t>
      </w:r>
    </w:p>
    <w:p>
      <w:pPr>
        <w:spacing w:line="360" w:lineRule="auto" w:after="40"/>
        <w:ind w:firstLine="420"/>
      </w:pPr>
      <w:r>
        <w:rPr>
          <w:rFonts w:ascii="宋体" w:hAnsi="宋体" w:eastAsia="宋体"/>
          <w:sz w:val="22"/>
        </w:rPr>
        <w:t>数字孪生是元宇宙旅游的物理基础——通过将真实景区数字孪生化，在元宇宙中创建对应的虚拟景区。游客可以在元宇宙中：</w:t>
      </w:r>
    </w:p>
    <w:p>
      <w:pPr>
        <w:pStyle w:val="ListBullet"/>
      </w:pPr>
      <w:r>
        <w:rPr>
          <w:rFonts w:ascii="宋体" w:hAnsi="宋体" w:eastAsia="宋体"/>
          <w:sz w:val="22"/>
        </w:rPr>
        <w:t>以数字化身游览虚拟景区</w:t>
      </w:r>
    </w:p>
    <w:p>
      <w:pPr>
        <w:pStyle w:val="ListBullet"/>
      </w:pPr>
      <w:r>
        <w:rPr>
          <w:rFonts w:ascii="宋体" w:hAnsi="宋体" w:eastAsia="宋体"/>
          <w:sz w:val="22"/>
        </w:rPr>
        <w:t>与其他游客的化身进行社交互动</w:t>
      </w:r>
    </w:p>
    <w:p>
      <w:pPr>
        <w:pStyle w:val="ListBullet"/>
      </w:pPr>
      <w:r>
        <w:rPr>
          <w:rFonts w:ascii="宋体" w:hAnsi="宋体" w:eastAsia="宋体"/>
          <w:sz w:val="22"/>
        </w:rPr>
        <w:t>购买虚拟纪念品和体验</w:t>
      </w:r>
    </w:p>
    <w:p>
      <w:pPr>
        <w:pStyle w:val="ListBullet"/>
      </w:pPr>
      <w:r>
        <w:rPr>
          <w:rFonts w:ascii="宋体" w:hAnsi="宋体" w:eastAsia="宋体"/>
          <w:sz w:val="22"/>
        </w:rPr>
        <w:t>参与虚拟景区活动（如虚拟灯会、虚拟演出）</w:t>
      </w:r>
    </w:p>
    <w:p>
      <w:pPr>
        <w:spacing w:line="360" w:lineRule="auto" w:after="40"/>
        <w:ind w:firstLine="420"/>
      </w:pPr>
      <w:r>
        <w:rPr>
          <w:rFonts w:ascii="宋体" w:hAnsi="宋体" w:eastAsia="宋体"/>
          <w:sz w:val="22"/>
        </w:rPr>
        <w:t>Wu等[51]指出，增强现实正在广泛用于提供旅游元数据解决方案，如交互式酒店元素、AR驱动的目的地、VR旅游和数字化身。</w:t>
      </w:r>
    </w:p>
    <w:p>
      <w:pPr>
        <w:pStyle w:val="Heading3"/>
      </w:pPr>
      <w:r>
        <w:rPr>
          <w:rFonts w:ascii="黑体" w:hAnsi="黑体" w:eastAsia="黑体"/>
          <w:sz w:val="24"/>
        </w:rPr>
        <w:t>11.3.3 虚拟化身与数字人导游</w:t>
      </w:r>
    </w:p>
    <w:p>
      <w:pPr>
        <w:spacing w:line="360" w:lineRule="auto" w:after="40"/>
        <w:ind w:firstLine="420"/>
      </w:pPr>
      <w:r>
        <w:rPr>
          <w:rFonts w:ascii="宋体" w:hAnsi="宋体" w:eastAsia="宋体"/>
          <w:sz w:val="22"/>
        </w:rPr>
        <w:t>虚拟化身（Avatar）和数字人（Digital Human）是元宇宙旅游的重要元素：</w:t>
      </w:r>
    </w:p>
    <w:p>
      <w:pPr>
        <w:spacing w:line="360" w:lineRule="auto" w:after="40"/>
        <w:ind w:firstLine="420"/>
      </w:pPr>
      <w:r>
        <w:rPr>
          <w:rFonts w:ascii="宋体" w:hAnsi="宋体" w:eastAsia="宋体"/>
          <w:sz w:val="22"/>
        </w:rPr>
      </w:r>
      <w:r>
        <w:rPr>
          <w:rFonts w:ascii="宋体" w:hAnsi="宋体" w:eastAsia="宋体"/>
          <w:b/>
          <w:sz w:val="22"/>
        </w:rPr>
        <w:t>游客化身</w:t>
      </w:r>
      <w:r>
        <w:rPr>
          <w:rFonts w:ascii="宋体" w:hAnsi="宋体" w:eastAsia="宋体"/>
          <w:sz w:val="22"/>
        </w:rPr>
        <w:t>：游客在元宇宙中以自定义的3D化身出现，可以调整外貌、服装和配饰。化身的存在使远程旅游具有社交感。</w:t>
      </w:r>
    </w:p>
    <w:p>
      <w:pPr>
        <w:spacing w:line="360" w:lineRule="auto" w:after="40"/>
        <w:ind w:firstLine="420"/>
      </w:pPr>
      <w:r>
        <w:rPr>
          <w:rFonts w:ascii="宋体" w:hAnsi="宋体" w:eastAsia="宋体"/>
          <w:sz w:val="22"/>
        </w:rPr>
      </w:r>
      <w:r>
        <w:rPr>
          <w:rFonts w:ascii="宋体" w:hAnsi="宋体" w:eastAsia="宋体"/>
          <w:b/>
          <w:sz w:val="22"/>
        </w:rPr>
        <w:t>数字人导游</w:t>
      </w:r>
      <w:r>
        <w:rPr>
          <w:rFonts w:ascii="宋体" w:hAnsi="宋体" w:eastAsia="宋体"/>
          <w:sz w:val="22"/>
        </w:rPr>
        <w:t>：AI驱动的虚拟导游可以24小时在线服务，支持多语言讲解、个性化路线推荐和实时问答。数字人导游的外观和行为可以模拟真实导游，也可以设计为特色角色（如历史人物、动漫角色）。</w:t>
      </w:r>
    </w:p>
    <w:p>
      <w:pPr>
        <w:spacing w:line="360" w:lineRule="auto" w:after="40"/>
        <w:ind w:firstLine="420"/>
      </w:pPr>
      <w:r>
        <w:rPr>
          <w:rFonts w:ascii="宋体" w:hAnsi="宋体" w:eastAsia="宋体"/>
          <w:sz w:val="22"/>
        </w:rPr>
      </w:r>
      <w:r>
        <w:rPr>
          <w:rFonts w:ascii="宋体" w:hAnsi="宋体" w:eastAsia="宋体"/>
          <w:b/>
          <w:sz w:val="22"/>
        </w:rPr>
        <w:t>NPC角色</w:t>
      </w:r>
      <w:r>
        <w:rPr>
          <w:rFonts w:ascii="宋体" w:hAnsi="宋体" w:eastAsia="宋体"/>
          <w:sz w:val="22"/>
        </w:rPr>
        <w:t>：在虚拟景区中设置非玩家角色（NPC），如虚拟商家、虚拟表演者，丰富元宇宙旅游的互动体验。</w:t>
      </w:r>
    </w:p>
    <w:p>
      <w:pPr>
        <w:pStyle w:val="Heading2"/>
      </w:pPr>
      <w:r>
        <w:rPr>
          <w:rFonts w:ascii="黑体" w:hAnsi="黑体" w:eastAsia="黑体"/>
          <w:sz w:val="28"/>
        </w:rPr>
        <w:t>11.4 AI+GIS在旅游中的前沿</w:t>
      </w:r>
    </w:p>
    <w:p>
      <w:pPr>
        <w:pStyle w:val="Heading3"/>
      </w:pPr>
      <w:r>
        <w:rPr>
          <w:rFonts w:ascii="黑体" w:hAnsi="黑体" w:eastAsia="黑体"/>
          <w:sz w:val="24"/>
        </w:rPr>
        <w:t>11.4.1 大模型+GIS的旅游智能问答</w:t>
      </w:r>
    </w:p>
    <w:p>
      <w:pPr>
        <w:spacing w:line="360" w:lineRule="auto" w:after="40"/>
        <w:ind w:firstLine="420"/>
      </w:pPr>
      <w:r>
        <w:rPr>
          <w:rFonts w:ascii="宋体" w:hAnsi="宋体" w:eastAsia="宋体"/>
          <w:sz w:val="22"/>
        </w:rPr>
        <w:t>大语言模型（LLM）与GIS的结合正在催生新一代旅游智能服务：</w:t>
      </w:r>
    </w:p>
    <w:p>
      <w:pPr>
        <w:spacing w:line="360" w:lineRule="auto" w:after="40"/>
        <w:ind w:firstLine="420"/>
      </w:pPr>
      <w:r>
        <w:rPr>
          <w:rFonts w:ascii="宋体" w:hAnsi="宋体" w:eastAsia="宋体"/>
          <w:sz w:val="22"/>
        </w:rPr>
      </w:r>
      <w:r>
        <w:rPr>
          <w:rFonts w:ascii="宋体" w:hAnsi="宋体" w:eastAsia="宋体"/>
          <w:b/>
          <w:sz w:val="22"/>
        </w:rPr>
        <w:t>自然语言空间查询</w:t>
      </w:r>
      <w:r>
        <w:rPr>
          <w:rFonts w:ascii="宋体" w:hAnsi="宋体" w:eastAsia="宋体"/>
          <w:sz w:val="22"/>
        </w:rPr>
        <w:t>：游客可以用自然语言提问（"附近有什么好吃的？"、"从这里到观景台怎么走？"），系统将自然语言转化为空间查询条件，返回GIS分析结果。</w:t>
      </w:r>
    </w:p>
    <w:p>
      <w:pPr>
        <w:spacing w:line="360" w:lineRule="auto" w:after="40"/>
        <w:ind w:firstLine="420"/>
      </w:pPr>
      <w:r>
        <w:rPr>
          <w:rFonts w:ascii="宋体" w:hAnsi="宋体" w:eastAsia="宋体"/>
          <w:sz w:val="22"/>
        </w:rPr>
      </w:r>
      <w:r>
        <w:rPr>
          <w:rFonts w:ascii="宋体" w:hAnsi="宋体" w:eastAsia="宋体"/>
          <w:b/>
          <w:sz w:val="22"/>
        </w:rPr>
        <w:t>智能行程规划</w:t>
      </w:r>
      <w:r>
        <w:rPr>
          <w:rFonts w:ascii="宋体" w:hAnsi="宋体" w:eastAsia="宋体"/>
          <w:sz w:val="22"/>
        </w:rPr>
        <w:t>：基于游客偏好、时间约束和空间距离，AI自动生成最优游览行程。GIS网络分析确保行程在空间和时间上可行。</w:t>
      </w:r>
    </w:p>
    <w:p>
      <w:pPr>
        <w:spacing w:line="360" w:lineRule="auto" w:after="40"/>
        <w:ind w:firstLine="420"/>
      </w:pPr>
      <w:r>
        <w:rPr>
          <w:rFonts w:ascii="宋体" w:hAnsi="宋体" w:eastAsia="宋体"/>
          <w:sz w:val="22"/>
        </w:rPr>
      </w:r>
      <w:r>
        <w:rPr>
          <w:rFonts w:ascii="宋体" w:hAnsi="宋体" w:eastAsia="宋体"/>
          <w:b/>
          <w:sz w:val="22"/>
        </w:rPr>
        <w:t>多模态交互</w:t>
      </w:r>
      <w:r>
        <w:rPr>
          <w:rFonts w:ascii="宋体" w:hAnsi="宋体" w:eastAsia="宋体"/>
          <w:sz w:val="22"/>
        </w:rPr>
        <w:t>：结合文本、语音、图像和地图的多模态交互，游客可以拍照询问"这是什么建筑？"，系统通过图像识别和GIS空间查询返回答案。</w:t>
      </w:r>
    </w:p>
    <w:p>
      <w:pPr>
        <w:pStyle w:val="Heading3"/>
      </w:pPr>
      <w:r>
        <w:rPr>
          <w:rFonts w:ascii="黑体" w:hAnsi="黑体" w:eastAsia="黑体"/>
          <w:sz w:val="24"/>
        </w:rPr>
        <w:t>11.4.2 AI驱动的旅游路径推荐</w:t>
      </w:r>
    </w:p>
    <w:p>
      <w:pPr>
        <w:spacing w:line="360" w:lineRule="auto" w:after="40"/>
        <w:ind w:firstLine="420"/>
      </w:pPr>
      <w:r>
        <w:rPr>
          <w:rFonts w:ascii="宋体" w:hAnsi="宋体" w:eastAsia="宋体"/>
          <w:sz w:val="22"/>
        </w:rPr>
        <w:t>AI驱动的路径推荐超越传统最短路径算法，考虑多维个性化因素：</w:t>
      </w:r>
    </w:p>
    <w:p>
      <w:pPr>
        <w:spacing w:line="360" w:lineRule="auto" w:after="40"/>
        <w:ind w:firstLine="420"/>
      </w:pPr>
      <w:r>
        <w:rPr>
          <w:rFonts w:ascii="宋体" w:hAnsi="宋体" w:eastAsia="宋体"/>
          <w:sz w:val="22"/>
        </w:rPr>
      </w:r>
      <w:r>
        <w:rPr>
          <w:rFonts w:ascii="宋体" w:hAnsi="宋体" w:eastAsia="宋体"/>
          <w:b/>
          <w:sz w:val="22"/>
        </w:rPr>
        <w:t>个性化偏好学习</w:t>
      </w:r>
      <w:r>
        <w:rPr>
          <w:rFonts w:ascii="宋体" w:hAnsi="宋体" w:eastAsia="宋体"/>
          <w:sz w:val="22"/>
        </w:rPr>
        <w:t>：通过游客的历史轨迹和互动数据，AI学习其景点偏好（自然/人文）、活动偏好（观光/餐饮/购物）和节奏偏好（紧凑/休闲）。</w:t>
      </w:r>
    </w:p>
    <w:p>
      <w:pPr>
        <w:spacing w:line="360" w:lineRule="auto" w:after="40"/>
        <w:ind w:firstLine="420"/>
      </w:pPr>
      <w:r>
        <w:rPr>
          <w:rFonts w:ascii="宋体" w:hAnsi="宋体" w:eastAsia="宋体"/>
          <w:sz w:val="22"/>
        </w:rPr>
      </w:r>
      <w:r>
        <w:rPr>
          <w:rFonts w:ascii="宋体" w:hAnsi="宋体" w:eastAsia="宋体"/>
          <w:b/>
          <w:sz w:val="22"/>
        </w:rPr>
        <w:t>情境感知推荐</w:t>
      </w:r>
      <w:r>
        <w:rPr>
          <w:rFonts w:ascii="宋体" w:hAnsi="宋体" w:eastAsia="宋体"/>
          <w:sz w:val="22"/>
        </w:rPr>
        <w:t>：根据当前时间、天气、客流和游客体力状态动态调整推荐路线。如雨天推荐室内景点，客流高峰时避开热门区域。</w:t>
      </w:r>
    </w:p>
    <w:p>
      <w:pPr>
        <w:spacing w:line="360" w:lineRule="auto" w:after="40"/>
        <w:ind w:firstLine="420"/>
      </w:pPr>
      <w:r>
        <w:rPr>
          <w:rFonts w:ascii="宋体" w:hAnsi="宋体" w:eastAsia="宋体"/>
          <w:sz w:val="22"/>
        </w:rPr>
      </w:r>
      <w:r>
        <w:rPr>
          <w:rFonts w:ascii="宋体" w:hAnsi="宋体" w:eastAsia="宋体"/>
          <w:b/>
          <w:sz w:val="22"/>
        </w:rPr>
        <w:t>深度学习路径生成</w:t>
      </w:r>
      <w:r>
        <w:rPr>
          <w:rFonts w:ascii="宋体" w:hAnsi="宋体" w:eastAsia="宋体"/>
          <w:sz w:val="22"/>
        </w:rPr>
        <w:t>：使用序列到序列模型（Seq2Seq）或强化学习生成个性化游览路径，兼顾景点覆盖、时间效率和游客满意度。</w:t>
      </w:r>
    </w:p>
    <w:p>
      <w:pPr>
        <w:pStyle w:val="Heading3"/>
      </w:pPr>
      <w:r>
        <w:rPr>
          <w:rFonts w:ascii="黑体" w:hAnsi="黑体" w:eastAsia="黑体"/>
          <w:sz w:val="24"/>
        </w:rPr>
        <w:t>11.4.3 计算机视觉在景区识别中的应用</w:t>
      </w:r>
    </w:p>
    <w:p>
      <w:pPr>
        <w:spacing w:line="360" w:lineRule="auto" w:after="40"/>
        <w:ind w:firstLine="420"/>
      </w:pPr>
      <w:r>
        <w:rPr>
          <w:rFonts w:ascii="宋体" w:hAnsi="宋体" w:eastAsia="宋体"/>
          <w:sz w:val="22"/>
        </w:rPr>
        <w:t>计算机视觉技术与GIS的结合为景区管理提供了新的能力：</w:t>
      </w:r>
    </w:p>
    <w:p>
      <w:pPr>
        <w:spacing w:line="360" w:lineRule="auto" w:after="40"/>
        <w:ind w:firstLine="420"/>
      </w:pPr>
      <w:r>
        <w:rPr>
          <w:rFonts w:ascii="宋体" w:hAnsi="宋体" w:eastAsia="宋体"/>
          <w:sz w:val="22"/>
        </w:rPr>
      </w:r>
      <w:r>
        <w:rPr>
          <w:rFonts w:ascii="宋体" w:hAnsi="宋体" w:eastAsia="宋体"/>
          <w:b/>
          <w:sz w:val="22"/>
        </w:rPr>
        <w:t>游客行为识别</w:t>
      </w:r>
      <w:r>
        <w:rPr>
          <w:rFonts w:ascii="宋体" w:hAnsi="宋体" w:eastAsia="宋体"/>
          <w:sz w:val="22"/>
        </w:rPr>
        <w:t>：通过景区摄像头和计算机视觉算法，自动识别游客的行为类型（拍照、休息、排队、奔跑等），为行为分析提供实时数据。</w:t>
      </w:r>
    </w:p>
    <w:p>
      <w:pPr>
        <w:spacing w:line="360" w:lineRule="auto" w:after="40"/>
        <w:ind w:firstLine="420"/>
      </w:pPr>
      <w:r>
        <w:rPr>
          <w:rFonts w:ascii="宋体" w:hAnsi="宋体" w:eastAsia="宋体"/>
          <w:sz w:val="22"/>
        </w:rPr>
      </w:r>
      <w:r>
        <w:rPr>
          <w:rFonts w:ascii="宋体" w:hAnsi="宋体" w:eastAsia="宋体"/>
          <w:b/>
          <w:sz w:val="22"/>
        </w:rPr>
        <w:t>环境变化检测</w:t>
      </w:r>
      <w:r>
        <w:rPr>
          <w:rFonts w:ascii="宋体" w:hAnsi="宋体" w:eastAsia="宋体"/>
          <w:sz w:val="22"/>
        </w:rPr>
        <w:t>：通过对比多时相影像，AI自动检测景区环境变化（植被枯死、山体滑坡、设施损坏），触发管理预警。</w:t>
      </w:r>
    </w:p>
    <w:p>
      <w:pPr>
        <w:spacing w:line="360" w:lineRule="auto" w:after="40"/>
        <w:ind w:firstLine="420"/>
      </w:pPr>
      <w:r>
        <w:rPr>
          <w:rFonts w:ascii="宋体" w:hAnsi="宋体" w:eastAsia="宋体"/>
          <w:sz w:val="22"/>
        </w:rPr>
      </w:r>
      <w:r>
        <w:rPr>
          <w:rFonts w:ascii="宋体" w:hAnsi="宋体" w:eastAsia="宋体"/>
          <w:b/>
          <w:sz w:val="22"/>
        </w:rPr>
        <w:t>智能OCR与地图标注</w:t>
      </w:r>
      <w:r>
        <w:rPr>
          <w:rFonts w:ascii="宋体" w:hAnsi="宋体" w:eastAsia="宋体"/>
          <w:sz w:val="22"/>
        </w:rPr>
        <w:t>：通过OCR自动识别景区标牌文字，关联到GIS要素属性，实现标牌信息的批量数字化。</w:t>
      </w:r>
    </w:p>
    <w:p>
      <w:pPr>
        <w:pStyle w:val="Heading3"/>
      </w:pPr>
      <w:r>
        <w:rPr>
          <w:rFonts w:ascii="黑体" w:hAnsi="黑体" w:eastAsia="黑体"/>
          <w:sz w:val="24"/>
        </w:rPr>
        <w:t>11.4.4 5G+AI+GIS的智慧旅游融合</w:t>
      </w:r>
    </w:p>
    <w:p>
      <w:pPr>
        <w:spacing w:line="360" w:lineRule="auto" w:after="40"/>
        <w:ind w:firstLine="420"/>
      </w:pPr>
      <w:r>
        <w:rPr>
          <w:rFonts w:ascii="宋体" w:hAnsi="宋体" w:eastAsia="宋体"/>
          <w:sz w:val="22"/>
        </w:rPr>
        <w:t>5G、AI和GIS三者的融合正在推动智慧旅游进入新阶段：</w:t>
      </w:r>
    </w:p>
    <w:p>
      <w:pPr>
        <w:spacing w:line="360" w:lineRule="auto" w:after="40"/>
        <w:ind w:firstLine="420"/>
      </w:pPr>
      <w:r>
        <w:rPr>
          <w:rFonts w:ascii="宋体" w:hAnsi="宋体" w:eastAsia="宋体"/>
          <w:sz w:val="22"/>
        </w:rPr>
      </w:r>
      <w:r>
        <w:rPr>
          <w:rFonts w:ascii="宋体" w:hAnsi="宋体" w:eastAsia="宋体"/>
          <w:b/>
          <w:sz w:val="22"/>
        </w:rPr>
        <w:t>5G的赋能</w:t>
      </w:r>
      <w:r>
        <w:rPr>
          <w:rFonts w:ascii="宋体" w:hAnsi="宋体" w:eastAsia="宋体"/>
          <w:sz w:val="22"/>
        </w:rPr>
        <w:t>：高带宽支持4K/8K高清视频传输和AR实时渲染，低延迟保障远程控制和实时协同，大连接支持海量IoT设备接入。</w:t>
      </w:r>
    </w:p>
    <w:p>
      <w:pPr>
        <w:spacing w:line="360" w:lineRule="auto" w:after="40"/>
        <w:ind w:firstLine="420"/>
      </w:pPr>
      <w:r>
        <w:rPr>
          <w:rFonts w:ascii="宋体" w:hAnsi="宋体" w:eastAsia="宋体"/>
          <w:sz w:val="22"/>
        </w:rPr>
      </w:r>
      <w:r>
        <w:rPr>
          <w:rFonts w:ascii="宋体" w:hAnsi="宋体" w:eastAsia="宋体"/>
          <w:b/>
          <w:sz w:val="22"/>
        </w:rPr>
        <w:t>AI的赋能</w:t>
      </w:r>
      <w:r>
        <w:rPr>
          <w:rFonts w:ascii="宋体" w:hAnsi="宋体" w:eastAsia="宋体"/>
          <w:sz w:val="22"/>
        </w:rPr>
        <w:t>：机器学习提供预测和优化能力，计算机视觉提供感知能力，自然语言处理提供交互能力。</w:t>
      </w:r>
    </w:p>
    <w:p>
      <w:pPr>
        <w:spacing w:line="360" w:lineRule="auto" w:after="40"/>
        <w:ind w:firstLine="420"/>
      </w:pPr>
      <w:r>
        <w:rPr>
          <w:rFonts w:ascii="宋体" w:hAnsi="宋体" w:eastAsia="宋体"/>
          <w:sz w:val="22"/>
        </w:rPr>
      </w:r>
      <w:r>
        <w:rPr>
          <w:rFonts w:ascii="宋体" w:hAnsi="宋体" w:eastAsia="宋体"/>
          <w:b/>
          <w:sz w:val="22"/>
        </w:rPr>
        <w:t>GIS的赋能</w:t>
      </w:r>
      <w:r>
        <w:rPr>
          <w:rFonts w:ascii="宋体" w:hAnsi="宋体" w:eastAsia="宋体"/>
          <w:sz w:val="22"/>
        </w:rPr>
        <w:t>：空间分析提供决策支持，可视化提供态势感知，空间数据库提供数据管理。</w:t>
      </w:r>
    </w:p>
    <w:p>
      <w:pPr>
        <w:spacing w:line="360" w:lineRule="auto" w:after="40"/>
        <w:ind w:firstLine="420"/>
      </w:pPr>
      <w:r>
        <w:rPr>
          <w:rFonts w:ascii="宋体" w:hAnsi="宋体" w:eastAsia="宋体"/>
          <w:sz w:val="22"/>
        </w:rPr>
        <w:t>三者的融合应用场景包括：5G+AR远程导览（专家远程指导现场工作人员）、AI+GIS智能调度（基于预测的动态资源调度）、5G+AI+GIS应急指挥（实时视频+智能分析+空间决策的应急响应）。</w:t>
      </w:r>
    </w:p>
    <w:p>
      <w:pPr>
        <w:pStyle w:val="Heading2"/>
      </w:pPr>
      <w:r>
        <w:rPr>
          <w:rFonts w:ascii="黑体" w:hAnsi="黑体" w:eastAsia="黑体"/>
          <w:sz w:val="28"/>
        </w:rPr>
        <w:t>11.5 文化遗产的数字化保护</w:t>
      </w:r>
    </w:p>
    <w:p>
      <w:pPr>
        <w:pStyle w:val="Heading3"/>
      </w:pPr>
      <w:r>
        <w:rPr>
          <w:rFonts w:ascii="黑体" w:hAnsi="黑体" w:eastAsia="黑体"/>
          <w:sz w:val="24"/>
        </w:rPr>
        <w:t>11.5.1 BIM建模与AR在文化遗产中的应用</w:t>
      </w:r>
    </w:p>
    <w:p>
      <w:pPr>
        <w:spacing w:line="360" w:lineRule="auto" w:after="40"/>
        <w:ind w:firstLine="420"/>
      </w:pPr>
      <w:r>
        <w:rPr>
          <w:rFonts w:ascii="宋体" w:hAnsi="宋体" w:eastAsia="宋体"/>
          <w:sz w:val="22"/>
        </w:rPr>
        <w:t>文化遗产的数字化保护是旅游GIS的重要应用领域：</w:t>
      </w:r>
    </w:p>
    <w:p>
      <w:pPr>
        <w:spacing w:line="360" w:lineRule="auto" w:after="40"/>
        <w:ind w:firstLine="420"/>
      </w:pPr>
      <w:r>
        <w:rPr>
          <w:rFonts w:ascii="宋体" w:hAnsi="宋体" w:eastAsia="宋体"/>
          <w:sz w:val="22"/>
        </w:rPr>
      </w:r>
      <w:r>
        <w:rPr>
          <w:rFonts w:ascii="宋体" w:hAnsi="宋体" w:eastAsia="宋体"/>
          <w:b/>
          <w:sz w:val="22"/>
        </w:rPr>
        <w:t>BIM建模</w:t>
      </w:r>
      <w:r>
        <w:rPr>
          <w:rFonts w:ascii="宋体" w:hAnsi="宋体" w:eastAsia="宋体"/>
          <w:sz w:val="22"/>
        </w:rPr>
        <w:t>：对文化遗产建筑进行BIM级精细建模，记录建筑的几何结构、材料属性、历史信息和病害状况。Fiorillo和Bolognesi[55]展示了BIM建模在文化遗产传播中的应用，通过历时性叙事（Diachronic Tale）展示建筑的历史演变。</w:t>
      </w:r>
    </w:p>
    <w:p>
      <w:pPr>
        <w:spacing w:line="360" w:lineRule="auto" w:after="40"/>
        <w:ind w:firstLine="420"/>
      </w:pPr>
      <w:r>
        <w:rPr>
          <w:rFonts w:ascii="宋体" w:hAnsi="宋体" w:eastAsia="宋体"/>
          <w:sz w:val="22"/>
        </w:rPr>
      </w:r>
      <w:r>
        <w:rPr>
          <w:rFonts w:ascii="宋体" w:hAnsi="宋体" w:eastAsia="宋体"/>
          <w:b/>
          <w:sz w:val="22"/>
        </w:rPr>
        <w:t>AR复原</w:t>
      </w:r>
      <w:r>
        <w:rPr>
          <w:rFonts w:ascii="宋体" w:hAnsi="宋体" w:eastAsia="宋体"/>
          <w:sz w:val="22"/>
        </w:rPr>
        <w:t>：在文化遗产遗址现场，通过AR技术将建筑的历史原貌叠加到现存废墟上，让游客直观感受建筑的完整形态。</w:t>
      </w:r>
    </w:p>
    <w:p>
      <w:pPr>
        <w:spacing w:line="360" w:lineRule="auto" w:after="40"/>
        <w:ind w:firstLine="420"/>
      </w:pPr>
      <w:r>
        <w:rPr>
          <w:rFonts w:ascii="宋体" w:hAnsi="宋体" w:eastAsia="宋体"/>
          <w:sz w:val="22"/>
        </w:rPr>
      </w:r>
      <w:r>
        <w:rPr>
          <w:rFonts w:ascii="宋体" w:hAnsi="宋体" w:eastAsia="宋体"/>
          <w:b/>
          <w:sz w:val="22"/>
        </w:rPr>
        <w:t>数字化档案</w:t>
      </w:r>
      <w:r>
        <w:rPr>
          <w:rFonts w:ascii="宋体" w:hAnsi="宋体" w:eastAsia="宋体"/>
          <w:sz w:val="22"/>
        </w:rPr>
        <w:t>：将三维模型、BIM数据和考古资料整合为数字化档案，为文化遗产的保护、修复和研究提供数据支撑。</w:t>
      </w:r>
    </w:p>
    <w:p>
      <w:pPr>
        <w:pStyle w:val="Heading3"/>
      </w:pPr>
      <w:r>
        <w:rPr>
          <w:rFonts w:ascii="黑体" w:hAnsi="黑体" w:eastAsia="黑体"/>
          <w:sz w:val="24"/>
        </w:rPr>
        <w:t>11.5.2 三维扫描与点云数据在文物数字化中的运用</w:t>
      </w:r>
    </w:p>
    <w:p>
      <w:pPr>
        <w:spacing w:line="360" w:lineRule="auto" w:after="40"/>
        <w:ind w:firstLine="420"/>
      </w:pPr>
      <w:r>
        <w:rPr>
          <w:rFonts w:ascii="宋体" w:hAnsi="宋体" w:eastAsia="宋体"/>
          <w:sz w:val="22"/>
        </w:rPr>
        <w:t>三维激光扫描是文物数字化的核心技术：</w:t>
      </w:r>
    </w:p>
    <w:p>
      <w:pPr>
        <w:spacing w:line="360" w:lineRule="auto" w:after="40"/>
        <w:ind w:firstLine="420"/>
      </w:pPr>
      <w:r>
        <w:rPr>
          <w:rFonts w:ascii="宋体" w:hAnsi="宋体" w:eastAsia="宋体"/>
          <w:sz w:val="22"/>
        </w:rPr>
      </w:r>
      <w:r>
        <w:rPr>
          <w:rFonts w:ascii="宋体" w:hAnsi="宋体" w:eastAsia="宋体"/>
          <w:b/>
          <w:sz w:val="22"/>
        </w:rPr>
        <w:t>数据采集</w:t>
      </w:r>
      <w:r>
        <w:rPr>
          <w:rFonts w:ascii="宋体" w:hAnsi="宋体" w:eastAsia="宋体"/>
          <w:sz w:val="22"/>
        </w:rPr>
        <w:t>：使用地面激光扫描仪对文物和建筑进行毫米级三维扫描，获取密集点云数据。对于大型遗址，可结合无人机LiDAR进行空地一体化扫描。</w:t>
      </w:r>
    </w:p>
    <w:p>
      <w:pPr>
        <w:spacing w:line="360" w:lineRule="auto" w:after="40"/>
        <w:ind w:firstLine="420"/>
      </w:pPr>
      <w:r>
        <w:rPr>
          <w:rFonts w:ascii="宋体" w:hAnsi="宋体" w:eastAsia="宋体"/>
          <w:sz w:val="22"/>
        </w:rPr>
      </w:r>
      <w:r>
        <w:rPr>
          <w:rFonts w:ascii="宋体" w:hAnsi="宋体" w:eastAsia="宋体"/>
          <w:b/>
          <w:sz w:val="22"/>
        </w:rPr>
        <w:t>数据处理</w:t>
      </w:r>
      <w:r>
        <w:rPr>
          <w:rFonts w:ascii="宋体" w:hAnsi="宋体" w:eastAsia="宋体"/>
          <w:sz w:val="22"/>
        </w:rPr>
        <w:t>：点云配准（将多站扫描数据拼合）、去噪（去除杂散点）、封装（将点云转为三角网mesh模型）和纹理映射（叠加照片纹理）。</w:t>
      </w:r>
    </w:p>
    <w:p>
      <w:pPr>
        <w:spacing w:line="360" w:lineRule="auto" w:after="40"/>
        <w:ind w:firstLine="420"/>
      </w:pPr>
      <w:r>
        <w:rPr>
          <w:rFonts w:ascii="宋体" w:hAnsi="宋体" w:eastAsia="宋体"/>
          <w:sz w:val="22"/>
        </w:rPr>
      </w:r>
      <w:r>
        <w:rPr>
          <w:rFonts w:ascii="宋体" w:hAnsi="宋体" w:eastAsia="宋体"/>
          <w:b/>
          <w:sz w:val="22"/>
        </w:rPr>
        <w:t>应用价值</w:t>
      </w:r>
      <w:r>
        <w:rPr>
          <w:rFonts w:ascii="宋体" w:hAnsi="宋体" w:eastAsia="宋体"/>
          <w:sz w:val="22"/>
        </w:rPr>
        <w:t>：高精度三维数字档案为文物修复提供精确参照，为虚拟展示提供素材，为结构安全分析提供几何基础。</w:t>
      </w:r>
    </w:p>
    <w:p>
      <w:pPr>
        <w:pStyle w:val="Heading3"/>
      </w:pPr>
      <w:r>
        <w:rPr>
          <w:rFonts w:ascii="黑体" w:hAnsi="黑体" w:eastAsia="黑体"/>
          <w:sz w:val="24"/>
        </w:rPr>
        <w:t>11.5.3 数字典藏与虚拟博物馆</w:t>
      </w:r>
    </w:p>
    <w:p>
      <w:pPr>
        <w:spacing w:line="360" w:lineRule="auto" w:after="40"/>
        <w:ind w:firstLine="420"/>
      </w:pPr>
      <w:r>
        <w:rPr>
          <w:rFonts w:ascii="宋体" w:hAnsi="宋体" w:eastAsia="宋体"/>
          <w:sz w:val="22"/>
        </w:rPr>
        <w:t>数字典藏是将文化遗产以数字形式永久保存和展示的系统性工程：</w:t>
      </w:r>
    </w:p>
    <w:p>
      <w:pPr>
        <w:spacing w:line="360" w:lineRule="auto" w:after="40"/>
        <w:ind w:firstLine="420"/>
      </w:pPr>
      <w:r>
        <w:rPr>
          <w:rFonts w:ascii="宋体" w:hAnsi="宋体" w:eastAsia="宋体"/>
          <w:sz w:val="22"/>
        </w:rPr>
      </w:r>
      <w:r>
        <w:rPr>
          <w:rFonts w:ascii="宋体" w:hAnsi="宋体" w:eastAsia="宋体"/>
          <w:b/>
          <w:sz w:val="22"/>
        </w:rPr>
        <w:t>数字典藏库</w:t>
      </w:r>
      <w:r>
        <w:rPr>
          <w:rFonts w:ascii="宋体" w:hAnsi="宋体" w:eastAsia="宋体"/>
          <w:sz w:val="22"/>
        </w:rPr>
        <w:t>：建立包含三维模型、高清影像、文献资料和元数据的文化遗产数据库，支持检索、浏览和下载。</w:t>
      </w:r>
    </w:p>
    <w:p>
      <w:pPr>
        <w:spacing w:line="360" w:lineRule="auto" w:after="40"/>
        <w:ind w:firstLine="420"/>
      </w:pPr>
      <w:r>
        <w:rPr>
          <w:rFonts w:ascii="宋体" w:hAnsi="宋体" w:eastAsia="宋体"/>
          <w:sz w:val="22"/>
        </w:rPr>
      </w:r>
      <w:r>
        <w:rPr>
          <w:rFonts w:ascii="宋体" w:hAnsi="宋体" w:eastAsia="宋体"/>
          <w:b/>
          <w:sz w:val="22"/>
        </w:rPr>
        <w:t>虚拟博物馆</w:t>
      </w:r>
      <w:r>
        <w:rPr>
          <w:rFonts w:ascii="宋体" w:hAnsi="宋体" w:eastAsia="宋体"/>
          <w:sz w:val="22"/>
        </w:rPr>
        <w:t>：通过WebGL或VR技术构建在线虚拟博物馆，游客可在浏览器或VR设备中漫游展厅、查看展品和听取讲解。</w:t>
      </w:r>
    </w:p>
    <w:p>
      <w:pPr>
        <w:spacing w:line="360" w:lineRule="auto" w:after="40"/>
        <w:ind w:firstLine="420"/>
      </w:pPr>
      <w:r>
        <w:rPr>
          <w:rFonts w:ascii="宋体" w:hAnsi="宋体" w:eastAsia="宋体"/>
          <w:sz w:val="22"/>
        </w:rPr>
      </w:r>
      <w:r>
        <w:rPr>
          <w:rFonts w:ascii="宋体" w:hAnsi="宋体" w:eastAsia="宋体"/>
          <w:b/>
          <w:sz w:val="22"/>
        </w:rPr>
        <w:t>开放共享</w:t>
      </w:r>
      <w:r>
        <w:rPr>
          <w:rFonts w:ascii="宋体" w:hAnsi="宋体" w:eastAsia="宋体"/>
          <w:sz w:val="22"/>
        </w:rPr>
        <w:t>：在版权和伦理允许范围内，将数字典藏数据向公众和研究者开放，促进文化遗产的传播和利用。</w:t>
      </w:r>
    </w:p>
    <w:p>
      <w:pPr>
        <w:pStyle w:val="Heading3"/>
      </w:pPr>
      <w:r>
        <w:rPr>
          <w:rFonts w:ascii="黑体" w:hAnsi="黑体" w:eastAsia="黑体"/>
          <w:sz w:val="24"/>
        </w:rPr>
        <w:t>11.5.4 案例：文化遗产传播的BIM建模与AR应用</w:t>
      </w:r>
    </w:p>
    <w:p>
      <w:pPr>
        <w:spacing w:line="360" w:lineRule="auto" w:after="40"/>
        <w:ind w:firstLine="420"/>
      </w:pPr>
      <w:r>
        <w:rPr>
          <w:rFonts w:ascii="宋体" w:hAnsi="宋体" w:eastAsia="宋体"/>
          <w:sz w:val="22"/>
        </w:rPr>
        <w:t>Fiorillo和Bolognesi[55]的研究展示了BIM建模和AR在文化遗产传播中的综合应用：</w:t>
      </w:r>
    </w:p>
    <w:p>
      <w:pPr>
        <w:spacing w:line="360" w:lineRule="auto" w:after="40"/>
        <w:ind w:firstLine="420"/>
      </w:pPr>
      <w:r>
        <w:rPr>
          <w:rFonts w:ascii="宋体" w:hAnsi="宋体" w:eastAsia="宋体"/>
          <w:sz w:val="22"/>
        </w:rPr>
      </w:r>
      <w:r>
        <w:rPr>
          <w:rFonts w:ascii="宋体" w:hAnsi="宋体" w:eastAsia="宋体"/>
          <w:b/>
          <w:sz w:val="22"/>
        </w:rPr>
        <w:t>研究对象</w:t>
      </w:r>
      <w:r>
        <w:rPr>
          <w:rFonts w:ascii="宋体" w:hAnsi="宋体" w:eastAsia="宋体"/>
          <w:sz w:val="22"/>
        </w:rPr>
        <w:t>：具有历时性（多个历史时期叠加）的文化遗产建筑。</w:t>
      </w:r>
    </w:p>
    <w:p>
      <w:pPr>
        <w:spacing w:line="360" w:lineRule="auto" w:after="40"/>
        <w:ind w:firstLine="420"/>
      </w:pPr>
      <w:r>
        <w:rPr>
          <w:rFonts w:ascii="宋体" w:hAnsi="宋体" w:eastAsia="宋体"/>
          <w:sz w:val="22"/>
        </w:rPr>
      </w:r>
      <w:r>
        <w:rPr>
          <w:rFonts w:ascii="宋体" w:hAnsi="宋体" w:eastAsia="宋体"/>
          <w:b/>
          <w:sz w:val="22"/>
        </w:rPr>
        <w:t>技术方法</w:t>
      </w:r>
      <w:r>
        <w:rPr>
          <w:rFonts w:ascii="宋体" w:hAnsi="宋体" w:eastAsia="宋体"/>
          <w:sz w:val="22"/>
        </w:rPr>
        <w:t>：</w:t>
      </w:r>
    </w:p>
    <w:p>
      <w:pPr>
        <w:pStyle w:val="ListBullet"/>
      </w:pPr>
      <w:r>
        <w:rPr>
          <w:rFonts w:ascii="宋体" w:hAnsi="宋体" w:eastAsia="宋体"/>
          <w:sz w:val="22"/>
        </w:rPr>
        <w:t>BIM建模：对建筑的当前状态和历史各时期状态进行BIM建模</w:t>
      </w:r>
    </w:p>
    <w:p>
      <w:pPr>
        <w:pStyle w:val="ListBullet"/>
      </w:pPr>
      <w:r>
        <w:rPr>
          <w:rFonts w:ascii="宋体" w:hAnsi="宋体" w:eastAsia="宋体"/>
          <w:sz w:val="22"/>
        </w:rPr>
        <w:t>AR应用：在实地参观中通过AR展示建筑的历时性演变</w:t>
      </w:r>
    </w:p>
    <w:p>
      <w:pPr>
        <w:pStyle w:val="ListBullet"/>
      </w:pPr>
      <w:r>
        <w:rPr>
          <w:rFonts w:ascii="宋体" w:hAnsi="宋体" w:eastAsia="宋体"/>
          <w:sz w:val="22"/>
        </w:rPr>
        <w:t>游客可以通过AR设备"穿越时空"，看到不同历史时期建筑的面貌</w:t>
      </w:r>
    </w:p>
    <w:p>
      <w:pPr>
        <w:spacing w:line="360" w:lineRule="auto" w:after="40"/>
        <w:ind w:firstLine="420"/>
      </w:pPr>
      <w:r>
        <w:rPr>
          <w:rFonts w:ascii="宋体" w:hAnsi="宋体" w:eastAsia="宋体"/>
          <w:sz w:val="22"/>
        </w:rPr>
      </w:r>
      <w:r>
        <w:rPr>
          <w:rFonts w:ascii="宋体" w:hAnsi="宋体" w:eastAsia="宋体"/>
          <w:b/>
          <w:sz w:val="22"/>
        </w:rPr>
        <w:t>传播价值</w:t>
      </w:r>
      <w:r>
        <w:rPr>
          <w:rFonts w:ascii="宋体" w:hAnsi="宋体" w:eastAsia="宋体"/>
          <w:sz w:val="22"/>
        </w:rPr>
        <w:t>：将复杂的历时性信息以直观的AR方式呈现，增强了文化遗产的可理解性和公众参与度。</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本章系统介绍了数字孪生与智慧旅游的前沿技术，涵盖数字孪生、VR/AR、元宇宙、AI+GIS和文化遗产数字化五个层面。</w:t>
      </w:r>
    </w:p>
    <w:p>
      <w:pPr>
        <w:spacing w:line="360" w:lineRule="auto" w:after="40"/>
        <w:ind w:firstLine="420"/>
      </w:pPr>
      <w:r>
        <w:rPr>
          <w:rFonts w:ascii="宋体" w:hAnsi="宋体" w:eastAsia="宋体"/>
          <w:sz w:val="22"/>
        </w:rPr>
        <w:t>在数字孪生层面，旅游数字孪生通过三维模型+实时IoT数据构建物理景区的虚拟镜像。祁迪和吴范[52]的CIM平台实现了1:1还原和实时运营可视化。de Almeida等[50]的综述指出XR技术在数字孪生中的关键作用。</w:t>
      </w:r>
    </w:p>
    <w:p>
      <w:pPr>
        <w:spacing w:line="360" w:lineRule="auto" w:after="40"/>
        <w:ind w:firstLine="420"/>
      </w:pPr>
      <w:r>
        <w:rPr>
          <w:rFonts w:ascii="宋体" w:hAnsi="宋体" w:eastAsia="宋体"/>
          <w:sz w:val="22"/>
        </w:rPr>
        <w:t>在VR/AR层面，VR创建完全沉浸式虚拟环境，AR在真实世界上叠加数字信息。Siddiqui等[53]分析了VR/AR在虚拟旅游和数字遗产中的应用。Gaberli[54]论述了VR/AR/MR对旅游体验全流程的影响。</w:t>
      </w:r>
    </w:p>
    <w:p>
      <w:pPr>
        <w:spacing w:line="360" w:lineRule="auto" w:after="40"/>
        <w:ind w:firstLine="420"/>
      </w:pPr>
      <w:r>
        <w:rPr>
          <w:rFonts w:ascii="宋体" w:hAnsi="宋体" w:eastAsia="宋体"/>
          <w:sz w:val="22"/>
        </w:rPr>
        <w:t>在元宇宙层面，元宇宙旅游以数字孪生为物理基础，以虚拟化身和数字人导游为交互媒介。Wu等[51]提出了基于数字孪生的元宇宙旅游产业结构。</w:t>
      </w:r>
    </w:p>
    <w:p>
      <w:pPr>
        <w:spacing w:line="360" w:lineRule="auto" w:after="40"/>
        <w:ind w:firstLine="420"/>
      </w:pPr>
      <w:r>
        <w:rPr>
          <w:rFonts w:ascii="宋体" w:hAnsi="宋体" w:eastAsia="宋体"/>
          <w:sz w:val="22"/>
        </w:rPr>
        <w:t>在AI+GIS层面，大模型支持自然语言空间查询，AI驱动个性化路径推荐，计算机视觉赋能景区智能识别，5G+AI+GIS三者融合推动智慧旅游进入新阶段。</w:t>
      </w:r>
    </w:p>
    <w:p>
      <w:pPr>
        <w:spacing w:line="360" w:lineRule="auto" w:after="40"/>
        <w:ind w:firstLine="420"/>
      </w:pPr>
      <w:r>
        <w:rPr>
          <w:rFonts w:ascii="宋体" w:hAnsi="宋体" w:eastAsia="宋体"/>
          <w:sz w:val="22"/>
        </w:rPr>
        <w:t>在文化遗产数字化层面，BIM建模记录建筑精细信息，三维扫描获取毫米级点云，AR复原展示历史原貌，数字典藏和虚拟博物馆实现文化遗产的永久保存和广泛传播[55]。</w:t>
      </w:r>
    </w:p>
    <w:p>
      <w:pPr>
        <w:spacing w:line="360" w:lineRule="auto" w:after="40"/>
        <w:ind w:firstLine="420"/>
      </w:pPr>
      <w:r>
        <w:rPr>
          <w:rFonts w:ascii="宋体" w:hAnsi="宋体" w:eastAsia="宋体"/>
          <w:sz w:val="22"/>
        </w:rPr>
        <w:t>本章对应S.P.A.T.I.A.L.框架中"A — Advanced Visualization"的第二个维度，与第10章共同构成了高级可视化的完整图景。</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数字孪生的四个核心要素是什么？它与传统三维模型有什么本质区别？</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VR、AR和MR三种技术在旅游中各自适合什么应用场景？请分别举出一个典型应用。</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请为一个文化遗产景区设计数字孪生+AR导览方案，包括数据采集、模型构建、功能设计和游客体验流程。</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元宇宙旅游是否可能替代实体旅游？请从体验真实性、社交互动、经济可行性和技术成熟度四个维度分析。</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AI+GIS的融合将如何改变旅游目的地管理的方式？哪些管理环节最可能被AI替代，哪些环节仍需人工决策？</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请设计一个"文化遗产数字孪生平台"的架构方案，整合三维扫描、BIM、AR和数字典藏四大模块。</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[50] de Almeida D S, Abreu F B, Boavida-Portugal I. Digital twins in tourism: a systematic literature review[J]. arXiv, 2025. DOI:10.48550/arXiv.2502.00002</w:t>
      </w:r>
    </w:p>
    <w:p>
      <w:pPr>
        <w:spacing w:line="360" w:lineRule="auto" w:after="40"/>
        <w:ind w:firstLine="420"/>
      </w:pPr>
      <w:r>
        <w:rPr>
          <w:rFonts w:ascii="宋体" w:hAnsi="宋体" w:eastAsia="宋体"/>
          <w:sz w:val="22"/>
        </w:rPr>
        <w:t>[51] Wu S, Lin F, Hu C, Erbolat A, Tang B, Sun K. Metaverse Tourism: An Industrial Structure Analysis Based on the Digital Twin[J]. 2023. DOI:10.25236/fsst.2023.051505</w:t>
      </w:r>
    </w:p>
    <w:p>
      <w:pPr>
        <w:spacing w:line="360" w:lineRule="auto" w:after="40"/>
        <w:ind w:firstLine="420"/>
      </w:pPr>
      <w:r>
        <w:rPr>
          <w:rFonts w:ascii="宋体" w:hAnsi="宋体" w:eastAsia="宋体"/>
          <w:sz w:val="22"/>
        </w:rPr>
        <w:t>[52] 祁迪, 吴范. 数字孪生CIM平台在黄帝故里景区应用研究[J]. 2022.</w:t>
      </w:r>
    </w:p>
    <w:p>
      <w:pPr>
        <w:spacing w:line="360" w:lineRule="auto" w:after="40"/>
        <w:ind w:firstLine="420"/>
      </w:pPr>
      <w:r>
        <w:rPr>
          <w:rFonts w:ascii="宋体" w:hAnsi="宋体" w:eastAsia="宋体"/>
          <w:sz w:val="22"/>
        </w:rPr>
        <w:t>[53] Siddiqui M S, Syed T A, Nadeem A, Nawaz W, Alkhodre A. Virtual Tourism and Digital Heritage: An Analysis of VR/AR Technologies and Applications[J]. IJACSA, 2022. DOI:10.14569/ijacsa.2022.0130739</w:t>
      </w:r>
    </w:p>
    <w:p>
      <w:pPr>
        <w:spacing w:line="360" w:lineRule="auto" w:after="40"/>
        <w:ind w:firstLine="420"/>
      </w:pPr>
      <w:r>
        <w:rPr>
          <w:rFonts w:ascii="宋体" w:hAnsi="宋体" w:eastAsia="宋体"/>
          <w:sz w:val="22"/>
        </w:rPr>
        <w:t>[54] Gaberli Ü. Tourism in Digital Age: An Explanation for the Impacts of Virtual, Augmented and Mixed Reality Technologies on Tourist Experiences[J]. 2019.</w:t>
      </w:r>
    </w:p>
    <w:p>
      <w:pPr>
        <w:spacing w:line="360" w:lineRule="auto" w:after="40"/>
        <w:ind w:firstLine="420"/>
      </w:pPr>
      <w:r>
        <w:rPr>
          <w:rFonts w:ascii="宋体" w:hAnsi="宋体" w:eastAsia="宋体"/>
          <w:sz w:val="22"/>
        </w:rPr>
        <w:t>[55] Fiorillo F, Bolognesi C M. Cultural Heritage Dissemination: BIM Modelling and AR Application for a Diachronic Tale[C]. ISPRS Archives, 2023. DOI:10.5194/isprs-archives-xlviii-m-2-2023-563-2023</w:t>
      </w:r>
    </w:p>
    <w:p>
      <w:pPr>
        <w:pStyle w:val="Heading3"/>
      </w:pPr>
      <w:r>
        <w:rPr>
          <w:rFonts w:ascii="黑体" w:hAnsi="黑体" w:eastAsia="黑体"/>
          <w:sz w:val="24"/>
        </w:rPr>
        <w:t>11.6 数字孪生景区建设的技术路线</w:t>
      </w:r>
    </w:p>
    <w:p>
      <w:pPr>
        <w:spacing w:line="360" w:lineRule="auto" w:after="40"/>
        <w:ind w:firstLine="420"/>
      </w:pPr>
      <w:r>
        <w:rPr>
          <w:rFonts w:ascii="宋体" w:hAnsi="宋体" w:eastAsia="宋体"/>
          <w:sz w:val="22"/>
        </w:rPr>
        <w:t>#### 11.6.1 建设阶段划分</w:t>
      </w:r>
    </w:p>
    <w:p>
      <w:pPr>
        <w:spacing w:line="360" w:lineRule="auto" w:after="40"/>
        <w:ind w:firstLine="420"/>
      </w:pPr>
      <w:r>
        <w:rPr>
          <w:rFonts w:ascii="宋体" w:hAnsi="宋体" w:eastAsia="宋体"/>
          <w:sz w:val="22"/>
        </w:rPr>
        <w:t>数字孪生景区的建设通常分为四个阶段：</w:t>
      </w:r>
    </w:p>
    <w:p>
      <w:pPr>
        <w:spacing w:line="360" w:lineRule="auto" w:after="40"/>
        <w:ind w:firstLine="420"/>
      </w:pPr>
      <w:r>
        <w:rPr>
          <w:rFonts w:ascii="宋体" w:hAnsi="宋体" w:eastAsia="宋体"/>
          <w:sz w:val="22"/>
        </w:rPr>
      </w:r>
      <w:r>
        <w:rPr>
          <w:rFonts w:ascii="宋体" w:hAnsi="宋体" w:eastAsia="宋体"/>
          <w:b/>
          <w:sz w:val="22"/>
        </w:rPr>
        <w:t>第一阶段：数字基础建设</w:t>
      </w:r>
      <w:r>
        <w:rPr>
          <w:rFonts w:ascii="宋体" w:hAnsi="宋体" w:eastAsia="宋体"/>
          <w:sz w:val="22"/>
        </w:rPr>
        <w:t>。完成景区三维数据采集（无人机倾斜摄影、地面激光扫描）、空间数据库建设和基础GIS平台部署。此阶段的核心交付物是景区高精度三维底图和空间数据管理体系。</w:t>
      </w:r>
    </w:p>
    <w:p>
      <w:pPr>
        <w:spacing w:line="360" w:lineRule="auto" w:after="40"/>
        <w:ind w:firstLine="420"/>
      </w:pPr>
      <w:r>
        <w:rPr>
          <w:rFonts w:ascii="宋体" w:hAnsi="宋体" w:eastAsia="宋体"/>
          <w:sz w:val="22"/>
        </w:rPr>
      </w:r>
      <w:r>
        <w:rPr>
          <w:rFonts w:ascii="宋体" w:hAnsi="宋体" w:eastAsia="宋体"/>
          <w:b/>
          <w:sz w:val="22"/>
        </w:rPr>
        <w:t>第二阶段：感知网络部署</w:t>
      </w:r>
      <w:r>
        <w:rPr>
          <w:rFonts w:ascii="宋体" w:hAnsi="宋体" w:eastAsia="宋体"/>
          <w:sz w:val="22"/>
        </w:rPr>
        <w:t>。在景区内部署IoT传感器网络，包括客流监测设备（摄像头、Wi-Fi探针）、环境监测设备（温度、湿度、空气质量）、设施状态监测设备（电梯运行、照明状态）和地质灾害监测设备（位移传感器、雨量计）。将传感器数据接入GIS平台，实现物理世界与数字世界的实时连接。</w:t>
      </w:r>
    </w:p>
    <w:p>
      <w:pPr>
        <w:spacing w:line="360" w:lineRule="auto" w:after="40"/>
        <w:ind w:firstLine="420"/>
      </w:pPr>
      <w:r>
        <w:rPr>
          <w:rFonts w:ascii="宋体" w:hAnsi="宋体" w:eastAsia="宋体"/>
          <w:sz w:val="22"/>
        </w:rPr>
      </w:r>
      <w:r>
        <w:rPr>
          <w:rFonts w:ascii="宋体" w:hAnsi="宋体" w:eastAsia="宋体"/>
          <w:b/>
          <w:sz w:val="22"/>
        </w:rPr>
        <w:t>第三阶段：分析能力构建</w:t>
      </w:r>
      <w:r>
        <w:rPr>
          <w:rFonts w:ascii="宋体" w:hAnsi="宋体" w:eastAsia="宋体"/>
          <w:sz w:val="22"/>
        </w:rPr>
        <w:t>。在数字孪生平台上开发分析功能，包括实时客流分析、设施运行分析、环境质量评价和安全风险评估。将第4-9章介绍的空间分析方法集成到数字孪生平台中，实现空间分析能力的在线化。</w:t>
      </w:r>
    </w:p>
    <w:p>
      <w:pPr>
        <w:spacing w:line="360" w:lineRule="auto" w:after="40"/>
        <w:ind w:firstLine="420"/>
      </w:pPr>
      <w:r>
        <w:rPr>
          <w:rFonts w:ascii="宋体" w:hAnsi="宋体" w:eastAsia="宋体"/>
          <w:sz w:val="22"/>
        </w:rPr>
      </w:r>
      <w:r>
        <w:rPr>
          <w:rFonts w:ascii="宋体" w:hAnsi="宋体" w:eastAsia="宋体"/>
          <w:b/>
          <w:sz w:val="22"/>
        </w:rPr>
        <w:t>第四阶段：智能决策支持</w:t>
      </w:r>
      <w:r>
        <w:rPr>
          <w:rFonts w:ascii="宋体" w:hAnsi="宋体" w:eastAsia="宋体"/>
          <w:sz w:val="22"/>
        </w:rPr>
        <w:t>。基于AI和仿真技术构建智能决策支持能力，包括客流预测与预警、设施运维优化、应急方案自动生成和游客个性化服务推荐。</w:t>
      </w:r>
    </w:p>
    <w:p>
      <w:pPr>
        <w:spacing w:line="360" w:lineRule="auto" w:after="40"/>
        <w:ind w:firstLine="420"/>
      </w:pPr>
      <w:r>
        <w:rPr>
          <w:rFonts w:ascii="宋体" w:hAnsi="宋体" w:eastAsia="宋体"/>
          <w:sz w:val="22"/>
        </w:rPr>
        <w:t>#### 11.6.2 技术架构设计</w:t>
      </w:r>
    </w:p>
    <w:p>
      <w:pPr>
        <w:spacing w:line="360" w:lineRule="auto" w:after="40"/>
        <w:ind w:firstLine="420"/>
      </w:pPr>
      <w:r>
        <w:rPr>
          <w:rFonts w:ascii="宋体" w:hAnsi="宋体" w:eastAsia="宋体"/>
          <w:sz w:val="22"/>
        </w:rPr>
        <w:t>数字孪生景区的技术架构采用"云-边-端"三层模式：</w:t>
      </w:r>
    </w:p>
    <w:p>
      <w:pPr>
        <w:spacing w:line="360" w:lineRule="auto" w:after="40"/>
        <w:ind w:firstLine="420"/>
      </w:pPr>
      <w:r>
        <w:rPr>
          <w:rFonts w:ascii="宋体" w:hAnsi="宋体" w:eastAsia="宋体"/>
          <w:sz w:val="22"/>
        </w:rPr>
      </w:r>
      <w:r>
        <w:rPr>
          <w:rFonts w:ascii="宋体" w:hAnsi="宋体" w:eastAsia="宋体"/>
          <w:b/>
          <w:sz w:val="22"/>
        </w:rPr>
        <w:t>云端</w:t>
      </w:r>
      <w:r>
        <w:rPr>
          <w:rFonts w:ascii="宋体" w:hAnsi="宋体" w:eastAsia="宋体"/>
          <w:sz w:val="22"/>
        </w:rPr>
        <w:t>：部署核心GIS服务、大数据处理引擎、AI训练平台和三维渲染服务。负责大规模数据处理、复杂分析和模型训练。</w:t>
      </w:r>
    </w:p>
    <w:p>
      <w:pPr>
        <w:spacing w:line="360" w:lineRule="auto" w:after="40"/>
        <w:ind w:firstLine="420"/>
      </w:pPr>
      <w:r>
        <w:rPr>
          <w:rFonts w:ascii="宋体" w:hAnsi="宋体" w:eastAsia="宋体"/>
          <w:sz w:val="22"/>
        </w:rPr>
      </w:r>
      <w:r>
        <w:rPr>
          <w:rFonts w:ascii="宋体" w:hAnsi="宋体" w:eastAsia="宋体"/>
          <w:b/>
          <w:sz w:val="22"/>
        </w:rPr>
        <w:t>边缘端</w:t>
      </w:r>
      <w:r>
        <w:rPr>
          <w:rFonts w:ascii="宋体" w:hAnsi="宋体" w:eastAsia="宋体"/>
          <w:sz w:val="22"/>
        </w:rPr>
        <w:t>：在景区部署边缘计算节点，负责传感器数据的本地预处理（去噪、聚合）和实时响应（如客流计数、异常检测），减少数据传输延迟。</w:t>
      </w:r>
    </w:p>
    <w:p>
      <w:pPr>
        <w:spacing w:line="360" w:lineRule="auto" w:after="40"/>
        <w:ind w:firstLine="420"/>
      </w:pPr>
      <w:r>
        <w:rPr>
          <w:rFonts w:ascii="宋体" w:hAnsi="宋体" w:eastAsia="宋体"/>
          <w:sz w:val="22"/>
        </w:rPr>
      </w:r>
      <w:r>
        <w:rPr>
          <w:rFonts w:ascii="宋体" w:hAnsi="宋体" w:eastAsia="宋体"/>
          <w:b/>
          <w:sz w:val="22"/>
        </w:rPr>
        <w:t>终端</w:t>
      </w:r>
      <w:r>
        <w:rPr>
          <w:rFonts w:ascii="宋体" w:hAnsi="宋体" w:eastAsia="宋体"/>
          <w:sz w:val="22"/>
        </w:rPr>
        <w:t>：包括管理人员的监控大屏、工作人员的移动终端和游客的手机APP，提供差异化的用户界面和功能。</w:t>
      </w:r>
    </w:p>
    <w:p>
      <w:pPr>
        <w:spacing w:line="360" w:lineRule="auto" w:after="40"/>
        <w:ind w:firstLine="420"/>
      </w:pPr>
      <w:r>
        <w:rPr>
          <w:rFonts w:ascii="宋体" w:hAnsi="宋体" w:eastAsia="宋体"/>
          <w:sz w:val="22"/>
        </w:rPr>
        <w:t>#### 11.6.3 数据流架构</w:t>
      </w:r>
    </w:p>
    <w:p>
      <w:pPr>
        <w:spacing w:line="360" w:lineRule="auto" w:after="40"/>
        <w:ind w:firstLine="420"/>
      </w:pPr>
      <w:r>
        <w:rPr>
          <w:rFonts w:ascii="宋体" w:hAnsi="宋体" w:eastAsia="宋体"/>
          <w:sz w:val="22"/>
        </w:rPr>
        <w:t>数字孪生景区的数据流分为实时流和批处理流两条线路：</w:t>
      </w:r>
    </w:p>
    <w:p>
      <w:pPr>
        <w:spacing w:line="360" w:lineRule="auto" w:after="40"/>
        <w:ind w:firstLine="420"/>
      </w:pPr>
      <w:r>
        <w:rPr>
          <w:rFonts w:ascii="宋体" w:hAnsi="宋体" w:eastAsia="宋体"/>
          <w:sz w:val="22"/>
        </w:rPr>
      </w:r>
      <w:r>
        <w:rPr>
          <w:rFonts w:ascii="宋体" w:hAnsi="宋体" w:eastAsia="宋体"/>
          <w:b/>
          <w:sz w:val="22"/>
        </w:rPr>
        <w:t>实时流</w:t>
      </w:r>
      <w:r>
        <w:rPr>
          <w:rFonts w:ascii="宋体" w:hAnsi="宋体" w:eastAsia="宋体"/>
          <w:sz w:val="22"/>
        </w:rPr>
        <w:t>：IoT传感器→边缘计算节点→消息队列（Kafka）→流处理引擎（Flink）→实时数据库→GIS可视化。延迟控制在秒级，用于实时监控和预警。</w:t>
      </w:r>
    </w:p>
    <w:p>
      <w:pPr>
        <w:spacing w:line="360" w:lineRule="auto" w:after="40"/>
        <w:ind w:firstLine="420"/>
      </w:pPr>
      <w:r>
        <w:rPr>
          <w:rFonts w:ascii="宋体" w:hAnsi="宋体" w:eastAsia="宋体"/>
          <w:sz w:val="22"/>
        </w:rPr>
      </w:r>
      <w:r>
        <w:rPr>
          <w:rFonts w:ascii="宋体" w:hAnsi="宋体" w:eastAsia="宋体"/>
          <w:b/>
          <w:sz w:val="22"/>
        </w:rPr>
        <w:t>批处理流</w:t>
      </w:r>
      <w:r>
        <w:rPr>
          <w:rFonts w:ascii="宋体" w:hAnsi="宋体" w:eastAsia="宋体"/>
          <w:sz w:val="22"/>
        </w:rPr>
        <w:t>：多源数据（遥感、GPS、社交媒体）→数据湖→批处理引擎（Spark）→空间数据库→分析模型→决策报告。按日或周周期运行，用于趋势分析和规划决策。</w:t>
      </w:r>
    </w:p>
    <w:p>
      <w:pPr>
        <w:pStyle w:val="Heading3"/>
      </w:pPr>
      <w:r>
        <w:rPr>
          <w:rFonts w:ascii="黑体" w:hAnsi="黑体" w:eastAsia="黑体"/>
          <w:sz w:val="24"/>
        </w:rPr>
        <w:t>11.7 VR/AR旅游的技术实现细节</w:t>
      </w:r>
    </w:p>
    <w:p>
      <w:pPr>
        <w:spacing w:line="360" w:lineRule="auto" w:after="40"/>
        <w:ind w:firstLine="420"/>
      </w:pPr>
      <w:r>
        <w:rPr>
          <w:rFonts w:ascii="宋体" w:hAnsi="宋体" w:eastAsia="宋体"/>
          <w:sz w:val="22"/>
        </w:rPr>
        <w:t>#### 11.7.1 VR旅游内容制作流程</w:t>
      </w:r>
    </w:p>
    <w:p>
      <w:pPr>
        <w:spacing w:line="360" w:lineRule="auto" w:after="40"/>
        <w:ind w:firstLine="420"/>
      </w:pPr>
      <w:r>
        <w:rPr>
          <w:rFonts w:ascii="宋体" w:hAnsi="宋体" w:eastAsia="宋体"/>
          <w:sz w:val="22"/>
        </w:rPr>
      </w:r>
      <w:r>
        <w:rPr>
          <w:rFonts w:ascii="宋体" w:hAnsi="宋体" w:eastAsia="宋体"/>
          <w:b/>
          <w:sz w:val="22"/>
        </w:rPr>
        <w:t>场景采集</w:t>
      </w:r>
      <w:r>
        <w:rPr>
          <w:rFonts w:ascii="宋体" w:hAnsi="宋体" w:eastAsia="宋体"/>
          <w:sz w:val="22"/>
        </w:rPr>
        <w:t>：使用全景相机（如Insta360 Pro 2）在景区关键点位拍摄360°全景照片或视频，或使用无人机倾斜摄影生成三维场景。</w:t>
      </w:r>
    </w:p>
    <w:p>
      <w:pPr>
        <w:spacing w:line="360" w:lineRule="auto" w:after="40"/>
        <w:ind w:firstLine="420"/>
      </w:pPr>
      <w:r>
        <w:rPr>
          <w:rFonts w:ascii="宋体" w:hAnsi="宋体" w:eastAsia="宋体"/>
          <w:sz w:val="22"/>
        </w:rPr>
      </w:r>
      <w:r>
        <w:rPr>
          <w:rFonts w:ascii="宋体" w:hAnsi="宋体" w:eastAsia="宋体"/>
          <w:b/>
          <w:sz w:val="22"/>
        </w:rPr>
        <w:t>场景处理</w:t>
      </w:r>
      <w:r>
        <w:rPr>
          <w:rFonts w:ascii="宋体" w:hAnsi="宋体" w:eastAsia="宋体"/>
          <w:sz w:val="22"/>
        </w:rPr>
        <w:t>：对全景照片进行拼接、调色和HDR处理；对三维模型进行优化（减面、LOD分层）和纹理压缩，确保VR设备能流畅渲染。</w:t>
      </w:r>
    </w:p>
    <w:p>
      <w:pPr>
        <w:spacing w:line="360" w:lineRule="auto" w:after="40"/>
        <w:ind w:firstLine="420"/>
      </w:pPr>
      <w:r>
        <w:rPr>
          <w:rFonts w:ascii="宋体" w:hAnsi="宋体" w:eastAsia="宋体"/>
          <w:sz w:val="22"/>
        </w:rPr>
      </w:r>
      <w:r>
        <w:rPr>
          <w:rFonts w:ascii="宋体" w:hAnsi="宋体" w:eastAsia="宋体"/>
          <w:b/>
          <w:sz w:val="22"/>
        </w:rPr>
        <w:t>交互设计</w:t>
      </w:r>
      <w:r>
        <w:rPr>
          <w:rFonts w:ascii="宋体" w:hAnsi="宋体" w:eastAsia="宋体"/>
          <w:sz w:val="22"/>
        </w:rPr>
        <w:t>：设计用户在VR中的移动方式（瞬移、平滑移动）、交互方式（手柄、手势、语音）和信息展示方式（浮窗、语音讲解、3D标注）。</w:t>
      </w:r>
    </w:p>
    <w:p>
      <w:pPr>
        <w:spacing w:line="360" w:lineRule="auto" w:after="40"/>
        <w:ind w:firstLine="420"/>
      </w:pPr>
      <w:r>
        <w:rPr>
          <w:rFonts w:ascii="宋体" w:hAnsi="宋体" w:eastAsia="宋体"/>
          <w:sz w:val="22"/>
        </w:rPr>
      </w:r>
      <w:r>
        <w:rPr>
          <w:rFonts w:ascii="宋体" w:hAnsi="宋体" w:eastAsia="宋体"/>
          <w:b/>
          <w:sz w:val="22"/>
        </w:rPr>
        <w:t>性能优化</w:t>
      </w:r>
      <w:r>
        <w:rPr>
          <w:rFonts w:ascii="宋体" w:hAnsi="宋体" w:eastAsia="宋体"/>
          <w:sz w:val="22"/>
        </w:rPr>
        <w:t>：VR要求至少90fps的帧率以避免眩晕。需要优化场景复杂度（控制三角形数量）、使用烘焙光照替代实时光照、实现LOD（细节层次）动态切换。</w:t>
      </w:r>
    </w:p>
    <w:p>
      <w:pPr>
        <w:spacing w:line="360" w:lineRule="auto" w:after="40"/>
        <w:ind w:firstLine="420"/>
      </w:pPr>
      <w:r>
        <w:rPr>
          <w:rFonts w:ascii="宋体" w:hAnsi="宋体" w:eastAsia="宋体"/>
          <w:sz w:val="22"/>
        </w:rPr>
      </w:r>
      <w:r>
        <w:rPr>
          <w:rFonts w:ascii="宋体" w:hAnsi="宋体" w:eastAsia="宋体"/>
          <w:b/>
          <w:sz w:val="22"/>
        </w:rPr>
        <w:t>平台发布</w:t>
      </w:r>
      <w:r>
        <w:rPr>
          <w:rFonts w:ascii="宋体" w:hAnsi="宋体" w:eastAsia="宋体"/>
          <w:sz w:val="22"/>
        </w:rPr>
        <w:t>：将VR内容发布到目标平台——Steam VR（HTC Vive、Valve Index）、Oculus Store（Meta Quest）或WebXR（浏览器VR）。</w:t>
      </w:r>
    </w:p>
    <w:p>
      <w:pPr>
        <w:spacing w:line="360" w:lineRule="auto" w:after="40"/>
        <w:ind w:firstLine="420"/>
      </w:pPr>
      <w:r>
        <w:rPr>
          <w:rFonts w:ascii="宋体" w:hAnsi="宋体" w:eastAsia="宋体"/>
          <w:sz w:val="22"/>
        </w:rPr>
        <w:t>#### 11.7.2 AR导览的技术实现</w:t>
      </w:r>
    </w:p>
    <w:p>
      <w:pPr>
        <w:spacing w:line="360" w:lineRule="auto" w:after="40"/>
        <w:ind w:firstLine="420"/>
      </w:pPr>
      <w:r>
        <w:rPr>
          <w:rFonts w:ascii="宋体" w:hAnsi="宋体" w:eastAsia="宋体"/>
          <w:sz w:val="22"/>
        </w:rPr>
      </w:r>
      <w:r>
        <w:rPr>
          <w:rFonts w:ascii="宋体" w:hAnsi="宋体" w:eastAsia="宋体"/>
          <w:b/>
          <w:sz w:val="22"/>
        </w:rPr>
        <w:t>环境理解</w:t>
      </w:r>
      <w:r>
        <w:rPr>
          <w:rFonts w:ascii="宋体" w:hAnsi="宋体" w:eastAsia="宋体"/>
          <w:sz w:val="22"/>
        </w:rPr>
        <w:t>：AR应用需要理解用户所处的物理环境。室内场景使用ARKit/ARCore的平面检测和图像识别，室外场景使用GPS+视觉定位服务（VPS）进行精确位置对齐。</w:t>
      </w:r>
    </w:p>
    <w:p>
      <w:pPr>
        <w:spacing w:line="360" w:lineRule="auto" w:after="40"/>
        <w:ind w:firstLine="420"/>
      </w:pPr>
      <w:r>
        <w:rPr>
          <w:rFonts w:ascii="宋体" w:hAnsi="宋体" w:eastAsia="宋体"/>
          <w:sz w:val="22"/>
        </w:rPr>
      </w:r>
      <w:r>
        <w:rPr>
          <w:rFonts w:ascii="宋体" w:hAnsi="宋体" w:eastAsia="宋体"/>
          <w:b/>
          <w:sz w:val="22"/>
        </w:rPr>
        <w:t>内容叠加</w:t>
      </w:r>
      <w:r>
        <w:rPr>
          <w:rFonts w:ascii="宋体" w:hAnsi="宋体" w:eastAsia="宋体"/>
          <w:sz w:val="22"/>
        </w:rPr>
        <w:t>：将数字内容（3D模型、文字、图片）精确叠加到物理环境的对应位置。关键技术是空间锚点（Spatial Anchor）——将数字内容"固定"在物理空间的指定坐标上，即使用户移动设备也能保持位置稳定。</w:t>
      </w:r>
    </w:p>
    <w:p>
      <w:pPr>
        <w:spacing w:line="360" w:lineRule="auto" w:after="40"/>
        <w:ind w:firstLine="420"/>
      </w:pPr>
      <w:r>
        <w:rPr>
          <w:rFonts w:ascii="宋体" w:hAnsi="宋体" w:eastAsia="宋体"/>
          <w:sz w:val="22"/>
        </w:rPr>
      </w:r>
      <w:r>
        <w:rPr>
          <w:rFonts w:ascii="宋体" w:hAnsi="宋体" w:eastAsia="宋体"/>
          <w:b/>
          <w:sz w:val="22"/>
        </w:rPr>
        <w:t>渲染优化</w:t>
      </w:r>
      <w:r>
        <w:rPr>
          <w:rFonts w:ascii="宋体" w:hAnsi="宋体" w:eastAsia="宋体"/>
          <w:sz w:val="22"/>
        </w:rPr>
        <w:t>：移动设备的计算能力有限，需要优化AR内容的渲染——使用简化的3D模型、限制同时显示的AR对象数量、使用遮挡剔除减少不可见面片的渲染。</w:t>
      </w:r>
    </w:p>
    <w:p>
      <w:pPr>
        <w:spacing w:line="360" w:lineRule="auto" w:after="40"/>
        <w:ind w:firstLine="420"/>
      </w:pPr>
      <w:r>
        <w:rPr>
          <w:rFonts w:ascii="宋体" w:hAnsi="宋体" w:eastAsia="宋体"/>
          <w:sz w:val="22"/>
        </w:rPr>
      </w:r>
      <w:r>
        <w:rPr>
          <w:rFonts w:ascii="宋体" w:hAnsi="宋体" w:eastAsia="宋体"/>
          <w:b/>
          <w:sz w:val="22"/>
        </w:rPr>
        <w:t>用户体验设计</w:t>
      </w:r>
      <w:r>
        <w:rPr>
          <w:rFonts w:ascii="宋体" w:hAnsi="宋体" w:eastAsia="宋体"/>
          <w:sz w:val="22"/>
        </w:rPr>
        <w:t>：AR界面需要简洁直观，避免信息过载。使用渐进式信息展示——用户靠近景点时先显示名称和简短介绍，点击后展开详细信息。语音讲解配合视觉标注，提供多通道信息输入。</w:t>
      </w:r>
    </w:p>
    <w:p>
      <w:pPr>
        <w:pStyle w:val="Heading3"/>
      </w:pPr>
      <w:r>
        <w:rPr>
          <w:rFonts w:ascii="黑体" w:hAnsi="黑体" w:eastAsia="黑体"/>
          <w:sz w:val="24"/>
        </w:rPr>
        <w:t>11.8 新兴技术对旅游GIS的影响</w:t>
      </w:r>
    </w:p>
    <w:p>
      <w:pPr>
        <w:spacing w:line="360" w:lineRule="auto" w:after="40"/>
        <w:ind w:firstLine="420"/>
      </w:pPr>
      <w:r>
        <w:rPr>
          <w:rFonts w:ascii="宋体" w:hAnsi="宋体" w:eastAsia="宋体"/>
          <w:sz w:val="22"/>
        </w:rPr>
        <w:t>#### 11.8.1 大语言模型（LLM）的变革性影响</w:t>
      </w:r>
    </w:p>
    <w:p>
      <w:pPr>
        <w:spacing w:line="360" w:lineRule="auto" w:after="40"/>
        <w:ind w:firstLine="420"/>
      </w:pPr>
      <w:r>
        <w:rPr>
          <w:rFonts w:ascii="宋体" w:hAnsi="宋体" w:eastAsia="宋体"/>
          <w:sz w:val="22"/>
        </w:rPr>
        <w:t>大语言模型正在改变旅游信息交互的方式：</w:t>
      </w:r>
    </w:p>
    <w:p>
      <w:pPr>
        <w:spacing w:line="360" w:lineRule="auto" w:after="40"/>
        <w:ind w:firstLine="420"/>
      </w:pPr>
      <w:r>
        <w:rPr>
          <w:rFonts w:ascii="宋体" w:hAnsi="宋体" w:eastAsia="宋体"/>
          <w:sz w:val="22"/>
        </w:rPr>
      </w:r>
      <w:r>
        <w:rPr>
          <w:rFonts w:ascii="宋体" w:hAnsi="宋体" w:eastAsia="宋体"/>
          <w:b/>
          <w:sz w:val="22"/>
        </w:rPr>
        <w:t>自然语言地图操作</w:t>
      </w:r>
      <w:r>
        <w:rPr>
          <w:rFonts w:ascii="宋体" w:hAnsi="宋体" w:eastAsia="宋体"/>
          <w:sz w:val="22"/>
        </w:rPr>
        <w:t>：用户可以用自然语言"带我去最近的观景台"或"显示这个景区的客流热力图"，LLM将自然语言解析为GIS操作指令。这降低了GIS工具的使用门槛，使非专业人员也能进行空间分析。</w:t>
      </w:r>
    </w:p>
    <w:p>
      <w:pPr>
        <w:spacing w:line="360" w:lineRule="auto" w:after="40"/>
        <w:ind w:firstLine="420"/>
      </w:pPr>
      <w:r>
        <w:rPr>
          <w:rFonts w:ascii="宋体" w:hAnsi="宋体" w:eastAsia="宋体"/>
          <w:sz w:val="22"/>
        </w:rPr>
      </w:r>
      <w:r>
        <w:rPr>
          <w:rFonts w:ascii="宋体" w:hAnsi="宋体" w:eastAsia="宋体"/>
          <w:b/>
          <w:sz w:val="22"/>
        </w:rPr>
        <w:t>智能旅游问答</w:t>
      </w:r>
      <w:r>
        <w:rPr>
          <w:rFonts w:ascii="宋体" w:hAnsi="宋体" w:eastAsia="宋体"/>
          <w:sz w:val="22"/>
        </w:rPr>
        <w:t>：基于目的地的GIS数据和旅游知识库，LLM可以回答游客的空间相关问题（"这个景区有几个入口？""从东门到观景台需要走多久？"），提供个性化的空间信息服务。</w:t>
      </w:r>
    </w:p>
    <w:p>
      <w:pPr>
        <w:spacing w:line="360" w:lineRule="auto" w:after="40"/>
        <w:ind w:firstLine="420"/>
      </w:pPr>
      <w:r>
        <w:rPr>
          <w:rFonts w:ascii="宋体" w:hAnsi="宋体" w:eastAsia="宋体"/>
          <w:sz w:val="22"/>
        </w:rPr>
      </w:r>
      <w:r>
        <w:rPr>
          <w:rFonts w:ascii="宋体" w:hAnsi="宋体" w:eastAsia="宋体"/>
          <w:b/>
          <w:sz w:val="22"/>
        </w:rPr>
        <w:t>自动报告生成</w:t>
      </w:r>
      <w:r>
        <w:rPr>
          <w:rFonts w:ascii="宋体" w:hAnsi="宋体" w:eastAsia="宋体"/>
          <w:sz w:val="22"/>
        </w:rPr>
        <w:t>：LLM可以根据GIS分析结果自动生成可读的分析报告，将复杂的空间数据转化为决策者可理解的文字描述。</w:t>
      </w:r>
    </w:p>
    <w:p>
      <w:pPr>
        <w:spacing w:line="360" w:lineRule="auto" w:after="40"/>
        <w:ind w:firstLine="420"/>
      </w:pPr>
      <w:r>
        <w:rPr>
          <w:rFonts w:ascii="宋体" w:hAnsi="宋体" w:eastAsia="宋体"/>
          <w:sz w:val="22"/>
        </w:rPr>
        <w:t>#### 11.8.2 物联网与边缘计算</w:t>
      </w:r>
    </w:p>
    <w:p>
      <w:pPr>
        <w:spacing w:line="360" w:lineRule="auto" w:after="40"/>
        <w:ind w:firstLine="420"/>
      </w:pPr>
      <w:r>
        <w:rPr>
          <w:rFonts w:ascii="宋体" w:hAnsi="宋体" w:eastAsia="宋体"/>
          <w:sz w:val="22"/>
        </w:rPr>
        <w:t>IoT和边缘计算使旅游GIS从"静态分析"走向"实时感知"：</w:t>
      </w:r>
    </w:p>
    <w:p>
      <w:pPr>
        <w:spacing w:line="360" w:lineRule="auto" w:after="40"/>
        <w:ind w:firstLine="420"/>
      </w:pPr>
      <w:r>
        <w:rPr>
          <w:rFonts w:ascii="宋体" w:hAnsi="宋体" w:eastAsia="宋体"/>
          <w:sz w:val="22"/>
        </w:rPr>
      </w:r>
      <w:r>
        <w:rPr>
          <w:rFonts w:ascii="宋体" w:hAnsi="宋体" w:eastAsia="宋体"/>
          <w:b/>
          <w:sz w:val="22"/>
        </w:rPr>
        <w:t>实时环境监测</w:t>
      </w:r>
      <w:r>
        <w:rPr>
          <w:rFonts w:ascii="宋体" w:hAnsi="宋体" w:eastAsia="宋体"/>
          <w:sz w:val="22"/>
        </w:rPr>
        <w:t>：传感器网络持续采集景区的温度、湿度、空气质量和噪声数据，在GIS平台上实时展示和分析。</w:t>
      </w:r>
    </w:p>
    <w:p>
      <w:pPr>
        <w:spacing w:line="360" w:lineRule="auto" w:after="40"/>
        <w:ind w:firstLine="420"/>
      </w:pPr>
      <w:r>
        <w:rPr>
          <w:rFonts w:ascii="宋体" w:hAnsi="宋体" w:eastAsia="宋体"/>
          <w:sz w:val="22"/>
        </w:rPr>
      </w:r>
      <w:r>
        <w:rPr>
          <w:rFonts w:ascii="宋体" w:hAnsi="宋体" w:eastAsia="宋体"/>
          <w:b/>
          <w:sz w:val="22"/>
        </w:rPr>
        <w:t>预测性维护</w:t>
      </w:r>
      <w:r>
        <w:rPr>
          <w:rFonts w:ascii="宋体" w:hAnsi="宋体" w:eastAsia="宋体"/>
          <w:sz w:val="22"/>
        </w:rPr>
        <w:t>：通过分析设施运行数据的时空模式，预测设备故障风险，实现从"事后维修"到"预测性维护"的转变。</w:t>
      </w:r>
    </w:p>
    <w:p>
      <w:pPr>
        <w:spacing w:line="360" w:lineRule="auto" w:after="40"/>
        <w:ind w:firstLine="420"/>
      </w:pPr>
      <w:r>
        <w:rPr>
          <w:rFonts w:ascii="宋体" w:hAnsi="宋体" w:eastAsia="宋体"/>
          <w:sz w:val="22"/>
        </w:rPr>
      </w:r>
      <w:r>
        <w:rPr>
          <w:rFonts w:ascii="宋体" w:hAnsi="宋体" w:eastAsia="宋体"/>
          <w:b/>
          <w:sz w:val="22"/>
        </w:rPr>
        <w:t>自适应服务</w:t>
      </w:r>
      <w:r>
        <w:rPr>
          <w:rFonts w:ascii="宋体" w:hAnsi="宋体" w:eastAsia="宋体"/>
          <w:sz w:val="22"/>
        </w:rPr>
        <w:t>：基于实时客流和环境数据，系统自动调整服务策略——如客流高峰时增加班车频次、高温天气启动喷雾降温系统。</w:t>
      </w:r>
    </w:p>
    <w:p>
      <w:pPr>
        <w:spacing w:line="360" w:lineRule="auto" w:after="40"/>
        <w:ind w:firstLine="420"/>
      </w:pPr>
      <w:r>
        <w:rPr>
          <w:rFonts w:ascii="宋体" w:hAnsi="宋体" w:eastAsia="宋体"/>
          <w:sz w:val="22"/>
        </w:rPr>
        <w:t>#### 11.8.3 区块链在旅游中的潜在应用</w:t>
      </w:r>
    </w:p>
    <w:p>
      <w:pPr>
        <w:spacing w:line="360" w:lineRule="auto" w:after="40"/>
        <w:ind w:firstLine="420"/>
      </w:pPr>
      <w:r>
        <w:rPr>
          <w:rFonts w:ascii="宋体" w:hAnsi="宋体" w:eastAsia="宋体"/>
          <w:sz w:val="22"/>
        </w:rPr>
        <w:t>区块链技术在旅游领域的应用尚处早期探索阶段，但具有以下潜力：</w:t>
      </w:r>
    </w:p>
    <w:p>
      <w:pPr>
        <w:spacing w:line="360" w:lineRule="auto" w:after="40"/>
        <w:ind w:firstLine="420"/>
      </w:pPr>
      <w:r>
        <w:rPr>
          <w:rFonts w:ascii="宋体" w:hAnsi="宋体" w:eastAsia="宋体"/>
          <w:sz w:val="22"/>
        </w:rPr>
      </w:r>
      <w:r>
        <w:rPr>
          <w:rFonts w:ascii="宋体" w:hAnsi="宋体" w:eastAsia="宋体"/>
          <w:b/>
          <w:sz w:val="22"/>
        </w:rPr>
        <w:t>数字门票防伪</w:t>
      </w:r>
      <w:r>
        <w:rPr>
          <w:rFonts w:ascii="宋体" w:hAnsi="宋体" w:eastAsia="宋体"/>
          <w:sz w:val="22"/>
        </w:rPr>
        <w:t>：将门票信息记录在区块链上，防止伪造和重复使用。</w:t>
      </w:r>
    </w:p>
    <w:p>
      <w:pPr>
        <w:spacing w:line="360" w:lineRule="auto" w:after="40"/>
        <w:ind w:firstLine="420"/>
      </w:pPr>
      <w:r>
        <w:rPr>
          <w:rFonts w:ascii="宋体" w:hAnsi="宋体" w:eastAsia="宋体"/>
          <w:sz w:val="22"/>
        </w:rPr>
      </w:r>
      <w:r>
        <w:rPr>
          <w:rFonts w:ascii="宋体" w:hAnsi="宋体" w:eastAsia="宋体"/>
          <w:b/>
          <w:sz w:val="22"/>
        </w:rPr>
        <w:t>旅游积分通证化</w:t>
      </w:r>
      <w:r>
        <w:rPr>
          <w:rFonts w:ascii="宋体" w:hAnsi="宋体" w:eastAsia="宋体"/>
          <w:sz w:val="22"/>
        </w:rPr>
        <w:t>：将旅游消费积分转化为区块链通证，实现跨平台流通和兑换。</w:t>
      </w:r>
    </w:p>
    <w:p>
      <w:pPr>
        <w:spacing w:line="360" w:lineRule="auto" w:after="40"/>
        <w:ind w:firstLine="420"/>
      </w:pPr>
      <w:r>
        <w:rPr>
          <w:rFonts w:ascii="宋体" w:hAnsi="宋体" w:eastAsia="宋体"/>
          <w:sz w:val="22"/>
        </w:rPr>
      </w:r>
      <w:r>
        <w:rPr>
          <w:rFonts w:ascii="宋体" w:hAnsi="宋体" w:eastAsia="宋体"/>
          <w:b/>
          <w:sz w:val="22"/>
        </w:rPr>
        <w:t>评价可信度提升</w:t>
      </w:r>
      <w:r>
        <w:rPr>
          <w:rFonts w:ascii="宋体" w:hAnsi="宋体" w:eastAsia="宋体"/>
          <w:sz w:val="22"/>
        </w:rPr>
        <w:t>：将游客评价记录在区块链上，防止篡改和刷评，提高评价可信度。</w:t>
      </w:r>
    </w:p>
    <w:p>
      <w:pPr>
        <w:spacing w:line="360" w:lineRule="auto" w:after="40"/>
        <w:ind w:firstLine="420"/>
      </w:pPr>
      <w:r>
        <w:rPr>
          <w:rFonts w:ascii="宋体" w:hAnsi="宋体" w:eastAsia="宋体"/>
          <w:sz w:val="22"/>
        </w:rPr>
      </w:r>
      <w:r>
        <w:rPr>
          <w:rFonts w:ascii="宋体" w:hAnsi="宋体" w:eastAsia="宋体"/>
          <w:b/>
          <w:sz w:val="22"/>
        </w:rPr>
        <w:t>文化遗产数字资产确权</w:t>
      </w:r>
      <w:r>
        <w:rPr>
          <w:rFonts w:ascii="宋体" w:hAnsi="宋体" w:eastAsia="宋体"/>
          <w:sz w:val="22"/>
        </w:rPr>
        <w:t>：将文化遗产的数字模型和影像作为NFT（非同质化代币）记录在区块链上，明确数字资产的所有权和使用权。</w:t>
      </w:r>
    </w:p>
    <w:p>
      <w:pPr>
        <w:pStyle w:val="Heading3"/>
      </w:pPr>
      <w:r>
        <w:rPr>
          <w:rFonts w:ascii="黑体" w:hAnsi="黑体" w:eastAsia="黑体"/>
          <w:sz w:val="24"/>
        </w:rPr>
        <w:t>11.9 智慧旅游的技术成熟度评估</w:t>
      </w:r>
    </w:p>
    <w:p>
      <w:pPr>
        <w:spacing w:line="360" w:lineRule="auto" w:after="40"/>
        <w:ind w:firstLine="420"/>
      </w:pPr>
      <w:r>
        <w:rPr>
          <w:rFonts w:ascii="宋体" w:hAnsi="宋体" w:eastAsia="宋体"/>
          <w:sz w:val="22"/>
        </w:rPr>
        <w:t>#### 11.9.1 技术成熟度矩阵</w:t>
      </w:r>
    </w:p>
    <w:p>
      <w:pPr>
        <w:spacing w:line="360" w:lineRule="auto" w:after="40"/>
        <w:ind w:firstLine="420"/>
      </w:pPr>
      <w:r>
        <w:rPr>
          <w:rFonts w:ascii="宋体" w:hAnsi="宋体" w:eastAsia="宋体"/>
          <w:sz w:val="22"/>
        </w:rPr>
        <w:t>智慧旅游涉及的技术处于不同的成熟度阶段，了解技术成熟度有助于目的地制定合理的技术采纳策略：</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技术</w:t>
            </w:r>
          </w:p>
        </w:tc>
        <w:tc>
          <w:tcPr>
            <w:tcW w:type="dxa" w:w="2268"/>
            <w:shd w:fill="D9E2F3"/>
          </w:tcPr>
          <w:p>
            <w:r>
              <w:rPr>
                <w:rFonts w:ascii="黑体" w:hAnsi="黑体" w:eastAsia="黑体"/>
                <w:b/>
                <w:sz w:val="18"/>
              </w:rPr>
              <w:t>成熟度</w:t>
            </w:r>
          </w:p>
        </w:tc>
        <w:tc>
          <w:tcPr>
            <w:tcW w:type="dxa" w:w="2268"/>
            <w:shd w:fill="D9E2F3"/>
          </w:tcPr>
          <w:p>
            <w:r>
              <w:rPr>
                <w:rFonts w:ascii="黑体" w:hAnsi="黑体" w:eastAsia="黑体"/>
                <w:b/>
                <w:sz w:val="18"/>
              </w:rPr>
              <w:t>应用阶段</w:t>
            </w:r>
          </w:p>
        </w:tc>
        <w:tc>
          <w:tcPr>
            <w:tcW w:type="dxa" w:w="2268"/>
            <w:shd w:fill="D9E2F3"/>
          </w:tcPr>
          <w:p>
            <w:r>
              <w:rPr>
                <w:rFonts w:ascii="黑体" w:hAnsi="黑体" w:eastAsia="黑体"/>
                <w:b/>
                <w:sz w:val="18"/>
              </w:rPr>
              <w:t>预期成熟时间</w:t>
            </w:r>
          </w:p>
        </w:tc>
      </w:tr>
      <w:tr>
        <w:tc>
          <w:tcPr>
            <w:tcW w:type="dxa" w:w="2268"/>
          </w:tcPr>
          <w:p>
            <w:r>
              <w:rPr>
                <w:rFonts w:ascii="宋体" w:hAnsi="宋体" w:eastAsia="宋体"/>
                <w:b w:val="0"/>
                <w:sz w:val="18"/>
              </w:rPr>
              <w:t>WebGIS</w:t>
            </w:r>
          </w:p>
        </w:tc>
        <w:tc>
          <w:tcPr>
            <w:tcW w:type="dxa" w:w="2268"/>
          </w:tcPr>
          <w:p>
            <w:r>
              <w:rPr>
                <w:rFonts w:ascii="宋体" w:hAnsi="宋体" w:eastAsia="宋体"/>
                <w:b w:val="0"/>
                <w:sz w:val="18"/>
              </w:rPr>
              <w:t>成熟</w:t>
            </w:r>
          </w:p>
        </w:tc>
        <w:tc>
          <w:tcPr>
            <w:tcW w:type="dxa" w:w="2268"/>
          </w:tcPr>
          <w:p>
            <w:r>
              <w:rPr>
                <w:rFonts w:ascii="宋体" w:hAnsi="宋体" w:eastAsia="宋体"/>
                <w:b w:val="0"/>
                <w:sz w:val="18"/>
              </w:rPr>
              <w:t>广泛应用</w:t>
            </w:r>
          </w:p>
        </w:tc>
        <w:tc>
          <w:tcPr>
            <w:tcW w:type="dxa" w:w="2268"/>
          </w:tcPr>
          <w:p>
            <w:r>
              <w:rPr>
                <w:rFonts w:ascii="宋体" w:hAnsi="宋体" w:eastAsia="宋体"/>
                <w:b w:val="0"/>
                <w:sz w:val="18"/>
              </w:rPr>
              <w:t>已成熟</w:t>
            </w:r>
          </w:p>
        </w:tc>
      </w:tr>
      <w:tr>
        <w:tc>
          <w:tcPr>
            <w:tcW w:type="dxa" w:w="2268"/>
          </w:tcPr>
          <w:p>
            <w:r>
              <w:rPr>
                <w:rFonts w:ascii="宋体" w:hAnsi="宋体" w:eastAsia="宋体"/>
                <w:b w:val="0"/>
                <w:sz w:val="18"/>
              </w:rPr>
              <w:t>移动端GIS</w:t>
            </w:r>
          </w:p>
        </w:tc>
        <w:tc>
          <w:tcPr>
            <w:tcW w:type="dxa" w:w="2268"/>
          </w:tcPr>
          <w:p>
            <w:r>
              <w:rPr>
                <w:rFonts w:ascii="宋体" w:hAnsi="宋体" w:eastAsia="宋体"/>
                <w:b w:val="0"/>
                <w:sz w:val="18"/>
              </w:rPr>
              <w:t>成熟</w:t>
            </w:r>
          </w:p>
        </w:tc>
        <w:tc>
          <w:tcPr>
            <w:tcW w:type="dxa" w:w="2268"/>
          </w:tcPr>
          <w:p>
            <w:r>
              <w:rPr>
                <w:rFonts w:ascii="宋体" w:hAnsi="宋体" w:eastAsia="宋体"/>
                <w:b w:val="0"/>
                <w:sz w:val="18"/>
              </w:rPr>
              <w:t>广泛应用</w:t>
            </w:r>
          </w:p>
        </w:tc>
        <w:tc>
          <w:tcPr>
            <w:tcW w:type="dxa" w:w="2268"/>
          </w:tcPr>
          <w:p>
            <w:r>
              <w:rPr>
                <w:rFonts w:ascii="宋体" w:hAnsi="宋体" w:eastAsia="宋体"/>
                <w:b w:val="0"/>
                <w:sz w:val="18"/>
              </w:rPr>
              <w:t>已成熟</w:t>
            </w:r>
          </w:p>
        </w:tc>
      </w:tr>
      <w:tr>
        <w:tc>
          <w:tcPr>
            <w:tcW w:type="dxa" w:w="2268"/>
          </w:tcPr>
          <w:p>
            <w:r>
              <w:rPr>
                <w:rFonts w:ascii="宋体" w:hAnsi="宋体" w:eastAsia="宋体"/>
                <w:b w:val="0"/>
                <w:sz w:val="18"/>
              </w:rPr>
              <w:t>云GIS</w:t>
            </w:r>
          </w:p>
        </w:tc>
        <w:tc>
          <w:tcPr>
            <w:tcW w:type="dxa" w:w="2268"/>
          </w:tcPr>
          <w:p>
            <w:r>
              <w:rPr>
                <w:rFonts w:ascii="宋体" w:hAnsi="宋体" w:eastAsia="宋体"/>
                <w:b w:val="0"/>
                <w:sz w:val="18"/>
              </w:rPr>
              <w:t>成熟</w:t>
            </w:r>
          </w:p>
        </w:tc>
        <w:tc>
          <w:tcPr>
            <w:tcW w:type="dxa" w:w="2268"/>
          </w:tcPr>
          <w:p>
            <w:r>
              <w:rPr>
                <w:rFonts w:ascii="宋体" w:hAnsi="宋体" w:eastAsia="宋体"/>
                <w:b w:val="0"/>
                <w:sz w:val="18"/>
              </w:rPr>
              <w:t>广泛应用</w:t>
            </w:r>
          </w:p>
        </w:tc>
        <w:tc>
          <w:tcPr>
            <w:tcW w:type="dxa" w:w="2268"/>
          </w:tcPr>
          <w:p>
            <w:r>
              <w:rPr>
                <w:rFonts w:ascii="宋体" w:hAnsi="宋体" w:eastAsia="宋体"/>
                <w:b w:val="0"/>
                <w:sz w:val="18"/>
              </w:rPr>
              <w:t>已成熟</w:t>
            </w:r>
          </w:p>
        </w:tc>
      </w:tr>
      <w:tr>
        <w:tc>
          <w:tcPr>
            <w:tcW w:type="dxa" w:w="2268"/>
          </w:tcPr>
          <w:p>
            <w:r>
              <w:rPr>
                <w:rFonts w:ascii="宋体" w:hAnsi="宋体" w:eastAsia="宋体"/>
                <w:b w:val="0"/>
                <w:sz w:val="18"/>
              </w:rPr>
              <w:t>倾斜摄影三维建模</w:t>
            </w:r>
          </w:p>
        </w:tc>
        <w:tc>
          <w:tcPr>
            <w:tcW w:type="dxa" w:w="2268"/>
          </w:tcPr>
          <w:p>
            <w:r>
              <w:rPr>
                <w:rFonts w:ascii="宋体" w:hAnsi="宋体" w:eastAsia="宋体"/>
                <w:b w:val="0"/>
                <w:sz w:val="18"/>
              </w:rPr>
              <w:t>成熟</w:t>
            </w:r>
          </w:p>
        </w:tc>
        <w:tc>
          <w:tcPr>
            <w:tcW w:type="dxa" w:w="2268"/>
          </w:tcPr>
          <w:p>
            <w:r>
              <w:rPr>
                <w:rFonts w:ascii="宋体" w:hAnsi="宋体" w:eastAsia="宋体"/>
                <w:b w:val="0"/>
                <w:sz w:val="18"/>
              </w:rPr>
              <w:t>广泛应用</w:t>
            </w:r>
          </w:p>
        </w:tc>
        <w:tc>
          <w:tcPr>
            <w:tcW w:type="dxa" w:w="2268"/>
          </w:tcPr>
          <w:p>
            <w:r>
              <w:rPr>
                <w:rFonts w:ascii="宋体" w:hAnsi="宋体" w:eastAsia="宋体"/>
                <w:b w:val="0"/>
                <w:sz w:val="18"/>
              </w:rPr>
              <w:t>已成熟</w:t>
            </w:r>
          </w:p>
        </w:tc>
      </w:tr>
      <w:tr>
        <w:tc>
          <w:tcPr>
            <w:tcW w:type="dxa" w:w="2268"/>
          </w:tcPr>
          <w:p>
            <w:r>
              <w:rPr>
                <w:rFonts w:ascii="宋体" w:hAnsi="宋体" w:eastAsia="宋体"/>
                <w:b w:val="0"/>
                <w:sz w:val="18"/>
              </w:rPr>
              <w:t>大数据分析</w:t>
            </w:r>
          </w:p>
        </w:tc>
        <w:tc>
          <w:tcPr>
            <w:tcW w:type="dxa" w:w="2268"/>
          </w:tcPr>
          <w:p>
            <w:r>
              <w:rPr>
                <w:rFonts w:ascii="宋体" w:hAnsi="宋体" w:eastAsia="宋体"/>
                <w:b w:val="0"/>
                <w:sz w:val="18"/>
              </w:rPr>
              <w:t>成长期</w:t>
            </w:r>
          </w:p>
        </w:tc>
        <w:tc>
          <w:tcPr>
            <w:tcW w:type="dxa" w:w="2268"/>
          </w:tcPr>
          <w:p>
            <w:r>
              <w:rPr>
                <w:rFonts w:ascii="宋体" w:hAnsi="宋体" w:eastAsia="宋体"/>
                <w:b w:val="0"/>
                <w:sz w:val="18"/>
              </w:rPr>
              <w:t>规模化应用</w:t>
            </w:r>
          </w:p>
        </w:tc>
        <w:tc>
          <w:tcPr>
            <w:tcW w:type="dxa" w:w="2268"/>
          </w:tcPr>
          <w:p>
            <w:r>
              <w:rPr>
                <w:rFonts w:ascii="宋体" w:hAnsi="宋体" w:eastAsia="宋体"/>
                <w:b w:val="0"/>
                <w:sz w:val="18"/>
              </w:rPr>
              <w:t>2-3年</w:t>
            </w:r>
          </w:p>
        </w:tc>
      </w:tr>
      <w:tr>
        <w:tc>
          <w:tcPr>
            <w:tcW w:type="dxa" w:w="2268"/>
          </w:tcPr>
          <w:p>
            <w:r>
              <w:rPr>
                <w:rFonts w:ascii="宋体" w:hAnsi="宋体" w:eastAsia="宋体"/>
                <w:b w:val="0"/>
                <w:sz w:val="18"/>
              </w:rPr>
              <w:t>AI客流预测</w:t>
            </w:r>
          </w:p>
        </w:tc>
        <w:tc>
          <w:tcPr>
            <w:tcW w:type="dxa" w:w="2268"/>
          </w:tcPr>
          <w:p>
            <w:r>
              <w:rPr>
                <w:rFonts w:ascii="宋体" w:hAnsi="宋体" w:eastAsia="宋体"/>
                <w:b w:val="0"/>
                <w:sz w:val="18"/>
              </w:rPr>
              <w:t>成长期</w:t>
            </w:r>
          </w:p>
        </w:tc>
        <w:tc>
          <w:tcPr>
            <w:tcW w:type="dxa" w:w="2268"/>
          </w:tcPr>
          <w:p>
            <w:r>
              <w:rPr>
                <w:rFonts w:ascii="宋体" w:hAnsi="宋体" w:eastAsia="宋体"/>
                <w:b w:val="0"/>
                <w:sz w:val="18"/>
              </w:rPr>
              <w:t>试点应用</w:t>
            </w:r>
          </w:p>
        </w:tc>
        <w:tc>
          <w:tcPr>
            <w:tcW w:type="dxa" w:w="2268"/>
          </w:tcPr>
          <w:p>
            <w:r>
              <w:rPr>
                <w:rFonts w:ascii="宋体" w:hAnsi="宋体" w:eastAsia="宋体"/>
                <w:b w:val="0"/>
                <w:sz w:val="18"/>
              </w:rPr>
              <w:t>2-3年</w:t>
            </w:r>
          </w:p>
        </w:tc>
      </w:tr>
      <w:tr>
        <w:tc>
          <w:tcPr>
            <w:tcW w:type="dxa" w:w="2268"/>
          </w:tcPr>
          <w:p>
            <w:r>
              <w:rPr>
                <w:rFonts w:ascii="宋体" w:hAnsi="宋体" w:eastAsia="宋体"/>
                <w:b w:val="0"/>
                <w:sz w:val="18"/>
              </w:rPr>
              <w:t>数字孪生</w:t>
            </w:r>
          </w:p>
        </w:tc>
        <w:tc>
          <w:tcPr>
            <w:tcW w:type="dxa" w:w="2268"/>
          </w:tcPr>
          <w:p>
            <w:r>
              <w:rPr>
                <w:rFonts w:ascii="宋体" w:hAnsi="宋体" w:eastAsia="宋体"/>
                <w:b w:val="0"/>
                <w:sz w:val="18"/>
              </w:rPr>
              <w:t>早期</w:t>
            </w:r>
          </w:p>
        </w:tc>
        <w:tc>
          <w:tcPr>
            <w:tcW w:type="dxa" w:w="2268"/>
          </w:tcPr>
          <w:p>
            <w:r>
              <w:rPr>
                <w:rFonts w:ascii="宋体" w:hAnsi="宋体" w:eastAsia="宋体"/>
                <w:b w:val="0"/>
                <w:sz w:val="18"/>
              </w:rPr>
              <w:t>示范项目</w:t>
            </w:r>
          </w:p>
        </w:tc>
        <w:tc>
          <w:tcPr>
            <w:tcW w:type="dxa" w:w="2268"/>
          </w:tcPr>
          <w:p>
            <w:r>
              <w:rPr>
                <w:rFonts w:ascii="宋体" w:hAnsi="宋体" w:eastAsia="宋体"/>
                <w:b w:val="0"/>
                <w:sz w:val="18"/>
              </w:rPr>
              <w:t>3-5年</w:t>
            </w:r>
          </w:p>
        </w:tc>
      </w:tr>
      <w:tr>
        <w:tc>
          <w:tcPr>
            <w:tcW w:type="dxa" w:w="2268"/>
          </w:tcPr>
          <w:p>
            <w:r>
              <w:rPr>
                <w:rFonts w:ascii="宋体" w:hAnsi="宋体" w:eastAsia="宋体"/>
                <w:b w:val="0"/>
                <w:sz w:val="18"/>
              </w:rPr>
              <w:t>AR导览</w:t>
            </w:r>
          </w:p>
        </w:tc>
        <w:tc>
          <w:tcPr>
            <w:tcW w:type="dxa" w:w="2268"/>
          </w:tcPr>
          <w:p>
            <w:r>
              <w:rPr>
                <w:rFonts w:ascii="宋体" w:hAnsi="宋体" w:eastAsia="宋体"/>
                <w:b w:val="0"/>
                <w:sz w:val="18"/>
              </w:rPr>
              <w:t>成长期</w:t>
            </w:r>
          </w:p>
        </w:tc>
        <w:tc>
          <w:tcPr>
            <w:tcW w:type="dxa" w:w="2268"/>
          </w:tcPr>
          <w:p>
            <w:r>
              <w:rPr>
                <w:rFonts w:ascii="宋体" w:hAnsi="宋体" w:eastAsia="宋体"/>
                <w:b w:val="0"/>
                <w:sz w:val="18"/>
              </w:rPr>
              <w:t>试点应用</w:t>
            </w:r>
          </w:p>
        </w:tc>
        <w:tc>
          <w:tcPr>
            <w:tcW w:type="dxa" w:w="2268"/>
          </w:tcPr>
          <w:p>
            <w:r>
              <w:rPr>
                <w:rFonts w:ascii="宋体" w:hAnsi="宋体" w:eastAsia="宋体"/>
                <w:b w:val="0"/>
                <w:sz w:val="18"/>
              </w:rPr>
              <w:t>2-3年</w:t>
            </w:r>
          </w:p>
        </w:tc>
      </w:tr>
      <w:tr>
        <w:tc>
          <w:tcPr>
            <w:tcW w:type="dxa" w:w="2268"/>
          </w:tcPr>
          <w:p>
            <w:r>
              <w:rPr>
                <w:rFonts w:ascii="宋体" w:hAnsi="宋体" w:eastAsia="宋体"/>
                <w:b w:val="0"/>
                <w:sz w:val="18"/>
              </w:rPr>
              <w:t>VR虚拟旅游</w:t>
            </w:r>
          </w:p>
        </w:tc>
        <w:tc>
          <w:tcPr>
            <w:tcW w:type="dxa" w:w="2268"/>
          </w:tcPr>
          <w:p>
            <w:r>
              <w:rPr>
                <w:rFonts w:ascii="宋体" w:hAnsi="宋体" w:eastAsia="宋体"/>
                <w:b w:val="0"/>
                <w:sz w:val="18"/>
              </w:rPr>
              <w:t>成长期</w:t>
            </w:r>
          </w:p>
        </w:tc>
        <w:tc>
          <w:tcPr>
            <w:tcW w:type="dxa" w:w="2268"/>
          </w:tcPr>
          <w:p>
            <w:r>
              <w:rPr>
                <w:rFonts w:ascii="宋体" w:hAnsi="宋体" w:eastAsia="宋体"/>
                <w:b w:val="0"/>
                <w:sz w:val="18"/>
              </w:rPr>
              <w:t>试点应用</w:t>
            </w:r>
          </w:p>
        </w:tc>
        <w:tc>
          <w:tcPr>
            <w:tcW w:type="dxa" w:w="2268"/>
          </w:tcPr>
          <w:p>
            <w:r>
              <w:rPr>
                <w:rFonts w:ascii="宋体" w:hAnsi="宋体" w:eastAsia="宋体"/>
                <w:b w:val="0"/>
                <w:sz w:val="18"/>
              </w:rPr>
              <w:t>3-5年</w:t>
            </w:r>
          </w:p>
        </w:tc>
      </w:tr>
      <w:tr>
        <w:tc>
          <w:tcPr>
            <w:tcW w:type="dxa" w:w="2268"/>
          </w:tcPr>
          <w:p>
            <w:r>
              <w:rPr>
                <w:rFonts w:ascii="宋体" w:hAnsi="宋体" w:eastAsia="宋体"/>
                <w:b w:val="0"/>
                <w:sz w:val="18"/>
              </w:rPr>
              <w:t>元宇宙旅游</w:t>
            </w:r>
          </w:p>
        </w:tc>
        <w:tc>
          <w:tcPr>
            <w:tcW w:type="dxa" w:w="2268"/>
          </w:tcPr>
          <w:p>
            <w:r>
              <w:rPr>
                <w:rFonts w:ascii="宋体" w:hAnsi="宋体" w:eastAsia="宋体"/>
                <w:b w:val="0"/>
                <w:sz w:val="18"/>
              </w:rPr>
              <w:t>萌芽期</w:t>
            </w:r>
          </w:p>
        </w:tc>
        <w:tc>
          <w:tcPr>
            <w:tcW w:type="dxa" w:w="2268"/>
          </w:tcPr>
          <w:p>
            <w:r>
              <w:rPr>
                <w:rFonts w:ascii="宋体" w:hAnsi="宋体" w:eastAsia="宋体"/>
                <w:b w:val="0"/>
                <w:sz w:val="18"/>
              </w:rPr>
              <w:t>概念验证</w:t>
            </w:r>
          </w:p>
        </w:tc>
        <w:tc>
          <w:tcPr>
            <w:tcW w:type="dxa" w:w="2268"/>
          </w:tcPr>
          <w:p>
            <w:r>
              <w:rPr>
                <w:rFonts w:ascii="宋体" w:hAnsi="宋体" w:eastAsia="宋体"/>
                <w:b w:val="0"/>
                <w:sz w:val="18"/>
              </w:rPr>
              <w:t>5-10年</w:t>
            </w:r>
          </w:p>
        </w:tc>
      </w:tr>
      <w:tr>
        <w:tc>
          <w:tcPr>
            <w:tcW w:type="dxa" w:w="2268"/>
          </w:tcPr>
          <w:p>
            <w:r>
              <w:rPr>
                <w:rFonts w:ascii="宋体" w:hAnsi="宋体" w:eastAsia="宋体"/>
                <w:b w:val="0"/>
                <w:sz w:val="18"/>
              </w:rPr>
              <w:t>大模型+GIS</w:t>
            </w:r>
          </w:p>
        </w:tc>
        <w:tc>
          <w:tcPr>
            <w:tcW w:type="dxa" w:w="2268"/>
          </w:tcPr>
          <w:p>
            <w:r>
              <w:rPr>
                <w:rFonts w:ascii="宋体" w:hAnsi="宋体" w:eastAsia="宋体"/>
                <w:b w:val="0"/>
                <w:sz w:val="18"/>
              </w:rPr>
              <w:t>萌芽期</w:t>
            </w:r>
          </w:p>
        </w:tc>
        <w:tc>
          <w:tcPr>
            <w:tcW w:type="dxa" w:w="2268"/>
          </w:tcPr>
          <w:p>
            <w:r>
              <w:rPr>
                <w:rFonts w:ascii="宋体" w:hAnsi="宋体" w:eastAsia="宋体"/>
                <w:b w:val="0"/>
                <w:sz w:val="18"/>
              </w:rPr>
              <w:t>概念验证</w:t>
            </w:r>
          </w:p>
        </w:tc>
        <w:tc>
          <w:tcPr>
            <w:tcW w:type="dxa" w:w="2268"/>
          </w:tcPr>
          <w:p>
            <w:r>
              <w:rPr>
                <w:rFonts w:ascii="宋体" w:hAnsi="宋体" w:eastAsia="宋体"/>
                <w:b w:val="0"/>
                <w:sz w:val="18"/>
              </w:rPr>
              <w:t>3-5年</w:t>
            </w:r>
          </w:p>
        </w:tc>
      </w:tr>
      <w:tr>
        <w:tc>
          <w:tcPr>
            <w:tcW w:type="dxa" w:w="2268"/>
          </w:tcPr>
          <w:p>
            <w:r>
              <w:rPr>
                <w:rFonts w:ascii="宋体" w:hAnsi="宋体" w:eastAsia="宋体"/>
                <w:b w:val="0"/>
                <w:sz w:val="18"/>
              </w:rPr>
              <w:t>区块链旅游</w:t>
            </w:r>
          </w:p>
        </w:tc>
        <w:tc>
          <w:tcPr>
            <w:tcW w:type="dxa" w:w="2268"/>
          </w:tcPr>
          <w:p>
            <w:r>
              <w:rPr>
                <w:rFonts w:ascii="宋体" w:hAnsi="宋体" w:eastAsia="宋体"/>
                <w:b w:val="0"/>
                <w:sz w:val="18"/>
              </w:rPr>
              <w:t>萌芽期</w:t>
            </w:r>
          </w:p>
        </w:tc>
        <w:tc>
          <w:tcPr>
            <w:tcW w:type="dxa" w:w="2268"/>
          </w:tcPr>
          <w:p>
            <w:r>
              <w:rPr>
                <w:rFonts w:ascii="宋体" w:hAnsi="宋体" w:eastAsia="宋体"/>
                <w:b w:val="0"/>
                <w:sz w:val="18"/>
              </w:rPr>
              <w:t>概念验证</w:t>
            </w:r>
          </w:p>
        </w:tc>
        <w:tc>
          <w:tcPr>
            <w:tcW w:type="dxa" w:w="2268"/>
          </w:tcPr>
          <w:p>
            <w:r>
              <w:rPr>
                <w:rFonts w:ascii="宋体" w:hAnsi="宋体" w:eastAsia="宋体"/>
                <w:b w:val="0"/>
                <w:sz w:val="18"/>
              </w:rPr>
              <w:t>5-10年</w:t>
            </w:r>
          </w:p>
        </w:tc>
      </w:tr>
    </w:tbl>
    <w:p/>
    <w:p>
      <w:pPr>
        <w:spacing w:line="360" w:lineRule="auto" w:after="40"/>
        <w:ind w:firstLine="420"/>
      </w:pPr>
      <w:r>
        <w:rPr>
          <w:rFonts w:ascii="宋体" w:hAnsi="宋体" w:eastAsia="宋体"/>
          <w:sz w:val="22"/>
        </w:rPr>
        <w:t>#### 11.9.2 技术采纳策略</w:t>
      </w:r>
    </w:p>
    <w:p>
      <w:pPr>
        <w:spacing w:line="360" w:lineRule="auto" w:after="40"/>
        <w:ind w:firstLine="420"/>
      </w:pPr>
      <w:r>
        <w:rPr>
          <w:rFonts w:ascii="宋体" w:hAnsi="宋体" w:eastAsia="宋体"/>
          <w:sz w:val="22"/>
        </w:rPr>
        <w:t>根据技术成熟度和应用需求，目的地应采取差异化的技术采纳策略：</w:t>
      </w:r>
    </w:p>
    <w:p>
      <w:pPr>
        <w:spacing w:line="360" w:lineRule="auto" w:after="40"/>
        <w:ind w:firstLine="420"/>
      </w:pPr>
      <w:r>
        <w:rPr>
          <w:rFonts w:ascii="宋体" w:hAnsi="宋体" w:eastAsia="宋体"/>
          <w:sz w:val="22"/>
        </w:rPr>
      </w:r>
      <w:r>
        <w:rPr>
          <w:rFonts w:ascii="宋体" w:hAnsi="宋体" w:eastAsia="宋体"/>
          <w:b/>
          <w:sz w:val="22"/>
        </w:rPr>
        <w:t>立即采纳</w:t>
      </w:r>
      <w:r>
        <w:rPr>
          <w:rFonts w:ascii="宋体" w:hAnsi="宋体" w:eastAsia="宋体"/>
          <w:sz w:val="22"/>
        </w:rPr>
        <w:t>（成熟技术）：WebGIS、移动端GIS和云GIS已成熟，应立即采纳作为数字化基础。</w:t>
      </w:r>
    </w:p>
    <w:p>
      <w:pPr>
        <w:spacing w:line="360" w:lineRule="auto" w:after="40"/>
        <w:ind w:firstLine="420"/>
      </w:pPr>
      <w:r>
        <w:rPr>
          <w:rFonts w:ascii="宋体" w:hAnsi="宋体" w:eastAsia="宋体"/>
          <w:sz w:val="22"/>
        </w:rPr>
      </w:r>
      <w:r>
        <w:rPr>
          <w:rFonts w:ascii="宋体" w:hAnsi="宋体" w:eastAsia="宋体"/>
          <w:b/>
          <w:sz w:val="22"/>
        </w:rPr>
        <w:t>试点验证</w:t>
      </w:r>
      <w:r>
        <w:rPr>
          <w:rFonts w:ascii="宋体" w:hAnsi="宋体" w:eastAsia="宋体"/>
          <w:sz w:val="22"/>
        </w:rPr>
        <w:t>（成长期技术）：大数据分析、AI预测和AR导览具有应用价值但尚不完全成熟，应选择合适场景进行试点验证，积累经验。</w:t>
      </w:r>
    </w:p>
    <w:p>
      <w:pPr>
        <w:spacing w:line="360" w:lineRule="auto" w:after="40"/>
        <w:ind w:firstLine="420"/>
      </w:pPr>
      <w:r>
        <w:rPr>
          <w:rFonts w:ascii="宋体" w:hAnsi="宋体" w:eastAsia="宋体"/>
          <w:sz w:val="22"/>
        </w:rPr>
      </w:r>
      <w:r>
        <w:rPr>
          <w:rFonts w:ascii="宋体" w:hAnsi="宋体" w:eastAsia="宋体"/>
          <w:b/>
          <w:sz w:val="22"/>
        </w:rPr>
        <w:t>跟踪研究</w:t>
      </w:r>
      <w:r>
        <w:rPr>
          <w:rFonts w:ascii="宋体" w:hAnsi="宋体" w:eastAsia="宋体"/>
          <w:sz w:val="22"/>
        </w:rPr>
        <w:t>（早期/萌芽期技术）：数字孪生、元宇宙和大模型+GIS等前沿技术尚处早期阶段，应跟踪研究但不宜大规模投入。</w:t>
      </w:r>
    </w:p>
    <w:p>
      <w:pPr>
        <w:spacing w:line="360" w:lineRule="auto" w:after="40"/>
        <w:ind w:firstLine="420"/>
      </w:pPr>
      <w:r>
        <w:rPr>
          <w:rFonts w:ascii="宋体" w:hAnsi="宋体" w:eastAsia="宋体"/>
          <w:sz w:val="22"/>
        </w:rPr>
      </w:r>
      <w:r>
        <w:rPr>
          <w:rFonts w:ascii="宋体" w:hAnsi="宋体" w:eastAsia="宋体"/>
          <w:b/>
          <w:sz w:val="22"/>
        </w:rPr>
        <w:t>避免盲目追新</w:t>
      </w:r>
      <w:r>
        <w:rPr>
          <w:rFonts w:ascii="宋体" w:hAnsi="宋体" w:eastAsia="宋体"/>
          <w:sz w:val="22"/>
        </w:rPr>
        <w:t>：技术采纳应以解决实际业务问题为导向，而非追求技术新颖性。一个部署良好WebGIS系统的实际价值可能远超一个概念验证级的元宇宙项目。</w:t>
      </w:r>
    </w:p>
    <w:p>
      <w:pPr>
        <w:pStyle w:val="Heading3"/>
      </w:pPr>
      <w:r>
        <w:rPr>
          <w:rFonts w:ascii="黑体" w:hAnsi="黑体" w:eastAsia="黑体"/>
          <w:sz w:val="24"/>
        </w:rPr>
        <w:t>11.10 旅游数字化的社会经济影响</w:t>
      </w:r>
    </w:p>
    <w:p>
      <w:pPr>
        <w:spacing w:line="360" w:lineRule="auto" w:after="40"/>
        <w:ind w:firstLine="420"/>
      </w:pPr>
      <w:r>
        <w:rPr>
          <w:rFonts w:ascii="宋体" w:hAnsi="宋体" w:eastAsia="宋体"/>
          <w:sz w:val="22"/>
        </w:rPr>
        <w:t>#### 11.10.1 数字化对旅游就业的影响</w:t>
      </w:r>
    </w:p>
    <w:p>
      <w:pPr>
        <w:spacing w:line="360" w:lineRule="auto" w:after="40"/>
        <w:ind w:firstLine="420"/>
      </w:pPr>
      <w:r>
        <w:rPr>
          <w:rFonts w:ascii="宋体" w:hAnsi="宋体" w:eastAsia="宋体"/>
          <w:sz w:val="22"/>
        </w:rPr>
        <w:t>旅游数字化转型对就业市场产生双重影响：</w:t>
      </w:r>
    </w:p>
    <w:p>
      <w:pPr>
        <w:spacing w:line="360" w:lineRule="auto" w:after="40"/>
        <w:ind w:firstLine="420"/>
      </w:pPr>
      <w:r>
        <w:rPr>
          <w:rFonts w:ascii="宋体" w:hAnsi="宋体" w:eastAsia="宋体"/>
          <w:sz w:val="22"/>
        </w:rPr>
      </w:r>
      <w:r>
        <w:rPr>
          <w:rFonts w:ascii="宋体" w:hAnsi="宋体" w:eastAsia="宋体"/>
          <w:b/>
          <w:sz w:val="22"/>
        </w:rPr>
        <w:t>替代效应</w:t>
      </w:r>
      <w:r>
        <w:rPr>
          <w:rFonts w:ascii="宋体" w:hAnsi="宋体" w:eastAsia="宋体"/>
          <w:sz w:val="22"/>
        </w:rPr>
        <w:t>：智能客服替代部分人工咨询，自助导览APP替代部分导游服务，自动化监控系统替代部分巡护人员。</w:t>
      </w:r>
    </w:p>
    <w:p>
      <w:pPr>
        <w:spacing w:line="360" w:lineRule="auto" w:after="40"/>
        <w:ind w:firstLine="420"/>
      </w:pPr>
      <w:r>
        <w:rPr>
          <w:rFonts w:ascii="宋体" w:hAnsi="宋体" w:eastAsia="宋体"/>
          <w:sz w:val="22"/>
        </w:rPr>
      </w:r>
      <w:r>
        <w:rPr>
          <w:rFonts w:ascii="宋体" w:hAnsi="宋体" w:eastAsia="宋体"/>
          <w:b/>
          <w:sz w:val="22"/>
        </w:rPr>
        <w:t>创造效应</w:t>
      </w:r>
      <w:r>
        <w:rPr>
          <w:rFonts w:ascii="宋体" w:hAnsi="宋体" w:eastAsia="宋体"/>
          <w:sz w:val="22"/>
        </w:rPr>
        <w:t>：新增数据分析、系统运维和内容制作等技术岗位。这些岗位通常薪资更高，但要求不同的技能组合。</w:t>
      </w:r>
    </w:p>
    <w:p>
      <w:pPr>
        <w:spacing w:line="360" w:lineRule="auto" w:after="40"/>
        <w:ind w:firstLine="420"/>
      </w:pPr>
      <w:r>
        <w:rPr>
          <w:rFonts w:ascii="宋体" w:hAnsi="宋体" w:eastAsia="宋体"/>
          <w:sz w:val="22"/>
        </w:rPr>
      </w:r>
      <w:r>
        <w:rPr>
          <w:rFonts w:ascii="宋体" w:hAnsi="宋体" w:eastAsia="宋体"/>
          <w:b/>
          <w:sz w:val="22"/>
        </w:rPr>
        <w:t>转型效应</w:t>
      </w:r>
      <w:r>
        <w:rPr>
          <w:rFonts w:ascii="宋体" w:hAnsi="宋体" w:eastAsia="宋体"/>
          <w:sz w:val="22"/>
        </w:rPr>
        <w:t>：传统旅游从业者需要掌握数字工具——导游需要学会使用AR导览系统，营销人员需要理解数据分析结果，管理人员需要具备数据驱动决策能力。</w:t>
      </w:r>
    </w:p>
    <w:p>
      <w:pPr>
        <w:spacing w:line="360" w:lineRule="auto" w:after="40"/>
        <w:ind w:firstLine="420"/>
      </w:pPr>
      <w:r>
        <w:rPr>
          <w:rFonts w:ascii="宋体" w:hAnsi="宋体" w:eastAsia="宋体"/>
          <w:sz w:val="22"/>
        </w:rPr>
        <w:t>#### 11.10.2 数字鸿沟与包容性</w:t>
      </w:r>
    </w:p>
    <w:p>
      <w:pPr>
        <w:spacing w:line="360" w:lineRule="auto" w:after="40"/>
        <w:ind w:firstLine="420"/>
      </w:pPr>
      <w:r>
        <w:rPr>
          <w:rFonts w:ascii="宋体" w:hAnsi="宋体" w:eastAsia="宋体"/>
          <w:sz w:val="22"/>
        </w:rPr>
        <w:t>旅游数字化转型可能加剧数字鸿沟：</w:t>
      </w:r>
    </w:p>
    <w:p>
      <w:pPr>
        <w:spacing w:line="360" w:lineRule="auto" w:after="40"/>
        <w:ind w:firstLine="420"/>
      </w:pPr>
      <w:r>
        <w:rPr>
          <w:rFonts w:ascii="宋体" w:hAnsi="宋体" w:eastAsia="宋体"/>
          <w:sz w:val="22"/>
        </w:rPr>
      </w:r>
      <w:r>
        <w:rPr>
          <w:rFonts w:ascii="宋体" w:hAnsi="宋体" w:eastAsia="宋体"/>
          <w:b/>
          <w:sz w:val="22"/>
        </w:rPr>
        <w:t>游客侧</w:t>
      </w:r>
      <w:r>
        <w:rPr>
          <w:rFonts w:ascii="宋体" w:hAnsi="宋体" w:eastAsia="宋体"/>
          <w:sz w:val="22"/>
        </w:rPr>
        <w:t>：不使用智能手机的老年游客和低收入群体可能无法享受数字化服务（如扫码购票、APP导览）。目的地应保留传统服务渠道，确保数字包容性。</w:t>
      </w:r>
    </w:p>
    <w:p>
      <w:pPr>
        <w:spacing w:line="360" w:lineRule="auto" w:after="40"/>
        <w:ind w:firstLine="420"/>
      </w:pPr>
      <w:r>
        <w:rPr>
          <w:rFonts w:ascii="宋体" w:hAnsi="宋体" w:eastAsia="宋体"/>
          <w:sz w:val="22"/>
        </w:rPr>
      </w:r>
      <w:r>
        <w:rPr>
          <w:rFonts w:ascii="宋体" w:hAnsi="宋体" w:eastAsia="宋体"/>
          <w:b/>
          <w:sz w:val="22"/>
        </w:rPr>
        <w:t>目的地侧</w:t>
      </w:r>
      <w:r>
        <w:rPr>
          <w:rFonts w:ascii="宋体" w:hAnsi="宋体" w:eastAsia="宋体"/>
          <w:sz w:val="22"/>
        </w:rPr>
        <w:t>：欠发达地区的旅游目的地可能缺乏数字化建设资金和技术人才，与发达地区的数字化差距可能扩大。政府和行业组织应提供技术援助和资金支持。</w:t>
      </w:r>
    </w:p>
    <w:p>
      <w:pPr>
        <w:spacing w:line="360" w:lineRule="auto" w:after="40"/>
        <w:ind w:firstLine="420"/>
      </w:pPr>
      <w:r>
        <w:rPr>
          <w:rFonts w:ascii="宋体" w:hAnsi="宋体" w:eastAsia="宋体"/>
          <w:sz w:val="22"/>
        </w:rPr>
      </w:r>
      <w:r>
        <w:rPr>
          <w:rFonts w:ascii="宋体" w:hAnsi="宋体" w:eastAsia="宋体"/>
          <w:b/>
          <w:sz w:val="22"/>
        </w:rPr>
        <w:t>企业侧</w:t>
      </w:r>
      <w:r>
        <w:rPr>
          <w:rFonts w:ascii="宋体" w:hAnsi="宋体" w:eastAsia="宋体"/>
          <w:sz w:val="22"/>
        </w:rPr>
        <w:t>：中小旅游企业可能无力开发独立的数字化系统，需要依托公共平台或SaaS服务降低数字化门槛。</w:t>
      </w:r>
    </w:p>
    <w:p>
      <w:pPr>
        <w:spacing w:line="360" w:lineRule="auto" w:after="40"/>
        <w:ind w:firstLine="420"/>
      </w:pPr>
      <w:r>
        <w:rPr>
          <w:rFonts w:ascii="宋体" w:hAnsi="宋体" w:eastAsia="宋体"/>
          <w:sz w:val="22"/>
        </w:rPr>
        <w:t>#### 11.10.3 数字化与旅游体验的平衡</w:t>
      </w:r>
    </w:p>
    <w:p>
      <w:pPr>
        <w:spacing w:line="360" w:lineRule="auto" w:after="40"/>
        <w:ind w:firstLine="420"/>
      </w:pPr>
      <w:r>
        <w:rPr>
          <w:rFonts w:ascii="宋体" w:hAnsi="宋体" w:eastAsia="宋体"/>
          <w:sz w:val="22"/>
        </w:rPr>
        <w:t>过度数字化可能损害旅游体验：</w:t>
      </w:r>
    </w:p>
    <w:p>
      <w:pPr>
        <w:spacing w:line="360" w:lineRule="auto" w:after="40"/>
        <w:ind w:firstLine="420"/>
      </w:pPr>
      <w:r>
        <w:rPr>
          <w:rFonts w:ascii="宋体" w:hAnsi="宋体" w:eastAsia="宋体"/>
          <w:sz w:val="22"/>
        </w:rPr>
      </w:r>
      <w:r>
        <w:rPr>
          <w:rFonts w:ascii="宋体" w:hAnsi="宋体" w:eastAsia="宋体"/>
          <w:b/>
          <w:sz w:val="22"/>
        </w:rPr>
        <w:t>技术干扰</w:t>
      </w:r>
      <w:r>
        <w:rPr>
          <w:rFonts w:ascii="宋体" w:hAnsi="宋体" w:eastAsia="宋体"/>
          <w:sz w:val="22"/>
        </w:rPr>
        <w:t>：游客过度关注手机屏幕（看地图、拍照、发社交媒体）可能忽视眼前的真实景观，降低沉浸感和临场感。</w:t>
      </w:r>
    </w:p>
    <w:p>
      <w:pPr>
        <w:spacing w:line="360" w:lineRule="auto" w:after="40"/>
        <w:ind w:firstLine="420"/>
      </w:pPr>
      <w:r>
        <w:rPr>
          <w:rFonts w:ascii="宋体" w:hAnsi="宋体" w:eastAsia="宋体"/>
          <w:sz w:val="22"/>
        </w:rPr>
      </w:r>
      <w:r>
        <w:rPr>
          <w:rFonts w:ascii="宋体" w:hAnsi="宋体" w:eastAsia="宋体"/>
          <w:b/>
          <w:sz w:val="22"/>
        </w:rPr>
        <w:t>信息过载</w:t>
      </w:r>
      <w:r>
        <w:rPr>
          <w:rFonts w:ascii="宋体" w:hAnsi="宋体" w:eastAsia="宋体"/>
          <w:sz w:val="22"/>
        </w:rPr>
        <w:t>：过多的数字信息推送可能造成认知过载，使游客感到疲惫而非愉悦。</w:t>
      </w:r>
    </w:p>
    <w:p>
      <w:pPr>
        <w:spacing w:line="360" w:lineRule="auto" w:after="40"/>
        <w:ind w:firstLine="420"/>
      </w:pPr>
      <w:r>
        <w:rPr>
          <w:rFonts w:ascii="宋体" w:hAnsi="宋体" w:eastAsia="宋体"/>
          <w:sz w:val="22"/>
        </w:rPr>
      </w:r>
      <w:r>
        <w:rPr>
          <w:rFonts w:ascii="宋体" w:hAnsi="宋体" w:eastAsia="宋体"/>
          <w:b/>
          <w:sz w:val="22"/>
        </w:rPr>
        <w:t>真实性丧失</w:t>
      </w:r>
      <w:r>
        <w:rPr>
          <w:rFonts w:ascii="宋体" w:hAnsi="宋体" w:eastAsia="宋体"/>
          <w:sz w:val="22"/>
        </w:rPr>
        <w:t>：过度依赖虚拟体验可能削弱实地旅游的不可替代性，游客可能满足于VR预览而放弃实地出行。</w:t>
      </w:r>
    </w:p>
    <w:p>
      <w:pPr>
        <w:spacing w:line="360" w:lineRule="auto" w:after="40"/>
        <w:ind w:firstLine="420"/>
      </w:pPr>
      <w:r>
        <w:rPr>
          <w:rFonts w:ascii="宋体" w:hAnsi="宋体" w:eastAsia="宋体"/>
          <w:sz w:val="22"/>
        </w:rPr>
        <w:t>平衡策略：数字化应作为增强而非替代实地体验的工具。AR导览应适度提供信息而非持续打扰，VR预览应激发出行欲望而非替代真实体验。目的地的数字化设计应以"技术服务于体验"为原则。</w:t>
      </w:r>
    </w:p>
    <w:p>
      <w:pPr>
        <w:pStyle w:val="Heading3"/>
      </w:pPr>
      <w:r>
        <w:rPr>
          <w:rFonts w:ascii="黑体" w:hAnsi="黑体" w:eastAsia="黑体"/>
          <w:sz w:val="24"/>
        </w:rPr>
        <w:t>11.11 智慧旅游的技术经济分析</w:t>
      </w:r>
    </w:p>
    <w:p>
      <w:pPr>
        <w:spacing w:line="360" w:lineRule="auto" w:after="40"/>
        <w:ind w:firstLine="420"/>
      </w:pPr>
      <w:r>
        <w:rPr>
          <w:rFonts w:ascii="宋体" w:hAnsi="宋体" w:eastAsia="宋体"/>
          <w:sz w:val="22"/>
        </w:rPr>
        <w:t>#### 11.11.1 智慧旅游项目的投入产出分析</w:t>
      </w:r>
    </w:p>
    <w:p>
      <w:pPr>
        <w:spacing w:line="360" w:lineRule="auto" w:after="40"/>
        <w:ind w:firstLine="420"/>
      </w:pPr>
      <w:r>
        <w:rPr>
          <w:rFonts w:ascii="宋体" w:hAnsi="宋体" w:eastAsia="宋体"/>
          <w:sz w:val="22"/>
        </w:rPr>
        <w:t>智慧旅游项目的投入包括：</w:t>
      </w:r>
    </w:p>
    <w:p>
      <w:pPr>
        <w:spacing w:line="360" w:lineRule="auto" w:after="40"/>
        <w:ind w:firstLine="420"/>
      </w:pPr>
      <w:r>
        <w:rPr>
          <w:rFonts w:ascii="宋体" w:hAnsi="宋体" w:eastAsia="宋体"/>
          <w:sz w:val="22"/>
        </w:rPr>
      </w:r>
      <w:r>
        <w:rPr>
          <w:rFonts w:ascii="宋体" w:hAnsi="宋体" w:eastAsia="宋体"/>
          <w:b/>
          <w:sz w:val="22"/>
        </w:rPr>
        <w:t>一次性投入</w:t>
      </w:r>
      <w:r>
        <w:rPr>
          <w:rFonts w:ascii="宋体" w:hAnsi="宋体" w:eastAsia="宋体"/>
          <w:sz w:val="22"/>
        </w:rPr>
        <w:t>：数据采集（无人机航摄、三维建模）、硬件采购（服务器、传感器、显示屏）、软件开发（GIS平台、APP、管理系统）和系统集成。</w:t>
      </w:r>
    </w:p>
    <w:p>
      <w:pPr>
        <w:spacing w:line="360" w:lineRule="auto" w:after="40"/>
        <w:ind w:firstLine="420"/>
      </w:pPr>
      <w:r>
        <w:rPr>
          <w:rFonts w:ascii="宋体" w:hAnsi="宋体" w:eastAsia="宋体"/>
          <w:sz w:val="22"/>
        </w:rPr>
      </w:r>
      <w:r>
        <w:rPr>
          <w:rFonts w:ascii="宋体" w:hAnsi="宋体" w:eastAsia="宋体"/>
          <w:b/>
          <w:sz w:val="22"/>
        </w:rPr>
        <w:t>持续性投入</w:t>
      </w:r>
      <w:r>
        <w:rPr>
          <w:rFonts w:ascii="宋体" w:hAnsi="宋体" w:eastAsia="宋体"/>
          <w:sz w:val="22"/>
        </w:rPr>
        <w:t>：数据更新与维护、软件升级与迭代、云服务费用、人员工资和培训费用。</w:t>
      </w:r>
    </w:p>
    <w:p>
      <w:pPr>
        <w:spacing w:line="360" w:lineRule="auto" w:after="40"/>
        <w:ind w:firstLine="420"/>
      </w:pPr>
      <w:r>
        <w:rPr>
          <w:rFonts w:ascii="宋体" w:hAnsi="宋体" w:eastAsia="宋体"/>
          <w:sz w:val="22"/>
        </w:rPr>
        <w:t>智慧旅游项目的收益包括：</w:t>
      </w:r>
    </w:p>
    <w:p>
      <w:pPr>
        <w:spacing w:line="360" w:lineRule="auto" w:after="40"/>
        <w:ind w:firstLine="420"/>
      </w:pPr>
      <w:r>
        <w:rPr>
          <w:rFonts w:ascii="宋体" w:hAnsi="宋体" w:eastAsia="宋体"/>
          <w:sz w:val="22"/>
        </w:rPr>
      </w:r>
      <w:r>
        <w:rPr>
          <w:rFonts w:ascii="宋体" w:hAnsi="宋体" w:eastAsia="宋体"/>
          <w:b/>
          <w:sz w:val="22"/>
        </w:rPr>
        <w:t>直接收益</w:t>
      </w:r>
      <w:r>
        <w:rPr>
          <w:rFonts w:ascii="宋体" w:hAnsi="宋体" w:eastAsia="宋体"/>
          <w:sz w:val="22"/>
        </w:rPr>
        <w:t>：门票在线销售降低人工成本、智能停车系统提高收费效率、动态定价提升门票收入。</w:t>
      </w:r>
    </w:p>
    <w:p>
      <w:pPr>
        <w:spacing w:line="360" w:lineRule="auto" w:after="40"/>
        <w:ind w:firstLine="420"/>
      </w:pPr>
      <w:r>
        <w:rPr>
          <w:rFonts w:ascii="宋体" w:hAnsi="宋体" w:eastAsia="宋体"/>
          <w:sz w:val="22"/>
        </w:rPr>
      </w:r>
      <w:r>
        <w:rPr>
          <w:rFonts w:ascii="宋体" w:hAnsi="宋体" w:eastAsia="宋体"/>
          <w:b/>
          <w:sz w:val="22"/>
        </w:rPr>
        <w:t>间接收益</w:t>
      </w:r>
      <w:r>
        <w:rPr>
          <w:rFonts w:ascii="宋体" w:hAnsi="宋体" w:eastAsia="宋体"/>
          <w:sz w:val="22"/>
        </w:rPr>
        <w:t>：客流调控延长设施寿命、精准营销提高客均消费、应急预警减少事故损失。</w:t>
      </w:r>
    </w:p>
    <w:p>
      <w:pPr>
        <w:spacing w:line="360" w:lineRule="auto" w:after="40"/>
        <w:ind w:firstLine="420"/>
      </w:pPr>
      <w:r>
        <w:rPr>
          <w:rFonts w:ascii="宋体" w:hAnsi="宋体" w:eastAsia="宋体"/>
          <w:sz w:val="22"/>
        </w:rPr>
      </w:r>
      <w:r>
        <w:rPr>
          <w:rFonts w:ascii="宋体" w:hAnsi="宋体" w:eastAsia="宋体"/>
          <w:b/>
          <w:sz w:val="22"/>
        </w:rPr>
        <w:t>社会收益</w:t>
      </w:r>
      <w:r>
        <w:rPr>
          <w:rFonts w:ascii="宋体" w:hAnsi="宋体" w:eastAsia="宋体"/>
          <w:sz w:val="22"/>
        </w:rPr>
        <w:t>：提升游客满意度和目的地口碑、促进当地就业和经济发展、推动管理决策科学化。</w:t>
      </w:r>
    </w:p>
    <w:p>
      <w:pPr>
        <w:spacing w:line="360" w:lineRule="auto" w:after="40"/>
        <w:ind w:firstLine="420"/>
      </w:pPr>
      <w:r>
        <w:rPr>
          <w:rFonts w:ascii="宋体" w:hAnsi="宋体" w:eastAsia="宋体"/>
          <w:sz w:val="22"/>
        </w:rPr>
        <w:t>#### 11.11.2 不同规模目的地的数字化路径</w:t>
      </w:r>
    </w:p>
    <w:p>
      <w:pPr>
        <w:spacing w:line="360" w:lineRule="auto" w:after="40"/>
        <w:ind w:firstLine="420"/>
      </w:pPr>
      <w:r>
        <w:rPr>
          <w:rFonts w:ascii="宋体" w:hAnsi="宋体" w:eastAsia="宋体"/>
          <w:sz w:val="22"/>
        </w:rPr>
        <w:t>不同规模和类型的目的地应采取差异化的数字化路径：</w:t>
      </w:r>
    </w:p>
    <w:p>
      <w:pPr>
        <w:spacing w:line="360" w:lineRule="auto" w:after="40"/>
        <w:ind w:firstLine="420"/>
      </w:pPr>
      <w:r>
        <w:rPr>
          <w:rFonts w:ascii="宋体" w:hAnsi="宋体" w:eastAsia="宋体"/>
          <w:sz w:val="22"/>
        </w:rPr>
      </w:r>
      <w:r>
        <w:rPr>
          <w:rFonts w:ascii="宋体" w:hAnsi="宋体" w:eastAsia="宋体"/>
          <w:b/>
          <w:sz w:val="22"/>
        </w:rPr>
        <w:t>大型景区（5A）</w:t>
      </w:r>
      <w:r>
        <w:rPr>
          <w:rFonts w:ascii="宋体" w:hAnsi="宋体" w:eastAsia="宋体"/>
          <w:sz w:val="22"/>
        </w:rPr>
        <w:t>：预算充足，可建设完整的数字孪生平台，包含三维建模、IoT感知网络、AI分析和多端应用。重点投入方向是客流管理和游客体验提升。</w:t>
      </w:r>
    </w:p>
    <w:p>
      <w:pPr>
        <w:spacing w:line="360" w:lineRule="auto" w:after="40"/>
        <w:ind w:firstLine="420"/>
      </w:pPr>
      <w:r>
        <w:rPr>
          <w:rFonts w:ascii="宋体" w:hAnsi="宋体" w:eastAsia="宋体"/>
          <w:sz w:val="22"/>
        </w:rPr>
      </w:r>
      <w:r>
        <w:rPr>
          <w:rFonts w:ascii="宋体" w:hAnsi="宋体" w:eastAsia="宋体"/>
          <w:b/>
          <w:sz w:val="22"/>
        </w:rPr>
        <w:t>中型景区（4A/3A）</w:t>
      </w:r>
      <w:r>
        <w:rPr>
          <w:rFonts w:ascii="宋体" w:hAnsi="宋体" w:eastAsia="宋体"/>
          <w:sz w:val="22"/>
        </w:rPr>
        <w:t>：预算有限，优先建设基础WebGIS平台和移动导览APP，选择性部署客流监控设备。重点投入方向是信息化基础建设和在线服务。</w:t>
      </w:r>
    </w:p>
    <w:p>
      <w:pPr>
        <w:spacing w:line="360" w:lineRule="auto" w:after="40"/>
        <w:ind w:firstLine="420"/>
      </w:pPr>
      <w:r>
        <w:rPr>
          <w:rFonts w:ascii="宋体" w:hAnsi="宋体" w:eastAsia="宋体"/>
          <w:sz w:val="22"/>
        </w:rPr>
      </w:r>
      <w:r>
        <w:rPr>
          <w:rFonts w:ascii="宋体" w:hAnsi="宋体" w:eastAsia="宋体"/>
          <w:b/>
          <w:sz w:val="22"/>
        </w:rPr>
        <w:t>小型景区/乡村旅游点</w:t>
      </w:r>
      <w:r>
        <w:rPr>
          <w:rFonts w:ascii="宋体" w:hAnsi="宋体" w:eastAsia="宋体"/>
          <w:sz w:val="22"/>
        </w:rPr>
        <w:t>：预算极少，依托公共平台（如省级旅游云平台）和SaaS服务，以低成本实现基础数字化。重点投入方向是在线推广和简单导览。</w:t>
      </w:r>
    </w:p>
    <w:p>
      <w:pPr>
        <w:spacing w:line="360" w:lineRule="auto" w:after="40"/>
        <w:ind w:firstLine="420"/>
      </w:pPr>
      <w:r>
        <w:rPr>
          <w:rFonts w:ascii="宋体" w:hAnsi="宋体" w:eastAsia="宋体"/>
          <w:sz w:val="22"/>
        </w:rPr>
      </w:r>
      <w:r>
        <w:rPr>
          <w:rFonts w:ascii="宋体" w:hAnsi="宋体" w:eastAsia="宋体"/>
          <w:b/>
          <w:sz w:val="22"/>
        </w:rPr>
        <w:t>目的地级（市/县级）</w:t>
      </w:r>
      <w:r>
        <w:rPr>
          <w:rFonts w:ascii="宋体" w:hAnsi="宋体" w:eastAsia="宋体"/>
          <w:sz w:val="22"/>
        </w:rPr>
        <w:t>：建设区域旅游大数据平台，整合辖区内各景区的数据，支持区域级客流分析和协同管理。</w:t>
      </w:r>
    </w:p>
    <w:p>
      <w:pPr>
        <w:spacing w:line="360" w:lineRule="auto" w:after="40"/>
        <w:ind w:firstLine="420"/>
      </w:pPr>
      <w:r>
        <w:rPr>
          <w:rFonts w:ascii="宋体" w:hAnsi="宋体" w:eastAsia="宋体"/>
          <w:sz w:val="22"/>
        </w:rPr>
        <w:t>#### 11.11.3 智慧旅游项目的风险评估</w:t>
      </w:r>
    </w:p>
    <w:p>
      <w:pPr>
        <w:spacing w:line="360" w:lineRule="auto" w:after="40"/>
        <w:ind w:firstLine="420"/>
      </w:pPr>
      <w:r>
        <w:rPr>
          <w:rFonts w:ascii="宋体" w:hAnsi="宋体" w:eastAsia="宋体"/>
          <w:sz w:val="22"/>
        </w:rPr>
      </w:r>
      <w:r>
        <w:rPr>
          <w:rFonts w:ascii="宋体" w:hAnsi="宋体" w:eastAsia="宋体"/>
          <w:b/>
          <w:sz w:val="22"/>
        </w:rPr>
        <w:t>技术风险</w:t>
      </w:r>
      <w:r>
        <w:rPr>
          <w:rFonts w:ascii="宋体" w:hAnsi="宋体" w:eastAsia="宋体"/>
          <w:sz w:val="22"/>
        </w:rPr>
        <w:t>：技术方案选择不当导致系统性能不达标或技术过时。应对策略：选择成熟技术栈，预留技术升级空间。</w:t>
      </w:r>
    </w:p>
    <w:p>
      <w:pPr>
        <w:spacing w:line="360" w:lineRule="auto" w:after="40"/>
        <w:ind w:firstLine="420"/>
      </w:pPr>
      <w:r>
        <w:rPr>
          <w:rFonts w:ascii="宋体" w:hAnsi="宋体" w:eastAsia="宋体"/>
          <w:sz w:val="22"/>
        </w:rPr>
      </w:r>
      <w:r>
        <w:rPr>
          <w:rFonts w:ascii="宋体" w:hAnsi="宋体" w:eastAsia="宋体"/>
          <w:b/>
          <w:sz w:val="22"/>
        </w:rPr>
        <w:t>数据风险</w:t>
      </w:r>
      <w:r>
        <w:rPr>
          <w:rFonts w:ascii="宋体" w:hAnsi="宋体" w:eastAsia="宋体"/>
          <w:sz w:val="22"/>
        </w:rPr>
        <w:t>：数据质量不达标或数据获取受阻。应对策略：在项目初期进行数据可行性评估，建立数据质量保障机制。</w:t>
      </w:r>
    </w:p>
    <w:p>
      <w:pPr>
        <w:spacing w:line="360" w:lineRule="auto" w:after="40"/>
        <w:ind w:firstLine="420"/>
      </w:pPr>
      <w:r>
        <w:rPr>
          <w:rFonts w:ascii="宋体" w:hAnsi="宋体" w:eastAsia="宋体"/>
          <w:sz w:val="22"/>
        </w:rPr>
      </w:r>
      <w:r>
        <w:rPr>
          <w:rFonts w:ascii="宋体" w:hAnsi="宋体" w:eastAsia="宋体"/>
          <w:b/>
          <w:sz w:val="22"/>
        </w:rPr>
        <w:t>运营风险</w:t>
      </w:r>
      <w:r>
        <w:rPr>
          <w:rFonts w:ascii="宋体" w:hAnsi="宋体" w:eastAsia="宋体"/>
          <w:sz w:val="22"/>
        </w:rPr>
        <w:t>：系统建成后缺乏专业运维人员导致系统停摆。应对策略：在项目预算中纳入3-5年的运维费用，或选择云SaaS模式降低运维门槛。</w:t>
      </w:r>
    </w:p>
    <w:p>
      <w:pPr>
        <w:spacing w:line="360" w:lineRule="auto" w:after="40"/>
        <w:ind w:firstLine="420"/>
      </w:pPr>
      <w:r>
        <w:rPr>
          <w:rFonts w:ascii="宋体" w:hAnsi="宋体" w:eastAsia="宋体"/>
          <w:sz w:val="22"/>
        </w:rPr>
      </w:r>
      <w:r>
        <w:rPr>
          <w:rFonts w:ascii="宋体" w:hAnsi="宋体" w:eastAsia="宋体"/>
          <w:b/>
          <w:sz w:val="22"/>
        </w:rPr>
        <w:t>采纳风险</w:t>
      </w:r>
      <w:r>
        <w:rPr>
          <w:rFonts w:ascii="宋体" w:hAnsi="宋体" w:eastAsia="宋体"/>
          <w:sz w:val="22"/>
        </w:rPr>
        <w:t>：用户（游客和管理者）不接受新系统。应对策略：在开发阶段邀请用户参与设计和测试，提供充分的培训和过渡期支持。</w:t>
      </w:r>
    </w:p>
    <w:p>
      <w:pPr>
        <w:pStyle w:val="Heading3"/>
      </w:pPr>
      <w:r>
        <w:rPr>
          <w:rFonts w:ascii="黑体" w:hAnsi="黑体" w:eastAsia="黑体"/>
          <w:sz w:val="24"/>
        </w:rPr>
        <w:t>11.12 智慧旅游的标准化与互操作</w:t>
      </w:r>
    </w:p>
    <w:p>
      <w:pPr>
        <w:spacing w:line="360" w:lineRule="auto" w:after="40"/>
        <w:ind w:firstLine="420"/>
      </w:pPr>
      <w:r>
        <w:rPr>
          <w:rFonts w:ascii="宋体" w:hAnsi="宋体" w:eastAsia="宋体"/>
          <w:sz w:val="22"/>
        </w:rPr>
        <w:t>#### 11.12.1 智慧旅游数据标准</w:t>
      </w:r>
    </w:p>
    <w:p>
      <w:pPr>
        <w:spacing w:line="360" w:lineRule="auto" w:after="40"/>
        <w:ind w:firstLine="420"/>
      </w:pPr>
      <w:r>
        <w:rPr>
          <w:rFonts w:ascii="宋体" w:hAnsi="宋体" w:eastAsia="宋体"/>
          <w:sz w:val="22"/>
        </w:rPr>
        <w:t>智慧旅游涉及多种数据类型和多个系统，标准化是实现互操作的基础：</w:t>
      </w:r>
    </w:p>
    <w:p>
      <w:pPr>
        <w:spacing w:line="360" w:lineRule="auto" w:after="40"/>
        <w:ind w:firstLine="420"/>
      </w:pPr>
      <w:r>
        <w:rPr>
          <w:rFonts w:ascii="宋体" w:hAnsi="宋体" w:eastAsia="宋体"/>
          <w:sz w:val="22"/>
        </w:rPr>
      </w:r>
      <w:r>
        <w:rPr>
          <w:rFonts w:ascii="宋体" w:hAnsi="宋体" w:eastAsia="宋体"/>
          <w:b/>
          <w:sz w:val="22"/>
        </w:rPr>
        <w:t>空间数据标准</w:t>
      </w:r>
      <w:r>
        <w:rPr>
          <w:rFonts w:ascii="宋体" w:hAnsi="宋体" w:eastAsia="宋体"/>
          <w:sz w:val="22"/>
        </w:rPr>
        <w:t>：统一采用CGCS 2000坐标系和高斯-克吕格投影，空间数据格式采用OGC标准（WMS/WFS/WMTS）。</w:t>
      </w:r>
    </w:p>
    <w:p>
      <w:pPr>
        <w:spacing w:line="360" w:lineRule="auto" w:after="40"/>
        <w:ind w:firstLine="420"/>
      </w:pPr>
      <w:r>
        <w:rPr>
          <w:rFonts w:ascii="宋体" w:hAnsi="宋体" w:eastAsia="宋体"/>
          <w:sz w:val="22"/>
        </w:rPr>
      </w:r>
      <w:r>
        <w:rPr>
          <w:rFonts w:ascii="宋体" w:hAnsi="宋体" w:eastAsia="宋体"/>
          <w:b/>
          <w:sz w:val="22"/>
        </w:rPr>
        <w:t>传感器数据标准</w:t>
      </w:r>
      <w:r>
        <w:rPr>
          <w:rFonts w:ascii="宋体" w:hAnsi="宋体" w:eastAsia="宋体"/>
          <w:sz w:val="22"/>
        </w:rPr>
        <w:t>：采用SensorThings API或OGC Sensor Web标准，统一IoT传感器数据的接入和查询接口。</w:t>
      </w:r>
    </w:p>
    <w:p>
      <w:pPr>
        <w:spacing w:line="360" w:lineRule="auto" w:after="40"/>
        <w:ind w:firstLine="420"/>
      </w:pPr>
      <w:r>
        <w:rPr>
          <w:rFonts w:ascii="宋体" w:hAnsi="宋体" w:eastAsia="宋体"/>
          <w:sz w:val="22"/>
        </w:rPr>
      </w:r>
      <w:r>
        <w:rPr>
          <w:rFonts w:ascii="宋体" w:hAnsi="宋体" w:eastAsia="宋体"/>
          <w:b/>
          <w:sz w:val="22"/>
        </w:rPr>
        <w:t>客流数据标准</w:t>
      </w:r>
      <w:r>
        <w:rPr>
          <w:rFonts w:ascii="宋体" w:hAnsi="宋体" w:eastAsia="宋体"/>
          <w:sz w:val="22"/>
        </w:rPr>
        <w:t>：制定统一的客流数据交换格式（JSON/XML），包含时间戳、区域ID、客流方向和人数等字段。</w:t>
      </w:r>
    </w:p>
    <w:p>
      <w:pPr>
        <w:spacing w:line="360" w:lineRule="auto" w:after="40"/>
        <w:ind w:firstLine="420"/>
      </w:pPr>
      <w:r>
        <w:rPr>
          <w:rFonts w:ascii="宋体" w:hAnsi="宋体" w:eastAsia="宋体"/>
          <w:sz w:val="22"/>
        </w:rPr>
      </w:r>
      <w:r>
        <w:rPr>
          <w:rFonts w:ascii="宋体" w:hAnsi="宋体" w:eastAsia="宋体"/>
          <w:b/>
          <w:sz w:val="22"/>
        </w:rPr>
        <w:t>元数据标准</w:t>
      </w:r>
      <w:r>
        <w:rPr>
          <w:rFonts w:ascii="宋体" w:hAnsi="宋体" w:eastAsia="宋体"/>
          <w:sz w:val="22"/>
        </w:rPr>
        <w:t>：遵循ISO 19115或GB/T 19710标准，记录数据集的来源、精度、更新时间和获取方式。</w:t>
      </w:r>
    </w:p>
    <w:p>
      <w:pPr>
        <w:spacing w:line="360" w:lineRule="auto" w:after="40"/>
        <w:ind w:firstLine="420"/>
      </w:pPr>
      <w:r>
        <w:rPr>
          <w:rFonts w:ascii="宋体" w:hAnsi="宋体" w:eastAsia="宋体"/>
          <w:sz w:val="22"/>
        </w:rPr>
        <w:t>#### 11.12.2 系统互操作架构</w:t>
      </w:r>
    </w:p>
    <w:p>
      <w:pPr>
        <w:spacing w:line="360" w:lineRule="auto" w:after="40"/>
        <w:ind w:firstLine="420"/>
      </w:pPr>
      <w:r>
        <w:rPr>
          <w:rFonts w:ascii="宋体" w:hAnsi="宋体" w:eastAsia="宋体"/>
          <w:sz w:val="22"/>
        </w:rPr>
      </w:r>
      <w:r>
        <w:rPr>
          <w:rFonts w:ascii="宋体" w:hAnsi="宋体" w:eastAsia="宋体"/>
          <w:b/>
          <w:sz w:val="22"/>
        </w:rPr>
        <w:t>API网关</w:t>
      </w:r>
      <w:r>
        <w:rPr>
          <w:rFonts w:ascii="宋体" w:hAnsi="宋体" w:eastAsia="宋体"/>
          <w:sz w:val="22"/>
        </w:rPr>
        <w:t>：统一的API网关作为各系统之间的通信枢纽，负责请求路由、认证授权和流量控制。</w:t>
      </w:r>
    </w:p>
    <w:p>
      <w:pPr>
        <w:spacing w:line="360" w:lineRule="auto" w:after="40"/>
        <w:ind w:firstLine="420"/>
      </w:pPr>
      <w:r>
        <w:rPr>
          <w:rFonts w:ascii="宋体" w:hAnsi="宋体" w:eastAsia="宋体"/>
          <w:sz w:val="22"/>
        </w:rPr>
      </w:r>
      <w:r>
        <w:rPr>
          <w:rFonts w:ascii="宋体" w:hAnsi="宋体" w:eastAsia="宋体"/>
          <w:b/>
          <w:sz w:val="22"/>
        </w:rPr>
        <w:t>消息总线</w:t>
      </w:r>
      <w:r>
        <w:rPr>
          <w:rFonts w:ascii="宋体" w:hAnsi="宋体" w:eastAsia="宋体"/>
          <w:sz w:val="22"/>
        </w:rPr>
        <w:t>：使用消息中间件（如Kafka/RabbitMQ）实现各系统之间的异步通信和解耦。</w:t>
      </w:r>
    </w:p>
    <w:p>
      <w:pPr>
        <w:spacing w:line="360" w:lineRule="auto" w:after="40"/>
        <w:ind w:firstLine="420"/>
      </w:pPr>
      <w:r>
        <w:rPr>
          <w:rFonts w:ascii="宋体" w:hAnsi="宋体" w:eastAsia="宋体"/>
          <w:sz w:val="22"/>
        </w:rPr>
      </w:r>
      <w:r>
        <w:rPr>
          <w:rFonts w:ascii="宋体" w:hAnsi="宋体" w:eastAsia="宋体"/>
          <w:b/>
          <w:sz w:val="22"/>
        </w:rPr>
        <w:t>数据交换中心</w:t>
      </w:r>
      <w:r>
        <w:rPr>
          <w:rFonts w:ascii="宋体" w:hAnsi="宋体" w:eastAsia="宋体"/>
          <w:sz w:val="22"/>
        </w:rPr>
        <w:t>：建立统一的数据交换中心，各系统通过标准接口发布和订阅数据，避免点对点数据交换的复杂性。</w:t>
      </w:r>
    </w:p>
    <w:p>
      <w:pPr>
        <w:spacing w:line="360" w:lineRule="auto" w:after="40"/>
        <w:ind w:firstLine="420"/>
      </w:pPr>
      <w:r>
        <w:rPr>
          <w:rFonts w:ascii="宋体" w:hAnsi="宋体" w:eastAsia="宋体"/>
          <w:sz w:val="22"/>
        </w:rPr>
        <w:t>#### 11.12.3 安全与隐私保障</w:t>
      </w:r>
    </w:p>
    <w:p>
      <w:pPr>
        <w:spacing w:line="360" w:lineRule="auto" w:after="40"/>
        <w:ind w:firstLine="420"/>
      </w:pPr>
      <w:r>
        <w:rPr>
          <w:rFonts w:ascii="宋体" w:hAnsi="宋体" w:eastAsia="宋体"/>
          <w:sz w:val="22"/>
        </w:rPr>
      </w:r>
      <w:r>
        <w:rPr>
          <w:rFonts w:ascii="宋体" w:hAnsi="宋体" w:eastAsia="宋体"/>
          <w:b/>
          <w:sz w:val="22"/>
        </w:rPr>
        <w:t>数据分级分类</w:t>
      </w:r>
      <w:r>
        <w:rPr>
          <w:rFonts w:ascii="宋体" w:hAnsi="宋体" w:eastAsia="宋体"/>
          <w:sz w:val="22"/>
        </w:rPr>
        <w:t>：将旅游数据按敏感程度分为公开、内部、机密三级，不同级别采取不同的保护措施。</w:t>
      </w:r>
    </w:p>
    <w:p>
      <w:pPr>
        <w:spacing w:line="360" w:lineRule="auto" w:after="40"/>
        <w:ind w:firstLine="420"/>
      </w:pPr>
      <w:r>
        <w:rPr>
          <w:rFonts w:ascii="宋体" w:hAnsi="宋体" w:eastAsia="宋体"/>
          <w:sz w:val="22"/>
        </w:rPr>
      </w:r>
      <w:r>
        <w:rPr>
          <w:rFonts w:ascii="宋体" w:hAnsi="宋体" w:eastAsia="宋体"/>
          <w:b/>
          <w:sz w:val="22"/>
        </w:rPr>
        <w:t>访问控制</w:t>
      </w:r>
      <w:r>
        <w:rPr>
          <w:rFonts w:ascii="宋体" w:hAnsi="宋体" w:eastAsia="宋体"/>
          <w:sz w:val="22"/>
        </w:rPr>
        <w:t>：实行基于角色的访问控制（RBAC），不同角色只能访问其权限范围内的数据和功能。</w:t>
      </w:r>
    </w:p>
    <w:p>
      <w:pPr>
        <w:spacing w:line="360" w:lineRule="auto" w:after="40"/>
        <w:ind w:firstLine="420"/>
      </w:pPr>
      <w:r>
        <w:rPr>
          <w:rFonts w:ascii="宋体" w:hAnsi="宋体" w:eastAsia="宋体"/>
          <w:sz w:val="22"/>
        </w:rPr>
      </w:r>
      <w:r>
        <w:rPr>
          <w:rFonts w:ascii="宋体" w:hAnsi="宋体" w:eastAsia="宋体"/>
          <w:b/>
          <w:sz w:val="22"/>
        </w:rPr>
        <w:t>传输加密</w:t>
      </w:r>
      <w:r>
        <w:rPr>
          <w:rFonts w:ascii="宋体" w:hAnsi="宋体" w:eastAsia="宋体"/>
          <w:sz w:val="22"/>
        </w:rPr>
        <w:t>：所有数据传输使用HTTPS/TLS加密，敏感数据（如游客个人信息）在存储时也进行加密。</w:t>
      </w:r>
    </w:p>
    <w:p>
      <w:pPr>
        <w:spacing w:line="360" w:lineRule="auto" w:after="40"/>
        <w:ind w:firstLine="420"/>
      </w:pPr>
      <w:r>
        <w:rPr>
          <w:rFonts w:ascii="宋体" w:hAnsi="宋体" w:eastAsia="宋体"/>
          <w:sz w:val="22"/>
        </w:rPr>
      </w:r>
      <w:r>
        <w:rPr>
          <w:rFonts w:ascii="宋体" w:hAnsi="宋体" w:eastAsia="宋体"/>
          <w:b/>
          <w:sz w:val="22"/>
        </w:rPr>
        <w:t>审计追踪</w:t>
      </w:r>
      <w:r>
        <w:rPr>
          <w:rFonts w:ascii="宋体" w:hAnsi="宋体" w:eastAsia="宋体"/>
          <w:sz w:val="22"/>
        </w:rPr>
        <w:t>：记录所有数据访问和操作日志，定期进行安全审计，及时发现和处置异常行为。</w:t>
      </w:r>
    </w:p>
    <w:p>
      <w:pPr>
        <w:pStyle w:val="Heading1"/>
      </w:pPr>
      <w:r>
        <w:rPr>
          <w:rFonts w:ascii="黑体" w:hAnsi="黑体" w:eastAsia="黑体"/>
          <w:sz w:val="32"/>
        </w:rPr>
        <w:t>第12章 旅游GIS教学与实践——课程体系与实训项目</w:t>
      </w:r>
    </w:p>
    <w:p>
      <w:pPr>
        <w:pStyle w:val="Heading2"/>
      </w:pPr>
      <w:r>
        <w:rPr>
          <w:rFonts w:ascii="黑体" w:hAnsi="黑体" w:eastAsia="黑体"/>
          <w:sz w:val="28"/>
        </w:rPr>
        <w:t>学习目标</w:t>
      </w:r>
    </w:p>
    <w:p>
      <w:pPr>
        <w:pStyle w:val="ListBullet"/>
      </w:pPr>
      <w:r>
        <w:rPr>
          <w:rFonts w:ascii="宋体" w:hAnsi="宋体" w:eastAsia="宋体"/>
          <w:sz w:val="22"/>
        </w:rPr>
        <w:t>理解旅游GIS课程体系的设计原则</w:t>
      </w:r>
    </w:p>
    <w:p>
      <w:pPr>
        <w:pStyle w:val="ListBullet"/>
      </w:pPr>
      <w:r>
        <w:rPr>
          <w:rFonts w:ascii="宋体" w:hAnsi="宋体" w:eastAsia="宋体"/>
          <w:sz w:val="22"/>
        </w:rPr>
        <w:t>掌握WebGIS辅助教学的空间思维培养方法</w:t>
      </w:r>
    </w:p>
    <w:p>
      <w:pPr>
        <w:pStyle w:val="ListBullet"/>
      </w:pPr>
      <w:r>
        <w:rPr>
          <w:rFonts w:ascii="宋体" w:hAnsi="宋体" w:eastAsia="宋体"/>
          <w:sz w:val="22"/>
        </w:rPr>
        <w:t>熟悉旅游GIS多层次实践教学体系</w:t>
      </w:r>
    </w:p>
    <w:p>
      <w:pPr>
        <w:pStyle w:val="ListBullet"/>
      </w:pPr>
      <w:r>
        <w:rPr>
          <w:rFonts w:ascii="宋体" w:hAnsi="宋体" w:eastAsia="宋体"/>
          <w:sz w:val="22"/>
        </w:rPr>
        <w:t>了解旅游GIS课程思政的融入路径</w:t>
      </w:r>
    </w:p>
    <w:p>
      <w:pPr>
        <w:pStyle w:val="Heading2"/>
      </w:pPr>
      <w:r>
        <w:rPr>
          <w:rFonts w:ascii="黑体" w:hAnsi="黑体" w:eastAsia="黑体"/>
          <w:sz w:val="28"/>
        </w:rPr>
        <w:t>导入案例：WebGIS如何提升旅游地理课程的空间思维能力——教学实验研究</w:t>
      </w:r>
    </w:p>
    <w:p>
      <w:pPr>
        <w:spacing w:line="360" w:lineRule="auto" w:after="40"/>
        <w:ind w:firstLine="420"/>
      </w:pPr>
      <w:r>
        <w:rPr>
          <w:rFonts w:ascii="宋体" w:hAnsi="宋体" w:eastAsia="宋体"/>
          <w:sz w:val="22"/>
        </w:rPr>
        <w:t>Cao等[68]开展了一项教学实验研究，探讨WebGIS作为旅游地理课程教学工具对学生空间思维能力和自我效能感的影响。研究设计了实验组和对照组：实验组在旅游地理课程中使用WebGIS工具进行空间数据探索和地图制作，对照组采用传统讲授方式。通过前测和后测评估学生的空间思维能力（如空间模式识别、空间关系推理和空间问题解决）和学习自我效能感。研究结果表明，使用WebGIS工具的实验组在空间思维能力得分上显著优于对照组，特别是在空间关系推理和空间问题解决维度上提升明显。学生的自我效能感也得到增强——他们更相信自己能够理解和分析地理空间问题。这一研究为WebGIS作为旅游GIS教学工具的有效性提供了实证支持，也为旅游GIS课程的设计提供了方向：不是简单地将GIS作为展示工具，而是让学生"动手操作"GIS来培养空间思维。</w:t>
      </w:r>
    </w:p>
    <w:p>
      <w:pPr>
        <w:pStyle w:val="Heading2"/>
      </w:pPr>
      <w:r>
        <w:rPr>
          <w:rFonts w:ascii="黑体" w:hAnsi="黑体" w:eastAsia="黑体"/>
          <w:sz w:val="28"/>
        </w:rPr>
        <w:t>12.1 旅游GIS教育现状与挑战</w:t>
      </w:r>
    </w:p>
    <w:p>
      <w:pPr>
        <w:pStyle w:val="Heading3"/>
      </w:pPr>
      <w:r>
        <w:rPr>
          <w:rFonts w:ascii="黑体" w:hAnsi="黑体" w:eastAsia="黑体"/>
          <w:sz w:val="24"/>
        </w:rPr>
        <w:t>12.1.1 国际旅游GIS教育的发展</w:t>
      </w:r>
    </w:p>
    <w:p>
      <w:pPr>
        <w:spacing w:line="360" w:lineRule="auto" w:after="40"/>
        <w:ind w:firstLine="420"/>
      </w:pPr>
      <w:r>
        <w:rPr>
          <w:rFonts w:ascii="宋体" w:hAnsi="宋体" w:eastAsia="宋体"/>
          <w:sz w:val="22"/>
        </w:rPr>
        <w:t>国际GIS教育经历了从NCGIA模型到WebGIS教学的演变。Miao[71]详细介绍了NCGIA（美国国家地理信息与分析中心）GIS课程体系的内容和结构，该体系已成为全球GIS教材的流行模型。NCGIA模型强调GIS的核心概念、方法和应用，为GIS教育提供了系统性框架。</w:t>
      </w:r>
    </w:p>
    <w:p>
      <w:pPr>
        <w:spacing w:line="360" w:lineRule="auto" w:after="40"/>
        <w:ind w:firstLine="420"/>
      </w:pPr>
      <w:r>
        <w:rPr>
          <w:rFonts w:ascii="宋体" w:hAnsi="宋体" w:eastAsia="宋体"/>
          <w:sz w:val="22"/>
        </w:rPr>
        <w:t>在旅游领域，国际GIS教育呈现两个特点：一是将GIS作为旅游地理课程的嵌入式工具，而非独立的GIS课程；二是强调WebGIS和开源工具的使用，降低技术门槛。Cao等[68]的研究正是这一趋势的体现——将WebGIS作为旅游地理课程的教学工具，而非单独开设GIS课程。</w:t>
      </w:r>
    </w:p>
    <w:p>
      <w:pPr>
        <w:spacing w:line="360" w:lineRule="auto" w:after="40"/>
        <w:ind w:firstLine="420"/>
      </w:pPr>
      <w:r>
        <w:rPr>
          <w:rFonts w:ascii="宋体" w:hAnsi="宋体" w:eastAsia="宋体"/>
          <w:sz w:val="22"/>
        </w:rPr>
        <w:t>Chen[19]在研究GIS在零售旅游和教学课程中的应用时，设计了从第1周到第14周的完整教学大纲，涵盖GIS概览、空间数据基本特征、数据质量、硬件软件、空间分析、市场应用等内容，每周配以实验主题，体现了理论与实践结合的教学理念。</w:t>
      </w:r>
    </w:p>
    <w:p>
      <w:pPr>
        <w:spacing w:line="360" w:lineRule="auto" w:after="40"/>
        <w:ind w:firstLine="420"/>
      </w:pPr>
      <w:r>
        <w:rPr>
          <w:rFonts w:ascii="宋体" w:hAnsi="宋体" w:eastAsia="宋体"/>
          <w:sz w:val="22"/>
        </w:rPr>
        <w:t>Magyari-Sáska和Dombay[73]探讨了GIS在旅游教育中的可能性，指出GIS技术在旅游教育中具有广阔的应用前景，可以作为旅游分析、规划和决策的教学工具。</w:t>
      </w:r>
    </w:p>
    <w:p>
      <w:pPr>
        <w:pStyle w:val="Heading3"/>
      </w:pPr>
      <w:r>
        <w:rPr>
          <w:rFonts w:ascii="黑体" w:hAnsi="黑体" w:eastAsia="黑体"/>
          <w:sz w:val="24"/>
        </w:rPr>
        <w:t>12.1.2 国内旅游管理专业GIS课程开设现状</w:t>
      </w:r>
    </w:p>
    <w:p>
      <w:pPr>
        <w:spacing w:line="360" w:lineRule="auto" w:after="40"/>
        <w:ind w:firstLine="420"/>
      </w:pPr>
      <w:r>
        <w:rPr>
          <w:rFonts w:ascii="宋体" w:hAnsi="宋体" w:eastAsia="宋体"/>
          <w:sz w:val="22"/>
        </w:rPr>
        <w:t>中国旅游管理专业的GIS教育起步于2000年代初期，张伟伟[69]和Zhan[67]在2011年分别探讨了旅游管理专业GIS课程教学体系的构建。张伟伟[69]指出，GIS是旅游学研究的重要技术手段，很多高校旅游管理专业已经引入GIS，但相对来说本科GIS课程教育尚未受到足够重视。</w:t>
      </w:r>
    </w:p>
    <w:p>
      <w:pPr>
        <w:spacing w:line="360" w:lineRule="auto" w:after="40"/>
        <w:ind w:firstLine="420"/>
      </w:pPr>
      <w:r>
        <w:rPr>
          <w:rFonts w:ascii="宋体" w:hAnsi="宋体" w:eastAsia="宋体"/>
          <w:sz w:val="22"/>
        </w:rPr>
        <w:t>吴贵华等[70]从旅游类专业GIS教育现状出发，分析了GIS对旅游类专业教育的作用，提出了"逆向阶梯式"教学内容体系和案例化、项目化实践教学模式。</w:t>
      </w:r>
    </w:p>
    <w:p>
      <w:pPr>
        <w:spacing w:line="360" w:lineRule="auto" w:after="40"/>
        <w:ind w:firstLine="420"/>
      </w:pPr>
      <w:r>
        <w:rPr>
          <w:rFonts w:ascii="宋体" w:hAnsi="宋体" w:eastAsia="宋体"/>
          <w:sz w:val="22"/>
        </w:rPr>
        <w:t>秦静[72]在2019年的研究中指出，随着旅游信息化的发展，GIS技术为旅游资源调查、旅游规划、智慧旅游建设等领域提供了崭新数据处理及可视化表达方法。GIS技术在旅游领域的广泛应用要求旅游类专业毕业生必须具备一定的GIS基础，但我国旅游类专业GIS课程体系处于初步建设阶段，需要探索新的教学手段和方法。</w:t>
      </w:r>
    </w:p>
    <w:p>
      <w:pPr>
        <w:pStyle w:val="Heading3"/>
      </w:pPr>
      <w:r>
        <w:rPr>
          <w:rFonts w:ascii="黑体" w:hAnsi="黑体" w:eastAsia="黑体"/>
          <w:sz w:val="24"/>
        </w:rPr>
        <w:t>12.1.3 旅游类专业GIS教育的困境与对策</w:t>
      </w:r>
    </w:p>
    <w:p>
      <w:pPr>
        <w:spacing w:line="360" w:lineRule="auto" w:after="40"/>
        <w:ind w:firstLine="420"/>
      </w:pPr>
      <w:r>
        <w:rPr>
          <w:rFonts w:ascii="宋体" w:hAnsi="宋体" w:eastAsia="宋体"/>
          <w:sz w:val="22"/>
        </w:rPr>
        <w:t>旅游类专业GIS教育面临的核心困境包括：</w:t>
      </w:r>
    </w:p>
    <w:p>
      <w:pPr>
        <w:spacing w:line="360" w:lineRule="auto" w:after="40"/>
        <w:ind w:firstLine="420"/>
      </w:pPr>
      <w:r>
        <w:rPr>
          <w:rFonts w:ascii="宋体" w:hAnsi="宋体" w:eastAsia="宋体"/>
          <w:sz w:val="22"/>
        </w:rPr>
      </w:r>
      <w:r>
        <w:rPr>
          <w:rFonts w:ascii="宋体" w:hAnsi="宋体" w:eastAsia="宋体"/>
          <w:b/>
          <w:sz w:val="22"/>
        </w:rPr>
        <w:t>学科跨度大</w:t>
      </w:r>
      <w:r>
        <w:rPr>
          <w:rFonts w:ascii="宋体" w:hAnsi="宋体" w:eastAsia="宋体"/>
          <w:sz w:val="22"/>
        </w:rPr>
        <w:t>：旅游管理专业学生通常缺乏地理学和计算机科学基础，GIS课程需要同时补充空间思维和技术操作两方面知识。</w:t>
      </w:r>
    </w:p>
    <w:p>
      <w:pPr>
        <w:spacing w:line="360" w:lineRule="auto" w:after="40"/>
        <w:ind w:firstLine="420"/>
      </w:pPr>
      <w:r>
        <w:rPr>
          <w:rFonts w:ascii="宋体" w:hAnsi="宋体" w:eastAsia="宋体"/>
          <w:sz w:val="22"/>
        </w:rPr>
      </w:r>
      <w:r>
        <w:rPr>
          <w:rFonts w:ascii="宋体" w:hAnsi="宋体" w:eastAsia="宋体"/>
          <w:b/>
          <w:sz w:val="22"/>
        </w:rPr>
        <w:t>学时有限</w:t>
      </w:r>
      <w:r>
        <w:rPr>
          <w:rFonts w:ascii="宋体" w:hAnsi="宋体" w:eastAsia="宋体"/>
          <w:sz w:val="22"/>
        </w:rPr>
        <w:t>：GIS课程通常只有32—48学时，难以深入覆盖GIS的全部内容，需要在广度和深度之间取舍。</w:t>
      </w:r>
    </w:p>
    <w:p>
      <w:pPr>
        <w:spacing w:line="360" w:lineRule="auto" w:after="40"/>
        <w:ind w:firstLine="420"/>
      </w:pPr>
      <w:r>
        <w:rPr>
          <w:rFonts w:ascii="宋体" w:hAnsi="宋体" w:eastAsia="宋体"/>
          <w:sz w:val="22"/>
        </w:rPr>
      </w:r>
      <w:r>
        <w:rPr>
          <w:rFonts w:ascii="宋体" w:hAnsi="宋体" w:eastAsia="宋体"/>
          <w:b/>
          <w:sz w:val="22"/>
        </w:rPr>
        <w:t>师资不足</w:t>
      </w:r>
      <w:r>
        <w:rPr>
          <w:rFonts w:ascii="宋体" w:hAnsi="宋体" w:eastAsia="宋体"/>
          <w:sz w:val="22"/>
        </w:rPr>
        <w:t>：同时精通旅游业务和GIS技术的教师稀缺，多数GIS课程由地理信息科学背景的教师承担，对旅游应用场景不够熟悉。</w:t>
      </w:r>
    </w:p>
    <w:p>
      <w:pPr>
        <w:spacing w:line="360" w:lineRule="auto" w:after="40"/>
        <w:ind w:firstLine="420"/>
      </w:pPr>
      <w:r>
        <w:rPr>
          <w:rFonts w:ascii="宋体" w:hAnsi="宋体" w:eastAsia="宋体"/>
          <w:sz w:val="22"/>
        </w:rPr>
      </w:r>
      <w:r>
        <w:rPr>
          <w:rFonts w:ascii="宋体" w:hAnsi="宋体" w:eastAsia="宋体"/>
          <w:b/>
          <w:sz w:val="22"/>
        </w:rPr>
        <w:t>实验条件</w:t>
      </w:r>
      <w:r>
        <w:rPr>
          <w:rFonts w:ascii="宋体" w:hAnsi="宋体" w:eastAsia="宋体"/>
          <w:sz w:val="22"/>
        </w:rPr>
        <w:t>：GIS教学需要计算机实验室和专业软件许可证，部分高校的实验条件难以满足。</w:t>
      </w:r>
    </w:p>
    <w:p>
      <w:pPr>
        <w:spacing w:line="360" w:lineRule="auto" w:after="40"/>
        <w:ind w:firstLine="420"/>
      </w:pPr>
      <w:r>
        <w:rPr>
          <w:rFonts w:ascii="宋体" w:hAnsi="宋体" w:eastAsia="宋体"/>
          <w:sz w:val="22"/>
        </w:rPr>
      </w:r>
      <w:r>
        <w:rPr>
          <w:rFonts w:ascii="宋体" w:hAnsi="宋体" w:eastAsia="宋体"/>
          <w:b/>
          <w:sz w:val="22"/>
        </w:rPr>
        <w:t>对策建议</w:t>
      </w:r>
      <w:r>
        <w:rPr>
          <w:rFonts w:ascii="宋体" w:hAnsi="宋体" w:eastAsia="宋体"/>
          <w:sz w:val="22"/>
        </w:rPr>
        <w:t>：</w:t>
      </w:r>
    </w:p>
    <w:p>
      <w:pPr>
        <w:pStyle w:val="ListBullet"/>
      </w:pPr>
      <w:r>
        <w:rPr>
          <w:rFonts w:ascii="宋体" w:hAnsi="宋体" w:eastAsia="宋体"/>
          <w:sz w:val="22"/>
        </w:rPr>
        <w:t>采用"逆向阶梯式"教学体系，从旅游应用场景出发逆向引入GIS技术[70]</w:t>
      </w:r>
    </w:p>
    <w:p>
      <w:pPr>
        <w:pStyle w:val="ListBullet"/>
      </w:pPr>
      <w:r>
        <w:rPr>
          <w:rFonts w:ascii="宋体" w:hAnsi="宋体" w:eastAsia="宋体"/>
          <w:sz w:val="22"/>
        </w:rPr>
        <w:t>利用开源GIS软件（QGIS）和在线平台（ArcGIS Online）降低软件门槛</w:t>
      </w:r>
    </w:p>
    <w:p>
      <w:pPr>
        <w:pStyle w:val="ListBullet"/>
      </w:pPr>
      <w:r>
        <w:rPr>
          <w:rFonts w:ascii="宋体" w:hAnsi="宋体" w:eastAsia="宋体"/>
          <w:sz w:val="22"/>
        </w:rPr>
        <w:t>开发旅游特色案例库，将通用GIS技术操作嵌入旅游应用场景</w:t>
      </w:r>
    </w:p>
    <w:p>
      <w:pPr>
        <w:pStyle w:val="ListBullet"/>
      </w:pPr>
      <w:r>
        <w:rPr>
          <w:rFonts w:ascii="宋体" w:hAnsi="宋体" w:eastAsia="宋体"/>
          <w:sz w:val="22"/>
        </w:rPr>
        <w:t>建立多层次实践教学体系，满足不同层次学生的学习需求[72]</w:t>
      </w:r>
    </w:p>
    <w:p>
      <w:pPr>
        <w:pStyle w:val="Heading2"/>
      </w:pPr>
      <w:r>
        <w:rPr>
          <w:rFonts w:ascii="黑体" w:hAnsi="黑体" w:eastAsia="黑体"/>
          <w:sz w:val="28"/>
        </w:rPr>
        <w:t>12.2 课程体系设计</w:t>
      </w:r>
    </w:p>
    <w:p>
      <w:pPr>
        <w:pStyle w:val="Heading3"/>
      </w:pPr>
      <w:r>
        <w:rPr>
          <w:rFonts w:ascii="黑体" w:hAnsi="黑体" w:eastAsia="黑体"/>
          <w:sz w:val="24"/>
        </w:rPr>
        <w:t>12.2.1 课程定位与教学目标</w:t>
      </w:r>
    </w:p>
    <w:p>
      <w:pPr>
        <w:spacing w:line="360" w:lineRule="auto" w:after="40"/>
        <w:ind w:firstLine="420"/>
      </w:pPr>
      <w:r>
        <w:rPr>
          <w:rFonts w:ascii="宋体" w:hAnsi="宋体" w:eastAsia="宋体"/>
          <w:sz w:val="22"/>
        </w:rPr>
        <w:t>旅游GIS课程的定位应兼顾"工具课"和"方法论课"双重属性：</w:t>
      </w:r>
    </w:p>
    <w:p>
      <w:pPr>
        <w:spacing w:line="360" w:lineRule="auto" w:after="40"/>
        <w:ind w:firstLine="420"/>
      </w:pPr>
      <w:r>
        <w:rPr>
          <w:rFonts w:ascii="宋体" w:hAnsi="宋体" w:eastAsia="宋体"/>
          <w:sz w:val="22"/>
        </w:rPr>
      </w:r>
      <w:r>
        <w:rPr>
          <w:rFonts w:ascii="宋体" w:hAnsi="宋体" w:eastAsia="宋体"/>
          <w:b/>
          <w:sz w:val="22"/>
        </w:rPr>
        <w:t>工具属性</w:t>
      </w:r>
      <w:r>
        <w:rPr>
          <w:rFonts w:ascii="宋体" w:hAnsi="宋体" w:eastAsia="宋体"/>
          <w:sz w:val="22"/>
        </w:rPr>
        <w:t>：学生需要掌握GIS软件的基本操作，能够使用GIS工具解决旅游领域的实际问题。</w:t>
      </w:r>
    </w:p>
    <w:p>
      <w:pPr>
        <w:spacing w:line="360" w:lineRule="auto" w:after="40"/>
        <w:ind w:firstLine="420"/>
      </w:pPr>
      <w:r>
        <w:rPr>
          <w:rFonts w:ascii="宋体" w:hAnsi="宋体" w:eastAsia="宋体"/>
          <w:sz w:val="22"/>
        </w:rPr>
      </w:r>
      <w:r>
        <w:rPr>
          <w:rFonts w:ascii="宋体" w:hAnsi="宋体" w:eastAsia="宋体"/>
          <w:b/>
          <w:sz w:val="22"/>
        </w:rPr>
        <w:t>方法论属性</w:t>
      </w:r>
      <w:r>
        <w:rPr>
          <w:rFonts w:ascii="宋体" w:hAnsi="宋体" w:eastAsia="宋体"/>
          <w:sz w:val="22"/>
        </w:rPr>
        <w:t>：学生需要理解空间思维和空间分析方法论，能够将旅游问题转化为可分析的空间问题。</w:t>
      </w:r>
    </w:p>
    <w:p>
      <w:pPr>
        <w:spacing w:line="360" w:lineRule="auto" w:after="40"/>
        <w:ind w:firstLine="420"/>
      </w:pPr>
      <w:r>
        <w:rPr>
          <w:rFonts w:ascii="宋体" w:hAnsi="宋体" w:eastAsia="宋体"/>
          <w:sz w:val="22"/>
        </w:rPr>
        <w:t>教学目标可分为四个层次：</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层次</w:t>
            </w:r>
          </w:p>
        </w:tc>
        <w:tc>
          <w:tcPr>
            <w:tcW w:type="dxa" w:w="3024"/>
            <w:shd w:fill="D9E2F3"/>
          </w:tcPr>
          <w:p>
            <w:r>
              <w:rPr>
                <w:rFonts w:ascii="黑体" w:hAnsi="黑体" w:eastAsia="黑体"/>
                <w:b/>
                <w:sz w:val="18"/>
              </w:rPr>
              <w:t>目标</w:t>
            </w:r>
          </w:p>
        </w:tc>
        <w:tc>
          <w:tcPr>
            <w:tcW w:type="dxa" w:w="3024"/>
            <w:shd w:fill="D9E2F3"/>
          </w:tcPr>
          <w:p>
            <w:r>
              <w:rPr>
                <w:rFonts w:ascii="黑体" w:hAnsi="黑体" w:eastAsia="黑体"/>
                <w:b/>
                <w:sz w:val="18"/>
              </w:rPr>
              <w:t>对应布鲁姆分类</w:t>
            </w:r>
          </w:p>
        </w:tc>
      </w:tr>
      <w:tr>
        <w:tc>
          <w:tcPr>
            <w:tcW w:type="dxa" w:w="3024"/>
          </w:tcPr>
          <w:p>
            <w:r>
              <w:rPr>
                <w:rFonts w:ascii="宋体" w:hAnsi="宋体" w:eastAsia="宋体"/>
                <w:b w:val="0"/>
                <w:sz w:val="18"/>
              </w:rPr>
              <w:t>知识层</w:t>
            </w:r>
          </w:p>
        </w:tc>
        <w:tc>
          <w:tcPr>
            <w:tcW w:type="dxa" w:w="3024"/>
          </w:tcPr>
          <w:p>
            <w:r>
              <w:rPr>
                <w:rFonts w:ascii="宋体" w:hAnsi="宋体" w:eastAsia="宋体"/>
                <w:b w:val="0"/>
                <w:sz w:val="18"/>
              </w:rPr>
              <w:t>理解GIS基本概念、数据模型和分析方法</w:t>
            </w:r>
          </w:p>
        </w:tc>
        <w:tc>
          <w:tcPr>
            <w:tcW w:type="dxa" w:w="3024"/>
          </w:tcPr>
          <w:p>
            <w:r>
              <w:rPr>
                <w:rFonts w:ascii="宋体" w:hAnsi="宋体" w:eastAsia="宋体"/>
                <w:b w:val="0"/>
                <w:sz w:val="18"/>
              </w:rPr>
              <w:t>识记、理解</w:t>
            </w:r>
          </w:p>
        </w:tc>
      </w:tr>
      <w:tr>
        <w:tc>
          <w:tcPr>
            <w:tcW w:type="dxa" w:w="3024"/>
          </w:tcPr>
          <w:p>
            <w:r>
              <w:rPr>
                <w:rFonts w:ascii="宋体" w:hAnsi="宋体" w:eastAsia="宋体"/>
                <w:b w:val="0"/>
                <w:sz w:val="18"/>
              </w:rPr>
              <w:t>技能层</w:t>
            </w:r>
          </w:p>
        </w:tc>
        <w:tc>
          <w:tcPr>
            <w:tcW w:type="dxa" w:w="3024"/>
          </w:tcPr>
          <w:p>
            <w:r>
              <w:rPr>
                <w:rFonts w:ascii="宋体" w:hAnsi="宋体" w:eastAsia="宋体"/>
                <w:b w:val="0"/>
                <w:sz w:val="18"/>
              </w:rPr>
              <w:t>掌握GIS软件操作和空间分析技能</w:t>
            </w:r>
          </w:p>
        </w:tc>
        <w:tc>
          <w:tcPr>
            <w:tcW w:type="dxa" w:w="3024"/>
          </w:tcPr>
          <w:p>
            <w:r>
              <w:rPr>
                <w:rFonts w:ascii="宋体" w:hAnsi="宋体" w:eastAsia="宋体"/>
                <w:b w:val="0"/>
                <w:sz w:val="18"/>
              </w:rPr>
              <w:t>应用</w:t>
            </w:r>
          </w:p>
        </w:tc>
      </w:tr>
      <w:tr>
        <w:tc>
          <w:tcPr>
            <w:tcW w:type="dxa" w:w="3024"/>
          </w:tcPr>
          <w:p>
            <w:r>
              <w:rPr>
                <w:rFonts w:ascii="宋体" w:hAnsi="宋体" w:eastAsia="宋体"/>
                <w:b w:val="0"/>
                <w:sz w:val="18"/>
              </w:rPr>
              <w:t>应用层</w:t>
            </w:r>
          </w:p>
        </w:tc>
        <w:tc>
          <w:tcPr>
            <w:tcW w:type="dxa" w:w="3024"/>
          </w:tcPr>
          <w:p>
            <w:r>
              <w:rPr>
                <w:rFonts w:ascii="宋体" w:hAnsi="宋体" w:eastAsia="宋体"/>
                <w:b w:val="0"/>
                <w:sz w:val="18"/>
              </w:rPr>
              <w:t>能够将GIS应用于旅游规划和管理问题</w:t>
            </w:r>
          </w:p>
        </w:tc>
        <w:tc>
          <w:tcPr>
            <w:tcW w:type="dxa" w:w="3024"/>
          </w:tcPr>
          <w:p>
            <w:r>
              <w:rPr>
                <w:rFonts w:ascii="宋体" w:hAnsi="宋体" w:eastAsia="宋体"/>
                <w:b w:val="0"/>
                <w:sz w:val="18"/>
              </w:rPr>
              <w:t>分析、综合</w:t>
            </w:r>
          </w:p>
        </w:tc>
      </w:tr>
      <w:tr>
        <w:tc>
          <w:tcPr>
            <w:tcW w:type="dxa" w:w="3024"/>
          </w:tcPr>
          <w:p>
            <w:r>
              <w:rPr>
                <w:rFonts w:ascii="宋体" w:hAnsi="宋体" w:eastAsia="宋体"/>
                <w:b w:val="0"/>
                <w:sz w:val="18"/>
              </w:rPr>
              <w:t>创新层</w:t>
            </w:r>
          </w:p>
        </w:tc>
        <w:tc>
          <w:tcPr>
            <w:tcW w:type="dxa" w:w="3024"/>
          </w:tcPr>
          <w:p>
            <w:r>
              <w:rPr>
                <w:rFonts w:ascii="宋体" w:hAnsi="宋体" w:eastAsia="宋体"/>
                <w:b w:val="0"/>
                <w:sz w:val="18"/>
              </w:rPr>
              <w:t>能够运用空间思维发现和解决新问题</w:t>
            </w:r>
          </w:p>
        </w:tc>
        <w:tc>
          <w:tcPr>
            <w:tcW w:type="dxa" w:w="3024"/>
          </w:tcPr>
          <w:p>
            <w:r>
              <w:rPr>
                <w:rFonts w:ascii="宋体" w:hAnsi="宋体" w:eastAsia="宋体"/>
                <w:b w:val="0"/>
                <w:sz w:val="18"/>
              </w:rPr>
              <w:t>评价、创造</w:t>
            </w:r>
          </w:p>
        </w:tc>
      </w:tr>
    </w:tbl>
    <w:p/>
    <w:p>
      <w:pPr>
        <w:pStyle w:val="Heading3"/>
      </w:pPr>
      <w:r>
        <w:rPr>
          <w:rFonts w:ascii="黑体" w:hAnsi="黑体" w:eastAsia="黑体"/>
          <w:sz w:val="24"/>
        </w:rPr>
        <w:t>12.2.2 "逆向阶梯式"教学内容体系</w:t>
      </w:r>
    </w:p>
    <w:p>
      <w:pPr>
        <w:spacing w:line="360" w:lineRule="auto" w:after="40"/>
        <w:ind w:firstLine="420"/>
      </w:pPr>
      <w:r>
        <w:rPr>
          <w:rFonts w:ascii="宋体" w:hAnsi="宋体" w:eastAsia="宋体"/>
          <w:sz w:val="22"/>
        </w:rPr>
        <w:t>吴贵华等[70]提出的"逆向阶梯式"教学内容体系是旅游GIS教育的创新方法：</w:t>
      </w:r>
    </w:p>
    <w:p>
      <w:pPr>
        <w:spacing w:line="360" w:lineRule="auto" w:after="40"/>
        <w:ind w:firstLine="420"/>
      </w:pPr>
      <w:r>
        <w:rPr>
          <w:rFonts w:ascii="宋体" w:hAnsi="宋体" w:eastAsia="宋体"/>
          <w:sz w:val="22"/>
        </w:rPr>
      </w:r>
      <w:r>
        <w:rPr>
          <w:rFonts w:ascii="宋体" w:hAnsi="宋体" w:eastAsia="宋体"/>
          <w:b/>
          <w:sz w:val="22"/>
        </w:rPr>
        <w:t>传统"正向阶梯"</w:t>
      </w:r>
      <w:r>
        <w:rPr>
          <w:rFonts w:ascii="宋体" w:hAnsi="宋体" w:eastAsia="宋体"/>
          <w:sz w:val="22"/>
        </w:rPr>
        <w:t>：GIS概念→数据模型→空间分析→软件操作→旅游应用。从技术出发逐步引向应用，学生容易在前半程失去兴趣。</w:t>
      </w:r>
    </w:p>
    <w:p>
      <w:pPr>
        <w:spacing w:line="360" w:lineRule="auto" w:after="40"/>
        <w:ind w:firstLine="420"/>
      </w:pPr>
      <w:r>
        <w:rPr>
          <w:rFonts w:ascii="宋体" w:hAnsi="宋体" w:eastAsia="宋体"/>
          <w:sz w:val="22"/>
        </w:rPr>
      </w:r>
      <w:r>
        <w:rPr>
          <w:rFonts w:ascii="宋体" w:hAnsi="宋体" w:eastAsia="宋体"/>
          <w:b/>
          <w:sz w:val="22"/>
        </w:rPr>
        <w:t>"逆向阶梯"设计</w:t>
      </w:r>
      <w:r>
        <w:rPr>
          <w:rFonts w:ascii="宋体" w:hAnsi="宋体" w:eastAsia="宋体"/>
          <w:sz w:val="22"/>
        </w:rPr>
        <w:t>：从旅游应用场景出发→分析需要什么GIS功能→学习相应技术方法→举一反三扩展应用。先让学生看到应用价值，再回头学习技术原理。</w:t>
      </w:r>
    </w:p>
    <w:p>
      <w:pPr>
        <w:spacing w:line="360" w:lineRule="auto" w:after="40"/>
        <w:ind w:firstLine="420"/>
      </w:pPr>
      <w:r>
        <w:rPr>
          <w:rFonts w:ascii="宋体" w:hAnsi="宋体" w:eastAsia="宋体"/>
          <w:sz w:val="22"/>
        </w:rPr>
      </w:r>
      <w:r>
        <w:rPr>
          <w:rFonts w:ascii="宋体" w:hAnsi="宋体" w:eastAsia="宋体"/>
          <w:b/>
          <w:sz w:val="22"/>
        </w:rPr>
        <w:t>教学内容组织</w:t>
      </w:r>
      <w:r>
        <w:rPr>
          <w:rFonts w:ascii="宋体" w:hAnsi="宋体" w:eastAsia="宋体"/>
          <w:sz w:val="22"/>
        </w:rPr>
        <w:t>：</w:t>
      </w:r>
    </w:p>
    <w:p>
      <w:pPr>
        <w:pStyle w:val="ListNumber"/>
      </w:pPr>
      <w:r>
        <w:rPr>
          <w:rFonts w:ascii="宋体" w:hAnsi="宋体" w:eastAsia="宋体"/>
          <w:sz w:val="22"/>
        </w:rPr>
        <w:t>导论：旅游GIS能做什么？（案例展示，激发兴趣）</w:t>
      </w:r>
    </w:p>
    <w:p>
      <w:pPr>
        <w:pStyle w:val="ListNumber"/>
      </w:pPr>
      <w:r>
        <w:rPr>
          <w:rFonts w:ascii="宋体" w:hAnsi="宋体" w:eastAsia="宋体"/>
          <w:sz w:val="22"/>
        </w:rPr>
        <w:t>基础：旅游地图的制作与解读（从制图入手，直观易懂）</w:t>
      </w:r>
    </w:p>
    <w:p>
      <w:pPr>
        <w:pStyle w:val="ListNumber"/>
      </w:pPr>
      <w:r>
        <w:rPr>
          <w:rFonts w:ascii="宋体" w:hAnsi="宋体" w:eastAsia="宋体"/>
          <w:sz w:val="22"/>
        </w:rPr>
        <w:t>数据：旅游空间数据从哪里来？（GPS、POI、遥感）</w:t>
      </w:r>
    </w:p>
    <w:p>
      <w:pPr>
        <w:pStyle w:val="ListNumber"/>
      </w:pPr>
      <w:r>
        <w:rPr>
          <w:rFonts w:ascii="宋体" w:hAnsi="宋体" w:eastAsia="宋体"/>
          <w:sz w:val="22"/>
        </w:rPr>
        <w:t>分析：如何用GIS分析旅游问题？（缓冲区、叠加、网络分析）</w:t>
      </w:r>
    </w:p>
    <w:p>
      <w:pPr>
        <w:pStyle w:val="ListNumber"/>
      </w:pPr>
      <w:r>
        <w:rPr>
          <w:rFonts w:ascii="宋体" w:hAnsi="宋体" w:eastAsia="宋体"/>
          <w:sz w:val="22"/>
        </w:rPr>
        <w:t>系统：如何构建旅游信息系统？（WebGIS入门）</w:t>
      </w:r>
    </w:p>
    <w:p>
      <w:pPr>
        <w:pStyle w:val="ListNumber"/>
      </w:pPr>
      <w:r>
        <w:rPr>
          <w:rFonts w:ascii="宋体" w:hAnsi="宋体" w:eastAsia="宋体"/>
          <w:sz w:val="22"/>
        </w:rPr>
        <w:t>前沿：GIS与智慧旅游（数字孪生、VR/AR概览）</w:t>
      </w:r>
    </w:p>
    <w:p>
      <w:pPr>
        <w:pStyle w:val="Heading3"/>
      </w:pPr>
      <w:r>
        <w:rPr>
          <w:rFonts w:ascii="黑体" w:hAnsi="黑体" w:eastAsia="黑体"/>
          <w:sz w:val="24"/>
        </w:rPr>
        <w:t>12.2.3 多层次实践教学课程设计</w:t>
      </w:r>
    </w:p>
    <w:p>
      <w:pPr>
        <w:spacing w:line="360" w:lineRule="auto" w:after="40"/>
        <w:ind w:firstLine="420"/>
      </w:pPr>
      <w:r>
        <w:rPr>
          <w:rFonts w:ascii="宋体" w:hAnsi="宋体" w:eastAsia="宋体"/>
          <w:sz w:val="22"/>
        </w:rPr>
        <w:t>秦静[72]提出了面向旅游类专业的GIS多层次实践教学课程建设方案：</w:t>
      </w:r>
    </w:p>
    <w:p>
      <w:pPr>
        <w:spacing w:line="360" w:lineRule="auto" w:after="40"/>
        <w:ind w:firstLine="420"/>
      </w:pPr>
      <w:r>
        <w:rPr>
          <w:rFonts w:ascii="宋体" w:hAnsi="宋体" w:eastAsia="宋体"/>
          <w:sz w:val="22"/>
        </w:rPr>
      </w:r>
      <w:r>
        <w:rPr>
          <w:rFonts w:ascii="宋体" w:hAnsi="宋体" w:eastAsia="宋体"/>
          <w:b/>
          <w:sz w:val="22"/>
        </w:rPr>
        <w:t>基础层</w:t>
      </w:r>
      <w:r>
        <w:rPr>
          <w:rFonts w:ascii="宋体" w:hAnsi="宋体" w:eastAsia="宋体"/>
          <w:sz w:val="22"/>
        </w:rPr>
        <w:t>（验证性实验）：学生按步骤完成预设操作，验证GIS功能。如"制作某景区位置图"、"计算两景点间的道路距离"。</w:t>
      </w:r>
    </w:p>
    <w:p>
      <w:pPr>
        <w:spacing w:line="360" w:lineRule="auto" w:after="40"/>
        <w:ind w:firstLine="420"/>
      </w:pPr>
      <w:r>
        <w:rPr>
          <w:rFonts w:ascii="宋体" w:hAnsi="宋体" w:eastAsia="宋体"/>
          <w:sz w:val="22"/>
        </w:rPr>
      </w:r>
      <w:r>
        <w:rPr>
          <w:rFonts w:ascii="宋体" w:hAnsi="宋体" w:eastAsia="宋体"/>
          <w:b/>
          <w:sz w:val="22"/>
        </w:rPr>
        <w:t>提高层</w:t>
      </w:r>
      <w:r>
        <w:rPr>
          <w:rFonts w:ascii="宋体" w:hAnsi="宋体" w:eastAsia="宋体"/>
          <w:sz w:val="22"/>
        </w:rPr>
        <w:t>（综合性实验）：学生综合运用多种GIS功能解决旅游问题。如"分析某景区的旅游开发适宜性"、"制作某城市的旅游热点分布图"。</w:t>
      </w:r>
    </w:p>
    <w:p>
      <w:pPr>
        <w:spacing w:line="360" w:lineRule="auto" w:after="40"/>
        <w:ind w:firstLine="420"/>
      </w:pPr>
      <w:r>
        <w:rPr>
          <w:rFonts w:ascii="宋体" w:hAnsi="宋体" w:eastAsia="宋体"/>
          <w:sz w:val="22"/>
        </w:rPr>
      </w:r>
      <w:r>
        <w:rPr>
          <w:rFonts w:ascii="宋体" w:hAnsi="宋体" w:eastAsia="宋体"/>
          <w:b/>
          <w:sz w:val="22"/>
        </w:rPr>
        <w:t>创新层</w:t>
      </w:r>
      <w:r>
        <w:rPr>
          <w:rFonts w:ascii="宋体" w:hAnsi="宋体" w:eastAsia="宋体"/>
          <w:sz w:val="22"/>
        </w:rPr>
        <w:t>（设计性实验）：学生自主提出旅游空间问题，设计GIS分析方案并实施。如"基于GPS轨迹分析校园游客行为模式"、"设计某景区的应急疏散方案"。</w:t>
      </w:r>
    </w:p>
    <w:p>
      <w:pPr>
        <w:pStyle w:val="Heading3"/>
      </w:pPr>
      <w:r>
        <w:rPr>
          <w:rFonts w:ascii="黑体" w:hAnsi="黑体" w:eastAsia="黑体"/>
          <w:sz w:val="24"/>
        </w:rPr>
        <w:t>12.2.4 WebGIS作为教学工具的空间思维培养</w:t>
      </w:r>
    </w:p>
    <w:p>
      <w:pPr>
        <w:spacing w:line="360" w:lineRule="auto" w:after="40"/>
        <w:ind w:firstLine="420"/>
      </w:pPr>
      <w:r>
        <w:rPr>
          <w:rFonts w:ascii="宋体" w:hAnsi="宋体" w:eastAsia="宋体"/>
          <w:sz w:val="22"/>
        </w:rPr>
        <w:t>Cao等[68]的研究证实了WebGIS在培养空间思维能力方面的有效性：</w:t>
      </w:r>
    </w:p>
    <w:p>
      <w:pPr>
        <w:spacing w:line="360" w:lineRule="auto" w:after="40"/>
        <w:ind w:firstLine="420"/>
      </w:pPr>
      <w:r>
        <w:rPr>
          <w:rFonts w:ascii="宋体" w:hAnsi="宋体" w:eastAsia="宋体"/>
          <w:sz w:val="22"/>
        </w:rPr>
      </w:r>
      <w:r>
        <w:rPr>
          <w:rFonts w:ascii="宋体" w:hAnsi="宋体" w:eastAsia="宋体"/>
          <w:b/>
          <w:sz w:val="22"/>
        </w:rPr>
        <w:t>WebGIS的教学优势</w:t>
      </w:r>
      <w:r>
        <w:rPr>
          <w:rFonts w:ascii="宋体" w:hAnsi="宋体" w:eastAsia="宋体"/>
          <w:sz w:val="22"/>
        </w:rPr>
        <w:t>：</w:t>
      </w:r>
    </w:p>
    <w:p>
      <w:pPr>
        <w:pStyle w:val="ListBullet"/>
      </w:pPr>
      <w:r>
        <w:rPr>
          <w:rFonts w:ascii="宋体" w:hAnsi="宋体" w:eastAsia="宋体"/>
          <w:sz w:val="22"/>
        </w:rPr>
        <w:t>无需安装软件，浏览器即可使用</w:t>
      </w:r>
    </w:p>
    <w:p>
      <w:pPr>
        <w:pStyle w:val="ListBullet"/>
      </w:pPr>
      <w:r>
        <w:rPr>
          <w:rFonts w:ascii="宋体" w:hAnsi="宋体" w:eastAsia="宋体"/>
          <w:sz w:val="22"/>
        </w:rPr>
        <w:t>界面友好，学习门槛低</w:t>
      </w:r>
    </w:p>
    <w:p>
      <w:pPr>
        <w:pStyle w:val="ListBullet"/>
      </w:pPr>
      <w:r>
        <w:rPr>
          <w:rFonts w:ascii="宋体" w:hAnsi="宋体" w:eastAsia="宋体"/>
          <w:sz w:val="22"/>
        </w:rPr>
        <w:t>支持在线数据访问和协作</w:t>
      </w:r>
    </w:p>
    <w:p>
      <w:pPr>
        <w:pStyle w:val="ListBullet"/>
      </w:pPr>
      <w:r>
        <w:rPr>
          <w:rFonts w:ascii="宋体" w:hAnsi="宋体" w:eastAsia="宋体"/>
          <w:sz w:val="22"/>
        </w:rPr>
        <w:t>可快速制图和可视化</w:t>
      </w:r>
    </w:p>
    <w:p>
      <w:pPr>
        <w:spacing w:line="360" w:lineRule="auto" w:after="40"/>
        <w:ind w:firstLine="420"/>
      </w:pPr>
      <w:r>
        <w:rPr>
          <w:rFonts w:ascii="宋体" w:hAnsi="宋体" w:eastAsia="宋体"/>
          <w:sz w:val="22"/>
        </w:rPr>
      </w:r>
      <w:r>
        <w:rPr>
          <w:rFonts w:ascii="宋体" w:hAnsi="宋体" w:eastAsia="宋体"/>
          <w:b/>
          <w:sz w:val="22"/>
        </w:rPr>
        <w:t>空间思维培养方法</w:t>
      </w:r>
      <w:r>
        <w:rPr>
          <w:rFonts w:ascii="宋体" w:hAnsi="宋体" w:eastAsia="宋体"/>
          <w:sz w:val="22"/>
        </w:rPr>
        <w:t>：</w:t>
      </w:r>
    </w:p>
    <w:p>
      <w:pPr>
        <w:pStyle w:val="ListBullet"/>
      </w:pPr>
      <w:r>
        <w:rPr>
          <w:rFonts w:ascii="宋体" w:hAnsi="宋体" w:eastAsia="宋体"/>
          <w:sz w:val="22"/>
        </w:rPr>
        <w:t>让学生使用WebGIS探索旅游空间数据，发现空间模式</w:t>
      </w:r>
    </w:p>
    <w:p>
      <w:pPr>
        <w:pStyle w:val="ListBullet"/>
      </w:pPr>
      <w:r>
        <w:rPr>
          <w:rFonts w:ascii="宋体" w:hAnsi="宋体" w:eastAsia="宋体"/>
          <w:sz w:val="22"/>
        </w:rPr>
        <w:t>引导学生提出空间问题，用GIS工具寻找答案</w:t>
      </w:r>
    </w:p>
    <w:p>
      <w:pPr>
        <w:pStyle w:val="ListBullet"/>
      </w:pPr>
      <w:r>
        <w:rPr>
          <w:rFonts w:ascii="宋体" w:hAnsi="宋体" w:eastAsia="宋体"/>
          <w:sz w:val="22"/>
        </w:rPr>
        <w:t>鼓励学生制作旅游专题地图，表达空间观点</w:t>
      </w:r>
    </w:p>
    <w:p>
      <w:pPr>
        <w:pStyle w:val="ListBullet"/>
      </w:pPr>
      <w:r>
        <w:rPr>
          <w:rFonts w:ascii="宋体" w:hAnsi="宋体" w:eastAsia="宋体"/>
          <w:sz w:val="22"/>
        </w:rPr>
        <w:t>通过对比分析培养空间推理能力</w:t>
      </w:r>
    </w:p>
    <w:p>
      <w:pPr>
        <w:pStyle w:val="Heading3"/>
      </w:pPr>
      <w:r>
        <w:rPr>
          <w:rFonts w:ascii="黑体" w:hAnsi="黑体" w:eastAsia="黑体"/>
          <w:sz w:val="24"/>
        </w:rPr>
        <w:t>12.2.5 案例：旅游管理专业GIS课程教学体系构建</w:t>
      </w:r>
    </w:p>
    <w:p>
      <w:pPr>
        <w:spacing w:line="360" w:lineRule="auto" w:after="40"/>
        <w:ind w:firstLine="420"/>
      </w:pPr>
      <w:r>
        <w:rPr>
          <w:rFonts w:ascii="宋体" w:hAnsi="宋体" w:eastAsia="宋体"/>
          <w:sz w:val="22"/>
        </w:rPr>
        <w:t>张伟伟[69]提出的旅游管理专业GIS课程教学体系构建原则包括：</w:t>
      </w:r>
    </w:p>
    <w:p>
      <w:pPr>
        <w:spacing w:line="360" w:lineRule="auto" w:after="40"/>
        <w:ind w:firstLine="420"/>
      </w:pPr>
      <w:r>
        <w:rPr>
          <w:rFonts w:ascii="宋体" w:hAnsi="宋体" w:eastAsia="宋体"/>
          <w:sz w:val="22"/>
        </w:rPr>
      </w:r>
      <w:r>
        <w:rPr>
          <w:rFonts w:ascii="宋体" w:hAnsi="宋体" w:eastAsia="宋体"/>
          <w:b/>
          <w:sz w:val="22"/>
        </w:rPr>
        <w:t>原则一</w:t>
      </w:r>
      <w:r>
        <w:rPr>
          <w:rFonts w:ascii="宋体" w:hAnsi="宋体" w:eastAsia="宋体"/>
          <w:sz w:val="22"/>
        </w:rPr>
        <w:t>：结合旅游管理专业特点，突出应用导向。课程内容不追求GIS技术的全面性，而是聚焦旅游应用最需要的GIS功能。</w:t>
      </w:r>
    </w:p>
    <w:p>
      <w:pPr>
        <w:spacing w:line="360" w:lineRule="auto" w:after="40"/>
        <w:ind w:firstLine="420"/>
      </w:pPr>
      <w:r>
        <w:rPr>
          <w:rFonts w:ascii="宋体" w:hAnsi="宋体" w:eastAsia="宋体"/>
          <w:sz w:val="22"/>
        </w:rPr>
      </w:r>
      <w:r>
        <w:rPr>
          <w:rFonts w:ascii="宋体" w:hAnsi="宋体" w:eastAsia="宋体"/>
          <w:b/>
          <w:sz w:val="22"/>
        </w:rPr>
        <w:t>原则二</w:t>
      </w:r>
      <w:r>
        <w:rPr>
          <w:rFonts w:ascii="宋体" w:hAnsi="宋体" w:eastAsia="宋体"/>
          <w:sz w:val="22"/>
        </w:rPr>
        <w:t>：理论与实践并重。理论课讲解GIS概念和方法论，实验课进行软件操作和案例分析。</w:t>
      </w:r>
    </w:p>
    <w:p>
      <w:pPr>
        <w:spacing w:line="360" w:lineRule="auto" w:after="40"/>
        <w:ind w:firstLine="420"/>
      </w:pPr>
      <w:r>
        <w:rPr>
          <w:rFonts w:ascii="宋体" w:hAnsi="宋体" w:eastAsia="宋体"/>
          <w:sz w:val="22"/>
        </w:rPr>
      </w:r>
      <w:r>
        <w:rPr>
          <w:rFonts w:ascii="宋体" w:hAnsi="宋体" w:eastAsia="宋体"/>
          <w:b/>
          <w:sz w:val="22"/>
        </w:rPr>
        <w:t>原则三</w:t>
      </w:r>
      <w:r>
        <w:rPr>
          <w:rFonts w:ascii="宋体" w:hAnsi="宋体" w:eastAsia="宋体"/>
          <w:sz w:val="22"/>
        </w:rPr>
        <w:t>：案例驱动教学。以真实旅游案例为载体，将GIS技术操作嵌入案例分析和解决过程。</w:t>
      </w:r>
    </w:p>
    <w:p>
      <w:pPr>
        <w:spacing w:line="360" w:lineRule="auto" w:after="40"/>
        <w:ind w:firstLine="420"/>
      </w:pPr>
      <w:r>
        <w:rPr>
          <w:rFonts w:ascii="宋体" w:hAnsi="宋体" w:eastAsia="宋体"/>
          <w:sz w:val="22"/>
        </w:rPr>
      </w:r>
      <w:r>
        <w:rPr>
          <w:rFonts w:ascii="宋体" w:hAnsi="宋体" w:eastAsia="宋体"/>
          <w:b/>
          <w:sz w:val="22"/>
        </w:rPr>
        <w:t>原则四</w:t>
      </w:r>
      <w:r>
        <w:rPr>
          <w:rFonts w:ascii="宋体" w:hAnsi="宋体" w:eastAsia="宋体"/>
          <w:sz w:val="22"/>
        </w:rPr>
        <w:t>：渐进式难度设计。从简单的制图操作开始，逐步过渡到空间分析和系统设计。</w:t>
      </w:r>
    </w:p>
    <w:p>
      <w:pPr>
        <w:pStyle w:val="Heading2"/>
      </w:pPr>
      <w:r>
        <w:rPr>
          <w:rFonts w:ascii="黑体" w:hAnsi="黑体" w:eastAsia="黑体"/>
          <w:sz w:val="28"/>
        </w:rPr>
        <w:t>12.3 实践教学模式</w:t>
      </w:r>
    </w:p>
    <w:p>
      <w:pPr>
        <w:pStyle w:val="Heading3"/>
      </w:pPr>
      <w:r>
        <w:rPr>
          <w:rFonts w:ascii="黑体" w:hAnsi="黑体" w:eastAsia="黑体"/>
          <w:sz w:val="24"/>
        </w:rPr>
        <w:t>12.3.1 案例化教学设计</w:t>
      </w:r>
    </w:p>
    <w:p>
      <w:pPr>
        <w:spacing w:line="360" w:lineRule="auto" w:after="40"/>
        <w:ind w:firstLine="420"/>
      </w:pPr>
      <w:r>
        <w:rPr>
          <w:rFonts w:ascii="宋体" w:hAnsi="宋体" w:eastAsia="宋体"/>
          <w:sz w:val="22"/>
        </w:rPr>
        <w:t>案例化教学是旅游GIS实践教学的核心方法：</w:t>
      </w:r>
    </w:p>
    <w:p>
      <w:pPr>
        <w:spacing w:line="360" w:lineRule="auto" w:after="40"/>
        <w:ind w:firstLine="420"/>
      </w:pPr>
      <w:r>
        <w:rPr>
          <w:rFonts w:ascii="宋体" w:hAnsi="宋体" w:eastAsia="宋体"/>
          <w:sz w:val="22"/>
        </w:rPr>
      </w:r>
      <w:r>
        <w:rPr>
          <w:rFonts w:ascii="宋体" w:hAnsi="宋体" w:eastAsia="宋体"/>
          <w:b/>
          <w:sz w:val="22"/>
        </w:rPr>
        <w:t>案例选取原则</w:t>
      </w:r>
      <w:r>
        <w:rPr>
          <w:rFonts w:ascii="宋体" w:hAnsi="宋体" w:eastAsia="宋体"/>
          <w:sz w:val="22"/>
        </w:rPr>
        <w:t>：</w:t>
      </w:r>
    </w:p>
    <w:p>
      <w:pPr>
        <w:pStyle w:val="ListBullet"/>
      </w:pPr>
      <w:r>
        <w:rPr>
          <w:rFonts w:ascii="宋体" w:hAnsi="宋体" w:eastAsia="宋体"/>
          <w:sz w:val="22"/>
        </w:rPr>
        <w:t>真实性：使用真实数据和真实旅游场景</w:t>
      </w:r>
    </w:p>
    <w:p>
      <w:pPr>
        <w:pStyle w:val="ListBullet"/>
      </w:pPr>
      <w:r>
        <w:rPr>
          <w:rFonts w:ascii="宋体" w:hAnsi="宋体" w:eastAsia="宋体"/>
          <w:sz w:val="22"/>
        </w:rPr>
        <w:t>代表性：案例应覆盖GIS的主要功能和应用场景</w:t>
      </w:r>
    </w:p>
    <w:p>
      <w:pPr>
        <w:pStyle w:val="ListBullet"/>
      </w:pPr>
      <w:r>
        <w:rPr>
          <w:rFonts w:ascii="宋体" w:hAnsi="宋体" w:eastAsia="宋体"/>
          <w:sz w:val="22"/>
        </w:rPr>
        <w:t>适度性：难度和复杂度与学生水平匹配</w:t>
      </w:r>
    </w:p>
    <w:p>
      <w:pPr>
        <w:pStyle w:val="ListBullet"/>
      </w:pPr>
      <w:r>
        <w:rPr>
          <w:rFonts w:ascii="宋体" w:hAnsi="宋体" w:eastAsia="宋体"/>
          <w:sz w:val="22"/>
        </w:rPr>
        <w:t>可操作性：数据可获取、软件可实现、课时可完成</w:t>
      </w:r>
    </w:p>
    <w:p>
      <w:pPr>
        <w:spacing w:line="360" w:lineRule="auto" w:after="40"/>
        <w:ind w:firstLine="420"/>
      </w:pPr>
      <w:r>
        <w:rPr>
          <w:rFonts w:ascii="宋体" w:hAnsi="宋体" w:eastAsia="宋体"/>
          <w:sz w:val="22"/>
        </w:rPr>
      </w:r>
      <w:r>
        <w:rPr>
          <w:rFonts w:ascii="宋体" w:hAnsi="宋体" w:eastAsia="宋体"/>
          <w:b/>
          <w:sz w:val="22"/>
        </w:rPr>
        <w:t>案例库建设</w:t>
      </w:r>
      <w:r>
        <w:rPr>
          <w:rFonts w:ascii="宋体" w:hAnsi="宋体" w:eastAsia="宋体"/>
          <w:sz w:val="22"/>
        </w:rPr>
        <w:t>：按应用领域（规划、管理、营销、安全、教育）和难度等级（基础、提高、创新）组织案例库。每个案例包含：案例背景、数据说明、分析任务、操作步骤、结果解读和拓展思考。</w:t>
      </w:r>
    </w:p>
    <w:p>
      <w:pPr>
        <w:spacing w:line="360" w:lineRule="auto" w:after="40"/>
        <w:ind w:firstLine="420"/>
      </w:pPr>
      <w:r>
        <w:rPr>
          <w:rFonts w:ascii="宋体" w:hAnsi="宋体" w:eastAsia="宋体"/>
          <w:sz w:val="22"/>
        </w:rPr>
        <w:t>Chen[19]设计的GIS教学课程大纲就体现了案例驱动的理念，每周讲座主题配以实验主题，从概念理解到动手操作紧密结合。</w:t>
      </w:r>
    </w:p>
    <w:p>
      <w:pPr>
        <w:pStyle w:val="Heading3"/>
      </w:pPr>
      <w:r>
        <w:rPr>
          <w:rFonts w:ascii="黑体" w:hAnsi="黑体" w:eastAsia="黑体"/>
          <w:sz w:val="24"/>
        </w:rPr>
        <w:t>12.3.2 项目化实践方案</w:t>
      </w:r>
    </w:p>
    <w:p>
      <w:pPr>
        <w:spacing w:line="360" w:lineRule="auto" w:after="40"/>
        <w:ind w:firstLine="420"/>
      </w:pPr>
      <w:r>
        <w:rPr>
          <w:rFonts w:ascii="宋体" w:hAnsi="宋体" w:eastAsia="宋体"/>
          <w:sz w:val="22"/>
        </w:rPr>
        <w:t>项目化教学让学生以项目形式完成一个完整的GIS分析任务：</w:t>
      </w:r>
    </w:p>
    <w:p>
      <w:pPr>
        <w:spacing w:line="360" w:lineRule="auto" w:after="40"/>
        <w:ind w:firstLine="420"/>
      </w:pPr>
      <w:r>
        <w:rPr>
          <w:rFonts w:ascii="宋体" w:hAnsi="宋体" w:eastAsia="宋体"/>
          <w:sz w:val="22"/>
        </w:rPr>
      </w:r>
      <w:r>
        <w:rPr>
          <w:rFonts w:ascii="宋体" w:hAnsi="宋体" w:eastAsia="宋体"/>
          <w:b/>
          <w:sz w:val="22"/>
        </w:rPr>
        <w:t>项目设计</w:t>
      </w:r>
      <w:r>
        <w:rPr>
          <w:rFonts w:ascii="宋体" w:hAnsi="宋体" w:eastAsia="宋体"/>
          <w:sz w:val="22"/>
        </w:rPr>
        <w:t>：</w:t>
      </w:r>
    </w:p>
    <w:p>
      <w:pPr>
        <w:pStyle w:val="ListBullet"/>
      </w:pPr>
      <w:r>
        <w:rPr>
          <w:rFonts w:ascii="宋体" w:hAnsi="宋体" w:eastAsia="宋体"/>
          <w:sz w:val="22"/>
        </w:rPr>
        <w:t>项目主题：如"基于GIS的某景区旅游资源评价"</w:t>
      </w:r>
    </w:p>
    <w:p>
      <w:pPr>
        <w:pStyle w:val="ListBullet"/>
      </w:pPr>
      <w:r>
        <w:rPr>
          <w:rFonts w:ascii="宋体" w:hAnsi="宋体" w:eastAsia="宋体"/>
          <w:sz w:val="22"/>
        </w:rPr>
        <w:t>项目周期：4—6周（含数据收集、分析、制图和报告撰写）</w:t>
      </w:r>
    </w:p>
    <w:p>
      <w:pPr>
        <w:pStyle w:val="ListBullet"/>
      </w:pPr>
      <w:r>
        <w:rPr>
          <w:rFonts w:ascii="宋体" w:hAnsi="宋体" w:eastAsia="宋体"/>
          <w:sz w:val="22"/>
        </w:rPr>
        <w:t>团队合作：3—4人一组，分工协作</w:t>
      </w:r>
    </w:p>
    <w:p>
      <w:pPr>
        <w:pStyle w:val="ListBullet"/>
      </w:pPr>
      <w:r>
        <w:rPr>
          <w:rFonts w:ascii="宋体" w:hAnsi="宋体" w:eastAsia="宋体"/>
          <w:sz w:val="22"/>
        </w:rPr>
        <w:t>成果形式：技术报告 + 专题地图 + 口头汇报</w:t>
      </w:r>
    </w:p>
    <w:p>
      <w:pPr>
        <w:spacing w:line="360" w:lineRule="auto" w:after="40"/>
        <w:ind w:firstLine="420"/>
      </w:pPr>
      <w:r>
        <w:rPr>
          <w:rFonts w:ascii="宋体" w:hAnsi="宋体" w:eastAsia="宋体"/>
          <w:sz w:val="22"/>
        </w:rPr>
      </w:r>
      <w:r>
        <w:rPr>
          <w:rFonts w:ascii="宋体" w:hAnsi="宋体" w:eastAsia="宋体"/>
          <w:b/>
          <w:sz w:val="22"/>
        </w:rPr>
        <w:t>项目评价</w:t>
      </w:r>
      <w:r>
        <w:rPr>
          <w:rFonts w:ascii="宋体" w:hAnsi="宋体" w:eastAsia="宋体"/>
          <w:sz w:val="22"/>
        </w:rPr>
        <w:t>：</w:t>
      </w:r>
    </w:p>
    <w:p>
      <w:pPr>
        <w:pStyle w:val="ListBullet"/>
      </w:pPr>
      <w:r>
        <w:rPr>
          <w:rFonts w:ascii="宋体" w:hAnsi="宋体" w:eastAsia="宋体"/>
          <w:sz w:val="22"/>
        </w:rPr>
        <w:t>过程评价（30%）：数据获取质量、分析方案合理性</w:t>
      </w:r>
    </w:p>
    <w:p>
      <w:pPr>
        <w:pStyle w:val="ListBullet"/>
      </w:pPr>
      <w:r>
        <w:rPr>
          <w:rFonts w:ascii="宋体" w:hAnsi="宋体" w:eastAsia="宋体"/>
          <w:sz w:val="22"/>
        </w:rPr>
        <w:t>成果评价（50%）：分析结果正确性、制图质量、报告完整性</w:t>
      </w:r>
    </w:p>
    <w:p>
      <w:pPr>
        <w:pStyle w:val="ListBullet"/>
      </w:pPr>
      <w:r>
        <w:rPr>
          <w:rFonts w:ascii="宋体" w:hAnsi="宋体" w:eastAsia="宋体"/>
          <w:sz w:val="22"/>
        </w:rPr>
        <w:t>展示评价（20%）：口头表达清晰度、问答应对能力</w:t>
      </w:r>
    </w:p>
    <w:p>
      <w:pPr>
        <w:pStyle w:val="Heading3"/>
      </w:pPr>
      <w:r>
        <w:rPr>
          <w:rFonts w:ascii="黑体" w:hAnsi="黑体" w:eastAsia="黑体"/>
          <w:sz w:val="24"/>
        </w:rPr>
        <w:t>12.3.3 ArcGIS Online平台的教学应用</w:t>
      </w:r>
    </w:p>
    <w:p>
      <w:pPr>
        <w:spacing w:line="360" w:lineRule="auto" w:after="40"/>
        <w:ind w:firstLine="420"/>
      </w:pPr>
      <w:r>
        <w:rPr>
          <w:rFonts w:ascii="宋体" w:hAnsi="宋体" w:eastAsia="宋体"/>
          <w:sz w:val="22"/>
        </w:rPr>
        <w:t>ArcGIS Online作为云GIS平台，在旅游GIS教学中有独特优势：</w:t>
      </w:r>
    </w:p>
    <w:p>
      <w:pPr>
        <w:spacing w:line="360" w:lineRule="auto" w:after="40"/>
        <w:ind w:firstLine="420"/>
      </w:pPr>
      <w:r>
        <w:rPr>
          <w:rFonts w:ascii="宋体" w:hAnsi="宋体" w:eastAsia="宋体"/>
          <w:sz w:val="22"/>
        </w:rPr>
      </w:r>
      <w:r>
        <w:rPr>
          <w:rFonts w:ascii="宋体" w:hAnsi="宋体" w:eastAsia="宋体"/>
          <w:b/>
          <w:sz w:val="22"/>
        </w:rPr>
        <w:t>免安装</w:t>
      </w:r>
      <w:r>
        <w:rPr>
          <w:rFonts w:ascii="宋体" w:hAnsi="宋体" w:eastAsia="宋体"/>
          <w:sz w:val="22"/>
        </w:rPr>
        <w:t>：学生通过浏览器即可使用，消除软件安装和许可证管理的障碍。</w:t>
      </w:r>
    </w:p>
    <w:p>
      <w:pPr>
        <w:spacing w:line="360" w:lineRule="auto" w:after="40"/>
        <w:ind w:firstLine="420"/>
      </w:pPr>
      <w:r>
        <w:rPr>
          <w:rFonts w:ascii="宋体" w:hAnsi="宋体" w:eastAsia="宋体"/>
          <w:sz w:val="22"/>
        </w:rPr>
      </w:r>
      <w:r>
        <w:rPr>
          <w:rFonts w:ascii="宋体" w:hAnsi="宋体" w:eastAsia="宋体"/>
          <w:b/>
          <w:sz w:val="22"/>
        </w:rPr>
        <w:t>丰富数据</w:t>
      </w:r>
      <w:r>
        <w:rPr>
          <w:rFonts w:ascii="宋体" w:hAnsi="宋体" w:eastAsia="宋体"/>
          <w:sz w:val="22"/>
        </w:rPr>
        <w:t>：平台提供全球基础地图、影像和专题数据，学生可直接使用，无需自行采集。</w:t>
      </w:r>
    </w:p>
    <w:p>
      <w:pPr>
        <w:spacing w:line="360" w:lineRule="auto" w:after="40"/>
        <w:ind w:firstLine="420"/>
      </w:pPr>
      <w:r>
        <w:rPr>
          <w:rFonts w:ascii="宋体" w:hAnsi="宋体" w:eastAsia="宋体"/>
          <w:sz w:val="22"/>
        </w:rPr>
      </w:r>
      <w:r>
        <w:rPr>
          <w:rFonts w:ascii="宋体" w:hAnsi="宋体" w:eastAsia="宋体"/>
          <w:b/>
          <w:sz w:val="22"/>
        </w:rPr>
        <w:t>Story Maps</w:t>
      </w:r>
      <w:r>
        <w:rPr>
          <w:rFonts w:ascii="宋体" w:hAnsi="宋体" w:eastAsia="宋体"/>
          <w:sz w:val="22"/>
        </w:rPr>
        <w:t>：ArcGIS Story Maps是将地图与叙事文本、图片和多媒体结合的制图工具。学生可以使用Story Maps制作旅游故事地图，将GIS分析与旅游叙事有机结合，既培养了空间分析能力，又锻炼了旅游传播表达能力。</w:t>
      </w:r>
    </w:p>
    <w:p>
      <w:pPr>
        <w:spacing w:line="360" w:lineRule="auto" w:after="40"/>
        <w:ind w:firstLine="420"/>
      </w:pPr>
      <w:r>
        <w:rPr>
          <w:rFonts w:ascii="宋体" w:hAnsi="宋体" w:eastAsia="宋体"/>
          <w:sz w:val="22"/>
        </w:rPr>
      </w:r>
      <w:r>
        <w:rPr>
          <w:rFonts w:ascii="宋体" w:hAnsi="宋体" w:eastAsia="宋体"/>
          <w:b/>
          <w:sz w:val="22"/>
        </w:rPr>
        <w:t>协作功能</w:t>
      </w:r>
      <w:r>
        <w:rPr>
          <w:rFonts w:ascii="宋体" w:hAnsi="宋体" w:eastAsia="宋体"/>
          <w:sz w:val="22"/>
        </w:rPr>
        <w:t>：支持多人在线协作编辑地图和应用，适合团队项目。</w:t>
      </w:r>
    </w:p>
    <w:p>
      <w:pPr>
        <w:pStyle w:val="Heading3"/>
      </w:pPr>
      <w:r>
        <w:rPr>
          <w:rFonts w:ascii="黑体" w:hAnsi="黑体" w:eastAsia="黑体"/>
          <w:sz w:val="24"/>
        </w:rPr>
        <w:t>12.3.4 基于真实数据的实训项目设计</w:t>
      </w:r>
    </w:p>
    <w:p>
      <w:pPr>
        <w:spacing w:line="360" w:lineRule="auto" w:after="40"/>
        <w:ind w:firstLine="420"/>
      </w:pPr>
      <w:r>
        <w:rPr>
          <w:rFonts w:ascii="宋体" w:hAnsi="宋体" w:eastAsia="宋体"/>
          <w:sz w:val="22"/>
        </w:rPr>
        <w:t>基于真实数据的实训项目让学生体验真实的GIS工作流程：</w:t>
      </w:r>
    </w:p>
    <w:p>
      <w:pPr>
        <w:spacing w:line="360" w:lineRule="auto" w:after="40"/>
        <w:ind w:firstLine="420"/>
      </w:pPr>
      <w:r>
        <w:rPr>
          <w:rFonts w:ascii="宋体" w:hAnsi="宋体" w:eastAsia="宋体"/>
          <w:sz w:val="22"/>
        </w:rPr>
      </w:r>
      <w:r>
        <w:rPr>
          <w:rFonts w:ascii="宋体" w:hAnsi="宋体" w:eastAsia="宋体"/>
          <w:b/>
          <w:sz w:val="22"/>
        </w:rPr>
        <w:t>数据获取</w:t>
      </w:r>
      <w:r>
        <w:rPr>
          <w:rFonts w:ascii="宋体" w:hAnsi="宋体" w:eastAsia="宋体"/>
          <w:sz w:val="22"/>
        </w:rPr>
        <w:t>：引导学生从公开数据源（OSM、政府开放数据、学术数据共享平台）获取旅游空间数据。</w:t>
      </w:r>
    </w:p>
    <w:p>
      <w:pPr>
        <w:spacing w:line="360" w:lineRule="auto" w:after="40"/>
        <w:ind w:firstLine="420"/>
      </w:pPr>
      <w:r>
        <w:rPr>
          <w:rFonts w:ascii="宋体" w:hAnsi="宋体" w:eastAsia="宋体"/>
          <w:sz w:val="22"/>
        </w:rPr>
      </w:r>
      <w:r>
        <w:rPr>
          <w:rFonts w:ascii="宋体" w:hAnsi="宋体" w:eastAsia="宋体"/>
          <w:b/>
          <w:sz w:val="22"/>
        </w:rPr>
        <w:t>数据处理</w:t>
      </w:r>
      <w:r>
        <w:rPr>
          <w:rFonts w:ascii="宋体" w:hAnsi="宋体" w:eastAsia="宋体"/>
          <w:sz w:val="22"/>
        </w:rPr>
        <w:t>：学生需要进行数据清洗、坐标转换和格式转换等操作，体验数据处理的现实挑战。</w:t>
      </w:r>
    </w:p>
    <w:p>
      <w:pPr>
        <w:spacing w:line="360" w:lineRule="auto" w:after="40"/>
        <w:ind w:firstLine="420"/>
      </w:pPr>
      <w:r>
        <w:rPr>
          <w:rFonts w:ascii="宋体" w:hAnsi="宋体" w:eastAsia="宋体"/>
          <w:sz w:val="22"/>
        </w:rPr>
      </w:r>
      <w:r>
        <w:rPr>
          <w:rFonts w:ascii="宋体" w:hAnsi="宋体" w:eastAsia="宋体"/>
          <w:b/>
          <w:sz w:val="22"/>
        </w:rPr>
        <w:t>分析应用</w:t>
      </w:r>
      <w:r>
        <w:rPr>
          <w:rFonts w:ascii="宋体" w:hAnsi="宋体" w:eastAsia="宋体"/>
          <w:sz w:val="22"/>
        </w:rPr>
        <w:t>：将课堂学到的空间分析方法应用于真实数据，解决实际旅游问题。</w:t>
      </w:r>
    </w:p>
    <w:p>
      <w:pPr>
        <w:spacing w:line="360" w:lineRule="auto" w:after="40"/>
        <w:ind w:firstLine="420"/>
      </w:pPr>
      <w:r>
        <w:rPr>
          <w:rFonts w:ascii="宋体" w:hAnsi="宋体" w:eastAsia="宋体"/>
          <w:sz w:val="22"/>
        </w:rPr>
      </w:r>
      <w:r>
        <w:rPr>
          <w:rFonts w:ascii="宋体" w:hAnsi="宋体" w:eastAsia="宋体"/>
          <w:b/>
          <w:sz w:val="22"/>
        </w:rPr>
        <w:t>结果表达</w:t>
      </w:r>
      <w:r>
        <w:rPr>
          <w:rFonts w:ascii="宋体" w:hAnsi="宋体" w:eastAsia="宋体"/>
          <w:sz w:val="22"/>
        </w:rPr>
        <w:t>：制作专业的地图和报告，向"客户"（教师或行业专家）展示分析结果。</w:t>
      </w:r>
    </w:p>
    <w:p>
      <w:pPr>
        <w:pStyle w:val="Heading2"/>
      </w:pPr>
      <w:r>
        <w:rPr>
          <w:rFonts w:ascii="黑体" w:hAnsi="黑体" w:eastAsia="黑体"/>
          <w:sz w:val="28"/>
        </w:rPr>
        <w:t>12.4 课程思政融入</w:t>
      </w:r>
    </w:p>
    <w:p>
      <w:pPr>
        <w:pStyle w:val="Heading3"/>
      </w:pPr>
      <w:r>
        <w:rPr>
          <w:rFonts w:ascii="黑体" w:hAnsi="黑体" w:eastAsia="黑体"/>
          <w:sz w:val="24"/>
        </w:rPr>
        <w:t>12.4.1 GIS课程思政元素的挖掘</w:t>
      </w:r>
    </w:p>
    <w:p>
      <w:pPr>
        <w:spacing w:line="360" w:lineRule="auto" w:after="40"/>
        <w:ind w:firstLine="420"/>
      </w:pPr>
      <w:r>
        <w:rPr>
          <w:rFonts w:ascii="宋体" w:hAnsi="宋体" w:eastAsia="宋体"/>
          <w:sz w:val="22"/>
        </w:rPr>
        <w:t>旅游GIS课程的思政元素可从以下维度挖掘：</w:t>
      </w:r>
    </w:p>
    <w:p>
      <w:pPr>
        <w:spacing w:line="360" w:lineRule="auto" w:after="40"/>
        <w:ind w:firstLine="420"/>
      </w:pPr>
      <w:r>
        <w:rPr>
          <w:rFonts w:ascii="宋体" w:hAnsi="宋体" w:eastAsia="宋体"/>
          <w:sz w:val="22"/>
        </w:rPr>
      </w:r>
      <w:r>
        <w:rPr>
          <w:rFonts w:ascii="宋体" w:hAnsi="宋体" w:eastAsia="宋体"/>
          <w:b/>
          <w:sz w:val="22"/>
        </w:rPr>
        <w:t>国家战略维度</w:t>
      </w:r>
      <w:r>
        <w:rPr>
          <w:rFonts w:ascii="宋体" w:hAnsi="宋体" w:eastAsia="宋体"/>
          <w:sz w:val="22"/>
        </w:rPr>
        <w:t>：智慧旅游、数字中国、生态文明建设等国家战略与GIS技术的紧密联系。Yuan[71]论述了旅游GIS教学中课程思政元素的融入，强调将教授专业技能知识与思想政治教育融入课程教学。</w:t>
      </w:r>
    </w:p>
    <w:p>
      <w:pPr>
        <w:spacing w:line="360" w:lineRule="auto" w:after="40"/>
        <w:ind w:firstLine="420"/>
      </w:pPr>
      <w:r>
        <w:rPr>
          <w:rFonts w:ascii="宋体" w:hAnsi="宋体" w:eastAsia="宋体"/>
          <w:sz w:val="22"/>
        </w:rPr>
      </w:r>
      <w:r>
        <w:rPr>
          <w:rFonts w:ascii="宋体" w:hAnsi="宋体" w:eastAsia="宋体"/>
          <w:b/>
          <w:sz w:val="22"/>
        </w:rPr>
        <w:t>科学精神维度</w:t>
      </w:r>
      <w:r>
        <w:rPr>
          <w:rFonts w:ascii="宋体" w:hAnsi="宋体" w:eastAsia="宋体"/>
          <w:sz w:val="22"/>
        </w:rPr>
        <w:t>：GIS的严谨空间分析方法体现了求真务实的科学精神，培养学生的实证思维和批判性思考。</w:t>
      </w:r>
    </w:p>
    <w:p>
      <w:pPr>
        <w:spacing w:line="360" w:lineRule="auto" w:after="40"/>
        <w:ind w:firstLine="420"/>
      </w:pPr>
      <w:r>
        <w:rPr>
          <w:rFonts w:ascii="宋体" w:hAnsi="宋体" w:eastAsia="宋体"/>
          <w:sz w:val="22"/>
        </w:rPr>
      </w:r>
      <w:r>
        <w:rPr>
          <w:rFonts w:ascii="宋体" w:hAnsi="宋体" w:eastAsia="宋体"/>
          <w:b/>
          <w:sz w:val="22"/>
        </w:rPr>
        <w:t>文化自信维度</w:t>
      </w:r>
      <w:r>
        <w:rPr>
          <w:rFonts w:ascii="宋体" w:hAnsi="宋体" w:eastAsia="宋体"/>
          <w:sz w:val="22"/>
        </w:rPr>
        <w:t>：国产GIS平台（超图SuperMap、武大吉奥）的发展体现科技自立自强，北斗导航系统的建设成就增强民族自豪感。</w:t>
      </w:r>
    </w:p>
    <w:p>
      <w:pPr>
        <w:spacing w:line="360" w:lineRule="auto" w:after="40"/>
        <w:ind w:firstLine="420"/>
      </w:pPr>
      <w:r>
        <w:rPr>
          <w:rFonts w:ascii="宋体" w:hAnsi="宋体" w:eastAsia="宋体"/>
          <w:sz w:val="22"/>
        </w:rPr>
      </w:r>
      <w:r>
        <w:rPr>
          <w:rFonts w:ascii="宋体" w:hAnsi="宋体" w:eastAsia="宋体"/>
          <w:b/>
          <w:sz w:val="22"/>
        </w:rPr>
        <w:t>生态文明维度</w:t>
      </w:r>
      <w:r>
        <w:rPr>
          <w:rFonts w:ascii="宋体" w:hAnsi="宋体" w:eastAsia="宋体"/>
          <w:sz w:val="22"/>
        </w:rPr>
        <w:t>：GIS在生态保护和可持续发展中的应用，培养学生的生态意识和环境责任感。</w:t>
      </w:r>
    </w:p>
    <w:p>
      <w:pPr>
        <w:pStyle w:val="Heading3"/>
      </w:pPr>
      <w:r>
        <w:rPr>
          <w:rFonts w:ascii="黑体" w:hAnsi="黑体" w:eastAsia="黑体"/>
          <w:sz w:val="24"/>
        </w:rPr>
        <w:t>12.4.2 国家战略与旅游GIS的思政结合点</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国家战略</w:t>
            </w:r>
          </w:p>
        </w:tc>
        <w:tc>
          <w:tcPr>
            <w:tcW w:type="dxa" w:w="3024"/>
            <w:shd w:fill="D9E2F3"/>
          </w:tcPr>
          <w:p>
            <w:r>
              <w:rPr>
                <w:rFonts w:ascii="黑体" w:hAnsi="黑体" w:eastAsia="黑体"/>
                <w:b/>
                <w:sz w:val="18"/>
              </w:rPr>
              <w:t>GIS思政结合点</w:t>
            </w:r>
          </w:p>
        </w:tc>
        <w:tc>
          <w:tcPr>
            <w:tcW w:type="dxa" w:w="3024"/>
            <w:shd w:fill="D9E2F3"/>
          </w:tcPr>
          <w:p>
            <w:r>
              <w:rPr>
                <w:rFonts w:ascii="黑体" w:hAnsi="黑体" w:eastAsia="黑体"/>
                <w:b/>
                <w:sz w:val="18"/>
              </w:rPr>
              <w:t>教学案例</w:t>
            </w:r>
          </w:p>
        </w:tc>
      </w:tr>
      <w:tr>
        <w:tc>
          <w:tcPr>
            <w:tcW w:type="dxa" w:w="3024"/>
          </w:tcPr>
          <w:p>
            <w:r>
              <w:rPr>
                <w:rFonts w:ascii="宋体" w:hAnsi="宋体" w:eastAsia="宋体"/>
                <w:b w:val="0"/>
                <w:sz w:val="18"/>
              </w:rPr>
              <w:t>数字中国</w:t>
            </w:r>
          </w:p>
        </w:tc>
        <w:tc>
          <w:tcPr>
            <w:tcW w:type="dxa" w:w="3024"/>
          </w:tcPr>
          <w:p>
            <w:r>
              <w:rPr>
                <w:rFonts w:ascii="宋体" w:hAnsi="宋体" w:eastAsia="宋体"/>
                <w:b w:val="0"/>
                <w:sz w:val="18"/>
              </w:rPr>
              <w:t>GIS是数字中国的基础设施</w:t>
            </w:r>
          </w:p>
        </w:tc>
        <w:tc>
          <w:tcPr>
            <w:tcW w:type="dxa" w:w="3024"/>
          </w:tcPr>
          <w:p>
            <w:r>
              <w:rPr>
                <w:rFonts w:ascii="宋体" w:hAnsi="宋体" w:eastAsia="宋体"/>
                <w:b w:val="0"/>
                <w:sz w:val="18"/>
              </w:rPr>
              <w:t>智慧城市建设中的GIS应用</w:t>
            </w:r>
          </w:p>
        </w:tc>
      </w:tr>
      <w:tr>
        <w:tc>
          <w:tcPr>
            <w:tcW w:type="dxa" w:w="3024"/>
          </w:tcPr>
          <w:p>
            <w:r>
              <w:rPr>
                <w:rFonts w:ascii="宋体" w:hAnsi="宋体" w:eastAsia="宋体"/>
                <w:b w:val="0"/>
                <w:sz w:val="18"/>
              </w:rPr>
              <w:t>生态文明</w:t>
            </w:r>
          </w:p>
        </w:tc>
        <w:tc>
          <w:tcPr>
            <w:tcW w:type="dxa" w:w="3024"/>
          </w:tcPr>
          <w:p>
            <w:r>
              <w:rPr>
                <w:rFonts w:ascii="宋体" w:hAnsi="宋体" w:eastAsia="宋体"/>
                <w:b w:val="0"/>
                <w:sz w:val="18"/>
              </w:rPr>
              <w:t>GIS支撑生态环境监测和评价</w:t>
            </w:r>
          </w:p>
        </w:tc>
        <w:tc>
          <w:tcPr>
            <w:tcW w:type="dxa" w:w="3024"/>
          </w:tcPr>
          <w:p>
            <w:r>
              <w:rPr>
                <w:rFonts w:ascii="宋体" w:hAnsi="宋体" w:eastAsia="宋体"/>
                <w:b w:val="0"/>
                <w:sz w:val="18"/>
              </w:rPr>
              <w:t>景区生态承载力评估</w:t>
            </w:r>
          </w:p>
        </w:tc>
      </w:tr>
      <w:tr>
        <w:tc>
          <w:tcPr>
            <w:tcW w:type="dxa" w:w="3024"/>
          </w:tcPr>
          <w:p>
            <w:r>
              <w:rPr>
                <w:rFonts w:ascii="宋体" w:hAnsi="宋体" w:eastAsia="宋体"/>
                <w:b w:val="0"/>
                <w:sz w:val="18"/>
              </w:rPr>
              <w:t>乡村振兴</w:t>
            </w:r>
          </w:p>
        </w:tc>
        <w:tc>
          <w:tcPr>
            <w:tcW w:type="dxa" w:w="3024"/>
          </w:tcPr>
          <w:p>
            <w:r>
              <w:rPr>
                <w:rFonts w:ascii="宋体" w:hAnsi="宋体" w:eastAsia="宋体"/>
                <w:b w:val="0"/>
                <w:sz w:val="18"/>
              </w:rPr>
              <w:t>GIS在乡村旅游规划中的应用</w:t>
            </w:r>
          </w:p>
        </w:tc>
        <w:tc>
          <w:tcPr>
            <w:tcW w:type="dxa" w:w="3024"/>
          </w:tcPr>
          <w:p>
            <w:r>
              <w:rPr>
                <w:rFonts w:ascii="宋体" w:hAnsi="宋体" w:eastAsia="宋体"/>
                <w:b w:val="0"/>
                <w:sz w:val="18"/>
              </w:rPr>
              <w:t>传统村落空间分布分析</w:t>
            </w:r>
          </w:p>
        </w:tc>
      </w:tr>
      <w:tr>
        <w:tc>
          <w:tcPr>
            <w:tcW w:type="dxa" w:w="3024"/>
          </w:tcPr>
          <w:p>
            <w:r>
              <w:rPr>
                <w:rFonts w:ascii="宋体" w:hAnsi="宋体" w:eastAsia="宋体"/>
                <w:b w:val="0"/>
                <w:sz w:val="18"/>
              </w:rPr>
              <w:t>文化自信</w:t>
            </w:r>
          </w:p>
        </w:tc>
        <w:tc>
          <w:tcPr>
            <w:tcW w:type="dxa" w:w="3024"/>
          </w:tcPr>
          <w:p>
            <w:r>
              <w:rPr>
                <w:rFonts w:ascii="宋体" w:hAnsi="宋体" w:eastAsia="宋体"/>
                <w:b w:val="0"/>
                <w:sz w:val="18"/>
              </w:rPr>
              <w:t>GIS在文化遗产数字化中的应用</w:t>
            </w:r>
          </w:p>
        </w:tc>
        <w:tc>
          <w:tcPr>
            <w:tcW w:type="dxa" w:w="3024"/>
          </w:tcPr>
          <w:p>
            <w:r>
              <w:rPr>
                <w:rFonts w:ascii="宋体" w:hAnsi="宋体" w:eastAsia="宋体"/>
                <w:b w:val="0"/>
                <w:sz w:val="18"/>
              </w:rPr>
              <w:t>非遗资源空间图谱制作</w:t>
            </w:r>
          </w:p>
        </w:tc>
      </w:tr>
      <w:tr>
        <w:tc>
          <w:tcPr>
            <w:tcW w:type="dxa" w:w="3024"/>
          </w:tcPr>
          <w:p>
            <w:r>
              <w:rPr>
                <w:rFonts w:ascii="宋体" w:hAnsi="宋体" w:eastAsia="宋体"/>
                <w:b w:val="0"/>
                <w:sz w:val="18"/>
              </w:rPr>
              <w:t>科技自立自强</w:t>
            </w:r>
          </w:p>
        </w:tc>
        <w:tc>
          <w:tcPr>
            <w:tcW w:type="dxa" w:w="3024"/>
          </w:tcPr>
          <w:p>
            <w:r>
              <w:rPr>
                <w:rFonts w:ascii="宋体" w:hAnsi="宋体" w:eastAsia="宋体"/>
                <w:b w:val="0"/>
                <w:sz w:val="18"/>
              </w:rPr>
              <w:t>国产GIS平台和北斗系统</w:t>
            </w:r>
          </w:p>
        </w:tc>
        <w:tc>
          <w:tcPr>
            <w:tcW w:type="dxa" w:w="3024"/>
          </w:tcPr>
          <w:p>
            <w:r>
              <w:rPr>
                <w:rFonts w:ascii="宋体" w:hAnsi="宋体" w:eastAsia="宋体"/>
                <w:b w:val="0"/>
                <w:sz w:val="18"/>
              </w:rPr>
              <w:t>北斗在旅游应急中的应用</w:t>
            </w:r>
          </w:p>
        </w:tc>
      </w:tr>
    </w:tbl>
    <w:p/>
    <w:p>
      <w:pPr>
        <w:pStyle w:val="Heading3"/>
      </w:pPr>
      <w:r>
        <w:rPr>
          <w:rFonts w:ascii="黑体" w:hAnsi="黑体" w:eastAsia="黑体"/>
          <w:sz w:val="24"/>
        </w:rPr>
        <w:t>12.4.3 立德树人与专业技能的有机统一</w:t>
      </w:r>
    </w:p>
    <w:p>
      <w:pPr>
        <w:spacing w:line="360" w:lineRule="auto" w:after="40"/>
        <w:ind w:firstLine="420"/>
      </w:pPr>
      <w:r>
        <w:rPr>
          <w:rFonts w:ascii="宋体" w:hAnsi="宋体" w:eastAsia="宋体"/>
          <w:sz w:val="22"/>
        </w:rPr>
        <w:t>许新惠和夏既胜[74]在探索"旅游地理信息系统"教学融入思政元素时提出：</w:t>
      </w:r>
    </w:p>
    <w:p>
      <w:pPr>
        <w:pStyle w:val="ListBullet"/>
      </w:pPr>
      <w:r>
        <w:rPr>
          <w:rFonts w:ascii="宋体" w:hAnsi="宋体" w:eastAsia="宋体"/>
          <w:sz w:val="22"/>
        </w:rPr>
        <w:t>教学中应以立德树人为根本</w:t>
      </w:r>
    </w:p>
    <w:p>
      <w:pPr>
        <w:pStyle w:val="ListBullet"/>
      </w:pPr>
      <w:r>
        <w:rPr>
          <w:rFonts w:ascii="宋体" w:hAnsi="宋体" w:eastAsia="宋体"/>
          <w:sz w:val="22"/>
        </w:rPr>
        <w:t>充分发挥教师和课程育人的主体作用</w:t>
      </w:r>
    </w:p>
    <w:p>
      <w:pPr>
        <w:pStyle w:val="ListBullet"/>
      </w:pPr>
      <w:r>
        <w:rPr>
          <w:rFonts w:ascii="宋体" w:hAnsi="宋体" w:eastAsia="宋体"/>
          <w:sz w:val="22"/>
        </w:rPr>
        <w:t>在教学中融入新时期的思想政治教育</w:t>
      </w:r>
    </w:p>
    <w:p>
      <w:pPr>
        <w:pStyle w:val="ListBullet"/>
      </w:pPr>
      <w:r>
        <w:rPr>
          <w:rFonts w:ascii="宋体" w:hAnsi="宋体" w:eastAsia="宋体"/>
          <w:sz w:val="22"/>
        </w:rPr>
        <w:t>将教授专业技能知识与思想政治教育融入课程教学</w:t>
      </w:r>
    </w:p>
    <w:p>
      <w:pPr>
        <w:pStyle w:val="ListBullet"/>
      </w:pPr>
      <w:r>
        <w:rPr>
          <w:rFonts w:ascii="宋体" w:hAnsi="宋体" w:eastAsia="宋体"/>
          <w:sz w:val="22"/>
        </w:rPr>
        <w:t>实现思想政治教育与知识体系教育的有机统一</w:t>
      </w:r>
    </w:p>
    <w:p>
      <w:pPr>
        <w:pStyle w:val="ListBullet"/>
      </w:pPr>
      <w:r>
        <w:rPr>
          <w:rFonts w:ascii="宋体" w:hAnsi="宋体" w:eastAsia="宋体"/>
          <w:sz w:val="22"/>
        </w:rPr>
        <w:t>建立思想政治教育与专业课程合力育人的新体系</w:t>
      </w:r>
    </w:p>
    <w:p>
      <w:pPr>
        <w:pStyle w:val="Heading3"/>
      </w:pPr>
      <w:r>
        <w:rPr>
          <w:rFonts w:ascii="黑体" w:hAnsi="黑体" w:eastAsia="黑体"/>
          <w:sz w:val="24"/>
        </w:rPr>
        <w:t>12.4.4 案例：旅游地理信息系统教学的思政融入</w:t>
      </w:r>
    </w:p>
    <w:p>
      <w:pPr>
        <w:spacing w:line="360" w:lineRule="auto" w:after="40"/>
        <w:ind w:firstLine="420"/>
      </w:pPr>
      <w:r>
        <w:rPr>
          <w:rFonts w:ascii="宋体" w:hAnsi="宋体" w:eastAsia="宋体"/>
          <w:sz w:val="22"/>
        </w:rPr>
        <w:t>许新惠和夏既胜[74]的实践展示了旅游GIS课程的思政融入路径：</w:t>
      </w:r>
    </w:p>
    <w:p>
      <w:pPr>
        <w:spacing w:line="360" w:lineRule="auto" w:after="40"/>
        <w:ind w:firstLine="420"/>
      </w:pPr>
      <w:r>
        <w:rPr>
          <w:rFonts w:ascii="宋体" w:hAnsi="宋体" w:eastAsia="宋体"/>
          <w:sz w:val="22"/>
        </w:rPr>
      </w:r>
      <w:r>
        <w:rPr>
          <w:rFonts w:ascii="宋体" w:hAnsi="宋体" w:eastAsia="宋体"/>
          <w:b/>
          <w:sz w:val="22"/>
        </w:rPr>
        <w:t>课程定位</w:t>
      </w:r>
      <w:r>
        <w:rPr>
          <w:rFonts w:ascii="宋体" w:hAnsi="宋体" w:eastAsia="宋体"/>
          <w:sz w:val="22"/>
        </w:rPr>
        <w:t>：旅游地理信息系统课程是校级素质选修课，在课程中融入思想政治教育元素具有一定的社会意义和现实意义。</w:t>
      </w:r>
    </w:p>
    <w:p>
      <w:pPr>
        <w:spacing w:line="360" w:lineRule="auto" w:after="40"/>
        <w:ind w:firstLine="420"/>
      </w:pPr>
      <w:r>
        <w:rPr>
          <w:rFonts w:ascii="宋体" w:hAnsi="宋体" w:eastAsia="宋体"/>
          <w:sz w:val="22"/>
        </w:rPr>
      </w:r>
      <w:r>
        <w:rPr>
          <w:rFonts w:ascii="宋体" w:hAnsi="宋体" w:eastAsia="宋体"/>
          <w:b/>
          <w:sz w:val="22"/>
        </w:rPr>
        <w:t>融入方法</w:t>
      </w:r>
      <w:r>
        <w:rPr>
          <w:rFonts w:ascii="宋体" w:hAnsi="宋体" w:eastAsia="宋体"/>
          <w:sz w:val="22"/>
        </w:rPr>
        <w:t>：不是生硬地在技术课中插入思政内容，而是找到技术与思政的自然交汇点。如在讲授"3S技术"时引入北斗系统的发展成就，在讲授"旅游资源评价"时引入生态文明理念，在讲授"旅游GIS系统开发"时引入国产软件自主创新精神。</w:t>
      </w:r>
    </w:p>
    <w:p>
      <w:pPr>
        <w:spacing w:line="360" w:lineRule="auto" w:after="40"/>
        <w:ind w:firstLine="420"/>
      </w:pPr>
      <w:r>
        <w:rPr>
          <w:rFonts w:ascii="宋体" w:hAnsi="宋体" w:eastAsia="宋体"/>
          <w:sz w:val="22"/>
        </w:rPr>
      </w:r>
      <w:r>
        <w:rPr>
          <w:rFonts w:ascii="宋体" w:hAnsi="宋体" w:eastAsia="宋体"/>
          <w:b/>
          <w:sz w:val="22"/>
        </w:rPr>
        <w:t>效果评价</w:t>
      </w:r>
      <w:r>
        <w:rPr>
          <w:rFonts w:ascii="宋体" w:hAnsi="宋体" w:eastAsia="宋体"/>
          <w:sz w:val="22"/>
        </w:rPr>
        <w:t>：通过学生反馈和课程作业观察思政融入效果，确保思政教育自然渗透而非强制灌输。</w:t>
      </w:r>
    </w:p>
    <w:p>
      <w:pPr>
        <w:pStyle w:val="Heading2"/>
      </w:pPr>
      <w:r>
        <w:rPr>
          <w:rFonts w:ascii="黑体" w:hAnsi="黑体" w:eastAsia="黑体"/>
          <w:sz w:val="28"/>
        </w:rPr>
        <w:t>12.5 教学评价与持续改进</w:t>
      </w:r>
    </w:p>
    <w:p>
      <w:pPr>
        <w:pStyle w:val="Heading3"/>
      </w:pPr>
      <w:r>
        <w:rPr>
          <w:rFonts w:ascii="黑体" w:hAnsi="黑体" w:eastAsia="黑体"/>
          <w:sz w:val="24"/>
        </w:rPr>
        <w:t>12.5.1 空间思维能力测评</w:t>
      </w:r>
    </w:p>
    <w:p>
      <w:pPr>
        <w:spacing w:line="360" w:lineRule="auto" w:after="40"/>
        <w:ind w:firstLine="420"/>
      </w:pPr>
      <w:r>
        <w:rPr>
          <w:rFonts w:ascii="宋体" w:hAnsi="宋体" w:eastAsia="宋体"/>
          <w:sz w:val="22"/>
        </w:rPr>
        <w:t>空间思维能力是旅游GIS课程的核心培养目标，其测评方法包括：</w:t>
      </w:r>
    </w:p>
    <w:p>
      <w:pPr>
        <w:spacing w:line="360" w:lineRule="auto" w:after="40"/>
        <w:ind w:firstLine="420"/>
      </w:pPr>
      <w:r>
        <w:rPr>
          <w:rFonts w:ascii="宋体" w:hAnsi="宋体" w:eastAsia="宋体"/>
          <w:sz w:val="22"/>
        </w:rPr>
      </w:r>
      <w:r>
        <w:rPr>
          <w:rFonts w:ascii="宋体" w:hAnsi="宋体" w:eastAsia="宋体"/>
          <w:b/>
          <w:sz w:val="22"/>
        </w:rPr>
        <w:t>标准化测试</w:t>
      </w:r>
      <w:r>
        <w:rPr>
          <w:rFonts w:ascii="宋体" w:hAnsi="宋体" w:eastAsia="宋体"/>
          <w:sz w:val="22"/>
        </w:rPr>
        <w:t>：使用空间思维测试量表（如Spatial Thinking Ability Test, STAT）评估学生的空间模式识别、空间关系推理和空间问题解决能力。</w:t>
      </w:r>
    </w:p>
    <w:p>
      <w:pPr>
        <w:spacing w:line="360" w:lineRule="auto" w:after="40"/>
        <w:ind w:firstLine="420"/>
      </w:pPr>
      <w:r>
        <w:rPr>
          <w:rFonts w:ascii="宋体" w:hAnsi="宋体" w:eastAsia="宋体"/>
          <w:sz w:val="22"/>
        </w:rPr>
      </w:r>
      <w:r>
        <w:rPr>
          <w:rFonts w:ascii="宋体" w:hAnsi="宋体" w:eastAsia="宋体"/>
          <w:b/>
          <w:sz w:val="22"/>
        </w:rPr>
        <w:t>地图制图评价</w:t>
      </w:r>
      <w:r>
        <w:rPr>
          <w:rFonts w:ascii="宋体" w:hAnsi="宋体" w:eastAsia="宋体"/>
          <w:sz w:val="22"/>
        </w:rPr>
        <w:t>：通过学生制作的旅游专题地图评价其空间表达能力——地图是否准确传达了空间信息、图例和配色是否合理、空间模式是否清晰呈现。</w:t>
      </w:r>
    </w:p>
    <w:p>
      <w:pPr>
        <w:spacing w:line="360" w:lineRule="auto" w:after="40"/>
        <w:ind w:firstLine="420"/>
      </w:pPr>
      <w:r>
        <w:rPr>
          <w:rFonts w:ascii="宋体" w:hAnsi="宋体" w:eastAsia="宋体"/>
          <w:sz w:val="22"/>
        </w:rPr>
      </w:r>
      <w:r>
        <w:rPr>
          <w:rFonts w:ascii="宋体" w:hAnsi="宋体" w:eastAsia="宋体"/>
          <w:b/>
          <w:sz w:val="22"/>
        </w:rPr>
        <w:t>空间问题解决任务</w:t>
      </w:r>
      <w:r>
        <w:rPr>
          <w:rFonts w:ascii="宋体" w:hAnsi="宋体" w:eastAsia="宋体"/>
          <w:sz w:val="22"/>
        </w:rPr>
        <w:t>：给学生一个旅游空间问题（如"选择最佳酒店选址"），评价其分析方案的设计能力和GIS工具的运用能力。</w:t>
      </w:r>
    </w:p>
    <w:p>
      <w:pPr>
        <w:pStyle w:val="Heading3"/>
      </w:pPr>
      <w:r>
        <w:rPr>
          <w:rFonts w:ascii="黑体" w:hAnsi="黑体" w:eastAsia="黑体"/>
          <w:sz w:val="24"/>
        </w:rPr>
        <w:t>12.5.2 学习自我效能感评估</w:t>
      </w:r>
    </w:p>
    <w:p>
      <w:pPr>
        <w:spacing w:line="360" w:lineRule="auto" w:after="40"/>
        <w:ind w:firstLine="420"/>
      </w:pPr>
      <w:r>
        <w:rPr>
          <w:rFonts w:ascii="宋体" w:hAnsi="宋体" w:eastAsia="宋体"/>
          <w:sz w:val="22"/>
        </w:rPr>
        <w:t>Cao等[68]的研究将自我效能感作为教学效果的重要评价指标：</w:t>
      </w:r>
    </w:p>
    <w:p>
      <w:pPr>
        <w:spacing w:line="360" w:lineRule="auto" w:after="40"/>
        <w:ind w:firstLine="420"/>
      </w:pPr>
      <w:r>
        <w:rPr>
          <w:rFonts w:ascii="宋体" w:hAnsi="宋体" w:eastAsia="宋体"/>
          <w:sz w:val="22"/>
        </w:rPr>
      </w:r>
      <w:r>
        <w:rPr>
          <w:rFonts w:ascii="宋体" w:hAnsi="宋体" w:eastAsia="宋体"/>
          <w:b/>
          <w:sz w:val="22"/>
        </w:rPr>
        <w:t>量表设计</w:t>
      </w:r>
      <w:r>
        <w:rPr>
          <w:rFonts w:ascii="宋体" w:hAnsi="宋体" w:eastAsia="宋体"/>
          <w:sz w:val="22"/>
        </w:rPr>
        <w:t>：设计包含"我能理解地图上的空间关系"、"我能使用GIS工具分析旅游问题"、"我能制作专业的旅游地图"等条目的自我效能感量表。</w:t>
      </w:r>
    </w:p>
    <w:p>
      <w:pPr>
        <w:spacing w:line="360" w:lineRule="auto" w:after="40"/>
        <w:ind w:firstLine="420"/>
      </w:pPr>
      <w:r>
        <w:rPr>
          <w:rFonts w:ascii="宋体" w:hAnsi="宋体" w:eastAsia="宋体"/>
          <w:sz w:val="22"/>
        </w:rPr>
      </w:r>
      <w:r>
        <w:rPr>
          <w:rFonts w:ascii="宋体" w:hAnsi="宋体" w:eastAsia="宋体"/>
          <w:b/>
          <w:sz w:val="22"/>
        </w:rPr>
        <w:t>前后测对比</w:t>
      </w:r>
      <w:r>
        <w:rPr>
          <w:rFonts w:ascii="宋体" w:hAnsi="宋体" w:eastAsia="宋体"/>
          <w:sz w:val="22"/>
        </w:rPr>
        <w:t>：在课程开始和结束时分别测量，评估课程对学生自我效能感的影响。</w:t>
      </w:r>
    </w:p>
    <w:p>
      <w:pPr>
        <w:spacing w:line="360" w:lineRule="auto" w:after="40"/>
        <w:ind w:firstLine="420"/>
      </w:pPr>
      <w:r>
        <w:rPr>
          <w:rFonts w:ascii="宋体" w:hAnsi="宋体" w:eastAsia="宋体"/>
          <w:sz w:val="22"/>
        </w:rPr>
      </w:r>
      <w:r>
        <w:rPr>
          <w:rFonts w:ascii="宋体" w:hAnsi="宋体" w:eastAsia="宋体"/>
          <w:b/>
          <w:sz w:val="22"/>
        </w:rPr>
        <w:t>分组比较</w:t>
      </w:r>
      <w:r>
        <w:rPr>
          <w:rFonts w:ascii="宋体" w:hAnsi="宋体" w:eastAsia="宋体"/>
          <w:sz w:val="22"/>
        </w:rPr>
        <w:t>：比较使用WebGIS工具的实验组和传统教学对照组的自我效能感差异。</w:t>
      </w:r>
    </w:p>
    <w:p>
      <w:pPr>
        <w:pStyle w:val="Heading3"/>
      </w:pPr>
      <w:r>
        <w:rPr>
          <w:rFonts w:ascii="黑体" w:hAnsi="黑体" w:eastAsia="黑体"/>
          <w:sz w:val="24"/>
        </w:rPr>
        <w:t>12.5.3 教学反馈机制与迭代优化</w:t>
      </w:r>
    </w:p>
    <w:p>
      <w:pPr>
        <w:spacing w:line="360" w:lineRule="auto" w:after="40"/>
        <w:ind w:firstLine="420"/>
      </w:pPr>
      <w:r>
        <w:rPr>
          <w:rFonts w:ascii="宋体" w:hAnsi="宋体" w:eastAsia="宋体"/>
          <w:sz w:val="22"/>
        </w:rPr>
      </w:r>
      <w:r>
        <w:rPr>
          <w:rFonts w:ascii="宋体" w:hAnsi="宋体" w:eastAsia="宋体"/>
          <w:b/>
          <w:sz w:val="22"/>
        </w:rPr>
        <w:t>学生反馈</w:t>
      </w:r>
      <w:r>
        <w:rPr>
          <w:rFonts w:ascii="宋体" w:hAnsi="宋体" w:eastAsia="宋体"/>
          <w:sz w:val="22"/>
        </w:rPr>
        <w:t>：通过问卷调查、座谈和课程评教收集学生对课程内容、教学方法和实验设计的反馈。</w:t>
      </w:r>
    </w:p>
    <w:p>
      <w:pPr>
        <w:spacing w:line="360" w:lineRule="auto" w:after="40"/>
        <w:ind w:firstLine="420"/>
      </w:pPr>
      <w:r>
        <w:rPr>
          <w:rFonts w:ascii="宋体" w:hAnsi="宋体" w:eastAsia="宋体"/>
          <w:sz w:val="22"/>
        </w:rPr>
      </w:r>
      <w:r>
        <w:rPr>
          <w:rFonts w:ascii="宋体" w:hAnsi="宋体" w:eastAsia="宋体"/>
          <w:b/>
          <w:sz w:val="22"/>
        </w:rPr>
        <w:t>行业反馈</w:t>
      </w:r>
      <w:r>
        <w:rPr>
          <w:rFonts w:ascii="宋体" w:hAnsi="宋体" w:eastAsia="宋体"/>
          <w:sz w:val="22"/>
        </w:rPr>
        <w:t>：邀请旅游行业从业者评价学生项目成果，了解行业对GIS技能的实际需求。</w:t>
      </w:r>
    </w:p>
    <w:p>
      <w:pPr>
        <w:spacing w:line="360" w:lineRule="auto" w:after="40"/>
        <w:ind w:firstLine="420"/>
      </w:pPr>
      <w:r>
        <w:rPr>
          <w:rFonts w:ascii="宋体" w:hAnsi="宋体" w:eastAsia="宋体"/>
          <w:sz w:val="22"/>
        </w:rPr>
      </w:r>
      <w:r>
        <w:rPr>
          <w:rFonts w:ascii="宋体" w:hAnsi="宋体" w:eastAsia="宋体"/>
          <w:b/>
          <w:sz w:val="22"/>
        </w:rPr>
        <w:t>持续改进</w:t>
      </w:r>
      <w:r>
        <w:rPr>
          <w:rFonts w:ascii="宋体" w:hAnsi="宋体" w:eastAsia="宋体"/>
          <w:sz w:val="22"/>
        </w:rPr>
        <w:t>：根据反馈调整课程内容（增减模块）、教学方法（优化案例和实验设计）和评价方式（完善评价指标）。</w:t>
      </w:r>
    </w:p>
    <w:p>
      <w:pPr>
        <w:pStyle w:val="Heading3"/>
      </w:pPr>
      <w:r>
        <w:rPr>
          <w:rFonts w:ascii="黑体" w:hAnsi="黑体" w:eastAsia="黑体"/>
          <w:sz w:val="24"/>
        </w:rPr>
        <w:t>12.5.4 国际经验借鉴与本土化创新</w:t>
      </w:r>
    </w:p>
    <w:p>
      <w:pPr>
        <w:spacing w:line="360" w:lineRule="auto" w:after="40"/>
        <w:ind w:firstLine="420"/>
      </w:pPr>
      <w:r>
        <w:rPr>
          <w:rFonts w:ascii="宋体" w:hAnsi="宋体" w:eastAsia="宋体"/>
          <w:sz w:val="22"/>
        </w:rPr>
      </w:r>
      <w:r>
        <w:rPr>
          <w:rFonts w:ascii="宋体" w:hAnsi="宋体" w:eastAsia="宋体"/>
          <w:b/>
          <w:sz w:val="22"/>
        </w:rPr>
        <w:t>国际经验</w:t>
      </w:r>
      <w:r>
        <w:rPr>
          <w:rFonts w:ascii="宋体" w:hAnsi="宋体" w:eastAsia="宋体"/>
          <w:sz w:val="22"/>
        </w:rPr>
        <w:t>：</w:t>
      </w:r>
    </w:p>
    <w:p>
      <w:pPr>
        <w:pStyle w:val="ListBullet"/>
      </w:pPr>
      <w:r>
        <w:rPr>
          <w:rFonts w:ascii="宋体" w:hAnsi="宋体" w:eastAsia="宋体"/>
          <w:sz w:val="22"/>
        </w:rPr>
        <w:t>NCGIA模型的系统性框架[71]</w:t>
      </w:r>
    </w:p>
    <w:p>
      <w:pPr>
        <w:pStyle w:val="ListBullet"/>
      </w:pPr>
      <w:r>
        <w:rPr>
          <w:rFonts w:ascii="宋体" w:hAnsi="宋体" w:eastAsia="宋体"/>
          <w:sz w:val="22"/>
        </w:rPr>
        <w:t>Cao等[68]的WebGIS教学实验方法</w:t>
      </w:r>
    </w:p>
    <w:p>
      <w:pPr>
        <w:pStyle w:val="ListBullet"/>
      </w:pPr>
      <w:r>
        <w:rPr>
          <w:rFonts w:ascii="宋体" w:hAnsi="宋体" w:eastAsia="宋体"/>
          <w:sz w:val="22"/>
        </w:rPr>
        <w:t>Chen[19]的理论+实验周周配对设计</w:t>
      </w:r>
    </w:p>
    <w:p>
      <w:pPr>
        <w:pStyle w:val="ListBullet"/>
      </w:pPr>
      <w:r>
        <w:rPr>
          <w:rFonts w:ascii="宋体" w:hAnsi="宋体" w:eastAsia="宋体"/>
          <w:sz w:val="22"/>
        </w:rPr>
        <w:t>Magyari-Sáska和Dombay[73]的GIS旅游教育可能性探索</w:t>
      </w:r>
    </w:p>
    <w:p>
      <w:pPr>
        <w:spacing w:line="360" w:lineRule="auto" w:after="40"/>
        <w:ind w:firstLine="420"/>
      </w:pPr>
      <w:r>
        <w:rPr>
          <w:rFonts w:ascii="宋体" w:hAnsi="宋体" w:eastAsia="宋体"/>
          <w:sz w:val="22"/>
        </w:rPr>
      </w:r>
      <w:r>
        <w:rPr>
          <w:rFonts w:ascii="宋体" w:hAnsi="宋体" w:eastAsia="宋体"/>
          <w:b/>
          <w:sz w:val="22"/>
        </w:rPr>
        <w:t>本土化创新</w:t>
      </w:r>
      <w:r>
        <w:rPr>
          <w:rFonts w:ascii="宋体" w:hAnsi="宋体" w:eastAsia="宋体"/>
          <w:sz w:val="22"/>
        </w:rPr>
        <w:t>：</w:t>
      </w:r>
    </w:p>
    <w:p>
      <w:pPr>
        <w:pStyle w:val="ListBullet"/>
      </w:pPr>
      <w:r>
        <w:rPr>
          <w:rFonts w:ascii="宋体" w:hAnsi="宋体" w:eastAsia="宋体"/>
          <w:sz w:val="22"/>
        </w:rPr>
        <w:t>结合中国旅游资源特点开发案例（如黄金周客流分析、乡村振兴旅游规划）</w:t>
      </w:r>
    </w:p>
    <w:p>
      <w:pPr>
        <w:pStyle w:val="ListBullet"/>
      </w:pPr>
      <w:r>
        <w:rPr>
          <w:rFonts w:ascii="宋体" w:hAnsi="宋体" w:eastAsia="宋体"/>
          <w:sz w:val="22"/>
        </w:rPr>
        <w:t>融入北斗系统和国产GIS平台的教学内容</w:t>
      </w:r>
    </w:p>
    <w:p>
      <w:pPr>
        <w:pStyle w:val="ListBullet"/>
      </w:pPr>
      <w:r>
        <w:rPr>
          <w:rFonts w:ascii="宋体" w:hAnsi="宋体" w:eastAsia="宋体"/>
          <w:sz w:val="22"/>
        </w:rPr>
        <w:t>结合课程思政要求设计教学目标</w:t>
      </w:r>
    </w:p>
    <w:p>
      <w:pPr>
        <w:pStyle w:val="ListBullet"/>
      </w:pPr>
      <w:r>
        <w:rPr>
          <w:rFonts w:ascii="宋体" w:hAnsi="宋体" w:eastAsia="宋体"/>
          <w:sz w:val="22"/>
        </w:rPr>
        <w:t>适应中国高校的学时和实验条件限制</w:t>
      </w:r>
    </w:p>
    <w:p>
      <w:pPr>
        <w:pStyle w:val="Heading2"/>
      </w:pPr>
      <w:r>
        <w:rPr>
          <w:rFonts w:ascii="黑体" w:hAnsi="黑体" w:eastAsia="黑体"/>
          <w:sz w:val="28"/>
        </w:rPr>
        <w:t>本章小结</w:t>
      </w:r>
    </w:p>
    <w:p>
      <w:pPr>
        <w:spacing w:line="360" w:lineRule="auto" w:after="40"/>
        <w:ind w:firstLine="420"/>
      </w:pPr>
      <w:r>
        <w:rPr>
          <w:rFonts w:ascii="宋体" w:hAnsi="宋体" w:eastAsia="宋体"/>
          <w:sz w:val="22"/>
        </w:rPr>
        <w:t>本章系统介绍了旅游GIS教学与实践体系，涵盖教育现状、课程设计、实践教学、课程思政和教学评价五个层面。</w:t>
      </w:r>
    </w:p>
    <w:p>
      <w:pPr>
        <w:spacing w:line="360" w:lineRule="auto" w:after="40"/>
        <w:ind w:firstLine="420"/>
      </w:pPr>
      <w:r>
        <w:rPr>
          <w:rFonts w:ascii="宋体" w:hAnsi="宋体" w:eastAsia="宋体"/>
          <w:sz w:val="22"/>
        </w:rPr>
        <w:t>在教育现状层面，国际GIS教育从NCGIA模型发展到WebGIS教学，国内旅游管理专业GIS教育处于初步建设阶段，面临学科跨度大、学时有限、师资不足和实验条件等挑战。</w:t>
      </w:r>
    </w:p>
    <w:p>
      <w:pPr>
        <w:spacing w:line="360" w:lineRule="auto" w:after="40"/>
        <w:ind w:firstLine="420"/>
      </w:pPr>
      <w:r>
        <w:rPr>
          <w:rFonts w:ascii="宋体" w:hAnsi="宋体" w:eastAsia="宋体"/>
          <w:sz w:val="22"/>
        </w:rPr>
        <w:t>在课程设计层面，"逆向阶梯式"教学体系[70]从旅游应用场景出发逆向引入GIS技术，比传统正向教学法更能激发学生兴趣。多层次实践教学[72]通过基础、提高、创新三个层次的实验设计满足不同层次学生需求。WebGIS作为教学工具有效提升了学生的空间思维能力[68]。</w:t>
      </w:r>
    </w:p>
    <w:p>
      <w:pPr>
        <w:spacing w:line="360" w:lineRule="auto" w:after="40"/>
        <w:ind w:firstLine="420"/>
      </w:pPr>
      <w:r>
        <w:rPr>
          <w:rFonts w:ascii="宋体" w:hAnsi="宋体" w:eastAsia="宋体"/>
          <w:sz w:val="22"/>
        </w:rPr>
        <w:t>在实践教学层面，案例化教学以真实旅游案例为载体，项目化实践让学生完成完整GIS分析任务，ArcGIS Online平台提供免安装的云端教学环境，基于真实数据的实训项目让学生体验真实GIS工作流程。</w:t>
      </w:r>
    </w:p>
    <w:p>
      <w:pPr>
        <w:spacing w:line="360" w:lineRule="auto" w:after="40"/>
        <w:ind w:firstLine="420"/>
      </w:pPr>
      <w:r>
        <w:rPr>
          <w:rFonts w:ascii="宋体" w:hAnsi="宋体" w:eastAsia="宋体"/>
          <w:sz w:val="22"/>
        </w:rPr>
        <w:t>在课程思政层面，GIS课程可从国家战略、科学精神、文化自信和生态文明等维度挖掘思政元素[74]，实现立德树人与专业技能的有机统一。</w:t>
      </w:r>
    </w:p>
    <w:p>
      <w:pPr>
        <w:spacing w:line="360" w:lineRule="auto" w:after="40"/>
        <w:ind w:firstLine="420"/>
      </w:pPr>
      <w:r>
        <w:rPr>
          <w:rFonts w:ascii="宋体" w:hAnsi="宋体" w:eastAsia="宋体"/>
          <w:sz w:val="22"/>
        </w:rPr>
        <w:t>在教学评价层面，空间思维能力测评、自我效能感评估和持续反馈机制构成了完整的教学质量保障体系。国际经验借鉴与本土化创新相结合是旅游GIS教育发展的方向。</w:t>
      </w:r>
    </w:p>
    <w:p>
      <w:pPr>
        <w:spacing w:line="360" w:lineRule="auto" w:after="40"/>
        <w:ind w:firstLine="420"/>
      </w:pPr>
      <w:r>
        <w:rPr>
          <w:rFonts w:ascii="宋体" w:hAnsi="宋体" w:eastAsia="宋体"/>
          <w:sz w:val="22"/>
        </w:rPr>
        <w:t>本章对应S.P.A.T.I.A.L.框架中"L — Learning &amp; Practice"维度，作为全书的收官章节，将前十一章的知识体系转化为可教学、可实践、可评价的课程框架。</w:t>
      </w:r>
    </w:p>
    <w:p>
      <w:pPr>
        <w:pStyle w:val="Heading2"/>
      </w:pPr>
      <w:r>
        <w:rPr>
          <w:rFonts w:ascii="黑体" w:hAnsi="黑体" w:eastAsia="黑体"/>
          <w:sz w:val="28"/>
        </w:rPr>
        <w:t>思考题</w:t>
      </w:r>
    </w:p>
    <w:p>
      <w:pPr>
        <w:pStyle w:val="ListNumber"/>
      </w:pPr>
      <w:r>
        <w:rPr>
          <w:rFonts w:ascii="宋体" w:hAnsi="宋体" w:eastAsia="宋体"/>
          <w:sz w:val="22"/>
        </w:rPr>
      </w:r>
      <w:r>
        <w:rPr>
          <w:rFonts w:ascii="宋体" w:hAnsi="宋体" w:eastAsia="宋体"/>
          <w:b/>
          <w:sz w:val="22"/>
        </w:rPr>
        <w:t>（识记）</w:t>
      </w:r>
      <w:r>
        <w:rPr>
          <w:rFonts w:ascii="宋体" w:hAnsi="宋体" w:eastAsia="宋体"/>
          <w:sz w:val="22"/>
        </w:rPr>
        <w:t xml:space="preserve"> "逆向阶梯式"教学内容体系与传统"正向阶梯"有何区别？其设计逻辑是什么？</w:t>
      </w:r>
    </w:p>
    <w:p>
      <w:pPr>
        <w:pStyle w:val="ListNumber"/>
      </w:pPr>
      <w:r>
        <w:rPr>
          <w:rFonts w:ascii="宋体" w:hAnsi="宋体" w:eastAsia="宋体"/>
          <w:sz w:val="22"/>
        </w:rPr>
      </w:r>
      <w:r>
        <w:rPr>
          <w:rFonts w:ascii="宋体" w:hAnsi="宋体" w:eastAsia="宋体"/>
          <w:b/>
          <w:sz w:val="22"/>
        </w:rPr>
        <w:t>（理解）</w:t>
      </w:r>
      <w:r>
        <w:rPr>
          <w:rFonts w:ascii="宋体" w:hAnsi="宋体" w:eastAsia="宋体"/>
          <w:sz w:val="22"/>
        </w:rPr>
        <w:t xml:space="preserve"> 为什么WebGIS比桌面GIS更适合作为旅游GIS的入门教学工具？Cao等[68]的研究如何证实了这一点？</w:t>
      </w:r>
    </w:p>
    <w:p>
      <w:pPr>
        <w:pStyle w:val="ListNumber"/>
      </w:pPr>
      <w:r>
        <w:rPr>
          <w:rFonts w:ascii="宋体" w:hAnsi="宋体" w:eastAsia="宋体"/>
          <w:sz w:val="22"/>
        </w:rPr>
      </w:r>
      <w:r>
        <w:rPr>
          <w:rFonts w:ascii="宋体" w:hAnsi="宋体" w:eastAsia="宋体"/>
          <w:b/>
          <w:sz w:val="22"/>
        </w:rPr>
        <w:t>（应用）</w:t>
      </w:r>
      <w:r>
        <w:rPr>
          <w:rFonts w:ascii="宋体" w:hAnsi="宋体" w:eastAsia="宋体"/>
          <w:sz w:val="22"/>
        </w:rPr>
        <w:t xml:space="preserve"> 请设计一个面向旅游管理专业本科生的GIS实训项目，包括项目主题、数据来源、分析任务和评价标准。</w:t>
      </w:r>
    </w:p>
    <w:p>
      <w:pPr>
        <w:pStyle w:val="ListNumber"/>
      </w:pPr>
      <w:r>
        <w:rPr>
          <w:rFonts w:ascii="宋体" w:hAnsi="宋体" w:eastAsia="宋体"/>
          <w:sz w:val="22"/>
        </w:rPr>
      </w:r>
      <w:r>
        <w:rPr>
          <w:rFonts w:ascii="宋体" w:hAnsi="宋体" w:eastAsia="宋体"/>
          <w:b/>
          <w:sz w:val="22"/>
        </w:rPr>
        <w:t>（分析）</w:t>
      </w:r>
      <w:r>
        <w:rPr>
          <w:rFonts w:ascii="宋体" w:hAnsi="宋体" w:eastAsia="宋体"/>
          <w:sz w:val="22"/>
        </w:rPr>
        <w:t xml:space="preserve"> 旅游GIS教育面临的"学科跨度大"困境有哪些具体表现？请提出至少三种应对策略。</w:t>
      </w:r>
    </w:p>
    <w:p>
      <w:pPr>
        <w:pStyle w:val="ListNumber"/>
      </w:pPr>
      <w:r>
        <w:rPr>
          <w:rFonts w:ascii="宋体" w:hAnsi="宋体" w:eastAsia="宋体"/>
          <w:sz w:val="22"/>
        </w:rPr>
      </w:r>
      <w:r>
        <w:rPr>
          <w:rFonts w:ascii="宋体" w:hAnsi="宋体" w:eastAsia="宋体"/>
          <w:b/>
          <w:sz w:val="22"/>
        </w:rPr>
        <w:t>（评价）</w:t>
      </w:r>
      <w:r>
        <w:rPr>
          <w:rFonts w:ascii="宋体" w:hAnsi="宋体" w:eastAsia="宋体"/>
          <w:sz w:val="22"/>
        </w:rPr>
        <w:t xml:space="preserve"> 课程思政在GIS技术课中融入的难点是什么？许新惠和夏既胜[74]的实践有哪些值得借鉴的经验？</w:t>
      </w:r>
    </w:p>
    <w:p>
      <w:pPr>
        <w:pStyle w:val="ListNumber"/>
      </w:pPr>
      <w:r>
        <w:rPr>
          <w:rFonts w:ascii="宋体" w:hAnsi="宋体" w:eastAsia="宋体"/>
          <w:sz w:val="22"/>
        </w:rPr>
      </w:r>
      <w:r>
        <w:rPr>
          <w:rFonts w:ascii="宋体" w:hAnsi="宋体" w:eastAsia="宋体"/>
          <w:b/>
          <w:sz w:val="22"/>
        </w:rPr>
        <w:t>（创造）</w:t>
      </w:r>
      <w:r>
        <w:rPr>
          <w:rFonts w:ascii="宋体" w:hAnsi="宋体" w:eastAsia="宋体"/>
          <w:sz w:val="22"/>
        </w:rPr>
        <w:t xml:space="preserve"> 请设计一个48学时的旅游GIS课程完整教学大纲，包括每周理论主题、实验内容和考核方式。</w:t>
      </w:r>
    </w:p>
    <w:p>
      <w:pPr>
        <w:pStyle w:val="Heading2"/>
      </w:pPr>
      <w:r>
        <w:rPr>
          <w:rFonts w:ascii="黑体" w:hAnsi="黑体" w:eastAsia="黑体"/>
          <w:sz w:val="28"/>
        </w:rPr>
        <w:t>参考文献</w:t>
      </w:r>
    </w:p>
    <w:p>
      <w:pPr>
        <w:spacing w:line="360" w:lineRule="auto" w:after="40"/>
        <w:ind w:firstLine="420"/>
      </w:pPr>
      <w:r>
        <w:rPr>
          <w:rFonts w:ascii="宋体" w:hAnsi="宋体" w:eastAsia="宋体"/>
          <w:sz w:val="22"/>
        </w:rPr>
        <w:t>[19] Chen R J C. Geographic information systems (GIS) applications in retail tourism and teaching curriculum[J]. Journal of Retailing and Consumer Services, 2007. DOI:10.1016/J.JRETCONSER.2006.07.004</w:t>
      </w:r>
    </w:p>
    <w:p>
      <w:pPr>
        <w:spacing w:line="360" w:lineRule="auto" w:after="40"/>
        <w:ind w:firstLine="420"/>
      </w:pPr>
      <w:r>
        <w:rPr>
          <w:rFonts w:ascii="宋体" w:hAnsi="宋体" w:eastAsia="宋体"/>
          <w:sz w:val="22"/>
        </w:rPr>
        <w:t>[67] Zhan W. Creation of the Teaching System for GIS Curriculum in Tourism Management[J]. 2011.</w:t>
      </w:r>
    </w:p>
    <w:p>
      <w:pPr>
        <w:spacing w:line="360" w:lineRule="auto" w:after="40"/>
        <w:ind w:firstLine="420"/>
      </w:pPr>
      <w:r>
        <w:rPr>
          <w:rFonts w:ascii="宋体" w:hAnsi="宋体" w:eastAsia="宋体"/>
          <w:sz w:val="22"/>
        </w:rPr>
        <w:t>[68] Cao K, Qi Y, Neo H Y R, Guo H. Web GIS as a pedagogical tool in tourist geography course: the effect on spatial thinking ability and self-efficacy[J]. Journal of Geography in Higher Education, 2023. DOI:10.1080/03098265.2023.2198200</w:t>
      </w:r>
    </w:p>
    <w:p>
      <w:pPr>
        <w:spacing w:line="360" w:lineRule="auto" w:after="40"/>
        <w:ind w:firstLine="420"/>
      </w:pPr>
      <w:r>
        <w:rPr>
          <w:rFonts w:ascii="宋体" w:hAnsi="宋体" w:eastAsia="宋体"/>
          <w:sz w:val="22"/>
        </w:rPr>
        <w:t>[69] 张伟伟. 旅游管理专业GIS课程教学体系的构建[J]. 2011.</w:t>
      </w:r>
    </w:p>
    <w:p>
      <w:pPr>
        <w:spacing w:line="360" w:lineRule="auto" w:after="40"/>
        <w:ind w:firstLine="420"/>
      </w:pPr>
      <w:r>
        <w:rPr>
          <w:rFonts w:ascii="宋体" w:hAnsi="宋体" w:eastAsia="宋体"/>
          <w:sz w:val="22"/>
        </w:rPr>
        <w:t>[70] 吴贵华, 汪京强, 刘建华, 郭红凤. 旅游类专业地理信息系统课程教学改革框架的建构[J]. 2013.</w:t>
      </w:r>
    </w:p>
    <w:p>
      <w:pPr>
        <w:spacing w:line="360" w:lineRule="auto" w:after="40"/>
        <w:ind w:firstLine="420"/>
      </w:pPr>
      <w:r>
        <w:rPr>
          <w:rFonts w:ascii="宋体" w:hAnsi="宋体" w:eastAsia="宋体"/>
          <w:sz w:val="22"/>
        </w:rPr>
        <w:t>[71] Miao L. A Comparative Research on GIS Curriculum System and Structure at Home and Abroad[J]. 2002.</w:t>
      </w:r>
    </w:p>
    <w:p>
      <w:pPr>
        <w:spacing w:line="360" w:lineRule="auto" w:after="40"/>
        <w:ind w:firstLine="420"/>
      </w:pPr>
      <w:r>
        <w:rPr>
          <w:rFonts w:ascii="宋体" w:hAnsi="宋体" w:eastAsia="宋体"/>
          <w:sz w:val="22"/>
        </w:rPr>
        <w:t>[72] 秦静. 面向旅游类专业的GIS多层次实践教学课程建设[J]. 2019.</w:t>
      </w:r>
    </w:p>
    <w:p>
      <w:pPr>
        <w:spacing w:line="360" w:lineRule="auto" w:after="40"/>
        <w:ind w:firstLine="420"/>
      </w:pPr>
      <w:r>
        <w:rPr>
          <w:rFonts w:ascii="宋体" w:hAnsi="宋体" w:eastAsia="宋体"/>
          <w:sz w:val="22"/>
        </w:rPr>
        <w:t>[73] Magyari-Sáska Z, Dombay Ș. The Possibilities of GIS in Tourism Education[J]. 2008.</w:t>
      </w:r>
    </w:p>
    <w:p>
      <w:pPr>
        <w:spacing w:line="360" w:lineRule="auto" w:after="40"/>
        <w:ind w:firstLine="420"/>
      </w:pPr>
      <w:r>
        <w:rPr>
          <w:rFonts w:ascii="宋体" w:hAnsi="宋体" w:eastAsia="宋体"/>
          <w:sz w:val="22"/>
        </w:rPr>
        <w:t>[74] 许新惠, 夏既胜. "旅游地理信息系统"教学融入思政元素探索[J]. 2022.</w:t>
      </w:r>
    </w:p>
    <w:p>
      <w:pPr>
        <w:spacing w:line="360" w:lineRule="auto" w:after="40"/>
        <w:ind w:firstLine="420"/>
      </w:pPr>
      <w:r>
        <w:rPr>
          <w:rFonts w:ascii="宋体" w:hAnsi="宋体" w:eastAsia="宋体"/>
          <w:sz w:val="22"/>
        </w:rPr>
        <w:t>[75] Yuan Y. The Integration of Curriculum Civics Elements in the Teaching of Tourism GIS[J]. 2024. DOI:10.2478/amns-2024-2154</w:t>
      </w:r>
    </w:p>
    <w:p>
      <w:pPr>
        <w:pStyle w:val="Heading3"/>
      </w:pPr>
      <w:r>
        <w:rPr>
          <w:rFonts w:ascii="黑体" w:hAnsi="黑体" w:eastAsia="黑体"/>
          <w:sz w:val="24"/>
        </w:rPr>
        <w:t>12.6 旅游GIS实验教学详细设计</w:t>
      </w:r>
    </w:p>
    <w:p>
      <w:pPr>
        <w:spacing w:line="360" w:lineRule="auto" w:after="40"/>
        <w:ind w:firstLine="420"/>
      </w:pPr>
      <w:r>
        <w:rPr>
          <w:rFonts w:ascii="宋体" w:hAnsi="宋体" w:eastAsia="宋体"/>
          <w:sz w:val="22"/>
        </w:rPr>
        <w:t>#### 12.6.1 实验一：旅游地图制作（基础实验，2学时）</w:t>
      </w:r>
    </w:p>
    <w:p>
      <w:pPr>
        <w:spacing w:line="360" w:lineRule="auto" w:after="40"/>
        <w:ind w:firstLine="420"/>
      </w:pPr>
      <w:r>
        <w:rPr>
          <w:rFonts w:ascii="宋体" w:hAnsi="宋体" w:eastAsia="宋体"/>
          <w:sz w:val="22"/>
        </w:rPr>
      </w:r>
      <w:r>
        <w:rPr>
          <w:rFonts w:ascii="宋体" w:hAnsi="宋体" w:eastAsia="宋体"/>
          <w:b/>
          <w:sz w:val="22"/>
        </w:rPr>
        <w:t>实验目标</w:t>
      </w:r>
      <w:r>
        <w:rPr>
          <w:rFonts w:ascii="宋体" w:hAnsi="宋体" w:eastAsia="宋体"/>
          <w:sz w:val="22"/>
        </w:rPr>
        <w:t>：掌握GIS软件的基本制图流程，能够独立制作旅游专题地图。</w:t>
      </w:r>
    </w:p>
    <w:p>
      <w:pPr>
        <w:spacing w:line="360" w:lineRule="auto" w:after="40"/>
        <w:ind w:firstLine="420"/>
      </w:pPr>
      <w:r>
        <w:rPr>
          <w:rFonts w:ascii="宋体" w:hAnsi="宋体" w:eastAsia="宋体"/>
          <w:sz w:val="22"/>
        </w:rPr>
      </w:r>
      <w:r>
        <w:rPr>
          <w:rFonts w:ascii="宋体" w:hAnsi="宋体" w:eastAsia="宋体"/>
          <w:b/>
          <w:sz w:val="22"/>
        </w:rPr>
        <w:t>实验数据</w:t>
      </w:r>
      <w:r>
        <w:rPr>
          <w:rFonts w:ascii="宋体" w:hAnsi="宋体" w:eastAsia="宋体"/>
          <w:sz w:val="22"/>
        </w:rPr>
        <w:t>：某城市POI数据（景区、酒店、餐厅）、OSM路网数据、行政边界数据。</w:t>
      </w:r>
    </w:p>
    <w:p>
      <w:pPr>
        <w:spacing w:line="360" w:lineRule="auto" w:after="40"/>
        <w:ind w:firstLine="420"/>
      </w:pPr>
      <w:r>
        <w:rPr>
          <w:rFonts w:ascii="宋体" w:hAnsi="宋体" w:eastAsia="宋体"/>
          <w:sz w:val="22"/>
        </w:rPr>
      </w:r>
      <w:r>
        <w:rPr>
          <w:rFonts w:ascii="宋体" w:hAnsi="宋体" w:eastAsia="宋体"/>
          <w:b/>
          <w:sz w:val="22"/>
        </w:rPr>
        <w:t>实验步骤</w:t>
      </w:r>
      <w:r>
        <w:rPr>
          <w:rFonts w:ascii="宋体" w:hAnsi="宋体" w:eastAsia="宋体"/>
          <w:sz w:val="22"/>
        </w:rPr>
        <w:t>：</w:t>
      </w:r>
    </w:p>
    <w:p>
      <w:pPr>
        <w:pStyle w:val="ListNumber"/>
      </w:pPr>
      <w:r>
        <w:rPr>
          <w:rFonts w:ascii="宋体" w:hAnsi="宋体" w:eastAsia="宋体"/>
          <w:sz w:val="22"/>
        </w:rPr>
        <w:t>数据导入与坐标系统一（15分钟）</w:t>
      </w:r>
    </w:p>
    <w:p>
      <w:pPr>
        <w:pStyle w:val="ListNumber"/>
      </w:pPr>
      <w:r>
        <w:rPr>
          <w:rFonts w:ascii="宋体" w:hAnsi="宋体" w:eastAsia="宋体"/>
          <w:sz w:val="22"/>
        </w:rPr>
        <w:t>矢量数据符号化：按类型为POI设置不同图标和颜色（20分钟）</w:t>
      </w:r>
    </w:p>
    <w:p>
      <w:pPr>
        <w:pStyle w:val="ListNumber"/>
      </w:pPr>
      <w:r>
        <w:rPr>
          <w:rFonts w:ascii="宋体" w:hAnsi="宋体" w:eastAsia="宋体"/>
          <w:sz w:val="22"/>
        </w:rPr>
        <w:t>标注设置：为景区添加名称标注，调整字体大小和位置（15分钟）</w:t>
      </w:r>
    </w:p>
    <w:p>
      <w:pPr>
        <w:pStyle w:val="ListNumber"/>
      </w:pPr>
      <w:r>
        <w:rPr>
          <w:rFonts w:ascii="宋体" w:hAnsi="宋体" w:eastAsia="宋体"/>
          <w:sz w:val="22"/>
        </w:rPr>
        <w:t>地图整饰：添加标题、图例、比例尺、指北针和图框（20分钟）</w:t>
      </w:r>
    </w:p>
    <w:p>
      <w:pPr>
        <w:pStyle w:val="ListNumber"/>
      </w:pPr>
      <w:r>
        <w:rPr>
          <w:rFonts w:ascii="宋体" w:hAnsi="宋体" w:eastAsia="宋体"/>
          <w:sz w:val="22"/>
        </w:rPr>
        <w:t>地图导出：导出为300dpi的PDF和JPG文件（10分钟）</w:t>
      </w:r>
    </w:p>
    <w:p>
      <w:pPr>
        <w:pStyle w:val="ListNumber"/>
      </w:pPr>
      <w:r>
        <w:rPr>
          <w:rFonts w:ascii="宋体" w:hAnsi="宋体" w:eastAsia="宋体"/>
          <w:sz w:val="22"/>
        </w:rPr>
        <w:t>成果展示与互评（20分钟）</w:t>
      </w:r>
    </w:p>
    <w:p>
      <w:pPr>
        <w:spacing w:line="360" w:lineRule="auto" w:after="40"/>
        <w:ind w:firstLine="420"/>
      </w:pPr>
      <w:r>
        <w:rPr>
          <w:rFonts w:ascii="宋体" w:hAnsi="宋体" w:eastAsia="宋体"/>
          <w:sz w:val="22"/>
        </w:rPr>
      </w:r>
      <w:r>
        <w:rPr>
          <w:rFonts w:ascii="宋体" w:hAnsi="宋体" w:eastAsia="宋体"/>
          <w:b/>
          <w:sz w:val="22"/>
        </w:rPr>
        <w:t>评价标准</w:t>
      </w:r>
      <w:r>
        <w:rPr>
          <w:rFonts w:ascii="宋体" w:hAnsi="宋体" w:eastAsia="宋体"/>
          <w:sz w:val="22"/>
        </w:rPr>
        <w:t>：数据准确性（30%）、符号设计美观性（25%）、地图要素完整性（25%）、整体视觉效果（20%）。</w:t>
      </w:r>
    </w:p>
    <w:p>
      <w:pPr>
        <w:spacing w:line="360" w:lineRule="auto" w:after="40"/>
        <w:ind w:firstLine="420"/>
      </w:pPr>
      <w:r>
        <w:rPr>
          <w:rFonts w:ascii="宋体" w:hAnsi="宋体" w:eastAsia="宋体"/>
          <w:sz w:val="22"/>
        </w:rPr>
        <w:t>#### 12.6.2 实验二：旅游资源空间分析（进阶实验，3学时）</w:t>
      </w:r>
    </w:p>
    <w:p>
      <w:pPr>
        <w:spacing w:line="360" w:lineRule="auto" w:after="40"/>
        <w:ind w:firstLine="420"/>
      </w:pPr>
      <w:r>
        <w:rPr>
          <w:rFonts w:ascii="宋体" w:hAnsi="宋体" w:eastAsia="宋体"/>
          <w:sz w:val="22"/>
        </w:rPr>
      </w:r>
      <w:r>
        <w:rPr>
          <w:rFonts w:ascii="宋体" w:hAnsi="宋体" w:eastAsia="宋体"/>
          <w:b/>
          <w:sz w:val="22"/>
        </w:rPr>
        <w:t>实验目标</w:t>
      </w:r>
      <w:r>
        <w:rPr>
          <w:rFonts w:ascii="宋体" w:hAnsi="宋体" w:eastAsia="宋体"/>
          <w:sz w:val="22"/>
        </w:rPr>
        <w:t>：综合运用缓冲区分析、叠加分析和网络分析解决旅游规划问题。</w:t>
      </w:r>
    </w:p>
    <w:p>
      <w:pPr>
        <w:spacing w:line="360" w:lineRule="auto" w:after="40"/>
        <w:ind w:firstLine="420"/>
      </w:pPr>
      <w:r>
        <w:rPr>
          <w:rFonts w:ascii="宋体" w:hAnsi="宋体" w:eastAsia="宋体"/>
          <w:sz w:val="22"/>
        </w:rPr>
      </w:r>
      <w:r>
        <w:rPr>
          <w:rFonts w:ascii="宋体" w:hAnsi="宋体" w:eastAsia="宋体"/>
          <w:b/>
          <w:sz w:val="22"/>
        </w:rPr>
        <w:t>实验数据</w:t>
      </w:r>
      <w:r>
        <w:rPr>
          <w:rFonts w:ascii="宋体" w:hAnsi="宋体" w:eastAsia="宋体"/>
          <w:sz w:val="22"/>
        </w:rPr>
        <w:t>：某景区DEM、景点分布、道路网络、生态保护红线。</w:t>
      </w:r>
    </w:p>
    <w:p>
      <w:pPr>
        <w:spacing w:line="360" w:lineRule="auto" w:after="40"/>
        <w:ind w:firstLine="420"/>
      </w:pPr>
      <w:r>
        <w:rPr>
          <w:rFonts w:ascii="宋体" w:hAnsi="宋体" w:eastAsia="宋体"/>
          <w:sz w:val="22"/>
        </w:rPr>
      </w:r>
      <w:r>
        <w:rPr>
          <w:rFonts w:ascii="宋体" w:hAnsi="宋体" w:eastAsia="宋体"/>
          <w:b/>
          <w:sz w:val="22"/>
        </w:rPr>
        <w:t>实验步骤</w:t>
      </w:r>
      <w:r>
        <w:rPr>
          <w:rFonts w:ascii="宋体" w:hAnsi="宋体" w:eastAsia="宋体"/>
          <w:sz w:val="22"/>
        </w:rPr>
        <w:t>：</w:t>
      </w:r>
    </w:p>
    <w:p>
      <w:pPr>
        <w:pStyle w:val="ListNumber"/>
      </w:pPr>
      <w:r>
        <w:rPr>
          <w:rFonts w:ascii="宋体" w:hAnsi="宋体" w:eastAsia="宋体"/>
          <w:sz w:val="22"/>
        </w:rPr>
        <w:t>地形分析：从DEM生成坡度图和坡向图（20分钟）</w:t>
      </w:r>
    </w:p>
    <w:p>
      <w:pPr>
        <w:pStyle w:val="ListNumber"/>
      </w:pPr>
      <w:r>
        <w:rPr>
          <w:rFonts w:ascii="宋体" w:hAnsi="宋体" w:eastAsia="宋体"/>
          <w:sz w:val="22"/>
        </w:rPr>
        <w:t>缓冲区分析：为道路创建100m缓冲区评估影响范围（15分钟）</w:t>
      </w:r>
    </w:p>
    <w:p>
      <w:pPr>
        <w:pStyle w:val="ListNumber"/>
      </w:pPr>
      <w:r>
        <w:rPr>
          <w:rFonts w:ascii="宋体" w:hAnsi="宋体" w:eastAsia="宋体"/>
          <w:sz w:val="22"/>
        </w:rPr>
        <w:t>叠加分析：将坡度图、生态保护红线和道路缓冲区叠加，识别可开发区域（30分钟）</w:t>
      </w:r>
    </w:p>
    <w:p>
      <w:pPr>
        <w:pStyle w:val="ListNumber"/>
      </w:pPr>
      <w:r>
        <w:rPr>
          <w:rFonts w:ascii="宋体" w:hAnsi="宋体" w:eastAsia="宋体"/>
          <w:sz w:val="22"/>
        </w:rPr>
        <w:t>网络分析：计算各景点间的最短路径，评估游览路线效率（30分钟）</w:t>
      </w:r>
    </w:p>
    <w:p>
      <w:pPr>
        <w:pStyle w:val="ListNumber"/>
      </w:pPr>
      <w:r>
        <w:rPr>
          <w:rFonts w:ascii="宋体" w:hAnsi="宋体" w:eastAsia="宋体"/>
          <w:sz w:val="22"/>
        </w:rPr>
        <w:t>视域分析：选择候选观景台位置进行视域分析（25分钟）</w:t>
      </w:r>
    </w:p>
    <w:p>
      <w:pPr>
        <w:pStyle w:val="ListNumber"/>
      </w:pPr>
      <w:r>
        <w:rPr>
          <w:rFonts w:ascii="宋体" w:hAnsi="宋体" w:eastAsia="宋体"/>
          <w:sz w:val="22"/>
        </w:rPr>
        <w:t>专题图制作：制作综合分析成果图（20分钟）</w:t>
      </w:r>
    </w:p>
    <w:p>
      <w:pPr>
        <w:spacing w:line="360" w:lineRule="auto" w:after="40"/>
        <w:ind w:firstLine="420"/>
      </w:pPr>
      <w:r>
        <w:rPr>
          <w:rFonts w:ascii="宋体" w:hAnsi="宋体" w:eastAsia="宋体"/>
          <w:sz w:val="22"/>
        </w:rPr>
        <w:t>#### 12.6.3 实验三：GPS轨迹数据处理（进阶实验，2学时）</w:t>
      </w:r>
    </w:p>
    <w:p>
      <w:pPr>
        <w:spacing w:line="360" w:lineRule="auto" w:after="40"/>
        <w:ind w:firstLine="420"/>
      </w:pPr>
      <w:r>
        <w:rPr>
          <w:rFonts w:ascii="宋体" w:hAnsi="宋体" w:eastAsia="宋体"/>
          <w:sz w:val="22"/>
        </w:rPr>
      </w:r>
      <w:r>
        <w:rPr>
          <w:rFonts w:ascii="宋体" w:hAnsi="宋体" w:eastAsia="宋体"/>
          <w:b/>
          <w:sz w:val="22"/>
        </w:rPr>
        <w:t>实验目标</w:t>
      </w:r>
      <w:r>
        <w:rPr>
          <w:rFonts w:ascii="宋体" w:hAnsi="宋体" w:eastAsia="宋体"/>
          <w:sz w:val="22"/>
        </w:rPr>
        <w:t>：掌握GPS轨迹数据的处理和分析方法。</w:t>
      </w:r>
    </w:p>
    <w:p>
      <w:pPr>
        <w:spacing w:line="360" w:lineRule="auto" w:after="40"/>
        <w:ind w:firstLine="420"/>
      </w:pPr>
      <w:r>
        <w:rPr>
          <w:rFonts w:ascii="宋体" w:hAnsi="宋体" w:eastAsia="宋体"/>
          <w:sz w:val="22"/>
        </w:rPr>
      </w:r>
      <w:r>
        <w:rPr>
          <w:rFonts w:ascii="宋体" w:hAnsi="宋体" w:eastAsia="宋体"/>
          <w:b/>
          <w:sz w:val="22"/>
        </w:rPr>
        <w:t>实验数据</w:t>
      </w:r>
      <w:r>
        <w:rPr>
          <w:rFonts w:ascii="宋体" w:hAnsi="宋体" w:eastAsia="宋体"/>
          <w:sz w:val="22"/>
        </w:rPr>
        <w:t>：某景区匿名GPS轨迹数据（GPX格式）、景区边界和景点POI。</w:t>
      </w:r>
    </w:p>
    <w:p>
      <w:pPr>
        <w:spacing w:line="360" w:lineRule="auto" w:after="40"/>
        <w:ind w:firstLine="420"/>
      </w:pPr>
      <w:r>
        <w:rPr>
          <w:rFonts w:ascii="宋体" w:hAnsi="宋体" w:eastAsia="宋体"/>
          <w:sz w:val="22"/>
        </w:rPr>
      </w:r>
      <w:r>
        <w:rPr>
          <w:rFonts w:ascii="宋体" w:hAnsi="宋体" w:eastAsia="宋体"/>
          <w:b/>
          <w:sz w:val="22"/>
        </w:rPr>
        <w:t>实验步骤</w:t>
      </w:r>
      <w:r>
        <w:rPr>
          <w:rFonts w:ascii="宋体" w:hAnsi="宋体" w:eastAsia="宋体"/>
          <w:sz w:val="22"/>
        </w:rPr>
        <w:t>：</w:t>
      </w:r>
    </w:p>
    <w:p>
      <w:pPr>
        <w:pStyle w:val="ListNumber"/>
      </w:pPr>
      <w:r>
        <w:rPr>
          <w:rFonts w:ascii="宋体" w:hAnsi="宋体" w:eastAsia="宋体"/>
          <w:sz w:val="22"/>
        </w:rPr>
        <w:t>GPX数据导入GIS软件并进行坐标转换（15分钟）</w:t>
      </w:r>
    </w:p>
    <w:p>
      <w:pPr>
        <w:pStyle w:val="ListNumber"/>
      </w:pPr>
      <w:r>
        <w:rPr>
          <w:rFonts w:ascii="宋体" w:hAnsi="宋体" w:eastAsia="宋体"/>
          <w:sz w:val="22"/>
        </w:rPr>
        <w:t>轨迹可视化：按时间和速度渲染轨迹线（15分钟）</w:t>
      </w:r>
    </w:p>
    <w:p>
      <w:pPr>
        <w:pStyle w:val="ListNumber"/>
      </w:pPr>
      <w:r>
        <w:rPr>
          <w:rFonts w:ascii="宋体" w:hAnsi="宋体" w:eastAsia="宋体"/>
          <w:sz w:val="22"/>
        </w:rPr>
        <w:t>轨迹栅格化：将轨迹点分配到网格统计密度（20分钟）</w:t>
      </w:r>
    </w:p>
    <w:p>
      <w:pPr>
        <w:pStyle w:val="ListNumber"/>
      </w:pPr>
      <w:r>
        <w:rPr>
          <w:rFonts w:ascii="宋体" w:hAnsi="宋体" w:eastAsia="宋体"/>
          <w:sz w:val="22"/>
        </w:rPr>
        <w:t>热力图制作：使用核密度估计生成游客热力图（15分钟）</w:t>
      </w:r>
    </w:p>
    <w:p>
      <w:pPr>
        <w:pStyle w:val="ListNumber"/>
      </w:pPr>
      <w:r>
        <w:rPr>
          <w:rFonts w:ascii="宋体" w:hAnsi="宋体" w:eastAsia="宋体"/>
          <w:sz w:val="22"/>
        </w:rPr>
        <w:t>停留点识别：使用工具或Python脚本识别停留点（20分钟）</w:t>
      </w:r>
    </w:p>
    <w:p>
      <w:pPr>
        <w:pStyle w:val="ListNumber"/>
      </w:pPr>
      <w:r>
        <w:rPr>
          <w:rFonts w:ascii="宋体" w:hAnsi="宋体" w:eastAsia="宋体"/>
          <w:sz w:val="22"/>
        </w:rPr>
        <w:t>行为模式分析：根据停留点序列分析游客行为模式（15分钟）</w:t>
      </w:r>
    </w:p>
    <w:p>
      <w:pPr>
        <w:spacing w:line="360" w:lineRule="auto" w:after="40"/>
        <w:ind w:firstLine="420"/>
      </w:pPr>
      <w:r>
        <w:rPr>
          <w:rFonts w:ascii="宋体" w:hAnsi="宋体" w:eastAsia="宋体"/>
          <w:sz w:val="22"/>
        </w:rPr>
        <w:t>#### 12.6.4 实验四：WebGIS原型开发（综合实验，4学时）</w:t>
      </w:r>
    </w:p>
    <w:p>
      <w:pPr>
        <w:spacing w:line="360" w:lineRule="auto" w:after="40"/>
        <w:ind w:firstLine="420"/>
      </w:pPr>
      <w:r>
        <w:rPr>
          <w:rFonts w:ascii="宋体" w:hAnsi="宋体" w:eastAsia="宋体"/>
          <w:sz w:val="22"/>
        </w:rPr>
      </w:r>
      <w:r>
        <w:rPr>
          <w:rFonts w:ascii="宋体" w:hAnsi="宋体" w:eastAsia="宋体"/>
          <w:b/>
          <w:sz w:val="22"/>
        </w:rPr>
        <w:t>实验目标</w:t>
      </w:r>
      <w:r>
        <w:rPr>
          <w:rFonts w:ascii="宋体" w:hAnsi="宋体" w:eastAsia="宋体"/>
          <w:sz w:val="22"/>
        </w:rPr>
        <w:t>：开发一个简单的旅游WebGIS原型，掌握前后端集成方法。</w:t>
      </w:r>
    </w:p>
    <w:p>
      <w:pPr>
        <w:spacing w:line="360" w:lineRule="auto" w:after="40"/>
        <w:ind w:firstLine="420"/>
      </w:pPr>
      <w:r>
        <w:rPr>
          <w:rFonts w:ascii="宋体" w:hAnsi="宋体" w:eastAsia="宋体"/>
          <w:sz w:val="22"/>
        </w:rPr>
      </w:r>
      <w:r>
        <w:rPr>
          <w:rFonts w:ascii="宋体" w:hAnsi="宋体" w:eastAsia="宋体"/>
          <w:b/>
          <w:sz w:val="22"/>
        </w:rPr>
        <w:t>技术栈</w:t>
      </w:r>
      <w:r>
        <w:rPr>
          <w:rFonts w:ascii="宋体" w:hAnsi="宋体" w:eastAsia="宋体"/>
          <w:sz w:val="22"/>
        </w:rPr>
        <w:t>：Leaflet.js + GeoServer + PostGIS（或使用ArcGIS Online简化流程）。</w:t>
      </w:r>
    </w:p>
    <w:p>
      <w:pPr>
        <w:spacing w:line="360" w:lineRule="auto" w:after="40"/>
        <w:ind w:firstLine="420"/>
      </w:pPr>
      <w:r>
        <w:rPr>
          <w:rFonts w:ascii="宋体" w:hAnsi="宋体" w:eastAsia="宋体"/>
          <w:sz w:val="22"/>
        </w:rPr>
      </w:r>
      <w:r>
        <w:rPr>
          <w:rFonts w:ascii="宋体" w:hAnsi="宋体" w:eastAsia="宋体"/>
          <w:b/>
          <w:sz w:val="22"/>
        </w:rPr>
        <w:t>实验步骤</w:t>
      </w:r>
      <w:r>
        <w:rPr>
          <w:rFonts w:ascii="宋体" w:hAnsi="宋体" w:eastAsia="宋体"/>
          <w:sz w:val="22"/>
        </w:rPr>
        <w:t>：</w:t>
      </w:r>
    </w:p>
    <w:p>
      <w:pPr>
        <w:pStyle w:val="ListNumber"/>
      </w:pPr>
      <w:r>
        <w:rPr>
          <w:rFonts w:ascii="宋体" w:hAnsi="宋体" w:eastAsia="宋体"/>
          <w:sz w:val="22"/>
        </w:rPr>
        <w:t>数据准备：将旅游POI数据导入PostGIS并发布WFS服务（30分钟）</w:t>
      </w:r>
    </w:p>
    <w:p>
      <w:pPr>
        <w:pStyle w:val="ListNumber"/>
      </w:pPr>
      <w:r>
        <w:rPr>
          <w:rFonts w:ascii="宋体" w:hAnsi="宋体" w:eastAsia="宋体"/>
          <w:sz w:val="22"/>
        </w:rPr>
        <w:t>前端框架搭建：使用HTML+Leaflet创建基础地图页面（30分钟）</w:t>
      </w:r>
    </w:p>
    <w:p>
      <w:pPr>
        <w:pStyle w:val="ListNumber"/>
      </w:pPr>
      <w:r>
        <w:rPr>
          <w:rFonts w:ascii="宋体" w:hAnsi="宋体" w:eastAsia="宋体"/>
          <w:sz w:val="22"/>
        </w:rPr>
        <w:t>图层加载：加载底图和WFS景点数据（30分钟）</w:t>
      </w:r>
    </w:p>
    <w:p>
      <w:pPr>
        <w:pStyle w:val="ListNumber"/>
      </w:pPr>
      <w:r>
        <w:rPr>
          <w:rFonts w:ascii="宋体" w:hAnsi="宋体" w:eastAsia="宋体"/>
          <w:sz w:val="22"/>
        </w:rPr>
        <w:t>交互功能：实现景点点击弹窗和按类型筛选（30分钟）</w:t>
      </w:r>
    </w:p>
    <w:p>
      <w:pPr>
        <w:pStyle w:val="ListNumber"/>
      </w:pPr>
      <w:r>
        <w:rPr>
          <w:rFonts w:ascii="宋体" w:hAnsi="宋体" w:eastAsia="宋体"/>
          <w:sz w:val="22"/>
        </w:rPr>
        <w:t>空间查询：实现周边设施搜索功能（30分钟）</w:t>
      </w:r>
    </w:p>
    <w:p>
      <w:pPr>
        <w:pStyle w:val="ListNumber"/>
      </w:pPr>
      <w:r>
        <w:rPr>
          <w:rFonts w:ascii="宋体" w:hAnsi="宋体" w:eastAsia="宋体"/>
          <w:sz w:val="22"/>
        </w:rPr>
        <w:t>部署测试：将原型部署到本地服务器并进行测试（30分钟）</w:t>
      </w:r>
    </w:p>
    <w:p>
      <w:pPr>
        <w:pStyle w:val="Heading3"/>
      </w:pPr>
      <w:r>
        <w:rPr>
          <w:rFonts w:ascii="黑体" w:hAnsi="黑体" w:eastAsia="黑体"/>
          <w:sz w:val="24"/>
        </w:rPr>
        <w:t>12.7 旅游GIS教育的前沿探索</w:t>
      </w:r>
    </w:p>
    <w:p>
      <w:pPr>
        <w:spacing w:line="360" w:lineRule="auto" w:after="40"/>
        <w:ind w:firstLine="420"/>
      </w:pPr>
      <w:r>
        <w:rPr>
          <w:rFonts w:ascii="宋体" w:hAnsi="宋体" w:eastAsia="宋体"/>
          <w:sz w:val="22"/>
        </w:rPr>
        <w:t>#### 12.7.1 虚拟实验室与远程教学</w:t>
      </w:r>
    </w:p>
    <w:p>
      <w:pPr>
        <w:spacing w:line="360" w:lineRule="auto" w:after="40"/>
        <w:ind w:firstLine="420"/>
      </w:pPr>
      <w:r>
        <w:rPr>
          <w:rFonts w:ascii="宋体" w:hAnsi="宋体" w:eastAsia="宋体"/>
          <w:sz w:val="22"/>
        </w:rPr>
        <w:t>旅游GIS的实验教学受限于软件许可证和实验室设备，虚拟实验室提供了解决方案：</w:t>
      </w:r>
    </w:p>
    <w:p>
      <w:pPr>
        <w:spacing w:line="360" w:lineRule="auto" w:after="40"/>
        <w:ind w:firstLine="420"/>
      </w:pPr>
      <w:r>
        <w:rPr>
          <w:rFonts w:ascii="宋体" w:hAnsi="宋体" w:eastAsia="宋体"/>
          <w:sz w:val="22"/>
        </w:rPr>
      </w:r>
      <w:r>
        <w:rPr>
          <w:rFonts w:ascii="宋体" w:hAnsi="宋体" w:eastAsia="宋体"/>
          <w:b/>
          <w:sz w:val="22"/>
        </w:rPr>
        <w:t>云端实验环境</w:t>
      </w:r>
      <w:r>
        <w:rPr>
          <w:rFonts w:ascii="宋体" w:hAnsi="宋体" w:eastAsia="宋体"/>
          <w:sz w:val="22"/>
        </w:rPr>
        <w:t>：使用云桌面技术（如VDI）将GIS软件部署在云端，学生通过浏览器远程访问。优势是无需本地安装专业软件、统一实验环境、教师可远程指导。</w:t>
      </w:r>
    </w:p>
    <w:p>
      <w:pPr>
        <w:spacing w:line="360" w:lineRule="auto" w:after="40"/>
        <w:ind w:firstLine="420"/>
      </w:pPr>
      <w:r>
        <w:rPr>
          <w:rFonts w:ascii="宋体" w:hAnsi="宋体" w:eastAsia="宋体"/>
          <w:sz w:val="22"/>
        </w:rPr>
      </w:r>
      <w:r>
        <w:rPr>
          <w:rFonts w:ascii="宋体" w:hAnsi="宋体" w:eastAsia="宋体"/>
          <w:b/>
          <w:sz w:val="22"/>
        </w:rPr>
        <w:t>虚拟机模板</w:t>
      </w:r>
      <w:r>
        <w:rPr>
          <w:rFonts w:ascii="宋体" w:hAnsi="宋体" w:eastAsia="宋体"/>
          <w:sz w:val="22"/>
        </w:rPr>
        <w:t>：预装GIS软件和实验数据的虚拟机模板，学生下载后在本地运行。优势是离线可用、性能不受网络影响。</w:t>
      </w:r>
    </w:p>
    <w:p>
      <w:pPr>
        <w:spacing w:line="360" w:lineRule="auto" w:after="40"/>
        <w:ind w:firstLine="420"/>
      </w:pPr>
      <w:r>
        <w:rPr>
          <w:rFonts w:ascii="宋体" w:hAnsi="宋体" w:eastAsia="宋体"/>
          <w:sz w:val="22"/>
        </w:rPr>
      </w:r>
      <w:r>
        <w:rPr>
          <w:rFonts w:ascii="宋体" w:hAnsi="宋体" w:eastAsia="宋体"/>
          <w:b/>
          <w:sz w:val="22"/>
        </w:rPr>
        <w:t>Docker容器化实验</w:t>
      </w:r>
      <w:r>
        <w:rPr>
          <w:rFonts w:ascii="宋体" w:hAnsi="宋体" w:eastAsia="宋体"/>
          <w:sz w:val="22"/>
        </w:rPr>
        <w:t>：将实验环境打包为Docker镜像，学生一键启动即可获得完整的实验环境。适合开源GIS软件（QGIS+PostGIS+GeoServer）的实验。</w:t>
      </w:r>
    </w:p>
    <w:p>
      <w:pPr>
        <w:spacing w:line="360" w:lineRule="auto" w:after="40"/>
        <w:ind w:firstLine="420"/>
      </w:pPr>
      <w:r>
        <w:rPr>
          <w:rFonts w:ascii="宋体" w:hAnsi="宋体" w:eastAsia="宋体"/>
          <w:sz w:val="22"/>
        </w:rPr>
        <w:t>#### 12.7.2 竞赛驱动的实践教学</w:t>
      </w:r>
    </w:p>
    <w:p>
      <w:pPr>
        <w:spacing w:line="360" w:lineRule="auto" w:after="40"/>
        <w:ind w:firstLine="420"/>
      </w:pPr>
      <w:r>
        <w:rPr>
          <w:rFonts w:ascii="宋体" w:hAnsi="宋体" w:eastAsia="宋体"/>
          <w:sz w:val="22"/>
        </w:rPr>
        <w:t>学科竞赛是激发学生学习兴趣和提升实践能力的有效途径：</w:t>
      </w:r>
    </w:p>
    <w:p>
      <w:pPr>
        <w:spacing w:line="360" w:lineRule="auto" w:after="40"/>
        <w:ind w:firstLine="420"/>
      </w:pPr>
      <w:r>
        <w:rPr>
          <w:rFonts w:ascii="宋体" w:hAnsi="宋体" w:eastAsia="宋体"/>
          <w:sz w:val="22"/>
        </w:rPr>
      </w:r>
      <w:r>
        <w:rPr>
          <w:rFonts w:ascii="宋体" w:hAnsi="宋体" w:eastAsia="宋体"/>
          <w:b/>
          <w:sz w:val="22"/>
        </w:rPr>
        <w:t>ESRI杯中国大学生GIS软件开发竞赛</w:t>
      </w:r>
      <w:r>
        <w:rPr>
          <w:rFonts w:ascii="宋体" w:hAnsi="宋体" w:eastAsia="宋体"/>
          <w:sz w:val="22"/>
        </w:rPr>
        <w:t>：每年举办，设有应用分析组和开发组，学生可将旅游GIS项目参赛。</w:t>
      </w:r>
    </w:p>
    <w:p>
      <w:pPr>
        <w:spacing w:line="360" w:lineRule="auto" w:after="40"/>
        <w:ind w:firstLine="420"/>
      </w:pPr>
      <w:r>
        <w:rPr>
          <w:rFonts w:ascii="宋体" w:hAnsi="宋体" w:eastAsia="宋体"/>
          <w:sz w:val="22"/>
        </w:rPr>
      </w:r>
      <w:r>
        <w:rPr>
          <w:rFonts w:ascii="宋体" w:hAnsi="宋体" w:eastAsia="宋体"/>
          <w:b/>
          <w:sz w:val="22"/>
        </w:rPr>
        <w:t>SuperMap杯高校GIS大赛</w:t>
      </w:r>
      <w:r>
        <w:rPr>
          <w:rFonts w:ascii="宋体" w:hAnsi="宋体" w:eastAsia="宋体"/>
          <w:sz w:val="22"/>
        </w:rPr>
        <w:t>：国产GIS平台赞助的竞赛，设有地图制图、应用分析和开发等多个赛道。</w:t>
      </w:r>
    </w:p>
    <w:p>
      <w:pPr>
        <w:spacing w:line="360" w:lineRule="auto" w:after="40"/>
        <w:ind w:firstLine="420"/>
      </w:pPr>
      <w:r>
        <w:rPr>
          <w:rFonts w:ascii="宋体" w:hAnsi="宋体" w:eastAsia="宋体"/>
          <w:sz w:val="22"/>
        </w:rPr>
      </w:r>
      <w:r>
        <w:rPr>
          <w:rFonts w:ascii="宋体" w:hAnsi="宋体" w:eastAsia="宋体"/>
          <w:b/>
          <w:sz w:val="22"/>
        </w:rPr>
        <w:t>"创青春"等创新创业竞赛</w:t>
      </w:r>
      <w:r>
        <w:rPr>
          <w:rFonts w:ascii="宋体" w:hAnsi="宋体" w:eastAsia="宋体"/>
          <w:sz w:val="22"/>
        </w:rPr>
        <w:t>：学生可将旅游GIS创新应用作为创业项目参赛，培养从技术到商业的完整能力链。</w:t>
      </w:r>
    </w:p>
    <w:p>
      <w:pPr>
        <w:spacing w:line="360" w:lineRule="auto" w:after="40"/>
        <w:ind w:firstLine="420"/>
      </w:pPr>
      <w:r>
        <w:rPr>
          <w:rFonts w:ascii="宋体" w:hAnsi="宋体" w:eastAsia="宋体"/>
          <w:sz w:val="22"/>
        </w:rPr>
        <w:t>竞赛驱动的优势在于：有明确的目标和时间节点激发动力；评审反馈提供外部质量评估；获奖经历增强就业竞争力；团队合作锻炼协作能力。</w:t>
      </w:r>
    </w:p>
    <w:p>
      <w:pPr>
        <w:spacing w:line="360" w:lineRule="auto" w:after="40"/>
        <w:ind w:firstLine="420"/>
      </w:pPr>
      <w:r>
        <w:rPr>
          <w:rFonts w:ascii="宋体" w:hAnsi="宋体" w:eastAsia="宋体"/>
          <w:sz w:val="22"/>
        </w:rPr>
        <w:t>#### 12.7.3 产教融合的教学模式</w:t>
      </w:r>
    </w:p>
    <w:p>
      <w:pPr>
        <w:spacing w:line="360" w:lineRule="auto" w:after="40"/>
        <w:ind w:firstLine="420"/>
      </w:pPr>
      <w:r>
        <w:rPr>
          <w:rFonts w:ascii="宋体" w:hAnsi="宋体" w:eastAsia="宋体"/>
          <w:sz w:val="22"/>
        </w:rPr>
        <w:t>旅游GIS教育需要与行业实践紧密结合：</w:t>
      </w:r>
    </w:p>
    <w:p>
      <w:pPr>
        <w:spacing w:line="360" w:lineRule="auto" w:after="40"/>
        <w:ind w:firstLine="420"/>
      </w:pPr>
      <w:r>
        <w:rPr>
          <w:rFonts w:ascii="宋体" w:hAnsi="宋体" w:eastAsia="宋体"/>
          <w:sz w:val="22"/>
        </w:rPr>
      </w:r>
      <w:r>
        <w:rPr>
          <w:rFonts w:ascii="宋体" w:hAnsi="宋体" w:eastAsia="宋体"/>
          <w:b/>
          <w:sz w:val="22"/>
        </w:rPr>
        <w:t>校企合作实习</w:t>
      </w:r>
      <w:r>
        <w:rPr>
          <w:rFonts w:ascii="宋体" w:hAnsi="宋体" w:eastAsia="宋体"/>
          <w:sz w:val="22"/>
        </w:rPr>
        <w:t>：与旅游科技公司（如携程、马蜂窝的GIS团队）或地方文旅局建立实习合作关系，让学生在真实项目中锻炼GIS技能。</w:t>
      </w:r>
    </w:p>
    <w:p>
      <w:pPr>
        <w:spacing w:line="360" w:lineRule="auto" w:after="40"/>
        <w:ind w:firstLine="420"/>
      </w:pPr>
      <w:r>
        <w:rPr>
          <w:rFonts w:ascii="宋体" w:hAnsi="宋体" w:eastAsia="宋体"/>
          <w:sz w:val="22"/>
        </w:rPr>
      </w:r>
      <w:r>
        <w:rPr>
          <w:rFonts w:ascii="宋体" w:hAnsi="宋体" w:eastAsia="宋体"/>
          <w:b/>
          <w:sz w:val="22"/>
        </w:rPr>
        <w:t>真实数据教学</w:t>
      </w:r>
      <w:r>
        <w:rPr>
          <w:rFonts w:ascii="宋体" w:hAnsi="宋体" w:eastAsia="宋体"/>
          <w:sz w:val="22"/>
        </w:rPr>
        <w:t>：使用脱敏的真实旅游数据（如某景区的GPS轨迹数据、某城市的POI数据）进行教学，增强实验的真实感和挑战性。</w:t>
      </w:r>
    </w:p>
    <w:p>
      <w:pPr>
        <w:spacing w:line="360" w:lineRule="auto" w:after="40"/>
        <w:ind w:firstLine="420"/>
      </w:pPr>
      <w:r>
        <w:rPr>
          <w:rFonts w:ascii="宋体" w:hAnsi="宋体" w:eastAsia="宋体"/>
          <w:sz w:val="22"/>
        </w:rPr>
      </w:r>
      <w:r>
        <w:rPr>
          <w:rFonts w:ascii="宋体" w:hAnsi="宋体" w:eastAsia="宋体"/>
          <w:b/>
          <w:sz w:val="22"/>
        </w:rPr>
        <w:t>行业导师引入</w:t>
      </w:r>
      <w:r>
        <w:rPr>
          <w:rFonts w:ascii="宋体" w:hAnsi="宋体" w:eastAsia="宋体"/>
          <w:sz w:val="22"/>
        </w:rPr>
        <w:t>：邀请旅游GIS行业的从业者作为兼职导师，分享实际工作中的技术挑战和解决方案，弥补学术教学与行业实践之间的差距。</w:t>
      </w:r>
    </w:p>
    <w:p>
      <w:pPr>
        <w:spacing w:line="360" w:lineRule="auto" w:after="40"/>
        <w:ind w:firstLine="420"/>
      </w:pPr>
      <w:r>
        <w:rPr>
          <w:rFonts w:ascii="宋体" w:hAnsi="宋体" w:eastAsia="宋体"/>
          <w:sz w:val="22"/>
        </w:rPr>
      </w:r>
      <w:r>
        <w:rPr>
          <w:rFonts w:ascii="宋体" w:hAnsi="宋体" w:eastAsia="宋体"/>
          <w:b/>
          <w:sz w:val="22"/>
        </w:rPr>
        <w:t>课程认证对接</w:t>
      </w:r>
      <w:r>
        <w:rPr>
          <w:rFonts w:ascii="宋体" w:hAnsi="宋体" w:eastAsia="宋体"/>
          <w:sz w:val="22"/>
        </w:rPr>
        <w:t>：将课程内容与GIS行业认证（如ESRI技术认证、SuperMap认证）对接，学生在学习过程中同时准备行业认证考试，提升就业竞争力。</w:t>
      </w:r>
    </w:p>
    <w:p>
      <w:pPr>
        <w:pStyle w:val="Heading3"/>
      </w:pPr>
      <w:r>
        <w:rPr>
          <w:rFonts w:ascii="黑体" w:hAnsi="黑体" w:eastAsia="黑体"/>
          <w:sz w:val="24"/>
        </w:rPr>
        <w:t>12.8 旅游GIS教学评价体系设计</w:t>
      </w:r>
    </w:p>
    <w:p>
      <w:pPr>
        <w:spacing w:line="360" w:lineRule="auto" w:after="40"/>
        <w:ind w:firstLine="420"/>
      </w:pPr>
      <w:r>
        <w:rPr>
          <w:rFonts w:ascii="宋体" w:hAnsi="宋体" w:eastAsia="宋体"/>
          <w:sz w:val="22"/>
        </w:rPr>
        <w:t>#### 12.8.1 多元化评价方法</w:t>
      </w:r>
    </w:p>
    <w:p>
      <w:pPr>
        <w:spacing w:line="360" w:lineRule="auto" w:after="40"/>
        <w:ind w:firstLine="420"/>
      </w:pPr>
      <w:r>
        <w:rPr>
          <w:rFonts w:ascii="宋体" w:hAnsi="宋体" w:eastAsia="宋体"/>
          <w:sz w:val="22"/>
        </w:rPr>
        <w:t>旅游GIS课程应采用多元化评价方法，全面评估学生的学习成果：</w:t>
      </w:r>
    </w:p>
    <w:p>
      <w:pPr>
        <w:spacing w:line="360" w:lineRule="auto" w:after="40"/>
        <w:ind w:firstLine="420"/>
      </w:pPr>
      <w:r>
        <w:rPr>
          <w:rFonts w:ascii="宋体" w:hAnsi="宋体" w:eastAsia="宋体"/>
          <w:sz w:val="22"/>
        </w:rPr>
      </w:r>
      <w:r>
        <w:rPr>
          <w:rFonts w:ascii="宋体" w:hAnsi="宋体" w:eastAsia="宋体"/>
          <w:b/>
          <w:sz w:val="22"/>
        </w:rPr>
        <w:t>过程性评价（40%）</w:t>
      </w:r>
      <w:r>
        <w:rPr>
          <w:rFonts w:ascii="宋体" w:hAnsi="宋体" w:eastAsia="宋体"/>
          <w:sz w:val="22"/>
        </w:rPr>
        <w:t>：</w:t>
      </w:r>
    </w:p>
    <w:p>
      <w:pPr>
        <w:pStyle w:val="ListBullet"/>
      </w:pPr>
      <w:r>
        <w:rPr>
          <w:rFonts w:ascii="宋体" w:hAnsi="宋体" w:eastAsia="宋体"/>
          <w:sz w:val="22"/>
        </w:rPr>
        <w:t>实验完成度（15%）：每个实验任务的完成质量和及时性</w:t>
      </w:r>
    </w:p>
    <w:p>
      <w:pPr>
        <w:pStyle w:val="ListBullet"/>
      </w:pPr>
      <w:r>
        <w:rPr>
          <w:rFonts w:ascii="宋体" w:hAnsi="宋体" w:eastAsia="宋体"/>
          <w:sz w:val="22"/>
        </w:rPr>
        <w:t>课堂参与（10%）：出勤率、课堂讨论贡献、提问质量</w:t>
      </w:r>
    </w:p>
    <w:p>
      <w:pPr>
        <w:pStyle w:val="ListBullet"/>
      </w:pPr>
      <w:r>
        <w:rPr>
          <w:rFonts w:ascii="宋体" w:hAnsi="宋体" w:eastAsia="宋体"/>
          <w:sz w:val="22"/>
        </w:rPr>
        <w:t>小组协作（15%）：团队项目中的贡献度、协作能力和沟通效果</w:t>
      </w:r>
    </w:p>
    <w:p>
      <w:pPr>
        <w:spacing w:line="360" w:lineRule="auto" w:after="40"/>
        <w:ind w:firstLine="420"/>
      </w:pPr>
      <w:r>
        <w:rPr>
          <w:rFonts w:ascii="宋体" w:hAnsi="宋体" w:eastAsia="宋体"/>
          <w:sz w:val="22"/>
        </w:rPr>
      </w:r>
      <w:r>
        <w:rPr>
          <w:rFonts w:ascii="宋体" w:hAnsi="宋体" w:eastAsia="宋体"/>
          <w:b/>
          <w:sz w:val="22"/>
        </w:rPr>
        <w:t>终结性评价（60%）</w:t>
      </w:r>
      <w:r>
        <w:rPr>
          <w:rFonts w:ascii="宋体" w:hAnsi="宋体" w:eastAsia="宋体"/>
          <w:sz w:val="22"/>
        </w:rPr>
        <w:t>：</w:t>
      </w:r>
    </w:p>
    <w:p>
      <w:pPr>
        <w:pStyle w:val="ListBullet"/>
      </w:pPr>
      <w:r>
        <w:rPr>
          <w:rFonts w:ascii="宋体" w:hAnsi="宋体" w:eastAsia="宋体"/>
          <w:sz w:val="22"/>
        </w:rPr>
        <w:t>期中考核（20%）：理论概念测试 + 制图技能考核</w:t>
      </w:r>
    </w:p>
    <w:p>
      <w:pPr>
        <w:pStyle w:val="ListBullet"/>
      </w:pPr>
      <w:r>
        <w:rPr>
          <w:rFonts w:ascii="宋体" w:hAnsi="宋体" w:eastAsia="宋体"/>
          <w:sz w:val="22"/>
        </w:rPr>
        <w:t>期末项目（40%）：自选旅游GIS分析项目，含技术报告、专题地图和口头汇报</w:t>
      </w:r>
    </w:p>
    <w:p>
      <w:pPr>
        <w:spacing w:line="360" w:lineRule="auto" w:after="40"/>
        <w:ind w:firstLine="420"/>
      </w:pPr>
      <w:r>
        <w:rPr>
          <w:rFonts w:ascii="宋体" w:hAnsi="宋体" w:eastAsia="宋体"/>
          <w:sz w:val="22"/>
        </w:rPr>
        <w:t>#### 12.8.2 期末项目评价标准</w:t>
      </w:r>
    </w:p>
    <w:p>
      <w:pPr>
        <w:spacing w:line="360" w:lineRule="auto" w:after="40"/>
        <w:ind w:firstLine="420"/>
      </w:pPr>
      <w:r>
        <w:rPr>
          <w:rFonts w:ascii="宋体" w:hAnsi="宋体" w:eastAsia="宋体"/>
          <w:sz w:val="22"/>
        </w:rPr>
        <w:t>期末项目是旅游GIS课程的核心评价环节，评价标准应覆盖知识、技能和综合素养：</w:t>
      </w:r>
    </w:p>
    <w:p>
      <w:pPr>
        <w:spacing w:line="360" w:lineRule="auto" w:after="40"/>
        <w:ind w:firstLine="420"/>
      </w:pPr>
      <w:r>
        <w:rPr>
          <w:rFonts w:ascii="宋体" w:hAnsi="宋体" w:eastAsia="宋体"/>
          <w:sz w:val="22"/>
        </w:rPr>
      </w:r>
      <w:r>
        <w:rPr>
          <w:rFonts w:ascii="宋体" w:hAnsi="宋体" w:eastAsia="宋体"/>
          <w:b/>
          <w:sz w:val="22"/>
        </w:rPr>
        <w:t>问题定义（10%）</w:t>
      </w:r>
      <w:r>
        <w:rPr>
          <w:rFonts w:ascii="宋体" w:hAnsi="宋体" w:eastAsia="宋体"/>
          <w:sz w:val="22"/>
        </w:rPr>
        <w:t>：研究问题是否清晰、有实际意义、可通过GIS方法回答。</w:t>
      </w:r>
    </w:p>
    <w:p>
      <w:pPr>
        <w:spacing w:line="360" w:lineRule="auto" w:after="40"/>
        <w:ind w:firstLine="420"/>
      </w:pPr>
      <w:r>
        <w:rPr>
          <w:rFonts w:ascii="宋体" w:hAnsi="宋体" w:eastAsia="宋体"/>
          <w:sz w:val="22"/>
        </w:rPr>
      </w:r>
      <w:r>
        <w:rPr>
          <w:rFonts w:ascii="宋体" w:hAnsi="宋体" w:eastAsia="宋体"/>
          <w:b/>
          <w:sz w:val="22"/>
        </w:rPr>
        <w:t>数据获取与处理（20%）</w:t>
      </w:r>
      <w:r>
        <w:rPr>
          <w:rFonts w:ascii="宋体" w:hAnsi="宋体" w:eastAsia="宋体"/>
          <w:sz w:val="22"/>
        </w:rPr>
        <w:t>：数据来源是否可靠、数据处理方法是否正确、数据质量是否得到验证。</w:t>
      </w:r>
    </w:p>
    <w:p>
      <w:pPr>
        <w:spacing w:line="360" w:lineRule="auto" w:after="40"/>
        <w:ind w:firstLine="420"/>
      </w:pPr>
      <w:r>
        <w:rPr>
          <w:rFonts w:ascii="宋体" w:hAnsi="宋体" w:eastAsia="宋体"/>
          <w:sz w:val="22"/>
        </w:rPr>
      </w:r>
      <w:r>
        <w:rPr>
          <w:rFonts w:ascii="宋体" w:hAnsi="宋体" w:eastAsia="宋体"/>
          <w:b/>
          <w:sz w:val="22"/>
        </w:rPr>
        <w:t>分析方法（25%）</w:t>
      </w:r>
      <w:r>
        <w:rPr>
          <w:rFonts w:ascii="宋体" w:hAnsi="宋体" w:eastAsia="宋体"/>
          <w:sz w:val="22"/>
        </w:rPr>
        <w:t>：空间分析方法选择是否合理、分析参数设置是否恰当、分析过程是否完整。</w:t>
      </w:r>
    </w:p>
    <w:p>
      <w:pPr>
        <w:spacing w:line="360" w:lineRule="auto" w:after="40"/>
        <w:ind w:firstLine="420"/>
      </w:pPr>
      <w:r>
        <w:rPr>
          <w:rFonts w:ascii="宋体" w:hAnsi="宋体" w:eastAsia="宋体"/>
          <w:sz w:val="22"/>
        </w:rPr>
      </w:r>
      <w:r>
        <w:rPr>
          <w:rFonts w:ascii="宋体" w:hAnsi="宋体" w:eastAsia="宋体"/>
          <w:b/>
          <w:sz w:val="22"/>
        </w:rPr>
        <w:t>结果展示（20%）</w:t>
      </w:r>
      <w:r>
        <w:rPr>
          <w:rFonts w:ascii="宋体" w:hAnsi="宋体" w:eastAsia="宋体"/>
          <w:sz w:val="22"/>
        </w:rPr>
        <w:t>：地图制图质量（符号设计、色彩选择、图例完整性）、报告写作质量（逻辑清晰、论证充分、格式规范）。</w:t>
      </w:r>
    </w:p>
    <w:p>
      <w:pPr>
        <w:spacing w:line="360" w:lineRule="auto" w:after="40"/>
        <w:ind w:firstLine="420"/>
      </w:pPr>
      <w:r>
        <w:rPr>
          <w:rFonts w:ascii="宋体" w:hAnsi="宋体" w:eastAsia="宋体"/>
          <w:sz w:val="22"/>
        </w:rPr>
      </w:r>
      <w:r>
        <w:rPr>
          <w:rFonts w:ascii="宋体" w:hAnsi="宋体" w:eastAsia="宋体"/>
          <w:b/>
          <w:sz w:val="22"/>
        </w:rPr>
        <w:t>创新性（15%）</w:t>
      </w:r>
      <w:r>
        <w:rPr>
          <w:rFonts w:ascii="宋体" w:hAnsi="宋体" w:eastAsia="宋体"/>
          <w:sz w:val="22"/>
        </w:rPr>
        <w:t>：研究视角是否新颖、分析方法是否有创新、结果是否有独到见解。</w:t>
      </w:r>
    </w:p>
    <w:p>
      <w:pPr>
        <w:spacing w:line="360" w:lineRule="auto" w:after="40"/>
        <w:ind w:firstLine="420"/>
      </w:pPr>
      <w:r>
        <w:rPr>
          <w:rFonts w:ascii="宋体" w:hAnsi="宋体" w:eastAsia="宋体"/>
          <w:sz w:val="22"/>
        </w:rPr>
      </w:r>
      <w:r>
        <w:rPr>
          <w:rFonts w:ascii="宋体" w:hAnsi="宋体" w:eastAsia="宋体"/>
          <w:b/>
          <w:sz w:val="22"/>
        </w:rPr>
        <w:t>展示答辩（10%）</w:t>
      </w:r>
      <w:r>
        <w:rPr>
          <w:rFonts w:ascii="宋体" w:hAnsi="宋体" w:eastAsia="宋体"/>
          <w:sz w:val="22"/>
        </w:rPr>
        <w:t>：口头表达清晰度、PPT设计质量、问答应对能力。</w:t>
      </w:r>
    </w:p>
    <w:p>
      <w:pPr>
        <w:spacing w:line="360" w:lineRule="auto" w:after="40"/>
        <w:ind w:firstLine="420"/>
      </w:pPr>
      <w:r>
        <w:rPr>
          <w:rFonts w:ascii="宋体" w:hAnsi="宋体" w:eastAsia="宋体"/>
          <w:sz w:val="22"/>
        </w:rPr>
        <w:t>#### 12.8.3 教学效果评估指标</w:t>
      </w:r>
    </w:p>
    <w:p>
      <w:pPr>
        <w:spacing w:line="360" w:lineRule="auto" w:after="40"/>
        <w:ind w:firstLine="420"/>
      </w:pPr>
      <w:r>
        <w:rPr>
          <w:rFonts w:ascii="宋体" w:hAnsi="宋体" w:eastAsia="宋体"/>
          <w:sz w:val="22"/>
        </w:rPr>
        <w:t>旅游GIS课程的教学效果可从以下维度评估：</w:t>
      </w:r>
    </w:p>
    <w:p>
      <w:pPr>
        <w:spacing w:line="360" w:lineRule="auto" w:after="40"/>
        <w:ind w:firstLine="420"/>
      </w:pPr>
      <w:r>
        <w:rPr>
          <w:rFonts w:ascii="宋体" w:hAnsi="宋体" w:eastAsia="宋体"/>
          <w:sz w:val="22"/>
        </w:rPr>
      </w:r>
      <w:r>
        <w:rPr>
          <w:rFonts w:ascii="宋体" w:hAnsi="宋体" w:eastAsia="宋体"/>
          <w:b/>
          <w:sz w:val="22"/>
        </w:rPr>
        <w:t>知识掌握</w:t>
      </w:r>
      <w:r>
        <w:rPr>
          <w:rFonts w:ascii="宋体" w:hAnsi="宋体" w:eastAsia="宋体"/>
          <w:sz w:val="22"/>
        </w:rPr>
        <w:t>：学生对GIS概念和方法的理解程度，通过标准化测试评估。</w:t>
      </w:r>
    </w:p>
    <w:p>
      <w:pPr>
        <w:spacing w:line="360" w:lineRule="auto" w:after="40"/>
        <w:ind w:firstLine="420"/>
      </w:pPr>
      <w:r>
        <w:rPr>
          <w:rFonts w:ascii="宋体" w:hAnsi="宋体" w:eastAsia="宋体"/>
          <w:sz w:val="22"/>
        </w:rPr>
      </w:r>
      <w:r>
        <w:rPr>
          <w:rFonts w:ascii="宋体" w:hAnsi="宋体" w:eastAsia="宋体"/>
          <w:b/>
          <w:sz w:val="22"/>
        </w:rPr>
        <w:t>技能提升</w:t>
      </w:r>
      <w:r>
        <w:rPr>
          <w:rFonts w:ascii="宋体" w:hAnsi="宋体" w:eastAsia="宋体"/>
          <w:sz w:val="22"/>
        </w:rPr>
        <w:t>：学生GIS软件操作和空间分析能力的提升幅度，通过前后测对比评估。Cao等[68]使用空间思维能力测试量表（STAT）评估学生的空间思维能力变化。</w:t>
      </w:r>
    </w:p>
    <w:p>
      <w:pPr>
        <w:spacing w:line="360" w:lineRule="auto" w:after="40"/>
        <w:ind w:firstLine="420"/>
      </w:pPr>
      <w:r>
        <w:rPr>
          <w:rFonts w:ascii="宋体" w:hAnsi="宋体" w:eastAsia="宋体"/>
          <w:sz w:val="22"/>
        </w:rPr>
      </w:r>
      <w:r>
        <w:rPr>
          <w:rFonts w:ascii="宋体" w:hAnsi="宋体" w:eastAsia="宋体"/>
          <w:b/>
          <w:sz w:val="22"/>
        </w:rPr>
        <w:t>态度转变</w:t>
      </w:r>
      <w:r>
        <w:rPr>
          <w:rFonts w:ascii="宋体" w:hAnsi="宋体" w:eastAsia="宋体"/>
          <w:sz w:val="22"/>
        </w:rPr>
        <w:t>：学生对旅游GIS的兴趣和认同感变化，通过问卷调查评估。特别是学生对"GIS技术对旅游职业发展的价值"的认知变化。</w:t>
      </w:r>
    </w:p>
    <w:p>
      <w:pPr>
        <w:spacing w:line="360" w:lineRule="auto" w:after="40"/>
        <w:ind w:firstLine="420"/>
      </w:pPr>
      <w:r>
        <w:rPr>
          <w:rFonts w:ascii="宋体" w:hAnsi="宋体" w:eastAsia="宋体"/>
          <w:sz w:val="22"/>
        </w:rPr>
      </w:r>
      <w:r>
        <w:rPr>
          <w:rFonts w:ascii="宋体" w:hAnsi="宋体" w:eastAsia="宋体"/>
          <w:b/>
          <w:sz w:val="22"/>
        </w:rPr>
        <w:t>行为改变</w:t>
      </w:r>
      <w:r>
        <w:rPr>
          <w:rFonts w:ascii="宋体" w:hAnsi="宋体" w:eastAsia="宋体"/>
          <w:sz w:val="22"/>
        </w:rPr>
        <w:t>：学生在后续学习和工作中是否主动运用GIS方法解决旅游问题，通过长期跟踪调查评估。</w:t>
      </w:r>
    </w:p>
    <w:p>
      <w:pPr>
        <w:pStyle w:val="Heading3"/>
      </w:pPr>
      <w:r>
        <w:rPr>
          <w:rFonts w:ascii="黑体" w:hAnsi="黑体" w:eastAsia="黑体"/>
          <w:sz w:val="24"/>
        </w:rPr>
        <w:t>12.9 旅游GIS教师能力发展</w:t>
      </w:r>
    </w:p>
    <w:p>
      <w:pPr>
        <w:spacing w:line="360" w:lineRule="auto" w:after="40"/>
        <w:ind w:firstLine="420"/>
      </w:pPr>
      <w:r>
        <w:rPr>
          <w:rFonts w:ascii="宋体" w:hAnsi="宋体" w:eastAsia="宋体"/>
          <w:sz w:val="22"/>
        </w:rPr>
        <w:t>#### 12.9.1 教师能力框架</w:t>
      </w:r>
    </w:p>
    <w:p>
      <w:pPr>
        <w:spacing w:line="360" w:lineRule="auto" w:after="40"/>
        <w:ind w:firstLine="420"/>
      </w:pPr>
      <w:r>
        <w:rPr>
          <w:rFonts w:ascii="宋体" w:hAnsi="宋体" w:eastAsia="宋体"/>
          <w:sz w:val="22"/>
        </w:rPr>
        <w:t>旅游GIS教师需要具备复合型能力：</w:t>
      </w:r>
    </w:p>
    <w:p>
      <w:pPr>
        <w:spacing w:line="360" w:lineRule="auto" w:after="40"/>
        <w:ind w:firstLine="420"/>
      </w:pPr>
      <w:r>
        <w:rPr>
          <w:rFonts w:ascii="宋体" w:hAnsi="宋体" w:eastAsia="宋体"/>
          <w:sz w:val="22"/>
        </w:rPr>
      </w:r>
      <w:r>
        <w:rPr>
          <w:rFonts w:ascii="宋体" w:hAnsi="宋体" w:eastAsia="宋体"/>
          <w:b/>
          <w:sz w:val="22"/>
        </w:rPr>
        <w:t>学科知识</w:t>
      </w:r>
      <w:r>
        <w:rPr>
          <w:rFonts w:ascii="宋体" w:hAnsi="宋体" w:eastAsia="宋体"/>
          <w:sz w:val="22"/>
        </w:rPr>
        <w:t>：同时掌握地理信息科学和旅游学的核心知识，能够将两者有机融合。</w:t>
      </w:r>
    </w:p>
    <w:p>
      <w:pPr>
        <w:spacing w:line="360" w:lineRule="auto" w:after="40"/>
        <w:ind w:firstLine="420"/>
      </w:pPr>
      <w:r>
        <w:rPr>
          <w:rFonts w:ascii="宋体" w:hAnsi="宋体" w:eastAsia="宋体"/>
          <w:sz w:val="22"/>
        </w:rPr>
      </w:r>
      <w:r>
        <w:rPr>
          <w:rFonts w:ascii="宋体" w:hAnsi="宋体" w:eastAsia="宋体"/>
          <w:b/>
          <w:sz w:val="22"/>
        </w:rPr>
        <w:t>技术能力</w:t>
      </w:r>
      <w:r>
        <w:rPr>
          <w:rFonts w:ascii="宋体" w:hAnsi="宋体" w:eastAsia="宋体"/>
          <w:sz w:val="22"/>
        </w:rPr>
        <w:t>：熟练使用至少一种GIS软件（ArcGIS Pro或QGIS），掌握WebGIS开发基础，能够处理GPS轨迹和遥感数据。</w:t>
      </w:r>
    </w:p>
    <w:p>
      <w:pPr>
        <w:spacing w:line="360" w:lineRule="auto" w:after="40"/>
        <w:ind w:firstLine="420"/>
      </w:pPr>
      <w:r>
        <w:rPr>
          <w:rFonts w:ascii="宋体" w:hAnsi="宋体" w:eastAsia="宋体"/>
          <w:sz w:val="22"/>
        </w:rPr>
      </w:r>
      <w:r>
        <w:rPr>
          <w:rFonts w:ascii="宋体" w:hAnsi="宋体" w:eastAsia="宋体"/>
          <w:b/>
          <w:sz w:val="22"/>
        </w:rPr>
        <w:t>教学设计能力</w:t>
      </w:r>
      <w:r>
        <w:rPr>
          <w:rFonts w:ascii="宋体" w:hAnsi="宋体" w:eastAsia="宋体"/>
          <w:sz w:val="22"/>
        </w:rPr>
        <w:t>：能够设计案例驱动的教学内容和递进式的实验项目，将复杂技术拆解为可操作的教学步骤。</w:t>
      </w:r>
    </w:p>
    <w:p>
      <w:pPr>
        <w:spacing w:line="360" w:lineRule="auto" w:after="40"/>
        <w:ind w:firstLine="420"/>
      </w:pPr>
      <w:r>
        <w:rPr>
          <w:rFonts w:ascii="宋体" w:hAnsi="宋体" w:eastAsia="宋体"/>
          <w:sz w:val="22"/>
        </w:rPr>
      </w:r>
      <w:r>
        <w:rPr>
          <w:rFonts w:ascii="宋体" w:hAnsi="宋体" w:eastAsia="宋体"/>
          <w:b/>
          <w:sz w:val="22"/>
        </w:rPr>
        <w:t>行业实践能力</w:t>
      </w:r>
      <w:r>
        <w:rPr>
          <w:rFonts w:ascii="宋体" w:hAnsi="宋体" w:eastAsia="宋体"/>
          <w:sz w:val="22"/>
        </w:rPr>
        <w:t>：了解旅游行业的实际需求和最新技术趋势，能够将行业实践融入教学。</w:t>
      </w:r>
    </w:p>
    <w:p>
      <w:pPr>
        <w:spacing w:line="360" w:lineRule="auto" w:after="40"/>
        <w:ind w:firstLine="420"/>
      </w:pPr>
      <w:r>
        <w:rPr>
          <w:rFonts w:ascii="宋体" w:hAnsi="宋体" w:eastAsia="宋体"/>
          <w:sz w:val="22"/>
        </w:rPr>
        <w:t>#### 12.9.2 教师能力提升途径</w:t>
      </w:r>
    </w:p>
    <w:p>
      <w:pPr>
        <w:spacing w:line="360" w:lineRule="auto" w:after="40"/>
        <w:ind w:firstLine="420"/>
      </w:pPr>
      <w:r>
        <w:rPr>
          <w:rFonts w:ascii="宋体" w:hAnsi="宋体" w:eastAsia="宋体"/>
          <w:sz w:val="22"/>
        </w:rPr>
      </w:r>
      <w:r>
        <w:rPr>
          <w:rFonts w:ascii="宋体" w:hAnsi="宋体" w:eastAsia="宋体"/>
          <w:b/>
          <w:sz w:val="22"/>
        </w:rPr>
        <w:t>学术交流</w:t>
      </w:r>
      <w:r>
        <w:rPr>
          <w:rFonts w:ascii="宋体" w:hAnsi="宋体" w:eastAsia="宋体"/>
          <w:sz w:val="22"/>
        </w:rPr>
        <w:t>：参加GIS教育研讨会（如中国GIS教育与科普大会）和旅游学术会议，了解教学方法和行业趋势。</w:t>
      </w:r>
    </w:p>
    <w:p>
      <w:pPr>
        <w:spacing w:line="360" w:lineRule="auto" w:after="40"/>
        <w:ind w:firstLine="420"/>
      </w:pPr>
      <w:r>
        <w:rPr>
          <w:rFonts w:ascii="宋体" w:hAnsi="宋体" w:eastAsia="宋体"/>
          <w:sz w:val="22"/>
        </w:rPr>
      </w:r>
      <w:r>
        <w:rPr>
          <w:rFonts w:ascii="宋体" w:hAnsi="宋体" w:eastAsia="宋体"/>
          <w:b/>
          <w:sz w:val="22"/>
        </w:rPr>
        <w:t>企业实践</w:t>
      </w:r>
      <w:r>
        <w:rPr>
          <w:rFonts w:ascii="宋体" w:hAnsi="宋体" w:eastAsia="宋体"/>
          <w:sz w:val="22"/>
        </w:rPr>
        <w:t>：到旅游科技企业或景区管理机构进行短期实践，获取行业一线经验。</w:t>
      </w:r>
    </w:p>
    <w:p>
      <w:pPr>
        <w:spacing w:line="360" w:lineRule="auto" w:after="40"/>
        <w:ind w:firstLine="420"/>
      </w:pPr>
      <w:r>
        <w:rPr>
          <w:rFonts w:ascii="宋体" w:hAnsi="宋体" w:eastAsia="宋体"/>
          <w:sz w:val="22"/>
        </w:rPr>
      </w:r>
      <w:r>
        <w:rPr>
          <w:rFonts w:ascii="宋体" w:hAnsi="宋体" w:eastAsia="宋体"/>
          <w:b/>
          <w:sz w:val="22"/>
        </w:rPr>
        <w:t>技术培训</w:t>
      </w:r>
      <w:r>
        <w:rPr>
          <w:rFonts w:ascii="宋体" w:hAnsi="宋体" w:eastAsia="宋体"/>
          <w:sz w:val="22"/>
        </w:rPr>
        <w:t>：参加GIS软件厂商的官方培训（如ESRI认证培训），更新技术技能。</w:t>
      </w:r>
    </w:p>
    <w:p>
      <w:pPr>
        <w:spacing w:line="360" w:lineRule="auto" w:after="40"/>
        <w:ind w:firstLine="420"/>
      </w:pPr>
      <w:r>
        <w:rPr>
          <w:rFonts w:ascii="宋体" w:hAnsi="宋体" w:eastAsia="宋体"/>
          <w:sz w:val="22"/>
        </w:rPr>
      </w:r>
      <w:r>
        <w:rPr>
          <w:rFonts w:ascii="宋体" w:hAnsi="宋体" w:eastAsia="宋体"/>
          <w:b/>
          <w:sz w:val="22"/>
        </w:rPr>
        <w:t>教学研究</w:t>
      </w:r>
      <w:r>
        <w:rPr>
          <w:rFonts w:ascii="宋体" w:hAnsi="宋体" w:eastAsia="宋体"/>
          <w:sz w:val="22"/>
        </w:rPr>
        <w:t>：开展旅游GIS教学研究，将教学实践中的经验总结为学术论文或教学案例，与同行分享。</w:t>
      </w:r>
    </w:p>
    <w:p>
      <w:pPr>
        <w:pStyle w:val="Heading3"/>
      </w:pPr>
      <w:r>
        <w:rPr>
          <w:rFonts w:ascii="黑体" w:hAnsi="黑体" w:eastAsia="黑体"/>
          <w:sz w:val="24"/>
        </w:rPr>
        <w:t>12.10 旅游GIS教育的未来展望</w:t>
      </w:r>
    </w:p>
    <w:p>
      <w:pPr>
        <w:spacing w:line="360" w:lineRule="auto" w:after="40"/>
        <w:ind w:firstLine="420"/>
      </w:pPr>
      <w:r>
        <w:rPr>
          <w:rFonts w:ascii="宋体" w:hAnsi="宋体" w:eastAsia="宋体"/>
          <w:sz w:val="22"/>
        </w:rPr>
        <w:t>#### 12.10.1 AI辅助教学</w:t>
      </w:r>
    </w:p>
    <w:p>
      <w:pPr>
        <w:spacing w:line="360" w:lineRule="auto" w:after="40"/>
        <w:ind w:firstLine="420"/>
      </w:pPr>
      <w:r>
        <w:rPr>
          <w:rFonts w:ascii="宋体" w:hAnsi="宋体" w:eastAsia="宋体"/>
          <w:sz w:val="22"/>
        </w:rPr>
        <w:t>AI技术正在改变旅游GIS的教学方式：</w:t>
      </w:r>
    </w:p>
    <w:p>
      <w:pPr>
        <w:spacing w:line="360" w:lineRule="auto" w:after="40"/>
        <w:ind w:firstLine="420"/>
      </w:pPr>
      <w:r>
        <w:rPr>
          <w:rFonts w:ascii="宋体" w:hAnsi="宋体" w:eastAsia="宋体"/>
          <w:sz w:val="22"/>
        </w:rPr>
      </w:r>
      <w:r>
        <w:rPr>
          <w:rFonts w:ascii="宋体" w:hAnsi="宋体" w:eastAsia="宋体"/>
          <w:b/>
          <w:sz w:val="22"/>
        </w:rPr>
        <w:t>智能辅导</w:t>
      </w:r>
      <w:r>
        <w:rPr>
          <w:rFonts w:ascii="宋体" w:hAnsi="宋体" w:eastAsia="宋体"/>
          <w:sz w:val="22"/>
        </w:rPr>
        <w:t>：AI助手可以回答学生在GIS操作中遇到的问题，提供个性化的操作指导和错误诊断。</w:t>
      </w:r>
    </w:p>
    <w:p>
      <w:pPr>
        <w:spacing w:line="360" w:lineRule="auto" w:after="40"/>
        <w:ind w:firstLine="420"/>
      </w:pPr>
      <w:r>
        <w:rPr>
          <w:rFonts w:ascii="宋体" w:hAnsi="宋体" w:eastAsia="宋体"/>
          <w:sz w:val="22"/>
        </w:rPr>
      </w:r>
      <w:r>
        <w:rPr>
          <w:rFonts w:ascii="宋体" w:hAnsi="宋体" w:eastAsia="宋体"/>
          <w:b/>
          <w:sz w:val="22"/>
        </w:rPr>
        <w:t>自动评分</w:t>
      </w:r>
      <w:r>
        <w:rPr>
          <w:rFonts w:ascii="宋体" w:hAnsi="宋体" w:eastAsia="宋体"/>
          <w:sz w:val="22"/>
        </w:rPr>
        <w:t>：AI可以自动评估学生的制图作业——检查地图要素完整性、符号设计合理性和色彩搭配效果。</w:t>
      </w:r>
    </w:p>
    <w:p>
      <w:pPr>
        <w:spacing w:line="360" w:lineRule="auto" w:after="40"/>
        <w:ind w:firstLine="420"/>
      </w:pPr>
      <w:r>
        <w:rPr>
          <w:rFonts w:ascii="宋体" w:hAnsi="宋体" w:eastAsia="宋体"/>
          <w:sz w:val="22"/>
        </w:rPr>
      </w:r>
      <w:r>
        <w:rPr>
          <w:rFonts w:ascii="宋体" w:hAnsi="宋体" w:eastAsia="宋体"/>
          <w:b/>
          <w:sz w:val="22"/>
        </w:rPr>
        <w:t>自适应学习</w:t>
      </w:r>
      <w:r>
        <w:rPr>
          <w:rFonts w:ascii="宋体" w:hAnsi="宋体" w:eastAsia="宋体"/>
          <w:sz w:val="22"/>
        </w:rPr>
        <w:t>：AI根据学生的学习进度和薄弱环节，动态调整教学内容和练习难度，实现个性化学习。</w:t>
      </w:r>
    </w:p>
    <w:p>
      <w:pPr>
        <w:spacing w:line="360" w:lineRule="auto" w:after="40"/>
        <w:ind w:firstLine="420"/>
      </w:pPr>
      <w:r>
        <w:rPr>
          <w:rFonts w:ascii="宋体" w:hAnsi="宋体" w:eastAsia="宋体"/>
          <w:sz w:val="22"/>
        </w:rPr>
        <w:t>#### 12.10.2 跨学科融合</w:t>
      </w:r>
    </w:p>
    <w:p>
      <w:pPr>
        <w:spacing w:line="360" w:lineRule="auto" w:after="40"/>
        <w:ind w:firstLine="420"/>
      </w:pPr>
      <w:r>
        <w:rPr>
          <w:rFonts w:ascii="宋体" w:hAnsi="宋体" w:eastAsia="宋体"/>
          <w:sz w:val="22"/>
        </w:rPr>
        <w:t>旅游GIS教育将更深入地与其他学科融合：</w:t>
      </w:r>
    </w:p>
    <w:p>
      <w:pPr>
        <w:spacing w:line="360" w:lineRule="auto" w:after="40"/>
        <w:ind w:firstLine="420"/>
      </w:pPr>
      <w:r>
        <w:rPr>
          <w:rFonts w:ascii="宋体" w:hAnsi="宋体" w:eastAsia="宋体"/>
          <w:sz w:val="22"/>
        </w:rPr>
      </w:r>
      <w:r>
        <w:rPr>
          <w:rFonts w:ascii="宋体" w:hAnsi="宋体" w:eastAsia="宋体"/>
          <w:b/>
          <w:sz w:val="22"/>
        </w:rPr>
        <w:t>与数据科学融合</w:t>
      </w:r>
      <w:r>
        <w:rPr>
          <w:rFonts w:ascii="宋体" w:hAnsi="宋体" w:eastAsia="宋体"/>
          <w:sz w:val="22"/>
        </w:rPr>
        <w:t>：将Python编程、机器学习和数据可视化纳入旅游GIS课程体系，培养数据驱动的旅游分析能力。</w:t>
      </w:r>
    </w:p>
    <w:p>
      <w:pPr>
        <w:spacing w:line="360" w:lineRule="auto" w:after="40"/>
        <w:ind w:firstLine="420"/>
      </w:pPr>
      <w:r>
        <w:rPr>
          <w:rFonts w:ascii="宋体" w:hAnsi="宋体" w:eastAsia="宋体"/>
          <w:sz w:val="22"/>
        </w:rPr>
      </w:r>
      <w:r>
        <w:rPr>
          <w:rFonts w:ascii="宋体" w:hAnsi="宋体" w:eastAsia="宋体"/>
          <w:b/>
          <w:sz w:val="22"/>
        </w:rPr>
        <w:t>与设计学科融合</w:t>
      </w:r>
      <w:r>
        <w:rPr>
          <w:rFonts w:ascii="宋体" w:hAnsi="宋体" w:eastAsia="宋体"/>
          <w:sz w:val="22"/>
        </w:rPr>
        <w:t>：将用户体验设计、信息可视化和交互设计纳入课程，培养学生的GIS产品设计和可视化表达能力。</w:t>
      </w:r>
    </w:p>
    <w:p>
      <w:pPr>
        <w:spacing w:line="360" w:lineRule="auto" w:after="40"/>
        <w:ind w:firstLine="420"/>
      </w:pPr>
      <w:r>
        <w:rPr>
          <w:rFonts w:ascii="宋体" w:hAnsi="宋体" w:eastAsia="宋体"/>
          <w:sz w:val="22"/>
        </w:rPr>
      </w:r>
      <w:r>
        <w:rPr>
          <w:rFonts w:ascii="宋体" w:hAnsi="宋体" w:eastAsia="宋体"/>
          <w:b/>
          <w:sz w:val="22"/>
        </w:rPr>
        <w:t>与创新创业融合</w:t>
      </w:r>
      <w:r>
        <w:rPr>
          <w:rFonts w:ascii="宋体" w:hAnsi="宋体" w:eastAsia="宋体"/>
          <w:sz w:val="22"/>
        </w:rPr>
        <w:t>：将旅游GIS项目作为创新创业的载体，鼓励学生将课堂项目发展为创业项目或参赛作品。</w:t>
      </w:r>
    </w:p>
    <w:p>
      <w:pPr>
        <w:spacing w:line="360" w:lineRule="auto" w:after="40"/>
        <w:ind w:firstLine="420"/>
      </w:pPr>
      <w:r>
        <w:rPr>
          <w:rFonts w:ascii="宋体" w:hAnsi="宋体" w:eastAsia="宋体"/>
          <w:sz w:val="22"/>
        </w:rPr>
        <w:t>#### 12.10.3 终身学习与微认证</w:t>
      </w:r>
    </w:p>
    <w:p>
      <w:pPr>
        <w:spacing w:line="360" w:lineRule="auto" w:after="40"/>
        <w:ind w:firstLine="420"/>
      </w:pPr>
      <w:r>
        <w:rPr>
          <w:rFonts w:ascii="宋体" w:hAnsi="宋体" w:eastAsia="宋体"/>
          <w:sz w:val="22"/>
        </w:rPr>
        <w:t>旅游GIS技术更新迅速，终身学习成为必然趋势：</w:t>
      </w:r>
    </w:p>
    <w:p>
      <w:pPr>
        <w:spacing w:line="360" w:lineRule="auto" w:after="40"/>
        <w:ind w:firstLine="420"/>
      </w:pPr>
      <w:r>
        <w:rPr>
          <w:rFonts w:ascii="宋体" w:hAnsi="宋体" w:eastAsia="宋体"/>
          <w:sz w:val="22"/>
        </w:rPr>
      </w:r>
      <w:r>
        <w:rPr>
          <w:rFonts w:ascii="宋体" w:hAnsi="宋体" w:eastAsia="宋体"/>
          <w:b/>
          <w:sz w:val="22"/>
        </w:rPr>
        <w:t>微认证体系</w:t>
      </w:r>
      <w:r>
        <w:rPr>
          <w:rFonts w:ascii="宋体" w:hAnsi="宋体" w:eastAsia="宋体"/>
          <w:sz w:val="22"/>
        </w:rPr>
        <w:t>：将旅游GIS知识体系拆分为若干微模块（如"GPS轨迹分析"、"WebGIS开发"、"旅游制图设计"），学生通过考核获得微认证证书，支持灵活的持续学习。</w:t>
      </w:r>
    </w:p>
    <w:p>
      <w:pPr>
        <w:spacing w:line="360" w:lineRule="auto" w:after="40"/>
        <w:ind w:firstLine="420"/>
      </w:pPr>
      <w:r>
        <w:rPr>
          <w:rFonts w:ascii="宋体" w:hAnsi="宋体" w:eastAsia="宋体"/>
          <w:sz w:val="22"/>
        </w:rPr>
      </w:r>
      <w:r>
        <w:rPr>
          <w:rFonts w:ascii="宋体" w:hAnsi="宋体" w:eastAsia="宋体"/>
          <w:b/>
          <w:sz w:val="22"/>
        </w:rPr>
        <w:t>在线教育</w:t>
      </w:r>
      <w:r>
        <w:rPr>
          <w:rFonts w:ascii="宋体" w:hAnsi="宋体" w:eastAsia="宋体"/>
          <w:sz w:val="22"/>
        </w:rPr>
        <w:t>：开发旅游GIS在线课程（MOOC），面向在校学生和在职从业者开放，降低学习门槛。</w:t>
      </w:r>
    </w:p>
    <w:p>
      <w:pPr>
        <w:spacing w:line="360" w:lineRule="auto" w:after="40"/>
        <w:ind w:firstLine="420"/>
      </w:pPr>
      <w:r>
        <w:rPr>
          <w:rFonts w:ascii="宋体" w:hAnsi="宋体" w:eastAsia="宋体"/>
          <w:sz w:val="22"/>
        </w:rPr>
      </w:r>
      <w:r>
        <w:rPr>
          <w:rFonts w:ascii="宋体" w:hAnsi="宋体" w:eastAsia="宋体"/>
          <w:b/>
          <w:sz w:val="22"/>
        </w:rPr>
        <w:t>行业认证对接</w:t>
      </w:r>
      <w:r>
        <w:rPr>
          <w:rFonts w:ascii="宋体" w:hAnsi="宋体" w:eastAsia="宋体"/>
          <w:sz w:val="22"/>
        </w:rPr>
        <w:t>：将课程内容与GIS行业认证（ESRI技术认证、SuperMap认证）对接，学生在学习过程中同时准备行业认证考试。</w:t>
      </w:r>
    </w:p>
    <w:p>
      <w:pPr>
        <w:pStyle w:val="Heading3"/>
      </w:pPr>
      <w:r>
        <w:rPr>
          <w:rFonts w:ascii="黑体" w:hAnsi="黑体" w:eastAsia="黑体"/>
          <w:sz w:val="24"/>
        </w:rPr>
        <w:t>12.11 旅游GIS教材建设与资源开发</w:t>
      </w:r>
    </w:p>
    <w:p>
      <w:pPr>
        <w:spacing w:line="360" w:lineRule="auto" w:after="40"/>
        <w:ind w:firstLine="420"/>
      </w:pPr>
      <w:r>
        <w:rPr>
          <w:rFonts w:ascii="宋体" w:hAnsi="宋体" w:eastAsia="宋体"/>
          <w:sz w:val="22"/>
        </w:rPr>
        <w:t>#### 12.11.1 教材内容更新机制</w:t>
      </w:r>
    </w:p>
    <w:p>
      <w:pPr>
        <w:spacing w:line="360" w:lineRule="auto" w:after="40"/>
        <w:ind w:firstLine="420"/>
      </w:pPr>
      <w:r>
        <w:rPr>
          <w:rFonts w:ascii="宋体" w:hAnsi="宋体" w:eastAsia="宋体"/>
          <w:sz w:val="22"/>
        </w:rPr>
        <w:t>旅游GIS技术更新迅速，教材内容需要建立持续更新机制：</w:t>
      </w:r>
    </w:p>
    <w:p>
      <w:pPr>
        <w:spacing w:line="360" w:lineRule="auto" w:after="40"/>
        <w:ind w:firstLine="420"/>
      </w:pPr>
      <w:r>
        <w:rPr>
          <w:rFonts w:ascii="宋体" w:hAnsi="宋体" w:eastAsia="宋体"/>
          <w:sz w:val="22"/>
        </w:rPr>
      </w:r>
      <w:r>
        <w:rPr>
          <w:rFonts w:ascii="宋体" w:hAnsi="宋体" w:eastAsia="宋体"/>
          <w:b/>
          <w:sz w:val="22"/>
        </w:rPr>
        <w:t>技术跟踪</w:t>
      </w:r>
      <w:r>
        <w:rPr>
          <w:rFonts w:ascii="宋体" w:hAnsi="宋体" w:eastAsia="宋体"/>
          <w:sz w:val="22"/>
        </w:rPr>
        <w:t>：定期关注GIS软件版本更新、新技术出现（如AI+GIS、数字孪生）和行业应用案例，评估是否需要纳入教材。</w:t>
      </w:r>
    </w:p>
    <w:p>
      <w:pPr>
        <w:spacing w:line="360" w:lineRule="auto" w:after="40"/>
        <w:ind w:firstLine="420"/>
      </w:pPr>
      <w:r>
        <w:rPr>
          <w:rFonts w:ascii="宋体" w:hAnsi="宋体" w:eastAsia="宋体"/>
          <w:sz w:val="22"/>
        </w:rPr>
      </w:r>
      <w:r>
        <w:rPr>
          <w:rFonts w:ascii="宋体" w:hAnsi="宋体" w:eastAsia="宋体"/>
          <w:b/>
          <w:sz w:val="22"/>
        </w:rPr>
        <w:t>案例更新</w:t>
      </w:r>
      <w:r>
        <w:rPr>
          <w:rFonts w:ascii="宋体" w:hAnsi="宋体" w:eastAsia="宋体"/>
          <w:sz w:val="22"/>
        </w:rPr>
        <w:t>：每2-3年更新教材中的案例——替换过时案例，补充最新实践案例。案例应反映当前旅游行业的热点问题和技术应用趋势。</w:t>
      </w:r>
    </w:p>
    <w:p>
      <w:pPr>
        <w:spacing w:line="360" w:lineRule="auto" w:after="40"/>
        <w:ind w:firstLine="420"/>
      </w:pPr>
      <w:r>
        <w:rPr>
          <w:rFonts w:ascii="宋体" w:hAnsi="宋体" w:eastAsia="宋体"/>
          <w:sz w:val="22"/>
        </w:rPr>
      </w:r>
      <w:r>
        <w:rPr>
          <w:rFonts w:ascii="宋体" w:hAnsi="宋体" w:eastAsia="宋体"/>
          <w:b/>
          <w:sz w:val="22"/>
        </w:rPr>
        <w:t>习题迭代</w:t>
      </w:r>
      <w:r>
        <w:rPr>
          <w:rFonts w:ascii="宋体" w:hAnsi="宋体" w:eastAsia="宋体"/>
          <w:sz w:val="22"/>
        </w:rPr>
        <w:t>：根据学生反馈和行业需求变化，更新思考题和实验项目。增加开放性和创新性题目，减少记忆性题目。</w:t>
      </w:r>
    </w:p>
    <w:p>
      <w:pPr>
        <w:spacing w:line="360" w:lineRule="auto" w:after="40"/>
        <w:ind w:firstLine="420"/>
      </w:pPr>
      <w:r>
        <w:rPr>
          <w:rFonts w:ascii="宋体" w:hAnsi="宋体" w:eastAsia="宋体"/>
          <w:sz w:val="22"/>
        </w:rPr>
      </w:r>
      <w:r>
        <w:rPr>
          <w:rFonts w:ascii="宋体" w:hAnsi="宋体" w:eastAsia="宋体"/>
          <w:b/>
          <w:sz w:val="22"/>
        </w:rPr>
        <w:t>数字资源配套</w:t>
      </w:r>
      <w:r>
        <w:rPr>
          <w:rFonts w:ascii="宋体" w:hAnsi="宋体" w:eastAsia="宋体"/>
          <w:sz w:val="22"/>
        </w:rPr>
        <w:t>：为教材配套开发数字资源——在线实验数据包、视频教程、代码示例和交互式可视化演示，支持混合式教学。</w:t>
      </w:r>
    </w:p>
    <w:p>
      <w:pPr>
        <w:spacing w:line="360" w:lineRule="auto" w:after="40"/>
        <w:ind w:firstLine="420"/>
      </w:pPr>
      <w:r>
        <w:rPr>
          <w:rFonts w:ascii="宋体" w:hAnsi="宋体" w:eastAsia="宋体"/>
          <w:sz w:val="22"/>
        </w:rPr>
        <w:t>#### 12.11.2 开放教育资源建设</w:t>
      </w:r>
    </w:p>
    <w:p>
      <w:pPr>
        <w:spacing w:line="360" w:lineRule="auto" w:after="40"/>
        <w:ind w:firstLine="420"/>
      </w:pPr>
      <w:r>
        <w:rPr>
          <w:rFonts w:ascii="宋体" w:hAnsi="宋体" w:eastAsia="宋体"/>
          <w:sz w:val="22"/>
        </w:rPr>
      </w:r>
      <w:r>
        <w:rPr>
          <w:rFonts w:ascii="宋体" w:hAnsi="宋体" w:eastAsia="宋体"/>
          <w:b/>
          <w:sz w:val="22"/>
        </w:rPr>
        <w:t>开放数据包</w:t>
      </w:r>
      <w:r>
        <w:rPr>
          <w:rFonts w:ascii="宋体" w:hAnsi="宋体" w:eastAsia="宋体"/>
          <w:sz w:val="22"/>
        </w:rPr>
        <w:t>：整理适用于教学的旅游空间数据集（脱敏的GPS轨迹、POI数据、遥感影像），以开放许可发布，供师生免费使用。</w:t>
      </w:r>
    </w:p>
    <w:p>
      <w:pPr>
        <w:spacing w:line="360" w:lineRule="auto" w:after="40"/>
        <w:ind w:firstLine="420"/>
      </w:pPr>
      <w:r>
        <w:rPr>
          <w:rFonts w:ascii="宋体" w:hAnsi="宋体" w:eastAsia="宋体"/>
          <w:sz w:val="22"/>
        </w:rPr>
      </w:r>
      <w:r>
        <w:rPr>
          <w:rFonts w:ascii="宋体" w:hAnsi="宋体" w:eastAsia="宋体"/>
          <w:b/>
          <w:sz w:val="22"/>
        </w:rPr>
        <w:t>开源工具教程</w:t>
      </w:r>
      <w:r>
        <w:rPr>
          <w:rFonts w:ascii="宋体" w:hAnsi="宋体" w:eastAsia="宋体"/>
          <w:sz w:val="22"/>
        </w:rPr>
        <w:t>：开发基于QGIS、GeoServer和Python的旅游GIS开源工具教程，降低软件成本门槛，使更多高校能够开设旅游GIS课程。</w:t>
      </w:r>
    </w:p>
    <w:p>
      <w:pPr>
        <w:spacing w:line="360" w:lineRule="auto" w:after="40"/>
        <w:ind w:firstLine="420"/>
      </w:pPr>
      <w:r>
        <w:rPr>
          <w:rFonts w:ascii="宋体" w:hAnsi="宋体" w:eastAsia="宋体"/>
          <w:sz w:val="22"/>
        </w:rPr>
      </w:r>
      <w:r>
        <w:rPr>
          <w:rFonts w:ascii="宋体" w:hAnsi="宋体" w:eastAsia="宋体"/>
          <w:b/>
          <w:sz w:val="22"/>
        </w:rPr>
        <w:t>教学案例库</w:t>
      </w:r>
      <w:r>
        <w:rPr>
          <w:rFonts w:ascii="宋体" w:hAnsi="宋体" w:eastAsia="宋体"/>
          <w:sz w:val="22"/>
        </w:rPr>
        <w:t>：建设旅游GIS教学案例库，按应用领域（规划/管理/营销/安全）和难度等级分类，供教师选用和改编。</w:t>
      </w:r>
    </w:p>
    <w:p>
      <w:pPr>
        <w:spacing w:line="360" w:lineRule="auto" w:after="40"/>
        <w:ind w:firstLine="420"/>
      </w:pPr>
      <w:r>
        <w:rPr>
          <w:rFonts w:ascii="宋体" w:hAnsi="宋体" w:eastAsia="宋体"/>
          <w:sz w:val="22"/>
        </w:rPr>
      </w:r>
      <w:r>
        <w:rPr>
          <w:rFonts w:ascii="宋体" w:hAnsi="宋体" w:eastAsia="宋体"/>
          <w:b/>
          <w:sz w:val="22"/>
        </w:rPr>
        <w:t>教师交流社区</w:t>
      </w:r>
      <w:r>
        <w:rPr>
          <w:rFonts w:ascii="宋体" w:hAnsi="宋体" w:eastAsia="宋体"/>
          <w:sz w:val="22"/>
        </w:rPr>
        <w:t>：建立旅游GIS教师在线交流社区，分享教学经验、教学资源和教学研究成果，促进教师互助。</w:t>
      </w:r>
    </w:p>
    <w:p>
      <w:pPr>
        <w:pStyle w:val="Heading3"/>
      </w:pPr>
      <w:r>
        <w:rPr>
          <w:rFonts w:ascii="黑体" w:hAnsi="黑体" w:eastAsia="黑体"/>
          <w:sz w:val="24"/>
        </w:rPr>
        <w:t>12.12 旅游GIS与行业认证体系</w:t>
      </w:r>
    </w:p>
    <w:p>
      <w:pPr>
        <w:spacing w:line="360" w:lineRule="auto" w:after="40"/>
        <w:ind w:firstLine="420"/>
      </w:pPr>
      <w:r>
        <w:rPr>
          <w:rFonts w:ascii="宋体" w:hAnsi="宋体" w:eastAsia="宋体"/>
          <w:sz w:val="22"/>
        </w:rPr>
        <w:t>#### 12.12.1 ESRI技术认证</w:t>
      </w:r>
    </w:p>
    <w:p>
      <w:pPr>
        <w:spacing w:line="360" w:lineRule="auto" w:after="40"/>
        <w:ind w:firstLine="420"/>
      </w:pPr>
      <w:r>
        <w:rPr>
          <w:rFonts w:ascii="宋体" w:hAnsi="宋体" w:eastAsia="宋体"/>
          <w:sz w:val="22"/>
        </w:rPr>
        <w:t>ESRI提供多层级的技术认证体系，适合旅游GIS学生和从业者：</w:t>
      </w:r>
    </w:p>
    <w:p>
      <w:pPr>
        <w:spacing w:line="360" w:lineRule="auto" w:after="40"/>
        <w:ind w:firstLine="420"/>
      </w:pPr>
      <w:r>
        <w:rPr>
          <w:rFonts w:ascii="宋体" w:hAnsi="宋体" w:eastAsia="宋体"/>
          <w:sz w:val="22"/>
        </w:rPr>
      </w:r>
      <w:r>
        <w:rPr>
          <w:rFonts w:ascii="宋体" w:hAnsi="宋体" w:eastAsia="宋体"/>
          <w:b/>
          <w:sz w:val="22"/>
        </w:rPr>
        <w:t>ArcGIS Desktop Associate</w:t>
      </w:r>
      <w:r>
        <w:rPr>
          <w:rFonts w:ascii="宋体" w:hAnsi="宋体" w:eastAsia="宋体"/>
          <w:sz w:val="22"/>
        </w:rPr>
        <w:t>：验证桌面GIS操作技能，包括数据管理、编辑、制图和基础空间分析。适合GIS课程学习后的技能验证。</w:t>
      </w:r>
    </w:p>
    <w:p>
      <w:pPr>
        <w:spacing w:line="360" w:lineRule="auto" w:after="40"/>
        <w:ind w:firstLine="420"/>
      </w:pPr>
      <w:r>
        <w:rPr>
          <w:rFonts w:ascii="宋体" w:hAnsi="宋体" w:eastAsia="宋体"/>
          <w:sz w:val="22"/>
        </w:rPr>
      </w:r>
      <w:r>
        <w:rPr>
          <w:rFonts w:ascii="宋体" w:hAnsi="宋体" w:eastAsia="宋体"/>
          <w:b/>
          <w:sz w:val="22"/>
        </w:rPr>
        <w:t>ArcGIS Desktop Professional</w:t>
      </w:r>
      <w:r>
        <w:rPr>
          <w:rFonts w:ascii="宋体" w:hAnsi="宋体" w:eastAsia="宋体"/>
          <w:sz w:val="22"/>
        </w:rPr>
        <w:t>：验证高级空间分析和GIS工作流设计能力。适合有一定实践经验的从业者。</w:t>
      </w:r>
    </w:p>
    <w:p>
      <w:pPr>
        <w:spacing w:line="360" w:lineRule="auto" w:after="40"/>
        <w:ind w:firstLine="420"/>
      </w:pPr>
      <w:r>
        <w:rPr>
          <w:rFonts w:ascii="宋体" w:hAnsi="宋体" w:eastAsia="宋体"/>
          <w:sz w:val="22"/>
        </w:rPr>
      </w:r>
      <w:r>
        <w:rPr>
          <w:rFonts w:ascii="宋体" w:hAnsi="宋体" w:eastAsia="宋体"/>
          <w:b/>
          <w:sz w:val="22"/>
        </w:rPr>
        <w:t>ArcGIS Enterprise Administrator</w:t>
      </w:r>
      <w:r>
        <w:rPr>
          <w:rFonts w:ascii="宋体" w:hAnsi="宋体" w:eastAsia="宋体"/>
          <w:sz w:val="22"/>
        </w:rPr>
        <w:t>：验证企业级GIS系统的部署和管理能力。适合从事旅游GIS系统运维的人员。</w:t>
      </w:r>
    </w:p>
    <w:p>
      <w:pPr>
        <w:spacing w:line="360" w:lineRule="auto" w:after="40"/>
        <w:ind w:firstLine="420"/>
      </w:pPr>
      <w:r>
        <w:rPr>
          <w:rFonts w:ascii="宋体" w:hAnsi="宋体" w:eastAsia="宋体"/>
          <w:sz w:val="22"/>
        </w:rPr>
        <w:t>#### 12.12.2 SuperMap认证</w:t>
      </w:r>
    </w:p>
    <w:p>
      <w:pPr>
        <w:spacing w:line="360" w:lineRule="auto" w:after="40"/>
        <w:ind w:firstLine="420"/>
      </w:pPr>
      <w:r>
        <w:rPr>
          <w:rFonts w:ascii="宋体" w:hAnsi="宋体" w:eastAsia="宋体"/>
          <w:sz w:val="22"/>
        </w:rPr>
        <w:t>超图软件提供的SuperMap认证分为初级（GIS制图员）、中级（GIS分析师）和高级（GIS开发工程师）三个等级，与国内就业市场需求对接紧密。</w:t>
      </w:r>
    </w:p>
    <w:p>
      <w:pPr>
        <w:spacing w:line="360" w:lineRule="auto" w:after="40"/>
        <w:ind w:firstLine="420"/>
      </w:pPr>
      <w:r>
        <w:rPr>
          <w:rFonts w:ascii="宋体" w:hAnsi="宋体" w:eastAsia="宋体"/>
          <w:sz w:val="22"/>
        </w:rPr>
        <w:t>#### 12.12.3 其他认证</w:t>
      </w:r>
    </w:p>
    <w:p>
      <w:pPr>
        <w:spacing w:line="360" w:lineRule="auto" w:after="40"/>
        <w:ind w:firstLine="420"/>
      </w:pPr>
      <w:r>
        <w:rPr>
          <w:rFonts w:ascii="宋体" w:hAnsi="宋体" w:eastAsia="宋体"/>
          <w:sz w:val="22"/>
        </w:rPr>
      </w:r>
      <w:r>
        <w:rPr>
          <w:rFonts w:ascii="宋体" w:hAnsi="宋体" w:eastAsia="宋体"/>
          <w:b/>
          <w:sz w:val="22"/>
        </w:rPr>
        <w:t>GISP（GIS专业认证）</w:t>
      </w:r>
      <w:r>
        <w:rPr>
          <w:rFonts w:ascii="宋体" w:hAnsi="宋体" w:eastAsia="宋体"/>
          <w:sz w:val="22"/>
        </w:rPr>
        <w:t>：由GIS认证协会（GISCI）颁发的国际认证，综合评估教育、经验和贡献三个维度。</w:t>
      </w:r>
    </w:p>
    <w:p>
      <w:pPr>
        <w:spacing w:line="360" w:lineRule="auto" w:after="40"/>
        <w:ind w:firstLine="420"/>
      </w:pPr>
      <w:r>
        <w:rPr>
          <w:rFonts w:ascii="宋体" w:hAnsi="宋体" w:eastAsia="宋体"/>
          <w:sz w:val="22"/>
        </w:rPr>
      </w:r>
      <w:r>
        <w:rPr>
          <w:rFonts w:ascii="宋体" w:hAnsi="宋体" w:eastAsia="宋体"/>
          <w:b/>
          <w:sz w:val="22"/>
        </w:rPr>
        <w:t>ASPRS认证</w:t>
      </w:r>
      <w:r>
        <w:rPr>
          <w:rFonts w:ascii="宋体" w:hAnsi="宋体" w:eastAsia="宋体"/>
          <w:sz w:val="22"/>
        </w:rPr>
        <w:t>：美国摄影测量与遥感学会提供的遥感专业认证。</w:t>
      </w:r>
    </w:p>
    <w:p>
      <w:pPr>
        <w:spacing w:line="360" w:lineRule="auto" w:after="40"/>
        <w:ind w:firstLine="420"/>
      </w:pPr>
      <w:r>
        <w:rPr>
          <w:rFonts w:ascii="宋体" w:hAnsi="宋体" w:eastAsia="宋体"/>
          <w:sz w:val="22"/>
        </w:rPr>
      </w:r>
      <w:r>
        <w:rPr>
          <w:rFonts w:ascii="宋体" w:hAnsi="宋体" w:eastAsia="宋体"/>
          <w:b/>
          <w:sz w:val="22"/>
        </w:rPr>
        <w:t>1+X证书</w:t>
      </w:r>
      <w:r>
        <w:rPr>
          <w:rFonts w:ascii="宋体" w:hAnsi="宋体" w:eastAsia="宋体"/>
          <w:sz w:val="22"/>
        </w:rPr>
        <w:t>：中国教育部推行的"学历证书+若干职业技能等级证书"制度，部分GIS相关证书已纳入1+X体系。</w:t>
      </w:r>
    </w:p>
    <w:p>
      <w:pPr>
        <w:spacing w:line="360" w:lineRule="auto" w:after="40"/>
        <w:ind w:firstLine="420"/>
      </w:pPr>
      <w:r>
        <w:rPr>
          <w:rFonts w:ascii="宋体" w:hAnsi="宋体" w:eastAsia="宋体"/>
          <w:sz w:val="22"/>
        </w:rPr>
        <w:t>将课程内容与行业认证对接，使学生在完成课程学习的同时具备认证考试的能力，提升就业竞争力。</w:t>
      </w:r>
    </w:p>
    <w:p>
      <w:pPr>
        <w:pStyle w:val="Heading1"/>
      </w:pPr>
      <w:r>
        <w:rPr>
          <w:rFonts w:ascii="黑体" w:hAnsi="黑体" w:eastAsia="黑体"/>
          <w:sz w:val="32"/>
        </w:rPr>
        <w:t>附录</w:t>
      </w:r>
    </w:p>
    <w:p>
      <w:pPr>
        <w:pStyle w:val="Heading2"/>
      </w:pPr>
      <w:r>
        <w:rPr>
          <w:rFonts w:ascii="黑体" w:hAnsi="黑体" w:eastAsia="黑体"/>
          <w:sz w:val="28"/>
        </w:rPr>
        <w:t>附录A 术语表</w:t>
      </w:r>
    </w:p>
    <w:p>
      <w:pPr>
        <w:spacing w:line="360" w:lineRule="auto" w:after="40"/>
        <w:ind w:firstLine="420"/>
      </w:pPr>
      <w:r>
        <w:rPr>
          <w:rFonts w:ascii="宋体" w:hAnsi="宋体" w:eastAsia="宋体"/>
          <w:sz w:val="22"/>
        </w:rPr>
        <w:t>本术语表收录旅游GIS领域的核心专业术语，按英文字母顺序排列，提供中英文对照和简明释义。</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术语</w:t>
            </w:r>
          </w:p>
        </w:tc>
        <w:tc>
          <w:tcPr>
            <w:tcW w:type="dxa" w:w="3024"/>
            <w:shd w:fill="D9E2F3"/>
          </w:tcPr>
          <w:p>
            <w:r>
              <w:rPr>
                <w:rFonts w:ascii="黑体" w:hAnsi="黑体" w:eastAsia="黑体"/>
                <w:b/>
                <w:sz w:val="18"/>
              </w:rPr>
              <w:t>英文</w:t>
            </w:r>
          </w:p>
        </w:tc>
        <w:tc>
          <w:tcPr>
            <w:tcW w:type="dxa" w:w="3024"/>
            <w:shd w:fill="D9E2F3"/>
          </w:tcPr>
          <w:p>
            <w:r>
              <w:rPr>
                <w:rFonts w:ascii="黑体" w:hAnsi="黑体" w:eastAsia="黑体"/>
                <w:b/>
                <w:sz w:val="18"/>
              </w:rPr>
              <w:t>释义</w:t>
            </w:r>
          </w:p>
        </w:tc>
      </w:tr>
      <w:tr>
        <w:tc>
          <w:tcPr>
            <w:tcW w:type="dxa" w:w="3024"/>
          </w:tcPr>
          <w:p>
            <w:r>
              <w:rPr>
                <w:rFonts w:ascii="宋体" w:hAnsi="宋体" w:eastAsia="宋体"/>
                <w:b w:val="0"/>
                <w:sz w:val="18"/>
              </w:rPr>
              <w:t>AR</w:t>
            </w:r>
          </w:p>
        </w:tc>
        <w:tc>
          <w:tcPr>
            <w:tcW w:type="dxa" w:w="3024"/>
          </w:tcPr>
          <w:p>
            <w:r>
              <w:rPr>
                <w:rFonts w:ascii="宋体" w:hAnsi="宋体" w:eastAsia="宋体"/>
                <w:b w:val="0"/>
                <w:sz w:val="18"/>
              </w:rPr>
              <w:t>Augmented Reality，增强现实</w:t>
            </w:r>
          </w:p>
        </w:tc>
        <w:tc>
          <w:tcPr>
            <w:tcW w:type="dxa" w:w="3024"/>
          </w:tcPr>
          <w:p>
            <w:r>
              <w:rPr>
                <w:rFonts w:ascii="宋体" w:hAnsi="宋体" w:eastAsia="宋体"/>
                <w:b w:val="0"/>
                <w:sz w:val="18"/>
              </w:rPr>
              <w:t>将数字信息叠加到用户真实世界视图中的技术</w:t>
            </w:r>
          </w:p>
        </w:tc>
      </w:tr>
      <w:tr>
        <w:tc>
          <w:tcPr>
            <w:tcW w:type="dxa" w:w="3024"/>
          </w:tcPr>
          <w:p>
            <w:r>
              <w:rPr>
                <w:rFonts w:ascii="宋体" w:hAnsi="宋体" w:eastAsia="宋体"/>
                <w:b w:val="0"/>
                <w:sz w:val="18"/>
              </w:rPr>
              <w:t>AHP</w:t>
            </w:r>
          </w:p>
        </w:tc>
        <w:tc>
          <w:tcPr>
            <w:tcW w:type="dxa" w:w="3024"/>
          </w:tcPr>
          <w:p>
            <w:r>
              <w:rPr>
                <w:rFonts w:ascii="宋体" w:hAnsi="宋体" w:eastAsia="宋体"/>
                <w:b w:val="0"/>
                <w:sz w:val="18"/>
              </w:rPr>
              <w:t>Analytic Hierarchy Process，层次分析法</w:t>
            </w:r>
          </w:p>
        </w:tc>
        <w:tc>
          <w:tcPr>
            <w:tcW w:type="dxa" w:w="3024"/>
          </w:tcPr>
          <w:p>
            <w:r>
              <w:rPr>
                <w:rFonts w:ascii="宋体" w:hAnsi="宋体" w:eastAsia="宋体"/>
                <w:b w:val="0"/>
                <w:sz w:val="18"/>
              </w:rPr>
              <w:t>通过专家两两比较确定因子权重的多准则决策方法</w:t>
            </w:r>
          </w:p>
        </w:tc>
      </w:tr>
      <w:tr>
        <w:tc>
          <w:tcPr>
            <w:tcW w:type="dxa" w:w="3024"/>
          </w:tcPr>
          <w:p>
            <w:r>
              <w:rPr>
                <w:rFonts w:ascii="宋体" w:hAnsi="宋体" w:eastAsia="宋体"/>
                <w:b w:val="0"/>
                <w:sz w:val="18"/>
              </w:rPr>
              <w:t>AOI</w:t>
            </w:r>
          </w:p>
        </w:tc>
        <w:tc>
          <w:tcPr>
            <w:tcW w:type="dxa" w:w="3024"/>
          </w:tcPr>
          <w:p>
            <w:r>
              <w:rPr>
                <w:rFonts w:ascii="宋体" w:hAnsi="宋体" w:eastAsia="宋体"/>
                <w:b w:val="0"/>
                <w:sz w:val="18"/>
              </w:rPr>
              <w:t>Area of Interest，兴趣区域</w:t>
            </w:r>
          </w:p>
        </w:tc>
        <w:tc>
          <w:tcPr>
            <w:tcW w:type="dxa" w:w="3024"/>
          </w:tcPr>
          <w:p>
            <w:r>
              <w:rPr>
                <w:rFonts w:ascii="宋体" w:hAnsi="宋体" w:eastAsia="宋体"/>
                <w:b w:val="0"/>
                <w:sz w:val="18"/>
              </w:rPr>
              <w:t>空间分析中关注的目标区域</w:t>
            </w:r>
          </w:p>
        </w:tc>
      </w:tr>
      <w:tr>
        <w:tc>
          <w:tcPr>
            <w:tcW w:type="dxa" w:w="3024"/>
          </w:tcPr>
          <w:p>
            <w:r>
              <w:rPr>
                <w:rFonts w:ascii="宋体" w:hAnsi="宋体" w:eastAsia="宋体"/>
                <w:b w:val="0"/>
                <w:sz w:val="18"/>
              </w:rPr>
              <w:t>BIM</w:t>
            </w:r>
          </w:p>
        </w:tc>
        <w:tc>
          <w:tcPr>
            <w:tcW w:type="dxa" w:w="3024"/>
          </w:tcPr>
          <w:p>
            <w:r>
              <w:rPr>
                <w:rFonts w:ascii="宋体" w:hAnsi="宋体" w:eastAsia="宋体"/>
                <w:b w:val="0"/>
                <w:sz w:val="18"/>
              </w:rPr>
              <w:t>Building Information Modeling，建筑信息模型</w:t>
            </w:r>
          </w:p>
        </w:tc>
        <w:tc>
          <w:tcPr>
            <w:tcW w:type="dxa" w:w="3024"/>
          </w:tcPr>
          <w:p>
            <w:r>
              <w:rPr>
                <w:rFonts w:ascii="宋体" w:hAnsi="宋体" w:eastAsia="宋体"/>
                <w:b w:val="0"/>
                <w:sz w:val="18"/>
              </w:rPr>
              <w:t>包含建筑几何和语义信息的三维数字化模型</w:t>
            </w:r>
          </w:p>
        </w:tc>
      </w:tr>
      <w:tr>
        <w:tc>
          <w:tcPr>
            <w:tcW w:type="dxa" w:w="3024"/>
          </w:tcPr>
          <w:p>
            <w:r>
              <w:rPr>
                <w:rFonts w:ascii="宋体" w:hAnsi="宋体" w:eastAsia="宋体"/>
                <w:b w:val="0"/>
                <w:sz w:val="18"/>
              </w:rPr>
              <w:t>BDS</w:t>
            </w:r>
          </w:p>
        </w:tc>
        <w:tc>
          <w:tcPr>
            <w:tcW w:type="dxa" w:w="3024"/>
          </w:tcPr>
          <w:p>
            <w:r>
              <w:rPr>
                <w:rFonts w:ascii="宋体" w:hAnsi="宋体" w:eastAsia="宋体"/>
                <w:b w:val="0"/>
                <w:sz w:val="18"/>
              </w:rPr>
              <w:t>BeiDou Navigation Satellite System，北斗卫星导航系统</w:t>
            </w:r>
          </w:p>
        </w:tc>
        <w:tc>
          <w:tcPr>
            <w:tcW w:type="dxa" w:w="3024"/>
          </w:tcPr>
          <w:p>
            <w:r>
              <w:rPr>
                <w:rFonts w:ascii="宋体" w:hAnsi="宋体" w:eastAsia="宋体"/>
                <w:b w:val="0"/>
                <w:sz w:val="18"/>
              </w:rPr>
              <w:t>中国自主建设的全球卫星导航系统</w:t>
            </w:r>
          </w:p>
        </w:tc>
      </w:tr>
      <w:tr>
        <w:tc>
          <w:tcPr>
            <w:tcW w:type="dxa" w:w="3024"/>
          </w:tcPr>
          <w:p>
            <w:r>
              <w:rPr>
                <w:rFonts w:ascii="宋体" w:hAnsi="宋体" w:eastAsia="宋体"/>
                <w:b w:val="0"/>
                <w:sz w:val="18"/>
              </w:rPr>
              <w:t>CGCS 2000</w:t>
            </w:r>
          </w:p>
        </w:tc>
        <w:tc>
          <w:tcPr>
            <w:tcW w:type="dxa" w:w="3024"/>
          </w:tcPr>
          <w:p>
            <w:r>
              <w:rPr>
                <w:rFonts w:ascii="宋体" w:hAnsi="宋体" w:eastAsia="宋体"/>
                <w:b w:val="0"/>
                <w:sz w:val="18"/>
              </w:rPr>
              <w:t>China Geodetic Coordinate System 2000，2000国家大地坐标系</w:t>
            </w:r>
          </w:p>
        </w:tc>
        <w:tc>
          <w:tcPr>
            <w:tcW w:type="dxa" w:w="3024"/>
          </w:tcPr>
          <w:p>
            <w:r>
              <w:rPr>
                <w:rFonts w:ascii="宋体" w:hAnsi="宋体" w:eastAsia="宋体"/>
                <w:b w:val="0"/>
                <w:sz w:val="18"/>
              </w:rPr>
              <w:t>中国法定大地坐标系</w:t>
            </w:r>
          </w:p>
        </w:tc>
      </w:tr>
      <w:tr>
        <w:tc>
          <w:tcPr>
            <w:tcW w:type="dxa" w:w="3024"/>
          </w:tcPr>
          <w:p>
            <w:r>
              <w:rPr>
                <w:rFonts w:ascii="宋体" w:hAnsi="宋体" w:eastAsia="宋体"/>
                <w:b w:val="0"/>
                <w:sz w:val="18"/>
              </w:rPr>
              <w:t>CIM</w:t>
            </w:r>
          </w:p>
        </w:tc>
        <w:tc>
          <w:tcPr>
            <w:tcW w:type="dxa" w:w="3024"/>
          </w:tcPr>
          <w:p>
            <w:r>
              <w:rPr>
                <w:rFonts w:ascii="宋体" w:hAnsi="宋体" w:eastAsia="宋体"/>
                <w:b w:val="0"/>
                <w:sz w:val="18"/>
              </w:rPr>
              <w:t>City Information Model，城市信息模型</w:t>
            </w:r>
          </w:p>
        </w:tc>
        <w:tc>
          <w:tcPr>
            <w:tcW w:type="dxa" w:w="3024"/>
          </w:tcPr>
          <w:p>
            <w:r>
              <w:rPr>
                <w:rFonts w:ascii="宋体" w:hAnsi="宋体" w:eastAsia="宋体"/>
                <w:b w:val="0"/>
                <w:sz w:val="18"/>
              </w:rPr>
              <w:t>BIM+GIS+IoT融合的城市级数字化模型</w:t>
            </w:r>
          </w:p>
        </w:tc>
      </w:tr>
      <w:tr>
        <w:tc>
          <w:tcPr>
            <w:tcW w:type="dxa" w:w="3024"/>
          </w:tcPr>
          <w:p>
            <w:r>
              <w:rPr>
                <w:rFonts w:ascii="宋体" w:hAnsi="宋体" w:eastAsia="宋体"/>
                <w:b w:val="0"/>
                <w:sz w:val="18"/>
              </w:rPr>
              <w:t>CORS</w:t>
            </w:r>
          </w:p>
        </w:tc>
        <w:tc>
          <w:tcPr>
            <w:tcW w:type="dxa" w:w="3024"/>
          </w:tcPr>
          <w:p>
            <w:r>
              <w:rPr>
                <w:rFonts w:ascii="宋体" w:hAnsi="宋体" w:eastAsia="宋体"/>
                <w:b w:val="0"/>
                <w:sz w:val="18"/>
              </w:rPr>
              <w:t>Continuous Operating Reference Stations，连续运行参考站</w:t>
            </w:r>
          </w:p>
        </w:tc>
        <w:tc>
          <w:tcPr>
            <w:tcW w:type="dxa" w:w="3024"/>
          </w:tcPr>
          <w:p>
            <w:r>
              <w:rPr>
                <w:rFonts w:ascii="宋体" w:hAnsi="宋体" w:eastAsia="宋体"/>
                <w:b w:val="0"/>
                <w:sz w:val="18"/>
              </w:rPr>
              <w:t>提供实时差分定位服务的地面基准站网络</w:t>
            </w:r>
          </w:p>
        </w:tc>
      </w:tr>
      <w:tr>
        <w:tc>
          <w:tcPr>
            <w:tcW w:type="dxa" w:w="3024"/>
          </w:tcPr>
          <w:p>
            <w:r>
              <w:rPr>
                <w:rFonts w:ascii="宋体" w:hAnsi="宋体" w:eastAsia="宋体"/>
                <w:b w:val="0"/>
                <w:sz w:val="18"/>
              </w:rPr>
              <w:t>DBSCAN</w:t>
            </w:r>
          </w:p>
        </w:tc>
        <w:tc>
          <w:tcPr>
            <w:tcW w:type="dxa" w:w="3024"/>
          </w:tcPr>
          <w:p>
            <w:r>
              <w:rPr>
                <w:rFonts w:ascii="宋体" w:hAnsi="宋体" w:eastAsia="宋体"/>
                <w:b w:val="0"/>
                <w:sz w:val="18"/>
              </w:rPr>
              <w:t>Density-Based Spatial Clustering of Applications with Noise</w:t>
            </w:r>
          </w:p>
        </w:tc>
        <w:tc>
          <w:tcPr>
            <w:tcW w:type="dxa" w:w="3024"/>
          </w:tcPr>
          <w:p>
            <w:r>
              <w:rPr>
                <w:rFonts w:ascii="宋体" w:hAnsi="宋体" w:eastAsia="宋体"/>
                <w:b w:val="0"/>
                <w:sz w:val="18"/>
              </w:rPr>
              <w:t>基于密度的聚类算法，可识别任意形状的聚类</w:t>
            </w:r>
          </w:p>
        </w:tc>
      </w:tr>
      <w:tr>
        <w:tc>
          <w:tcPr>
            <w:tcW w:type="dxa" w:w="3024"/>
          </w:tcPr>
          <w:p>
            <w:r>
              <w:rPr>
                <w:rFonts w:ascii="宋体" w:hAnsi="宋体" w:eastAsia="宋体"/>
                <w:b w:val="0"/>
                <w:sz w:val="18"/>
              </w:rPr>
              <w:t>DEM</w:t>
            </w:r>
          </w:p>
        </w:tc>
        <w:tc>
          <w:tcPr>
            <w:tcW w:type="dxa" w:w="3024"/>
          </w:tcPr>
          <w:p>
            <w:r>
              <w:rPr>
                <w:rFonts w:ascii="宋体" w:hAnsi="宋体" w:eastAsia="宋体"/>
                <w:b w:val="0"/>
                <w:sz w:val="18"/>
              </w:rPr>
              <w:t>Digital Elevation Model，数字高程模型</w:t>
            </w:r>
          </w:p>
        </w:tc>
        <w:tc>
          <w:tcPr>
            <w:tcW w:type="dxa" w:w="3024"/>
          </w:tcPr>
          <w:p>
            <w:r>
              <w:rPr>
                <w:rFonts w:ascii="宋体" w:hAnsi="宋体" w:eastAsia="宋体"/>
                <w:b w:val="0"/>
                <w:sz w:val="18"/>
              </w:rPr>
              <w:t>地表高程的栅格表达</w:t>
            </w:r>
          </w:p>
        </w:tc>
      </w:tr>
      <w:tr>
        <w:tc>
          <w:tcPr>
            <w:tcW w:type="dxa" w:w="3024"/>
          </w:tcPr>
          <w:p>
            <w:r>
              <w:rPr>
                <w:rFonts w:ascii="宋体" w:hAnsi="宋体" w:eastAsia="宋体"/>
                <w:b w:val="0"/>
                <w:sz w:val="18"/>
              </w:rPr>
              <w:t>DGPS</w:t>
            </w:r>
          </w:p>
        </w:tc>
        <w:tc>
          <w:tcPr>
            <w:tcW w:type="dxa" w:w="3024"/>
          </w:tcPr>
          <w:p>
            <w:r>
              <w:rPr>
                <w:rFonts w:ascii="宋体" w:hAnsi="宋体" w:eastAsia="宋体"/>
                <w:b w:val="0"/>
                <w:sz w:val="18"/>
              </w:rPr>
              <w:t>Differential GPS，差分GPS</w:t>
            </w:r>
          </w:p>
        </w:tc>
        <w:tc>
          <w:tcPr>
            <w:tcW w:type="dxa" w:w="3024"/>
          </w:tcPr>
          <w:p>
            <w:r>
              <w:rPr>
                <w:rFonts w:ascii="宋体" w:hAnsi="宋体" w:eastAsia="宋体"/>
                <w:b w:val="0"/>
                <w:sz w:val="18"/>
              </w:rPr>
              <w:t>利用基准站修正提高GPS定位精度的技术</w:t>
            </w:r>
          </w:p>
        </w:tc>
      </w:tr>
      <w:tr>
        <w:tc>
          <w:tcPr>
            <w:tcW w:type="dxa" w:w="3024"/>
          </w:tcPr>
          <w:p>
            <w:r>
              <w:rPr>
                <w:rFonts w:ascii="宋体" w:hAnsi="宋体" w:eastAsia="宋体"/>
                <w:b w:val="0"/>
                <w:sz w:val="18"/>
              </w:rPr>
              <w:t>DSM</w:t>
            </w:r>
          </w:p>
        </w:tc>
        <w:tc>
          <w:tcPr>
            <w:tcW w:type="dxa" w:w="3024"/>
          </w:tcPr>
          <w:p>
            <w:r>
              <w:rPr>
                <w:rFonts w:ascii="宋体" w:hAnsi="宋体" w:eastAsia="宋体"/>
                <w:b w:val="0"/>
                <w:sz w:val="18"/>
              </w:rPr>
              <w:t>Digital Surface Model，数字表面模型</w:t>
            </w:r>
          </w:p>
        </w:tc>
        <w:tc>
          <w:tcPr>
            <w:tcW w:type="dxa" w:w="3024"/>
          </w:tcPr>
          <w:p>
            <w:r>
              <w:rPr>
                <w:rFonts w:ascii="宋体" w:hAnsi="宋体" w:eastAsia="宋体"/>
                <w:b w:val="0"/>
                <w:sz w:val="18"/>
              </w:rPr>
              <w:t>包含地物高度的地面高程模型</w:t>
            </w:r>
          </w:p>
        </w:tc>
      </w:tr>
      <w:tr>
        <w:tc>
          <w:tcPr>
            <w:tcW w:type="dxa" w:w="3024"/>
          </w:tcPr>
          <w:p>
            <w:r>
              <w:rPr>
                <w:rFonts w:ascii="宋体" w:hAnsi="宋体" w:eastAsia="宋体"/>
                <w:b w:val="0"/>
                <w:sz w:val="18"/>
              </w:rPr>
              <w:t>DSS</w:t>
            </w:r>
          </w:p>
        </w:tc>
        <w:tc>
          <w:tcPr>
            <w:tcW w:type="dxa" w:w="3024"/>
          </w:tcPr>
          <w:p>
            <w:r>
              <w:rPr>
                <w:rFonts w:ascii="宋体" w:hAnsi="宋体" w:eastAsia="宋体"/>
                <w:b w:val="0"/>
                <w:sz w:val="18"/>
              </w:rPr>
              <w:t>Decision Support System，决策支持系统</w:t>
            </w:r>
          </w:p>
        </w:tc>
        <w:tc>
          <w:tcPr>
            <w:tcW w:type="dxa" w:w="3024"/>
          </w:tcPr>
          <w:p>
            <w:r>
              <w:rPr>
                <w:rFonts w:ascii="宋体" w:hAnsi="宋体" w:eastAsia="宋体"/>
                <w:b w:val="0"/>
                <w:sz w:val="18"/>
              </w:rPr>
              <w:t>辅助决策的信息系统</w:t>
            </w:r>
          </w:p>
        </w:tc>
      </w:tr>
      <w:tr>
        <w:tc>
          <w:tcPr>
            <w:tcW w:type="dxa" w:w="3024"/>
          </w:tcPr>
          <w:p>
            <w:r>
              <w:rPr>
                <w:rFonts w:ascii="宋体" w:hAnsi="宋体" w:eastAsia="宋体"/>
                <w:b w:val="0"/>
                <w:sz w:val="18"/>
              </w:rPr>
              <w:t>GPS</w:t>
            </w:r>
          </w:p>
        </w:tc>
        <w:tc>
          <w:tcPr>
            <w:tcW w:type="dxa" w:w="3024"/>
          </w:tcPr>
          <w:p>
            <w:r>
              <w:rPr>
                <w:rFonts w:ascii="宋体" w:hAnsi="宋体" w:eastAsia="宋体"/>
                <w:b w:val="0"/>
                <w:sz w:val="18"/>
              </w:rPr>
              <w:t>Global Positioning System，全球定位系统</w:t>
            </w:r>
          </w:p>
        </w:tc>
        <w:tc>
          <w:tcPr>
            <w:tcW w:type="dxa" w:w="3024"/>
          </w:tcPr>
          <w:p>
            <w:r>
              <w:rPr>
                <w:rFonts w:ascii="宋体" w:hAnsi="宋体" w:eastAsia="宋体"/>
                <w:b w:val="0"/>
                <w:sz w:val="18"/>
              </w:rPr>
              <w:t>美国建设和维护的全球卫星导航系统</w:t>
            </w:r>
          </w:p>
        </w:tc>
      </w:tr>
      <w:tr>
        <w:tc>
          <w:tcPr>
            <w:tcW w:type="dxa" w:w="3024"/>
          </w:tcPr>
          <w:p>
            <w:r>
              <w:rPr>
                <w:rFonts w:ascii="宋体" w:hAnsi="宋体" w:eastAsia="宋体"/>
                <w:b w:val="0"/>
                <w:sz w:val="18"/>
              </w:rPr>
              <w:t>GNSS</w:t>
            </w:r>
          </w:p>
        </w:tc>
        <w:tc>
          <w:tcPr>
            <w:tcW w:type="dxa" w:w="3024"/>
          </w:tcPr>
          <w:p>
            <w:r>
              <w:rPr>
                <w:rFonts w:ascii="宋体" w:hAnsi="宋体" w:eastAsia="宋体"/>
                <w:b w:val="0"/>
                <w:sz w:val="18"/>
              </w:rPr>
              <w:t>Global Navigation Satellite System，全球导航卫星系统</w:t>
            </w:r>
          </w:p>
        </w:tc>
        <w:tc>
          <w:tcPr>
            <w:tcW w:type="dxa" w:w="3024"/>
          </w:tcPr>
          <w:p>
            <w:r>
              <w:rPr>
                <w:rFonts w:ascii="宋体" w:hAnsi="宋体" w:eastAsia="宋体"/>
                <w:b w:val="0"/>
                <w:sz w:val="18"/>
              </w:rPr>
              <w:t>GPS、北斗、GLONASS、Galileo等系统的统称</w:t>
            </w:r>
          </w:p>
        </w:tc>
      </w:tr>
      <w:tr>
        <w:tc>
          <w:tcPr>
            <w:tcW w:type="dxa" w:w="3024"/>
          </w:tcPr>
          <w:p>
            <w:r>
              <w:rPr>
                <w:rFonts w:ascii="宋体" w:hAnsi="宋体" w:eastAsia="宋体"/>
                <w:b w:val="0"/>
                <w:sz w:val="18"/>
              </w:rPr>
              <w:t>GeoJSON</w:t>
            </w:r>
          </w:p>
        </w:tc>
        <w:tc>
          <w:tcPr>
            <w:tcW w:type="dxa" w:w="3024"/>
          </w:tcPr>
          <w:p>
            <w:r>
              <w:rPr>
                <w:rFonts w:ascii="宋体" w:hAnsi="宋体" w:eastAsia="宋体"/>
                <w:b w:val="0"/>
                <w:sz w:val="18"/>
              </w:rPr>
              <w:t>Geographic JSON</w:t>
            </w:r>
          </w:p>
        </w:tc>
        <w:tc>
          <w:tcPr>
            <w:tcW w:type="dxa" w:w="3024"/>
          </w:tcPr>
          <w:p>
            <w:r>
              <w:rPr>
                <w:rFonts w:ascii="宋体" w:hAnsi="宋体" w:eastAsia="宋体"/>
                <w:b w:val="0"/>
                <w:sz w:val="18"/>
              </w:rPr>
              <w:t>基于JSON的地理空间数据交换格式</w:t>
            </w:r>
          </w:p>
        </w:tc>
      </w:tr>
      <w:tr>
        <w:tc>
          <w:tcPr>
            <w:tcW w:type="dxa" w:w="3024"/>
          </w:tcPr>
          <w:p>
            <w:r>
              <w:rPr>
                <w:rFonts w:ascii="宋体" w:hAnsi="宋体" w:eastAsia="宋体"/>
                <w:b w:val="0"/>
                <w:sz w:val="18"/>
              </w:rPr>
              <w:t>Geodatabase</w:t>
            </w:r>
          </w:p>
        </w:tc>
        <w:tc>
          <w:tcPr>
            <w:tcW w:type="dxa" w:w="3024"/>
          </w:tcPr>
          <w:p>
            <w:r>
              <w:rPr>
                <w:rFonts w:ascii="宋体" w:hAnsi="宋体" w:eastAsia="宋体"/>
                <w:b w:val="0"/>
                <w:sz w:val="18"/>
              </w:rPr>
              <w:t>地理数据库</w:t>
            </w:r>
          </w:p>
        </w:tc>
        <w:tc>
          <w:tcPr>
            <w:tcW w:type="dxa" w:w="3024"/>
          </w:tcPr>
          <w:p>
            <w:r>
              <w:rPr>
                <w:rFonts w:ascii="宋体" w:hAnsi="宋体" w:eastAsia="宋体"/>
                <w:b w:val="0"/>
                <w:sz w:val="18"/>
              </w:rPr>
              <w:t>ArcGIS的空间数据管理框架</w:t>
            </w:r>
          </w:p>
        </w:tc>
      </w:tr>
      <w:tr>
        <w:tc>
          <w:tcPr>
            <w:tcW w:type="dxa" w:w="3024"/>
          </w:tcPr>
          <w:p>
            <w:r>
              <w:rPr>
                <w:rFonts w:ascii="宋体" w:hAnsi="宋体" w:eastAsia="宋体"/>
                <w:b w:val="0"/>
                <w:sz w:val="18"/>
              </w:rPr>
              <w:t>Gi*</w:t>
            </w:r>
          </w:p>
        </w:tc>
        <w:tc>
          <w:tcPr>
            <w:tcW w:type="dxa" w:w="3024"/>
          </w:tcPr>
          <w:p>
            <w:r>
              <w:rPr>
                <w:rFonts w:ascii="宋体" w:hAnsi="宋体" w:eastAsia="宋体"/>
                <w:b w:val="0"/>
                <w:sz w:val="18"/>
              </w:rPr>
              <w:t>Getis-Ord Gi*</w:t>
            </w:r>
          </w:p>
        </w:tc>
        <w:tc>
          <w:tcPr>
            <w:tcW w:type="dxa" w:w="3024"/>
          </w:tcPr>
          <w:p>
            <w:r>
              <w:rPr>
                <w:rFonts w:ascii="宋体" w:hAnsi="宋体" w:eastAsia="宋体"/>
                <w:b w:val="0"/>
                <w:sz w:val="18"/>
              </w:rPr>
              <w:t>识别空间热点和冷点的统计方法</w:t>
            </w:r>
          </w:p>
        </w:tc>
      </w:tr>
      <w:tr>
        <w:tc>
          <w:tcPr>
            <w:tcW w:type="dxa" w:w="3024"/>
          </w:tcPr>
          <w:p>
            <w:r>
              <w:rPr>
                <w:rFonts w:ascii="宋体" w:hAnsi="宋体" w:eastAsia="宋体"/>
                <w:b w:val="0"/>
                <w:sz w:val="18"/>
              </w:rPr>
              <w:t>IDW</w:t>
            </w:r>
          </w:p>
        </w:tc>
        <w:tc>
          <w:tcPr>
            <w:tcW w:type="dxa" w:w="3024"/>
          </w:tcPr>
          <w:p>
            <w:r>
              <w:rPr>
                <w:rFonts w:ascii="宋体" w:hAnsi="宋体" w:eastAsia="宋体"/>
                <w:b w:val="0"/>
                <w:sz w:val="18"/>
              </w:rPr>
              <w:t>Inverse Distance Weighted，反距离加权</w:t>
            </w:r>
          </w:p>
        </w:tc>
        <w:tc>
          <w:tcPr>
            <w:tcW w:type="dxa" w:w="3024"/>
          </w:tcPr>
          <w:p>
            <w:r>
              <w:rPr>
                <w:rFonts w:ascii="宋体" w:hAnsi="宋体" w:eastAsia="宋体"/>
                <w:b w:val="0"/>
                <w:sz w:val="18"/>
              </w:rPr>
              <w:t>基于距离反比的空间插值方法</w:t>
            </w:r>
          </w:p>
        </w:tc>
      </w:tr>
      <w:tr>
        <w:tc>
          <w:tcPr>
            <w:tcW w:type="dxa" w:w="3024"/>
          </w:tcPr>
          <w:p>
            <w:r>
              <w:rPr>
                <w:rFonts w:ascii="宋体" w:hAnsi="宋体" w:eastAsia="宋体"/>
                <w:b w:val="0"/>
                <w:sz w:val="18"/>
              </w:rPr>
              <w:t>Kriging</w:t>
            </w:r>
          </w:p>
        </w:tc>
        <w:tc>
          <w:tcPr>
            <w:tcW w:type="dxa" w:w="3024"/>
          </w:tcPr>
          <w:p>
            <w:r>
              <w:rPr>
                <w:rFonts w:ascii="宋体" w:hAnsi="宋体" w:eastAsia="宋体"/>
                <w:b w:val="0"/>
                <w:sz w:val="18"/>
              </w:rPr>
              <w:t>克里金插值</w:t>
            </w:r>
          </w:p>
        </w:tc>
        <w:tc>
          <w:tcPr>
            <w:tcW w:type="dxa" w:w="3024"/>
          </w:tcPr>
          <w:p>
            <w:r>
              <w:rPr>
                <w:rFonts w:ascii="宋体" w:hAnsi="宋体" w:eastAsia="宋体"/>
                <w:b w:val="0"/>
                <w:sz w:val="18"/>
              </w:rPr>
              <w:t>基于半变异函数的最优无偏空间插值方法</w:t>
            </w:r>
          </w:p>
        </w:tc>
      </w:tr>
      <w:tr>
        <w:tc>
          <w:tcPr>
            <w:tcW w:type="dxa" w:w="3024"/>
          </w:tcPr>
          <w:p>
            <w:r>
              <w:rPr>
                <w:rFonts w:ascii="宋体" w:hAnsi="宋体" w:eastAsia="宋体"/>
                <w:b w:val="0"/>
                <w:sz w:val="18"/>
              </w:rPr>
              <w:t>LBS</w:t>
            </w:r>
          </w:p>
        </w:tc>
        <w:tc>
          <w:tcPr>
            <w:tcW w:type="dxa" w:w="3024"/>
          </w:tcPr>
          <w:p>
            <w:r>
              <w:rPr>
                <w:rFonts w:ascii="宋体" w:hAnsi="宋体" w:eastAsia="宋体"/>
                <w:b w:val="0"/>
                <w:sz w:val="18"/>
              </w:rPr>
              <w:t>Location-Based Service，基于位置的服务</w:t>
            </w:r>
          </w:p>
        </w:tc>
        <w:tc>
          <w:tcPr>
            <w:tcW w:type="dxa" w:w="3024"/>
          </w:tcPr>
          <w:p>
            <w:r>
              <w:rPr>
                <w:rFonts w:ascii="宋体" w:hAnsi="宋体" w:eastAsia="宋体"/>
                <w:b w:val="0"/>
                <w:sz w:val="18"/>
              </w:rPr>
              <w:t>基于用户地理位置提供的信息服务</w:t>
            </w:r>
          </w:p>
        </w:tc>
      </w:tr>
      <w:tr>
        <w:tc>
          <w:tcPr>
            <w:tcW w:type="dxa" w:w="3024"/>
          </w:tcPr>
          <w:p>
            <w:r>
              <w:rPr>
                <w:rFonts w:ascii="宋体" w:hAnsi="宋体" w:eastAsia="宋体"/>
                <w:b w:val="0"/>
                <w:sz w:val="18"/>
              </w:rPr>
              <w:t>LiDAR</w:t>
            </w:r>
          </w:p>
        </w:tc>
        <w:tc>
          <w:tcPr>
            <w:tcW w:type="dxa" w:w="3024"/>
          </w:tcPr>
          <w:p>
            <w:r>
              <w:rPr>
                <w:rFonts w:ascii="宋体" w:hAnsi="宋体" w:eastAsia="宋体"/>
                <w:b w:val="0"/>
                <w:sz w:val="18"/>
              </w:rPr>
              <w:t>Light Detection and Ranging，激光雷达</w:t>
            </w:r>
          </w:p>
        </w:tc>
        <w:tc>
          <w:tcPr>
            <w:tcW w:type="dxa" w:w="3024"/>
          </w:tcPr>
          <w:p>
            <w:r>
              <w:rPr>
                <w:rFonts w:ascii="宋体" w:hAnsi="宋体" w:eastAsia="宋体"/>
                <w:b w:val="0"/>
                <w:sz w:val="18"/>
              </w:rPr>
              <w:t>主动发射激光脉冲测量距离的遥感技术</w:t>
            </w:r>
          </w:p>
        </w:tc>
      </w:tr>
      <w:tr>
        <w:tc>
          <w:tcPr>
            <w:tcW w:type="dxa" w:w="3024"/>
          </w:tcPr>
          <w:p>
            <w:r>
              <w:rPr>
                <w:rFonts w:ascii="宋体" w:hAnsi="宋体" w:eastAsia="宋体"/>
                <w:b w:val="0"/>
                <w:sz w:val="18"/>
              </w:rPr>
              <w:t>LUCC</w:t>
            </w:r>
          </w:p>
        </w:tc>
        <w:tc>
          <w:tcPr>
            <w:tcW w:type="dxa" w:w="3024"/>
          </w:tcPr>
          <w:p>
            <w:r>
              <w:rPr>
                <w:rFonts w:ascii="宋体" w:hAnsi="宋体" w:eastAsia="宋体"/>
                <w:b w:val="0"/>
                <w:sz w:val="18"/>
              </w:rPr>
              <w:t>Land Use and Land Cover Change，土地利用/覆盖变化</w:t>
            </w:r>
          </w:p>
        </w:tc>
        <w:tc>
          <w:tcPr>
            <w:tcW w:type="dxa" w:w="3024"/>
          </w:tcPr>
          <w:p>
            <w:r>
              <w:rPr>
                <w:rFonts w:ascii="宋体" w:hAnsi="宋体" w:eastAsia="宋体"/>
                <w:b w:val="0"/>
                <w:sz w:val="18"/>
              </w:rPr>
              <w:t>土地利用类型随时间的变化检测</w:t>
            </w:r>
          </w:p>
        </w:tc>
      </w:tr>
      <w:tr>
        <w:tc>
          <w:tcPr>
            <w:tcW w:type="dxa" w:w="3024"/>
          </w:tcPr>
          <w:p>
            <w:r>
              <w:rPr>
                <w:rFonts w:ascii="宋体" w:hAnsi="宋体" w:eastAsia="宋体"/>
                <w:b w:val="0"/>
                <w:sz w:val="18"/>
              </w:rPr>
              <w:t>MAS</w:t>
            </w:r>
          </w:p>
        </w:tc>
        <w:tc>
          <w:tcPr>
            <w:tcW w:type="dxa" w:w="3024"/>
          </w:tcPr>
          <w:p>
            <w:r>
              <w:rPr>
                <w:rFonts w:ascii="宋体" w:hAnsi="宋体" w:eastAsia="宋体"/>
                <w:b w:val="0"/>
                <w:sz w:val="18"/>
              </w:rPr>
              <w:t>Multi-Agent System，多智能体系统</w:t>
            </w:r>
          </w:p>
        </w:tc>
        <w:tc>
          <w:tcPr>
            <w:tcW w:type="dxa" w:w="3024"/>
          </w:tcPr>
          <w:p>
            <w:r>
              <w:rPr>
                <w:rFonts w:ascii="宋体" w:hAnsi="宋体" w:eastAsia="宋体"/>
                <w:b w:val="0"/>
                <w:sz w:val="18"/>
              </w:rPr>
              <w:t>多个自主智能体交互仿真的计算模型</w:t>
            </w:r>
          </w:p>
        </w:tc>
      </w:tr>
      <w:tr>
        <w:tc>
          <w:tcPr>
            <w:tcW w:type="dxa" w:w="3024"/>
          </w:tcPr>
          <w:p>
            <w:r>
              <w:rPr>
                <w:rFonts w:ascii="宋体" w:hAnsi="宋体" w:eastAsia="宋体"/>
                <w:b w:val="0"/>
                <w:sz w:val="18"/>
              </w:rPr>
              <w:t>MCDA</w:t>
            </w:r>
          </w:p>
        </w:tc>
        <w:tc>
          <w:tcPr>
            <w:tcW w:type="dxa" w:w="3024"/>
          </w:tcPr>
          <w:p>
            <w:r>
              <w:rPr>
                <w:rFonts w:ascii="宋体" w:hAnsi="宋体" w:eastAsia="宋体"/>
                <w:b w:val="0"/>
                <w:sz w:val="18"/>
              </w:rPr>
              <w:t>Multi-Criteria Decision Analysis，多准则决策分析</w:t>
            </w:r>
          </w:p>
        </w:tc>
        <w:tc>
          <w:tcPr>
            <w:tcW w:type="dxa" w:w="3024"/>
          </w:tcPr>
          <w:p>
            <w:r>
              <w:rPr>
                <w:rFonts w:ascii="宋体" w:hAnsi="宋体" w:eastAsia="宋体"/>
                <w:b w:val="0"/>
                <w:sz w:val="18"/>
              </w:rPr>
              <w:t>综合多因子进行决策的评价框架</w:t>
            </w:r>
          </w:p>
        </w:tc>
      </w:tr>
      <w:tr>
        <w:tc>
          <w:tcPr>
            <w:tcW w:type="dxa" w:w="3024"/>
          </w:tcPr>
          <w:p>
            <w:r>
              <w:rPr>
                <w:rFonts w:ascii="宋体" w:hAnsi="宋体" w:eastAsia="宋体"/>
                <w:b w:val="0"/>
                <w:sz w:val="18"/>
              </w:rPr>
              <w:t>Moran's I</w:t>
            </w:r>
          </w:p>
        </w:tc>
        <w:tc>
          <w:tcPr>
            <w:tcW w:type="dxa" w:w="3024"/>
          </w:tcPr>
          <w:p>
            <w:r>
              <w:rPr>
                <w:rFonts w:ascii="宋体" w:hAnsi="宋体" w:eastAsia="宋体"/>
                <w:b w:val="0"/>
                <w:sz w:val="18"/>
              </w:rPr>
              <w:t>莫兰指数</w:t>
            </w:r>
          </w:p>
        </w:tc>
        <w:tc>
          <w:tcPr>
            <w:tcW w:type="dxa" w:w="3024"/>
          </w:tcPr>
          <w:p>
            <w:r>
              <w:rPr>
                <w:rFonts w:ascii="宋体" w:hAnsi="宋体" w:eastAsia="宋体"/>
                <w:b w:val="0"/>
                <w:sz w:val="18"/>
              </w:rPr>
              <w:t>衡量空间自相关的全局统计指标</w:t>
            </w:r>
          </w:p>
        </w:tc>
      </w:tr>
      <w:tr>
        <w:tc>
          <w:tcPr>
            <w:tcW w:type="dxa" w:w="3024"/>
          </w:tcPr>
          <w:p>
            <w:r>
              <w:rPr>
                <w:rFonts w:ascii="宋体" w:hAnsi="宋体" w:eastAsia="宋体"/>
                <w:b w:val="0"/>
                <w:sz w:val="18"/>
              </w:rPr>
              <w:t>NDVI</w:t>
            </w:r>
          </w:p>
        </w:tc>
        <w:tc>
          <w:tcPr>
            <w:tcW w:type="dxa" w:w="3024"/>
          </w:tcPr>
          <w:p>
            <w:r>
              <w:rPr>
                <w:rFonts w:ascii="宋体" w:hAnsi="宋体" w:eastAsia="宋体"/>
                <w:b w:val="0"/>
                <w:sz w:val="18"/>
              </w:rPr>
              <w:t>Normalized Difference Vegetation Index，归一化植被指数</w:t>
            </w:r>
          </w:p>
        </w:tc>
        <w:tc>
          <w:tcPr>
            <w:tcW w:type="dxa" w:w="3024"/>
          </w:tcPr>
          <w:p>
            <w:r>
              <w:rPr>
                <w:rFonts w:ascii="宋体" w:hAnsi="宋体" w:eastAsia="宋体"/>
                <w:b w:val="0"/>
                <w:sz w:val="18"/>
              </w:rPr>
              <w:t>(NIR-Red)/(NIR+Red)，反映植被覆盖度</w:t>
            </w:r>
          </w:p>
        </w:tc>
      </w:tr>
      <w:tr>
        <w:tc>
          <w:tcPr>
            <w:tcW w:type="dxa" w:w="3024"/>
          </w:tcPr>
          <w:p>
            <w:r>
              <w:rPr>
                <w:rFonts w:ascii="宋体" w:hAnsi="宋体" w:eastAsia="宋体"/>
                <w:b w:val="0"/>
                <w:sz w:val="18"/>
              </w:rPr>
              <w:t>NER</w:t>
            </w:r>
          </w:p>
        </w:tc>
        <w:tc>
          <w:tcPr>
            <w:tcW w:type="dxa" w:w="3024"/>
          </w:tcPr>
          <w:p>
            <w:r>
              <w:rPr>
                <w:rFonts w:ascii="宋体" w:hAnsi="宋体" w:eastAsia="宋体"/>
                <w:b w:val="0"/>
                <w:sz w:val="18"/>
              </w:rPr>
              <w:t>Named Entity Recognition，命名实体识别</w:t>
            </w:r>
          </w:p>
        </w:tc>
        <w:tc>
          <w:tcPr>
            <w:tcW w:type="dxa" w:w="3024"/>
          </w:tcPr>
          <w:p>
            <w:r>
              <w:rPr>
                <w:rFonts w:ascii="宋体" w:hAnsi="宋体" w:eastAsia="宋体"/>
                <w:b w:val="0"/>
                <w:sz w:val="18"/>
              </w:rPr>
              <w:t>从文本中自动识别人名、地名等实体的NLP技术</w:t>
            </w:r>
          </w:p>
        </w:tc>
      </w:tr>
      <w:tr>
        <w:tc>
          <w:tcPr>
            <w:tcW w:type="dxa" w:w="3024"/>
          </w:tcPr>
          <w:p>
            <w:r>
              <w:rPr>
                <w:rFonts w:ascii="宋体" w:hAnsi="宋体" w:eastAsia="宋体"/>
                <w:b w:val="0"/>
                <w:sz w:val="18"/>
              </w:rPr>
              <w:t>OGC</w:t>
            </w:r>
          </w:p>
        </w:tc>
        <w:tc>
          <w:tcPr>
            <w:tcW w:type="dxa" w:w="3024"/>
          </w:tcPr>
          <w:p>
            <w:r>
              <w:rPr>
                <w:rFonts w:ascii="宋体" w:hAnsi="宋体" w:eastAsia="宋体"/>
                <w:b w:val="0"/>
                <w:sz w:val="18"/>
              </w:rPr>
              <w:t>Open Geospatial Consortium，开放地理空间联盟</w:t>
            </w:r>
          </w:p>
        </w:tc>
        <w:tc>
          <w:tcPr>
            <w:tcW w:type="dxa" w:w="3024"/>
          </w:tcPr>
          <w:p>
            <w:r>
              <w:rPr>
                <w:rFonts w:ascii="宋体" w:hAnsi="宋体" w:eastAsia="宋体"/>
                <w:b w:val="0"/>
                <w:sz w:val="18"/>
              </w:rPr>
              <w:t>制定空间数据互操作标准的国际组织</w:t>
            </w:r>
          </w:p>
        </w:tc>
      </w:tr>
      <w:tr>
        <w:tc>
          <w:tcPr>
            <w:tcW w:type="dxa" w:w="3024"/>
          </w:tcPr>
          <w:p>
            <w:r>
              <w:rPr>
                <w:rFonts w:ascii="宋体" w:hAnsi="宋体" w:eastAsia="宋体"/>
                <w:b w:val="0"/>
                <w:sz w:val="18"/>
              </w:rPr>
              <w:t>OSM</w:t>
            </w:r>
          </w:p>
        </w:tc>
        <w:tc>
          <w:tcPr>
            <w:tcW w:type="dxa" w:w="3024"/>
          </w:tcPr>
          <w:p>
            <w:r>
              <w:rPr>
                <w:rFonts w:ascii="宋体" w:hAnsi="宋体" w:eastAsia="宋体"/>
                <w:b w:val="0"/>
                <w:sz w:val="18"/>
              </w:rPr>
              <w:t>OpenStreetMap，开放街图</w:t>
            </w:r>
          </w:p>
        </w:tc>
        <w:tc>
          <w:tcPr>
            <w:tcW w:type="dxa" w:w="3024"/>
          </w:tcPr>
          <w:p>
            <w:r>
              <w:rPr>
                <w:rFonts w:ascii="宋体" w:hAnsi="宋体" w:eastAsia="宋体"/>
                <w:b w:val="0"/>
                <w:sz w:val="18"/>
              </w:rPr>
              <w:t>全球最大的志愿者地理信息项目</w:t>
            </w:r>
          </w:p>
        </w:tc>
      </w:tr>
      <w:tr>
        <w:tc>
          <w:tcPr>
            <w:tcW w:type="dxa" w:w="3024"/>
          </w:tcPr>
          <w:p>
            <w:r>
              <w:rPr>
                <w:rFonts w:ascii="宋体" w:hAnsi="宋体" w:eastAsia="宋体"/>
                <w:b w:val="0"/>
                <w:sz w:val="18"/>
              </w:rPr>
              <w:t>POI</w:t>
            </w:r>
          </w:p>
        </w:tc>
        <w:tc>
          <w:tcPr>
            <w:tcW w:type="dxa" w:w="3024"/>
          </w:tcPr>
          <w:p>
            <w:r>
              <w:rPr>
                <w:rFonts w:ascii="宋体" w:hAnsi="宋体" w:eastAsia="宋体"/>
                <w:b w:val="0"/>
                <w:sz w:val="18"/>
              </w:rPr>
              <w:t>Point of Interest，兴趣点</w:t>
            </w:r>
          </w:p>
        </w:tc>
        <w:tc>
          <w:tcPr>
            <w:tcW w:type="dxa" w:w="3024"/>
          </w:tcPr>
          <w:p>
            <w:r>
              <w:rPr>
                <w:rFonts w:ascii="宋体" w:hAnsi="宋体" w:eastAsia="宋体"/>
                <w:b w:val="0"/>
                <w:sz w:val="18"/>
              </w:rPr>
              <w:t>具有特定属性和位置的地物点</w:t>
            </w:r>
          </w:p>
        </w:tc>
      </w:tr>
      <w:tr>
        <w:tc>
          <w:tcPr>
            <w:tcW w:type="dxa" w:w="3024"/>
          </w:tcPr>
          <w:p>
            <w:r>
              <w:rPr>
                <w:rFonts w:ascii="宋体" w:hAnsi="宋体" w:eastAsia="宋体"/>
                <w:b w:val="0"/>
                <w:sz w:val="18"/>
              </w:rPr>
              <w:t>PPGIS</w:t>
            </w:r>
          </w:p>
        </w:tc>
        <w:tc>
          <w:tcPr>
            <w:tcW w:type="dxa" w:w="3024"/>
          </w:tcPr>
          <w:p>
            <w:r>
              <w:rPr>
                <w:rFonts w:ascii="宋体" w:hAnsi="宋体" w:eastAsia="宋体"/>
                <w:b w:val="0"/>
                <w:sz w:val="18"/>
              </w:rPr>
              <w:t>Public Participation GIS，公众参与GIS</w:t>
            </w:r>
          </w:p>
        </w:tc>
        <w:tc>
          <w:tcPr>
            <w:tcW w:type="dxa" w:w="3024"/>
          </w:tcPr>
          <w:p>
            <w:r>
              <w:rPr>
                <w:rFonts w:ascii="宋体" w:hAnsi="宋体" w:eastAsia="宋体"/>
                <w:b w:val="0"/>
                <w:sz w:val="18"/>
              </w:rPr>
              <w:t>将GIS应用于公众参与规划和决策的方法论</w:t>
            </w:r>
          </w:p>
        </w:tc>
      </w:tr>
      <w:tr>
        <w:tc>
          <w:tcPr>
            <w:tcW w:type="dxa" w:w="3024"/>
          </w:tcPr>
          <w:p>
            <w:r>
              <w:rPr>
                <w:rFonts w:ascii="宋体" w:hAnsi="宋体" w:eastAsia="宋体"/>
                <w:b w:val="0"/>
                <w:sz w:val="18"/>
              </w:rPr>
              <w:t>RTK</w:t>
            </w:r>
          </w:p>
        </w:tc>
        <w:tc>
          <w:tcPr>
            <w:tcW w:type="dxa" w:w="3024"/>
          </w:tcPr>
          <w:p>
            <w:r>
              <w:rPr>
                <w:rFonts w:ascii="宋体" w:hAnsi="宋体" w:eastAsia="宋体"/>
                <w:b w:val="0"/>
                <w:sz w:val="18"/>
              </w:rPr>
              <w:t>Real-Time Kinematic，实时动态差分</w:t>
            </w:r>
          </w:p>
        </w:tc>
        <w:tc>
          <w:tcPr>
            <w:tcW w:type="dxa" w:w="3024"/>
          </w:tcPr>
          <w:p>
            <w:r>
              <w:rPr>
                <w:rFonts w:ascii="宋体" w:hAnsi="宋体" w:eastAsia="宋体"/>
                <w:b w:val="0"/>
                <w:sz w:val="18"/>
              </w:rPr>
              <w:t>基于载波相位的厘米级实时定位技术</w:t>
            </w:r>
          </w:p>
        </w:tc>
      </w:tr>
      <w:tr>
        <w:tc>
          <w:tcPr>
            <w:tcW w:type="dxa" w:w="3024"/>
          </w:tcPr>
          <w:p>
            <w:r>
              <w:rPr>
                <w:rFonts w:ascii="宋体" w:hAnsi="宋体" w:eastAsia="宋体"/>
                <w:b w:val="0"/>
                <w:sz w:val="18"/>
              </w:rPr>
              <w:t>RS</w:t>
            </w:r>
          </w:p>
        </w:tc>
        <w:tc>
          <w:tcPr>
            <w:tcW w:type="dxa" w:w="3024"/>
          </w:tcPr>
          <w:p>
            <w:r>
              <w:rPr>
                <w:rFonts w:ascii="宋体" w:hAnsi="宋体" w:eastAsia="宋体"/>
                <w:b w:val="0"/>
                <w:sz w:val="18"/>
              </w:rPr>
              <w:t>Remote Sensing，遥感</w:t>
            </w:r>
          </w:p>
        </w:tc>
        <w:tc>
          <w:tcPr>
            <w:tcW w:type="dxa" w:w="3024"/>
          </w:tcPr>
          <w:p>
            <w:r>
              <w:rPr>
                <w:rFonts w:ascii="宋体" w:hAnsi="宋体" w:eastAsia="宋体"/>
                <w:b w:val="0"/>
                <w:sz w:val="18"/>
              </w:rPr>
              <w:t>不接触目标通过电磁波识别地物的技术</w:t>
            </w:r>
          </w:p>
        </w:tc>
      </w:tr>
      <w:tr>
        <w:tc>
          <w:tcPr>
            <w:tcW w:type="dxa" w:w="3024"/>
          </w:tcPr>
          <w:p>
            <w:r>
              <w:rPr>
                <w:rFonts w:ascii="宋体" w:hAnsi="宋体" w:eastAsia="宋体"/>
                <w:b w:val="0"/>
                <w:sz w:val="18"/>
              </w:rPr>
              <w:t>SDSS</w:t>
            </w:r>
          </w:p>
        </w:tc>
        <w:tc>
          <w:tcPr>
            <w:tcW w:type="dxa" w:w="3024"/>
          </w:tcPr>
          <w:p>
            <w:r>
              <w:rPr>
                <w:rFonts w:ascii="宋体" w:hAnsi="宋体" w:eastAsia="宋体"/>
                <w:b w:val="0"/>
                <w:sz w:val="18"/>
              </w:rPr>
              <w:t>Spatial Decision Support System，空间决策支持系统</w:t>
            </w:r>
          </w:p>
        </w:tc>
        <w:tc>
          <w:tcPr>
            <w:tcW w:type="dxa" w:w="3024"/>
          </w:tcPr>
          <w:p>
            <w:r>
              <w:rPr>
                <w:rFonts w:ascii="宋体" w:hAnsi="宋体" w:eastAsia="宋体"/>
                <w:b w:val="0"/>
                <w:sz w:val="18"/>
              </w:rPr>
              <w:t>集成空间分析的决策支持系统</w:t>
            </w:r>
          </w:p>
        </w:tc>
      </w:tr>
      <w:tr>
        <w:tc>
          <w:tcPr>
            <w:tcW w:type="dxa" w:w="3024"/>
          </w:tcPr>
          <w:p>
            <w:r>
              <w:rPr>
                <w:rFonts w:ascii="宋体" w:hAnsi="宋体" w:eastAsia="宋体"/>
                <w:b w:val="0"/>
                <w:sz w:val="18"/>
              </w:rPr>
              <w:t>SPTIAL</w:t>
            </w:r>
          </w:p>
        </w:tc>
        <w:tc>
          <w:tcPr>
            <w:tcW w:type="dxa" w:w="3024"/>
          </w:tcPr>
          <w:p>
            <w:r>
              <w:rPr>
                <w:rFonts w:ascii="宋体" w:hAnsi="宋体" w:eastAsia="宋体"/>
                <w:b w:val="0"/>
                <w:sz w:val="18"/>
              </w:rPr>
              <w:t>空间定位分析旅游信息高级学习框架</w:t>
            </w:r>
          </w:p>
        </w:tc>
        <w:tc>
          <w:tcPr>
            <w:tcW w:type="dxa" w:w="3024"/>
          </w:tcPr>
          <w:p>
            <w:r>
              <w:rPr>
                <w:rFonts w:ascii="宋体" w:hAnsi="宋体" w:eastAsia="宋体"/>
                <w:b w:val="0"/>
                <w:sz w:val="18"/>
              </w:rPr>
              <w:t>本书提出的旅游GIS七维方法论框架</w:t>
            </w:r>
          </w:p>
        </w:tc>
      </w:tr>
      <w:tr>
        <w:tc>
          <w:tcPr>
            <w:tcW w:type="dxa" w:w="3024"/>
          </w:tcPr>
          <w:p>
            <w:r>
              <w:rPr>
                <w:rFonts w:ascii="宋体" w:hAnsi="宋体" w:eastAsia="宋体"/>
                <w:b w:val="0"/>
                <w:sz w:val="18"/>
              </w:rPr>
              <w:t>TIN</w:t>
            </w:r>
          </w:p>
        </w:tc>
        <w:tc>
          <w:tcPr>
            <w:tcW w:type="dxa" w:w="3024"/>
          </w:tcPr>
          <w:p>
            <w:r>
              <w:rPr>
                <w:rFonts w:ascii="宋体" w:hAnsi="宋体" w:eastAsia="宋体"/>
                <w:b w:val="0"/>
                <w:sz w:val="18"/>
              </w:rPr>
              <w:t>Triangulated Irregular Network，不规则三角网</w:t>
            </w:r>
          </w:p>
        </w:tc>
        <w:tc>
          <w:tcPr>
            <w:tcW w:type="dxa" w:w="3024"/>
          </w:tcPr>
          <w:p>
            <w:r>
              <w:rPr>
                <w:rFonts w:ascii="宋体" w:hAnsi="宋体" w:eastAsia="宋体"/>
                <w:b w:val="0"/>
                <w:sz w:val="18"/>
              </w:rPr>
              <w:t>用不规则三角网表示地形表面的数据模型</w:t>
            </w:r>
          </w:p>
        </w:tc>
      </w:tr>
      <w:tr>
        <w:tc>
          <w:tcPr>
            <w:tcW w:type="dxa" w:w="3024"/>
          </w:tcPr>
          <w:p>
            <w:r>
              <w:rPr>
                <w:rFonts w:ascii="宋体" w:hAnsi="宋体" w:eastAsia="宋体"/>
                <w:b w:val="0"/>
                <w:sz w:val="18"/>
              </w:rPr>
              <w:t>UGC</w:t>
            </w:r>
          </w:p>
        </w:tc>
        <w:tc>
          <w:tcPr>
            <w:tcW w:type="dxa" w:w="3024"/>
          </w:tcPr>
          <w:p>
            <w:r>
              <w:rPr>
                <w:rFonts w:ascii="宋体" w:hAnsi="宋体" w:eastAsia="宋体"/>
                <w:b w:val="0"/>
                <w:sz w:val="18"/>
              </w:rPr>
              <w:t>User Generated Content，用户生成内容</w:t>
            </w:r>
          </w:p>
        </w:tc>
        <w:tc>
          <w:tcPr>
            <w:tcW w:type="dxa" w:w="3024"/>
          </w:tcPr>
          <w:p>
            <w:r>
              <w:rPr>
                <w:rFonts w:ascii="宋体" w:hAnsi="宋体" w:eastAsia="宋体"/>
                <w:b w:val="0"/>
                <w:sz w:val="18"/>
              </w:rPr>
              <w:t>用户自发创建和分享的数字内容</w:t>
            </w:r>
          </w:p>
        </w:tc>
      </w:tr>
      <w:tr>
        <w:tc>
          <w:tcPr>
            <w:tcW w:type="dxa" w:w="3024"/>
          </w:tcPr>
          <w:p>
            <w:r>
              <w:rPr>
                <w:rFonts w:ascii="宋体" w:hAnsi="宋体" w:eastAsia="宋体"/>
                <w:b w:val="0"/>
                <w:sz w:val="18"/>
              </w:rPr>
              <w:t>VGI</w:t>
            </w:r>
          </w:p>
        </w:tc>
        <w:tc>
          <w:tcPr>
            <w:tcW w:type="dxa" w:w="3024"/>
          </w:tcPr>
          <w:p>
            <w:r>
              <w:rPr>
                <w:rFonts w:ascii="宋体" w:hAnsi="宋体" w:eastAsia="宋体"/>
                <w:b w:val="0"/>
                <w:sz w:val="18"/>
              </w:rPr>
              <w:t>Volunteered Geographic Information，志愿者地理信息</w:t>
            </w:r>
          </w:p>
        </w:tc>
        <w:tc>
          <w:tcPr>
            <w:tcW w:type="dxa" w:w="3024"/>
          </w:tcPr>
          <w:p>
            <w:r>
              <w:rPr>
                <w:rFonts w:ascii="宋体" w:hAnsi="宋体" w:eastAsia="宋体"/>
                <w:b w:val="0"/>
                <w:sz w:val="18"/>
              </w:rPr>
              <w:t>公众志愿贡献的地理空间数据</w:t>
            </w:r>
          </w:p>
        </w:tc>
      </w:tr>
      <w:tr>
        <w:tc>
          <w:tcPr>
            <w:tcW w:type="dxa" w:w="3024"/>
          </w:tcPr>
          <w:p>
            <w:r>
              <w:rPr>
                <w:rFonts w:ascii="宋体" w:hAnsi="宋体" w:eastAsia="宋体"/>
                <w:b w:val="0"/>
                <w:sz w:val="18"/>
              </w:rPr>
              <w:t>VR</w:t>
            </w:r>
          </w:p>
        </w:tc>
        <w:tc>
          <w:tcPr>
            <w:tcW w:type="dxa" w:w="3024"/>
          </w:tcPr>
          <w:p>
            <w:r>
              <w:rPr>
                <w:rFonts w:ascii="宋体" w:hAnsi="宋体" w:eastAsia="宋体"/>
                <w:b w:val="0"/>
                <w:sz w:val="18"/>
              </w:rPr>
              <w:t>Virtual Reality，虚拟现实</w:t>
            </w:r>
          </w:p>
        </w:tc>
        <w:tc>
          <w:tcPr>
            <w:tcW w:type="dxa" w:w="3024"/>
          </w:tcPr>
          <w:p>
            <w:r>
              <w:rPr>
                <w:rFonts w:ascii="宋体" w:hAnsi="宋体" w:eastAsia="宋体"/>
                <w:b w:val="0"/>
                <w:sz w:val="18"/>
              </w:rPr>
              <w:t>通过头戴设备创建完全沉浸式虚拟环境的技术</w:t>
            </w:r>
          </w:p>
        </w:tc>
      </w:tr>
      <w:tr>
        <w:tc>
          <w:tcPr>
            <w:tcW w:type="dxa" w:w="3024"/>
          </w:tcPr>
          <w:p>
            <w:r>
              <w:rPr>
                <w:rFonts w:ascii="宋体" w:hAnsi="宋体" w:eastAsia="宋体"/>
                <w:b w:val="0"/>
                <w:sz w:val="18"/>
              </w:rPr>
              <w:t>WFS</w:t>
            </w:r>
          </w:p>
        </w:tc>
        <w:tc>
          <w:tcPr>
            <w:tcW w:type="dxa" w:w="3024"/>
          </w:tcPr>
          <w:p>
            <w:r>
              <w:rPr>
                <w:rFonts w:ascii="宋体" w:hAnsi="宋体" w:eastAsia="宋体"/>
                <w:b w:val="0"/>
                <w:sz w:val="18"/>
              </w:rPr>
              <w:t>Web Feature Service，Web要素服务</w:t>
            </w:r>
          </w:p>
        </w:tc>
        <w:tc>
          <w:tcPr>
            <w:tcW w:type="dxa" w:w="3024"/>
          </w:tcPr>
          <w:p>
            <w:r>
              <w:rPr>
                <w:rFonts w:ascii="宋体" w:hAnsi="宋体" w:eastAsia="宋体"/>
                <w:b w:val="0"/>
                <w:sz w:val="18"/>
              </w:rPr>
              <w:t>OGC标准，提供矢量要素的Web服务</w:t>
            </w:r>
          </w:p>
        </w:tc>
      </w:tr>
      <w:tr>
        <w:tc>
          <w:tcPr>
            <w:tcW w:type="dxa" w:w="3024"/>
          </w:tcPr>
          <w:p>
            <w:r>
              <w:rPr>
                <w:rFonts w:ascii="宋体" w:hAnsi="宋体" w:eastAsia="宋体"/>
                <w:b w:val="0"/>
                <w:sz w:val="18"/>
              </w:rPr>
              <w:t>WMS</w:t>
            </w:r>
          </w:p>
        </w:tc>
        <w:tc>
          <w:tcPr>
            <w:tcW w:type="dxa" w:w="3024"/>
          </w:tcPr>
          <w:p>
            <w:r>
              <w:rPr>
                <w:rFonts w:ascii="宋体" w:hAnsi="宋体" w:eastAsia="宋体"/>
                <w:b w:val="0"/>
                <w:sz w:val="18"/>
              </w:rPr>
              <w:t>Web Map Service，Web地图服务</w:t>
            </w:r>
          </w:p>
        </w:tc>
        <w:tc>
          <w:tcPr>
            <w:tcW w:type="dxa" w:w="3024"/>
          </w:tcPr>
          <w:p>
            <w:r>
              <w:rPr>
                <w:rFonts w:ascii="宋体" w:hAnsi="宋体" w:eastAsia="宋体"/>
                <w:b w:val="0"/>
                <w:sz w:val="18"/>
              </w:rPr>
              <w:t>OGC标准，提供地图图片的Web服务</w:t>
            </w:r>
          </w:p>
        </w:tc>
      </w:tr>
      <w:tr>
        <w:tc>
          <w:tcPr>
            <w:tcW w:type="dxa" w:w="3024"/>
          </w:tcPr>
          <w:p>
            <w:r>
              <w:rPr>
                <w:rFonts w:ascii="宋体" w:hAnsi="宋体" w:eastAsia="宋体"/>
                <w:b w:val="0"/>
                <w:sz w:val="18"/>
              </w:rPr>
              <w:t>WMTS</w:t>
            </w:r>
          </w:p>
        </w:tc>
        <w:tc>
          <w:tcPr>
            <w:tcW w:type="dxa" w:w="3024"/>
          </w:tcPr>
          <w:p>
            <w:r>
              <w:rPr>
                <w:rFonts w:ascii="宋体" w:hAnsi="宋体" w:eastAsia="宋体"/>
                <w:b w:val="0"/>
                <w:sz w:val="18"/>
              </w:rPr>
              <w:t>Web Map Tile Service，Web地图瓦片服务</w:t>
            </w:r>
          </w:p>
        </w:tc>
        <w:tc>
          <w:tcPr>
            <w:tcW w:type="dxa" w:w="3024"/>
          </w:tcPr>
          <w:p>
            <w:r>
              <w:rPr>
                <w:rFonts w:ascii="宋体" w:hAnsi="宋体" w:eastAsia="宋体"/>
                <w:b w:val="0"/>
                <w:sz w:val="18"/>
              </w:rPr>
              <w:t>OGC标准，提供瓦片地图的Web服务</w:t>
            </w:r>
          </w:p>
        </w:tc>
      </w:tr>
      <w:tr>
        <w:tc>
          <w:tcPr>
            <w:tcW w:type="dxa" w:w="3024"/>
          </w:tcPr>
          <w:p>
            <w:r>
              <w:rPr>
                <w:rFonts w:ascii="宋体" w:hAnsi="宋体" w:eastAsia="宋体"/>
                <w:b w:val="0"/>
                <w:sz w:val="18"/>
              </w:rPr>
              <w:t>WGS 84</w:t>
            </w:r>
          </w:p>
        </w:tc>
        <w:tc>
          <w:tcPr>
            <w:tcW w:type="dxa" w:w="3024"/>
          </w:tcPr>
          <w:p>
            <w:r>
              <w:rPr>
                <w:rFonts w:ascii="宋体" w:hAnsi="宋体" w:eastAsia="宋体"/>
                <w:b w:val="0"/>
                <w:sz w:val="18"/>
              </w:rPr>
              <w:t>World Geodetic System 1984</w:t>
            </w:r>
          </w:p>
        </w:tc>
        <w:tc>
          <w:tcPr>
            <w:tcW w:type="dxa" w:w="3024"/>
          </w:tcPr>
          <w:p>
            <w:r>
              <w:rPr>
                <w:rFonts w:ascii="宋体" w:hAnsi="宋体" w:eastAsia="宋体"/>
                <w:b w:val="0"/>
                <w:sz w:val="18"/>
              </w:rPr>
              <w:t>GPS使用的全球地理坐标系</w:t>
            </w:r>
          </w:p>
        </w:tc>
      </w:tr>
      <w:tr>
        <w:tc>
          <w:tcPr>
            <w:tcW w:type="dxa" w:w="3024"/>
          </w:tcPr>
          <w:p>
            <w:r>
              <w:rPr>
                <w:rFonts w:ascii="宋体" w:hAnsi="宋体" w:eastAsia="宋体"/>
                <w:b w:val="0"/>
                <w:sz w:val="18"/>
              </w:rPr>
              <w:t>3S</w:t>
            </w:r>
          </w:p>
        </w:tc>
        <w:tc>
          <w:tcPr>
            <w:tcW w:type="dxa" w:w="3024"/>
          </w:tcPr>
          <w:p>
            <w:r>
              <w:rPr>
                <w:rFonts w:ascii="宋体" w:hAnsi="宋体" w:eastAsia="宋体"/>
                <w:b w:val="0"/>
                <w:sz w:val="18"/>
              </w:rPr>
              <w:t>GIS + RS + GNSS</w:t>
            </w:r>
          </w:p>
        </w:tc>
        <w:tc>
          <w:tcPr>
            <w:tcW w:type="dxa" w:w="3024"/>
          </w:tcPr>
          <w:p>
            <w:r>
              <w:rPr>
                <w:rFonts w:ascii="宋体" w:hAnsi="宋体" w:eastAsia="宋体"/>
                <w:b w:val="0"/>
                <w:sz w:val="18"/>
              </w:rPr>
              <w:t>地理信息系统、遥感和卫星定位的集成技术体系</w:t>
            </w:r>
          </w:p>
        </w:tc>
      </w:tr>
    </w:tbl>
    <w:p/>
    <w:p>
      <w:pPr>
        <w:pStyle w:val="Heading2"/>
      </w:pPr>
      <w:r>
        <w:rPr>
          <w:rFonts w:ascii="黑体" w:hAnsi="黑体" w:eastAsia="黑体"/>
          <w:sz w:val="28"/>
        </w:rPr>
        <w:t>附录B 工具与平台速查</w:t>
      </w:r>
    </w:p>
    <w:p>
      <w:pPr>
        <w:pStyle w:val="Heading3"/>
      </w:pPr>
      <w:r>
        <w:rPr>
          <w:rFonts w:ascii="黑体" w:hAnsi="黑体" w:eastAsia="黑体"/>
          <w:sz w:val="24"/>
        </w:rPr>
        <w:t>B.1 桌面GIS软件</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软件</w:t>
            </w:r>
          </w:p>
        </w:tc>
        <w:tc>
          <w:tcPr>
            <w:tcW w:type="dxa" w:w="1814"/>
            <w:shd w:fill="D9E2F3"/>
          </w:tcPr>
          <w:p>
            <w:r>
              <w:rPr>
                <w:rFonts w:ascii="黑体" w:hAnsi="黑体" w:eastAsia="黑体"/>
                <w:b/>
                <w:sz w:val="18"/>
              </w:rPr>
              <w:t>类型</w:t>
            </w:r>
          </w:p>
        </w:tc>
        <w:tc>
          <w:tcPr>
            <w:tcW w:type="dxa" w:w="1814"/>
            <w:shd w:fill="D9E2F3"/>
          </w:tcPr>
          <w:p>
            <w:r>
              <w:rPr>
                <w:rFonts w:ascii="黑体" w:hAnsi="黑体" w:eastAsia="黑体"/>
                <w:b/>
                <w:sz w:val="18"/>
              </w:rPr>
              <w:t>主要功能</w:t>
            </w:r>
          </w:p>
        </w:tc>
        <w:tc>
          <w:tcPr>
            <w:tcW w:type="dxa" w:w="1814"/>
            <w:shd w:fill="D9E2F3"/>
          </w:tcPr>
          <w:p>
            <w:r>
              <w:rPr>
                <w:rFonts w:ascii="黑体" w:hAnsi="黑体" w:eastAsia="黑体"/>
                <w:b/>
                <w:sz w:val="18"/>
              </w:rPr>
              <w:t>适用场景</w:t>
            </w:r>
          </w:p>
        </w:tc>
        <w:tc>
          <w:tcPr>
            <w:tcW w:type="dxa" w:w="1814"/>
            <w:shd w:fill="D9E2F3"/>
          </w:tcPr>
          <w:p>
            <w:r>
              <w:rPr>
                <w:rFonts w:ascii="黑体" w:hAnsi="黑体" w:eastAsia="黑体"/>
                <w:b/>
                <w:sz w:val="18"/>
              </w:rPr>
              <w:t>成本</w:t>
            </w:r>
          </w:p>
        </w:tc>
      </w:tr>
      <w:tr>
        <w:tc>
          <w:tcPr>
            <w:tcW w:type="dxa" w:w="1814"/>
          </w:tcPr>
          <w:p>
            <w:r>
              <w:rPr>
                <w:rFonts w:ascii="宋体" w:hAnsi="宋体" w:eastAsia="宋体"/>
                <w:b w:val="0"/>
                <w:sz w:val="18"/>
              </w:rPr>
              <w:t>ArcGIS Pro</w:t>
            </w:r>
          </w:p>
        </w:tc>
        <w:tc>
          <w:tcPr>
            <w:tcW w:type="dxa" w:w="1814"/>
          </w:tcPr>
          <w:p>
            <w:r>
              <w:rPr>
                <w:rFonts w:ascii="宋体" w:hAnsi="宋体" w:eastAsia="宋体"/>
                <w:b w:val="0"/>
                <w:sz w:val="18"/>
              </w:rPr>
              <w:t>商业</w:t>
            </w:r>
          </w:p>
        </w:tc>
        <w:tc>
          <w:tcPr>
            <w:tcW w:type="dxa" w:w="1814"/>
          </w:tcPr>
          <w:p>
            <w:r>
              <w:rPr>
                <w:rFonts w:ascii="宋体" w:hAnsi="宋体" w:eastAsia="宋体"/>
                <w:b w:val="0"/>
                <w:sz w:val="18"/>
              </w:rPr>
              <w:t>完整的GIS分析、制图和三维可视化</w:t>
            </w:r>
          </w:p>
        </w:tc>
        <w:tc>
          <w:tcPr>
            <w:tcW w:type="dxa" w:w="1814"/>
          </w:tcPr>
          <w:p>
            <w:r>
              <w:rPr>
                <w:rFonts w:ascii="宋体" w:hAnsi="宋体" w:eastAsia="宋体"/>
                <w:b w:val="0"/>
                <w:sz w:val="18"/>
              </w:rPr>
              <w:t>专业分析与制图</w:t>
            </w:r>
          </w:p>
        </w:tc>
        <w:tc>
          <w:tcPr>
            <w:tcW w:type="dxa" w:w="1814"/>
          </w:tcPr>
          <w:p>
            <w:r>
              <w:rPr>
                <w:rFonts w:ascii="宋体" w:hAnsi="宋体" w:eastAsia="宋体"/>
                <w:b w:val="0"/>
                <w:sz w:val="18"/>
              </w:rPr>
              <w:t>许可费高</w:t>
            </w:r>
          </w:p>
        </w:tc>
      </w:tr>
      <w:tr>
        <w:tc>
          <w:tcPr>
            <w:tcW w:type="dxa" w:w="1814"/>
          </w:tcPr>
          <w:p>
            <w:r>
              <w:rPr>
                <w:rFonts w:ascii="宋体" w:hAnsi="宋体" w:eastAsia="宋体"/>
                <w:b w:val="0"/>
                <w:sz w:val="18"/>
              </w:rPr>
              <w:t>QGIS</w:t>
            </w:r>
          </w:p>
        </w:tc>
        <w:tc>
          <w:tcPr>
            <w:tcW w:type="dxa" w:w="1814"/>
          </w:tcPr>
          <w:p>
            <w:r>
              <w:rPr>
                <w:rFonts w:ascii="宋体" w:hAnsi="宋体" w:eastAsia="宋体"/>
                <w:b w:val="0"/>
                <w:sz w:val="18"/>
              </w:rPr>
              <w:t>开源</w:t>
            </w:r>
          </w:p>
        </w:tc>
        <w:tc>
          <w:tcPr>
            <w:tcW w:type="dxa" w:w="1814"/>
          </w:tcPr>
          <w:p>
            <w:r>
              <w:rPr>
                <w:rFonts w:ascii="宋体" w:hAnsi="宋体" w:eastAsia="宋体"/>
                <w:b w:val="0"/>
                <w:sz w:val="18"/>
              </w:rPr>
              <w:t>数据编辑、空间分析、制图</w:t>
            </w:r>
          </w:p>
        </w:tc>
        <w:tc>
          <w:tcPr>
            <w:tcW w:type="dxa" w:w="1814"/>
          </w:tcPr>
          <w:p>
            <w:r>
              <w:rPr>
                <w:rFonts w:ascii="宋体" w:hAnsi="宋体" w:eastAsia="宋体"/>
                <w:b w:val="0"/>
                <w:sz w:val="18"/>
              </w:rPr>
              <w:t>教育和轻量级应用</w:t>
            </w:r>
          </w:p>
        </w:tc>
        <w:tc>
          <w:tcPr>
            <w:tcW w:type="dxa" w:w="1814"/>
          </w:tcPr>
          <w:p>
            <w:r>
              <w:rPr>
                <w:rFonts w:ascii="宋体" w:hAnsi="宋体" w:eastAsia="宋体"/>
                <w:b w:val="0"/>
                <w:sz w:val="18"/>
              </w:rPr>
              <w:t>免费</w:t>
            </w:r>
          </w:p>
        </w:tc>
      </w:tr>
      <w:tr>
        <w:tc>
          <w:tcPr>
            <w:tcW w:type="dxa" w:w="1814"/>
          </w:tcPr>
          <w:p>
            <w:r>
              <w:rPr>
                <w:rFonts w:ascii="宋体" w:hAnsi="宋体" w:eastAsia="宋体"/>
                <w:b w:val="0"/>
                <w:sz w:val="18"/>
              </w:rPr>
              <w:t>MapInfo</w:t>
            </w:r>
          </w:p>
        </w:tc>
        <w:tc>
          <w:tcPr>
            <w:tcW w:type="dxa" w:w="1814"/>
          </w:tcPr>
          <w:p>
            <w:r>
              <w:rPr>
                <w:rFonts w:ascii="宋体" w:hAnsi="宋体" w:eastAsia="宋体"/>
                <w:b w:val="0"/>
                <w:sz w:val="18"/>
              </w:rPr>
              <w:t>商业</w:t>
            </w:r>
          </w:p>
        </w:tc>
        <w:tc>
          <w:tcPr>
            <w:tcW w:type="dxa" w:w="1814"/>
          </w:tcPr>
          <w:p>
            <w:r>
              <w:rPr>
                <w:rFonts w:ascii="宋体" w:hAnsi="宋体" w:eastAsia="宋体"/>
                <w:b w:val="0"/>
                <w:sz w:val="18"/>
              </w:rPr>
              <w:t>商业分析和专题制图</w:t>
            </w:r>
          </w:p>
        </w:tc>
        <w:tc>
          <w:tcPr>
            <w:tcW w:type="dxa" w:w="1814"/>
          </w:tcPr>
          <w:p>
            <w:r>
              <w:rPr>
                <w:rFonts w:ascii="宋体" w:hAnsi="宋体" w:eastAsia="宋体"/>
                <w:b w:val="0"/>
                <w:sz w:val="18"/>
              </w:rPr>
              <w:t>商业地理分析</w:t>
            </w:r>
          </w:p>
        </w:tc>
        <w:tc>
          <w:tcPr>
            <w:tcW w:type="dxa" w:w="1814"/>
          </w:tcPr>
          <w:p>
            <w:r>
              <w:rPr>
                <w:rFonts w:ascii="宋体" w:hAnsi="宋体" w:eastAsia="宋体"/>
                <w:b w:val="0"/>
                <w:sz w:val="18"/>
              </w:rPr>
              <w:t>许可费中等</w:t>
            </w:r>
          </w:p>
        </w:tc>
      </w:tr>
      <w:tr>
        <w:tc>
          <w:tcPr>
            <w:tcW w:type="dxa" w:w="1814"/>
          </w:tcPr>
          <w:p>
            <w:r>
              <w:rPr>
                <w:rFonts w:ascii="宋体" w:hAnsi="宋体" w:eastAsia="宋体"/>
                <w:b w:val="0"/>
                <w:sz w:val="18"/>
              </w:rPr>
              <w:t>GRASS GIS</w:t>
            </w:r>
          </w:p>
        </w:tc>
        <w:tc>
          <w:tcPr>
            <w:tcW w:type="dxa" w:w="1814"/>
          </w:tcPr>
          <w:p>
            <w:r>
              <w:rPr>
                <w:rFonts w:ascii="宋体" w:hAnsi="宋体" w:eastAsia="宋体"/>
                <w:b w:val="0"/>
                <w:sz w:val="18"/>
              </w:rPr>
              <w:t>开源</w:t>
            </w:r>
          </w:p>
        </w:tc>
        <w:tc>
          <w:tcPr>
            <w:tcW w:type="dxa" w:w="1814"/>
          </w:tcPr>
          <w:p>
            <w:r>
              <w:rPr>
                <w:rFonts w:ascii="宋体" w:hAnsi="宋体" w:eastAsia="宋体"/>
                <w:b w:val="0"/>
                <w:sz w:val="18"/>
              </w:rPr>
              <w:t>栅格分析、地形分析</w:t>
            </w:r>
          </w:p>
        </w:tc>
        <w:tc>
          <w:tcPr>
            <w:tcW w:type="dxa" w:w="1814"/>
          </w:tcPr>
          <w:p>
            <w:r>
              <w:rPr>
                <w:rFonts w:ascii="宋体" w:hAnsi="宋体" w:eastAsia="宋体"/>
                <w:b w:val="0"/>
                <w:sz w:val="18"/>
              </w:rPr>
              <w:t>学术研究</w:t>
            </w:r>
          </w:p>
        </w:tc>
        <w:tc>
          <w:tcPr>
            <w:tcW w:type="dxa" w:w="1814"/>
          </w:tcPr>
          <w:p>
            <w:r>
              <w:rPr>
                <w:rFonts w:ascii="宋体" w:hAnsi="宋体" w:eastAsia="宋体"/>
                <w:b w:val="0"/>
                <w:sz w:val="18"/>
              </w:rPr>
              <w:t>免费</w:t>
            </w:r>
          </w:p>
        </w:tc>
      </w:tr>
      <w:tr>
        <w:tc>
          <w:tcPr>
            <w:tcW w:type="dxa" w:w="1814"/>
          </w:tcPr>
          <w:p>
            <w:r>
              <w:rPr>
                <w:rFonts w:ascii="宋体" w:hAnsi="宋体" w:eastAsia="宋体"/>
                <w:b w:val="0"/>
                <w:sz w:val="18"/>
              </w:rPr>
              <w:t>SuperMap iDesktop</w:t>
            </w:r>
          </w:p>
        </w:tc>
        <w:tc>
          <w:tcPr>
            <w:tcW w:type="dxa" w:w="1814"/>
          </w:tcPr>
          <w:p>
            <w:r>
              <w:rPr>
                <w:rFonts w:ascii="宋体" w:hAnsi="宋体" w:eastAsia="宋体"/>
                <w:b w:val="0"/>
                <w:sz w:val="18"/>
              </w:rPr>
              <w:t>国产商业</w:t>
            </w:r>
          </w:p>
        </w:tc>
        <w:tc>
          <w:tcPr>
            <w:tcW w:type="dxa" w:w="1814"/>
          </w:tcPr>
          <w:p>
            <w:r>
              <w:rPr>
                <w:rFonts w:ascii="宋体" w:hAnsi="宋体" w:eastAsia="宋体"/>
                <w:b w:val="0"/>
                <w:sz w:val="18"/>
              </w:rPr>
              <w:t>完整GIS功能，中文支持好</w:t>
            </w:r>
          </w:p>
        </w:tc>
        <w:tc>
          <w:tcPr>
            <w:tcW w:type="dxa" w:w="1814"/>
          </w:tcPr>
          <w:p>
            <w:r>
              <w:rPr>
                <w:rFonts w:ascii="宋体" w:hAnsi="宋体" w:eastAsia="宋体"/>
                <w:b w:val="0"/>
                <w:sz w:val="18"/>
              </w:rPr>
              <w:t>国内政府项目</w:t>
            </w:r>
          </w:p>
        </w:tc>
        <w:tc>
          <w:tcPr>
            <w:tcW w:type="dxa" w:w="1814"/>
          </w:tcPr>
          <w:p>
            <w:r>
              <w:rPr>
                <w:rFonts w:ascii="宋体" w:hAnsi="宋体" w:eastAsia="宋体"/>
                <w:b w:val="0"/>
                <w:sz w:val="18"/>
              </w:rPr>
              <w:t>许可费中等</w:t>
            </w:r>
          </w:p>
        </w:tc>
      </w:tr>
    </w:tbl>
    <w:p/>
    <w:p>
      <w:pPr>
        <w:pStyle w:val="Heading3"/>
      </w:pPr>
      <w:r>
        <w:rPr>
          <w:rFonts w:ascii="黑体" w:hAnsi="黑体" w:eastAsia="黑体"/>
          <w:sz w:val="24"/>
        </w:rPr>
        <w:t>B.2 WebGIS平台</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平台</w:t>
            </w:r>
          </w:p>
        </w:tc>
        <w:tc>
          <w:tcPr>
            <w:tcW w:type="dxa" w:w="2268"/>
            <w:shd w:fill="D9E2F3"/>
          </w:tcPr>
          <w:p>
            <w:r>
              <w:rPr>
                <w:rFonts w:ascii="黑体" w:hAnsi="黑体" w:eastAsia="黑体"/>
                <w:b/>
                <w:sz w:val="18"/>
              </w:rPr>
              <w:t>类型</w:t>
            </w:r>
          </w:p>
        </w:tc>
        <w:tc>
          <w:tcPr>
            <w:tcW w:type="dxa" w:w="2268"/>
            <w:shd w:fill="D9E2F3"/>
          </w:tcPr>
          <w:p>
            <w:r>
              <w:rPr>
                <w:rFonts w:ascii="黑体" w:hAnsi="黑体" w:eastAsia="黑体"/>
                <w:b/>
                <w:sz w:val="18"/>
              </w:rPr>
              <w:t>主要功能</w:t>
            </w:r>
          </w:p>
        </w:tc>
        <w:tc>
          <w:tcPr>
            <w:tcW w:type="dxa" w:w="2268"/>
            <w:shd w:fill="D9E2F3"/>
          </w:tcPr>
          <w:p>
            <w:r>
              <w:rPr>
                <w:rFonts w:ascii="黑体" w:hAnsi="黑体" w:eastAsia="黑体"/>
                <w:b/>
                <w:sz w:val="18"/>
              </w:rPr>
              <w:t>适用场景</w:t>
            </w:r>
          </w:p>
        </w:tc>
      </w:tr>
      <w:tr>
        <w:tc>
          <w:tcPr>
            <w:tcW w:type="dxa" w:w="2268"/>
          </w:tcPr>
          <w:p>
            <w:r>
              <w:rPr>
                <w:rFonts w:ascii="宋体" w:hAnsi="宋体" w:eastAsia="宋体"/>
                <w:b w:val="0"/>
                <w:sz w:val="18"/>
              </w:rPr>
              <w:t>GeoServer</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发布WMS/WFS/WMTS服务</w:t>
            </w:r>
          </w:p>
        </w:tc>
        <w:tc>
          <w:tcPr>
            <w:tcW w:type="dxa" w:w="2268"/>
          </w:tcPr>
          <w:p>
            <w:r>
              <w:rPr>
                <w:rFonts w:ascii="宋体" w:hAnsi="宋体" w:eastAsia="宋体"/>
                <w:b w:val="0"/>
                <w:sz w:val="18"/>
              </w:rPr>
              <w:t>开源WebGIS后端</w:t>
            </w:r>
          </w:p>
        </w:tc>
      </w:tr>
      <w:tr>
        <w:tc>
          <w:tcPr>
            <w:tcW w:type="dxa" w:w="2268"/>
          </w:tcPr>
          <w:p>
            <w:r>
              <w:rPr>
                <w:rFonts w:ascii="宋体" w:hAnsi="宋体" w:eastAsia="宋体"/>
                <w:b w:val="0"/>
                <w:sz w:val="18"/>
              </w:rPr>
              <w:t>ArcGIS Server</w:t>
            </w:r>
          </w:p>
        </w:tc>
        <w:tc>
          <w:tcPr>
            <w:tcW w:type="dxa" w:w="2268"/>
          </w:tcPr>
          <w:p>
            <w:r>
              <w:rPr>
                <w:rFonts w:ascii="宋体" w:hAnsi="宋体" w:eastAsia="宋体"/>
                <w:b w:val="0"/>
                <w:sz w:val="18"/>
              </w:rPr>
              <w:t>商业</w:t>
            </w:r>
          </w:p>
        </w:tc>
        <w:tc>
          <w:tcPr>
            <w:tcW w:type="dxa" w:w="2268"/>
          </w:tcPr>
          <w:p>
            <w:r>
              <w:rPr>
                <w:rFonts w:ascii="宋体" w:hAnsi="宋体" w:eastAsia="宋体"/>
                <w:b w:val="0"/>
                <w:sz w:val="18"/>
              </w:rPr>
              <w:t>企业级GIS服务发布</w:t>
            </w:r>
          </w:p>
        </w:tc>
        <w:tc>
          <w:tcPr>
            <w:tcW w:type="dxa" w:w="2268"/>
          </w:tcPr>
          <w:p>
            <w:r>
              <w:rPr>
                <w:rFonts w:ascii="宋体" w:hAnsi="宋体" w:eastAsia="宋体"/>
                <w:b w:val="0"/>
                <w:sz w:val="18"/>
              </w:rPr>
              <w:t>企业级WebGIS</w:t>
            </w:r>
          </w:p>
        </w:tc>
      </w:tr>
      <w:tr>
        <w:tc>
          <w:tcPr>
            <w:tcW w:type="dxa" w:w="2268"/>
          </w:tcPr>
          <w:p>
            <w:r>
              <w:rPr>
                <w:rFonts w:ascii="宋体" w:hAnsi="宋体" w:eastAsia="宋体"/>
                <w:b w:val="0"/>
                <w:sz w:val="18"/>
              </w:rPr>
              <w:t>Mapbox</w:t>
            </w:r>
          </w:p>
        </w:tc>
        <w:tc>
          <w:tcPr>
            <w:tcW w:type="dxa" w:w="2268"/>
          </w:tcPr>
          <w:p>
            <w:r>
              <w:rPr>
                <w:rFonts w:ascii="宋体" w:hAnsi="宋体" w:eastAsia="宋体"/>
                <w:b w:val="0"/>
                <w:sz w:val="18"/>
              </w:rPr>
              <w:t>商业云</w:t>
            </w:r>
          </w:p>
        </w:tc>
        <w:tc>
          <w:tcPr>
            <w:tcW w:type="dxa" w:w="2268"/>
          </w:tcPr>
          <w:p>
            <w:r>
              <w:rPr>
                <w:rFonts w:ascii="宋体" w:hAnsi="宋体" w:eastAsia="宋体"/>
                <w:b w:val="0"/>
                <w:sz w:val="18"/>
              </w:rPr>
              <w:t>矢量瓦片、地理编码、路径规划</w:t>
            </w:r>
          </w:p>
        </w:tc>
        <w:tc>
          <w:tcPr>
            <w:tcW w:type="dxa" w:w="2268"/>
          </w:tcPr>
          <w:p>
            <w:r>
              <w:rPr>
                <w:rFonts w:ascii="宋体" w:hAnsi="宋体" w:eastAsia="宋体"/>
                <w:b w:val="0"/>
                <w:sz w:val="18"/>
              </w:rPr>
              <w:t>高性能Web地图</w:t>
            </w:r>
          </w:p>
        </w:tc>
      </w:tr>
      <w:tr>
        <w:tc>
          <w:tcPr>
            <w:tcW w:type="dxa" w:w="2268"/>
          </w:tcPr>
          <w:p>
            <w:r>
              <w:rPr>
                <w:rFonts w:ascii="宋体" w:hAnsi="宋体" w:eastAsia="宋体"/>
                <w:b w:val="0"/>
                <w:sz w:val="18"/>
              </w:rPr>
              <w:t>ArcGIS Online</w:t>
            </w:r>
          </w:p>
        </w:tc>
        <w:tc>
          <w:tcPr>
            <w:tcW w:type="dxa" w:w="2268"/>
          </w:tcPr>
          <w:p>
            <w:r>
              <w:rPr>
                <w:rFonts w:ascii="宋体" w:hAnsi="宋体" w:eastAsia="宋体"/>
                <w:b w:val="0"/>
                <w:sz w:val="18"/>
              </w:rPr>
              <w:t>商业云</w:t>
            </w:r>
          </w:p>
        </w:tc>
        <w:tc>
          <w:tcPr>
            <w:tcW w:type="dxa" w:w="2268"/>
          </w:tcPr>
          <w:p>
            <w:r>
              <w:rPr>
                <w:rFonts w:ascii="宋体" w:hAnsi="宋体" w:eastAsia="宋体"/>
                <w:b w:val="0"/>
                <w:sz w:val="18"/>
              </w:rPr>
              <w:t>地图托管、分析、Story Maps</w:t>
            </w:r>
          </w:p>
        </w:tc>
        <w:tc>
          <w:tcPr>
            <w:tcW w:type="dxa" w:w="2268"/>
          </w:tcPr>
          <w:p>
            <w:r>
              <w:rPr>
                <w:rFonts w:ascii="宋体" w:hAnsi="宋体" w:eastAsia="宋体"/>
                <w:b w:val="0"/>
                <w:sz w:val="18"/>
              </w:rPr>
              <w:t>快速上线应用</w:t>
            </w:r>
          </w:p>
        </w:tc>
      </w:tr>
      <w:tr>
        <w:tc>
          <w:tcPr>
            <w:tcW w:type="dxa" w:w="2268"/>
          </w:tcPr>
          <w:p>
            <w:r>
              <w:rPr>
                <w:rFonts w:ascii="宋体" w:hAnsi="宋体" w:eastAsia="宋体"/>
                <w:b w:val="0"/>
                <w:sz w:val="18"/>
              </w:rPr>
              <w:t>Cesium JS</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三维地球渲染、3D Tiles</w:t>
            </w:r>
          </w:p>
        </w:tc>
        <w:tc>
          <w:tcPr>
            <w:tcW w:type="dxa" w:w="2268"/>
          </w:tcPr>
          <w:p>
            <w:r>
              <w:rPr>
                <w:rFonts w:ascii="宋体" w:hAnsi="宋体" w:eastAsia="宋体"/>
                <w:b w:val="0"/>
                <w:sz w:val="18"/>
              </w:rPr>
              <w:t>三维WebGIS前端</w:t>
            </w:r>
          </w:p>
        </w:tc>
      </w:tr>
    </w:tbl>
    <w:p/>
    <w:p>
      <w:pPr>
        <w:pStyle w:val="Heading3"/>
      </w:pPr>
      <w:r>
        <w:rPr>
          <w:rFonts w:ascii="黑体" w:hAnsi="黑体" w:eastAsia="黑体"/>
          <w:sz w:val="24"/>
        </w:rPr>
        <w:t>B.3 前端地图库</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库</w:t>
            </w:r>
          </w:p>
        </w:tc>
        <w:tc>
          <w:tcPr>
            <w:tcW w:type="dxa" w:w="2268"/>
            <w:shd w:fill="D9E2F3"/>
          </w:tcPr>
          <w:p>
            <w:r>
              <w:rPr>
                <w:rFonts w:ascii="黑体" w:hAnsi="黑体" w:eastAsia="黑体"/>
                <w:b/>
                <w:sz w:val="18"/>
              </w:rPr>
              <w:t>类型</w:t>
            </w:r>
          </w:p>
        </w:tc>
        <w:tc>
          <w:tcPr>
            <w:tcW w:type="dxa" w:w="2268"/>
            <w:shd w:fill="D9E2F3"/>
          </w:tcPr>
          <w:p>
            <w:r>
              <w:rPr>
                <w:rFonts w:ascii="黑体" w:hAnsi="黑体" w:eastAsia="黑体"/>
                <w:b/>
                <w:sz w:val="18"/>
              </w:rPr>
              <w:t>特点</w:t>
            </w:r>
          </w:p>
        </w:tc>
        <w:tc>
          <w:tcPr>
            <w:tcW w:type="dxa" w:w="2268"/>
            <w:shd w:fill="D9E2F3"/>
          </w:tcPr>
          <w:p>
            <w:r>
              <w:rPr>
                <w:rFonts w:ascii="黑体" w:hAnsi="黑体" w:eastAsia="黑体"/>
                <w:b/>
                <w:sz w:val="18"/>
              </w:rPr>
              <w:t>适用场景</w:t>
            </w:r>
          </w:p>
        </w:tc>
      </w:tr>
      <w:tr>
        <w:tc>
          <w:tcPr>
            <w:tcW w:type="dxa" w:w="2268"/>
          </w:tcPr>
          <w:p>
            <w:r>
              <w:rPr>
                <w:rFonts w:ascii="宋体" w:hAnsi="宋体" w:eastAsia="宋体"/>
                <w:b w:val="0"/>
                <w:sz w:val="18"/>
              </w:rPr>
              <w:t>Leaflet</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轻量、易用</w:t>
            </w:r>
          </w:p>
        </w:tc>
        <w:tc>
          <w:tcPr>
            <w:tcW w:type="dxa" w:w="2268"/>
          </w:tcPr>
          <w:p>
            <w:r>
              <w:rPr>
                <w:rFonts w:ascii="宋体" w:hAnsi="宋体" w:eastAsia="宋体"/>
                <w:b w:val="0"/>
                <w:sz w:val="18"/>
              </w:rPr>
              <w:t>快速制图应用</w:t>
            </w:r>
          </w:p>
        </w:tc>
      </w:tr>
      <w:tr>
        <w:tc>
          <w:tcPr>
            <w:tcW w:type="dxa" w:w="2268"/>
          </w:tcPr>
          <w:p>
            <w:r>
              <w:rPr>
                <w:rFonts w:ascii="宋体" w:hAnsi="宋体" w:eastAsia="宋体"/>
                <w:b w:val="0"/>
                <w:sz w:val="18"/>
              </w:rPr>
              <w:t>OpenLayers</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功能全面、标准支持好</w:t>
            </w:r>
          </w:p>
        </w:tc>
        <w:tc>
          <w:tcPr>
            <w:tcW w:type="dxa" w:w="2268"/>
          </w:tcPr>
          <w:p>
            <w:r>
              <w:rPr>
                <w:rFonts w:ascii="宋体" w:hAnsi="宋体" w:eastAsia="宋体"/>
                <w:b w:val="0"/>
                <w:sz w:val="18"/>
              </w:rPr>
              <w:t>专业WebGIS</w:t>
            </w:r>
          </w:p>
        </w:tc>
      </w:tr>
      <w:tr>
        <w:tc>
          <w:tcPr>
            <w:tcW w:type="dxa" w:w="2268"/>
          </w:tcPr>
          <w:p>
            <w:r>
              <w:rPr>
                <w:rFonts w:ascii="宋体" w:hAnsi="宋体" w:eastAsia="宋体"/>
                <w:b w:val="0"/>
                <w:sz w:val="18"/>
              </w:rPr>
              <w:t>Mapbox GL JS</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WebGL渲染、矢量瓦片</w:t>
            </w:r>
          </w:p>
        </w:tc>
        <w:tc>
          <w:tcPr>
            <w:tcW w:type="dxa" w:w="2268"/>
          </w:tcPr>
          <w:p>
            <w:r>
              <w:rPr>
                <w:rFonts w:ascii="宋体" w:hAnsi="宋体" w:eastAsia="宋体"/>
                <w:b w:val="0"/>
                <w:sz w:val="18"/>
              </w:rPr>
              <w:t>高性能可视化</w:t>
            </w:r>
          </w:p>
        </w:tc>
      </w:tr>
      <w:tr>
        <w:tc>
          <w:tcPr>
            <w:tcW w:type="dxa" w:w="2268"/>
          </w:tcPr>
          <w:p>
            <w:r>
              <w:rPr>
                <w:rFonts w:ascii="宋体" w:hAnsi="宋体" w:eastAsia="宋体"/>
                <w:b w:val="0"/>
                <w:sz w:val="18"/>
              </w:rPr>
              <w:t>deck.gl</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大数据可视化</w:t>
            </w:r>
          </w:p>
        </w:tc>
        <w:tc>
          <w:tcPr>
            <w:tcW w:type="dxa" w:w="2268"/>
          </w:tcPr>
          <w:p>
            <w:r>
              <w:rPr>
                <w:rFonts w:ascii="宋体" w:hAnsi="宋体" w:eastAsia="宋体"/>
                <w:b w:val="0"/>
                <w:sz w:val="18"/>
              </w:rPr>
              <w:t>轨迹/热力图可视化</w:t>
            </w:r>
          </w:p>
        </w:tc>
      </w:tr>
      <w:tr>
        <w:tc>
          <w:tcPr>
            <w:tcW w:type="dxa" w:w="2268"/>
          </w:tcPr>
          <w:p>
            <w:r>
              <w:rPr>
                <w:rFonts w:ascii="宋体" w:hAnsi="宋体" w:eastAsia="宋体"/>
                <w:b w:val="0"/>
                <w:sz w:val="18"/>
              </w:rPr>
              <w:t>Cesium JS</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三维地球、时空数据</w:t>
            </w:r>
          </w:p>
        </w:tc>
        <w:tc>
          <w:tcPr>
            <w:tcW w:type="dxa" w:w="2268"/>
          </w:tcPr>
          <w:p>
            <w:r>
              <w:rPr>
                <w:rFonts w:ascii="宋体" w:hAnsi="宋体" w:eastAsia="宋体"/>
                <w:b w:val="0"/>
                <w:sz w:val="18"/>
              </w:rPr>
              <w:t>三维旅游应用</w:t>
            </w:r>
          </w:p>
        </w:tc>
      </w:tr>
    </w:tbl>
    <w:p/>
    <w:p>
      <w:pPr>
        <w:pStyle w:val="Heading3"/>
      </w:pPr>
      <w:r>
        <w:rPr>
          <w:rFonts w:ascii="黑体" w:hAnsi="黑体" w:eastAsia="黑体"/>
          <w:sz w:val="24"/>
        </w:rPr>
        <w:t>B.4 空间数据库</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数据库</w:t>
            </w:r>
          </w:p>
        </w:tc>
        <w:tc>
          <w:tcPr>
            <w:tcW w:type="dxa" w:w="2268"/>
            <w:shd w:fill="D9E2F3"/>
          </w:tcPr>
          <w:p>
            <w:r>
              <w:rPr>
                <w:rFonts w:ascii="黑体" w:hAnsi="黑体" w:eastAsia="黑体"/>
                <w:b/>
                <w:sz w:val="18"/>
              </w:rPr>
              <w:t>类型</w:t>
            </w:r>
          </w:p>
        </w:tc>
        <w:tc>
          <w:tcPr>
            <w:tcW w:type="dxa" w:w="2268"/>
            <w:shd w:fill="D9E2F3"/>
          </w:tcPr>
          <w:p>
            <w:r>
              <w:rPr>
                <w:rFonts w:ascii="黑体" w:hAnsi="黑体" w:eastAsia="黑体"/>
                <w:b/>
                <w:sz w:val="18"/>
              </w:rPr>
              <w:t>空间扩展</w:t>
            </w:r>
          </w:p>
        </w:tc>
        <w:tc>
          <w:tcPr>
            <w:tcW w:type="dxa" w:w="2268"/>
            <w:shd w:fill="D9E2F3"/>
          </w:tcPr>
          <w:p>
            <w:r>
              <w:rPr>
                <w:rFonts w:ascii="黑体" w:hAnsi="黑体" w:eastAsia="黑体"/>
                <w:b/>
                <w:sz w:val="18"/>
              </w:rPr>
              <w:t>特点</w:t>
            </w:r>
          </w:p>
        </w:tc>
      </w:tr>
      <w:tr>
        <w:tc>
          <w:tcPr>
            <w:tcW w:type="dxa" w:w="2268"/>
          </w:tcPr>
          <w:p>
            <w:r>
              <w:rPr>
                <w:rFonts w:ascii="宋体" w:hAnsi="宋体" w:eastAsia="宋体"/>
                <w:b w:val="0"/>
                <w:sz w:val="18"/>
              </w:rPr>
              <w:t>PostgreSQL</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PostGIS</w:t>
            </w:r>
          </w:p>
        </w:tc>
        <w:tc>
          <w:tcPr>
            <w:tcW w:type="dxa" w:w="2268"/>
          </w:tcPr>
          <w:p>
            <w:r>
              <w:rPr>
                <w:rFonts w:ascii="宋体" w:hAnsi="宋体" w:eastAsia="宋体"/>
                <w:b w:val="0"/>
                <w:sz w:val="18"/>
              </w:rPr>
              <w:t>最流行的开源空间数据库</w:t>
            </w:r>
          </w:p>
        </w:tc>
      </w:tr>
      <w:tr>
        <w:tc>
          <w:tcPr>
            <w:tcW w:type="dxa" w:w="2268"/>
          </w:tcPr>
          <w:p>
            <w:r>
              <w:rPr>
                <w:rFonts w:ascii="宋体" w:hAnsi="宋体" w:eastAsia="宋体"/>
                <w:b w:val="0"/>
                <w:sz w:val="18"/>
              </w:rPr>
              <w:t>Oracle</w:t>
            </w:r>
          </w:p>
        </w:tc>
        <w:tc>
          <w:tcPr>
            <w:tcW w:type="dxa" w:w="2268"/>
          </w:tcPr>
          <w:p>
            <w:r>
              <w:rPr>
                <w:rFonts w:ascii="宋体" w:hAnsi="宋体" w:eastAsia="宋体"/>
                <w:b w:val="0"/>
                <w:sz w:val="18"/>
              </w:rPr>
              <w:t>商业</w:t>
            </w:r>
          </w:p>
        </w:tc>
        <w:tc>
          <w:tcPr>
            <w:tcW w:type="dxa" w:w="2268"/>
          </w:tcPr>
          <w:p>
            <w:r>
              <w:rPr>
                <w:rFonts w:ascii="宋体" w:hAnsi="宋体" w:eastAsia="宋体"/>
                <w:b w:val="0"/>
                <w:sz w:val="18"/>
              </w:rPr>
              <w:t>Oracle Spatial</w:t>
            </w:r>
          </w:p>
        </w:tc>
        <w:tc>
          <w:tcPr>
            <w:tcW w:type="dxa" w:w="2268"/>
          </w:tcPr>
          <w:p>
            <w:r>
              <w:rPr>
                <w:rFonts w:ascii="宋体" w:hAnsi="宋体" w:eastAsia="宋体"/>
                <w:b w:val="0"/>
                <w:sz w:val="18"/>
              </w:rPr>
              <w:t>企业级空间数据库</w:t>
            </w:r>
          </w:p>
        </w:tc>
      </w:tr>
      <w:tr>
        <w:tc>
          <w:tcPr>
            <w:tcW w:type="dxa" w:w="2268"/>
          </w:tcPr>
          <w:p>
            <w:r>
              <w:rPr>
                <w:rFonts w:ascii="宋体" w:hAnsi="宋体" w:eastAsia="宋体"/>
                <w:b w:val="0"/>
                <w:sz w:val="18"/>
              </w:rPr>
              <w:t>MongoDB</w:t>
            </w:r>
          </w:p>
        </w:tc>
        <w:tc>
          <w:tcPr>
            <w:tcW w:type="dxa" w:w="2268"/>
          </w:tcPr>
          <w:p>
            <w:r>
              <w:rPr>
                <w:rFonts w:ascii="宋体" w:hAnsi="宋体" w:eastAsia="宋体"/>
                <w:b w:val="0"/>
                <w:sz w:val="18"/>
              </w:rPr>
              <w:t>开源</w:t>
            </w:r>
          </w:p>
        </w:tc>
        <w:tc>
          <w:tcPr>
            <w:tcW w:type="dxa" w:w="2268"/>
          </w:tcPr>
          <w:p>
            <w:r>
              <w:rPr>
                <w:rFonts w:ascii="宋体" w:hAnsi="宋体" w:eastAsia="宋体"/>
                <w:b w:val="0"/>
                <w:sz w:val="18"/>
              </w:rPr>
              <w:t>GeoJSON原生支持</w:t>
            </w:r>
          </w:p>
        </w:tc>
        <w:tc>
          <w:tcPr>
            <w:tcW w:type="dxa" w:w="2268"/>
          </w:tcPr>
          <w:p>
            <w:r>
              <w:rPr>
                <w:rFonts w:ascii="宋体" w:hAnsi="宋体" w:eastAsia="宋体"/>
                <w:b w:val="0"/>
                <w:sz w:val="18"/>
              </w:rPr>
              <w:t>适合Web应用</w:t>
            </w:r>
          </w:p>
        </w:tc>
      </w:tr>
      <w:tr>
        <w:tc>
          <w:tcPr>
            <w:tcW w:type="dxa" w:w="2268"/>
          </w:tcPr>
          <w:p>
            <w:r>
              <w:rPr>
                <w:rFonts w:ascii="宋体" w:hAnsi="宋体" w:eastAsia="宋体"/>
                <w:b w:val="0"/>
                <w:sz w:val="18"/>
              </w:rPr>
              <w:t>ArcGIS Geodatabase</w:t>
            </w:r>
          </w:p>
        </w:tc>
        <w:tc>
          <w:tcPr>
            <w:tcW w:type="dxa" w:w="2268"/>
          </w:tcPr>
          <w:p>
            <w:r>
              <w:rPr>
                <w:rFonts w:ascii="宋体" w:hAnsi="宋体" w:eastAsia="宋体"/>
                <w:b w:val="0"/>
                <w:sz w:val="18"/>
              </w:rPr>
              <w:t>商业</w:t>
            </w:r>
          </w:p>
        </w:tc>
        <w:tc>
          <w:tcPr>
            <w:tcW w:type="dxa" w:w="2268"/>
          </w:tcPr>
          <w:p>
            <w:r>
              <w:rPr>
                <w:rFonts w:ascii="宋体" w:hAnsi="宋体" w:eastAsia="宋体"/>
                <w:b w:val="0"/>
                <w:sz w:val="18"/>
              </w:rPr>
              <w:t>原生空间</w:t>
            </w:r>
          </w:p>
        </w:tc>
        <w:tc>
          <w:tcPr>
            <w:tcW w:type="dxa" w:w="2268"/>
          </w:tcPr>
          <w:p>
            <w:r>
              <w:rPr>
                <w:rFonts w:ascii="宋体" w:hAnsi="宋体" w:eastAsia="宋体"/>
                <w:b w:val="0"/>
                <w:sz w:val="18"/>
              </w:rPr>
              <w:t>与ArcGIS深度集成</w:t>
            </w:r>
          </w:p>
        </w:tc>
      </w:tr>
    </w:tbl>
    <w:p/>
    <w:p>
      <w:pPr>
        <w:pStyle w:val="Heading3"/>
      </w:pPr>
      <w:r>
        <w:rPr>
          <w:rFonts w:ascii="黑体" w:hAnsi="黑体" w:eastAsia="黑体"/>
          <w:sz w:val="24"/>
        </w:rPr>
        <w:t>B.5 遥感图像处理软件</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软件</w:t>
            </w:r>
          </w:p>
        </w:tc>
        <w:tc>
          <w:tcPr>
            <w:tcW w:type="dxa" w:w="3024"/>
            <w:shd w:fill="D9E2F3"/>
          </w:tcPr>
          <w:p>
            <w:r>
              <w:rPr>
                <w:rFonts w:ascii="黑体" w:hAnsi="黑体" w:eastAsia="黑体"/>
                <w:b/>
                <w:sz w:val="18"/>
              </w:rPr>
              <w:t>类型</w:t>
            </w:r>
          </w:p>
        </w:tc>
        <w:tc>
          <w:tcPr>
            <w:tcW w:type="dxa" w:w="3024"/>
            <w:shd w:fill="D9E2F3"/>
          </w:tcPr>
          <w:p>
            <w:r>
              <w:rPr>
                <w:rFonts w:ascii="黑体" w:hAnsi="黑体" w:eastAsia="黑体"/>
                <w:b/>
                <w:sz w:val="18"/>
              </w:rPr>
              <w:t>主要功能</w:t>
            </w:r>
          </w:p>
        </w:tc>
      </w:tr>
      <w:tr>
        <w:tc>
          <w:tcPr>
            <w:tcW w:type="dxa" w:w="3024"/>
          </w:tcPr>
          <w:p>
            <w:r>
              <w:rPr>
                <w:rFonts w:ascii="宋体" w:hAnsi="宋体" w:eastAsia="宋体"/>
                <w:b w:val="0"/>
                <w:sz w:val="18"/>
              </w:rPr>
              <w:t>ENVI</w:t>
            </w:r>
          </w:p>
        </w:tc>
        <w:tc>
          <w:tcPr>
            <w:tcW w:type="dxa" w:w="3024"/>
          </w:tcPr>
          <w:p>
            <w:r>
              <w:rPr>
                <w:rFonts w:ascii="宋体" w:hAnsi="宋体" w:eastAsia="宋体"/>
                <w:b w:val="0"/>
                <w:sz w:val="18"/>
              </w:rPr>
              <w:t>商业</w:t>
            </w:r>
          </w:p>
        </w:tc>
        <w:tc>
          <w:tcPr>
            <w:tcW w:type="dxa" w:w="3024"/>
          </w:tcPr>
          <w:p>
            <w:r>
              <w:rPr>
                <w:rFonts w:ascii="宋体" w:hAnsi="宋体" w:eastAsia="宋体"/>
                <w:b w:val="0"/>
                <w:sz w:val="18"/>
              </w:rPr>
              <w:t>多光谱/高光谱分析</w:t>
            </w:r>
          </w:p>
        </w:tc>
      </w:tr>
      <w:tr>
        <w:tc>
          <w:tcPr>
            <w:tcW w:type="dxa" w:w="3024"/>
          </w:tcPr>
          <w:p>
            <w:r>
              <w:rPr>
                <w:rFonts w:ascii="宋体" w:hAnsi="宋体" w:eastAsia="宋体"/>
                <w:b w:val="0"/>
                <w:sz w:val="18"/>
              </w:rPr>
              <w:t>ERDAS Imagine</w:t>
            </w:r>
          </w:p>
        </w:tc>
        <w:tc>
          <w:tcPr>
            <w:tcW w:type="dxa" w:w="3024"/>
          </w:tcPr>
          <w:p>
            <w:r>
              <w:rPr>
                <w:rFonts w:ascii="宋体" w:hAnsi="宋体" w:eastAsia="宋体"/>
                <w:b w:val="0"/>
                <w:sz w:val="18"/>
              </w:rPr>
              <w:t>商业</w:t>
            </w:r>
          </w:p>
        </w:tc>
        <w:tc>
          <w:tcPr>
            <w:tcW w:type="dxa" w:w="3024"/>
          </w:tcPr>
          <w:p>
            <w:r>
              <w:rPr>
                <w:rFonts w:ascii="宋体" w:hAnsi="宋体" w:eastAsia="宋体"/>
                <w:b w:val="0"/>
                <w:sz w:val="18"/>
              </w:rPr>
              <w:t>图像处理和分类</w:t>
            </w:r>
          </w:p>
        </w:tc>
      </w:tr>
      <w:tr>
        <w:tc>
          <w:tcPr>
            <w:tcW w:type="dxa" w:w="3024"/>
          </w:tcPr>
          <w:p>
            <w:r>
              <w:rPr>
                <w:rFonts w:ascii="宋体" w:hAnsi="宋体" w:eastAsia="宋体"/>
                <w:b w:val="0"/>
                <w:sz w:val="18"/>
              </w:rPr>
              <w:t>PCI Geomatica</w:t>
            </w:r>
          </w:p>
        </w:tc>
        <w:tc>
          <w:tcPr>
            <w:tcW w:type="dxa" w:w="3024"/>
          </w:tcPr>
          <w:p>
            <w:r>
              <w:rPr>
                <w:rFonts w:ascii="宋体" w:hAnsi="宋体" w:eastAsia="宋体"/>
                <w:b w:val="0"/>
                <w:sz w:val="18"/>
              </w:rPr>
              <w:t>商业</w:t>
            </w:r>
          </w:p>
        </w:tc>
        <w:tc>
          <w:tcPr>
            <w:tcW w:type="dxa" w:w="3024"/>
          </w:tcPr>
          <w:p>
            <w:r>
              <w:rPr>
                <w:rFonts w:ascii="宋体" w:hAnsi="宋体" w:eastAsia="宋体"/>
                <w:b w:val="0"/>
                <w:sz w:val="18"/>
              </w:rPr>
              <w:t>正射校正和变化检测</w:t>
            </w:r>
          </w:p>
        </w:tc>
      </w:tr>
      <w:tr>
        <w:tc>
          <w:tcPr>
            <w:tcW w:type="dxa" w:w="3024"/>
          </w:tcPr>
          <w:p>
            <w:r>
              <w:rPr>
                <w:rFonts w:ascii="宋体" w:hAnsi="宋体" w:eastAsia="宋体"/>
                <w:b w:val="0"/>
                <w:sz w:val="18"/>
              </w:rPr>
              <w:t>SNAP</w:t>
            </w:r>
          </w:p>
        </w:tc>
        <w:tc>
          <w:tcPr>
            <w:tcW w:type="dxa" w:w="3024"/>
          </w:tcPr>
          <w:p>
            <w:r>
              <w:rPr>
                <w:rFonts w:ascii="宋体" w:hAnsi="宋体" w:eastAsia="宋体"/>
                <w:b w:val="0"/>
                <w:sz w:val="18"/>
              </w:rPr>
              <w:t>开源</w:t>
            </w:r>
          </w:p>
        </w:tc>
        <w:tc>
          <w:tcPr>
            <w:tcW w:type="dxa" w:w="3024"/>
          </w:tcPr>
          <w:p>
            <w:r>
              <w:rPr>
                <w:rFonts w:ascii="宋体" w:hAnsi="宋体" w:eastAsia="宋体"/>
                <w:b w:val="0"/>
                <w:sz w:val="18"/>
              </w:rPr>
              <w:t>Sentinel数据处理</w:t>
            </w:r>
          </w:p>
        </w:tc>
      </w:tr>
    </w:tbl>
    <w:p/>
    <w:p>
      <w:pPr>
        <w:pStyle w:val="Heading3"/>
      </w:pPr>
      <w:r>
        <w:rPr>
          <w:rFonts w:ascii="黑体" w:hAnsi="黑体" w:eastAsia="黑体"/>
          <w:sz w:val="24"/>
        </w:rPr>
        <w:t>B.6 移动端工具</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工具</w:t>
            </w:r>
          </w:p>
        </w:tc>
        <w:tc>
          <w:tcPr>
            <w:tcW w:type="dxa" w:w="3024"/>
            <w:shd w:fill="D9E2F3"/>
          </w:tcPr>
          <w:p>
            <w:r>
              <w:rPr>
                <w:rFonts w:ascii="黑体" w:hAnsi="黑体" w:eastAsia="黑体"/>
                <w:b/>
                <w:sz w:val="18"/>
              </w:rPr>
              <w:t>功能</w:t>
            </w:r>
          </w:p>
        </w:tc>
        <w:tc>
          <w:tcPr>
            <w:tcW w:type="dxa" w:w="3024"/>
            <w:shd w:fill="D9E2F3"/>
          </w:tcPr>
          <w:p>
            <w:r>
              <w:rPr>
                <w:rFonts w:ascii="黑体" w:hAnsi="黑体" w:eastAsia="黑体"/>
                <w:b/>
                <w:sz w:val="18"/>
              </w:rPr>
              <w:t>适用场景</w:t>
            </w:r>
          </w:p>
        </w:tc>
      </w:tr>
      <w:tr>
        <w:tc>
          <w:tcPr>
            <w:tcW w:type="dxa" w:w="3024"/>
          </w:tcPr>
          <w:p>
            <w:r>
              <w:rPr>
                <w:rFonts w:ascii="宋体" w:hAnsi="宋体" w:eastAsia="宋体"/>
                <w:b w:val="0"/>
                <w:sz w:val="18"/>
              </w:rPr>
              <w:t>ArcGIS Field Maps</w:t>
            </w:r>
          </w:p>
        </w:tc>
        <w:tc>
          <w:tcPr>
            <w:tcW w:type="dxa" w:w="3024"/>
          </w:tcPr>
          <w:p>
            <w:r>
              <w:rPr>
                <w:rFonts w:ascii="宋体" w:hAnsi="宋体" w:eastAsia="宋体"/>
                <w:b w:val="0"/>
                <w:sz w:val="18"/>
              </w:rPr>
              <w:t>数据采集与查看</w:t>
            </w:r>
          </w:p>
        </w:tc>
        <w:tc>
          <w:tcPr>
            <w:tcW w:type="dxa" w:w="3024"/>
          </w:tcPr>
          <w:p>
            <w:r>
              <w:rPr>
                <w:rFonts w:ascii="宋体" w:hAnsi="宋体" w:eastAsia="宋体"/>
                <w:b w:val="0"/>
                <w:sz w:val="18"/>
              </w:rPr>
              <w:t>专业野外调查</w:t>
            </w:r>
          </w:p>
        </w:tc>
      </w:tr>
      <w:tr>
        <w:tc>
          <w:tcPr>
            <w:tcW w:type="dxa" w:w="3024"/>
          </w:tcPr>
          <w:p>
            <w:r>
              <w:rPr>
                <w:rFonts w:ascii="宋体" w:hAnsi="宋体" w:eastAsia="宋体"/>
                <w:b w:val="0"/>
                <w:sz w:val="18"/>
              </w:rPr>
              <w:t>QField</w:t>
            </w:r>
          </w:p>
        </w:tc>
        <w:tc>
          <w:tcPr>
            <w:tcW w:type="dxa" w:w="3024"/>
          </w:tcPr>
          <w:p>
            <w:r>
              <w:rPr>
                <w:rFonts w:ascii="宋体" w:hAnsi="宋体" w:eastAsia="宋体"/>
                <w:b w:val="0"/>
                <w:sz w:val="18"/>
              </w:rPr>
              <w:t>QGIS移动版</w:t>
            </w:r>
          </w:p>
        </w:tc>
        <w:tc>
          <w:tcPr>
            <w:tcW w:type="dxa" w:w="3024"/>
          </w:tcPr>
          <w:p>
            <w:r>
              <w:rPr>
                <w:rFonts w:ascii="宋体" w:hAnsi="宋体" w:eastAsia="宋体"/>
                <w:b w:val="0"/>
                <w:sz w:val="18"/>
              </w:rPr>
              <w:t>开源野外调查</w:t>
            </w:r>
          </w:p>
        </w:tc>
      </w:tr>
      <w:tr>
        <w:tc>
          <w:tcPr>
            <w:tcW w:type="dxa" w:w="3024"/>
          </w:tcPr>
          <w:p>
            <w:r>
              <w:rPr>
                <w:rFonts w:ascii="宋体" w:hAnsi="宋体" w:eastAsia="宋体"/>
                <w:b w:val="0"/>
                <w:sz w:val="18"/>
              </w:rPr>
              <w:t>Collector for ArcGIS</w:t>
            </w:r>
          </w:p>
        </w:tc>
        <w:tc>
          <w:tcPr>
            <w:tcW w:type="dxa" w:w="3024"/>
          </w:tcPr>
          <w:p>
            <w:r>
              <w:rPr>
                <w:rFonts w:ascii="宋体" w:hAnsi="宋体" w:eastAsia="宋体"/>
                <w:b w:val="0"/>
                <w:sz w:val="18"/>
              </w:rPr>
              <w:t>离线数据采集</w:t>
            </w:r>
          </w:p>
        </w:tc>
        <w:tc>
          <w:tcPr>
            <w:tcW w:type="dxa" w:w="3024"/>
          </w:tcPr>
          <w:p>
            <w:r>
              <w:rPr>
                <w:rFonts w:ascii="宋体" w:hAnsi="宋体" w:eastAsia="宋体"/>
                <w:b w:val="0"/>
                <w:sz w:val="18"/>
              </w:rPr>
              <w:t>景区资源调查</w:t>
            </w:r>
          </w:p>
        </w:tc>
      </w:tr>
      <w:tr>
        <w:tc>
          <w:tcPr>
            <w:tcW w:type="dxa" w:w="3024"/>
          </w:tcPr>
          <w:p>
            <w:r>
              <w:rPr>
                <w:rFonts w:ascii="宋体" w:hAnsi="宋体" w:eastAsia="宋体"/>
                <w:b w:val="0"/>
                <w:sz w:val="18"/>
              </w:rPr>
              <w:t>两步路/六只脚</w:t>
            </w:r>
          </w:p>
        </w:tc>
        <w:tc>
          <w:tcPr>
            <w:tcW w:type="dxa" w:w="3024"/>
          </w:tcPr>
          <w:p>
            <w:r>
              <w:rPr>
                <w:rFonts w:ascii="宋体" w:hAnsi="宋体" w:eastAsia="宋体"/>
                <w:b w:val="0"/>
                <w:sz w:val="18"/>
              </w:rPr>
              <w:t>户外轨迹记录</w:t>
            </w:r>
          </w:p>
        </w:tc>
        <w:tc>
          <w:tcPr>
            <w:tcW w:type="dxa" w:w="3024"/>
          </w:tcPr>
          <w:p>
            <w:r>
              <w:rPr>
                <w:rFonts w:ascii="宋体" w:hAnsi="宋体" w:eastAsia="宋体"/>
                <w:b w:val="0"/>
                <w:sz w:val="18"/>
              </w:rPr>
              <w:t>游客行为数据获取</w:t>
            </w:r>
          </w:p>
        </w:tc>
      </w:tr>
    </w:tbl>
    <w:p/>
    <w:p>
      <w:pPr>
        <w:pStyle w:val="Heading2"/>
      </w:pPr>
      <w:r>
        <w:rPr>
          <w:rFonts w:ascii="黑体" w:hAnsi="黑体" w:eastAsia="黑体"/>
          <w:sz w:val="28"/>
        </w:rPr>
        <w:t>附录C 案例库</w:t>
      </w:r>
    </w:p>
    <w:p>
      <w:pPr>
        <w:spacing w:line="360" w:lineRule="auto" w:after="40"/>
        <w:ind w:firstLine="420"/>
      </w:pPr>
      <w:r>
        <w:rPr>
          <w:rFonts w:ascii="宋体" w:hAnsi="宋体" w:eastAsia="宋体"/>
          <w:sz w:val="22"/>
        </w:rPr>
        <w:t>本案例库收录国内外旅游GIS应用案例，按应用领域分类。</w:t>
      </w:r>
    </w:p>
    <w:p>
      <w:pPr>
        <w:pStyle w:val="Heading3"/>
      </w:pPr>
      <w:r>
        <w:rPr>
          <w:rFonts w:ascii="黑体" w:hAnsi="黑体" w:eastAsia="黑体"/>
          <w:sz w:val="24"/>
        </w:rPr>
        <w:t>C.1 旅游规划与开发</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编号</w:t>
            </w:r>
          </w:p>
        </w:tc>
        <w:tc>
          <w:tcPr>
            <w:tcW w:type="dxa" w:w="1814"/>
            <w:shd w:fill="D9E2F3"/>
          </w:tcPr>
          <w:p>
            <w:r>
              <w:rPr>
                <w:rFonts w:ascii="黑体" w:hAnsi="黑体" w:eastAsia="黑体"/>
                <w:b/>
                <w:sz w:val="18"/>
              </w:rPr>
              <w:t>案例名称</w:t>
            </w:r>
          </w:p>
        </w:tc>
        <w:tc>
          <w:tcPr>
            <w:tcW w:type="dxa" w:w="1814"/>
            <w:shd w:fill="D9E2F3"/>
          </w:tcPr>
          <w:p>
            <w:r>
              <w:rPr>
                <w:rFonts w:ascii="黑体" w:hAnsi="黑体" w:eastAsia="黑体"/>
                <w:b/>
                <w:sz w:val="18"/>
              </w:rPr>
              <w:t>地点</w:t>
            </w:r>
          </w:p>
        </w:tc>
        <w:tc>
          <w:tcPr>
            <w:tcW w:type="dxa" w:w="1814"/>
            <w:shd w:fill="D9E2F3"/>
          </w:tcPr>
          <w:p>
            <w:r>
              <w:rPr>
                <w:rFonts w:ascii="黑体" w:hAnsi="黑体" w:eastAsia="黑体"/>
                <w:b/>
                <w:sz w:val="18"/>
              </w:rPr>
              <w:t>GIS技术</w:t>
            </w:r>
          </w:p>
        </w:tc>
        <w:tc>
          <w:tcPr>
            <w:tcW w:type="dxa" w:w="1814"/>
            <w:shd w:fill="D9E2F3"/>
          </w:tcPr>
          <w:p>
            <w:r>
              <w:rPr>
                <w:rFonts w:ascii="黑体" w:hAnsi="黑体" w:eastAsia="黑体"/>
                <w:b/>
                <w:sz w:val="18"/>
              </w:rPr>
              <w:t>来源</w:t>
            </w:r>
          </w:p>
        </w:tc>
      </w:tr>
      <w:tr>
        <w:tc>
          <w:tcPr>
            <w:tcW w:type="dxa" w:w="1814"/>
          </w:tcPr>
          <w:p>
            <w:r>
              <w:rPr>
                <w:rFonts w:ascii="宋体" w:hAnsi="宋体" w:eastAsia="宋体"/>
                <w:b w:val="0"/>
                <w:sz w:val="18"/>
              </w:rPr>
              <w:t>C1-01</w:t>
            </w:r>
          </w:p>
        </w:tc>
        <w:tc>
          <w:tcPr>
            <w:tcW w:type="dxa" w:w="1814"/>
          </w:tcPr>
          <w:p>
            <w:r>
              <w:rPr>
                <w:rFonts w:ascii="宋体" w:hAnsi="宋体" w:eastAsia="宋体"/>
                <w:b w:val="0"/>
                <w:sz w:val="18"/>
              </w:rPr>
              <w:t>基于GIS的区域旅游规划信息系统</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MapInfo, 缓冲区分析</w:t>
            </w:r>
          </w:p>
        </w:tc>
        <w:tc>
          <w:tcPr>
            <w:tcW w:type="dxa" w:w="1814"/>
          </w:tcPr>
          <w:p>
            <w:r>
              <w:rPr>
                <w:rFonts w:ascii="宋体" w:hAnsi="宋体" w:eastAsia="宋体"/>
                <w:b w:val="0"/>
                <w:sz w:val="18"/>
              </w:rPr>
              <w:t>[3]</w:t>
            </w:r>
          </w:p>
        </w:tc>
      </w:tr>
      <w:tr>
        <w:tc>
          <w:tcPr>
            <w:tcW w:type="dxa" w:w="1814"/>
          </w:tcPr>
          <w:p>
            <w:r>
              <w:rPr>
                <w:rFonts w:ascii="宋体" w:hAnsi="宋体" w:eastAsia="宋体"/>
                <w:b w:val="0"/>
                <w:sz w:val="18"/>
              </w:rPr>
              <w:t>C1-02</w:t>
            </w:r>
          </w:p>
        </w:tc>
        <w:tc>
          <w:tcPr>
            <w:tcW w:type="dxa" w:w="1814"/>
          </w:tcPr>
          <w:p>
            <w:r>
              <w:rPr>
                <w:rFonts w:ascii="宋体" w:hAnsi="宋体" w:eastAsia="宋体"/>
                <w:b w:val="0"/>
                <w:sz w:val="18"/>
              </w:rPr>
              <w:t>ARC/INFO在旅游规划中的应用</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ARC/INFO, 数据处理与分析</w:t>
            </w:r>
          </w:p>
        </w:tc>
        <w:tc>
          <w:tcPr>
            <w:tcW w:type="dxa" w:w="1814"/>
          </w:tcPr>
          <w:p>
            <w:r>
              <w:rPr>
                <w:rFonts w:ascii="宋体" w:hAnsi="宋体" w:eastAsia="宋体"/>
                <w:b w:val="0"/>
                <w:sz w:val="18"/>
              </w:rPr>
              <w:t>[5]</w:t>
            </w:r>
          </w:p>
        </w:tc>
      </w:tr>
      <w:tr>
        <w:tc>
          <w:tcPr>
            <w:tcW w:type="dxa" w:w="1814"/>
          </w:tcPr>
          <w:p>
            <w:r>
              <w:rPr>
                <w:rFonts w:ascii="宋体" w:hAnsi="宋体" w:eastAsia="宋体"/>
                <w:b w:val="0"/>
                <w:sz w:val="18"/>
              </w:rPr>
              <w:t>C1-03</w:t>
            </w:r>
          </w:p>
        </w:tc>
        <w:tc>
          <w:tcPr>
            <w:tcW w:type="dxa" w:w="1814"/>
          </w:tcPr>
          <w:p>
            <w:r>
              <w:rPr>
                <w:rFonts w:ascii="宋体" w:hAnsi="宋体" w:eastAsia="宋体"/>
                <w:b w:val="0"/>
                <w:sz w:val="18"/>
              </w:rPr>
              <w:t>佩特拉古城旅游市场潜力可视化</w:t>
            </w:r>
          </w:p>
        </w:tc>
        <w:tc>
          <w:tcPr>
            <w:tcW w:type="dxa" w:w="1814"/>
          </w:tcPr>
          <w:p>
            <w:r>
              <w:rPr>
                <w:rFonts w:ascii="宋体" w:hAnsi="宋体" w:eastAsia="宋体"/>
                <w:b w:val="0"/>
                <w:sz w:val="18"/>
              </w:rPr>
              <w:t>约旦</w:t>
            </w:r>
          </w:p>
        </w:tc>
        <w:tc>
          <w:tcPr>
            <w:tcW w:type="dxa" w:w="1814"/>
          </w:tcPr>
          <w:p>
            <w:r>
              <w:rPr>
                <w:rFonts w:ascii="宋体" w:hAnsi="宋体" w:eastAsia="宋体"/>
                <w:b w:val="0"/>
                <w:sz w:val="18"/>
              </w:rPr>
              <w:t>GIS可视化, 空间分析</w:t>
            </w:r>
          </w:p>
        </w:tc>
        <w:tc>
          <w:tcPr>
            <w:tcW w:type="dxa" w:w="1814"/>
          </w:tcPr>
          <w:p>
            <w:r>
              <w:rPr>
                <w:rFonts w:ascii="宋体" w:hAnsi="宋体" w:eastAsia="宋体"/>
                <w:b w:val="0"/>
                <w:sz w:val="18"/>
              </w:rPr>
              <w:t>[7]</w:t>
            </w:r>
          </w:p>
        </w:tc>
      </w:tr>
      <w:tr>
        <w:tc>
          <w:tcPr>
            <w:tcW w:type="dxa" w:w="1814"/>
          </w:tcPr>
          <w:p>
            <w:r>
              <w:rPr>
                <w:rFonts w:ascii="宋体" w:hAnsi="宋体" w:eastAsia="宋体"/>
                <w:b w:val="0"/>
                <w:sz w:val="18"/>
              </w:rPr>
              <w:t>C1-04</w:t>
            </w:r>
          </w:p>
        </w:tc>
        <w:tc>
          <w:tcPr>
            <w:tcW w:type="dxa" w:w="1814"/>
          </w:tcPr>
          <w:p>
            <w:r>
              <w:rPr>
                <w:rFonts w:ascii="宋体" w:hAnsi="宋体" w:eastAsia="宋体"/>
                <w:b w:val="0"/>
                <w:sz w:val="18"/>
              </w:rPr>
              <w:t>跨境旅游合作规划</w:t>
            </w:r>
          </w:p>
        </w:tc>
        <w:tc>
          <w:tcPr>
            <w:tcW w:type="dxa" w:w="1814"/>
          </w:tcPr>
          <w:p>
            <w:r>
              <w:rPr>
                <w:rFonts w:ascii="宋体" w:hAnsi="宋体" w:eastAsia="宋体"/>
                <w:b w:val="0"/>
                <w:sz w:val="18"/>
              </w:rPr>
              <w:t>跨境</w:t>
            </w:r>
          </w:p>
        </w:tc>
        <w:tc>
          <w:tcPr>
            <w:tcW w:type="dxa" w:w="1814"/>
          </w:tcPr>
          <w:p>
            <w:r>
              <w:rPr>
                <w:rFonts w:ascii="宋体" w:hAnsi="宋体" w:eastAsia="宋体"/>
                <w:b w:val="0"/>
                <w:sz w:val="18"/>
              </w:rPr>
              <w:t>GIS地形分析, 3D渲染</w:t>
            </w:r>
          </w:p>
        </w:tc>
        <w:tc>
          <w:tcPr>
            <w:tcW w:type="dxa" w:w="1814"/>
          </w:tcPr>
          <w:p>
            <w:r>
              <w:rPr>
                <w:rFonts w:ascii="宋体" w:hAnsi="宋体" w:eastAsia="宋体"/>
                <w:b w:val="0"/>
                <w:sz w:val="18"/>
              </w:rPr>
              <w:t>[56]</w:t>
            </w:r>
          </w:p>
        </w:tc>
      </w:tr>
      <w:tr>
        <w:tc>
          <w:tcPr>
            <w:tcW w:type="dxa" w:w="1814"/>
          </w:tcPr>
          <w:p>
            <w:r>
              <w:rPr>
                <w:rFonts w:ascii="宋体" w:hAnsi="宋体" w:eastAsia="宋体"/>
                <w:b w:val="0"/>
                <w:sz w:val="18"/>
              </w:rPr>
              <w:t>C1-05</w:t>
            </w:r>
          </w:p>
        </w:tc>
        <w:tc>
          <w:tcPr>
            <w:tcW w:type="dxa" w:w="1814"/>
          </w:tcPr>
          <w:p>
            <w:r>
              <w:rPr>
                <w:rFonts w:ascii="宋体" w:hAnsi="宋体" w:eastAsia="宋体"/>
                <w:b w:val="0"/>
                <w:sz w:val="18"/>
              </w:rPr>
              <w:t>旅游公路三维视域分析设计</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三维GIS视域分析</w:t>
            </w:r>
          </w:p>
        </w:tc>
        <w:tc>
          <w:tcPr>
            <w:tcW w:type="dxa" w:w="1814"/>
          </w:tcPr>
          <w:p>
            <w:r>
              <w:rPr>
                <w:rFonts w:ascii="宋体" w:hAnsi="宋体" w:eastAsia="宋体"/>
                <w:b w:val="0"/>
                <w:sz w:val="18"/>
              </w:rPr>
              <w:t>[59]</w:t>
            </w:r>
          </w:p>
        </w:tc>
      </w:tr>
      <w:tr>
        <w:tc>
          <w:tcPr>
            <w:tcW w:type="dxa" w:w="1814"/>
          </w:tcPr>
          <w:p>
            <w:r>
              <w:rPr>
                <w:rFonts w:ascii="宋体" w:hAnsi="宋体" w:eastAsia="宋体"/>
                <w:b w:val="0"/>
                <w:sz w:val="18"/>
              </w:rPr>
              <w:t>C1-06</w:t>
            </w:r>
          </w:p>
        </w:tc>
        <w:tc>
          <w:tcPr>
            <w:tcW w:type="dxa" w:w="1814"/>
          </w:tcPr>
          <w:p>
            <w:r>
              <w:rPr>
                <w:rFonts w:ascii="宋体" w:hAnsi="宋体" w:eastAsia="宋体"/>
                <w:b w:val="0"/>
                <w:sz w:val="18"/>
              </w:rPr>
              <w:t>山地旅游景观设计（滑雪场）</w:t>
            </w:r>
          </w:p>
        </w:tc>
        <w:tc>
          <w:tcPr>
            <w:tcW w:type="dxa" w:w="1814"/>
          </w:tcPr>
          <w:p>
            <w:r>
              <w:rPr>
                <w:rFonts w:ascii="宋体" w:hAnsi="宋体" w:eastAsia="宋体"/>
                <w:b w:val="0"/>
                <w:sz w:val="18"/>
              </w:rPr>
              <w:t>中国天津</w:t>
            </w:r>
          </w:p>
        </w:tc>
        <w:tc>
          <w:tcPr>
            <w:tcW w:type="dxa" w:w="1814"/>
          </w:tcPr>
          <w:p>
            <w:r>
              <w:rPr>
                <w:rFonts w:ascii="宋体" w:hAnsi="宋体" w:eastAsia="宋体"/>
                <w:b w:val="0"/>
                <w:sz w:val="18"/>
              </w:rPr>
              <w:t>GIS坡度/坡向/视域分析</w:t>
            </w:r>
          </w:p>
        </w:tc>
        <w:tc>
          <w:tcPr>
            <w:tcW w:type="dxa" w:w="1814"/>
          </w:tcPr>
          <w:p>
            <w:r>
              <w:rPr>
                <w:rFonts w:ascii="宋体" w:hAnsi="宋体" w:eastAsia="宋体"/>
                <w:b w:val="0"/>
                <w:sz w:val="18"/>
              </w:rPr>
              <w:t>[60]</w:t>
            </w:r>
          </w:p>
        </w:tc>
      </w:tr>
      <w:tr>
        <w:tc>
          <w:tcPr>
            <w:tcW w:type="dxa" w:w="1814"/>
          </w:tcPr>
          <w:p>
            <w:r>
              <w:rPr>
                <w:rFonts w:ascii="宋体" w:hAnsi="宋体" w:eastAsia="宋体"/>
                <w:b w:val="0"/>
                <w:sz w:val="18"/>
              </w:rPr>
              <w:t>C1-07</w:t>
            </w:r>
          </w:p>
        </w:tc>
        <w:tc>
          <w:tcPr>
            <w:tcW w:type="dxa" w:w="1814"/>
          </w:tcPr>
          <w:p>
            <w:r>
              <w:rPr>
                <w:rFonts w:ascii="宋体" w:hAnsi="宋体" w:eastAsia="宋体"/>
                <w:b w:val="0"/>
                <w:sz w:val="18"/>
              </w:rPr>
              <w:t>哈尔基迪基半岛旅游规划与教育</w:t>
            </w:r>
          </w:p>
        </w:tc>
        <w:tc>
          <w:tcPr>
            <w:tcW w:type="dxa" w:w="1814"/>
          </w:tcPr>
          <w:p>
            <w:r>
              <w:rPr>
                <w:rFonts w:ascii="宋体" w:hAnsi="宋体" w:eastAsia="宋体"/>
                <w:b w:val="0"/>
                <w:sz w:val="18"/>
              </w:rPr>
              <w:t>希腊</w:t>
            </w:r>
          </w:p>
        </w:tc>
        <w:tc>
          <w:tcPr>
            <w:tcW w:type="dxa" w:w="1814"/>
          </w:tcPr>
          <w:p>
            <w:r>
              <w:rPr>
                <w:rFonts w:ascii="宋体" w:hAnsi="宋体" w:eastAsia="宋体"/>
                <w:b w:val="0"/>
                <w:sz w:val="18"/>
              </w:rPr>
              <w:t>GIS规划工具</w:t>
            </w:r>
          </w:p>
        </w:tc>
        <w:tc>
          <w:tcPr>
            <w:tcW w:type="dxa" w:w="1814"/>
          </w:tcPr>
          <w:p>
            <w:r>
              <w:rPr>
                <w:rFonts w:ascii="宋体" w:hAnsi="宋体" w:eastAsia="宋体"/>
                <w:b w:val="0"/>
                <w:sz w:val="18"/>
              </w:rPr>
              <w:t>[6]</w:t>
            </w:r>
          </w:p>
        </w:tc>
      </w:tr>
    </w:tbl>
    <w:p/>
    <w:p>
      <w:pPr>
        <w:pStyle w:val="Heading3"/>
      </w:pPr>
      <w:r>
        <w:rPr>
          <w:rFonts w:ascii="黑体" w:hAnsi="黑体" w:eastAsia="黑体"/>
          <w:sz w:val="24"/>
        </w:rPr>
        <w:t>C.2 游客行为分析</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编号</w:t>
            </w:r>
          </w:p>
        </w:tc>
        <w:tc>
          <w:tcPr>
            <w:tcW w:type="dxa" w:w="1814"/>
            <w:shd w:fill="D9E2F3"/>
          </w:tcPr>
          <w:p>
            <w:r>
              <w:rPr>
                <w:rFonts w:ascii="黑体" w:hAnsi="黑体" w:eastAsia="黑体"/>
                <w:b/>
                <w:sz w:val="18"/>
              </w:rPr>
              <w:t>案例名称</w:t>
            </w:r>
          </w:p>
        </w:tc>
        <w:tc>
          <w:tcPr>
            <w:tcW w:type="dxa" w:w="1814"/>
            <w:shd w:fill="D9E2F3"/>
          </w:tcPr>
          <w:p>
            <w:r>
              <w:rPr>
                <w:rFonts w:ascii="黑体" w:hAnsi="黑体" w:eastAsia="黑体"/>
                <w:b/>
                <w:sz w:val="18"/>
              </w:rPr>
              <w:t>地点</w:t>
            </w:r>
          </w:p>
        </w:tc>
        <w:tc>
          <w:tcPr>
            <w:tcW w:type="dxa" w:w="1814"/>
            <w:shd w:fill="D9E2F3"/>
          </w:tcPr>
          <w:p>
            <w:r>
              <w:rPr>
                <w:rFonts w:ascii="黑体" w:hAnsi="黑体" w:eastAsia="黑体"/>
                <w:b/>
                <w:sz w:val="18"/>
              </w:rPr>
              <w:t>GIS技术</w:t>
            </w:r>
          </w:p>
        </w:tc>
        <w:tc>
          <w:tcPr>
            <w:tcW w:type="dxa" w:w="1814"/>
            <w:shd w:fill="D9E2F3"/>
          </w:tcPr>
          <w:p>
            <w:r>
              <w:rPr>
                <w:rFonts w:ascii="黑体" w:hAnsi="黑体" w:eastAsia="黑体"/>
                <w:b/>
                <w:sz w:val="18"/>
              </w:rPr>
              <w:t>来源</w:t>
            </w:r>
          </w:p>
        </w:tc>
      </w:tr>
      <w:tr>
        <w:tc>
          <w:tcPr>
            <w:tcW w:type="dxa" w:w="1814"/>
          </w:tcPr>
          <w:p>
            <w:r>
              <w:rPr>
                <w:rFonts w:ascii="宋体" w:hAnsi="宋体" w:eastAsia="宋体"/>
                <w:b w:val="0"/>
                <w:sz w:val="18"/>
              </w:rPr>
              <w:t>C2-01</w:t>
            </w:r>
          </w:p>
        </w:tc>
        <w:tc>
          <w:tcPr>
            <w:tcW w:type="dxa" w:w="1814"/>
          </w:tcPr>
          <w:p>
            <w:r>
              <w:rPr>
                <w:rFonts w:ascii="宋体" w:hAnsi="宋体" w:eastAsia="宋体"/>
                <w:b w:val="0"/>
                <w:sz w:val="18"/>
              </w:rPr>
              <w:t>鼓浪屿游客GPS轨迹行为模式</w:t>
            </w:r>
          </w:p>
        </w:tc>
        <w:tc>
          <w:tcPr>
            <w:tcW w:type="dxa" w:w="1814"/>
          </w:tcPr>
          <w:p>
            <w:r>
              <w:rPr>
                <w:rFonts w:ascii="宋体" w:hAnsi="宋体" w:eastAsia="宋体"/>
                <w:b w:val="0"/>
                <w:sz w:val="18"/>
              </w:rPr>
              <w:t>中国厦门</w:t>
            </w:r>
          </w:p>
        </w:tc>
        <w:tc>
          <w:tcPr>
            <w:tcW w:type="dxa" w:w="1814"/>
          </w:tcPr>
          <w:p>
            <w:r>
              <w:rPr>
                <w:rFonts w:ascii="宋体" w:hAnsi="宋体" w:eastAsia="宋体"/>
                <w:b w:val="0"/>
                <w:sz w:val="18"/>
              </w:rPr>
              <w:t>GPS轨迹, 聚类分析</w:t>
            </w:r>
          </w:p>
        </w:tc>
        <w:tc>
          <w:tcPr>
            <w:tcW w:type="dxa" w:w="1814"/>
          </w:tcPr>
          <w:p>
            <w:r>
              <w:rPr>
                <w:rFonts w:ascii="宋体" w:hAnsi="宋体" w:eastAsia="宋体"/>
                <w:b w:val="0"/>
                <w:sz w:val="18"/>
              </w:rPr>
              <w:t>[29]</w:t>
            </w:r>
          </w:p>
        </w:tc>
      </w:tr>
      <w:tr>
        <w:tc>
          <w:tcPr>
            <w:tcW w:type="dxa" w:w="1814"/>
          </w:tcPr>
          <w:p>
            <w:r>
              <w:rPr>
                <w:rFonts w:ascii="宋体" w:hAnsi="宋体" w:eastAsia="宋体"/>
                <w:b w:val="0"/>
                <w:sz w:val="18"/>
              </w:rPr>
              <w:t>C2-02</w:t>
            </w:r>
          </w:p>
        </w:tc>
        <w:tc>
          <w:tcPr>
            <w:tcW w:type="dxa" w:w="1814"/>
          </w:tcPr>
          <w:p>
            <w:r>
              <w:rPr>
                <w:rFonts w:ascii="宋体" w:hAnsi="宋体" w:eastAsia="宋体"/>
                <w:b w:val="0"/>
                <w:sz w:val="18"/>
              </w:rPr>
              <w:t>济州岛游客手机大数据时空动态</w:t>
            </w:r>
          </w:p>
        </w:tc>
        <w:tc>
          <w:tcPr>
            <w:tcW w:type="dxa" w:w="1814"/>
          </w:tcPr>
          <w:p>
            <w:r>
              <w:rPr>
                <w:rFonts w:ascii="宋体" w:hAnsi="宋体" w:eastAsia="宋体"/>
                <w:b w:val="0"/>
                <w:sz w:val="18"/>
              </w:rPr>
              <w:t>韩国</w:t>
            </w:r>
          </w:p>
        </w:tc>
        <w:tc>
          <w:tcPr>
            <w:tcW w:type="dxa" w:w="1814"/>
          </w:tcPr>
          <w:p>
            <w:r>
              <w:rPr>
                <w:rFonts w:ascii="宋体" w:hAnsi="宋体" w:eastAsia="宋体"/>
                <w:b w:val="0"/>
                <w:sz w:val="18"/>
              </w:rPr>
              <w:t>手机信令, Gi*, Moran's I</w:t>
            </w:r>
          </w:p>
        </w:tc>
        <w:tc>
          <w:tcPr>
            <w:tcW w:type="dxa" w:w="1814"/>
          </w:tcPr>
          <w:p>
            <w:r>
              <w:rPr>
                <w:rFonts w:ascii="宋体" w:hAnsi="宋体" w:eastAsia="宋体"/>
                <w:b w:val="0"/>
                <w:sz w:val="18"/>
              </w:rPr>
              <w:t>[33]</w:t>
            </w:r>
          </w:p>
        </w:tc>
      </w:tr>
      <w:tr>
        <w:tc>
          <w:tcPr>
            <w:tcW w:type="dxa" w:w="1814"/>
          </w:tcPr>
          <w:p>
            <w:r>
              <w:rPr>
                <w:rFonts w:ascii="宋体" w:hAnsi="宋体" w:eastAsia="宋体"/>
                <w:b w:val="0"/>
                <w:sz w:val="18"/>
              </w:rPr>
              <w:t>C2-03</w:t>
            </w:r>
          </w:p>
        </w:tc>
        <w:tc>
          <w:tcPr>
            <w:tcW w:type="dxa" w:w="1814"/>
          </w:tcPr>
          <w:p>
            <w:r>
              <w:rPr>
                <w:rFonts w:ascii="宋体" w:hAnsi="宋体" w:eastAsia="宋体"/>
                <w:b w:val="0"/>
                <w:sz w:val="18"/>
              </w:rPr>
              <w:t>南京游客数字足迹时空特征</w:t>
            </w:r>
          </w:p>
        </w:tc>
        <w:tc>
          <w:tcPr>
            <w:tcW w:type="dxa" w:w="1814"/>
          </w:tcPr>
          <w:p>
            <w:r>
              <w:rPr>
                <w:rFonts w:ascii="宋体" w:hAnsi="宋体" w:eastAsia="宋体"/>
                <w:b w:val="0"/>
                <w:sz w:val="18"/>
              </w:rPr>
              <w:t>中国南京</w:t>
            </w:r>
          </w:p>
        </w:tc>
        <w:tc>
          <w:tcPr>
            <w:tcW w:type="dxa" w:w="1814"/>
          </w:tcPr>
          <w:p>
            <w:r>
              <w:rPr>
                <w:rFonts w:ascii="宋体" w:hAnsi="宋体" w:eastAsia="宋体"/>
                <w:b w:val="0"/>
                <w:sz w:val="18"/>
              </w:rPr>
              <w:t>游记文本, GIS时空分析</w:t>
            </w:r>
          </w:p>
        </w:tc>
        <w:tc>
          <w:tcPr>
            <w:tcW w:type="dxa" w:w="1814"/>
          </w:tcPr>
          <w:p>
            <w:r>
              <w:rPr>
                <w:rFonts w:ascii="宋体" w:hAnsi="宋体" w:eastAsia="宋体"/>
                <w:b w:val="0"/>
                <w:sz w:val="18"/>
              </w:rPr>
              <w:t>[27]</w:t>
            </w:r>
          </w:p>
        </w:tc>
      </w:tr>
      <w:tr>
        <w:tc>
          <w:tcPr>
            <w:tcW w:type="dxa" w:w="1814"/>
          </w:tcPr>
          <w:p>
            <w:r>
              <w:rPr>
                <w:rFonts w:ascii="宋体" w:hAnsi="宋体" w:eastAsia="宋体"/>
                <w:b w:val="0"/>
                <w:sz w:val="18"/>
              </w:rPr>
              <w:t>C2-04</w:t>
            </w:r>
          </w:p>
        </w:tc>
        <w:tc>
          <w:tcPr>
            <w:tcW w:type="dxa" w:w="1814"/>
          </w:tcPr>
          <w:p>
            <w:r>
              <w:rPr>
                <w:rFonts w:ascii="宋体" w:hAnsi="宋体" w:eastAsia="宋体"/>
                <w:b w:val="0"/>
                <w:sz w:val="18"/>
              </w:rPr>
              <w:t>江西武功山体育旅游者轨迹</w:t>
            </w:r>
          </w:p>
        </w:tc>
        <w:tc>
          <w:tcPr>
            <w:tcW w:type="dxa" w:w="1814"/>
          </w:tcPr>
          <w:p>
            <w:r>
              <w:rPr>
                <w:rFonts w:ascii="宋体" w:hAnsi="宋体" w:eastAsia="宋体"/>
                <w:b w:val="0"/>
                <w:sz w:val="18"/>
              </w:rPr>
              <w:t>中国江西</w:t>
            </w:r>
          </w:p>
        </w:tc>
        <w:tc>
          <w:tcPr>
            <w:tcW w:type="dxa" w:w="1814"/>
          </w:tcPr>
          <w:p>
            <w:r>
              <w:rPr>
                <w:rFonts w:ascii="宋体" w:hAnsi="宋体" w:eastAsia="宋体"/>
                <w:b w:val="0"/>
                <w:sz w:val="18"/>
              </w:rPr>
              <w:t>GPS轨迹, 马尔可夫链, 聚类</w:t>
            </w:r>
          </w:p>
        </w:tc>
        <w:tc>
          <w:tcPr>
            <w:tcW w:type="dxa" w:w="1814"/>
          </w:tcPr>
          <w:p>
            <w:r>
              <w:rPr>
                <w:rFonts w:ascii="宋体" w:hAnsi="宋体" w:eastAsia="宋体"/>
                <w:b w:val="0"/>
                <w:sz w:val="18"/>
              </w:rPr>
              <w:t>[41]</w:t>
            </w:r>
          </w:p>
        </w:tc>
      </w:tr>
      <w:tr>
        <w:tc>
          <w:tcPr>
            <w:tcW w:type="dxa" w:w="1814"/>
          </w:tcPr>
          <w:p>
            <w:r>
              <w:rPr>
                <w:rFonts w:ascii="宋体" w:hAnsi="宋体" w:eastAsia="宋体"/>
                <w:b w:val="0"/>
                <w:sz w:val="18"/>
              </w:rPr>
              <w:t>C2-05</w:t>
            </w:r>
          </w:p>
        </w:tc>
        <w:tc>
          <w:tcPr>
            <w:tcW w:type="dxa" w:w="1814"/>
          </w:tcPr>
          <w:p>
            <w:r>
              <w:rPr>
                <w:rFonts w:ascii="宋体" w:hAnsi="宋体" w:eastAsia="宋体"/>
                <w:b w:val="0"/>
                <w:sz w:val="18"/>
              </w:rPr>
              <w:t>桂林龙脊梯田遗产地游客行为</w:t>
            </w:r>
          </w:p>
        </w:tc>
        <w:tc>
          <w:tcPr>
            <w:tcW w:type="dxa" w:w="1814"/>
          </w:tcPr>
          <w:p>
            <w:r>
              <w:rPr>
                <w:rFonts w:ascii="宋体" w:hAnsi="宋体" w:eastAsia="宋体"/>
                <w:b w:val="0"/>
                <w:sz w:val="18"/>
              </w:rPr>
              <w:t>中国桂林</w:t>
            </w:r>
          </w:p>
        </w:tc>
        <w:tc>
          <w:tcPr>
            <w:tcW w:type="dxa" w:w="1814"/>
          </w:tcPr>
          <w:p>
            <w:r>
              <w:rPr>
                <w:rFonts w:ascii="宋体" w:hAnsi="宋体" w:eastAsia="宋体"/>
                <w:b w:val="0"/>
                <w:sz w:val="18"/>
              </w:rPr>
              <w:t>GPS轨迹, GIS空间分析</w:t>
            </w:r>
          </w:p>
        </w:tc>
        <w:tc>
          <w:tcPr>
            <w:tcW w:type="dxa" w:w="1814"/>
          </w:tcPr>
          <w:p>
            <w:r>
              <w:rPr>
                <w:rFonts w:ascii="宋体" w:hAnsi="宋体" w:eastAsia="宋体"/>
                <w:b w:val="0"/>
                <w:sz w:val="18"/>
              </w:rPr>
              <w:t>[32]</w:t>
            </w:r>
          </w:p>
        </w:tc>
      </w:tr>
      <w:tr>
        <w:tc>
          <w:tcPr>
            <w:tcW w:type="dxa" w:w="1814"/>
          </w:tcPr>
          <w:p>
            <w:r>
              <w:rPr>
                <w:rFonts w:ascii="宋体" w:hAnsi="宋体" w:eastAsia="宋体"/>
                <w:b w:val="0"/>
                <w:sz w:val="18"/>
              </w:rPr>
              <w:t>C2-06</w:t>
            </w:r>
          </w:p>
        </w:tc>
        <w:tc>
          <w:tcPr>
            <w:tcW w:type="dxa" w:w="1814"/>
          </w:tcPr>
          <w:p>
            <w:r>
              <w:rPr>
                <w:rFonts w:ascii="宋体" w:hAnsi="宋体" w:eastAsia="宋体"/>
                <w:b w:val="0"/>
                <w:sz w:val="18"/>
              </w:rPr>
              <w:t>圆明园游客时空行为GPS分析</w:t>
            </w:r>
          </w:p>
        </w:tc>
        <w:tc>
          <w:tcPr>
            <w:tcW w:type="dxa" w:w="1814"/>
          </w:tcPr>
          <w:p>
            <w:r>
              <w:rPr>
                <w:rFonts w:ascii="宋体" w:hAnsi="宋体" w:eastAsia="宋体"/>
                <w:b w:val="0"/>
                <w:sz w:val="18"/>
              </w:rPr>
              <w:t>中国北京</w:t>
            </w:r>
          </w:p>
        </w:tc>
        <w:tc>
          <w:tcPr>
            <w:tcW w:type="dxa" w:w="1814"/>
          </w:tcPr>
          <w:p>
            <w:r>
              <w:rPr>
                <w:rFonts w:ascii="宋体" w:hAnsi="宋体" w:eastAsia="宋体"/>
                <w:b w:val="0"/>
                <w:sz w:val="18"/>
              </w:rPr>
              <w:t>GPS轨迹, 开放数据</w:t>
            </w:r>
          </w:p>
        </w:tc>
        <w:tc>
          <w:tcPr>
            <w:tcW w:type="dxa" w:w="1814"/>
          </w:tcPr>
          <w:p>
            <w:r>
              <w:rPr>
                <w:rFonts w:ascii="宋体" w:hAnsi="宋体" w:eastAsia="宋体"/>
                <w:b w:val="0"/>
                <w:sz w:val="18"/>
              </w:rPr>
              <w:t>[31]</w:t>
            </w:r>
          </w:p>
        </w:tc>
      </w:tr>
      <w:tr>
        <w:tc>
          <w:tcPr>
            <w:tcW w:type="dxa" w:w="1814"/>
          </w:tcPr>
          <w:p>
            <w:r>
              <w:rPr>
                <w:rFonts w:ascii="宋体" w:hAnsi="宋体" w:eastAsia="宋体"/>
                <w:b w:val="0"/>
                <w:sz w:val="18"/>
              </w:rPr>
              <w:t>C2-07</w:t>
            </w:r>
          </w:p>
        </w:tc>
        <w:tc>
          <w:tcPr>
            <w:tcW w:type="dxa" w:w="1814"/>
          </w:tcPr>
          <w:p>
            <w:r>
              <w:rPr>
                <w:rFonts w:ascii="宋体" w:hAnsi="宋体" w:eastAsia="宋体"/>
                <w:b w:val="0"/>
                <w:sz w:val="18"/>
              </w:rPr>
              <w:t>武汉东湖城市公园游客行为</w:t>
            </w:r>
          </w:p>
        </w:tc>
        <w:tc>
          <w:tcPr>
            <w:tcW w:type="dxa" w:w="1814"/>
          </w:tcPr>
          <w:p>
            <w:r>
              <w:rPr>
                <w:rFonts w:ascii="宋体" w:hAnsi="宋体" w:eastAsia="宋体"/>
                <w:b w:val="0"/>
                <w:sz w:val="18"/>
              </w:rPr>
              <w:t>中国武汉</w:t>
            </w:r>
          </w:p>
        </w:tc>
        <w:tc>
          <w:tcPr>
            <w:tcW w:type="dxa" w:w="1814"/>
          </w:tcPr>
          <w:p>
            <w:r>
              <w:rPr>
                <w:rFonts w:ascii="宋体" w:hAnsi="宋体" w:eastAsia="宋体"/>
                <w:b w:val="0"/>
                <w:sz w:val="18"/>
              </w:rPr>
              <w:t>GPS轨迹, OSM, POI</w:t>
            </w:r>
          </w:p>
        </w:tc>
        <w:tc>
          <w:tcPr>
            <w:tcW w:type="dxa" w:w="1814"/>
          </w:tcPr>
          <w:p>
            <w:r>
              <w:rPr>
                <w:rFonts w:ascii="宋体" w:hAnsi="宋体" w:eastAsia="宋体"/>
                <w:b w:val="0"/>
                <w:sz w:val="18"/>
              </w:rPr>
              <w:t>[30]</w:t>
            </w:r>
          </w:p>
        </w:tc>
      </w:tr>
      <w:tr>
        <w:tc>
          <w:tcPr>
            <w:tcW w:type="dxa" w:w="1814"/>
          </w:tcPr>
          <w:p>
            <w:r>
              <w:rPr>
                <w:rFonts w:ascii="宋体" w:hAnsi="宋体" w:eastAsia="宋体"/>
                <w:b w:val="0"/>
                <w:sz w:val="18"/>
              </w:rPr>
              <w:t>C2-08</w:t>
            </w:r>
          </w:p>
        </w:tc>
        <w:tc>
          <w:tcPr>
            <w:tcW w:type="dxa" w:w="1814"/>
          </w:tcPr>
          <w:p>
            <w:r>
              <w:rPr>
                <w:rFonts w:ascii="宋体" w:hAnsi="宋体" w:eastAsia="宋体"/>
                <w:b w:val="0"/>
                <w:sz w:val="18"/>
              </w:rPr>
              <w:t>厦漳泉游客地理标记照片分析</w:t>
            </w:r>
          </w:p>
        </w:tc>
        <w:tc>
          <w:tcPr>
            <w:tcW w:type="dxa" w:w="1814"/>
          </w:tcPr>
          <w:p>
            <w:r>
              <w:rPr>
                <w:rFonts w:ascii="宋体" w:hAnsi="宋体" w:eastAsia="宋体"/>
                <w:b w:val="0"/>
                <w:sz w:val="18"/>
              </w:rPr>
              <w:t>中国福建</w:t>
            </w:r>
          </w:p>
        </w:tc>
        <w:tc>
          <w:tcPr>
            <w:tcW w:type="dxa" w:w="1814"/>
          </w:tcPr>
          <w:p>
            <w:r>
              <w:rPr>
                <w:rFonts w:ascii="宋体" w:hAnsi="宋体" w:eastAsia="宋体"/>
                <w:b w:val="0"/>
                <w:sz w:val="18"/>
              </w:rPr>
              <w:t>地理标记照片, 路径轨迹</w:t>
            </w:r>
          </w:p>
        </w:tc>
        <w:tc>
          <w:tcPr>
            <w:tcW w:type="dxa" w:w="1814"/>
          </w:tcPr>
          <w:p>
            <w:r>
              <w:rPr>
                <w:rFonts w:ascii="宋体" w:hAnsi="宋体" w:eastAsia="宋体"/>
                <w:b w:val="0"/>
                <w:sz w:val="18"/>
              </w:rPr>
              <w:t>[34]</w:t>
            </w:r>
          </w:p>
        </w:tc>
      </w:tr>
    </w:tbl>
    <w:p/>
    <w:p>
      <w:pPr>
        <w:pStyle w:val="Heading3"/>
      </w:pPr>
      <w:r>
        <w:rPr>
          <w:rFonts w:ascii="黑体" w:hAnsi="黑体" w:eastAsia="黑体"/>
          <w:sz w:val="24"/>
        </w:rPr>
        <w:t>C.3 目的地管理与智慧旅游</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编号</w:t>
            </w:r>
          </w:p>
        </w:tc>
        <w:tc>
          <w:tcPr>
            <w:tcW w:type="dxa" w:w="1814"/>
            <w:shd w:fill="D9E2F3"/>
          </w:tcPr>
          <w:p>
            <w:r>
              <w:rPr>
                <w:rFonts w:ascii="黑体" w:hAnsi="黑体" w:eastAsia="黑体"/>
                <w:b/>
                <w:sz w:val="18"/>
              </w:rPr>
              <w:t>案例名称</w:t>
            </w:r>
          </w:p>
        </w:tc>
        <w:tc>
          <w:tcPr>
            <w:tcW w:type="dxa" w:w="1814"/>
            <w:shd w:fill="D9E2F3"/>
          </w:tcPr>
          <w:p>
            <w:r>
              <w:rPr>
                <w:rFonts w:ascii="黑体" w:hAnsi="黑体" w:eastAsia="黑体"/>
                <w:b/>
                <w:sz w:val="18"/>
              </w:rPr>
              <w:t>地点</w:t>
            </w:r>
          </w:p>
        </w:tc>
        <w:tc>
          <w:tcPr>
            <w:tcW w:type="dxa" w:w="1814"/>
            <w:shd w:fill="D9E2F3"/>
          </w:tcPr>
          <w:p>
            <w:r>
              <w:rPr>
                <w:rFonts w:ascii="黑体" w:hAnsi="黑体" w:eastAsia="黑体"/>
                <w:b/>
                <w:sz w:val="18"/>
              </w:rPr>
              <w:t>GIS技术</w:t>
            </w:r>
          </w:p>
        </w:tc>
        <w:tc>
          <w:tcPr>
            <w:tcW w:type="dxa" w:w="1814"/>
            <w:shd w:fill="D9E2F3"/>
          </w:tcPr>
          <w:p>
            <w:r>
              <w:rPr>
                <w:rFonts w:ascii="黑体" w:hAnsi="黑体" w:eastAsia="黑体"/>
                <w:b/>
                <w:sz w:val="18"/>
              </w:rPr>
              <w:t>来源</w:t>
            </w:r>
          </w:p>
        </w:tc>
      </w:tr>
      <w:tr>
        <w:tc>
          <w:tcPr>
            <w:tcW w:type="dxa" w:w="1814"/>
          </w:tcPr>
          <w:p>
            <w:r>
              <w:rPr>
                <w:rFonts w:ascii="宋体" w:hAnsi="宋体" w:eastAsia="宋体"/>
                <w:b w:val="0"/>
                <w:sz w:val="18"/>
              </w:rPr>
              <w:t>C3-01</w:t>
            </w:r>
          </w:p>
        </w:tc>
        <w:tc>
          <w:tcPr>
            <w:tcW w:type="dxa" w:w="1814"/>
          </w:tcPr>
          <w:p>
            <w:r>
              <w:rPr>
                <w:rFonts w:ascii="宋体" w:hAnsi="宋体" w:eastAsia="宋体"/>
                <w:b w:val="0"/>
                <w:sz w:val="18"/>
              </w:rPr>
              <w:t>黄帝故里数字孪生CIM平台</w:t>
            </w:r>
          </w:p>
        </w:tc>
        <w:tc>
          <w:tcPr>
            <w:tcW w:type="dxa" w:w="1814"/>
          </w:tcPr>
          <w:p>
            <w:r>
              <w:rPr>
                <w:rFonts w:ascii="宋体" w:hAnsi="宋体" w:eastAsia="宋体"/>
                <w:b w:val="0"/>
                <w:sz w:val="18"/>
              </w:rPr>
              <w:t>中国河南</w:t>
            </w:r>
          </w:p>
        </w:tc>
        <w:tc>
          <w:tcPr>
            <w:tcW w:type="dxa" w:w="1814"/>
          </w:tcPr>
          <w:p>
            <w:r>
              <w:rPr>
                <w:rFonts w:ascii="宋体" w:hAnsi="宋体" w:eastAsia="宋体"/>
                <w:b w:val="0"/>
                <w:sz w:val="18"/>
              </w:rPr>
              <w:t>数字孪生, CIM, 3D可视化</w:t>
            </w:r>
          </w:p>
        </w:tc>
        <w:tc>
          <w:tcPr>
            <w:tcW w:type="dxa" w:w="1814"/>
          </w:tcPr>
          <w:p>
            <w:r>
              <w:rPr>
                <w:rFonts w:ascii="宋体" w:hAnsi="宋体" w:eastAsia="宋体"/>
                <w:b w:val="0"/>
                <w:sz w:val="18"/>
              </w:rPr>
              <w:t>[52]</w:t>
            </w:r>
          </w:p>
        </w:tc>
      </w:tr>
      <w:tr>
        <w:tc>
          <w:tcPr>
            <w:tcW w:type="dxa" w:w="1814"/>
          </w:tcPr>
          <w:p>
            <w:r>
              <w:rPr>
                <w:rFonts w:ascii="宋体" w:hAnsi="宋体" w:eastAsia="宋体"/>
                <w:b w:val="0"/>
                <w:sz w:val="18"/>
              </w:rPr>
              <w:t>C3-02</w:t>
            </w:r>
          </w:p>
        </w:tc>
        <w:tc>
          <w:tcPr>
            <w:tcW w:type="dxa" w:w="1814"/>
          </w:tcPr>
          <w:p>
            <w:r>
              <w:rPr>
                <w:rFonts w:ascii="宋体" w:hAnsi="宋体" w:eastAsia="宋体"/>
                <w:b w:val="0"/>
                <w:sz w:val="18"/>
              </w:rPr>
              <w:t>智慧旅游公路平台构建</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GIS+大数据+AI</w:t>
            </w:r>
          </w:p>
        </w:tc>
        <w:tc>
          <w:tcPr>
            <w:tcW w:type="dxa" w:w="1814"/>
          </w:tcPr>
          <w:p>
            <w:r>
              <w:rPr>
                <w:rFonts w:ascii="宋体" w:hAnsi="宋体" w:eastAsia="宋体"/>
                <w:b w:val="0"/>
                <w:sz w:val="18"/>
              </w:rPr>
              <w:t>[14]</w:t>
            </w:r>
          </w:p>
        </w:tc>
      </w:tr>
      <w:tr>
        <w:tc>
          <w:tcPr>
            <w:tcW w:type="dxa" w:w="1814"/>
          </w:tcPr>
          <w:p>
            <w:r>
              <w:rPr>
                <w:rFonts w:ascii="宋体" w:hAnsi="宋体" w:eastAsia="宋体"/>
                <w:b w:val="0"/>
                <w:sz w:val="18"/>
              </w:rPr>
              <w:t>C3-03</w:t>
            </w:r>
          </w:p>
        </w:tc>
        <w:tc>
          <w:tcPr>
            <w:tcW w:type="dxa" w:w="1814"/>
          </w:tcPr>
          <w:p>
            <w:r>
              <w:rPr>
                <w:rFonts w:ascii="宋体" w:hAnsi="宋体" w:eastAsia="宋体"/>
                <w:b w:val="0"/>
                <w:sz w:val="18"/>
              </w:rPr>
              <w:t>旅游度假区承载力MAS仿真</w:t>
            </w:r>
          </w:p>
        </w:tc>
        <w:tc>
          <w:tcPr>
            <w:tcW w:type="dxa" w:w="1814"/>
          </w:tcPr>
          <w:p>
            <w:r>
              <w:rPr>
                <w:rFonts w:ascii="宋体" w:hAnsi="宋体" w:eastAsia="宋体"/>
                <w:b w:val="0"/>
                <w:sz w:val="18"/>
              </w:rPr>
              <w:t>—</w:t>
            </w:r>
          </w:p>
        </w:tc>
        <w:tc>
          <w:tcPr>
            <w:tcW w:type="dxa" w:w="1814"/>
          </w:tcPr>
          <w:p>
            <w:r>
              <w:rPr>
                <w:rFonts w:ascii="宋体" w:hAnsi="宋体" w:eastAsia="宋体"/>
                <w:b w:val="0"/>
                <w:sz w:val="18"/>
              </w:rPr>
              <w:t>GIS+多智能体系统</w:t>
            </w:r>
          </w:p>
        </w:tc>
        <w:tc>
          <w:tcPr>
            <w:tcW w:type="dxa" w:w="1814"/>
          </w:tcPr>
          <w:p>
            <w:r>
              <w:rPr>
                <w:rFonts w:ascii="宋体" w:hAnsi="宋体" w:eastAsia="宋体"/>
                <w:b w:val="0"/>
                <w:sz w:val="18"/>
              </w:rPr>
              <w:t>[44]</w:t>
            </w:r>
          </w:p>
        </w:tc>
      </w:tr>
      <w:tr>
        <w:tc>
          <w:tcPr>
            <w:tcW w:type="dxa" w:w="1814"/>
          </w:tcPr>
          <w:p>
            <w:r>
              <w:rPr>
                <w:rFonts w:ascii="宋体" w:hAnsi="宋体" w:eastAsia="宋体"/>
                <w:b w:val="0"/>
                <w:sz w:val="18"/>
              </w:rPr>
              <w:t>C3-04</w:t>
            </w:r>
          </w:p>
        </w:tc>
        <w:tc>
          <w:tcPr>
            <w:tcW w:type="dxa" w:w="1814"/>
          </w:tcPr>
          <w:p>
            <w:r>
              <w:rPr>
                <w:rFonts w:ascii="宋体" w:hAnsi="宋体" w:eastAsia="宋体"/>
                <w:b w:val="0"/>
                <w:sz w:val="18"/>
              </w:rPr>
              <w:t>云台山三维地形可视化</w:t>
            </w:r>
          </w:p>
        </w:tc>
        <w:tc>
          <w:tcPr>
            <w:tcW w:type="dxa" w:w="1814"/>
          </w:tcPr>
          <w:p>
            <w:r>
              <w:rPr>
                <w:rFonts w:ascii="宋体" w:hAnsi="宋体" w:eastAsia="宋体"/>
                <w:b w:val="0"/>
                <w:sz w:val="18"/>
              </w:rPr>
              <w:t>中国河南</w:t>
            </w:r>
          </w:p>
        </w:tc>
        <w:tc>
          <w:tcPr>
            <w:tcW w:type="dxa" w:w="1814"/>
          </w:tcPr>
          <w:p>
            <w:r>
              <w:rPr>
                <w:rFonts w:ascii="宋体" w:hAnsi="宋体" w:eastAsia="宋体"/>
                <w:b w:val="0"/>
                <w:sz w:val="18"/>
              </w:rPr>
              <w:t>TIN, 三维渲染</w:t>
            </w:r>
          </w:p>
        </w:tc>
        <w:tc>
          <w:tcPr>
            <w:tcW w:type="dxa" w:w="1814"/>
          </w:tcPr>
          <w:p>
            <w:r>
              <w:rPr>
                <w:rFonts w:ascii="宋体" w:hAnsi="宋体" w:eastAsia="宋体"/>
                <w:b w:val="0"/>
                <w:sz w:val="18"/>
              </w:rPr>
              <w:t>[57]</w:t>
            </w:r>
          </w:p>
        </w:tc>
      </w:tr>
      <w:tr>
        <w:tc>
          <w:tcPr>
            <w:tcW w:type="dxa" w:w="1814"/>
          </w:tcPr>
          <w:p>
            <w:r>
              <w:rPr>
                <w:rFonts w:ascii="宋体" w:hAnsi="宋体" w:eastAsia="宋体"/>
                <w:b w:val="0"/>
                <w:sz w:val="18"/>
              </w:rPr>
              <w:t>C3-05</w:t>
            </w:r>
          </w:p>
        </w:tc>
        <w:tc>
          <w:tcPr>
            <w:tcW w:type="dxa" w:w="1814"/>
          </w:tcPr>
          <w:p>
            <w:r>
              <w:rPr>
                <w:rFonts w:ascii="宋体" w:hAnsi="宋体" w:eastAsia="宋体"/>
                <w:b w:val="0"/>
                <w:sz w:val="18"/>
              </w:rPr>
              <w:t>扎龙湿地景观格局动态分析</w:t>
            </w:r>
          </w:p>
        </w:tc>
        <w:tc>
          <w:tcPr>
            <w:tcW w:type="dxa" w:w="1814"/>
          </w:tcPr>
          <w:p>
            <w:r>
              <w:rPr>
                <w:rFonts w:ascii="宋体" w:hAnsi="宋体" w:eastAsia="宋体"/>
                <w:b w:val="0"/>
                <w:sz w:val="18"/>
              </w:rPr>
              <w:t>中国黑龙江</w:t>
            </w:r>
          </w:p>
        </w:tc>
        <w:tc>
          <w:tcPr>
            <w:tcW w:type="dxa" w:w="1814"/>
          </w:tcPr>
          <w:p>
            <w:r>
              <w:rPr>
                <w:rFonts w:ascii="宋体" w:hAnsi="宋体" w:eastAsia="宋体"/>
                <w:b w:val="0"/>
                <w:sz w:val="18"/>
              </w:rPr>
              <w:t>RS+GIS, 景观指数</w:t>
            </w:r>
          </w:p>
        </w:tc>
        <w:tc>
          <w:tcPr>
            <w:tcW w:type="dxa" w:w="1814"/>
          </w:tcPr>
          <w:p>
            <w:r>
              <w:rPr>
                <w:rFonts w:ascii="宋体" w:hAnsi="宋体" w:eastAsia="宋体"/>
                <w:b w:val="0"/>
                <w:sz w:val="18"/>
              </w:rPr>
              <w:t>[63]</w:t>
            </w:r>
          </w:p>
        </w:tc>
      </w:tr>
      <w:tr>
        <w:tc>
          <w:tcPr>
            <w:tcW w:type="dxa" w:w="1814"/>
          </w:tcPr>
          <w:p>
            <w:r>
              <w:rPr>
                <w:rFonts w:ascii="宋体" w:hAnsi="宋体" w:eastAsia="宋体"/>
                <w:b w:val="0"/>
                <w:sz w:val="18"/>
              </w:rPr>
              <w:t>C3-06</w:t>
            </w:r>
          </w:p>
        </w:tc>
        <w:tc>
          <w:tcPr>
            <w:tcW w:type="dxa" w:w="1814"/>
          </w:tcPr>
          <w:p>
            <w:r>
              <w:rPr>
                <w:rFonts w:ascii="宋体" w:hAnsi="宋体" w:eastAsia="宋体"/>
                <w:b w:val="0"/>
                <w:sz w:val="18"/>
              </w:rPr>
              <w:t>合肥市LUCC对景观格局影响</w:t>
            </w:r>
          </w:p>
        </w:tc>
        <w:tc>
          <w:tcPr>
            <w:tcW w:type="dxa" w:w="1814"/>
          </w:tcPr>
          <w:p>
            <w:r>
              <w:rPr>
                <w:rFonts w:ascii="宋体" w:hAnsi="宋体" w:eastAsia="宋体"/>
                <w:b w:val="0"/>
                <w:sz w:val="18"/>
              </w:rPr>
              <w:t>中国安徽</w:t>
            </w:r>
          </w:p>
        </w:tc>
        <w:tc>
          <w:tcPr>
            <w:tcW w:type="dxa" w:w="1814"/>
          </w:tcPr>
          <w:p>
            <w:r>
              <w:rPr>
                <w:rFonts w:ascii="宋体" w:hAnsi="宋体" w:eastAsia="宋体"/>
                <w:b w:val="0"/>
                <w:sz w:val="18"/>
              </w:rPr>
              <w:t>RS+GIS, 变化检测</w:t>
            </w:r>
          </w:p>
        </w:tc>
        <w:tc>
          <w:tcPr>
            <w:tcW w:type="dxa" w:w="1814"/>
          </w:tcPr>
          <w:p>
            <w:r>
              <w:rPr>
                <w:rFonts w:ascii="宋体" w:hAnsi="宋体" w:eastAsia="宋体"/>
                <w:b w:val="0"/>
                <w:sz w:val="18"/>
              </w:rPr>
              <w:t>[64]</w:t>
            </w:r>
          </w:p>
        </w:tc>
      </w:tr>
    </w:tbl>
    <w:p/>
    <w:p>
      <w:pPr>
        <w:pStyle w:val="Heading3"/>
      </w:pPr>
      <w:r>
        <w:rPr>
          <w:rFonts w:ascii="黑体" w:hAnsi="黑体" w:eastAsia="黑体"/>
          <w:sz w:val="24"/>
        </w:rPr>
        <w:t>C.4 系统设计与开发</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编号</w:t>
            </w:r>
          </w:p>
        </w:tc>
        <w:tc>
          <w:tcPr>
            <w:tcW w:type="dxa" w:w="1814"/>
            <w:shd w:fill="D9E2F3"/>
          </w:tcPr>
          <w:p>
            <w:r>
              <w:rPr>
                <w:rFonts w:ascii="黑体" w:hAnsi="黑体" w:eastAsia="黑体"/>
                <w:b/>
                <w:sz w:val="18"/>
              </w:rPr>
              <w:t>案例名称</w:t>
            </w:r>
          </w:p>
        </w:tc>
        <w:tc>
          <w:tcPr>
            <w:tcW w:type="dxa" w:w="1814"/>
            <w:shd w:fill="D9E2F3"/>
          </w:tcPr>
          <w:p>
            <w:r>
              <w:rPr>
                <w:rFonts w:ascii="黑体" w:hAnsi="黑体" w:eastAsia="黑体"/>
                <w:b/>
                <w:sz w:val="18"/>
              </w:rPr>
              <w:t>地点</w:t>
            </w:r>
          </w:p>
        </w:tc>
        <w:tc>
          <w:tcPr>
            <w:tcW w:type="dxa" w:w="1814"/>
            <w:shd w:fill="D9E2F3"/>
          </w:tcPr>
          <w:p>
            <w:r>
              <w:rPr>
                <w:rFonts w:ascii="黑体" w:hAnsi="黑体" w:eastAsia="黑体"/>
                <w:b/>
                <w:sz w:val="18"/>
              </w:rPr>
              <w:t>GIS技术</w:t>
            </w:r>
          </w:p>
        </w:tc>
        <w:tc>
          <w:tcPr>
            <w:tcW w:type="dxa" w:w="1814"/>
            <w:shd w:fill="D9E2F3"/>
          </w:tcPr>
          <w:p>
            <w:r>
              <w:rPr>
                <w:rFonts w:ascii="黑体" w:hAnsi="黑体" w:eastAsia="黑体"/>
                <w:b/>
                <w:sz w:val="18"/>
              </w:rPr>
              <w:t>来源</w:t>
            </w:r>
          </w:p>
        </w:tc>
      </w:tr>
      <w:tr>
        <w:tc>
          <w:tcPr>
            <w:tcW w:type="dxa" w:w="1814"/>
          </w:tcPr>
          <w:p>
            <w:r>
              <w:rPr>
                <w:rFonts w:ascii="宋体" w:hAnsi="宋体" w:eastAsia="宋体"/>
                <w:b w:val="0"/>
                <w:sz w:val="18"/>
              </w:rPr>
              <w:t>C4-01</w:t>
            </w:r>
          </w:p>
        </w:tc>
        <w:tc>
          <w:tcPr>
            <w:tcW w:type="dxa" w:w="1814"/>
          </w:tcPr>
          <w:p>
            <w:r>
              <w:rPr>
                <w:rFonts w:ascii="宋体" w:hAnsi="宋体" w:eastAsia="宋体"/>
                <w:b w:val="0"/>
                <w:sz w:val="18"/>
              </w:rPr>
              <w:t>省级旅游地理信息系统（WebGIS）</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WebGIS, 多用户系统</w:t>
            </w:r>
          </w:p>
        </w:tc>
        <w:tc>
          <w:tcPr>
            <w:tcW w:type="dxa" w:w="1814"/>
          </w:tcPr>
          <w:p>
            <w:r>
              <w:rPr>
                <w:rFonts w:ascii="宋体" w:hAnsi="宋体" w:eastAsia="宋体"/>
                <w:b w:val="0"/>
                <w:sz w:val="18"/>
              </w:rPr>
              <w:t>[10]</w:t>
            </w:r>
          </w:p>
        </w:tc>
      </w:tr>
      <w:tr>
        <w:tc>
          <w:tcPr>
            <w:tcW w:type="dxa" w:w="1814"/>
          </w:tcPr>
          <w:p>
            <w:r>
              <w:rPr>
                <w:rFonts w:ascii="宋体" w:hAnsi="宋体" w:eastAsia="宋体"/>
                <w:b w:val="0"/>
                <w:sz w:val="18"/>
              </w:rPr>
              <w:t>C4-02</w:t>
            </w:r>
          </w:p>
        </w:tc>
        <w:tc>
          <w:tcPr>
            <w:tcW w:type="dxa" w:w="1814"/>
          </w:tcPr>
          <w:p>
            <w:r>
              <w:rPr>
                <w:rFonts w:ascii="宋体" w:hAnsi="宋体" w:eastAsia="宋体"/>
                <w:b w:val="0"/>
                <w:sz w:val="18"/>
              </w:rPr>
              <w:t>基于WebGIS的旅游信息系统</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WebGIS, 六要素管理</w:t>
            </w:r>
          </w:p>
        </w:tc>
        <w:tc>
          <w:tcPr>
            <w:tcW w:type="dxa" w:w="1814"/>
          </w:tcPr>
          <w:p>
            <w:r>
              <w:rPr>
                <w:rFonts w:ascii="宋体" w:hAnsi="宋体" w:eastAsia="宋体"/>
                <w:b w:val="0"/>
                <w:sz w:val="18"/>
              </w:rPr>
              <w:t>[9]</w:t>
            </w:r>
          </w:p>
        </w:tc>
      </w:tr>
      <w:tr>
        <w:tc>
          <w:tcPr>
            <w:tcW w:type="dxa" w:w="1814"/>
          </w:tcPr>
          <w:p>
            <w:r>
              <w:rPr>
                <w:rFonts w:ascii="宋体" w:hAnsi="宋体" w:eastAsia="宋体"/>
                <w:b w:val="0"/>
                <w:sz w:val="18"/>
              </w:rPr>
              <w:t>C4-03</w:t>
            </w:r>
          </w:p>
        </w:tc>
        <w:tc>
          <w:tcPr>
            <w:tcW w:type="dxa" w:w="1814"/>
          </w:tcPr>
          <w:p>
            <w:r>
              <w:rPr>
                <w:rFonts w:ascii="宋体" w:hAnsi="宋体" w:eastAsia="宋体"/>
                <w:b w:val="0"/>
                <w:sz w:val="18"/>
              </w:rPr>
              <w:t>GIS在智慧城市建设中的应用</w:t>
            </w:r>
          </w:p>
        </w:tc>
        <w:tc>
          <w:tcPr>
            <w:tcW w:type="dxa" w:w="1814"/>
          </w:tcPr>
          <w:p>
            <w:r>
              <w:rPr>
                <w:rFonts w:ascii="宋体" w:hAnsi="宋体" w:eastAsia="宋体"/>
                <w:b w:val="0"/>
                <w:sz w:val="18"/>
              </w:rPr>
              <w:t>—</w:t>
            </w:r>
          </w:p>
        </w:tc>
        <w:tc>
          <w:tcPr>
            <w:tcW w:type="dxa" w:w="1814"/>
          </w:tcPr>
          <w:p>
            <w:r>
              <w:rPr>
                <w:rFonts w:ascii="宋体" w:hAnsi="宋体" w:eastAsia="宋体"/>
                <w:b w:val="0"/>
                <w:sz w:val="18"/>
              </w:rPr>
              <w:t>GIS, 空间定位</w:t>
            </w:r>
          </w:p>
        </w:tc>
        <w:tc>
          <w:tcPr>
            <w:tcW w:type="dxa" w:w="1814"/>
          </w:tcPr>
          <w:p>
            <w:r>
              <w:rPr>
                <w:rFonts w:ascii="宋体" w:hAnsi="宋体" w:eastAsia="宋体"/>
                <w:b w:val="0"/>
                <w:sz w:val="18"/>
              </w:rPr>
              <w:t>[12]</w:t>
            </w:r>
          </w:p>
        </w:tc>
      </w:tr>
    </w:tbl>
    <w:p/>
    <w:p>
      <w:pPr>
        <w:pStyle w:val="Heading3"/>
      </w:pPr>
      <w:r>
        <w:rPr>
          <w:rFonts w:ascii="黑体" w:hAnsi="黑体" w:eastAsia="黑体"/>
          <w:sz w:val="24"/>
        </w:rPr>
        <w:t>C.5 教育与实践</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编号</w:t>
            </w:r>
          </w:p>
        </w:tc>
        <w:tc>
          <w:tcPr>
            <w:tcW w:type="dxa" w:w="1814"/>
            <w:shd w:fill="D9E2F3"/>
          </w:tcPr>
          <w:p>
            <w:r>
              <w:rPr>
                <w:rFonts w:ascii="黑体" w:hAnsi="黑体" w:eastAsia="黑体"/>
                <w:b/>
                <w:sz w:val="18"/>
              </w:rPr>
              <w:t>案例名称</w:t>
            </w:r>
          </w:p>
        </w:tc>
        <w:tc>
          <w:tcPr>
            <w:tcW w:type="dxa" w:w="1814"/>
            <w:shd w:fill="D9E2F3"/>
          </w:tcPr>
          <w:p>
            <w:r>
              <w:rPr>
                <w:rFonts w:ascii="黑体" w:hAnsi="黑体" w:eastAsia="黑体"/>
                <w:b/>
                <w:sz w:val="18"/>
              </w:rPr>
              <w:t>地点</w:t>
            </w:r>
          </w:p>
        </w:tc>
        <w:tc>
          <w:tcPr>
            <w:tcW w:type="dxa" w:w="1814"/>
            <w:shd w:fill="D9E2F3"/>
          </w:tcPr>
          <w:p>
            <w:r>
              <w:rPr>
                <w:rFonts w:ascii="黑体" w:hAnsi="黑体" w:eastAsia="黑体"/>
                <w:b/>
                <w:sz w:val="18"/>
              </w:rPr>
              <w:t>GIS技术</w:t>
            </w:r>
          </w:p>
        </w:tc>
        <w:tc>
          <w:tcPr>
            <w:tcW w:type="dxa" w:w="1814"/>
            <w:shd w:fill="D9E2F3"/>
          </w:tcPr>
          <w:p>
            <w:r>
              <w:rPr>
                <w:rFonts w:ascii="黑体" w:hAnsi="黑体" w:eastAsia="黑体"/>
                <w:b/>
                <w:sz w:val="18"/>
              </w:rPr>
              <w:t>来源</w:t>
            </w:r>
          </w:p>
        </w:tc>
      </w:tr>
      <w:tr>
        <w:tc>
          <w:tcPr>
            <w:tcW w:type="dxa" w:w="1814"/>
          </w:tcPr>
          <w:p>
            <w:r>
              <w:rPr>
                <w:rFonts w:ascii="宋体" w:hAnsi="宋体" w:eastAsia="宋体"/>
                <w:b w:val="0"/>
                <w:sz w:val="18"/>
              </w:rPr>
              <w:t>C5-01</w:t>
            </w:r>
          </w:p>
        </w:tc>
        <w:tc>
          <w:tcPr>
            <w:tcW w:type="dxa" w:w="1814"/>
          </w:tcPr>
          <w:p>
            <w:r>
              <w:rPr>
                <w:rFonts w:ascii="宋体" w:hAnsi="宋体" w:eastAsia="宋体"/>
                <w:b w:val="0"/>
                <w:sz w:val="18"/>
              </w:rPr>
              <w:t>WebGIS在旅游地理课程中的教学实验</w:t>
            </w:r>
          </w:p>
        </w:tc>
        <w:tc>
          <w:tcPr>
            <w:tcW w:type="dxa" w:w="1814"/>
          </w:tcPr>
          <w:p>
            <w:r>
              <w:rPr>
                <w:rFonts w:ascii="宋体" w:hAnsi="宋体" w:eastAsia="宋体"/>
                <w:b w:val="0"/>
                <w:sz w:val="18"/>
              </w:rPr>
              <w:t>国际</w:t>
            </w:r>
          </w:p>
        </w:tc>
        <w:tc>
          <w:tcPr>
            <w:tcW w:type="dxa" w:w="1814"/>
          </w:tcPr>
          <w:p>
            <w:r>
              <w:rPr>
                <w:rFonts w:ascii="宋体" w:hAnsi="宋体" w:eastAsia="宋体"/>
                <w:b w:val="0"/>
                <w:sz w:val="18"/>
              </w:rPr>
              <w:t>WebGIS, 空间思维测评</w:t>
            </w:r>
          </w:p>
        </w:tc>
        <w:tc>
          <w:tcPr>
            <w:tcW w:type="dxa" w:w="1814"/>
          </w:tcPr>
          <w:p>
            <w:r>
              <w:rPr>
                <w:rFonts w:ascii="宋体" w:hAnsi="宋体" w:eastAsia="宋体"/>
                <w:b w:val="0"/>
                <w:sz w:val="18"/>
              </w:rPr>
              <w:t>[68]</w:t>
            </w:r>
          </w:p>
        </w:tc>
      </w:tr>
      <w:tr>
        <w:tc>
          <w:tcPr>
            <w:tcW w:type="dxa" w:w="1814"/>
          </w:tcPr>
          <w:p>
            <w:r>
              <w:rPr>
                <w:rFonts w:ascii="宋体" w:hAnsi="宋体" w:eastAsia="宋体"/>
                <w:b w:val="0"/>
                <w:sz w:val="18"/>
              </w:rPr>
              <w:t>C5-02</w:t>
            </w:r>
          </w:p>
        </w:tc>
        <w:tc>
          <w:tcPr>
            <w:tcW w:type="dxa" w:w="1814"/>
          </w:tcPr>
          <w:p>
            <w:r>
              <w:rPr>
                <w:rFonts w:ascii="宋体" w:hAnsi="宋体" w:eastAsia="宋体"/>
                <w:b w:val="0"/>
                <w:sz w:val="18"/>
              </w:rPr>
              <w:t>旅游管理专业GIS课程体系构建</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课程设计方法论</w:t>
            </w:r>
          </w:p>
        </w:tc>
        <w:tc>
          <w:tcPr>
            <w:tcW w:type="dxa" w:w="1814"/>
          </w:tcPr>
          <w:p>
            <w:r>
              <w:rPr>
                <w:rFonts w:ascii="宋体" w:hAnsi="宋体" w:eastAsia="宋体"/>
                <w:b w:val="0"/>
                <w:sz w:val="18"/>
              </w:rPr>
              <w:t>[69]</w:t>
            </w:r>
          </w:p>
        </w:tc>
      </w:tr>
      <w:tr>
        <w:tc>
          <w:tcPr>
            <w:tcW w:type="dxa" w:w="1814"/>
          </w:tcPr>
          <w:p>
            <w:r>
              <w:rPr>
                <w:rFonts w:ascii="宋体" w:hAnsi="宋体" w:eastAsia="宋体"/>
                <w:b w:val="0"/>
                <w:sz w:val="18"/>
              </w:rPr>
              <w:t>C5-03</w:t>
            </w:r>
          </w:p>
        </w:tc>
        <w:tc>
          <w:tcPr>
            <w:tcW w:type="dxa" w:w="1814"/>
          </w:tcPr>
          <w:p>
            <w:r>
              <w:rPr>
                <w:rFonts w:ascii="宋体" w:hAnsi="宋体" w:eastAsia="宋体"/>
                <w:b w:val="0"/>
                <w:sz w:val="18"/>
              </w:rPr>
              <w:t>旅游GIS多层次实践教学</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实践教学体系</w:t>
            </w:r>
          </w:p>
        </w:tc>
        <w:tc>
          <w:tcPr>
            <w:tcW w:type="dxa" w:w="1814"/>
          </w:tcPr>
          <w:p>
            <w:r>
              <w:rPr>
                <w:rFonts w:ascii="宋体" w:hAnsi="宋体" w:eastAsia="宋体"/>
                <w:b w:val="0"/>
                <w:sz w:val="18"/>
              </w:rPr>
              <w:t>[72]</w:t>
            </w:r>
          </w:p>
        </w:tc>
      </w:tr>
      <w:tr>
        <w:tc>
          <w:tcPr>
            <w:tcW w:type="dxa" w:w="1814"/>
          </w:tcPr>
          <w:p>
            <w:r>
              <w:rPr>
                <w:rFonts w:ascii="宋体" w:hAnsi="宋体" w:eastAsia="宋体"/>
                <w:b w:val="0"/>
                <w:sz w:val="18"/>
              </w:rPr>
              <w:t>C5-04</w:t>
            </w:r>
          </w:p>
        </w:tc>
        <w:tc>
          <w:tcPr>
            <w:tcW w:type="dxa" w:w="1814"/>
          </w:tcPr>
          <w:p>
            <w:r>
              <w:rPr>
                <w:rFonts w:ascii="宋体" w:hAnsi="宋体" w:eastAsia="宋体"/>
                <w:b w:val="0"/>
                <w:sz w:val="18"/>
              </w:rPr>
              <w:t>旅游GIS课程思政融入</w:t>
            </w:r>
          </w:p>
        </w:tc>
        <w:tc>
          <w:tcPr>
            <w:tcW w:type="dxa" w:w="1814"/>
          </w:tcPr>
          <w:p>
            <w:r>
              <w:rPr>
                <w:rFonts w:ascii="宋体" w:hAnsi="宋体" w:eastAsia="宋体"/>
                <w:b w:val="0"/>
                <w:sz w:val="18"/>
              </w:rPr>
              <w:t>中国</w:t>
            </w:r>
          </w:p>
        </w:tc>
        <w:tc>
          <w:tcPr>
            <w:tcW w:type="dxa" w:w="1814"/>
          </w:tcPr>
          <w:p>
            <w:r>
              <w:rPr>
                <w:rFonts w:ascii="宋体" w:hAnsi="宋体" w:eastAsia="宋体"/>
                <w:b w:val="0"/>
                <w:sz w:val="18"/>
              </w:rPr>
              <w:t>思政教学设计</w:t>
            </w:r>
          </w:p>
        </w:tc>
        <w:tc>
          <w:tcPr>
            <w:tcW w:type="dxa" w:w="1814"/>
          </w:tcPr>
          <w:p>
            <w:r>
              <w:rPr>
                <w:rFonts w:ascii="宋体" w:hAnsi="宋体" w:eastAsia="宋体"/>
                <w:b w:val="0"/>
                <w:sz w:val="18"/>
              </w:rPr>
              <w:t>[74]</w:t>
            </w:r>
          </w:p>
        </w:tc>
      </w:tr>
    </w:tbl>
    <w:p/>
    <w:p>
      <w:pPr>
        <w:pStyle w:val="Heading2"/>
      </w:pPr>
      <w:r>
        <w:rPr>
          <w:rFonts w:ascii="黑体" w:hAnsi="黑体" w:eastAsia="黑体"/>
          <w:sz w:val="28"/>
        </w:rPr>
        <w:t>附录D 设计模板与检查清单</w:t>
      </w:r>
    </w:p>
    <w:p>
      <w:pPr>
        <w:pStyle w:val="Heading3"/>
      </w:pPr>
      <w:r>
        <w:rPr>
          <w:rFonts w:ascii="黑体" w:hAnsi="黑体" w:eastAsia="黑体"/>
          <w:sz w:val="24"/>
        </w:rPr>
        <w:t>D.1 旅游GIS项目需求分析模板</w:t>
      </w:r>
    </w:p>
    <w:p>
      <w:pPr>
        <w:ind w:left="567"/>
      </w:pPr>
      <w:r>
        <w:rPr>
          <w:rFonts w:ascii="Consolas" w:hAnsi="Consolas"/>
          <w:sz w:val="18"/>
        </w:rPr>
        <w:t>项目名称：____________________</w:t>
      </w:r>
    </w:p>
    <w:p>
      <w:pPr>
        <w:ind w:left="567"/>
      </w:pPr>
      <w:r>
        <w:rPr>
          <w:rFonts w:ascii="Consolas" w:hAnsi="Consolas"/>
          <w:sz w:val="18"/>
        </w:rPr>
        <w:t>委托方：____________________</w:t>
      </w:r>
    </w:p>
    <w:p>
      <w:pPr>
        <w:ind w:left="567"/>
      </w:pPr>
      <w:r>
        <w:rPr>
          <w:rFonts w:ascii="Consolas" w:hAnsi="Consolas"/>
          <w:sz w:val="18"/>
        </w:rPr>
        <w:t>项目周期：____________________</w:t>
      </w:r>
    </w:p>
    <w:p>
      <w:pPr>
        <w:ind w:left="567"/>
      </w:pPr>
      <w:r>
        <w:rPr>
          <w:rFonts w:ascii="Consolas" w:hAnsi="Consolas"/>
          <w:sz w:val="18"/>
        </w:rPr>
      </w:r>
    </w:p>
    <w:p>
      <w:pPr>
        <w:ind w:left="567"/>
      </w:pPr>
      <w:r>
        <w:rPr>
          <w:rFonts w:ascii="Consolas" w:hAnsi="Consolas"/>
          <w:sz w:val="18"/>
        </w:rPr>
        <w:t>一、项目背景</w:t>
      </w:r>
    </w:p>
    <w:p>
      <w:pPr>
        <w:ind w:left="567"/>
      </w:pPr>
      <w:r>
        <w:rPr>
          <w:rFonts w:ascii="Consolas" w:hAnsi="Consolas"/>
          <w:sz w:val="18"/>
        </w:rPr>
        <w:t>1.1 项目来源与目的</w:t>
      </w:r>
    </w:p>
    <w:p>
      <w:pPr>
        <w:ind w:left="567"/>
      </w:pPr>
      <w:r>
        <w:rPr>
          <w:rFonts w:ascii="Consolas" w:hAnsi="Consolas"/>
          <w:sz w:val="18"/>
        </w:rPr>
        <w:t>1.2 应用场景描述</w:t>
      </w:r>
    </w:p>
    <w:p>
      <w:pPr>
        <w:ind w:left="567"/>
      </w:pPr>
      <w:r>
        <w:rPr>
          <w:rFonts w:ascii="Consolas" w:hAnsi="Consolas"/>
          <w:sz w:val="18"/>
        </w:rPr>
        <w:t>1.3 预期成果与交付物</w:t>
      </w:r>
    </w:p>
    <w:p>
      <w:pPr>
        <w:ind w:left="567"/>
      </w:pPr>
      <w:r>
        <w:rPr>
          <w:rFonts w:ascii="Consolas" w:hAnsi="Consolas"/>
          <w:sz w:val="18"/>
        </w:rPr>
      </w:r>
    </w:p>
    <w:p>
      <w:pPr>
        <w:ind w:left="567"/>
      </w:pPr>
      <w:r>
        <w:rPr>
          <w:rFonts w:ascii="Consolas" w:hAnsi="Consolas"/>
          <w:sz w:val="18"/>
        </w:rPr>
        <w:t>二、用户分析</w:t>
      </w:r>
    </w:p>
    <w:p>
      <w:pPr>
        <w:ind w:left="567"/>
      </w:pPr>
      <w:r>
        <w:rPr>
          <w:rFonts w:ascii="Consolas" w:hAnsi="Consolas"/>
          <w:sz w:val="18"/>
        </w:rPr>
        <w:t>2.1 用户类型（游客/企业/管理部门）</w:t>
      </w:r>
    </w:p>
    <w:p>
      <w:pPr>
        <w:ind w:left="567"/>
      </w:pPr>
      <w:r>
        <w:rPr>
          <w:rFonts w:ascii="Consolas" w:hAnsi="Consolas"/>
          <w:sz w:val="18"/>
        </w:rPr>
        <w:t>2.2 各类用户功能需求</w:t>
      </w:r>
    </w:p>
    <w:p>
      <w:pPr>
        <w:ind w:left="567"/>
      </w:pPr>
      <w:r>
        <w:rPr>
          <w:rFonts w:ascii="Consolas" w:hAnsi="Consolas"/>
          <w:sz w:val="18"/>
        </w:rPr>
        <w:t>2.3 用户技术水平评估</w:t>
      </w:r>
    </w:p>
    <w:p>
      <w:pPr>
        <w:ind w:left="567"/>
      </w:pPr>
      <w:r>
        <w:rPr>
          <w:rFonts w:ascii="Consolas" w:hAnsi="Consolas"/>
          <w:sz w:val="18"/>
        </w:rPr>
        <w:t>2.4 并发用户数估算</w:t>
      </w:r>
    </w:p>
    <w:p>
      <w:pPr>
        <w:ind w:left="567"/>
      </w:pPr>
      <w:r>
        <w:rPr>
          <w:rFonts w:ascii="Consolas" w:hAnsi="Consolas"/>
          <w:sz w:val="18"/>
        </w:rPr>
      </w:r>
    </w:p>
    <w:p>
      <w:pPr>
        <w:ind w:left="567"/>
      </w:pPr>
      <w:r>
        <w:rPr>
          <w:rFonts w:ascii="Consolas" w:hAnsi="Consolas"/>
          <w:sz w:val="18"/>
        </w:rPr>
        <w:t>三、数据需求</w:t>
      </w:r>
    </w:p>
    <w:p>
      <w:pPr>
        <w:ind w:left="567"/>
      </w:pPr>
      <w:r>
        <w:rPr>
          <w:rFonts w:ascii="Consolas" w:hAnsi="Consolas"/>
          <w:sz w:val="18"/>
        </w:rPr>
        <w:t>3.1 空间数据清单（类型、范围、精度、来源）</w:t>
      </w:r>
    </w:p>
    <w:p>
      <w:pPr>
        <w:ind w:left="567"/>
      </w:pPr>
      <w:r>
        <w:rPr>
          <w:rFonts w:ascii="Consolas" w:hAnsi="Consolas"/>
          <w:sz w:val="18"/>
        </w:rPr>
        <w:t>3.2 属性数据需求</w:t>
      </w:r>
    </w:p>
    <w:p>
      <w:pPr>
        <w:ind w:left="567"/>
      </w:pPr>
      <w:r>
        <w:rPr>
          <w:rFonts w:ascii="Consolas" w:hAnsi="Consolas"/>
          <w:sz w:val="18"/>
        </w:rPr>
        <w:t>3.3 实时数据需求</w:t>
      </w:r>
    </w:p>
    <w:p>
      <w:pPr>
        <w:ind w:left="567"/>
      </w:pPr>
      <w:r>
        <w:rPr>
          <w:rFonts w:ascii="Consolas" w:hAnsi="Consolas"/>
          <w:sz w:val="18"/>
        </w:rPr>
        <w:t>3.4 数据更新频率</w:t>
      </w:r>
    </w:p>
    <w:p>
      <w:pPr>
        <w:ind w:left="567"/>
      </w:pPr>
      <w:r>
        <w:rPr>
          <w:rFonts w:ascii="Consolas" w:hAnsi="Consolas"/>
          <w:sz w:val="18"/>
        </w:rPr>
      </w:r>
    </w:p>
    <w:p>
      <w:pPr>
        <w:ind w:left="567"/>
      </w:pPr>
      <w:r>
        <w:rPr>
          <w:rFonts w:ascii="Consolas" w:hAnsi="Consolas"/>
          <w:sz w:val="18"/>
        </w:rPr>
        <w:t>四、功能需求</w:t>
      </w:r>
    </w:p>
    <w:p>
      <w:pPr>
        <w:ind w:left="567"/>
      </w:pPr>
      <w:r>
        <w:rPr>
          <w:rFonts w:ascii="Consolas" w:hAnsi="Consolas"/>
          <w:sz w:val="18"/>
        </w:rPr>
        <w:t>4.1 基础功能（浏览、查询、制图）</w:t>
      </w:r>
    </w:p>
    <w:p>
      <w:pPr>
        <w:ind w:left="567"/>
      </w:pPr>
      <w:r>
        <w:rPr>
          <w:rFonts w:ascii="Consolas" w:hAnsi="Consolas"/>
          <w:sz w:val="18"/>
        </w:rPr>
        <w:t>4.2 分析功能（缓冲区、叠加、网络、统计）</w:t>
      </w:r>
    </w:p>
    <w:p>
      <w:pPr>
        <w:ind w:left="567"/>
      </w:pPr>
      <w:r>
        <w:rPr>
          <w:rFonts w:ascii="Consolas" w:hAnsi="Consolas"/>
          <w:sz w:val="18"/>
        </w:rPr>
        <w:t>4.3 高级功能（三维、实时监控、预测）</w:t>
      </w:r>
    </w:p>
    <w:p>
      <w:pPr>
        <w:ind w:left="567"/>
      </w:pPr>
      <w:r>
        <w:rPr>
          <w:rFonts w:ascii="Consolas" w:hAnsi="Consolas"/>
          <w:sz w:val="18"/>
        </w:rPr>
        <w:t>4.4 系统管理功能</w:t>
      </w:r>
    </w:p>
    <w:p>
      <w:pPr>
        <w:ind w:left="567"/>
      </w:pPr>
      <w:r>
        <w:rPr>
          <w:rFonts w:ascii="Consolas" w:hAnsi="Consolas"/>
          <w:sz w:val="18"/>
        </w:rPr>
      </w:r>
    </w:p>
    <w:p>
      <w:pPr>
        <w:ind w:left="567"/>
      </w:pPr>
      <w:r>
        <w:rPr>
          <w:rFonts w:ascii="Consolas" w:hAnsi="Consolas"/>
          <w:sz w:val="18"/>
        </w:rPr>
        <w:t>五、非功能需求</w:t>
      </w:r>
    </w:p>
    <w:p>
      <w:pPr>
        <w:ind w:left="567"/>
      </w:pPr>
      <w:r>
        <w:rPr>
          <w:rFonts w:ascii="Consolas" w:hAnsi="Consolas"/>
          <w:sz w:val="18"/>
        </w:rPr>
        <w:t>5.1 性能需求（响应时间、并发量）</w:t>
      </w:r>
    </w:p>
    <w:p>
      <w:pPr>
        <w:ind w:left="567"/>
      </w:pPr>
      <w:r>
        <w:rPr>
          <w:rFonts w:ascii="Consolas" w:hAnsi="Consolas"/>
          <w:sz w:val="18"/>
        </w:rPr>
        <w:t>5.2 安全需求（数据保密、权限管理）</w:t>
      </w:r>
    </w:p>
    <w:p>
      <w:pPr>
        <w:ind w:left="567"/>
      </w:pPr>
      <w:r>
        <w:rPr>
          <w:rFonts w:ascii="Consolas" w:hAnsi="Consolas"/>
          <w:sz w:val="18"/>
        </w:rPr>
        <w:t>5.3 可用性需求（可用率、维护窗口）</w:t>
      </w:r>
    </w:p>
    <w:p>
      <w:pPr>
        <w:ind w:left="567"/>
      </w:pPr>
      <w:r>
        <w:rPr>
          <w:rFonts w:ascii="Consolas" w:hAnsi="Consolas"/>
          <w:sz w:val="18"/>
        </w:rPr>
        <w:t>5.4 兼容性需求（浏览器、移动端）</w:t>
      </w:r>
    </w:p>
    <w:p>
      <w:pPr>
        <w:ind w:left="567"/>
      </w:pPr>
      <w:r>
        <w:rPr>
          <w:rFonts w:ascii="Consolas" w:hAnsi="Consolas"/>
          <w:sz w:val="18"/>
        </w:rPr>
      </w:r>
    </w:p>
    <w:p>
      <w:pPr>
        <w:ind w:left="567"/>
      </w:pPr>
      <w:r>
        <w:rPr>
          <w:rFonts w:ascii="Consolas" w:hAnsi="Consolas"/>
          <w:sz w:val="18"/>
        </w:rPr>
        <w:t>六、约束条件</w:t>
      </w:r>
    </w:p>
    <w:p>
      <w:pPr>
        <w:ind w:left="567"/>
      </w:pPr>
      <w:r>
        <w:rPr>
          <w:rFonts w:ascii="Consolas" w:hAnsi="Consolas"/>
          <w:sz w:val="18"/>
        </w:rPr>
        <w:t>6.1 预算约束</w:t>
      </w:r>
    </w:p>
    <w:p>
      <w:pPr>
        <w:ind w:left="567"/>
      </w:pPr>
      <w:r>
        <w:rPr>
          <w:rFonts w:ascii="Consolas" w:hAnsi="Consolas"/>
          <w:sz w:val="18"/>
        </w:rPr>
        <w:t>6.2 时间约束</w:t>
      </w:r>
    </w:p>
    <w:p>
      <w:pPr>
        <w:ind w:left="567"/>
      </w:pPr>
      <w:r>
        <w:rPr>
          <w:rFonts w:ascii="Consolas" w:hAnsi="Consolas"/>
          <w:sz w:val="18"/>
        </w:rPr>
        <w:t>6.3 技术约束</w:t>
      </w:r>
    </w:p>
    <w:p>
      <w:pPr>
        <w:ind w:left="567"/>
      </w:pPr>
      <w:r>
        <w:rPr>
          <w:rFonts w:ascii="Consolas" w:hAnsi="Consolas"/>
          <w:sz w:val="18"/>
        </w:rPr>
        <w:t>6.4 数据保密约束</w:t>
      </w:r>
    </w:p>
    <w:p>
      <w:pPr>
        <w:pStyle w:val="Heading3"/>
      </w:pPr>
      <w:r>
        <w:rPr>
          <w:rFonts w:ascii="黑体" w:hAnsi="黑体" w:eastAsia="黑体"/>
          <w:sz w:val="24"/>
        </w:rPr>
        <w:t>D.2 空间数据质量检查清单</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检查项</w:t>
            </w:r>
          </w:p>
        </w:tc>
        <w:tc>
          <w:tcPr>
            <w:tcW w:type="dxa" w:w="1814"/>
            <w:shd w:fill="D9E2F3"/>
          </w:tcPr>
          <w:p>
            <w:r>
              <w:rPr>
                <w:rFonts w:ascii="黑体" w:hAnsi="黑体" w:eastAsia="黑体"/>
                <w:b/>
                <w:sz w:val="18"/>
              </w:rPr>
              <w:t>检查内容</w:t>
            </w:r>
          </w:p>
        </w:tc>
        <w:tc>
          <w:tcPr>
            <w:tcW w:type="dxa" w:w="1814"/>
            <w:shd w:fill="D9E2F3"/>
          </w:tcPr>
          <w:p>
            <w:r>
              <w:rPr>
                <w:rFonts w:ascii="黑体" w:hAnsi="黑体" w:eastAsia="黑体"/>
                <w:b/>
                <w:sz w:val="18"/>
              </w:rPr>
              <w:t>通过标准</w:t>
            </w:r>
          </w:p>
        </w:tc>
        <w:tc>
          <w:tcPr>
            <w:tcW w:type="dxa" w:w="1814"/>
            <w:shd w:fill="D9E2F3"/>
          </w:tcPr>
          <w:p>
            <w:r>
              <w:rPr>
                <w:rFonts w:ascii="黑体" w:hAnsi="黑体" w:eastAsia="黑体"/>
                <w:b/>
                <w:sz w:val="18"/>
              </w:rPr>
              <w:t>检查方法</w:t>
            </w:r>
          </w:p>
        </w:tc>
        <w:tc>
          <w:tcPr>
            <w:tcW w:type="dxa" w:w="1814"/>
            <w:shd w:fill="D9E2F3"/>
          </w:tcPr>
          <w:p>
            <w:r>
              <w:rPr>
                <w:rFonts w:ascii="黑体" w:hAnsi="黑体" w:eastAsia="黑体"/>
                <w:b/>
                <w:sz w:val="18"/>
              </w:rPr>
              <w:t>结果</w:t>
            </w:r>
          </w:p>
        </w:tc>
      </w:tr>
      <w:tr>
        <w:tc>
          <w:tcPr>
            <w:tcW w:type="dxa" w:w="1814"/>
          </w:tcPr>
          <w:p>
            <w:r>
              <w:rPr>
                <w:rFonts w:ascii="宋体" w:hAnsi="宋体" w:eastAsia="宋体"/>
                <w:b w:val="0"/>
                <w:sz w:val="18"/>
              </w:rPr>
              <w:t>坐标系</w:t>
            </w:r>
          </w:p>
        </w:tc>
        <w:tc>
          <w:tcPr>
            <w:tcW w:type="dxa" w:w="1814"/>
          </w:tcPr>
          <w:p>
            <w:r>
              <w:rPr>
                <w:rFonts w:ascii="宋体" w:hAnsi="宋体" w:eastAsia="宋体"/>
                <w:b w:val="0"/>
                <w:sz w:val="18"/>
              </w:rPr>
              <w:t>坐标系是否统一</w:t>
            </w:r>
          </w:p>
        </w:tc>
        <w:tc>
          <w:tcPr>
            <w:tcW w:type="dxa" w:w="1814"/>
          </w:tcPr>
          <w:p>
            <w:r>
              <w:rPr>
                <w:rFonts w:ascii="宋体" w:hAnsi="宋体" w:eastAsia="宋体"/>
                <w:b w:val="0"/>
                <w:sz w:val="18"/>
              </w:rPr>
              <w:t>所有图层使用同一坐标系</w:t>
            </w:r>
          </w:p>
        </w:tc>
        <w:tc>
          <w:tcPr>
            <w:tcW w:type="dxa" w:w="1814"/>
          </w:tcPr>
          <w:p>
            <w:r>
              <w:rPr>
                <w:rFonts w:ascii="宋体" w:hAnsi="宋体" w:eastAsia="宋体"/>
                <w:b w:val="0"/>
                <w:sz w:val="18"/>
              </w:rPr>
              <w:t>GIS软件属性查看</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位置精度</w:t>
            </w:r>
          </w:p>
        </w:tc>
        <w:tc>
          <w:tcPr>
            <w:tcW w:type="dxa" w:w="1814"/>
          </w:tcPr>
          <w:p>
            <w:r>
              <w:rPr>
                <w:rFonts w:ascii="宋体" w:hAnsi="宋体" w:eastAsia="宋体"/>
                <w:b w:val="0"/>
                <w:sz w:val="18"/>
              </w:rPr>
              <w:t>GPS点位偏差</w:t>
            </w:r>
          </w:p>
        </w:tc>
        <w:tc>
          <w:tcPr>
            <w:tcW w:type="dxa" w:w="1814"/>
          </w:tcPr>
          <w:p>
            <w:r>
              <w:rPr>
                <w:rFonts w:ascii="宋体" w:hAnsi="宋体" w:eastAsia="宋体"/>
                <w:b w:val="0"/>
                <w:sz w:val="18"/>
              </w:rPr>
              <w:t>偏差≤±10m</w:t>
            </w:r>
          </w:p>
        </w:tc>
        <w:tc>
          <w:tcPr>
            <w:tcW w:type="dxa" w:w="1814"/>
          </w:tcPr>
          <w:p>
            <w:r>
              <w:rPr>
                <w:rFonts w:ascii="宋体" w:hAnsi="宋体" w:eastAsia="宋体"/>
                <w:b w:val="0"/>
                <w:sz w:val="18"/>
              </w:rPr>
              <w:t>抽样实地校核</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属性完整性</w:t>
            </w:r>
          </w:p>
        </w:tc>
        <w:tc>
          <w:tcPr>
            <w:tcW w:type="dxa" w:w="1814"/>
          </w:tcPr>
          <w:p>
            <w:r>
              <w:rPr>
                <w:rFonts w:ascii="宋体" w:hAnsi="宋体" w:eastAsia="宋体"/>
                <w:b w:val="0"/>
                <w:sz w:val="18"/>
              </w:rPr>
              <w:t>必填字段缺失率</w:t>
            </w:r>
          </w:p>
        </w:tc>
        <w:tc>
          <w:tcPr>
            <w:tcW w:type="dxa" w:w="1814"/>
          </w:tcPr>
          <w:p>
            <w:r>
              <w:rPr>
                <w:rFonts w:ascii="宋体" w:hAnsi="宋体" w:eastAsia="宋体"/>
                <w:b w:val="0"/>
                <w:sz w:val="18"/>
              </w:rPr>
              <w:t>缺失率&lt;5%</w:t>
            </w:r>
          </w:p>
        </w:tc>
        <w:tc>
          <w:tcPr>
            <w:tcW w:type="dxa" w:w="1814"/>
          </w:tcPr>
          <w:p>
            <w:r>
              <w:rPr>
                <w:rFonts w:ascii="宋体" w:hAnsi="宋体" w:eastAsia="宋体"/>
                <w:b w:val="0"/>
                <w:sz w:val="18"/>
              </w:rPr>
              <w:t>属性表统计</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逻辑一致性</w:t>
            </w:r>
          </w:p>
        </w:tc>
        <w:tc>
          <w:tcPr>
            <w:tcW w:type="dxa" w:w="1814"/>
          </w:tcPr>
          <w:p>
            <w:r>
              <w:rPr>
                <w:rFonts w:ascii="宋体" w:hAnsi="宋体" w:eastAsia="宋体"/>
                <w:b w:val="0"/>
                <w:sz w:val="18"/>
              </w:rPr>
              <w:t>拓扑错误</w:t>
            </w:r>
          </w:p>
        </w:tc>
        <w:tc>
          <w:tcPr>
            <w:tcW w:type="dxa" w:w="1814"/>
          </w:tcPr>
          <w:p>
            <w:r>
              <w:rPr>
                <w:rFonts w:ascii="宋体" w:hAnsi="宋体" w:eastAsia="宋体"/>
                <w:b w:val="0"/>
                <w:sz w:val="18"/>
              </w:rPr>
              <w:t>无悬挂/重叠/缝隙</w:t>
            </w:r>
          </w:p>
        </w:tc>
        <w:tc>
          <w:tcPr>
            <w:tcW w:type="dxa" w:w="1814"/>
          </w:tcPr>
          <w:p>
            <w:r>
              <w:rPr>
                <w:rFonts w:ascii="宋体" w:hAnsi="宋体" w:eastAsia="宋体"/>
                <w:b w:val="0"/>
                <w:sz w:val="18"/>
              </w:rPr>
              <w:t>拓扑检查工具</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完整性</w:t>
            </w:r>
          </w:p>
        </w:tc>
        <w:tc>
          <w:tcPr>
            <w:tcW w:type="dxa" w:w="1814"/>
          </w:tcPr>
          <w:p>
            <w:r>
              <w:rPr>
                <w:rFonts w:ascii="宋体" w:hAnsi="宋体" w:eastAsia="宋体"/>
                <w:b w:val="0"/>
                <w:sz w:val="18"/>
              </w:rPr>
              <w:t>要素遗漏率</w:t>
            </w:r>
          </w:p>
        </w:tc>
        <w:tc>
          <w:tcPr>
            <w:tcW w:type="dxa" w:w="1814"/>
          </w:tcPr>
          <w:p>
            <w:r>
              <w:rPr>
                <w:rFonts w:ascii="宋体" w:hAnsi="宋体" w:eastAsia="宋体"/>
                <w:b w:val="0"/>
                <w:sz w:val="18"/>
              </w:rPr>
              <w:t>遗漏率&lt;2%</w:t>
            </w:r>
          </w:p>
        </w:tc>
        <w:tc>
          <w:tcPr>
            <w:tcW w:type="dxa" w:w="1814"/>
          </w:tcPr>
          <w:p>
            <w:r>
              <w:rPr>
                <w:rFonts w:ascii="宋体" w:hAnsi="宋体" w:eastAsia="宋体"/>
                <w:b w:val="0"/>
                <w:sz w:val="18"/>
              </w:rPr>
              <w:t>抽样对比验证</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现势性</w:t>
            </w:r>
          </w:p>
        </w:tc>
        <w:tc>
          <w:tcPr>
            <w:tcW w:type="dxa" w:w="1814"/>
          </w:tcPr>
          <w:p>
            <w:r>
              <w:rPr>
                <w:rFonts w:ascii="宋体" w:hAnsi="宋体" w:eastAsia="宋体"/>
                <w:b w:val="0"/>
                <w:sz w:val="18"/>
              </w:rPr>
              <w:t>数据更新时间</w:t>
            </w:r>
          </w:p>
        </w:tc>
        <w:tc>
          <w:tcPr>
            <w:tcW w:type="dxa" w:w="1814"/>
          </w:tcPr>
          <w:p>
            <w:r>
              <w:rPr>
                <w:rFonts w:ascii="宋体" w:hAnsi="宋体" w:eastAsia="宋体"/>
                <w:b w:val="0"/>
                <w:sz w:val="18"/>
              </w:rPr>
              <w:t>更新时间≤1年</w:t>
            </w:r>
          </w:p>
        </w:tc>
        <w:tc>
          <w:tcPr>
            <w:tcW w:type="dxa" w:w="1814"/>
          </w:tcPr>
          <w:p>
            <w:r>
              <w:rPr>
                <w:rFonts w:ascii="宋体" w:hAnsi="宋体" w:eastAsia="宋体"/>
                <w:b w:val="0"/>
                <w:sz w:val="18"/>
              </w:rPr>
              <w:t>元数据查看</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属性准确性</w:t>
            </w:r>
          </w:p>
        </w:tc>
        <w:tc>
          <w:tcPr>
            <w:tcW w:type="dxa" w:w="1814"/>
          </w:tcPr>
          <w:p>
            <w:r>
              <w:rPr>
                <w:rFonts w:ascii="宋体" w:hAnsi="宋体" w:eastAsia="宋体"/>
                <w:b w:val="0"/>
                <w:sz w:val="18"/>
              </w:rPr>
              <w:t>分类正确率</w:t>
            </w:r>
          </w:p>
        </w:tc>
        <w:tc>
          <w:tcPr>
            <w:tcW w:type="dxa" w:w="1814"/>
          </w:tcPr>
          <w:p>
            <w:r>
              <w:rPr>
                <w:rFonts w:ascii="宋体" w:hAnsi="宋体" w:eastAsia="宋体"/>
                <w:b w:val="0"/>
                <w:sz w:val="18"/>
              </w:rPr>
              <w:t>正确率&gt;95%</w:t>
            </w:r>
          </w:p>
        </w:tc>
        <w:tc>
          <w:tcPr>
            <w:tcW w:type="dxa" w:w="1814"/>
          </w:tcPr>
          <w:p>
            <w:r>
              <w:rPr>
                <w:rFonts w:ascii="宋体" w:hAnsi="宋体" w:eastAsia="宋体"/>
                <w:b w:val="0"/>
                <w:sz w:val="18"/>
              </w:rPr>
              <w:t>抽样验证</w:t>
            </w:r>
          </w:p>
        </w:tc>
        <w:tc>
          <w:tcPr>
            <w:tcW w:type="dxa" w:w="1814"/>
          </w:tcPr>
          <w:p>
            <w:r>
              <w:rPr>
                <w:rFonts w:ascii="宋体" w:hAnsi="宋体" w:eastAsia="宋体"/>
                <w:b w:val="0"/>
                <w:sz w:val="18"/>
              </w:rPr>
              <w:t>□通过 □不通过</w:t>
            </w:r>
          </w:p>
        </w:tc>
      </w:tr>
      <w:tr>
        <w:tc>
          <w:tcPr>
            <w:tcW w:type="dxa" w:w="1814"/>
          </w:tcPr>
          <w:p>
            <w:r>
              <w:rPr>
                <w:rFonts w:ascii="宋体" w:hAnsi="宋体" w:eastAsia="宋体"/>
                <w:b w:val="0"/>
                <w:sz w:val="18"/>
              </w:rPr>
              <w:t>元数据</w:t>
            </w:r>
          </w:p>
        </w:tc>
        <w:tc>
          <w:tcPr>
            <w:tcW w:type="dxa" w:w="1814"/>
          </w:tcPr>
          <w:p>
            <w:r>
              <w:rPr>
                <w:rFonts w:ascii="宋体" w:hAnsi="宋体" w:eastAsia="宋体"/>
                <w:b w:val="0"/>
                <w:sz w:val="18"/>
              </w:rPr>
              <w:t>元数据完整性</w:t>
            </w:r>
          </w:p>
        </w:tc>
        <w:tc>
          <w:tcPr>
            <w:tcW w:type="dxa" w:w="1814"/>
          </w:tcPr>
          <w:p>
            <w:r>
              <w:rPr>
                <w:rFonts w:ascii="宋体" w:hAnsi="宋体" w:eastAsia="宋体"/>
                <w:b w:val="0"/>
                <w:sz w:val="18"/>
              </w:rPr>
              <w:t>所有必填项已填写</w:t>
            </w:r>
          </w:p>
        </w:tc>
        <w:tc>
          <w:tcPr>
            <w:tcW w:type="dxa" w:w="1814"/>
          </w:tcPr>
          <w:p>
            <w:r>
              <w:rPr>
                <w:rFonts w:ascii="宋体" w:hAnsi="宋体" w:eastAsia="宋体"/>
                <w:b w:val="0"/>
                <w:sz w:val="18"/>
              </w:rPr>
              <w:t>元数据检查工具</w:t>
            </w:r>
          </w:p>
        </w:tc>
        <w:tc>
          <w:tcPr>
            <w:tcW w:type="dxa" w:w="1814"/>
          </w:tcPr>
          <w:p>
            <w:r>
              <w:rPr>
                <w:rFonts w:ascii="宋体" w:hAnsi="宋体" w:eastAsia="宋体"/>
                <w:b w:val="0"/>
                <w:sz w:val="18"/>
              </w:rPr>
              <w:t>□通过 □不通过</w:t>
            </w:r>
          </w:p>
        </w:tc>
      </w:tr>
    </w:tbl>
    <w:p/>
    <w:p>
      <w:pPr>
        <w:pStyle w:val="Heading3"/>
      </w:pPr>
      <w:r>
        <w:rPr>
          <w:rFonts w:ascii="黑体" w:hAnsi="黑体" w:eastAsia="黑体"/>
          <w:sz w:val="24"/>
        </w:rPr>
        <w:t>D.3 旅游适宜性评价因子表</w:t>
      </w:r>
    </w:p>
    <w:tbl>
      <w:tblPr>
        <w:tblStyle w:val="TableGrid"/>
        <w:tblW w:type="auto" w:w="0"/>
        <w:jc w:val="center"/>
        <w:tblLook w:firstColumn="1" w:firstRow="1" w:lastColumn="0" w:lastRow="0" w:noHBand="0" w:noVBand="1" w:val="04A0"/>
      </w:tblPr>
      <w:tblGrid>
        <w:gridCol w:w="2268"/>
        <w:gridCol w:w="2268"/>
        <w:gridCol w:w="2268"/>
        <w:gridCol w:w="2268"/>
      </w:tblGrid>
      <w:tr>
        <w:tc>
          <w:tcPr>
            <w:tcW w:type="dxa" w:w="2268"/>
            <w:shd w:fill="D9E2F3"/>
          </w:tcPr>
          <w:p>
            <w:r>
              <w:rPr>
                <w:rFonts w:ascii="黑体" w:hAnsi="黑体" w:eastAsia="黑体"/>
                <w:b/>
                <w:sz w:val="18"/>
              </w:rPr>
              <w:t>评价因子</w:t>
            </w:r>
          </w:p>
        </w:tc>
        <w:tc>
          <w:tcPr>
            <w:tcW w:type="dxa" w:w="2268"/>
            <w:shd w:fill="D9E2F3"/>
          </w:tcPr>
          <w:p>
            <w:r>
              <w:rPr>
                <w:rFonts w:ascii="黑体" w:hAnsi="黑体" w:eastAsia="黑体"/>
                <w:b/>
                <w:sz w:val="18"/>
              </w:rPr>
              <w:t>数据来源</w:t>
            </w:r>
          </w:p>
        </w:tc>
        <w:tc>
          <w:tcPr>
            <w:tcW w:type="dxa" w:w="2268"/>
            <w:shd w:fill="D9E2F3"/>
          </w:tcPr>
          <w:p>
            <w:r>
              <w:rPr>
                <w:rFonts w:ascii="黑体" w:hAnsi="黑体" w:eastAsia="黑体"/>
                <w:b/>
                <w:sz w:val="18"/>
              </w:rPr>
              <w:t>评分标准（1-5分）</w:t>
            </w:r>
          </w:p>
        </w:tc>
        <w:tc>
          <w:tcPr>
            <w:tcW w:type="dxa" w:w="2268"/>
            <w:shd w:fill="D9E2F3"/>
          </w:tcPr>
          <w:p>
            <w:r>
              <w:rPr>
                <w:rFonts w:ascii="黑体" w:hAnsi="黑体" w:eastAsia="黑体"/>
                <w:b/>
                <w:sz w:val="18"/>
              </w:rPr>
              <w:t>权重参考</w:t>
            </w:r>
          </w:p>
        </w:tc>
      </w:tr>
      <w:tr>
        <w:tc>
          <w:tcPr>
            <w:tcW w:type="dxa" w:w="2268"/>
          </w:tcPr>
          <w:p>
            <w:r>
              <w:rPr>
                <w:rFonts w:ascii="宋体" w:hAnsi="宋体" w:eastAsia="宋体"/>
                <w:b w:val="0"/>
                <w:sz w:val="18"/>
              </w:rPr>
              <w:t>坡度</w:t>
            </w:r>
          </w:p>
        </w:tc>
        <w:tc>
          <w:tcPr>
            <w:tcW w:type="dxa" w:w="2268"/>
          </w:tcPr>
          <w:p>
            <w:r>
              <w:rPr>
                <w:rFonts w:ascii="宋体" w:hAnsi="宋体" w:eastAsia="宋体"/>
                <w:b w:val="0"/>
                <w:sz w:val="18"/>
              </w:rPr>
              <w:t>DEM</w:t>
            </w:r>
          </w:p>
        </w:tc>
        <w:tc>
          <w:tcPr>
            <w:tcW w:type="dxa" w:w="2268"/>
          </w:tcPr>
          <w:p>
            <w:r>
              <w:rPr>
                <w:rFonts w:ascii="宋体" w:hAnsi="宋体" w:eastAsia="宋体"/>
                <w:b w:val="0"/>
                <w:sz w:val="18"/>
              </w:rPr>
              <w:t>5分:0-8°, 4分:8-15°, 3分:15-25°, 2分:25-35°, 1分:&gt;35°</w:t>
            </w:r>
          </w:p>
        </w:tc>
        <w:tc>
          <w:tcPr>
            <w:tcW w:type="dxa" w:w="2268"/>
          </w:tcPr>
          <w:p>
            <w:r>
              <w:rPr>
                <w:rFonts w:ascii="宋体" w:hAnsi="宋体" w:eastAsia="宋体"/>
                <w:b w:val="0"/>
                <w:sz w:val="18"/>
              </w:rPr>
              <w:t>0.25</w:t>
            </w:r>
          </w:p>
        </w:tc>
      </w:tr>
      <w:tr>
        <w:tc>
          <w:tcPr>
            <w:tcW w:type="dxa" w:w="2268"/>
          </w:tcPr>
          <w:p>
            <w:r>
              <w:rPr>
                <w:rFonts w:ascii="宋体" w:hAnsi="宋体" w:eastAsia="宋体"/>
                <w:b w:val="0"/>
                <w:sz w:val="18"/>
              </w:rPr>
              <w:t>高程</w:t>
            </w:r>
          </w:p>
        </w:tc>
        <w:tc>
          <w:tcPr>
            <w:tcW w:type="dxa" w:w="2268"/>
          </w:tcPr>
          <w:p>
            <w:r>
              <w:rPr>
                <w:rFonts w:ascii="宋体" w:hAnsi="宋体" w:eastAsia="宋体"/>
                <w:b w:val="0"/>
                <w:sz w:val="18"/>
              </w:rPr>
              <w:t>DEM</w:t>
            </w:r>
          </w:p>
        </w:tc>
        <w:tc>
          <w:tcPr>
            <w:tcW w:type="dxa" w:w="2268"/>
          </w:tcPr>
          <w:p>
            <w:r>
              <w:rPr>
                <w:rFonts w:ascii="宋体" w:hAnsi="宋体" w:eastAsia="宋体"/>
                <w:b w:val="0"/>
                <w:sz w:val="18"/>
              </w:rPr>
              <w:t>根据当地条件分级</w:t>
            </w:r>
          </w:p>
        </w:tc>
        <w:tc>
          <w:tcPr>
            <w:tcW w:type="dxa" w:w="2268"/>
          </w:tcPr>
          <w:p>
            <w:r>
              <w:rPr>
                <w:rFonts w:ascii="宋体" w:hAnsi="宋体" w:eastAsia="宋体"/>
                <w:b w:val="0"/>
                <w:sz w:val="18"/>
              </w:rPr>
              <w:t>0.10</w:t>
            </w:r>
          </w:p>
        </w:tc>
      </w:tr>
      <w:tr>
        <w:tc>
          <w:tcPr>
            <w:tcW w:type="dxa" w:w="2268"/>
          </w:tcPr>
          <w:p>
            <w:r>
              <w:rPr>
                <w:rFonts w:ascii="宋体" w:hAnsi="宋体" w:eastAsia="宋体"/>
                <w:b w:val="0"/>
                <w:sz w:val="18"/>
              </w:rPr>
              <w:t>坡向</w:t>
            </w:r>
          </w:p>
        </w:tc>
        <w:tc>
          <w:tcPr>
            <w:tcW w:type="dxa" w:w="2268"/>
          </w:tcPr>
          <w:p>
            <w:r>
              <w:rPr>
                <w:rFonts w:ascii="宋体" w:hAnsi="宋体" w:eastAsia="宋体"/>
                <w:b w:val="0"/>
                <w:sz w:val="18"/>
              </w:rPr>
              <w:t>DEM</w:t>
            </w:r>
          </w:p>
        </w:tc>
        <w:tc>
          <w:tcPr>
            <w:tcW w:type="dxa" w:w="2268"/>
          </w:tcPr>
          <w:p>
            <w:r>
              <w:rPr>
                <w:rFonts w:ascii="宋体" w:hAnsi="宋体" w:eastAsia="宋体"/>
                <w:b w:val="0"/>
                <w:sz w:val="18"/>
              </w:rPr>
              <w:t>南向5分, 东南/西南4分, 东/西3分, 东北/西北2分, 北1分</w:t>
            </w:r>
          </w:p>
        </w:tc>
        <w:tc>
          <w:tcPr>
            <w:tcW w:type="dxa" w:w="2268"/>
          </w:tcPr>
          <w:p>
            <w:r>
              <w:rPr>
                <w:rFonts w:ascii="宋体" w:hAnsi="宋体" w:eastAsia="宋体"/>
                <w:b w:val="0"/>
                <w:sz w:val="18"/>
              </w:rPr>
              <w:t>0.10</w:t>
            </w:r>
          </w:p>
        </w:tc>
      </w:tr>
      <w:tr>
        <w:tc>
          <w:tcPr>
            <w:tcW w:type="dxa" w:w="2268"/>
          </w:tcPr>
          <w:p>
            <w:r>
              <w:rPr>
                <w:rFonts w:ascii="宋体" w:hAnsi="宋体" w:eastAsia="宋体"/>
                <w:b w:val="0"/>
                <w:sz w:val="18"/>
              </w:rPr>
              <w:t>距道路距离</w:t>
            </w:r>
          </w:p>
        </w:tc>
        <w:tc>
          <w:tcPr>
            <w:tcW w:type="dxa" w:w="2268"/>
          </w:tcPr>
          <w:p>
            <w:r>
              <w:rPr>
                <w:rFonts w:ascii="宋体" w:hAnsi="宋体" w:eastAsia="宋体"/>
                <w:b w:val="0"/>
                <w:sz w:val="18"/>
              </w:rPr>
              <w:t>网络分析</w:t>
            </w:r>
          </w:p>
        </w:tc>
        <w:tc>
          <w:tcPr>
            <w:tcW w:type="dxa" w:w="2268"/>
          </w:tcPr>
          <w:p>
            <w:r>
              <w:rPr>
                <w:rFonts w:ascii="宋体" w:hAnsi="宋体" w:eastAsia="宋体"/>
                <w:b w:val="0"/>
                <w:sz w:val="18"/>
              </w:rPr>
              <w:t>&lt;500m:5分, 500-1km:4分, 1-2km:3分, 2-5km:2分, &gt;5km:1分</w:t>
            </w:r>
          </w:p>
        </w:tc>
        <w:tc>
          <w:tcPr>
            <w:tcW w:type="dxa" w:w="2268"/>
          </w:tcPr>
          <w:p>
            <w:r>
              <w:rPr>
                <w:rFonts w:ascii="宋体" w:hAnsi="宋体" w:eastAsia="宋体"/>
                <w:b w:val="0"/>
                <w:sz w:val="18"/>
              </w:rPr>
              <w:t>0.15</w:t>
            </w:r>
          </w:p>
        </w:tc>
      </w:tr>
      <w:tr>
        <w:tc>
          <w:tcPr>
            <w:tcW w:type="dxa" w:w="2268"/>
          </w:tcPr>
          <w:p>
            <w:r>
              <w:rPr>
                <w:rFonts w:ascii="宋体" w:hAnsi="宋体" w:eastAsia="宋体"/>
                <w:b w:val="0"/>
                <w:sz w:val="18"/>
              </w:rPr>
              <w:t>距景区距离</w:t>
            </w:r>
          </w:p>
        </w:tc>
        <w:tc>
          <w:tcPr>
            <w:tcW w:type="dxa" w:w="2268"/>
          </w:tcPr>
          <w:p>
            <w:r>
              <w:rPr>
                <w:rFonts w:ascii="宋体" w:hAnsi="宋体" w:eastAsia="宋体"/>
                <w:b w:val="0"/>
                <w:sz w:val="18"/>
              </w:rPr>
              <w:t>距离分析</w:t>
            </w:r>
          </w:p>
        </w:tc>
        <w:tc>
          <w:tcPr>
            <w:tcW w:type="dxa" w:w="2268"/>
          </w:tcPr>
          <w:p>
            <w:r>
              <w:rPr>
                <w:rFonts w:ascii="宋体" w:hAnsi="宋体" w:eastAsia="宋体"/>
                <w:b w:val="0"/>
                <w:sz w:val="18"/>
              </w:rPr>
              <w:t>&lt;1km:5分, 1-3km:4分, 3-5km:3分, 5-10km:2分, &gt;10km:1分</w:t>
            </w:r>
          </w:p>
        </w:tc>
        <w:tc>
          <w:tcPr>
            <w:tcW w:type="dxa" w:w="2268"/>
          </w:tcPr>
          <w:p>
            <w:r>
              <w:rPr>
                <w:rFonts w:ascii="宋体" w:hAnsi="宋体" w:eastAsia="宋体"/>
                <w:b w:val="0"/>
                <w:sz w:val="18"/>
              </w:rPr>
              <w:t>0.15</w:t>
            </w:r>
          </w:p>
        </w:tc>
      </w:tr>
      <w:tr>
        <w:tc>
          <w:tcPr>
            <w:tcW w:type="dxa" w:w="2268"/>
          </w:tcPr>
          <w:p>
            <w:r>
              <w:rPr>
                <w:rFonts w:ascii="宋体" w:hAnsi="宋体" w:eastAsia="宋体"/>
                <w:b w:val="0"/>
                <w:sz w:val="18"/>
              </w:rPr>
              <w:t>植被覆盖度</w:t>
            </w:r>
          </w:p>
        </w:tc>
        <w:tc>
          <w:tcPr>
            <w:tcW w:type="dxa" w:w="2268"/>
          </w:tcPr>
          <w:p>
            <w:r>
              <w:rPr>
                <w:rFonts w:ascii="宋体" w:hAnsi="宋体" w:eastAsia="宋体"/>
                <w:b w:val="0"/>
                <w:sz w:val="18"/>
              </w:rPr>
              <w:t>遥感NDVI</w:t>
            </w:r>
          </w:p>
        </w:tc>
        <w:tc>
          <w:tcPr>
            <w:tcW w:type="dxa" w:w="2268"/>
          </w:tcPr>
          <w:p>
            <w:r>
              <w:rPr>
                <w:rFonts w:ascii="宋体" w:hAnsi="宋体" w:eastAsia="宋体"/>
                <w:b w:val="0"/>
                <w:sz w:val="18"/>
              </w:rPr>
              <w:t>&gt;0.6:5分, 0.4-0.6:4分, 0.2-0.4:3分, 0.1-0.2:2分, &lt;0.1:1分</w:t>
            </w:r>
          </w:p>
        </w:tc>
        <w:tc>
          <w:tcPr>
            <w:tcW w:type="dxa" w:w="2268"/>
          </w:tcPr>
          <w:p>
            <w:r>
              <w:rPr>
                <w:rFonts w:ascii="宋体" w:hAnsi="宋体" w:eastAsia="宋体"/>
                <w:b w:val="0"/>
                <w:sz w:val="18"/>
              </w:rPr>
              <w:t>0.10</w:t>
            </w:r>
          </w:p>
        </w:tc>
      </w:tr>
      <w:tr>
        <w:tc>
          <w:tcPr>
            <w:tcW w:type="dxa" w:w="2268"/>
          </w:tcPr>
          <w:p>
            <w:r>
              <w:rPr>
                <w:rFonts w:ascii="宋体" w:hAnsi="宋体" w:eastAsia="宋体"/>
                <w:b w:val="0"/>
                <w:sz w:val="18"/>
              </w:rPr>
              <w:t>土地利用</w:t>
            </w:r>
          </w:p>
        </w:tc>
        <w:tc>
          <w:tcPr>
            <w:tcW w:type="dxa" w:w="2268"/>
          </w:tcPr>
          <w:p>
            <w:r>
              <w:rPr>
                <w:rFonts w:ascii="宋体" w:hAnsi="宋体" w:eastAsia="宋体"/>
                <w:b w:val="0"/>
                <w:sz w:val="18"/>
              </w:rPr>
              <w:t>遥感分类</w:t>
            </w:r>
          </w:p>
        </w:tc>
        <w:tc>
          <w:tcPr>
            <w:tcW w:type="dxa" w:w="2268"/>
          </w:tcPr>
          <w:p>
            <w:r>
              <w:rPr>
                <w:rFonts w:ascii="宋体" w:hAnsi="宋体" w:eastAsia="宋体"/>
                <w:b w:val="0"/>
                <w:sz w:val="18"/>
              </w:rPr>
              <w:t>草地/林地:5分, 园地:4分, 耕地:3分, 裸地:2分, 水体/建筑:1分</w:t>
            </w:r>
          </w:p>
        </w:tc>
        <w:tc>
          <w:tcPr>
            <w:tcW w:type="dxa" w:w="2268"/>
          </w:tcPr>
          <w:p>
            <w:r>
              <w:rPr>
                <w:rFonts w:ascii="宋体" w:hAnsi="宋体" w:eastAsia="宋体"/>
                <w:b w:val="0"/>
                <w:sz w:val="18"/>
              </w:rPr>
              <w:t>0.10</w:t>
            </w:r>
          </w:p>
        </w:tc>
      </w:tr>
      <w:tr>
        <w:tc>
          <w:tcPr>
            <w:tcW w:type="dxa" w:w="2268"/>
          </w:tcPr>
          <w:p>
            <w:r>
              <w:rPr>
                <w:rFonts w:ascii="宋体" w:hAnsi="宋体" w:eastAsia="宋体"/>
                <w:b w:val="0"/>
                <w:sz w:val="18"/>
              </w:rPr>
              <w:t>生态敏感度</w:t>
            </w:r>
          </w:p>
        </w:tc>
        <w:tc>
          <w:tcPr>
            <w:tcW w:type="dxa" w:w="2268"/>
          </w:tcPr>
          <w:p>
            <w:r>
              <w:rPr>
                <w:rFonts w:ascii="宋体" w:hAnsi="宋体" w:eastAsia="宋体"/>
                <w:b w:val="0"/>
                <w:sz w:val="18"/>
              </w:rPr>
              <w:t>多因子叠加</w:t>
            </w:r>
          </w:p>
        </w:tc>
        <w:tc>
          <w:tcPr>
            <w:tcW w:type="dxa" w:w="2268"/>
          </w:tcPr>
          <w:p>
            <w:r>
              <w:rPr>
                <w:rFonts w:ascii="宋体" w:hAnsi="宋体" w:eastAsia="宋体"/>
                <w:b w:val="0"/>
                <w:sz w:val="18"/>
              </w:rPr>
              <w:t>极低:5分, 低:4分, 中:3分, 高:2分, 极高:1分</w:t>
            </w:r>
          </w:p>
        </w:tc>
        <w:tc>
          <w:tcPr>
            <w:tcW w:type="dxa" w:w="2268"/>
          </w:tcPr>
          <w:p>
            <w:r>
              <w:rPr>
                <w:rFonts w:ascii="宋体" w:hAnsi="宋体" w:eastAsia="宋体"/>
                <w:b w:val="0"/>
                <w:sz w:val="18"/>
              </w:rPr>
              <w:t>0.05</w:t>
            </w:r>
          </w:p>
        </w:tc>
      </w:tr>
    </w:tbl>
    <w:p/>
    <w:p>
      <w:pPr>
        <w:spacing w:line="360" w:lineRule="auto" w:after="40"/>
        <w:ind w:firstLine="420"/>
      </w:pPr>
      <w:r>
        <w:rPr>
          <w:rFonts w:ascii="宋体" w:hAnsi="宋体" w:eastAsia="宋体"/>
          <w:sz w:val="22"/>
        </w:rPr>
        <w:t>注：权重为参考值，实际项目应通过AHP专家打分确定。约束因子（生态保护红线、基本农田、地质灾害区）作为布尔掩膜直接排除。</w:t>
      </w:r>
    </w:p>
    <w:p>
      <w:pPr>
        <w:pStyle w:val="Heading2"/>
      </w:pPr>
      <w:r>
        <w:rPr>
          <w:rFonts w:ascii="黑体" w:hAnsi="黑体" w:eastAsia="黑体"/>
          <w:sz w:val="28"/>
        </w:rPr>
        <w:t>附录E 教学大纲</w:t>
      </w:r>
    </w:p>
    <w:p>
      <w:pPr>
        <w:pStyle w:val="Heading3"/>
      </w:pPr>
      <w:r>
        <w:rPr>
          <w:rFonts w:ascii="黑体" w:hAnsi="黑体" w:eastAsia="黑体"/>
          <w:sz w:val="24"/>
        </w:rPr>
        <w:t>48学时旅游GIS课程教学大纲</w:t>
      </w:r>
    </w:p>
    <w:p>
      <w:pPr>
        <w:spacing w:line="360" w:lineRule="auto" w:after="40"/>
        <w:ind w:firstLine="420"/>
      </w:pPr>
      <w:r>
        <w:rPr>
          <w:rFonts w:ascii="宋体" w:hAnsi="宋体" w:eastAsia="宋体"/>
          <w:sz w:val="22"/>
        </w:rPr>
      </w:r>
      <w:r>
        <w:rPr>
          <w:rFonts w:ascii="宋体" w:hAnsi="宋体" w:eastAsia="宋体"/>
          <w:b/>
          <w:sz w:val="22"/>
        </w:rPr>
        <w:t>课程名称</w:t>
      </w:r>
      <w:r>
        <w:rPr>
          <w:rFonts w:ascii="宋体" w:hAnsi="宋体" w:eastAsia="宋体"/>
          <w:sz w:val="22"/>
        </w:rPr>
        <w:t>：旅游地理信息系统</w:t>
      </w:r>
    </w:p>
    <w:p>
      <w:pPr>
        <w:spacing w:line="360" w:lineRule="auto" w:after="40"/>
        <w:ind w:firstLine="420"/>
      </w:pPr>
      <w:r>
        <w:rPr>
          <w:rFonts w:ascii="宋体" w:hAnsi="宋体" w:eastAsia="宋体"/>
          <w:sz w:val="22"/>
        </w:rPr>
      </w:r>
      <w:r>
        <w:rPr>
          <w:rFonts w:ascii="宋体" w:hAnsi="宋体" w:eastAsia="宋体"/>
          <w:b/>
          <w:sz w:val="22"/>
        </w:rPr>
        <w:t>总学时</w:t>
      </w:r>
      <w:r>
        <w:rPr>
          <w:rFonts w:ascii="宋体" w:hAnsi="宋体" w:eastAsia="宋体"/>
          <w:sz w:val="22"/>
        </w:rPr>
        <w:t>：48学时（理论32学时 + 实验16学时）</w:t>
      </w:r>
    </w:p>
    <w:p>
      <w:pPr>
        <w:spacing w:line="360" w:lineRule="auto" w:after="40"/>
        <w:ind w:firstLine="420"/>
      </w:pPr>
      <w:r>
        <w:rPr>
          <w:rFonts w:ascii="宋体" w:hAnsi="宋体" w:eastAsia="宋体"/>
          <w:sz w:val="22"/>
        </w:rPr>
      </w:r>
      <w:r>
        <w:rPr>
          <w:rFonts w:ascii="宋体" w:hAnsi="宋体" w:eastAsia="宋体"/>
          <w:b/>
          <w:sz w:val="22"/>
        </w:rPr>
        <w:t>适用专业</w:t>
      </w:r>
      <w:r>
        <w:rPr>
          <w:rFonts w:ascii="宋体" w:hAnsi="宋体" w:eastAsia="宋体"/>
          <w:sz w:val="22"/>
        </w:rPr>
        <w:t>：旅游管理、地理信息科学、智慧旅游技术与运营</w:t>
      </w:r>
    </w:p>
    <w:p>
      <w:pPr>
        <w:spacing w:line="360" w:lineRule="auto" w:after="40"/>
        <w:ind w:firstLine="420"/>
      </w:pPr>
      <w:r>
        <w:rPr>
          <w:rFonts w:ascii="宋体" w:hAnsi="宋体" w:eastAsia="宋体"/>
          <w:sz w:val="22"/>
        </w:rPr>
      </w:r>
      <w:r>
        <w:rPr>
          <w:rFonts w:ascii="宋体" w:hAnsi="宋体" w:eastAsia="宋体"/>
          <w:b/>
          <w:sz w:val="22"/>
        </w:rPr>
        <w:t>先修课程</w:t>
      </w:r>
      <w:r>
        <w:rPr>
          <w:rFonts w:ascii="宋体" w:hAnsi="宋体" w:eastAsia="宋体"/>
          <w:sz w:val="22"/>
        </w:rPr>
        <w:t>：旅游学概论、计算机基础</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周次</w:t>
            </w:r>
          </w:p>
        </w:tc>
        <w:tc>
          <w:tcPr>
            <w:tcW w:type="dxa" w:w="1814"/>
            <w:shd w:fill="D9E2F3"/>
          </w:tcPr>
          <w:p>
            <w:r>
              <w:rPr>
                <w:rFonts w:ascii="黑体" w:hAnsi="黑体" w:eastAsia="黑体"/>
                <w:b/>
                <w:sz w:val="18"/>
              </w:rPr>
              <w:t>理论主题</w:t>
            </w:r>
          </w:p>
        </w:tc>
        <w:tc>
          <w:tcPr>
            <w:tcW w:type="dxa" w:w="1814"/>
            <w:shd w:fill="D9E2F3"/>
          </w:tcPr>
          <w:p>
            <w:r>
              <w:rPr>
                <w:rFonts w:ascii="黑体" w:hAnsi="黑体" w:eastAsia="黑体"/>
                <w:b/>
                <w:sz w:val="18"/>
              </w:rPr>
              <w:t>学时</w:t>
            </w:r>
          </w:p>
        </w:tc>
        <w:tc>
          <w:tcPr>
            <w:tcW w:type="dxa" w:w="1814"/>
            <w:shd w:fill="D9E2F3"/>
          </w:tcPr>
          <w:p>
            <w:r>
              <w:rPr>
                <w:rFonts w:ascii="黑体" w:hAnsi="黑体" w:eastAsia="黑体"/>
                <w:b/>
                <w:sz w:val="18"/>
              </w:rPr>
              <w:t>实验主题</w:t>
            </w:r>
          </w:p>
        </w:tc>
        <w:tc>
          <w:tcPr>
            <w:tcW w:type="dxa" w:w="1814"/>
            <w:shd w:fill="D9E2F3"/>
          </w:tcPr>
          <w:p>
            <w:r>
              <w:rPr>
                <w:rFonts w:ascii="黑体" w:hAnsi="黑体" w:eastAsia="黑体"/>
                <w:b/>
                <w:sz w:val="18"/>
              </w:rPr>
              <w:t>学时</w:t>
            </w:r>
          </w:p>
        </w:tc>
      </w:tr>
      <w:tr>
        <w:tc>
          <w:tcPr>
            <w:tcW w:type="dxa" w:w="1814"/>
          </w:tcPr>
          <w:p>
            <w:r>
              <w:rPr>
                <w:rFonts w:ascii="宋体" w:hAnsi="宋体" w:eastAsia="宋体"/>
                <w:b w:val="0"/>
                <w:sz w:val="18"/>
              </w:rPr>
              <w:t>1</w:t>
            </w:r>
          </w:p>
        </w:tc>
        <w:tc>
          <w:tcPr>
            <w:tcW w:type="dxa" w:w="1814"/>
          </w:tcPr>
          <w:p>
            <w:r>
              <w:rPr>
                <w:rFonts w:ascii="宋体" w:hAnsi="宋体" w:eastAsia="宋体"/>
                <w:b w:val="0"/>
                <w:sz w:val="18"/>
              </w:rPr>
              <w:t>旅游GIS导论与S.P.A.T.I.A.L.框架</w:t>
            </w:r>
          </w:p>
        </w:tc>
        <w:tc>
          <w:tcPr>
            <w:tcW w:type="dxa" w:w="1814"/>
          </w:tcPr>
          <w:p>
            <w:r>
              <w:rPr>
                <w:rFonts w:ascii="宋体" w:hAnsi="宋体" w:eastAsia="宋体"/>
                <w:b w:val="0"/>
                <w:sz w:val="18"/>
              </w:rPr>
              <w:t>2</w:t>
            </w:r>
          </w:p>
        </w:tc>
        <w:tc>
          <w:tcPr>
            <w:tcW w:type="dxa" w:w="1814"/>
          </w:tcPr>
          <w:p>
            <w:r>
              <w:rPr>
                <w:rFonts w:ascii="宋体" w:hAnsi="宋体" w:eastAsia="宋体"/>
                <w:b w:val="0"/>
                <w:sz w:val="18"/>
              </w:rPr>
              <w:t>GIS软件安装与入门（QGIS/ArcGIS）</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2</w:t>
            </w:r>
          </w:p>
        </w:tc>
        <w:tc>
          <w:tcPr>
            <w:tcW w:type="dxa" w:w="1814"/>
          </w:tcPr>
          <w:p>
            <w:r>
              <w:rPr>
                <w:rFonts w:ascii="宋体" w:hAnsi="宋体" w:eastAsia="宋体"/>
                <w:b w:val="0"/>
                <w:sz w:val="18"/>
              </w:rPr>
              <w:t>空间参照系统与地图投影</w:t>
            </w:r>
          </w:p>
        </w:tc>
        <w:tc>
          <w:tcPr>
            <w:tcW w:type="dxa" w:w="1814"/>
          </w:tcPr>
          <w:p>
            <w:r>
              <w:rPr>
                <w:rFonts w:ascii="宋体" w:hAnsi="宋体" w:eastAsia="宋体"/>
                <w:b w:val="0"/>
                <w:sz w:val="18"/>
              </w:rPr>
              <w:t>2</w:t>
            </w:r>
          </w:p>
        </w:tc>
        <w:tc>
          <w:tcPr>
            <w:tcW w:type="dxa" w:w="1814"/>
          </w:tcPr>
          <w:p>
            <w:r>
              <w:rPr>
                <w:rFonts w:ascii="宋体" w:hAnsi="宋体" w:eastAsia="宋体"/>
                <w:b w:val="0"/>
                <w:sz w:val="18"/>
              </w:rPr>
              <w:t>坐标系设置与地图制图基础</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3</w:t>
            </w:r>
          </w:p>
        </w:tc>
        <w:tc>
          <w:tcPr>
            <w:tcW w:type="dxa" w:w="1814"/>
          </w:tcPr>
          <w:p>
            <w:r>
              <w:rPr>
                <w:rFonts w:ascii="宋体" w:hAnsi="宋体" w:eastAsia="宋体"/>
                <w:b w:val="0"/>
                <w:sz w:val="18"/>
              </w:rPr>
              <w:t>空间数据模型（矢量与栅格）</w:t>
            </w:r>
          </w:p>
        </w:tc>
        <w:tc>
          <w:tcPr>
            <w:tcW w:type="dxa" w:w="1814"/>
          </w:tcPr>
          <w:p>
            <w:r>
              <w:rPr>
                <w:rFonts w:ascii="宋体" w:hAnsi="宋体" w:eastAsia="宋体"/>
                <w:b w:val="0"/>
                <w:sz w:val="18"/>
              </w:rPr>
              <w:t>2</w:t>
            </w:r>
          </w:p>
        </w:tc>
        <w:tc>
          <w:tcPr>
            <w:tcW w:type="dxa" w:w="1814"/>
          </w:tcPr>
          <w:p>
            <w:r>
              <w:rPr>
                <w:rFonts w:ascii="宋体" w:hAnsi="宋体" w:eastAsia="宋体"/>
                <w:b w:val="0"/>
                <w:sz w:val="18"/>
              </w:rPr>
              <w:t>矢量数据编辑与属性表操作</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4</w:t>
            </w:r>
          </w:p>
        </w:tc>
        <w:tc>
          <w:tcPr>
            <w:tcW w:type="dxa" w:w="1814"/>
          </w:tcPr>
          <w:p>
            <w:r>
              <w:rPr>
                <w:rFonts w:ascii="宋体" w:hAnsi="宋体" w:eastAsia="宋体"/>
                <w:b w:val="0"/>
                <w:sz w:val="18"/>
              </w:rPr>
              <w:t>3S技术体系——RS基础</w:t>
            </w:r>
          </w:p>
        </w:tc>
        <w:tc>
          <w:tcPr>
            <w:tcW w:type="dxa" w:w="1814"/>
          </w:tcPr>
          <w:p>
            <w:r>
              <w:rPr>
                <w:rFonts w:ascii="宋体" w:hAnsi="宋体" w:eastAsia="宋体"/>
                <w:b w:val="0"/>
                <w:sz w:val="18"/>
              </w:rPr>
              <w:t>2</w:t>
            </w:r>
          </w:p>
        </w:tc>
        <w:tc>
          <w:tcPr>
            <w:tcW w:type="dxa" w:w="1814"/>
          </w:tcPr>
          <w:p>
            <w:r>
              <w:rPr>
                <w:rFonts w:ascii="宋体" w:hAnsi="宋体" w:eastAsia="宋体"/>
                <w:b w:val="0"/>
                <w:sz w:val="18"/>
              </w:rPr>
              <w:t>遥感影像加载与目视解译</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5</w:t>
            </w:r>
          </w:p>
        </w:tc>
        <w:tc>
          <w:tcPr>
            <w:tcW w:type="dxa" w:w="1814"/>
          </w:tcPr>
          <w:p>
            <w:r>
              <w:rPr>
                <w:rFonts w:ascii="宋体" w:hAnsi="宋体" w:eastAsia="宋体"/>
                <w:b w:val="0"/>
                <w:sz w:val="18"/>
              </w:rPr>
              <w:t>3S技术体系——GPS与北斗</w:t>
            </w:r>
          </w:p>
        </w:tc>
        <w:tc>
          <w:tcPr>
            <w:tcW w:type="dxa" w:w="1814"/>
          </w:tcPr>
          <w:p>
            <w:r>
              <w:rPr>
                <w:rFonts w:ascii="宋体" w:hAnsi="宋体" w:eastAsia="宋体"/>
                <w:b w:val="0"/>
                <w:sz w:val="18"/>
              </w:rPr>
              <w:t>2</w:t>
            </w:r>
          </w:p>
        </w:tc>
        <w:tc>
          <w:tcPr>
            <w:tcW w:type="dxa" w:w="1814"/>
          </w:tcPr>
          <w:p>
            <w:r>
              <w:rPr>
                <w:rFonts w:ascii="宋体" w:hAnsi="宋体" w:eastAsia="宋体"/>
                <w:b w:val="0"/>
                <w:sz w:val="18"/>
              </w:rPr>
              <w:t>GPS数据导入与轨迹可视化</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6</w:t>
            </w:r>
          </w:p>
        </w:tc>
        <w:tc>
          <w:tcPr>
            <w:tcW w:type="dxa" w:w="1814"/>
          </w:tcPr>
          <w:p>
            <w:r>
              <w:rPr>
                <w:rFonts w:ascii="宋体" w:hAnsi="宋体" w:eastAsia="宋体"/>
                <w:b w:val="0"/>
                <w:sz w:val="18"/>
              </w:rPr>
              <w:t>矢量空间分析（缓冲区/叠加/网络）</w:t>
            </w:r>
          </w:p>
        </w:tc>
        <w:tc>
          <w:tcPr>
            <w:tcW w:type="dxa" w:w="1814"/>
          </w:tcPr>
          <w:p>
            <w:r>
              <w:rPr>
                <w:rFonts w:ascii="宋体" w:hAnsi="宋体" w:eastAsia="宋体"/>
                <w:b w:val="0"/>
                <w:sz w:val="18"/>
              </w:rPr>
              <w:t>2</w:t>
            </w:r>
          </w:p>
        </w:tc>
        <w:tc>
          <w:tcPr>
            <w:tcW w:type="dxa" w:w="1814"/>
          </w:tcPr>
          <w:p>
            <w:r>
              <w:rPr>
                <w:rFonts w:ascii="宋体" w:hAnsi="宋体" w:eastAsia="宋体"/>
                <w:b w:val="0"/>
                <w:sz w:val="18"/>
              </w:rPr>
              <w:t>缓冲区与叠加分析实验</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7</w:t>
            </w:r>
          </w:p>
        </w:tc>
        <w:tc>
          <w:tcPr>
            <w:tcW w:type="dxa" w:w="1814"/>
          </w:tcPr>
          <w:p>
            <w:r>
              <w:rPr>
                <w:rFonts w:ascii="宋体" w:hAnsi="宋体" w:eastAsia="宋体"/>
                <w:b w:val="0"/>
                <w:sz w:val="18"/>
              </w:rPr>
              <w:t>栅格空间分析（表面/视域/距离）</w:t>
            </w:r>
          </w:p>
        </w:tc>
        <w:tc>
          <w:tcPr>
            <w:tcW w:type="dxa" w:w="1814"/>
          </w:tcPr>
          <w:p>
            <w:r>
              <w:rPr>
                <w:rFonts w:ascii="宋体" w:hAnsi="宋体" w:eastAsia="宋体"/>
                <w:b w:val="0"/>
                <w:sz w:val="18"/>
              </w:rPr>
              <w:t>2</w:t>
            </w:r>
          </w:p>
        </w:tc>
        <w:tc>
          <w:tcPr>
            <w:tcW w:type="dxa" w:w="1814"/>
          </w:tcPr>
          <w:p>
            <w:r>
              <w:rPr>
                <w:rFonts w:ascii="宋体" w:hAnsi="宋体" w:eastAsia="宋体"/>
                <w:b w:val="0"/>
                <w:sz w:val="18"/>
              </w:rPr>
              <w:t>DEM地形分析（坡度/坡向/视域）</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8</w:t>
            </w:r>
          </w:p>
        </w:tc>
        <w:tc>
          <w:tcPr>
            <w:tcW w:type="dxa" w:w="1814"/>
          </w:tcPr>
          <w:p>
            <w:r>
              <w:rPr>
                <w:rFonts w:ascii="宋体" w:hAnsi="宋体" w:eastAsia="宋体"/>
                <w:b w:val="0"/>
                <w:sz w:val="18"/>
              </w:rPr>
              <w:t>空间统计分析（自相关/插值/热点）</w:t>
            </w:r>
          </w:p>
        </w:tc>
        <w:tc>
          <w:tcPr>
            <w:tcW w:type="dxa" w:w="1814"/>
          </w:tcPr>
          <w:p>
            <w:r>
              <w:rPr>
                <w:rFonts w:ascii="宋体" w:hAnsi="宋体" w:eastAsia="宋体"/>
                <w:b w:val="0"/>
                <w:sz w:val="18"/>
              </w:rPr>
              <w:t>2</w:t>
            </w:r>
          </w:p>
        </w:tc>
        <w:tc>
          <w:tcPr>
            <w:tcW w:type="dxa" w:w="1814"/>
          </w:tcPr>
          <w:p>
            <w:r>
              <w:rPr>
                <w:rFonts w:ascii="宋体" w:hAnsi="宋体" w:eastAsia="宋体"/>
                <w:b w:val="0"/>
                <w:sz w:val="18"/>
              </w:rPr>
              <w:t>旅游热点分析与热力图制作</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9</w:t>
            </w:r>
          </w:p>
        </w:tc>
        <w:tc>
          <w:tcPr>
            <w:tcW w:type="dxa" w:w="1814"/>
          </w:tcPr>
          <w:p>
            <w:r>
              <w:rPr>
                <w:rFonts w:ascii="宋体" w:hAnsi="宋体" w:eastAsia="宋体"/>
                <w:b w:val="0"/>
                <w:sz w:val="18"/>
              </w:rPr>
              <w:t>旅游数据采集与大数据</w:t>
            </w:r>
          </w:p>
        </w:tc>
        <w:tc>
          <w:tcPr>
            <w:tcW w:type="dxa" w:w="1814"/>
          </w:tcPr>
          <w:p>
            <w:r>
              <w:rPr>
                <w:rFonts w:ascii="宋体" w:hAnsi="宋体" w:eastAsia="宋体"/>
                <w:b w:val="0"/>
                <w:sz w:val="18"/>
              </w:rPr>
              <w:t>2</w:t>
            </w:r>
          </w:p>
        </w:tc>
        <w:tc>
          <w:tcPr>
            <w:tcW w:type="dxa" w:w="1814"/>
          </w:tcPr>
          <w:p>
            <w:r>
              <w:rPr>
                <w:rFonts w:ascii="宋体" w:hAnsi="宋体" w:eastAsia="宋体"/>
                <w:b w:val="0"/>
                <w:sz w:val="18"/>
              </w:rPr>
              <w:t>POI数据获取与清洗</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10</w:t>
            </w:r>
          </w:p>
        </w:tc>
        <w:tc>
          <w:tcPr>
            <w:tcW w:type="dxa" w:w="1814"/>
          </w:tcPr>
          <w:p>
            <w:r>
              <w:rPr>
                <w:rFonts w:ascii="宋体" w:hAnsi="宋体" w:eastAsia="宋体"/>
                <w:b w:val="0"/>
                <w:sz w:val="18"/>
              </w:rPr>
              <w:t>GPS轨迹数据处理与行为分析</w:t>
            </w:r>
          </w:p>
        </w:tc>
        <w:tc>
          <w:tcPr>
            <w:tcW w:type="dxa" w:w="1814"/>
          </w:tcPr>
          <w:p>
            <w:r>
              <w:rPr>
                <w:rFonts w:ascii="宋体" w:hAnsi="宋体" w:eastAsia="宋体"/>
                <w:b w:val="0"/>
                <w:sz w:val="18"/>
              </w:rPr>
              <w:t>2</w:t>
            </w:r>
          </w:p>
        </w:tc>
        <w:tc>
          <w:tcPr>
            <w:tcW w:type="dxa" w:w="1814"/>
          </w:tcPr>
          <w:p>
            <w:r>
              <w:rPr>
                <w:rFonts w:ascii="宋体" w:hAnsi="宋体" w:eastAsia="宋体"/>
                <w:b w:val="0"/>
                <w:sz w:val="18"/>
              </w:rPr>
              <w:t>轨迹数据处理与停留点识别</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11</w:t>
            </w:r>
          </w:p>
        </w:tc>
        <w:tc>
          <w:tcPr>
            <w:tcW w:type="dxa" w:w="1814"/>
          </w:tcPr>
          <w:p>
            <w:r>
              <w:rPr>
                <w:rFonts w:ascii="宋体" w:hAnsi="宋体" w:eastAsia="宋体"/>
                <w:b w:val="0"/>
                <w:sz w:val="18"/>
              </w:rPr>
              <w:t>WebGIS技术体系与开发</w:t>
            </w:r>
          </w:p>
        </w:tc>
        <w:tc>
          <w:tcPr>
            <w:tcW w:type="dxa" w:w="1814"/>
          </w:tcPr>
          <w:p>
            <w:r>
              <w:rPr>
                <w:rFonts w:ascii="宋体" w:hAnsi="宋体" w:eastAsia="宋体"/>
                <w:b w:val="0"/>
                <w:sz w:val="18"/>
              </w:rPr>
              <w:t>2</w:t>
            </w:r>
          </w:p>
        </w:tc>
        <w:tc>
          <w:tcPr>
            <w:tcW w:type="dxa" w:w="1814"/>
          </w:tcPr>
          <w:p>
            <w:r>
              <w:rPr>
                <w:rFonts w:ascii="宋体" w:hAnsi="宋体" w:eastAsia="宋体"/>
                <w:b w:val="0"/>
                <w:sz w:val="18"/>
              </w:rPr>
              <w:t>WebGIS地图发布（GeoServer/Leaflet）</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12</w:t>
            </w:r>
          </w:p>
        </w:tc>
        <w:tc>
          <w:tcPr>
            <w:tcW w:type="dxa" w:w="1814"/>
          </w:tcPr>
          <w:p>
            <w:r>
              <w:rPr>
                <w:rFonts w:ascii="宋体" w:hAnsi="宋体" w:eastAsia="宋体"/>
                <w:b w:val="0"/>
                <w:sz w:val="18"/>
              </w:rPr>
              <w:t>旅游资源评价与适宜性分析</w:t>
            </w:r>
          </w:p>
        </w:tc>
        <w:tc>
          <w:tcPr>
            <w:tcW w:type="dxa" w:w="1814"/>
          </w:tcPr>
          <w:p>
            <w:r>
              <w:rPr>
                <w:rFonts w:ascii="宋体" w:hAnsi="宋体" w:eastAsia="宋体"/>
                <w:b w:val="0"/>
                <w:sz w:val="18"/>
              </w:rPr>
              <w:t>2</w:t>
            </w:r>
          </w:p>
        </w:tc>
        <w:tc>
          <w:tcPr>
            <w:tcW w:type="dxa" w:w="1814"/>
          </w:tcPr>
          <w:p>
            <w:r>
              <w:rPr>
                <w:rFonts w:ascii="宋体" w:hAnsi="宋体" w:eastAsia="宋体"/>
                <w:b w:val="0"/>
                <w:sz w:val="18"/>
              </w:rPr>
              <w:t>GIS+AHP适宜性评价实验</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13</w:t>
            </w:r>
          </w:p>
        </w:tc>
        <w:tc>
          <w:tcPr>
            <w:tcW w:type="dxa" w:w="1814"/>
          </w:tcPr>
          <w:p>
            <w:r>
              <w:rPr>
                <w:rFonts w:ascii="宋体" w:hAnsi="宋体" w:eastAsia="宋体"/>
                <w:b w:val="0"/>
                <w:sz w:val="18"/>
              </w:rPr>
              <w:t>游客时空行为分析</w:t>
            </w:r>
          </w:p>
        </w:tc>
        <w:tc>
          <w:tcPr>
            <w:tcW w:type="dxa" w:w="1814"/>
          </w:tcPr>
          <w:p>
            <w:r>
              <w:rPr>
                <w:rFonts w:ascii="宋体" w:hAnsi="宋体" w:eastAsia="宋体"/>
                <w:b w:val="0"/>
                <w:sz w:val="18"/>
              </w:rPr>
              <w:t>2</w:t>
            </w:r>
          </w:p>
        </w:tc>
        <w:tc>
          <w:tcPr>
            <w:tcW w:type="dxa" w:w="1814"/>
          </w:tcPr>
          <w:p>
            <w:r>
              <w:rPr>
                <w:rFonts w:ascii="宋体" w:hAnsi="宋体" w:eastAsia="宋体"/>
                <w:b w:val="0"/>
                <w:sz w:val="18"/>
              </w:rPr>
              <w:t>游客行为模式分析案例</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14</w:t>
            </w:r>
          </w:p>
        </w:tc>
        <w:tc>
          <w:tcPr>
            <w:tcW w:type="dxa" w:w="1814"/>
          </w:tcPr>
          <w:p>
            <w:r>
              <w:rPr>
                <w:rFonts w:ascii="宋体" w:hAnsi="宋体" w:eastAsia="宋体"/>
                <w:b w:val="0"/>
                <w:sz w:val="18"/>
              </w:rPr>
              <w:t>三维GIS与旅游可视化</w:t>
            </w:r>
          </w:p>
        </w:tc>
        <w:tc>
          <w:tcPr>
            <w:tcW w:type="dxa" w:w="1814"/>
          </w:tcPr>
          <w:p>
            <w:r>
              <w:rPr>
                <w:rFonts w:ascii="宋体" w:hAnsi="宋体" w:eastAsia="宋体"/>
                <w:b w:val="0"/>
                <w:sz w:val="18"/>
              </w:rPr>
              <w:t>2</w:t>
            </w:r>
          </w:p>
        </w:tc>
        <w:tc>
          <w:tcPr>
            <w:tcW w:type="dxa" w:w="1814"/>
          </w:tcPr>
          <w:p>
            <w:r>
              <w:rPr>
                <w:rFonts w:ascii="宋体" w:hAnsi="宋体" w:eastAsia="宋体"/>
                <w:b w:val="0"/>
                <w:sz w:val="18"/>
              </w:rPr>
              <w:t>三维地形可视化制作</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15</w:t>
            </w:r>
          </w:p>
        </w:tc>
        <w:tc>
          <w:tcPr>
            <w:tcW w:type="dxa" w:w="1814"/>
          </w:tcPr>
          <w:p>
            <w:r>
              <w:rPr>
                <w:rFonts w:ascii="宋体" w:hAnsi="宋体" w:eastAsia="宋体"/>
                <w:b w:val="0"/>
                <w:sz w:val="18"/>
              </w:rPr>
              <w:t>数字孪生与VR/AR在旅游中的应用</w:t>
            </w:r>
          </w:p>
        </w:tc>
        <w:tc>
          <w:tcPr>
            <w:tcW w:type="dxa" w:w="1814"/>
          </w:tcPr>
          <w:p>
            <w:r>
              <w:rPr>
                <w:rFonts w:ascii="宋体" w:hAnsi="宋体" w:eastAsia="宋体"/>
                <w:b w:val="0"/>
                <w:sz w:val="18"/>
              </w:rPr>
              <w:t>2</w:t>
            </w:r>
          </w:p>
        </w:tc>
        <w:tc>
          <w:tcPr>
            <w:tcW w:type="dxa" w:w="1814"/>
          </w:tcPr>
          <w:p>
            <w:r>
              <w:rPr>
                <w:rFonts w:ascii="宋体" w:hAnsi="宋体" w:eastAsia="宋体"/>
                <w:b w:val="0"/>
                <w:sz w:val="18"/>
              </w:rPr>
              <w:t>Story Map / Cesium入门</w:t>
            </w:r>
          </w:p>
        </w:tc>
        <w:tc>
          <w:tcPr>
            <w:tcW w:type="dxa" w:w="1814"/>
          </w:tcPr>
          <w:p>
            <w:r>
              <w:rPr>
                <w:rFonts w:ascii="宋体" w:hAnsi="宋体" w:eastAsia="宋体"/>
                <w:b w:val="0"/>
                <w:sz w:val="18"/>
              </w:rPr>
              <w:t>1</w:t>
            </w:r>
          </w:p>
        </w:tc>
      </w:tr>
      <w:tr>
        <w:tc>
          <w:tcPr>
            <w:tcW w:type="dxa" w:w="1814"/>
          </w:tcPr>
          <w:p>
            <w:r>
              <w:rPr>
                <w:rFonts w:ascii="宋体" w:hAnsi="宋体" w:eastAsia="宋体"/>
                <w:b w:val="0"/>
                <w:sz w:val="18"/>
              </w:rPr>
              <w:t>16</w:t>
            </w:r>
          </w:p>
        </w:tc>
        <w:tc>
          <w:tcPr>
            <w:tcW w:type="dxa" w:w="1814"/>
          </w:tcPr>
          <w:p>
            <w:r>
              <w:rPr>
                <w:rFonts w:ascii="宋体" w:hAnsi="宋体" w:eastAsia="宋体"/>
                <w:b w:val="0"/>
                <w:sz w:val="18"/>
              </w:rPr>
              <w:t>旅游GIS教育与前沿展望</w:t>
            </w:r>
          </w:p>
        </w:tc>
        <w:tc>
          <w:tcPr>
            <w:tcW w:type="dxa" w:w="1814"/>
          </w:tcPr>
          <w:p>
            <w:r>
              <w:rPr>
                <w:rFonts w:ascii="宋体" w:hAnsi="宋体" w:eastAsia="宋体"/>
                <w:b w:val="0"/>
                <w:sz w:val="18"/>
              </w:rPr>
              <w:t>2</w:t>
            </w:r>
          </w:p>
        </w:tc>
        <w:tc>
          <w:tcPr>
            <w:tcW w:type="dxa" w:w="1814"/>
          </w:tcPr>
          <w:p>
            <w:r>
              <w:rPr>
                <w:rFonts w:ascii="宋体" w:hAnsi="宋体" w:eastAsia="宋体"/>
                <w:b w:val="0"/>
                <w:sz w:val="18"/>
              </w:rPr>
              <w:t>期末项目展示与评审</w:t>
            </w:r>
          </w:p>
        </w:tc>
        <w:tc>
          <w:tcPr>
            <w:tcW w:type="dxa" w:w="1814"/>
          </w:tcPr>
          <w:p>
            <w:r>
              <w:rPr>
                <w:rFonts w:ascii="宋体" w:hAnsi="宋体" w:eastAsia="宋体"/>
                <w:b w:val="0"/>
                <w:sz w:val="18"/>
              </w:rPr>
              <w:t>1</w:t>
            </w:r>
          </w:p>
        </w:tc>
      </w:tr>
    </w:tbl>
    <w:p/>
    <w:p>
      <w:pPr>
        <w:spacing w:line="360" w:lineRule="auto" w:after="40"/>
        <w:ind w:firstLine="420"/>
      </w:pPr>
      <w:r>
        <w:rPr>
          <w:rFonts w:ascii="宋体" w:hAnsi="宋体" w:eastAsia="宋体"/>
          <w:sz w:val="22"/>
        </w:rPr>
      </w:r>
      <w:r>
        <w:rPr>
          <w:rFonts w:ascii="宋体" w:hAnsi="宋体" w:eastAsia="宋体"/>
          <w:b/>
          <w:sz w:val="22"/>
        </w:rPr>
        <w:t>考核方式</w:t>
      </w:r>
      <w:r>
        <w:rPr>
          <w:rFonts w:ascii="宋体" w:hAnsi="宋体" w:eastAsia="宋体"/>
          <w:sz w:val="22"/>
        </w:rPr>
        <w:t>：</w:t>
      </w:r>
    </w:p>
    <w:p>
      <w:pPr>
        <w:pStyle w:val="ListBullet"/>
      </w:pPr>
      <w:r>
        <w:rPr>
          <w:rFonts w:ascii="宋体" w:hAnsi="宋体" w:eastAsia="宋体"/>
          <w:sz w:val="22"/>
        </w:rPr>
        <w:t>平时成绩（30%）：出勤、课堂参与、实验完成度</w:t>
      </w:r>
    </w:p>
    <w:p>
      <w:pPr>
        <w:pStyle w:val="ListBullet"/>
      </w:pPr>
      <w:r>
        <w:rPr>
          <w:rFonts w:ascii="宋体" w:hAnsi="宋体" w:eastAsia="宋体"/>
          <w:sz w:val="22"/>
        </w:rPr>
        <w:t>期中考核（20%）：理论测试+地图制图作业</w:t>
      </w:r>
    </w:p>
    <w:p>
      <w:pPr>
        <w:pStyle w:val="ListBullet"/>
      </w:pPr>
      <w:r>
        <w:rPr>
          <w:rFonts w:ascii="宋体" w:hAnsi="宋体" w:eastAsia="宋体"/>
          <w:sz w:val="22"/>
        </w:rPr>
        <w:t>期末项目（50%）：自选旅游GIS分析项目，含技术报告、专题地图和口头汇报</w:t>
      </w:r>
    </w:p>
    <w:p>
      <w:pPr>
        <w:pStyle w:val="Heading2"/>
      </w:pPr>
      <w:r>
        <w:rPr>
          <w:rFonts w:ascii="黑体" w:hAnsi="黑体" w:eastAsia="黑体"/>
          <w:sz w:val="28"/>
        </w:rPr>
        <w:t>附录F 实训项目</w:t>
      </w:r>
    </w:p>
    <w:p>
      <w:pPr>
        <w:pStyle w:val="Heading3"/>
      </w:pPr>
      <w:r>
        <w:rPr>
          <w:rFonts w:ascii="黑体" w:hAnsi="黑体" w:eastAsia="黑体"/>
          <w:sz w:val="24"/>
        </w:rPr>
        <w:t>F.1 基础项目：校园旅游地图制作</w:t>
      </w:r>
    </w:p>
    <w:p>
      <w:pPr>
        <w:spacing w:line="360" w:lineRule="auto" w:after="40"/>
        <w:ind w:firstLine="420"/>
      </w:pPr>
      <w:r>
        <w:rPr>
          <w:rFonts w:ascii="宋体" w:hAnsi="宋体" w:eastAsia="宋体"/>
          <w:sz w:val="22"/>
        </w:rPr>
      </w:r>
      <w:r>
        <w:rPr>
          <w:rFonts w:ascii="宋体" w:hAnsi="宋体" w:eastAsia="宋体"/>
          <w:b/>
          <w:sz w:val="22"/>
        </w:rPr>
        <w:t>项目目标</w:t>
      </w:r>
      <w:r>
        <w:rPr>
          <w:rFonts w:ascii="宋体" w:hAnsi="宋体" w:eastAsia="宋体"/>
          <w:sz w:val="22"/>
        </w:rPr>
        <w:t>：掌握GIS基本制图流程，能够独立制作旅游专题地图。</w:t>
      </w:r>
    </w:p>
    <w:p>
      <w:pPr>
        <w:spacing w:line="360" w:lineRule="auto" w:after="40"/>
        <w:ind w:firstLine="420"/>
      </w:pPr>
      <w:r>
        <w:rPr>
          <w:rFonts w:ascii="宋体" w:hAnsi="宋体" w:eastAsia="宋体"/>
          <w:sz w:val="22"/>
        </w:rPr>
      </w:r>
      <w:r>
        <w:rPr>
          <w:rFonts w:ascii="宋体" w:hAnsi="宋体" w:eastAsia="宋体"/>
          <w:b/>
          <w:sz w:val="22"/>
        </w:rPr>
        <w:t>数据来源</w:t>
      </w:r>
      <w:r>
        <w:rPr>
          <w:rFonts w:ascii="宋体" w:hAnsi="宋体" w:eastAsia="宋体"/>
          <w:sz w:val="22"/>
        </w:rPr>
        <w:t>：OSM数据（校园及周边道路、建筑）、自行采集的POI数据（食堂、图书馆、运动场等）。</w:t>
      </w:r>
    </w:p>
    <w:p>
      <w:pPr>
        <w:spacing w:line="360" w:lineRule="auto" w:after="40"/>
        <w:ind w:firstLine="420"/>
      </w:pPr>
      <w:r>
        <w:rPr>
          <w:rFonts w:ascii="宋体" w:hAnsi="宋体" w:eastAsia="宋体"/>
          <w:sz w:val="22"/>
        </w:rPr>
      </w:r>
      <w:r>
        <w:rPr>
          <w:rFonts w:ascii="宋体" w:hAnsi="宋体" w:eastAsia="宋体"/>
          <w:b/>
          <w:sz w:val="22"/>
        </w:rPr>
        <w:t>任务清单</w:t>
      </w:r>
      <w:r>
        <w:rPr>
          <w:rFonts w:ascii="宋体" w:hAnsi="宋体" w:eastAsia="宋体"/>
          <w:sz w:val="22"/>
        </w:rPr>
        <w:t>：</w:t>
      </w:r>
    </w:p>
    <w:p>
      <w:pPr>
        <w:pStyle w:val="ListNumber"/>
      </w:pPr>
      <w:r>
        <w:rPr>
          <w:rFonts w:ascii="宋体" w:hAnsi="宋体" w:eastAsia="宋体"/>
          <w:sz w:val="22"/>
        </w:rPr>
        <w:t>下载校园范围OSM数据并导入GIS软件</w:t>
      </w:r>
    </w:p>
    <w:p>
      <w:pPr>
        <w:pStyle w:val="ListNumber"/>
      </w:pPr>
      <w:r>
        <w:rPr>
          <w:rFonts w:ascii="宋体" w:hAnsi="宋体" w:eastAsia="宋体"/>
          <w:sz w:val="22"/>
        </w:rPr>
        <w:t>设置合适的坐标系（如CGCS 2000 / 高斯-克吕格投影）</w:t>
      </w:r>
    </w:p>
    <w:p>
      <w:pPr>
        <w:pStyle w:val="ListNumber"/>
      </w:pPr>
      <w:r>
        <w:rPr>
          <w:rFonts w:ascii="宋体" w:hAnsi="宋体" w:eastAsia="宋体"/>
          <w:sz w:val="22"/>
        </w:rPr>
        <w:t>进行数据编辑：修正错误几何、补充缺失要素</w:t>
      </w:r>
    </w:p>
    <w:p>
      <w:pPr>
        <w:pStyle w:val="ListNumber"/>
      </w:pPr>
      <w:r>
        <w:rPr>
          <w:rFonts w:ascii="宋体" w:hAnsi="宋体" w:eastAsia="宋体"/>
          <w:sz w:val="22"/>
        </w:rPr>
        <w:t>进行符号化设计：按类型为POI设置不同图标</w:t>
      </w:r>
    </w:p>
    <w:p>
      <w:pPr>
        <w:pStyle w:val="ListNumber"/>
      </w:pPr>
      <w:r>
        <w:rPr>
          <w:rFonts w:ascii="宋体" w:hAnsi="宋体" w:eastAsia="宋体"/>
          <w:sz w:val="22"/>
        </w:rPr>
        <w:t>添加地图要素：标题、图例、比例尺、指北针</w:t>
      </w:r>
    </w:p>
    <w:p>
      <w:pPr>
        <w:pStyle w:val="ListNumber"/>
      </w:pPr>
      <w:r>
        <w:rPr>
          <w:rFonts w:ascii="宋体" w:hAnsi="宋体" w:eastAsia="宋体"/>
          <w:sz w:val="22"/>
        </w:rPr>
        <w:t>导出高质量地图（300dpi以上PDF/JPG）</w:t>
      </w:r>
    </w:p>
    <w:p>
      <w:pPr>
        <w:spacing w:line="360" w:lineRule="auto" w:after="40"/>
        <w:ind w:firstLine="420"/>
      </w:pPr>
      <w:r>
        <w:rPr>
          <w:rFonts w:ascii="宋体" w:hAnsi="宋体" w:eastAsia="宋体"/>
          <w:sz w:val="22"/>
        </w:rPr>
      </w:r>
      <w:r>
        <w:rPr>
          <w:rFonts w:ascii="宋体" w:hAnsi="宋体" w:eastAsia="宋体"/>
          <w:b/>
          <w:sz w:val="22"/>
        </w:rPr>
        <w:t>评价标准</w:t>
      </w:r>
      <w:r>
        <w:rPr>
          <w:rFonts w:ascii="宋体" w:hAnsi="宋体" w:eastAsia="宋体"/>
          <w:sz w:val="22"/>
        </w:rPr>
        <w:t>：数据准确性（30%）、符号设计（25%）、地图要素完整性（25%）、整体美观度（20%）</w:t>
      </w:r>
    </w:p>
    <w:p>
      <w:pPr>
        <w:pStyle w:val="Heading3"/>
      </w:pPr>
      <w:r>
        <w:rPr>
          <w:rFonts w:ascii="黑体" w:hAnsi="黑体" w:eastAsia="黑体"/>
          <w:sz w:val="24"/>
        </w:rPr>
        <w:t>F.2 进阶项目：景区旅游开发适宜性评价</w:t>
      </w:r>
    </w:p>
    <w:p>
      <w:pPr>
        <w:spacing w:line="360" w:lineRule="auto" w:after="40"/>
        <w:ind w:firstLine="420"/>
      </w:pPr>
      <w:r>
        <w:rPr>
          <w:rFonts w:ascii="宋体" w:hAnsi="宋体" w:eastAsia="宋体"/>
          <w:sz w:val="22"/>
        </w:rPr>
      </w:r>
      <w:r>
        <w:rPr>
          <w:rFonts w:ascii="宋体" w:hAnsi="宋体" w:eastAsia="宋体"/>
          <w:b/>
          <w:sz w:val="22"/>
        </w:rPr>
        <w:t>项目目标</w:t>
      </w:r>
      <w:r>
        <w:rPr>
          <w:rFonts w:ascii="宋体" w:hAnsi="宋体" w:eastAsia="宋体"/>
          <w:sz w:val="22"/>
        </w:rPr>
        <w:t>：综合运用GIS空间分析和多准则决策方法，完成旅游开发适宜性评价。</w:t>
      </w:r>
    </w:p>
    <w:p>
      <w:pPr>
        <w:spacing w:line="360" w:lineRule="auto" w:after="40"/>
        <w:ind w:firstLine="420"/>
      </w:pPr>
      <w:r>
        <w:rPr>
          <w:rFonts w:ascii="宋体" w:hAnsi="宋体" w:eastAsia="宋体"/>
          <w:sz w:val="22"/>
        </w:rPr>
      </w:r>
      <w:r>
        <w:rPr>
          <w:rFonts w:ascii="宋体" w:hAnsi="宋体" w:eastAsia="宋体"/>
          <w:b/>
          <w:sz w:val="22"/>
        </w:rPr>
        <w:t>数据来源</w:t>
      </w:r>
      <w:r>
        <w:rPr>
          <w:rFonts w:ascii="宋体" w:hAnsi="宋体" w:eastAsia="宋体"/>
          <w:sz w:val="22"/>
        </w:rPr>
        <w:t>：DEM（30m SRTM）、Landsat遥感影像、OSM道路数据、景区范围数据。</w:t>
      </w:r>
    </w:p>
    <w:p>
      <w:pPr>
        <w:spacing w:line="360" w:lineRule="auto" w:after="40"/>
        <w:ind w:firstLine="420"/>
      </w:pPr>
      <w:r>
        <w:rPr>
          <w:rFonts w:ascii="宋体" w:hAnsi="宋体" w:eastAsia="宋体"/>
          <w:sz w:val="22"/>
        </w:rPr>
      </w:r>
      <w:r>
        <w:rPr>
          <w:rFonts w:ascii="宋体" w:hAnsi="宋体" w:eastAsia="宋体"/>
          <w:b/>
          <w:sz w:val="22"/>
        </w:rPr>
        <w:t>任务清单</w:t>
      </w:r>
      <w:r>
        <w:rPr>
          <w:rFonts w:ascii="宋体" w:hAnsi="宋体" w:eastAsia="宋体"/>
          <w:sz w:val="22"/>
        </w:rPr>
        <w:t>：</w:t>
      </w:r>
    </w:p>
    <w:p>
      <w:pPr>
        <w:pStyle w:val="ListNumber"/>
      </w:pPr>
      <w:r>
        <w:rPr>
          <w:rFonts w:ascii="宋体" w:hAnsi="宋体" w:eastAsia="宋体"/>
          <w:sz w:val="22"/>
        </w:rPr>
        <w:t>选取评价因子（坡度、坡向、距道路距离、植被覆盖度、距水系距离等）</w:t>
      </w:r>
    </w:p>
    <w:p>
      <w:pPr>
        <w:pStyle w:val="ListNumber"/>
      </w:pPr>
      <w:r>
        <w:rPr>
          <w:rFonts w:ascii="宋体" w:hAnsi="宋体" w:eastAsia="宋体"/>
          <w:sz w:val="22"/>
        </w:rPr>
        <w:t>从DEM生成坡度图和坡向图</w:t>
      </w:r>
    </w:p>
    <w:p>
      <w:pPr>
        <w:pStyle w:val="ListNumber"/>
      </w:pPr>
      <w:r>
        <w:rPr>
          <w:rFonts w:ascii="宋体" w:hAnsi="宋体" w:eastAsia="宋体"/>
          <w:sz w:val="22"/>
        </w:rPr>
        <w:t>从遥感影像计算NDVI</w:t>
      </w:r>
    </w:p>
    <w:p>
      <w:pPr>
        <w:pStyle w:val="ListNumber"/>
      </w:pPr>
      <w:r>
        <w:rPr>
          <w:rFonts w:ascii="宋体" w:hAnsi="宋体" w:eastAsia="宋体"/>
          <w:sz w:val="22"/>
        </w:rPr>
        <w:t>进行距离分析（距道路、距水系）</w:t>
      </w:r>
    </w:p>
    <w:p>
      <w:pPr>
        <w:pStyle w:val="ListNumber"/>
      </w:pPr>
      <w:r>
        <w:rPr>
          <w:rFonts w:ascii="宋体" w:hAnsi="宋体" w:eastAsia="宋体"/>
          <w:sz w:val="22"/>
        </w:rPr>
        <w:t>对各因子进行标准化重分类（1-5分）</w:t>
      </w:r>
    </w:p>
    <w:p>
      <w:pPr>
        <w:pStyle w:val="ListNumber"/>
      </w:pPr>
      <w:r>
        <w:rPr>
          <w:rFonts w:ascii="宋体" w:hAnsi="宋体" w:eastAsia="宋体"/>
          <w:sz w:val="22"/>
        </w:rPr>
        <w:t>通过AHP确定因子权重（需进行一致性检验）</w:t>
      </w:r>
    </w:p>
    <w:p>
      <w:pPr>
        <w:pStyle w:val="ListNumber"/>
      </w:pPr>
      <w:r>
        <w:rPr>
          <w:rFonts w:ascii="宋体" w:hAnsi="宋体" w:eastAsia="宋体"/>
          <w:sz w:val="22"/>
        </w:rPr>
        <w:t>进行加权叠加计算</w:t>
      </w:r>
    </w:p>
    <w:p>
      <w:pPr>
        <w:pStyle w:val="ListNumber"/>
      </w:pPr>
      <w:r>
        <w:rPr>
          <w:rFonts w:ascii="宋体" w:hAnsi="宋体" w:eastAsia="宋体"/>
          <w:sz w:val="22"/>
        </w:rPr>
        <w:t>排除约束区域（如水体、基本农田）</w:t>
      </w:r>
    </w:p>
    <w:p>
      <w:pPr>
        <w:pStyle w:val="ListNumber"/>
      </w:pPr>
      <w:r>
        <w:rPr>
          <w:rFonts w:ascii="宋体" w:hAnsi="宋体" w:eastAsia="宋体"/>
          <w:sz w:val="22"/>
        </w:rPr>
        <w:t>生成适宜性评价专题图并撰写分析报告</w:t>
      </w:r>
    </w:p>
    <w:p>
      <w:pPr>
        <w:spacing w:line="360" w:lineRule="auto" w:after="40"/>
        <w:ind w:firstLine="420"/>
      </w:pPr>
      <w:r>
        <w:rPr>
          <w:rFonts w:ascii="宋体" w:hAnsi="宋体" w:eastAsia="宋体"/>
          <w:sz w:val="22"/>
        </w:rPr>
      </w:r>
      <w:r>
        <w:rPr>
          <w:rFonts w:ascii="宋体" w:hAnsi="宋体" w:eastAsia="宋体"/>
          <w:b/>
          <w:sz w:val="22"/>
        </w:rPr>
        <w:t>评价标准</w:t>
      </w:r>
      <w:r>
        <w:rPr>
          <w:rFonts w:ascii="宋体" w:hAnsi="宋体" w:eastAsia="宋体"/>
          <w:sz w:val="22"/>
        </w:rPr>
        <w:t>：因子选取合理性（15%）、数据处理正确性（25%）、权重确定科学性（15%）、分析结果可信度（20%）、制图与报告质量（25%）</w:t>
      </w:r>
    </w:p>
    <w:p>
      <w:pPr>
        <w:pStyle w:val="Heading3"/>
      </w:pPr>
      <w:r>
        <w:rPr>
          <w:rFonts w:ascii="黑体" w:hAnsi="黑体" w:eastAsia="黑体"/>
          <w:sz w:val="24"/>
        </w:rPr>
        <w:t>F.3 综合项目：智慧旅游WebGIS原型开发</w:t>
      </w:r>
    </w:p>
    <w:p>
      <w:pPr>
        <w:spacing w:line="360" w:lineRule="auto" w:after="40"/>
        <w:ind w:firstLine="420"/>
      </w:pPr>
      <w:r>
        <w:rPr>
          <w:rFonts w:ascii="宋体" w:hAnsi="宋体" w:eastAsia="宋体"/>
          <w:sz w:val="22"/>
        </w:rPr>
      </w:r>
      <w:r>
        <w:rPr>
          <w:rFonts w:ascii="宋体" w:hAnsi="宋体" w:eastAsia="宋体"/>
          <w:b/>
          <w:sz w:val="22"/>
        </w:rPr>
        <w:t>项目目标</w:t>
      </w:r>
      <w:r>
        <w:rPr>
          <w:rFonts w:ascii="宋体" w:hAnsi="宋体" w:eastAsia="宋体"/>
          <w:sz w:val="22"/>
        </w:rPr>
        <w:t>：开发一个基于WebGIS的旅游信息展示与分析原型系统。</w:t>
      </w:r>
    </w:p>
    <w:p>
      <w:pPr>
        <w:spacing w:line="360" w:lineRule="auto" w:after="40"/>
        <w:ind w:firstLine="420"/>
      </w:pPr>
      <w:r>
        <w:rPr>
          <w:rFonts w:ascii="宋体" w:hAnsi="宋体" w:eastAsia="宋体"/>
          <w:sz w:val="22"/>
        </w:rPr>
      </w:r>
      <w:r>
        <w:rPr>
          <w:rFonts w:ascii="宋体" w:hAnsi="宋体" w:eastAsia="宋体"/>
          <w:b/>
          <w:sz w:val="22"/>
        </w:rPr>
        <w:t>技术栈</w:t>
      </w:r>
      <w:r>
        <w:rPr>
          <w:rFonts w:ascii="宋体" w:hAnsi="宋体" w:eastAsia="宋体"/>
          <w:sz w:val="22"/>
        </w:rPr>
        <w:t>：PostGIS + GeoServer + Leaflet/OpenLayers（开源方案）或 ArcGIS Online + JavaScript API（商业方案）。</w:t>
      </w:r>
    </w:p>
    <w:p>
      <w:pPr>
        <w:spacing w:line="360" w:lineRule="auto" w:after="40"/>
        <w:ind w:firstLine="420"/>
      </w:pPr>
      <w:r>
        <w:rPr>
          <w:rFonts w:ascii="宋体" w:hAnsi="宋体" w:eastAsia="宋体"/>
          <w:sz w:val="22"/>
        </w:rPr>
      </w:r>
      <w:r>
        <w:rPr>
          <w:rFonts w:ascii="宋体" w:hAnsi="宋体" w:eastAsia="宋体"/>
          <w:b/>
          <w:sz w:val="22"/>
        </w:rPr>
        <w:t>任务清单</w:t>
      </w:r>
      <w:r>
        <w:rPr>
          <w:rFonts w:ascii="宋体" w:hAnsi="宋体" w:eastAsia="宋体"/>
          <w:sz w:val="22"/>
        </w:rPr>
        <w:t>：</w:t>
      </w:r>
    </w:p>
    <w:p>
      <w:pPr>
        <w:pStyle w:val="ListNumber"/>
      </w:pPr>
      <w:r>
        <w:rPr>
          <w:rFonts w:ascii="宋体" w:hAnsi="宋体" w:eastAsia="宋体"/>
          <w:sz w:val="22"/>
        </w:rPr>
        <w:t>进行需求分析，确定目标用户和功能需求</w:t>
      </w:r>
    </w:p>
    <w:p>
      <w:pPr>
        <w:pStyle w:val="ListNumber"/>
      </w:pPr>
      <w:r>
        <w:rPr>
          <w:rFonts w:ascii="宋体" w:hAnsi="宋体" w:eastAsia="宋体"/>
          <w:sz w:val="22"/>
        </w:rPr>
        <w:t>设计数据库结构，创建空间数据表</w:t>
      </w:r>
    </w:p>
    <w:p>
      <w:pPr>
        <w:pStyle w:val="ListNumber"/>
      </w:pPr>
      <w:r>
        <w:rPr>
          <w:rFonts w:ascii="宋体" w:hAnsi="宋体" w:eastAsia="宋体"/>
          <w:sz w:val="22"/>
        </w:rPr>
        <w:t>将旅游空间数据（景点POI、道路、景区范围）导入PostGIS</w:t>
      </w:r>
    </w:p>
    <w:p>
      <w:pPr>
        <w:pStyle w:val="ListNumber"/>
      </w:pPr>
      <w:r>
        <w:rPr>
          <w:rFonts w:ascii="宋体" w:hAnsi="宋体" w:eastAsia="宋体"/>
          <w:sz w:val="22"/>
        </w:rPr>
        <w:t>通过GeoServer发布WMS/WFS服务</w:t>
      </w:r>
    </w:p>
    <w:p>
      <w:pPr>
        <w:pStyle w:val="ListNumber"/>
      </w:pPr>
      <w:r>
        <w:rPr>
          <w:rFonts w:ascii="宋体" w:hAnsi="宋体" w:eastAsia="宋体"/>
          <w:sz w:val="22"/>
        </w:rPr>
        <w:t>使用Leaflet开发前端界面：</w:t>
      </w:r>
    </w:p>
    <w:p>
      <w:pPr>
        <w:pStyle w:val="ListBullet"/>
      </w:pPr>
      <w:r>
        <w:rPr>
          <w:rFonts w:ascii="宋体" w:hAnsi="宋体" w:eastAsia="宋体"/>
          <w:sz w:val="22"/>
        </w:rPr>
        <w:t>地图浏览与图层切换</w:t>
      </w:r>
    </w:p>
    <w:p>
      <w:pPr>
        <w:pStyle w:val="ListBullet"/>
      </w:pPr>
      <w:r>
        <w:rPr>
          <w:rFonts w:ascii="宋体" w:hAnsi="宋体" w:eastAsia="宋体"/>
          <w:sz w:val="22"/>
        </w:rPr>
        <w:t>景点点击查询（弹窗显示信息）</w:t>
      </w:r>
    </w:p>
    <w:p>
      <w:pPr>
        <w:pStyle w:val="ListBullet"/>
      </w:pPr>
      <w:r>
        <w:rPr>
          <w:rFonts w:ascii="宋体" w:hAnsi="宋体" w:eastAsia="宋体"/>
          <w:sz w:val="22"/>
        </w:rPr>
        <w:t>按类型/等级筛选景点</w:t>
      </w:r>
    </w:p>
    <w:p>
      <w:pPr>
        <w:pStyle w:val="ListBullet"/>
      </w:pPr>
      <w:r>
        <w:rPr>
          <w:rFonts w:ascii="宋体" w:hAnsi="宋体" w:eastAsia="宋体"/>
          <w:sz w:val="22"/>
        </w:rPr>
        <w:t>简单缓冲区分析（查找景点周边设施）</w:t>
      </w:r>
    </w:p>
    <w:p>
      <w:pPr>
        <w:pStyle w:val="ListNumber"/>
      </w:pPr>
      <w:r>
        <w:rPr>
          <w:rFonts w:ascii="宋体" w:hAnsi="宋体" w:eastAsia="宋体"/>
          <w:sz w:val="22"/>
        </w:rPr>
        <w:t>进行系统测试与优化</w:t>
      </w:r>
    </w:p>
    <w:p>
      <w:pPr>
        <w:pStyle w:val="ListNumber"/>
      </w:pPr>
      <w:r>
        <w:rPr>
          <w:rFonts w:ascii="宋体" w:hAnsi="宋体" w:eastAsia="宋体"/>
          <w:sz w:val="22"/>
        </w:rPr>
        <w:t>撰写系统设计文档和用户手册</w:t>
      </w:r>
    </w:p>
    <w:p>
      <w:pPr>
        <w:spacing w:line="360" w:lineRule="auto" w:after="40"/>
        <w:ind w:firstLine="420"/>
      </w:pPr>
      <w:r>
        <w:rPr>
          <w:rFonts w:ascii="宋体" w:hAnsi="宋体" w:eastAsia="宋体"/>
          <w:sz w:val="22"/>
        </w:rPr>
      </w:r>
      <w:r>
        <w:rPr>
          <w:rFonts w:ascii="宋体" w:hAnsi="宋体" w:eastAsia="宋体"/>
          <w:b/>
          <w:sz w:val="22"/>
        </w:rPr>
        <w:t>评价标准</w:t>
      </w:r>
      <w:r>
        <w:rPr>
          <w:rFonts w:ascii="宋体" w:hAnsi="宋体" w:eastAsia="宋体"/>
          <w:sz w:val="22"/>
        </w:rPr>
        <w:t>：需求分析完整性（10%）、系统架构合理性（15%）、功能实现完整度（30%）、界面用户体验（15%）、文档质量（15%）、创新性（15%）</w:t>
      </w:r>
    </w:p>
    <w:p>
      <w:pPr>
        <w:pStyle w:val="Heading2"/>
      </w:pPr>
      <w:r>
        <w:rPr>
          <w:rFonts w:ascii="黑体" w:hAnsi="黑体" w:eastAsia="黑体"/>
          <w:sz w:val="28"/>
        </w:rPr>
        <w:t>附录G 大事记</w:t>
      </w:r>
    </w:p>
    <w:tbl>
      <w:tblPr>
        <w:tblStyle w:val="TableGrid"/>
        <w:tblW w:type="auto" w:w="0"/>
        <w:jc w:val="center"/>
        <w:tblLook w:firstColumn="1" w:firstRow="1" w:lastColumn="0" w:lastRow="0" w:noHBand="0" w:noVBand="1" w:val="04A0"/>
      </w:tblPr>
      <w:tblGrid>
        <w:gridCol w:w="3024"/>
        <w:gridCol w:w="3024"/>
        <w:gridCol w:w="3024"/>
      </w:tblGrid>
      <w:tr>
        <w:tc>
          <w:tcPr>
            <w:tcW w:type="dxa" w:w="3024"/>
            <w:shd w:fill="D9E2F3"/>
          </w:tcPr>
          <w:p>
            <w:r>
              <w:rPr>
                <w:rFonts w:ascii="黑体" w:hAnsi="黑体" w:eastAsia="黑体"/>
                <w:b/>
                <w:sz w:val="18"/>
              </w:rPr>
              <w:t>年份</w:t>
            </w:r>
          </w:p>
        </w:tc>
        <w:tc>
          <w:tcPr>
            <w:tcW w:type="dxa" w:w="3024"/>
            <w:shd w:fill="D9E2F3"/>
          </w:tcPr>
          <w:p>
            <w:r>
              <w:rPr>
                <w:rFonts w:ascii="黑体" w:hAnsi="黑体" w:eastAsia="黑体"/>
                <w:b/>
                <w:sz w:val="18"/>
              </w:rPr>
              <w:t>事件</w:t>
            </w:r>
          </w:p>
        </w:tc>
        <w:tc>
          <w:tcPr>
            <w:tcW w:type="dxa" w:w="3024"/>
            <w:shd w:fill="D9E2F3"/>
          </w:tcPr>
          <w:p>
            <w:r>
              <w:rPr>
                <w:rFonts w:ascii="黑体" w:hAnsi="黑体" w:eastAsia="黑体"/>
                <w:b/>
                <w:sz w:val="18"/>
              </w:rPr>
              <w:t>意义</w:t>
            </w:r>
          </w:p>
        </w:tc>
      </w:tr>
      <w:tr>
        <w:tc>
          <w:tcPr>
            <w:tcW w:type="dxa" w:w="3024"/>
          </w:tcPr>
          <w:p>
            <w:r>
              <w:rPr>
                <w:rFonts w:ascii="宋体" w:hAnsi="宋体" w:eastAsia="宋体"/>
                <w:b w:val="0"/>
                <w:sz w:val="18"/>
              </w:rPr>
              <w:t>1963</w:t>
            </w:r>
          </w:p>
        </w:tc>
        <w:tc>
          <w:tcPr>
            <w:tcW w:type="dxa" w:w="3024"/>
          </w:tcPr>
          <w:p>
            <w:r>
              <w:rPr>
                <w:rFonts w:ascii="宋体" w:hAnsi="宋体" w:eastAsia="宋体"/>
                <w:b w:val="0"/>
                <w:sz w:val="18"/>
              </w:rPr>
              <w:t>Roger Tomlinson提出"GIS"概念并开发CGIS</w:t>
            </w:r>
          </w:p>
        </w:tc>
        <w:tc>
          <w:tcPr>
            <w:tcW w:type="dxa" w:w="3024"/>
          </w:tcPr>
          <w:p>
            <w:r>
              <w:rPr>
                <w:rFonts w:ascii="宋体" w:hAnsi="宋体" w:eastAsia="宋体"/>
                <w:b w:val="0"/>
                <w:sz w:val="18"/>
              </w:rPr>
              <w:t>GIS概念诞生</w:t>
            </w:r>
          </w:p>
        </w:tc>
      </w:tr>
      <w:tr>
        <w:tc>
          <w:tcPr>
            <w:tcW w:type="dxa" w:w="3024"/>
          </w:tcPr>
          <w:p>
            <w:r>
              <w:rPr>
                <w:rFonts w:ascii="宋体" w:hAnsi="宋体" w:eastAsia="宋体"/>
                <w:b w:val="0"/>
                <w:sz w:val="18"/>
              </w:rPr>
              <w:t>1972</w:t>
            </w:r>
          </w:p>
        </w:tc>
        <w:tc>
          <w:tcPr>
            <w:tcW w:type="dxa" w:w="3024"/>
          </w:tcPr>
          <w:p>
            <w:r>
              <w:rPr>
                <w:rFonts w:ascii="宋体" w:hAnsi="宋体" w:eastAsia="宋体"/>
                <w:b w:val="0"/>
                <w:sz w:val="18"/>
              </w:rPr>
              <w:t>Landsat-1卫星发射</w:t>
            </w:r>
          </w:p>
        </w:tc>
        <w:tc>
          <w:tcPr>
            <w:tcW w:type="dxa" w:w="3024"/>
          </w:tcPr>
          <w:p>
            <w:r>
              <w:rPr>
                <w:rFonts w:ascii="宋体" w:hAnsi="宋体" w:eastAsia="宋体"/>
                <w:b w:val="0"/>
                <w:sz w:val="18"/>
              </w:rPr>
              <w:t>遥感数据获取进入民用时代</w:t>
            </w:r>
          </w:p>
        </w:tc>
      </w:tr>
      <w:tr>
        <w:tc>
          <w:tcPr>
            <w:tcW w:type="dxa" w:w="3024"/>
          </w:tcPr>
          <w:p>
            <w:r>
              <w:rPr>
                <w:rFonts w:ascii="宋体" w:hAnsi="宋体" w:eastAsia="宋体"/>
                <w:b w:val="0"/>
                <w:sz w:val="18"/>
              </w:rPr>
              <w:t>1990</w:t>
            </w:r>
          </w:p>
        </w:tc>
        <w:tc>
          <w:tcPr>
            <w:tcW w:type="dxa" w:w="3024"/>
          </w:tcPr>
          <w:p>
            <w:r>
              <w:rPr>
                <w:rFonts w:ascii="宋体" w:hAnsi="宋体" w:eastAsia="宋体"/>
                <w:b w:val="0"/>
                <w:sz w:val="18"/>
              </w:rPr>
              <w:t>黄山列入世界遗产，开始探索GIS应用</w:t>
            </w:r>
          </w:p>
        </w:tc>
        <w:tc>
          <w:tcPr>
            <w:tcW w:type="dxa" w:w="3024"/>
          </w:tcPr>
          <w:p>
            <w:r>
              <w:rPr>
                <w:rFonts w:ascii="宋体" w:hAnsi="宋体" w:eastAsia="宋体"/>
                <w:b w:val="0"/>
                <w:sz w:val="18"/>
              </w:rPr>
              <w:t>中国景区GIS应用的萌芽</w:t>
            </w:r>
          </w:p>
        </w:tc>
      </w:tr>
      <w:tr>
        <w:tc>
          <w:tcPr>
            <w:tcW w:type="dxa" w:w="3024"/>
          </w:tcPr>
          <w:p>
            <w:r>
              <w:rPr>
                <w:rFonts w:ascii="宋体" w:hAnsi="宋体" w:eastAsia="宋体"/>
                <w:b w:val="0"/>
                <w:sz w:val="18"/>
              </w:rPr>
              <w:t>1993</w:t>
            </w:r>
          </w:p>
        </w:tc>
        <w:tc>
          <w:tcPr>
            <w:tcW w:type="dxa" w:w="3024"/>
          </w:tcPr>
          <w:p>
            <w:r>
              <w:rPr>
                <w:rFonts w:ascii="宋体" w:hAnsi="宋体" w:eastAsia="宋体"/>
                <w:b w:val="0"/>
                <w:sz w:val="18"/>
              </w:rPr>
              <w:t>Lue等提出多目的地旅游行为概念模型</w:t>
            </w:r>
          </w:p>
        </w:tc>
        <w:tc>
          <w:tcPr>
            <w:tcW w:type="dxa" w:w="3024"/>
          </w:tcPr>
          <w:p>
            <w:r>
              <w:rPr>
                <w:rFonts w:ascii="宋体" w:hAnsi="宋体" w:eastAsia="宋体"/>
                <w:b w:val="0"/>
                <w:sz w:val="18"/>
              </w:rPr>
              <w:t>旅游空间行为理论奠基</w:t>
            </w:r>
          </w:p>
        </w:tc>
      </w:tr>
      <w:tr>
        <w:tc>
          <w:tcPr>
            <w:tcW w:type="dxa" w:w="3024"/>
          </w:tcPr>
          <w:p>
            <w:r>
              <w:rPr>
                <w:rFonts w:ascii="宋体" w:hAnsi="宋体" w:eastAsia="宋体"/>
                <w:b w:val="0"/>
                <w:sz w:val="18"/>
              </w:rPr>
              <w:t>1995</w:t>
            </w:r>
          </w:p>
        </w:tc>
        <w:tc>
          <w:tcPr>
            <w:tcW w:type="dxa" w:w="3024"/>
          </w:tcPr>
          <w:p>
            <w:r>
              <w:rPr>
                <w:rFonts w:ascii="宋体" w:hAnsi="宋体" w:eastAsia="宋体"/>
                <w:b w:val="0"/>
                <w:sz w:val="18"/>
              </w:rPr>
              <w:t>中国开始推广GIS在旅游规划中的应用</w:t>
            </w:r>
          </w:p>
        </w:tc>
        <w:tc>
          <w:tcPr>
            <w:tcW w:type="dxa" w:w="3024"/>
          </w:tcPr>
          <w:p>
            <w:r>
              <w:rPr>
                <w:rFonts w:ascii="宋体" w:hAnsi="宋体" w:eastAsia="宋体"/>
                <w:b w:val="0"/>
                <w:sz w:val="18"/>
              </w:rPr>
              <w:t>国内旅游GIS起步</w:t>
            </w:r>
          </w:p>
        </w:tc>
      </w:tr>
      <w:tr>
        <w:tc>
          <w:tcPr>
            <w:tcW w:type="dxa" w:w="3024"/>
          </w:tcPr>
          <w:p>
            <w:r>
              <w:rPr>
                <w:rFonts w:ascii="宋体" w:hAnsi="宋体" w:eastAsia="宋体"/>
                <w:b w:val="0"/>
                <w:sz w:val="18"/>
              </w:rPr>
              <w:t>1997</w:t>
            </w:r>
          </w:p>
        </w:tc>
        <w:tc>
          <w:tcPr>
            <w:tcW w:type="dxa" w:w="3024"/>
          </w:tcPr>
          <w:p>
            <w:r>
              <w:rPr>
                <w:rFonts w:ascii="宋体" w:hAnsi="宋体" w:eastAsia="宋体"/>
                <w:b w:val="0"/>
                <w:sz w:val="18"/>
              </w:rPr>
              <w:t>Tecim提出基于GIS的旅游规划决策支持系统框架</w:t>
            </w:r>
          </w:p>
        </w:tc>
        <w:tc>
          <w:tcPr>
            <w:tcW w:type="dxa" w:w="3024"/>
          </w:tcPr>
          <w:p>
            <w:r>
              <w:rPr>
                <w:rFonts w:ascii="宋体" w:hAnsi="宋体" w:eastAsia="宋体"/>
                <w:b w:val="0"/>
                <w:sz w:val="18"/>
              </w:rPr>
              <w:t>旅游GIS理论框架建立</w:t>
            </w:r>
          </w:p>
        </w:tc>
      </w:tr>
      <w:tr>
        <w:tc>
          <w:tcPr>
            <w:tcW w:type="dxa" w:w="3024"/>
          </w:tcPr>
          <w:p>
            <w:r>
              <w:rPr>
                <w:rFonts w:ascii="宋体" w:hAnsi="宋体" w:eastAsia="宋体"/>
                <w:b w:val="0"/>
                <w:sz w:val="18"/>
              </w:rPr>
              <w:t>2000</w:t>
            </w:r>
          </w:p>
        </w:tc>
        <w:tc>
          <w:tcPr>
            <w:tcW w:type="dxa" w:w="3024"/>
          </w:tcPr>
          <w:p>
            <w:r>
              <w:rPr>
                <w:rFonts w:ascii="宋体" w:hAnsi="宋体" w:eastAsia="宋体"/>
                <w:b w:val="0"/>
                <w:sz w:val="18"/>
              </w:rPr>
              <w:t>北斗一号系统开始建设</w:t>
            </w:r>
          </w:p>
        </w:tc>
        <w:tc>
          <w:tcPr>
            <w:tcW w:type="dxa" w:w="3024"/>
          </w:tcPr>
          <w:p>
            <w:r>
              <w:rPr>
                <w:rFonts w:ascii="宋体" w:hAnsi="宋体" w:eastAsia="宋体"/>
                <w:b w:val="0"/>
                <w:sz w:val="18"/>
              </w:rPr>
              <w:t>中国自主导航系统起步</w:t>
            </w:r>
          </w:p>
        </w:tc>
      </w:tr>
      <w:tr>
        <w:tc>
          <w:tcPr>
            <w:tcW w:type="dxa" w:w="3024"/>
          </w:tcPr>
          <w:p>
            <w:r>
              <w:rPr>
                <w:rFonts w:ascii="宋体" w:hAnsi="宋体" w:eastAsia="宋体"/>
                <w:b w:val="0"/>
                <w:sz w:val="18"/>
              </w:rPr>
              <w:t>2002</w:t>
            </w:r>
          </w:p>
        </w:tc>
        <w:tc>
          <w:tcPr>
            <w:tcW w:type="dxa" w:w="3024"/>
          </w:tcPr>
          <w:p>
            <w:r>
              <w:rPr>
                <w:rFonts w:ascii="宋体" w:hAnsi="宋体" w:eastAsia="宋体"/>
                <w:b w:val="0"/>
                <w:sz w:val="18"/>
              </w:rPr>
              <w:t>李君轶、马耀峰建立区域旅游规划GIS系统</w:t>
            </w:r>
          </w:p>
        </w:tc>
        <w:tc>
          <w:tcPr>
            <w:tcW w:type="dxa" w:w="3024"/>
          </w:tcPr>
          <w:p>
            <w:r>
              <w:rPr>
                <w:rFonts w:ascii="宋体" w:hAnsi="宋体" w:eastAsia="宋体"/>
                <w:b w:val="0"/>
                <w:sz w:val="18"/>
              </w:rPr>
              <w:t>中国旅游GIS实践里程碑</w:t>
            </w:r>
          </w:p>
        </w:tc>
      </w:tr>
      <w:tr>
        <w:tc>
          <w:tcPr>
            <w:tcW w:type="dxa" w:w="3024"/>
          </w:tcPr>
          <w:p>
            <w:r>
              <w:rPr>
                <w:rFonts w:ascii="宋体" w:hAnsi="宋体" w:eastAsia="宋体"/>
                <w:b w:val="0"/>
                <w:sz w:val="18"/>
              </w:rPr>
              <w:t>2004</w:t>
            </w:r>
          </w:p>
        </w:tc>
        <w:tc>
          <w:tcPr>
            <w:tcW w:type="dxa" w:w="3024"/>
          </w:tcPr>
          <w:p>
            <w:r>
              <w:rPr>
                <w:rFonts w:ascii="宋体" w:hAnsi="宋体" w:eastAsia="宋体"/>
                <w:b w:val="0"/>
                <w:sz w:val="18"/>
              </w:rPr>
              <w:t>Knox探索3D地形可视化在旅游保护中的应用</w:t>
            </w:r>
          </w:p>
        </w:tc>
        <w:tc>
          <w:tcPr>
            <w:tcW w:type="dxa" w:w="3024"/>
          </w:tcPr>
          <w:p>
            <w:r>
              <w:rPr>
                <w:rFonts w:ascii="宋体" w:hAnsi="宋体" w:eastAsia="宋体"/>
                <w:b w:val="0"/>
                <w:sz w:val="18"/>
              </w:rPr>
              <w:t>三维GIS旅游应用先驱</w:t>
            </w:r>
          </w:p>
        </w:tc>
      </w:tr>
      <w:tr>
        <w:tc>
          <w:tcPr>
            <w:tcW w:type="dxa" w:w="3024"/>
          </w:tcPr>
          <w:p>
            <w:r>
              <w:rPr>
                <w:rFonts w:ascii="宋体" w:hAnsi="宋体" w:eastAsia="宋体"/>
                <w:b w:val="0"/>
                <w:sz w:val="18"/>
              </w:rPr>
              <w:t>2005</w:t>
            </w:r>
          </w:p>
        </w:tc>
        <w:tc>
          <w:tcPr>
            <w:tcW w:type="dxa" w:w="3024"/>
          </w:tcPr>
          <w:p>
            <w:r>
              <w:rPr>
                <w:rFonts w:ascii="宋体" w:hAnsi="宋体" w:eastAsia="宋体"/>
                <w:b w:val="0"/>
                <w:sz w:val="18"/>
              </w:rPr>
              <w:t>Zhang开发基于GIS+MAS的承载力模拟器</w:t>
            </w:r>
          </w:p>
        </w:tc>
        <w:tc>
          <w:tcPr>
            <w:tcW w:type="dxa" w:w="3024"/>
          </w:tcPr>
          <w:p>
            <w:r>
              <w:rPr>
                <w:rFonts w:ascii="宋体" w:hAnsi="宋体" w:eastAsia="宋体"/>
                <w:b w:val="0"/>
                <w:sz w:val="18"/>
              </w:rPr>
              <w:t>旅游承载力仿真创新</w:t>
            </w:r>
          </w:p>
        </w:tc>
      </w:tr>
      <w:tr>
        <w:tc>
          <w:tcPr>
            <w:tcW w:type="dxa" w:w="3024"/>
          </w:tcPr>
          <w:p>
            <w:r>
              <w:rPr>
                <w:rFonts w:ascii="宋体" w:hAnsi="宋体" w:eastAsia="宋体"/>
                <w:b w:val="0"/>
                <w:sz w:val="18"/>
              </w:rPr>
              <w:t>2008</w:t>
            </w:r>
          </w:p>
        </w:tc>
        <w:tc>
          <w:tcPr>
            <w:tcW w:type="dxa" w:w="3024"/>
          </w:tcPr>
          <w:p>
            <w:r>
              <w:rPr>
                <w:rFonts w:ascii="宋体" w:hAnsi="宋体" w:eastAsia="宋体"/>
                <w:b w:val="0"/>
                <w:sz w:val="18"/>
              </w:rPr>
              <w:t>杨洋等开发省级WebGIS旅游信息系统</w:t>
            </w:r>
          </w:p>
        </w:tc>
        <w:tc>
          <w:tcPr>
            <w:tcW w:type="dxa" w:w="3024"/>
          </w:tcPr>
          <w:p>
            <w:r>
              <w:rPr>
                <w:rFonts w:ascii="宋体" w:hAnsi="宋体" w:eastAsia="宋体"/>
                <w:b w:val="0"/>
                <w:sz w:val="18"/>
              </w:rPr>
              <w:t>WebGIS旅游应用里程碑</w:t>
            </w:r>
          </w:p>
        </w:tc>
      </w:tr>
      <w:tr>
        <w:tc>
          <w:tcPr>
            <w:tcW w:type="dxa" w:w="3024"/>
          </w:tcPr>
          <w:p>
            <w:r>
              <w:rPr>
                <w:rFonts w:ascii="宋体" w:hAnsi="宋体" w:eastAsia="宋体"/>
                <w:b w:val="0"/>
                <w:sz w:val="18"/>
              </w:rPr>
              <w:t>2010</w:t>
            </w:r>
          </w:p>
        </w:tc>
        <w:tc>
          <w:tcPr>
            <w:tcW w:type="dxa" w:w="3024"/>
          </w:tcPr>
          <w:p>
            <w:r>
              <w:rPr>
                <w:rFonts w:ascii="宋体" w:hAnsi="宋体" w:eastAsia="宋体"/>
                <w:b w:val="0"/>
                <w:sz w:val="18"/>
              </w:rPr>
              <w:t>ArcGIS Online云平台发布</w:t>
            </w:r>
          </w:p>
        </w:tc>
        <w:tc>
          <w:tcPr>
            <w:tcW w:type="dxa" w:w="3024"/>
          </w:tcPr>
          <w:p>
            <w:r>
              <w:rPr>
                <w:rFonts w:ascii="宋体" w:hAnsi="宋体" w:eastAsia="宋体"/>
                <w:b w:val="0"/>
                <w:sz w:val="18"/>
              </w:rPr>
              <w:t>云GIS时代开启</w:t>
            </w:r>
          </w:p>
        </w:tc>
      </w:tr>
      <w:tr>
        <w:tc>
          <w:tcPr>
            <w:tcW w:type="dxa" w:w="3024"/>
          </w:tcPr>
          <w:p>
            <w:r>
              <w:rPr>
                <w:rFonts w:ascii="宋体" w:hAnsi="宋体" w:eastAsia="宋体"/>
                <w:b w:val="0"/>
                <w:sz w:val="18"/>
              </w:rPr>
              <w:t>2012</w:t>
            </w:r>
          </w:p>
        </w:tc>
        <w:tc>
          <w:tcPr>
            <w:tcW w:type="dxa" w:w="3024"/>
          </w:tcPr>
          <w:p>
            <w:r>
              <w:rPr>
                <w:rFonts w:ascii="宋体" w:hAnsi="宋体" w:eastAsia="宋体"/>
                <w:b w:val="0"/>
                <w:sz w:val="18"/>
              </w:rPr>
              <w:t>Cesium开源发布</w:t>
            </w:r>
          </w:p>
        </w:tc>
        <w:tc>
          <w:tcPr>
            <w:tcW w:type="dxa" w:w="3024"/>
          </w:tcPr>
          <w:p>
            <w:r>
              <w:rPr>
                <w:rFonts w:ascii="宋体" w:hAnsi="宋体" w:eastAsia="宋体"/>
                <w:b w:val="0"/>
                <w:sz w:val="18"/>
              </w:rPr>
              <w:t>三维WebGIS技术突破</w:t>
            </w:r>
          </w:p>
        </w:tc>
      </w:tr>
      <w:tr>
        <w:tc>
          <w:tcPr>
            <w:tcW w:type="dxa" w:w="3024"/>
          </w:tcPr>
          <w:p>
            <w:r>
              <w:rPr>
                <w:rFonts w:ascii="宋体" w:hAnsi="宋体" w:eastAsia="宋体"/>
                <w:b w:val="0"/>
                <w:sz w:val="18"/>
              </w:rPr>
              <w:t>2013</w:t>
            </w:r>
          </w:p>
        </w:tc>
        <w:tc>
          <w:tcPr>
            <w:tcW w:type="dxa" w:w="3024"/>
          </w:tcPr>
          <w:p>
            <w:r>
              <w:rPr>
                <w:rFonts w:ascii="宋体" w:hAnsi="宋体" w:eastAsia="宋体"/>
                <w:b w:val="0"/>
                <w:sz w:val="18"/>
              </w:rPr>
              <w:t>中国发布"旅游法"，强调智慧旅游建设</w:t>
            </w:r>
          </w:p>
        </w:tc>
        <w:tc>
          <w:tcPr>
            <w:tcW w:type="dxa" w:w="3024"/>
          </w:tcPr>
          <w:p>
            <w:r>
              <w:rPr>
                <w:rFonts w:ascii="宋体" w:hAnsi="宋体" w:eastAsia="宋体"/>
                <w:b w:val="0"/>
                <w:sz w:val="18"/>
              </w:rPr>
              <w:t>政策推动旅游信息化</w:t>
            </w:r>
          </w:p>
        </w:tc>
      </w:tr>
      <w:tr>
        <w:tc>
          <w:tcPr>
            <w:tcW w:type="dxa" w:w="3024"/>
          </w:tcPr>
          <w:p>
            <w:r>
              <w:rPr>
                <w:rFonts w:ascii="宋体" w:hAnsi="宋体" w:eastAsia="宋体"/>
                <w:b w:val="0"/>
                <w:sz w:val="18"/>
              </w:rPr>
              <w:t>2015</w:t>
            </w:r>
          </w:p>
        </w:tc>
        <w:tc>
          <w:tcPr>
            <w:tcW w:type="dxa" w:w="3024"/>
          </w:tcPr>
          <w:p>
            <w:r>
              <w:rPr>
                <w:rFonts w:ascii="宋体" w:hAnsi="宋体" w:eastAsia="宋体"/>
                <w:b w:val="0"/>
                <w:sz w:val="18"/>
              </w:rPr>
              <w:t>VR/AR技术开始在旅游领域应用</w:t>
            </w:r>
          </w:p>
        </w:tc>
        <w:tc>
          <w:tcPr>
            <w:tcW w:type="dxa" w:w="3024"/>
          </w:tcPr>
          <w:p>
            <w:r>
              <w:rPr>
                <w:rFonts w:ascii="宋体" w:hAnsi="宋体" w:eastAsia="宋体"/>
                <w:b w:val="0"/>
                <w:sz w:val="18"/>
              </w:rPr>
              <w:t>沉浸式旅游体验兴起</w:t>
            </w:r>
          </w:p>
        </w:tc>
      </w:tr>
      <w:tr>
        <w:tc>
          <w:tcPr>
            <w:tcW w:type="dxa" w:w="3024"/>
          </w:tcPr>
          <w:p>
            <w:r>
              <w:rPr>
                <w:rFonts w:ascii="宋体" w:hAnsi="宋体" w:eastAsia="宋体"/>
                <w:b w:val="0"/>
                <w:sz w:val="18"/>
              </w:rPr>
              <w:t>2017</w:t>
            </w:r>
          </w:p>
        </w:tc>
        <w:tc>
          <w:tcPr>
            <w:tcW w:type="dxa" w:w="3024"/>
          </w:tcPr>
          <w:p>
            <w:r>
              <w:rPr>
                <w:rFonts w:ascii="宋体" w:hAnsi="宋体" w:eastAsia="宋体"/>
                <w:b w:val="0"/>
                <w:sz w:val="18"/>
              </w:rPr>
              <w:t>九寨沟地震，3S技术应用于震后评估</w:t>
            </w:r>
          </w:p>
        </w:tc>
        <w:tc>
          <w:tcPr>
            <w:tcW w:type="dxa" w:w="3024"/>
          </w:tcPr>
          <w:p>
            <w:r>
              <w:rPr>
                <w:rFonts w:ascii="宋体" w:hAnsi="宋体" w:eastAsia="宋体"/>
                <w:b w:val="0"/>
                <w:sz w:val="18"/>
              </w:rPr>
              <w:t>3S旅游应急实践</w:t>
            </w:r>
          </w:p>
        </w:tc>
      </w:tr>
      <w:tr>
        <w:tc>
          <w:tcPr>
            <w:tcW w:type="dxa" w:w="3024"/>
          </w:tcPr>
          <w:p>
            <w:r>
              <w:rPr>
                <w:rFonts w:ascii="宋体" w:hAnsi="宋体" w:eastAsia="宋体"/>
                <w:b w:val="0"/>
                <w:sz w:val="18"/>
              </w:rPr>
              <w:t>2018</w:t>
            </w:r>
          </w:p>
        </w:tc>
        <w:tc>
          <w:tcPr>
            <w:tcW w:type="dxa" w:w="3024"/>
          </w:tcPr>
          <w:p>
            <w:r>
              <w:rPr>
                <w:rFonts w:ascii="宋体" w:hAnsi="宋体" w:eastAsia="宋体"/>
                <w:b w:val="0"/>
                <w:sz w:val="18"/>
              </w:rPr>
              <w:t>李渊等发表鼓浪屿GPS轨迹行为模式研究</w:t>
            </w:r>
          </w:p>
        </w:tc>
        <w:tc>
          <w:tcPr>
            <w:tcW w:type="dxa" w:w="3024"/>
          </w:tcPr>
          <w:p>
            <w:r>
              <w:rPr>
                <w:rFonts w:ascii="宋体" w:hAnsi="宋体" w:eastAsia="宋体"/>
                <w:b w:val="0"/>
                <w:sz w:val="18"/>
              </w:rPr>
              <w:t>游客行为分析里程碑</w:t>
            </w:r>
          </w:p>
        </w:tc>
      </w:tr>
      <w:tr>
        <w:tc>
          <w:tcPr>
            <w:tcW w:type="dxa" w:w="3024"/>
          </w:tcPr>
          <w:p>
            <w:r>
              <w:rPr>
                <w:rFonts w:ascii="宋体" w:hAnsi="宋体" w:eastAsia="宋体"/>
                <w:b w:val="0"/>
                <w:sz w:val="18"/>
              </w:rPr>
              <w:t>2020</w:t>
            </w:r>
          </w:p>
        </w:tc>
        <w:tc>
          <w:tcPr>
            <w:tcW w:type="dxa" w:w="3024"/>
          </w:tcPr>
          <w:p>
            <w:r>
              <w:rPr>
                <w:rFonts w:ascii="宋体" w:hAnsi="宋体" w:eastAsia="宋体"/>
                <w:b w:val="0"/>
                <w:sz w:val="18"/>
              </w:rPr>
              <w:t>北斗三号全球系统建成</w:t>
            </w:r>
          </w:p>
        </w:tc>
        <w:tc>
          <w:tcPr>
            <w:tcW w:type="dxa" w:w="3024"/>
          </w:tcPr>
          <w:p>
            <w:r>
              <w:rPr>
                <w:rFonts w:ascii="宋体" w:hAnsi="宋体" w:eastAsia="宋体"/>
                <w:b w:val="0"/>
                <w:sz w:val="18"/>
              </w:rPr>
              <w:t>中国GNSS全球覆盖</w:t>
            </w:r>
          </w:p>
        </w:tc>
      </w:tr>
      <w:tr>
        <w:tc>
          <w:tcPr>
            <w:tcW w:type="dxa" w:w="3024"/>
          </w:tcPr>
          <w:p>
            <w:r>
              <w:rPr>
                <w:rFonts w:ascii="宋体" w:hAnsi="宋体" w:eastAsia="宋体"/>
                <w:b w:val="0"/>
                <w:sz w:val="18"/>
              </w:rPr>
              <w:t>2020</w:t>
            </w:r>
          </w:p>
        </w:tc>
        <w:tc>
          <w:tcPr>
            <w:tcW w:type="dxa" w:w="3024"/>
          </w:tcPr>
          <w:p>
            <w:r>
              <w:rPr>
                <w:rFonts w:ascii="宋体" w:hAnsi="宋体" w:eastAsia="宋体"/>
                <w:b w:val="0"/>
                <w:sz w:val="18"/>
              </w:rPr>
              <w:t>Park等发表移动大数据旅游目的地空间结构研究</w:t>
            </w:r>
          </w:p>
        </w:tc>
        <w:tc>
          <w:tcPr>
            <w:tcW w:type="dxa" w:w="3024"/>
          </w:tcPr>
          <w:p>
            <w:r>
              <w:rPr>
                <w:rFonts w:ascii="宋体" w:hAnsi="宋体" w:eastAsia="宋体"/>
                <w:b w:val="0"/>
                <w:sz w:val="18"/>
              </w:rPr>
              <w:t>大数据旅游分析前沿</w:t>
            </w:r>
          </w:p>
        </w:tc>
      </w:tr>
      <w:tr>
        <w:tc>
          <w:tcPr>
            <w:tcW w:type="dxa" w:w="3024"/>
          </w:tcPr>
          <w:p>
            <w:r>
              <w:rPr>
                <w:rFonts w:ascii="宋体" w:hAnsi="宋体" w:eastAsia="宋体"/>
                <w:b w:val="0"/>
                <w:sz w:val="18"/>
              </w:rPr>
              <w:t>2022</w:t>
            </w:r>
          </w:p>
        </w:tc>
        <w:tc>
          <w:tcPr>
            <w:tcW w:type="dxa" w:w="3024"/>
          </w:tcPr>
          <w:p>
            <w:r>
              <w:rPr>
                <w:rFonts w:ascii="宋体" w:hAnsi="宋体" w:eastAsia="宋体"/>
                <w:b w:val="0"/>
                <w:sz w:val="18"/>
              </w:rPr>
              <w:t>黄帝故里数字孪生CIM平台应用</w:t>
            </w:r>
          </w:p>
        </w:tc>
        <w:tc>
          <w:tcPr>
            <w:tcW w:type="dxa" w:w="3024"/>
          </w:tcPr>
          <w:p>
            <w:r>
              <w:rPr>
                <w:rFonts w:ascii="宋体" w:hAnsi="宋体" w:eastAsia="宋体"/>
                <w:b w:val="0"/>
                <w:sz w:val="18"/>
              </w:rPr>
              <w:t>景区数字孪生实践</w:t>
            </w:r>
          </w:p>
        </w:tc>
      </w:tr>
      <w:tr>
        <w:tc>
          <w:tcPr>
            <w:tcW w:type="dxa" w:w="3024"/>
          </w:tcPr>
          <w:p>
            <w:r>
              <w:rPr>
                <w:rFonts w:ascii="宋体" w:hAnsi="宋体" w:eastAsia="宋体"/>
                <w:b w:val="0"/>
                <w:sz w:val="18"/>
              </w:rPr>
              <w:t>2023</w:t>
            </w:r>
          </w:p>
        </w:tc>
        <w:tc>
          <w:tcPr>
            <w:tcW w:type="dxa" w:w="3024"/>
          </w:tcPr>
          <w:p>
            <w:r>
              <w:rPr>
                <w:rFonts w:ascii="宋体" w:hAnsi="宋体" w:eastAsia="宋体"/>
                <w:b w:val="0"/>
                <w:sz w:val="18"/>
              </w:rPr>
              <w:t>Cao等证实WebGIS提升空间思维能力</w:t>
            </w:r>
          </w:p>
        </w:tc>
        <w:tc>
          <w:tcPr>
            <w:tcW w:type="dxa" w:w="3024"/>
          </w:tcPr>
          <w:p>
            <w:r>
              <w:rPr>
                <w:rFonts w:ascii="宋体" w:hAnsi="宋体" w:eastAsia="宋体"/>
                <w:b w:val="0"/>
                <w:sz w:val="18"/>
              </w:rPr>
              <w:t>旅游GIS教育实证</w:t>
            </w:r>
          </w:p>
        </w:tc>
      </w:tr>
      <w:tr>
        <w:tc>
          <w:tcPr>
            <w:tcW w:type="dxa" w:w="3024"/>
          </w:tcPr>
          <w:p>
            <w:r>
              <w:rPr>
                <w:rFonts w:ascii="宋体" w:hAnsi="宋体" w:eastAsia="宋体"/>
                <w:b w:val="0"/>
                <w:sz w:val="18"/>
              </w:rPr>
              <w:t>2025</w:t>
            </w:r>
          </w:p>
        </w:tc>
        <w:tc>
          <w:tcPr>
            <w:tcW w:type="dxa" w:w="3024"/>
          </w:tcPr>
          <w:p>
            <w:r>
              <w:rPr>
                <w:rFonts w:ascii="宋体" w:hAnsi="宋体" w:eastAsia="宋体"/>
                <w:b w:val="0"/>
                <w:sz w:val="18"/>
              </w:rPr>
              <w:t>de Almeida等发表旅游数字孪生系统综述</w:t>
            </w:r>
          </w:p>
        </w:tc>
        <w:tc>
          <w:tcPr>
            <w:tcW w:type="dxa" w:w="3024"/>
          </w:tcPr>
          <w:p>
            <w:r>
              <w:rPr>
                <w:rFonts w:ascii="宋体" w:hAnsi="宋体" w:eastAsia="宋体"/>
                <w:b w:val="0"/>
                <w:sz w:val="18"/>
              </w:rPr>
              <w:t>数字孪生旅游理论总结</w:t>
            </w:r>
          </w:p>
        </w:tc>
      </w:tr>
      <w:tr>
        <w:tc>
          <w:tcPr>
            <w:tcW w:type="dxa" w:w="3024"/>
          </w:tcPr>
          <w:p>
            <w:r>
              <w:rPr>
                <w:rFonts w:ascii="宋体" w:hAnsi="宋体" w:eastAsia="宋体"/>
                <w:b w:val="0"/>
                <w:sz w:val="18"/>
              </w:rPr>
              <w:t>2025</w:t>
            </w:r>
          </w:p>
        </w:tc>
        <w:tc>
          <w:tcPr>
            <w:tcW w:type="dxa" w:w="3024"/>
          </w:tcPr>
          <w:p>
            <w:r>
              <w:rPr>
                <w:rFonts w:ascii="宋体" w:hAnsi="宋体" w:eastAsia="宋体"/>
                <w:b w:val="0"/>
                <w:sz w:val="18"/>
              </w:rPr>
              <w:t>基于GIS的智慧旅游公路平台构建</w:t>
            </w:r>
          </w:p>
        </w:tc>
        <w:tc>
          <w:tcPr>
            <w:tcW w:type="dxa" w:w="3024"/>
          </w:tcPr>
          <w:p>
            <w:r>
              <w:rPr>
                <w:rFonts w:ascii="宋体" w:hAnsi="宋体" w:eastAsia="宋体"/>
                <w:b w:val="0"/>
                <w:sz w:val="18"/>
              </w:rPr>
              <w:t>智慧旅游基础设施</w:t>
            </w:r>
          </w:p>
        </w:tc>
      </w:tr>
    </w:tbl>
    <w:p/>
    <w:p>
      <w:pPr>
        <w:pStyle w:val="Heading3"/>
      </w:pPr>
      <w:r>
        <w:rPr>
          <w:rFonts w:ascii="黑体" w:hAnsi="黑体" w:eastAsia="黑体"/>
          <w:sz w:val="24"/>
        </w:rPr>
        <w:t>附录H 推荐阅读与在线资源</w:t>
      </w:r>
    </w:p>
    <w:p>
      <w:pPr>
        <w:spacing w:line="360" w:lineRule="auto" w:after="40"/>
        <w:ind w:firstLine="420"/>
      </w:pPr>
      <w:r>
        <w:rPr>
          <w:rFonts w:ascii="宋体" w:hAnsi="宋体" w:eastAsia="宋体"/>
          <w:sz w:val="22"/>
        </w:rPr>
        <w:t>#### H.1 经典教材与参考书</w:t>
      </w:r>
    </w:p>
    <w:tbl>
      <w:tblPr>
        <w:tblStyle w:val="TableGrid"/>
        <w:tblW w:type="auto" w:w="0"/>
        <w:jc w:val="center"/>
        <w:tblLook w:firstColumn="1" w:firstRow="1" w:lastColumn="0" w:lastRow="0" w:noHBand="0" w:noVBand="1" w:val="04A0"/>
      </w:tblPr>
      <w:tblGrid>
        <w:gridCol w:w="1814"/>
        <w:gridCol w:w="1814"/>
        <w:gridCol w:w="1814"/>
        <w:gridCol w:w="1814"/>
        <w:gridCol w:w="1814"/>
      </w:tblGrid>
      <w:tr>
        <w:tc>
          <w:tcPr>
            <w:tcW w:type="dxa" w:w="1814"/>
            <w:shd w:fill="D9E2F3"/>
          </w:tcPr>
          <w:p>
            <w:r>
              <w:rPr>
                <w:rFonts w:ascii="黑体" w:hAnsi="黑体" w:eastAsia="黑体"/>
                <w:b/>
                <w:sz w:val="18"/>
              </w:rPr>
              <w:t>序号</w:t>
            </w:r>
          </w:p>
        </w:tc>
        <w:tc>
          <w:tcPr>
            <w:tcW w:type="dxa" w:w="1814"/>
            <w:shd w:fill="D9E2F3"/>
          </w:tcPr>
          <w:p>
            <w:r>
              <w:rPr>
                <w:rFonts w:ascii="黑体" w:hAnsi="黑体" w:eastAsia="黑体"/>
                <w:b/>
                <w:sz w:val="18"/>
              </w:rPr>
              <w:t>书名</w:t>
            </w:r>
          </w:p>
        </w:tc>
        <w:tc>
          <w:tcPr>
            <w:tcW w:type="dxa" w:w="1814"/>
            <w:shd w:fill="D9E2F3"/>
          </w:tcPr>
          <w:p>
            <w:r>
              <w:rPr>
                <w:rFonts w:ascii="黑体" w:hAnsi="黑体" w:eastAsia="黑体"/>
                <w:b/>
                <w:sz w:val="18"/>
              </w:rPr>
              <w:t>作者</w:t>
            </w:r>
          </w:p>
        </w:tc>
        <w:tc>
          <w:tcPr>
            <w:tcW w:type="dxa" w:w="1814"/>
            <w:shd w:fill="D9E2F3"/>
          </w:tcPr>
          <w:p>
            <w:r>
              <w:rPr>
                <w:rFonts w:ascii="黑体" w:hAnsi="黑体" w:eastAsia="黑体"/>
                <w:b/>
                <w:sz w:val="18"/>
              </w:rPr>
              <w:t>出版年</w:t>
            </w:r>
          </w:p>
        </w:tc>
        <w:tc>
          <w:tcPr>
            <w:tcW w:type="dxa" w:w="1814"/>
            <w:shd w:fill="D9E2F3"/>
          </w:tcPr>
          <w:p>
            <w:r>
              <w:rPr>
                <w:rFonts w:ascii="黑体" w:hAnsi="黑体" w:eastAsia="黑体"/>
                <w:b/>
                <w:sz w:val="18"/>
              </w:rPr>
              <w:t>适用方向</w:t>
            </w:r>
          </w:p>
        </w:tc>
      </w:tr>
      <w:tr>
        <w:tc>
          <w:tcPr>
            <w:tcW w:type="dxa" w:w="1814"/>
          </w:tcPr>
          <w:p>
            <w:r>
              <w:rPr>
                <w:rFonts w:ascii="宋体" w:hAnsi="宋体" w:eastAsia="宋体"/>
                <w:b w:val="0"/>
                <w:sz w:val="18"/>
              </w:rPr>
              <w:t>1</w:t>
            </w:r>
          </w:p>
        </w:tc>
        <w:tc>
          <w:tcPr>
            <w:tcW w:type="dxa" w:w="1814"/>
          </w:tcPr>
          <w:p>
            <w:r>
              <w:rPr>
                <w:rFonts w:ascii="宋体" w:hAnsi="宋体" w:eastAsia="宋体"/>
                <w:b w:val="0"/>
                <w:sz w:val="18"/>
              </w:rPr>
              <w:t>Geographic Information Systems and Science</w:t>
            </w:r>
          </w:p>
        </w:tc>
        <w:tc>
          <w:tcPr>
            <w:tcW w:type="dxa" w:w="1814"/>
          </w:tcPr>
          <w:p>
            <w:r>
              <w:rPr>
                <w:rFonts w:ascii="宋体" w:hAnsi="宋体" w:eastAsia="宋体"/>
                <w:b w:val="0"/>
                <w:sz w:val="18"/>
              </w:rPr>
              <w:t>Longley, Goodchild, Maguire, Rhind</w:t>
            </w:r>
          </w:p>
        </w:tc>
        <w:tc>
          <w:tcPr>
            <w:tcW w:type="dxa" w:w="1814"/>
          </w:tcPr>
          <w:p>
            <w:r>
              <w:rPr>
                <w:rFonts w:ascii="宋体" w:hAnsi="宋体" w:eastAsia="宋体"/>
                <w:b w:val="0"/>
                <w:sz w:val="18"/>
              </w:rPr>
              <w:t>2015</w:t>
            </w:r>
          </w:p>
        </w:tc>
        <w:tc>
          <w:tcPr>
            <w:tcW w:type="dxa" w:w="1814"/>
          </w:tcPr>
          <w:p>
            <w:r>
              <w:rPr>
                <w:rFonts w:ascii="宋体" w:hAnsi="宋体" w:eastAsia="宋体"/>
                <w:b w:val="0"/>
                <w:sz w:val="18"/>
              </w:rPr>
              <w:t>GIS基础理论</w:t>
            </w:r>
          </w:p>
        </w:tc>
      </w:tr>
      <w:tr>
        <w:tc>
          <w:tcPr>
            <w:tcW w:type="dxa" w:w="1814"/>
          </w:tcPr>
          <w:p>
            <w:r>
              <w:rPr>
                <w:rFonts w:ascii="宋体" w:hAnsi="宋体" w:eastAsia="宋体"/>
                <w:b w:val="0"/>
                <w:sz w:val="18"/>
              </w:rPr>
              <w:t>2</w:t>
            </w:r>
          </w:p>
        </w:tc>
        <w:tc>
          <w:tcPr>
            <w:tcW w:type="dxa" w:w="1814"/>
          </w:tcPr>
          <w:p>
            <w:r>
              <w:rPr>
                <w:rFonts w:ascii="宋体" w:hAnsi="宋体" w:eastAsia="宋体"/>
                <w:b w:val="0"/>
                <w:sz w:val="18"/>
              </w:rPr>
              <w:t>Remote Sensing of the Environment</w:t>
            </w:r>
          </w:p>
        </w:tc>
        <w:tc>
          <w:tcPr>
            <w:tcW w:type="dxa" w:w="1814"/>
          </w:tcPr>
          <w:p>
            <w:r>
              <w:rPr>
                <w:rFonts w:ascii="宋体" w:hAnsi="宋体" w:eastAsia="宋体"/>
                <w:b w:val="0"/>
                <w:sz w:val="18"/>
              </w:rPr>
              <w:t>Jensen</w:t>
            </w:r>
          </w:p>
        </w:tc>
        <w:tc>
          <w:tcPr>
            <w:tcW w:type="dxa" w:w="1814"/>
          </w:tcPr>
          <w:p>
            <w:r>
              <w:rPr>
                <w:rFonts w:ascii="宋体" w:hAnsi="宋体" w:eastAsia="宋体"/>
                <w:b w:val="0"/>
                <w:sz w:val="18"/>
              </w:rPr>
              <w:t>2015</w:t>
            </w:r>
          </w:p>
        </w:tc>
        <w:tc>
          <w:tcPr>
            <w:tcW w:type="dxa" w:w="1814"/>
          </w:tcPr>
          <w:p>
            <w:r>
              <w:rPr>
                <w:rFonts w:ascii="宋体" w:hAnsi="宋体" w:eastAsia="宋体"/>
                <w:b w:val="0"/>
                <w:sz w:val="18"/>
              </w:rPr>
              <w:t>遥感原理</w:t>
            </w:r>
          </w:p>
        </w:tc>
      </w:tr>
      <w:tr>
        <w:tc>
          <w:tcPr>
            <w:tcW w:type="dxa" w:w="1814"/>
          </w:tcPr>
          <w:p>
            <w:r>
              <w:rPr>
                <w:rFonts w:ascii="宋体" w:hAnsi="宋体" w:eastAsia="宋体"/>
                <w:b w:val="0"/>
                <w:sz w:val="18"/>
              </w:rPr>
              <w:t>3</w:t>
            </w:r>
          </w:p>
        </w:tc>
        <w:tc>
          <w:tcPr>
            <w:tcW w:type="dxa" w:w="1814"/>
          </w:tcPr>
          <w:p>
            <w:r>
              <w:rPr>
                <w:rFonts w:ascii="宋体" w:hAnsi="宋体" w:eastAsia="宋体"/>
                <w:b w:val="0"/>
                <w:sz w:val="18"/>
              </w:rPr>
              <w:t>GIS Fundamentals</w:t>
            </w:r>
          </w:p>
        </w:tc>
        <w:tc>
          <w:tcPr>
            <w:tcW w:type="dxa" w:w="1814"/>
          </w:tcPr>
          <w:p>
            <w:r>
              <w:rPr>
                <w:rFonts w:ascii="宋体" w:hAnsi="宋体" w:eastAsia="宋体"/>
                <w:b w:val="0"/>
                <w:sz w:val="18"/>
              </w:rPr>
              <w:t>Bolstad</w:t>
            </w:r>
          </w:p>
        </w:tc>
        <w:tc>
          <w:tcPr>
            <w:tcW w:type="dxa" w:w="1814"/>
          </w:tcPr>
          <w:p>
            <w:r>
              <w:rPr>
                <w:rFonts w:ascii="宋体" w:hAnsi="宋体" w:eastAsia="宋体"/>
                <w:b w:val="0"/>
                <w:sz w:val="18"/>
              </w:rPr>
              <w:t>2019</w:t>
            </w:r>
          </w:p>
        </w:tc>
        <w:tc>
          <w:tcPr>
            <w:tcW w:type="dxa" w:w="1814"/>
          </w:tcPr>
          <w:p>
            <w:r>
              <w:rPr>
                <w:rFonts w:ascii="宋体" w:hAnsi="宋体" w:eastAsia="宋体"/>
                <w:b w:val="0"/>
                <w:sz w:val="18"/>
              </w:rPr>
              <w:t>GIS操作入门</w:t>
            </w:r>
          </w:p>
        </w:tc>
      </w:tr>
      <w:tr>
        <w:tc>
          <w:tcPr>
            <w:tcW w:type="dxa" w:w="1814"/>
          </w:tcPr>
          <w:p>
            <w:r>
              <w:rPr>
                <w:rFonts w:ascii="宋体" w:hAnsi="宋体" w:eastAsia="宋体"/>
                <w:b w:val="0"/>
                <w:sz w:val="18"/>
              </w:rPr>
              <w:t>4</w:t>
            </w:r>
          </w:p>
        </w:tc>
        <w:tc>
          <w:tcPr>
            <w:tcW w:type="dxa" w:w="1814"/>
          </w:tcPr>
          <w:p>
            <w:r>
              <w:rPr>
                <w:rFonts w:ascii="宋体" w:hAnsi="宋体" w:eastAsia="宋体"/>
                <w:b w:val="0"/>
                <w:sz w:val="18"/>
              </w:rPr>
              <w:t>Python for GIS and Geospatial Analysis</w:t>
            </w:r>
          </w:p>
        </w:tc>
        <w:tc>
          <w:tcPr>
            <w:tcW w:type="dxa" w:w="1814"/>
          </w:tcPr>
          <w:p>
            <w:r>
              <w:rPr>
                <w:rFonts w:ascii="宋体" w:hAnsi="宋体" w:eastAsia="宋体"/>
                <w:b w:val="0"/>
                <w:sz w:val="18"/>
              </w:rPr>
              <w:t>Lawhead</w:t>
            </w:r>
          </w:p>
        </w:tc>
        <w:tc>
          <w:tcPr>
            <w:tcW w:type="dxa" w:w="1814"/>
          </w:tcPr>
          <w:p>
            <w:r>
              <w:rPr>
                <w:rFonts w:ascii="宋体" w:hAnsi="宋体" w:eastAsia="宋体"/>
                <w:b w:val="0"/>
                <w:sz w:val="18"/>
              </w:rPr>
              <w:t>2019</w:t>
            </w:r>
          </w:p>
        </w:tc>
        <w:tc>
          <w:tcPr>
            <w:tcW w:type="dxa" w:w="1814"/>
          </w:tcPr>
          <w:p>
            <w:r>
              <w:rPr>
                <w:rFonts w:ascii="宋体" w:hAnsi="宋体" w:eastAsia="宋体"/>
                <w:b w:val="0"/>
                <w:sz w:val="18"/>
              </w:rPr>
              <w:t>Python空间编程</w:t>
            </w:r>
          </w:p>
        </w:tc>
      </w:tr>
      <w:tr>
        <w:tc>
          <w:tcPr>
            <w:tcW w:type="dxa" w:w="1814"/>
          </w:tcPr>
          <w:p>
            <w:r>
              <w:rPr>
                <w:rFonts w:ascii="宋体" w:hAnsi="宋体" w:eastAsia="宋体"/>
                <w:b w:val="0"/>
                <w:sz w:val="18"/>
              </w:rPr>
              <w:t>5</w:t>
            </w:r>
          </w:p>
        </w:tc>
        <w:tc>
          <w:tcPr>
            <w:tcW w:type="dxa" w:w="1814"/>
          </w:tcPr>
          <w:p>
            <w:r>
              <w:rPr>
                <w:rFonts w:ascii="宋体" w:hAnsi="宋体" w:eastAsia="宋体"/>
                <w:b w:val="0"/>
                <w:sz w:val="18"/>
              </w:rPr>
              <w:t>Web GIS: Principles and Applications</w:t>
            </w:r>
          </w:p>
        </w:tc>
        <w:tc>
          <w:tcPr>
            <w:tcW w:type="dxa" w:w="1814"/>
          </w:tcPr>
          <w:p>
            <w:r>
              <w:rPr>
                <w:rFonts w:ascii="宋体" w:hAnsi="宋体" w:eastAsia="宋体"/>
                <w:b w:val="0"/>
                <w:sz w:val="18"/>
              </w:rPr>
              <w:t>Fu, Sun</w:t>
            </w:r>
          </w:p>
        </w:tc>
        <w:tc>
          <w:tcPr>
            <w:tcW w:type="dxa" w:w="1814"/>
          </w:tcPr>
          <w:p>
            <w:r>
              <w:rPr>
                <w:rFonts w:ascii="宋体" w:hAnsi="宋体" w:eastAsia="宋体"/>
                <w:b w:val="0"/>
                <w:sz w:val="18"/>
              </w:rPr>
              <w:t>2018</w:t>
            </w:r>
          </w:p>
        </w:tc>
        <w:tc>
          <w:tcPr>
            <w:tcW w:type="dxa" w:w="1814"/>
          </w:tcPr>
          <w:p>
            <w:r>
              <w:rPr>
                <w:rFonts w:ascii="宋体" w:hAnsi="宋体" w:eastAsia="宋体"/>
                <w:b w:val="0"/>
                <w:sz w:val="18"/>
              </w:rPr>
              <w:t>WebGIS开发</w:t>
            </w:r>
          </w:p>
        </w:tc>
      </w:tr>
      <w:tr>
        <w:tc>
          <w:tcPr>
            <w:tcW w:type="dxa" w:w="1814"/>
          </w:tcPr>
          <w:p>
            <w:r>
              <w:rPr>
                <w:rFonts w:ascii="宋体" w:hAnsi="宋体" w:eastAsia="宋体"/>
                <w:b w:val="0"/>
                <w:sz w:val="18"/>
              </w:rPr>
              <w:t>6</w:t>
            </w:r>
          </w:p>
        </w:tc>
        <w:tc>
          <w:tcPr>
            <w:tcW w:type="dxa" w:w="1814"/>
          </w:tcPr>
          <w:p>
            <w:r>
              <w:rPr>
                <w:rFonts w:ascii="宋体" w:hAnsi="宋体" w:eastAsia="宋体"/>
                <w:b w:val="0"/>
                <w:sz w:val="18"/>
              </w:rPr>
              <w:t>旅游地理学</w:t>
            </w:r>
          </w:p>
        </w:tc>
        <w:tc>
          <w:tcPr>
            <w:tcW w:type="dxa" w:w="1814"/>
          </w:tcPr>
          <w:p>
            <w:r>
              <w:rPr>
                <w:rFonts w:ascii="宋体" w:hAnsi="宋体" w:eastAsia="宋体"/>
                <w:b w:val="0"/>
                <w:sz w:val="18"/>
              </w:rPr>
              <w:t>保继刚, 楚义芳</w:t>
            </w:r>
          </w:p>
        </w:tc>
        <w:tc>
          <w:tcPr>
            <w:tcW w:type="dxa" w:w="1814"/>
          </w:tcPr>
          <w:p>
            <w:r>
              <w:rPr>
                <w:rFonts w:ascii="宋体" w:hAnsi="宋体" w:eastAsia="宋体"/>
                <w:b w:val="0"/>
                <w:sz w:val="18"/>
              </w:rPr>
              <w:t>2012</w:t>
            </w:r>
          </w:p>
        </w:tc>
        <w:tc>
          <w:tcPr>
            <w:tcW w:type="dxa" w:w="1814"/>
          </w:tcPr>
          <w:p>
            <w:r>
              <w:rPr>
                <w:rFonts w:ascii="宋体" w:hAnsi="宋体" w:eastAsia="宋体"/>
                <w:b w:val="0"/>
                <w:sz w:val="18"/>
              </w:rPr>
              <w:t>旅游空间理论</w:t>
            </w:r>
          </w:p>
        </w:tc>
      </w:tr>
      <w:tr>
        <w:tc>
          <w:tcPr>
            <w:tcW w:type="dxa" w:w="1814"/>
          </w:tcPr>
          <w:p>
            <w:r>
              <w:rPr>
                <w:rFonts w:ascii="宋体" w:hAnsi="宋体" w:eastAsia="宋体"/>
                <w:b w:val="0"/>
                <w:sz w:val="18"/>
              </w:rPr>
              <w:t>7</w:t>
            </w:r>
          </w:p>
        </w:tc>
        <w:tc>
          <w:tcPr>
            <w:tcW w:type="dxa" w:w="1814"/>
          </w:tcPr>
          <w:p>
            <w:r>
              <w:rPr>
                <w:rFonts w:ascii="宋体" w:hAnsi="宋体" w:eastAsia="宋体"/>
                <w:b w:val="0"/>
                <w:sz w:val="18"/>
              </w:rPr>
              <w:t>地理信息系统教程</w:t>
            </w:r>
          </w:p>
        </w:tc>
        <w:tc>
          <w:tcPr>
            <w:tcW w:type="dxa" w:w="1814"/>
          </w:tcPr>
          <w:p>
            <w:r>
              <w:rPr>
                <w:rFonts w:ascii="宋体" w:hAnsi="宋体" w:eastAsia="宋体"/>
                <w:b w:val="0"/>
                <w:sz w:val="18"/>
              </w:rPr>
              <w:t>汤国安</w:t>
            </w:r>
          </w:p>
        </w:tc>
        <w:tc>
          <w:tcPr>
            <w:tcW w:type="dxa" w:w="1814"/>
          </w:tcPr>
          <w:p>
            <w:r>
              <w:rPr>
                <w:rFonts w:ascii="宋体" w:hAnsi="宋体" w:eastAsia="宋体"/>
                <w:b w:val="0"/>
                <w:sz w:val="18"/>
              </w:rPr>
              <w:t>2019</w:t>
            </w:r>
          </w:p>
        </w:tc>
        <w:tc>
          <w:tcPr>
            <w:tcW w:type="dxa" w:w="1814"/>
          </w:tcPr>
          <w:p>
            <w:r>
              <w:rPr>
                <w:rFonts w:ascii="宋体" w:hAnsi="宋体" w:eastAsia="宋体"/>
                <w:b w:val="0"/>
                <w:sz w:val="18"/>
              </w:rPr>
              <w:t>GIS中文教材</w:t>
            </w:r>
          </w:p>
        </w:tc>
      </w:tr>
      <w:tr>
        <w:tc>
          <w:tcPr>
            <w:tcW w:type="dxa" w:w="1814"/>
          </w:tcPr>
          <w:p>
            <w:r>
              <w:rPr>
                <w:rFonts w:ascii="宋体" w:hAnsi="宋体" w:eastAsia="宋体"/>
                <w:b w:val="0"/>
                <w:sz w:val="18"/>
              </w:rPr>
              <w:t>8</w:t>
            </w:r>
          </w:p>
        </w:tc>
        <w:tc>
          <w:tcPr>
            <w:tcW w:type="dxa" w:w="1814"/>
          </w:tcPr>
          <w:p>
            <w:r>
              <w:rPr>
                <w:rFonts w:ascii="宋体" w:hAnsi="宋体" w:eastAsia="宋体"/>
                <w:b w:val="0"/>
                <w:sz w:val="18"/>
              </w:rPr>
              <w:t>旅游规划与设计</w:t>
            </w:r>
          </w:p>
        </w:tc>
        <w:tc>
          <w:tcPr>
            <w:tcW w:type="dxa" w:w="1814"/>
          </w:tcPr>
          <w:p>
            <w:r>
              <w:rPr>
                <w:rFonts w:ascii="宋体" w:hAnsi="宋体" w:eastAsia="宋体"/>
                <w:b w:val="0"/>
                <w:sz w:val="18"/>
              </w:rPr>
              <w:t>吴必虎</w:t>
            </w:r>
          </w:p>
        </w:tc>
        <w:tc>
          <w:tcPr>
            <w:tcW w:type="dxa" w:w="1814"/>
          </w:tcPr>
          <w:p>
            <w:r>
              <w:rPr>
                <w:rFonts w:ascii="宋体" w:hAnsi="宋体" w:eastAsia="宋体"/>
                <w:b w:val="0"/>
                <w:sz w:val="18"/>
              </w:rPr>
              <w:t>2015</w:t>
            </w:r>
          </w:p>
        </w:tc>
        <w:tc>
          <w:tcPr>
            <w:tcW w:type="dxa" w:w="1814"/>
          </w:tcPr>
          <w:p>
            <w:r>
              <w:rPr>
                <w:rFonts w:ascii="宋体" w:hAnsi="宋体" w:eastAsia="宋体"/>
                <w:b w:val="0"/>
                <w:sz w:val="18"/>
              </w:rPr>
              <w:t>旅游规划方法</w:t>
            </w:r>
          </w:p>
        </w:tc>
      </w:tr>
    </w:tbl>
    <w:p/>
    <w:p>
      <w:pPr>
        <w:spacing w:line="360" w:lineRule="auto" w:after="40"/>
        <w:ind w:firstLine="420"/>
      </w:pPr>
      <w:r>
        <w:rPr>
          <w:rFonts w:ascii="宋体" w:hAnsi="宋体" w:eastAsia="宋体"/>
          <w:sz w:val="22"/>
        </w:rPr>
        <w:t>#### H.2 在线学习资源</w:t>
      </w:r>
    </w:p>
    <w:p>
      <w:pPr>
        <w:spacing w:line="360" w:lineRule="auto" w:after="40"/>
        <w:ind w:firstLine="420"/>
      </w:pPr>
      <w:r>
        <w:rPr>
          <w:rFonts w:ascii="宋体" w:hAnsi="宋体" w:eastAsia="宋体"/>
          <w:sz w:val="22"/>
        </w:rPr>
      </w:r>
      <w:r>
        <w:rPr>
          <w:rFonts w:ascii="宋体" w:hAnsi="宋体" w:eastAsia="宋体"/>
          <w:b/>
          <w:sz w:val="22"/>
        </w:rPr>
        <w:t>ESRI Academy</w:t>
      </w:r>
      <w:r>
        <w:rPr>
          <w:rFonts w:ascii="宋体" w:hAnsi="宋体" w:eastAsia="宋体"/>
          <w:sz w:val="22"/>
        </w:rPr>
        <w:t>：ESRI官方培训平台，提供ArcGIS相关的免费和付费课程，涵盖从入门到高级的各种主题。网址：https://www.esri.com/training</w:t>
      </w:r>
    </w:p>
    <w:p>
      <w:pPr>
        <w:spacing w:line="360" w:lineRule="auto" w:after="40"/>
        <w:ind w:firstLine="420"/>
      </w:pPr>
      <w:r>
        <w:rPr>
          <w:rFonts w:ascii="宋体" w:hAnsi="宋体" w:eastAsia="宋体"/>
          <w:sz w:val="22"/>
        </w:rPr>
      </w:r>
      <w:r>
        <w:rPr>
          <w:rFonts w:ascii="宋体" w:hAnsi="宋体" w:eastAsia="宋体"/>
          <w:b/>
          <w:sz w:val="22"/>
        </w:rPr>
        <w:t>QGIS Documentation</w:t>
      </w:r>
      <w:r>
        <w:rPr>
          <w:rFonts w:ascii="宋体" w:hAnsi="宋体" w:eastAsia="宋体"/>
          <w:sz w:val="22"/>
        </w:rPr>
        <w:t>：QGIS官方文档和教程，免费开源，涵盖QGIS的全部功能。网址：https://docs.qgis.org</w:t>
      </w:r>
    </w:p>
    <w:p>
      <w:pPr>
        <w:spacing w:line="360" w:lineRule="auto" w:after="40"/>
        <w:ind w:firstLine="420"/>
      </w:pPr>
      <w:r>
        <w:rPr>
          <w:rFonts w:ascii="宋体" w:hAnsi="宋体" w:eastAsia="宋体"/>
          <w:sz w:val="22"/>
        </w:rPr>
      </w:r>
      <w:r>
        <w:rPr>
          <w:rFonts w:ascii="宋体" w:hAnsi="宋体" w:eastAsia="宋体"/>
          <w:b/>
          <w:sz w:val="22"/>
        </w:rPr>
        <w:t>Coursera - GIS Specialization</w:t>
      </w:r>
      <w:r>
        <w:rPr>
          <w:rFonts w:ascii="宋体" w:hAnsi="宋体" w:eastAsia="宋体"/>
          <w:sz w:val="22"/>
        </w:rPr>
        <w:t>：UC Davis在Coursera上开设的GIS专项课程，包含4门课程，涵盖GIS基础、空间分析、栅格分析和遥感应用。</w:t>
      </w:r>
    </w:p>
    <w:p>
      <w:pPr>
        <w:spacing w:line="360" w:lineRule="auto" w:after="40"/>
        <w:ind w:firstLine="420"/>
      </w:pPr>
      <w:r>
        <w:rPr>
          <w:rFonts w:ascii="宋体" w:hAnsi="宋体" w:eastAsia="宋体"/>
          <w:sz w:val="22"/>
        </w:rPr>
      </w:r>
      <w:r>
        <w:rPr>
          <w:rFonts w:ascii="宋体" w:hAnsi="宋体" w:eastAsia="宋体"/>
          <w:b/>
          <w:sz w:val="22"/>
        </w:rPr>
        <w:t>Geo for Good</w:t>
      </w:r>
      <w:r>
        <w:rPr>
          <w:rFonts w:ascii="宋体" w:hAnsi="宋体" w:eastAsia="宋体"/>
          <w:sz w:val="22"/>
        </w:rPr>
        <w:t>：Google Earth Engine的官方培训资源，适合学习大规模遥感数据处理。网址：https://earthengine.google.com</w:t>
      </w:r>
    </w:p>
    <w:p>
      <w:pPr>
        <w:spacing w:line="360" w:lineRule="auto" w:after="40"/>
        <w:ind w:firstLine="420"/>
      </w:pPr>
      <w:r>
        <w:rPr>
          <w:rFonts w:ascii="宋体" w:hAnsi="宋体" w:eastAsia="宋体"/>
          <w:sz w:val="22"/>
        </w:rPr>
      </w:r>
      <w:r>
        <w:rPr>
          <w:rFonts w:ascii="宋体" w:hAnsi="宋体" w:eastAsia="宋体"/>
          <w:b/>
          <w:sz w:val="22"/>
        </w:rPr>
        <w:t>PostGIS Tutorial</w:t>
      </w:r>
      <w:r>
        <w:rPr>
          <w:rFonts w:ascii="宋体" w:hAnsi="宋体" w:eastAsia="宋体"/>
          <w:sz w:val="22"/>
        </w:rPr>
        <w:t>：PostGIS官方教程和社区教程，适合学习空间数据库管理。网址：https://postgis.net/documentation</w:t>
      </w:r>
    </w:p>
    <w:p>
      <w:pPr>
        <w:spacing w:line="360" w:lineRule="auto" w:after="40"/>
        <w:ind w:firstLine="420"/>
      </w:pPr>
      <w:r>
        <w:rPr>
          <w:rFonts w:ascii="宋体" w:hAnsi="宋体" w:eastAsia="宋体"/>
          <w:sz w:val="22"/>
        </w:rPr>
        <w:t>#### H.3 专业期刊与会议</w:t>
      </w:r>
    </w:p>
    <w:p>
      <w:pPr>
        <w:spacing w:line="360" w:lineRule="auto" w:after="40"/>
        <w:ind w:firstLine="420"/>
      </w:pPr>
      <w:r>
        <w:rPr>
          <w:rFonts w:ascii="宋体" w:hAnsi="宋体" w:eastAsia="宋体"/>
          <w:sz w:val="22"/>
        </w:rPr>
      </w:r>
      <w:r>
        <w:rPr>
          <w:rFonts w:ascii="宋体" w:hAnsi="宋体" w:eastAsia="宋体"/>
          <w:b/>
          <w:sz w:val="22"/>
        </w:rPr>
        <w:t>国际期刊</w:t>
      </w:r>
      <w:r>
        <w:rPr>
          <w:rFonts w:ascii="宋体" w:hAnsi="宋体" w:eastAsia="宋体"/>
          <w:sz w:val="22"/>
        </w:rPr>
        <w:t>：</w:t>
      </w:r>
    </w:p>
    <w:p>
      <w:pPr>
        <w:pStyle w:val="ListBullet"/>
      </w:pPr>
      <w:r>
        <w:rPr>
          <w:rFonts w:ascii="宋体" w:hAnsi="宋体" w:eastAsia="宋体"/>
          <w:sz w:val="22"/>
        </w:rPr>
        <w:t>Annals of Tourism Research（旅游研究年鉴）</w:t>
      </w:r>
    </w:p>
    <w:p>
      <w:pPr>
        <w:pStyle w:val="ListBullet"/>
      </w:pPr>
      <w:r>
        <w:rPr>
          <w:rFonts w:ascii="宋体" w:hAnsi="宋体" w:eastAsia="宋体"/>
          <w:sz w:val="22"/>
        </w:rPr>
        <w:t>Tourism Management（旅游管理）</w:t>
      </w:r>
    </w:p>
    <w:p>
      <w:pPr>
        <w:pStyle w:val="ListBullet"/>
      </w:pPr>
      <w:r>
        <w:rPr>
          <w:rFonts w:ascii="宋体" w:hAnsi="宋体" w:eastAsia="宋体"/>
          <w:sz w:val="22"/>
        </w:rPr>
        <w:t>International Journal of Geographical Information Science（国际地理信息科学期刊）</w:t>
      </w:r>
    </w:p>
    <w:p>
      <w:pPr>
        <w:pStyle w:val="ListBullet"/>
      </w:pPr>
      <w:r>
        <w:rPr>
          <w:rFonts w:ascii="宋体" w:hAnsi="宋体" w:eastAsia="宋体"/>
          <w:sz w:val="22"/>
        </w:rPr>
        <w:t>ISPRS International Journal of Geo-Information（ISPRS国际地理信息期刊）</w:t>
      </w:r>
    </w:p>
    <w:p>
      <w:pPr>
        <w:pStyle w:val="ListBullet"/>
      </w:pPr>
      <w:r>
        <w:rPr>
          <w:rFonts w:ascii="宋体" w:hAnsi="宋体" w:eastAsia="宋体"/>
          <w:sz w:val="22"/>
        </w:rPr>
        <w:t>Journal of Travel Research（旅游研究期刊）</w:t>
      </w:r>
    </w:p>
    <w:p>
      <w:pPr>
        <w:spacing w:line="360" w:lineRule="auto" w:after="40"/>
        <w:ind w:firstLine="420"/>
      </w:pPr>
      <w:r>
        <w:rPr>
          <w:rFonts w:ascii="宋体" w:hAnsi="宋体" w:eastAsia="宋体"/>
          <w:sz w:val="22"/>
        </w:rPr>
      </w:r>
      <w:r>
        <w:rPr>
          <w:rFonts w:ascii="宋体" w:hAnsi="宋体" w:eastAsia="宋体"/>
          <w:b/>
          <w:sz w:val="22"/>
        </w:rPr>
        <w:t>国内期刊</w:t>
      </w:r>
      <w:r>
        <w:rPr>
          <w:rFonts w:ascii="宋体" w:hAnsi="宋体" w:eastAsia="宋体"/>
          <w:sz w:val="22"/>
        </w:rPr>
        <w:t>：</w:t>
      </w:r>
    </w:p>
    <w:p>
      <w:pPr>
        <w:pStyle w:val="ListBullet"/>
      </w:pPr>
      <w:r>
        <w:rPr>
          <w:rFonts w:ascii="宋体" w:hAnsi="宋体" w:eastAsia="宋体"/>
          <w:sz w:val="22"/>
        </w:rPr>
        <w:t>地理学报</w:t>
      </w:r>
    </w:p>
    <w:p>
      <w:pPr>
        <w:pStyle w:val="ListBullet"/>
      </w:pPr>
      <w:r>
        <w:rPr>
          <w:rFonts w:ascii="宋体" w:hAnsi="宋体" w:eastAsia="宋体"/>
          <w:sz w:val="22"/>
        </w:rPr>
        <w:t>地理研究</w:t>
      </w:r>
    </w:p>
    <w:p>
      <w:pPr>
        <w:pStyle w:val="ListBullet"/>
      </w:pPr>
      <w:r>
        <w:rPr>
          <w:rFonts w:ascii="宋体" w:hAnsi="宋体" w:eastAsia="宋体"/>
          <w:sz w:val="22"/>
        </w:rPr>
        <w:t>地理科学</w:t>
      </w:r>
    </w:p>
    <w:p>
      <w:pPr>
        <w:pStyle w:val="ListBullet"/>
      </w:pPr>
      <w:r>
        <w:rPr>
          <w:rFonts w:ascii="宋体" w:hAnsi="宋体" w:eastAsia="宋体"/>
          <w:sz w:val="22"/>
        </w:rPr>
        <w:t>旅游学刊</w:t>
      </w:r>
    </w:p>
    <w:p>
      <w:pPr>
        <w:pStyle w:val="ListBullet"/>
      </w:pPr>
      <w:r>
        <w:rPr>
          <w:rFonts w:ascii="宋体" w:hAnsi="宋体" w:eastAsia="宋体"/>
          <w:sz w:val="22"/>
        </w:rPr>
        <w:t>测绘学报</w:t>
      </w:r>
    </w:p>
    <w:p>
      <w:pPr>
        <w:pStyle w:val="ListBullet"/>
      </w:pPr>
      <w:r>
        <w:rPr>
          <w:rFonts w:ascii="宋体" w:hAnsi="宋体" w:eastAsia="宋体"/>
          <w:sz w:val="22"/>
        </w:rPr>
        <w:t>遥感学报</w:t>
      </w:r>
    </w:p>
    <w:p>
      <w:pPr>
        <w:spacing w:line="360" w:lineRule="auto" w:after="40"/>
        <w:ind w:firstLine="420"/>
      </w:pPr>
      <w:r>
        <w:rPr>
          <w:rFonts w:ascii="宋体" w:hAnsi="宋体" w:eastAsia="宋体"/>
          <w:sz w:val="22"/>
        </w:rPr>
      </w:r>
      <w:r>
        <w:rPr>
          <w:rFonts w:ascii="宋体" w:hAnsi="宋体" w:eastAsia="宋体"/>
          <w:b/>
          <w:sz w:val="22"/>
        </w:rPr>
        <w:t>国际会议</w:t>
      </w:r>
      <w:r>
        <w:rPr>
          <w:rFonts w:ascii="宋体" w:hAnsi="宋体" w:eastAsia="宋体"/>
          <w:sz w:val="22"/>
        </w:rPr>
        <w:t>：</w:t>
      </w:r>
    </w:p>
    <w:p>
      <w:pPr>
        <w:pStyle w:val="ListBullet"/>
      </w:pPr>
      <w:r>
        <w:rPr>
          <w:rFonts w:ascii="宋体" w:hAnsi="宋体" w:eastAsia="宋体"/>
          <w:sz w:val="22"/>
        </w:rPr>
        <w:t>AGILE Conference on G</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