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sz w:val="72"/>
        </w:rPr>
        <w:t>旅游规划原理</w:t>
      </w:r>
    </w:p>
    <w:p>
      <w:pPr>
        <w:jc w:val="center"/>
      </w:pPr>
      <w:r>
        <w:rPr>
          <w:rFonts w:ascii="黑体" w:hAnsi="黑体" w:eastAsia="黑体"/>
          <w:sz w:val="44"/>
        </w:rPr>
        <w:t>——传统规划与数字规划融合</w:t>
      </w:r>
    </w:p>
    <w:p/>
    <w:p>
      <w:pPr>
        <w:jc w:val="center"/>
      </w:pPr>
      <w:r>
        <w:rPr>
          <w:rFonts w:ascii="黑体" w:hAnsi="黑体" w:eastAsia="黑体"/>
          <w:color w:val="457B9D"/>
          <w:sz w:val="32"/>
        </w:rPr>
        <w:t>F.U.S.I.O.N. 融合框架</w:t>
      </w:r>
    </w:p>
    <w:p/>
    <w:p/>
    <w:p/>
    <w:p/>
    <w:p/>
    <w:p/>
    <w:p/>
    <w:p/>
    <w:p>
      <w:pPr>
        <w:jc w:val="center"/>
      </w:pPr>
      <w:r>
        <w:rPr>
          <w:sz w:val="28"/>
        </w:rPr>
        <w:t>2026年7月</w:t>
      </w:r>
    </w:p>
    <w:p>
      <w:r>
        <w:br w:type="page"/>
      </w:r>
    </w:p>
    <w:p>
      <w:pPr>
        <w:jc w:val="center"/>
      </w:pPr>
      <w:r>
        <w:rPr>
          <w:rFonts w:ascii="黑体" w:hAnsi="黑体" w:eastAsia="黑体"/>
          <w:b/>
          <w:sz w:val="44"/>
        </w:rPr>
        <w:t>目  录</w:t>
      </w:r>
    </w:p>
    <w:p/>
    <w:p>
      <w:r>
        <w:rPr>
          <w:rFonts w:ascii="黑体" w:hAnsi="黑体" w:eastAsia="黑体"/>
          <w:b/>
          <w:sz w:val="26"/>
        </w:rPr>
        <w:t>第一篇  理论演进篇</w:t>
      </w:r>
    </w:p>
    <w:p>
      <w:r>
        <w:rPr>
          <w:sz w:val="22"/>
        </w:rPr>
        <w:t xml:space="preserve">  第1章  旅游规划概论</w:t>
      </w:r>
    </w:p>
    <w:p>
      <w:r>
        <w:rPr>
          <w:sz w:val="22"/>
        </w:rPr>
        <w:t xml:space="preserve">  第2章  传统旅游规划理论体系</w:t>
      </w:r>
    </w:p>
    <w:p>
      <w:r>
        <w:rPr>
          <w:sz w:val="22"/>
        </w:rPr>
        <w:t xml:space="preserve">  第3章  数字旅游规划的兴起与发展</w:t>
      </w:r>
    </w:p>
    <w:p>
      <w:r>
        <w:rPr>
          <w:rFonts w:ascii="黑体" w:hAnsi="黑体" w:eastAsia="黑体"/>
          <w:b/>
          <w:sz w:val="26"/>
        </w:rPr>
        <w:t>第二篇  融合框架篇</w:t>
      </w:r>
    </w:p>
    <w:p>
      <w:r>
        <w:rPr>
          <w:sz w:val="22"/>
        </w:rPr>
        <w:t xml:space="preserve">  第4章  传统与数字规划融合的理论基础</w:t>
      </w:r>
    </w:p>
    <w:p>
      <w:r>
        <w:rPr>
          <w:sz w:val="22"/>
        </w:rPr>
        <w:t xml:space="preserve">  第5章  F.U.S.I.O.N.融合模型构建</w:t>
      </w:r>
    </w:p>
    <w:p>
      <w:r>
        <w:rPr>
          <w:sz w:val="22"/>
        </w:rPr>
        <w:t xml:space="preserve">  第6章  融合规划的方法论体系</w:t>
      </w:r>
    </w:p>
    <w:p>
      <w:r>
        <w:rPr>
          <w:rFonts w:ascii="黑体" w:hAnsi="黑体" w:eastAsia="黑体"/>
          <w:b/>
          <w:sz w:val="26"/>
        </w:rPr>
        <w:t>第三篇  技术与方法篇</w:t>
      </w:r>
    </w:p>
    <w:p>
      <w:r>
        <w:rPr>
          <w:sz w:val="22"/>
        </w:rPr>
        <w:t xml:space="preserve">  第7章  GIS与空间分析技术</w:t>
      </w:r>
    </w:p>
    <w:p>
      <w:r>
        <w:rPr>
          <w:sz w:val="22"/>
        </w:rPr>
        <w:t xml:space="preserve">  第8章  大数据与人工智能驱动规划</w:t>
      </w:r>
    </w:p>
    <w:p>
      <w:r>
        <w:rPr>
          <w:sz w:val="22"/>
        </w:rPr>
        <w:t xml:space="preserve">  第9章  数字孪生与虚拟现实技术应用</w:t>
      </w:r>
    </w:p>
    <w:p>
      <w:r>
        <w:rPr>
          <w:rFonts w:ascii="黑体" w:hAnsi="黑体" w:eastAsia="黑体"/>
          <w:b/>
          <w:sz w:val="26"/>
        </w:rPr>
        <w:t>第四篇  实践与展望篇</w:t>
      </w:r>
    </w:p>
    <w:p>
      <w:r>
        <w:rPr>
          <w:sz w:val="22"/>
        </w:rPr>
        <w:t xml:space="preserve">  第10章  可持续旅游规划与社区参与</w:t>
      </w:r>
    </w:p>
    <w:p>
      <w:r>
        <w:rPr>
          <w:sz w:val="22"/>
        </w:rPr>
        <w:t xml:space="preserve">  第11章  融合规划的实施与评价</w:t>
      </w:r>
    </w:p>
    <w:p>
      <w:r>
        <w:rPr>
          <w:sz w:val="22"/>
        </w:rPr>
        <w:t xml:space="preserve">  第12章  未来展望与前沿趋势</w:t>
      </w:r>
    </w:p>
    <w:p>
      <w:r>
        <w:rPr>
          <w:rFonts w:ascii="黑体" w:hAnsi="黑体" w:eastAsia="黑体"/>
          <w:b/>
          <w:sz w:val="26"/>
        </w:rPr>
        <w:t>附录</w:t>
      </w:r>
    </w:p>
    <w:p>
      <w:r>
        <w:rPr>
          <w:sz w:val="22"/>
        </w:rPr>
        <w:t xml:space="preserve">  附录A  术语表</w:t>
      </w:r>
    </w:p>
    <w:p>
      <w:r>
        <w:rPr>
          <w:sz w:val="22"/>
        </w:rPr>
        <w:t xml:space="preserve">  附录B  工具与平台速查</w:t>
      </w:r>
    </w:p>
    <w:p>
      <w:r>
        <w:rPr>
          <w:sz w:val="22"/>
        </w:rPr>
        <w:t xml:space="preserve">  附录C  案例库</w:t>
      </w:r>
    </w:p>
    <w:p>
      <w:r>
        <w:rPr>
          <w:sz w:val="22"/>
        </w:rPr>
        <w:t xml:space="preserve">  附录D  规划模板与检查清单</w:t>
      </w:r>
    </w:p>
    <w:p>
      <w:r>
        <w:rPr>
          <w:sz w:val="22"/>
        </w:rPr>
        <w:t xml:space="preserve">  附录E  教学大纲</w:t>
      </w:r>
    </w:p>
    <w:p>
      <w:r>
        <w:rPr>
          <w:sz w:val="22"/>
        </w:rPr>
        <w:t xml:space="preserve">  附录F  实训项目</w:t>
      </w:r>
    </w:p>
    <w:p>
      <w:r>
        <w:rPr>
          <w:sz w:val="22"/>
        </w:rPr>
        <w:t xml:space="preserve">  附录G  大事记</w:t>
      </w:r>
    </w:p>
    <w:p>
      <w:r>
        <w:br w:type="page"/>
      </w:r>
    </w:p>
    <w:p>
      <w:r>
        <w:br w:type="page"/>
      </w:r>
    </w:p>
    <w:p/>
    <w:p/>
    <w:p/>
    <w:p/>
    <w:p/>
    <w:p/>
    <w:p/>
    <w:p/>
    <w:p>
      <w:pPr>
        <w:jc w:val="center"/>
      </w:pPr>
      <w:r>
        <w:rPr>
          <w:rFonts w:ascii="黑体" w:hAnsi="黑体" w:eastAsia="黑体"/>
          <w:b/>
          <w:sz w:val="56"/>
        </w:rPr>
        <w:t>第一篇  理论演进篇</w:t>
      </w:r>
    </w:p>
    <w:p>
      <w:r>
        <w:br w:type="page"/>
      </w:r>
    </w:p>
    <w:p>
      <w:r>
        <w:br w:type="page"/>
      </w:r>
    </w:p>
    <w:p>
      <w:r>
        <w:rPr>
          <w:rFonts w:ascii="黑体" w:hAnsi="黑体" w:eastAsia="黑体"/>
          <w:b/>
          <w:sz w:val="40"/>
        </w:rPr>
        <w:t>第1章 旅游规划概论</w:t>
      </w:r>
    </w:p>
    <w:p>
      <w:r>
        <w:rPr>
          <w:rFonts w:ascii="黑体" w:hAnsi="黑体" w:eastAsia="黑体"/>
          <w:b/>
          <w:sz w:val="32"/>
        </w:rPr>
        <w:t>学习目标</w:t>
      </w:r>
    </w:p>
    <w:p>
      <w:r>
        <w:rPr>
          <w:rFonts w:ascii="宋体" w:hAnsi="宋体" w:eastAsia="宋体"/>
          <w:sz w:val="24"/>
        </w:rPr>
        <w:t>完成本章学习后，读者应能够：</w:t>
      </w:r>
    </w:p>
    <w:p>
      <w:r>
        <w:rPr>
          <w:rFonts w:ascii="宋体" w:hAnsi="宋体" w:eastAsia="宋体"/>
          <w:sz w:val="24"/>
        </w:rPr>
        <w:t>- 理解旅游规划的基本概念、内涵与外延</w:t>
      </w:r>
    </w:p>
    <w:p>
      <w:r>
        <w:rPr>
          <w:rFonts w:ascii="宋体" w:hAnsi="宋体" w:eastAsia="宋体"/>
          <w:sz w:val="24"/>
        </w:rPr>
        <w:t>- 掌握旅游规划的性质特征与分类体系</w:t>
      </w:r>
    </w:p>
    <w:p>
      <w:r>
        <w:rPr>
          <w:rFonts w:ascii="宋体" w:hAnsi="宋体" w:eastAsia="宋体"/>
          <w:sz w:val="24"/>
        </w:rPr>
        <w:t>- 了解旅游规划的学科定位与理论基础</w:t>
      </w:r>
    </w:p>
    <w:p>
      <w:r>
        <w:rPr>
          <w:rFonts w:ascii="宋体" w:hAnsi="宋体" w:eastAsia="宋体"/>
          <w:sz w:val="24"/>
        </w:rPr>
        <w:t>- 梳理旅游规划的发展历程与演进脉络</w:t>
      </w:r>
    </w:p>
    <w:p>
      <w:r>
        <w:rPr>
          <w:rFonts w:ascii="宋体" w:hAnsi="宋体" w:eastAsia="宋体"/>
          <w:sz w:val="24"/>
        </w:rPr>
        <w:t>- 认识传统规划与数字规划融合的时代背景</w:t>
      </w:r>
    </w:p>
    <w:p>
      <w:r>
        <w:rPr>
          <w:rFonts w:ascii="黑体" w:hAnsi="黑体" w:eastAsia="黑体"/>
          <w:b/>
          <w:sz w:val="32"/>
        </w:rPr>
        <w:t>导入案例：从"拍脑袋"到"数据驱动"——某市旅游规划的变迁</w:t>
      </w:r>
    </w:p>
    <w:p>
      <w:r>
        <w:rPr>
          <w:rFonts w:ascii="宋体" w:hAnsi="宋体" w:eastAsia="宋体"/>
          <w:sz w:val="24"/>
        </w:rPr>
        <w:t>2010年，东部某沿海城市编制旅游发展规划时，规划团队主要依靠实地走访、专家座谈和经验判断来确定旅游发展定位和空间布局。规划编制历时18个月，调研覆盖12个乡镇，但最终的空间布局方案仍主要依赖规划师的主观经验。十年后的2020年，该市启动旅游规划修编时，团队首先接入了城市大脑旅游专题数据库，获取了过去十年游客移动轨迹、消费偏好、社交媒体情感分析等多源数据。通过GIS空间分析识别出旅游资源聚集区和游客流动热点，利用机器学习模型预测了未来五年的游客增长趋势。传统田野调查与数字数据分析双轨并行，最终方案的科学性和可操作性显著提升。这一变迁，正是本书所要系统探讨的"传统规划与数字规划融合"的缩影。</w:t>
      </w:r>
    </w:p>
    <w:p>
      <w:r>
        <w:rPr>
          <w:rFonts w:ascii="黑体" w:hAnsi="黑体" w:eastAsia="黑体"/>
          <w:b/>
          <w:sz w:val="32"/>
        </w:rPr>
        <w:t>1.1 旅游规划的概念与内涵</w:t>
      </w:r>
    </w:p>
    <w:p>
      <w:r>
        <w:rPr>
          <w:rFonts w:ascii="黑体" w:hAnsi="黑体" w:eastAsia="黑体"/>
          <w:b/>
          <w:sz w:val="28"/>
        </w:rPr>
        <w:t>1.1.1 旅游规划的定义</w:t>
      </w:r>
    </w:p>
    <w:p>
      <w:r>
        <w:rPr>
          <w:rFonts w:ascii="宋体" w:hAnsi="宋体" w:eastAsia="宋体"/>
          <w:sz w:val="24"/>
        </w:rPr>
        <w:t>旅游规划作为一门应用性极强的学科领域，其定义随着旅游业的发展和实践的深入而不断丰富和完善。从国际学术界来看，Getz（1986）在其奠基性文献中将旅游规划定义为"在特定区域内，为实现旅游发展目标而对旅游资源、设施、服务和市场进行系统性安排的过程"[1]。这一定义强调了旅游规划的目标导向性、系统性和地域性三个核心特征。</w:t>
      </w:r>
    </w:p>
    <w:p>
      <w:r>
        <w:rPr>
          <w:rFonts w:ascii="宋体" w:hAnsi="宋体" w:eastAsia="宋体"/>
          <w:sz w:val="24"/>
        </w:rPr>
        <w:t>Gunn（1988）从目的地开发的视角出发，认为旅游规划是"将旅游供给与需求在空间上进行匹配的有序过程"，强调规划的空间属性和供需平衡原则。Inskeep（1991）进一步拓展了旅游规划的内涵，将其定义为"一种综合性的、可持续的旅游发展方法，需要在经济、社会文化和环境目标之间寻求平衡"。这一定义引入了可持续发展的理念，标志着旅游规划从单纯的经济导向向多维平衡导向的转变。</w:t>
      </w:r>
    </w:p>
    <w:p>
      <w:r>
        <w:rPr>
          <w:rFonts w:ascii="宋体" w:hAnsi="宋体" w:eastAsia="宋体"/>
          <w:sz w:val="24"/>
        </w:rPr>
        <w:t>国内学者顾朝林等（2003）在系统梳理国内外旅游规划研究的基础上，将旅游规划定义为"在一定的空间范围内，根据旅游发展条件和国民经济发展需要，对旅游发展进行总体部署和具体安排的过程"[3]。这一定义更加贴合中国国情，强调了规划的空间尺度、条件约束和发展需要三个要素。</w:t>
      </w:r>
    </w:p>
    <w:p>
      <w:r>
        <w:rPr>
          <w:rFonts w:ascii="宋体" w:hAnsi="宋体" w:eastAsia="宋体"/>
          <w:sz w:val="24"/>
        </w:rPr>
        <w:t>综合上述定义，本书将旅游规划界定为：</w:t>
      </w:r>
      <w:r>
        <w:rPr>
          <w:rFonts w:ascii="宋体" w:hAnsi="宋体" w:eastAsia="宋体"/>
          <w:b/>
          <w:sz w:val="24"/>
        </w:rPr>
        <w:t>在特定空间范围和时间周期内，基于对旅游资源、市场需求、社会经济条件和生态环境的系统分析，运用科学方法和技术工具，对旅游发展目标、空间布局、产品体系、服务设施和市场营销等进行系统性安排和动态调整的过程</w:t>
      </w:r>
      <w:r>
        <w:rPr>
          <w:rFonts w:ascii="宋体" w:hAnsi="宋体" w:eastAsia="宋体"/>
          <w:sz w:val="24"/>
        </w:rPr>
        <w:t>。这一定义包含了四个关键要素：空间时间边界、系统分析基础、科学方法工具、系统性安排与动态调整。</w:t>
      </w:r>
    </w:p>
    <w:p>
      <w:r>
        <w:rPr>
          <w:rFonts w:ascii="黑体" w:hAnsi="黑体" w:eastAsia="黑体"/>
          <w:b/>
          <w:sz w:val="28"/>
        </w:rPr>
        <w:t>1.1.2 旅游规划的内涵解析</w:t>
      </w:r>
    </w:p>
    <w:p>
      <w:r>
        <w:rPr>
          <w:rFonts w:ascii="宋体" w:hAnsi="宋体" w:eastAsia="宋体"/>
          <w:sz w:val="24"/>
        </w:rPr>
        <w:t>旅游规划的内涵可以从以下五个维度进行深入解析：</w:t>
      </w:r>
    </w:p>
    <w:p>
      <w:r>
        <w:rPr>
          <w:rFonts w:ascii="宋体" w:hAnsi="宋体" w:eastAsia="宋体"/>
          <w:sz w:val="24"/>
        </w:rPr>
      </w:r>
      <w:r>
        <w:rPr>
          <w:rFonts w:ascii="宋体" w:hAnsi="宋体" w:eastAsia="宋体"/>
          <w:b/>
          <w:sz w:val="24"/>
        </w:rPr>
        <w:t>第一，目标导向性。</w:t>
      </w:r>
      <w:r>
        <w:rPr>
          <w:rFonts w:ascii="宋体" w:hAnsi="宋体" w:eastAsia="宋体"/>
          <w:sz w:val="24"/>
        </w:rPr>
        <w:t xml:space="preserve"> 旅游规划是为了实现特定目标而进行的前瞻性安排。这些目标通常是多层次的，包括经济目标（如旅游收入增长、就业创造）、社会目标（如社区发展、文化传承）、环境目标（如生态保护、资源可持续利用）和空间目标（如合理布局、功能分区）。规划的核心任务是在这些可能相互冲突的目标之间寻找最优平衡点。</w:t>
      </w:r>
    </w:p>
    <w:p>
      <w:r>
        <w:rPr>
          <w:rFonts w:ascii="宋体" w:hAnsi="宋体" w:eastAsia="宋体"/>
          <w:sz w:val="24"/>
        </w:rPr>
      </w:r>
      <w:r>
        <w:rPr>
          <w:rFonts w:ascii="宋体" w:hAnsi="宋体" w:eastAsia="宋体"/>
          <w:b/>
          <w:sz w:val="24"/>
        </w:rPr>
        <w:t>第二，系统综合性。</w:t>
      </w:r>
      <w:r>
        <w:rPr>
          <w:rFonts w:ascii="宋体" w:hAnsi="宋体" w:eastAsia="宋体"/>
          <w:sz w:val="24"/>
        </w:rPr>
        <w:t xml:space="preserve"> 旅游业是一个由食、住、行、游、购、娱六大要素构成的复杂系统，旅游规划必须以系统思维统筹考虑各要素之间的关联关系。Dredge和Jenkins（2011）指出，旅游规划不仅仅是设定优先行动方案，还经常包含决策和政策制定[4]。这意味着规划是一个多维度、多层次的综合决策过程。</w:t>
      </w:r>
    </w:p>
    <w:p>
      <w:r>
        <w:rPr>
          <w:rFonts w:ascii="宋体" w:hAnsi="宋体" w:eastAsia="宋体"/>
          <w:sz w:val="24"/>
        </w:rPr>
      </w:r>
      <w:r>
        <w:rPr>
          <w:rFonts w:ascii="宋体" w:hAnsi="宋体" w:eastAsia="宋体"/>
          <w:b/>
          <w:sz w:val="24"/>
        </w:rPr>
        <w:t>第三，空间地域性。</w:t>
      </w:r>
      <w:r>
        <w:rPr>
          <w:rFonts w:ascii="宋体" w:hAnsi="宋体" w:eastAsia="宋体"/>
          <w:sz w:val="24"/>
        </w:rPr>
        <w:t xml:space="preserve"> 旅游活动必然在特定的地理空间中展开，旅游规划的核心任务之一是合理组织和配置空间资源。不同的空间尺度（国家、区域、城市、景区）对应不同的规划内容和深度。空间分析技术，特别是GIS技术的应用，使旅游规划的空间维度分析更加精确和科学。</w:t>
      </w:r>
    </w:p>
    <w:p>
      <w:r>
        <w:rPr>
          <w:rFonts w:ascii="宋体" w:hAnsi="宋体" w:eastAsia="宋体"/>
          <w:sz w:val="24"/>
        </w:rPr>
      </w:r>
      <w:r>
        <w:rPr>
          <w:rFonts w:ascii="宋体" w:hAnsi="宋体" w:eastAsia="宋体"/>
          <w:b/>
          <w:sz w:val="24"/>
        </w:rPr>
        <w:t>第四，动态适应性。</w:t>
      </w:r>
      <w:r>
        <w:rPr>
          <w:rFonts w:ascii="宋体" w:hAnsi="宋体" w:eastAsia="宋体"/>
          <w:sz w:val="24"/>
        </w:rPr>
        <w:t xml:space="preserve"> 旅游系统是一个开放的动态系统，受到市场需求变化、技术革新、政策调整、自然环境变迁等多种因素的影响。因此，旅游规划不是一次性的静态方案，而是需要根据内外部环境变化进行动态调整的持续过程。这一特征在数字化时代更加突出——大数据和AI技术使实时监测和动态调整成为可能。</w:t>
      </w:r>
    </w:p>
    <w:p>
      <w:r>
        <w:rPr>
          <w:rFonts w:ascii="宋体" w:hAnsi="宋体" w:eastAsia="宋体"/>
          <w:sz w:val="24"/>
        </w:rPr>
      </w:r>
      <w:r>
        <w:rPr>
          <w:rFonts w:ascii="宋体" w:hAnsi="宋体" w:eastAsia="宋体"/>
          <w:b/>
          <w:sz w:val="24"/>
        </w:rPr>
        <w:t>第五，技术工具性。</w:t>
      </w:r>
      <w:r>
        <w:rPr>
          <w:rFonts w:ascii="宋体" w:hAnsi="宋体" w:eastAsia="宋体"/>
          <w:sz w:val="24"/>
        </w:rPr>
        <w:t xml:space="preserve"> 旅游规划需要借助各种技术工具和方法来完成，从传统的资源普查表、市场调查问卷，到现代的GIS空间分析、大数据挖掘、数字孪生仿真等。技术工具的演进是推动旅游规划方法论发展的核心动力之一，也是本书探讨传统规划与数字规划融合的重要切入点。</w:t>
      </w:r>
    </w:p>
    <w:p>
      <w:r>
        <w:rPr>
          <w:rFonts w:ascii="黑体" w:hAnsi="黑体" w:eastAsia="黑体"/>
          <w:b/>
          <w:sz w:val="28"/>
        </w:rPr>
        <w:t>1.1.3 旅游规划的外延界定</w:t>
      </w:r>
    </w:p>
    <w:p>
      <w:r>
        <w:rPr>
          <w:rFonts w:ascii="宋体" w:hAnsi="宋体" w:eastAsia="宋体"/>
          <w:sz w:val="24"/>
        </w:rPr>
        <w:t>旅游规划的外延涉及多个相关概念，需要加以辨析和界定：</w:t>
      </w:r>
    </w:p>
    <w:p>
      <w:r>
        <w:rPr>
          <w:rFonts w:ascii="宋体" w:hAnsi="宋体" w:eastAsia="宋体"/>
          <w:sz w:val="24"/>
        </w:rPr>
      </w:r>
      <w:r>
        <w:rPr>
          <w:rFonts w:ascii="宋体" w:hAnsi="宋体" w:eastAsia="宋体"/>
          <w:b/>
          <w:sz w:val="24"/>
        </w:rPr>
        <w:t>旅游规划与旅游策划。</w:t>
      </w:r>
      <w:r>
        <w:rPr>
          <w:rFonts w:ascii="宋体" w:hAnsi="宋体" w:eastAsia="宋体"/>
          <w:sz w:val="24"/>
        </w:rPr>
        <w:t xml:space="preserve"> 旅游规划强调系统性和长期性，关注旅游发展的整体框架和空间布局；旅游策划则更注重创意性和时效性，聚焦于特定项目或活动的方案设计。两者是互补关系——规划提供战略框架，策划提供战术方案。</w:t>
      </w:r>
    </w:p>
    <w:p>
      <w:r>
        <w:rPr>
          <w:rFonts w:ascii="宋体" w:hAnsi="宋体" w:eastAsia="宋体"/>
          <w:sz w:val="24"/>
        </w:rPr>
      </w:r>
      <w:r>
        <w:rPr>
          <w:rFonts w:ascii="宋体" w:hAnsi="宋体" w:eastAsia="宋体"/>
          <w:b/>
          <w:sz w:val="24"/>
        </w:rPr>
        <w:t>旅游规划与旅游政策。</w:t>
      </w:r>
      <w:r>
        <w:rPr>
          <w:rFonts w:ascii="宋体" w:hAnsi="宋体" w:eastAsia="宋体"/>
          <w:sz w:val="24"/>
        </w:rPr>
        <w:t xml:space="preserve"> 旅游规划是旅游政策的空间化和具体化，而旅游政策为旅游规划提供方向指引和制度保障。Hall（2000）指出，规划和政策制定在实践中常常交织在一起，很难截然分开。</w:t>
      </w:r>
    </w:p>
    <w:p>
      <w:r>
        <w:rPr>
          <w:rFonts w:ascii="宋体" w:hAnsi="宋体" w:eastAsia="宋体"/>
          <w:sz w:val="24"/>
        </w:rPr>
      </w:r>
      <w:r>
        <w:rPr>
          <w:rFonts w:ascii="宋体" w:hAnsi="宋体" w:eastAsia="宋体"/>
          <w:b/>
          <w:sz w:val="24"/>
        </w:rPr>
        <w:t>旅游规划与国土空间规划。</w:t>
      </w:r>
      <w:r>
        <w:rPr>
          <w:rFonts w:ascii="宋体" w:hAnsi="宋体" w:eastAsia="宋体"/>
          <w:sz w:val="24"/>
        </w:rPr>
        <w:t xml:space="preserve"> 在中国现行的规划体系中，旅游规划是国土空间规划的专项规划之一，需要在国土空间规划的框架约束下编制和实施。2019年自然资源部成立后，"多规合一"改革进一步明确了旅游规划与国土空间规划的衔接关系。</w:t>
      </w:r>
    </w:p>
    <w:p>
      <w:r>
        <w:rPr>
          <w:rFonts w:ascii="黑体" w:hAnsi="黑体" w:eastAsia="黑体"/>
          <w:b/>
          <w:sz w:val="32"/>
        </w:rPr>
        <w:t>1.2 旅游规划的性质与特征</w:t>
      </w:r>
    </w:p>
    <w:p>
      <w:r>
        <w:rPr>
          <w:rFonts w:ascii="黑体" w:hAnsi="黑体" w:eastAsia="黑体"/>
          <w:b/>
          <w:sz w:val="28"/>
        </w:rPr>
        <w:t>1.2.1 旅游规划的基本性质</w:t>
      </w:r>
    </w:p>
    <w:p>
      <w:r>
        <w:rPr>
          <w:rFonts w:ascii="宋体" w:hAnsi="宋体" w:eastAsia="宋体"/>
          <w:sz w:val="24"/>
        </w:rPr>
        <w:t>旅游规划具有以下基本性质：</w:t>
      </w:r>
    </w:p>
    <w:p>
      <w:r>
        <w:rPr>
          <w:rFonts w:ascii="宋体" w:hAnsi="宋体" w:eastAsia="宋体"/>
          <w:sz w:val="24"/>
        </w:rPr>
      </w:r>
      <w:r>
        <w:rPr>
          <w:rFonts w:ascii="宋体" w:hAnsi="宋体" w:eastAsia="宋体"/>
          <w:b/>
          <w:sz w:val="24"/>
        </w:rPr>
        <w:t>综合性。</w:t>
      </w:r>
      <w:r>
        <w:rPr>
          <w:rFonts w:ascii="宋体" w:hAnsi="宋体" w:eastAsia="宋体"/>
          <w:sz w:val="24"/>
        </w:rPr>
        <w:t xml:space="preserve"> 旅游规划涉及经济、社会、文化、生态、空间等多个维度，需要统筹考虑多方利益相关者的诉求。Maxim（2013）的研究表明，可持续旅游规划需要同时兼顾促进主义、经济导向、空间导向和社区导向四种传统规划路径的平衡[5]。</w:t>
      </w:r>
    </w:p>
    <w:p>
      <w:r>
        <w:rPr>
          <w:rFonts w:ascii="宋体" w:hAnsi="宋体" w:eastAsia="宋体"/>
          <w:sz w:val="24"/>
        </w:rPr>
      </w:r>
      <w:r>
        <w:rPr>
          <w:rFonts w:ascii="宋体" w:hAnsi="宋体" w:eastAsia="宋体"/>
          <w:b/>
          <w:sz w:val="24"/>
        </w:rPr>
        <w:t>前瞻性。</w:t>
      </w:r>
      <w:r>
        <w:rPr>
          <w:rFonts w:ascii="宋体" w:hAnsi="宋体" w:eastAsia="宋体"/>
          <w:sz w:val="24"/>
        </w:rPr>
        <w:t xml:space="preserve"> 规划是对未来发展的预判和安排，需要基于对趋势的分析和判断来制定战略目标和发展路径。Butler（1980）提出的旅游地生命周期理论（TALC）为前瞻性分析提供了理论工具[2]。</w:t>
      </w:r>
    </w:p>
    <w:p>
      <w:r>
        <w:rPr>
          <w:rFonts w:ascii="宋体" w:hAnsi="宋体" w:eastAsia="宋体"/>
          <w:sz w:val="24"/>
        </w:rPr>
      </w:r>
      <w:r>
        <w:rPr>
          <w:rFonts w:ascii="宋体" w:hAnsi="宋体" w:eastAsia="宋体"/>
          <w:b/>
          <w:sz w:val="24"/>
        </w:rPr>
        <w:t>科学性。</w:t>
      </w:r>
      <w:r>
        <w:rPr>
          <w:rFonts w:ascii="宋体" w:hAnsi="宋体" w:eastAsia="宋体"/>
          <w:sz w:val="24"/>
        </w:rPr>
        <w:t xml:space="preserve"> 规划必须建立在科学调查和分析的基础上，运用科学方法和技术工具来支撑决策。传统规划依赖田野调查和专家经验，数字规划则引入了数据分析和模型模拟，两者的融合使规划的科学性得到显著提升。</w:t>
      </w:r>
    </w:p>
    <w:p>
      <w:r>
        <w:rPr>
          <w:rFonts w:ascii="宋体" w:hAnsi="宋体" w:eastAsia="宋体"/>
          <w:sz w:val="24"/>
        </w:rPr>
      </w:r>
      <w:r>
        <w:rPr>
          <w:rFonts w:ascii="宋体" w:hAnsi="宋体" w:eastAsia="宋体"/>
          <w:b/>
          <w:sz w:val="24"/>
        </w:rPr>
        <w:t>实践性。</w:t>
      </w:r>
      <w:r>
        <w:rPr>
          <w:rFonts w:ascii="宋体" w:hAnsi="宋体" w:eastAsia="宋体"/>
          <w:sz w:val="24"/>
        </w:rPr>
        <w:t xml:space="preserve"> 旅游规划最终要落实到实施层面，指导实际的旅游开发和管理活动。因此，规划方案必须具有可操作性，考虑实施条件和保障措施。</w:t>
      </w:r>
    </w:p>
    <w:p>
      <w:r>
        <w:rPr>
          <w:rFonts w:ascii="宋体" w:hAnsi="宋体" w:eastAsia="宋体"/>
          <w:sz w:val="24"/>
        </w:rPr>
      </w:r>
      <w:r>
        <w:rPr>
          <w:rFonts w:ascii="宋体" w:hAnsi="宋体" w:eastAsia="宋体"/>
          <w:b/>
          <w:sz w:val="24"/>
        </w:rPr>
        <w:t>政策性。</w:t>
      </w:r>
      <w:r>
        <w:rPr>
          <w:rFonts w:ascii="宋体" w:hAnsi="宋体" w:eastAsia="宋体"/>
          <w:sz w:val="24"/>
        </w:rPr>
        <w:t xml:space="preserve"> 旅游规划是政府调控旅游发展的重要手段，具有一定的政策属性。规划编制和审批通常遵循法定程序，规划成果具有指导性和一定的约束力。</w:t>
      </w:r>
    </w:p>
    <w:p>
      <w:r>
        <w:rPr>
          <w:rFonts w:ascii="黑体" w:hAnsi="黑体" w:eastAsia="黑体"/>
          <w:b/>
          <w:sz w:val="28"/>
        </w:rPr>
        <w:t>1.2.2 数字化时代旅游规划的新特征</w:t>
      </w:r>
    </w:p>
    <w:p>
      <w:r>
        <w:rPr>
          <w:rFonts w:ascii="宋体" w:hAnsi="宋体" w:eastAsia="宋体"/>
          <w:sz w:val="24"/>
        </w:rPr>
        <w:t>数字化时代的到来赋予旅游规划一些新的特征：</w:t>
      </w:r>
    </w:p>
    <w:p>
      <w:r>
        <w:rPr>
          <w:rFonts w:ascii="宋体" w:hAnsi="宋体" w:eastAsia="宋体"/>
          <w:sz w:val="24"/>
        </w:rPr>
      </w:r>
      <w:r>
        <w:rPr>
          <w:rFonts w:ascii="宋体" w:hAnsi="宋体" w:eastAsia="宋体"/>
          <w:b/>
          <w:sz w:val="24"/>
        </w:rPr>
        <w:t>数据驱动。</w:t>
      </w:r>
      <w:r>
        <w:rPr>
          <w:rFonts w:ascii="宋体" w:hAnsi="宋体" w:eastAsia="宋体"/>
          <w:sz w:val="24"/>
        </w:rPr>
        <w:t xml:space="preserve"> 传统的旅游规划主要依赖经验判断和有限调查数据，而数字时代的旅游规划可以获取和分析海量多源数据，使规划决策从"经验驱动"转向"数据驱动"。颜景楠（2015）提出，大数据应用技术可以在旅游规划行业的市场需求分析、游客行为分析、智慧旅游服务等方面发挥重要作用[37]。</w:t>
      </w:r>
    </w:p>
    <w:p>
      <w:r>
        <w:rPr>
          <w:rFonts w:ascii="宋体" w:hAnsi="宋体" w:eastAsia="宋体"/>
          <w:sz w:val="24"/>
        </w:rPr>
      </w:r>
      <w:r>
        <w:rPr>
          <w:rFonts w:ascii="宋体" w:hAnsi="宋体" w:eastAsia="宋体"/>
          <w:b/>
          <w:sz w:val="24"/>
        </w:rPr>
        <w:t>实时响应。</w:t>
      </w:r>
      <w:r>
        <w:rPr>
          <w:rFonts w:ascii="宋体" w:hAnsi="宋体" w:eastAsia="宋体"/>
          <w:sz w:val="24"/>
        </w:rPr>
        <w:t xml:space="preserve"> 传统规划以静态方案为主，更新周期通常为5-10年。数字技术使规划实施效果的实时监测成为可能，规划可以根据实时数据进行动态调整，从"周期性更新"走向"持续性优化"。</w:t>
      </w:r>
    </w:p>
    <w:p>
      <w:r>
        <w:rPr>
          <w:rFonts w:ascii="宋体" w:hAnsi="宋体" w:eastAsia="宋体"/>
          <w:sz w:val="24"/>
        </w:rPr>
      </w:r>
      <w:r>
        <w:rPr>
          <w:rFonts w:ascii="宋体" w:hAnsi="宋体" w:eastAsia="宋体"/>
          <w:b/>
          <w:sz w:val="24"/>
        </w:rPr>
        <w:t>多方协同。</w:t>
      </w:r>
      <w:r>
        <w:rPr>
          <w:rFonts w:ascii="宋体" w:hAnsi="宋体" w:eastAsia="宋体"/>
          <w:sz w:val="24"/>
        </w:rPr>
        <w:t xml:space="preserve"> 数字平台为多利益相关者参与规划提供了便捷渠道。Ali（2009）的研究指出，ICT技术可以辅助社区参与旅游规划，如美国得克萨斯州已通过网站建设提供在线社区旅游规划服务[40]。</w:t>
      </w:r>
    </w:p>
    <w:p>
      <w:r>
        <w:rPr>
          <w:rFonts w:ascii="宋体" w:hAnsi="宋体" w:eastAsia="宋体"/>
          <w:sz w:val="24"/>
        </w:rPr>
      </w:r>
      <w:r>
        <w:rPr>
          <w:rFonts w:ascii="宋体" w:hAnsi="宋体" w:eastAsia="宋体"/>
          <w:b/>
          <w:sz w:val="24"/>
        </w:rPr>
        <w:t>智能决策。</w:t>
      </w:r>
      <w:r>
        <w:rPr>
          <w:rFonts w:ascii="宋体" w:hAnsi="宋体" w:eastAsia="宋体"/>
          <w:sz w:val="24"/>
        </w:rPr>
        <w:t xml:space="preserve"> AI和机器学习技术的引入使规划决策从人工分析走向智能辅助决策。Kim等（2024）的系统研究表明，AI可以自动化和增强大数据分析和复杂预测的能力[34]。</w:t>
      </w:r>
    </w:p>
    <w:p>
      <w:r>
        <w:rPr>
          <w:rFonts w:ascii="黑体" w:hAnsi="黑体" w:eastAsia="黑体"/>
          <w:b/>
          <w:sz w:val="32"/>
        </w:rPr>
        <w:t>1.3 旅游规划的分类体系</w:t>
      </w:r>
    </w:p>
    <w:p>
      <w:r>
        <w:rPr>
          <w:rFonts w:ascii="黑体" w:hAnsi="黑体" w:eastAsia="黑体"/>
          <w:b/>
          <w:sz w:val="28"/>
        </w:rPr>
        <w:t>1.3.1 按空间尺度分类</w:t>
      </w:r>
    </w:p>
    <w:p>
      <w:r>
        <w:rPr>
          <w:rFonts w:ascii="宋体" w:hAnsi="宋体" w:eastAsia="宋体"/>
          <w:sz w:val="24"/>
        </w:rPr>
        <w:t>按照空间尺度，旅游规划可以分为以下层次：</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r>
              <w:rPr>
                <w:b/>
                <w:sz w:val="20"/>
              </w:rPr>
              <w:t>规划类型</w:t>
            </w:r>
          </w:p>
        </w:tc>
        <w:tc>
          <w:tcPr>
            <w:tcW w:type="dxa" w:w="2126"/>
          </w:tcPr>
          <w:p>
            <w:pPr/>
            <w:r>
              <w:rPr>
                <w:b/>
                <w:sz w:val="20"/>
              </w:rPr>
              <w:t>空间范围</w:t>
            </w:r>
          </w:p>
        </w:tc>
        <w:tc>
          <w:tcPr>
            <w:tcW w:type="dxa" w:w="2126"/>
          </w:tcPr>
          <w:p>
            <w:pPr/>
            <w:r>
              <w:rPr>
                <w:b/>
                <w:sz w:val="20"/>
              </w:rPr>
              <w:t>主要内容</w:t>
            </w:r>
          </w:p>
        </w:tc>
        <w:tc>
          <w:tcPr>
            <w:tcW w:type="dxa" w:w="2126"/>
          </w:tcPr>
          <w:p>
            <w:pPr/>
            <w:r>
              <w:rPr>
                <w:b/>
                <w:sz w:val="20"/>
              </w:rPr>
              <w:t>典型周期</w:t>
            </w:r>
          </w:p>
        </w:tc>
      </w:tr>
      <w:tr>
        <w:tc>
          <w:tcPr>
            <w:tcW w:type="dxa" w:w="2126"/>
          </w:tcPr>
          <w:p>
            <w:pPr/>
            <w:r>
              <w:rPr>
                <w:sz w:val="20"/>
              </w:rPr>
              <w:t>全国旅游发展规划</w:t>
            </w:r>
          </w:p>
        </w:tc>
        <w:tc>
          <w:tcPr>
            <w:tcW w:type="dxa" w:w="2126"/>
          </w:tcPr>
          <w:p>
            <w:pPr/>
            <w:r>
              <w:rPr>
                <w:sz w:val="20"/>
              </w:rPr>
              <w:t>国家层面</w:t>
            </w:r>
          </w:p>
        </w:tc>
        <w:tc>
          <w:tcPr>
            <w:tcW w:type="dxa" w:w="2126"/>
          </w:tcPr>
          <w:p>
            <w:pPr/>
            <w:r>
              <w:rPr>
                <w:sz w:val="20"/>
              </w:rPr>
              <w:t>战略定位、空间格局、政策框架</w:t>
            </w:r>
          </w:p>
        </w:tc>
        <w:tc>
          <w:tcPr>
            <w:tcW w:type="dxa" w:w="2126"/>
          </w:tcPr>
          <w:p>
            <w:pPr/>
            <w:r>
              <w:rPr>
                <w:sz w:val="20"/>
              </w:rPr>
              <w:t>10-15年</w:t>
            </w:r>
          </w:p>
        </w:tc>
      </w:tr>
      <w:tr>
        <w:tc>
          <w:tcPr>
            <w:tcW w:type="dxa" w:w="2126"/>
          </w:tcPr>
          <w:p>
            <w:pPr/>
            <w:r>
              <w:rPr>
                <w:sz w:val="20"/>
              </w:rPr>
              <w:t>区域旅游发展规划</w:t>
            </w:r>
          </w:p>
        </w:tc>
        <w:tc>
          <w:tcPr>
            <w:tcW w:type="dxa" w:w="2126"/>
          </w:tcPr>
          <w:p>
            <w:pPr/>
            <w:r>
              <w:rPr>
                <w:sz w:val="20"/>
              </w:rPr>
              <w:t>跨省/省域</w:t>
            </w:r>
          </w:p>
        </w:tc>
        <w:tc>
          <w:tcPr>
            <w:tcW w:type="dxa" w:w="2126"/>
          </w:tcPr>
          <w:p>
            <w:pPr/>
            <w:r>
              <w:rPr>
                <w:sz w:val="20"/>
              </w:rPr>
              <w:t>区域协作、资源整合、线路组织</w:t>
            </w:r>
          </w:p>
        </w:tc>
        <w:tc>
          <w:tcPr>
            <w:tcW w:type="dxa" w:w="2126"/>
          </w:tcPr>
          <w:p>
            <w:pPr/>
            <w:r>
              <w:rPr>
                <w:sz w:val="20"/>
              </w:rPr>
              <w:t>10年</w:t>
            </w:r>
          </w:p>
        </w:tc>
      </w:tr>
      <w:tr>
        <w:tc>
          <w:tcPr>
            <w:tcW w:type="dxa" w:w="2126"/>
          </w:tcPr>
          <w:p>
            <w:pPr/>
            <w:r>
              <w:rPr>
                <w:sz w:val="20"/>
              </w:rPr>
              <w:t>市县旅游发展规划</w:t>
            </w:r>
          </w:p>
        </w:tc>
        <w:tc>
          <w:tcPr>
            <w:tcW w:type="dxa" w:w="2126"/>
          </w:tcPr>
          <w:p>
            <w:pPr/>
            <w:r>
              <w:rPr>
                <w:sz w:val="20"/>
              </w:rPr>
              <w:t>地级市/县</w:t>
            </w:r>
          </w:p>
        </w:tc>
        <w:tc>
          <w:tcPr>
            <w:tcW w:type="dxa" w:w="2126"/>
          </w:tcPr>
          <w:p>
            <w:pPr/>
            <w:r>
              <w:rPr>
                <w:sz w:val="20"/>
              </w:rPr>
              <w:t>产业布局、产品体系、设施配置</w:t>
            </w:r>
          </w:p>
        </w:tc>
        <w:tc>
          <w:tcPr>
            <w:tcW w:type="dxa" w:w="2126"/>
          </w:tcPr>
          <w:p>
            <w:pPr/>
            <w:r>
              <w:rPr>
                <w:sz w:val="20"/>
              </w:rPr>
              <w:t>5-10年</w:t>
            </w:r>
          </w:p>
        </w:tc>
      </w:tr>
      <w:tr>
        <w:tc>
          <w:tcPr>
            <w:tcW w:type="dxa" w:w="2126"/>
          </w:tcPr>
          <w:p>
            <w:pPr/>
            <w:r>
              <w:rPr>
                <w:sz w:val="20"/>
              </w:rPr>
              <w:t>旅游区总体规划</w:t>
            </w:r>
          </w:p>
        </w:tc>
        <w:tc>
          <w:tcPr>
            <w:tcW w:type="dxa" w:w="2126"/>
          </w:tcPr>
          <w:p>
            <w:pPr/>
            <w:r>
              <w:rPr>
                <w:sz w:val="20"/>
              </w:rPr>
              <w:t>景区/度假区</w:t>
            </w:r>
          </w:p>
        </w:tc>
        <w:tc>
          <w:tcPr>
            <w:tcW w:type="dxa" w:w="2126"/>
          </w:tcPr>
          <w:p>
            <w:pPr/>
            <w:r>
              <w:rPr>
                <w:sz w:val="20"/>
              </w:rPr>
              <w:t>功能分区、项目布局、容量控制</w:t>
            </w:r>
          </w:p>
        </w:tc>
        <w:tc>
          <w:tcPr>
            <w:tcW w:type="dxa" w:w="2126"/>
          </w:tcPr>
          <w:p>
            <w:pPr/>
            <w:r>
              <w:rPr>
                <w:sz w:val="20"/>
              </w:rPr>
              <w:t>5-10年</w:t>
            </w:r>
          </w:p>
        </w:tc>
      </w:tr>
      <w:tr>
        <w:tc>
          <w:tcPr>
            <w:tcW w:type="dxa" w:w="2126"/>
          </w:tcPr>
          <w:p>
            <w:pPr/>
            <w:r>
              <w:rPr>
                <w:sz w:val="20"/>
              </w:rPr>
              <w:t>旅游区详细规划</w:t>
            </w:r>
          </w:p>
        </w:tc>
        <w:tc>
          <w:tcPr>
            <w:tcW w:type="dxa" w:w="2126"/>
          </w:tcPr>
          <w:p>
            <w:pPr/>
            <w:r>
              <w:rPr>
                <w:sz w:val="20"/>
              </w:rPr>
              <w:t>具体地块</w:t>
            </w:r>
          </w:p>
        </w:tc>
        <w:tc>
          <w:tcPr>
            <w:tcW w:type="dxa" w:w="2126"/>
          </w:tcPr>
          <w:p>
            <w:pPr/>
            <w:r>
              <w:rPr>
                <w:sz w:val="20"/>
              </w:rPr>
              <w:t>用地布局、建筑方案、景观设计</w:t>
            </w:r>
          </w:p>
        </w:tc>
        <w:tc>
          <w:tcPr>
            <w:tcW w:type="dxa" w:w="2126"/>
          </w:tcPr>
          <w:p>
            <w:pPr/>
            <w:r>
              <w:rPr>
                <w:sz w:val="20"/>
              </w:rPr>
              <w:t>3-5年</w:t>
            </w:r>
          </w:p>
        </w:tc>
      </w:tr>
      <w:tr>
        <w:tc>
          <w:tcPr>
            <w:tcW w:type="dxa" w:w="2126"/>
          </w:tcPr>
          <w:p>
            <w:pPr/>
            <w:r>
              <w:rPr>
                <w:sz w:val="20"/>
              </w:rPr>
              <w:t>旅游区修建性详细规划</w:t>
            </w:r>
          </w:p>
        </w:tc>
        <w:tc>
          <w:tcPr>
            <w:tcW w:type="dxa" w:w="2126"/>
          </w:tcPr>
          <w:p>
            <w:pPr/>
            <w:r>
              <w:rPr>
                <w:sz w:val="20"/>
              </w:rPr>
              <w:t>具体项目</w:t>
            </w:r>
          </w:p>
        </w:tc>
        <w:tc>
          <w:tcPr>
            <w:tcW w:type="dxa" w:w="2126"/>
          </w:tcPr>
          <w:p>
            <w:pPr/>
            <w:r>
              <w:rPr>
                <w:sz w:val="20"/>
              </w:rPr>
              <w:t>建筑设计、工程施工方案</w:t>
            </w:r>
          </w:p>
        </w:tc>
        <w:tc>
          <w:tcPr>
            <w:tcW w:type="dxa" w:w="2126"/>
          </w:tcPr>
          <w:p>
            <w:pPr/>
            <w:r>
              <w:rPr>
                <w:sz w:val="20"/>
              </w:rPr>
              <w:t>1-3年</w:t>
            </w:r>
          </w:p>
        </w:tc>
      </w:tr>
    </w:tbl>
    <w:p>
      <w:r>
        <w:rPr>
          <w:rFonts w:ascii="黑体" w:hAnsi="黑体" w:eastAsia="黑体"/>
          <w:b/>
          <w:sz w:val="28"/>
        </w:rPr>
        <w:t>1.3.2 按规划性质分类</w:t>
      </w:r>
    </w:p>
    <w:p>
      <w:r>
        <w:rPr>
          <w:rFonts w:ascii="宋体" w:hAnsi="宋体" w:eastAsia="宋体"/>
          <w:sz w:val="24"/>
        </w:rPr>
        <w:t>按照规划性质，旅游规划可以分为：</w:t>
      </w:r>
    </w:p>
    <w:p>
      <w:r>
        <w:rPr>
          <w:rFonts w:ascii="宋体" w:hAnsi="宋体" w:eastAsia="宋体"/>
          <w:sz w:val="24"/>
        </w:rPr>
      </w:r>
      <w:r>
        <w:rPr>
          <w:rFonts w:ascii="宋体" w:hAnsi="宋体" w:eastAsia="宋体"/>
          <w:b/>
          <w:sz w:val="24"/>
        </w:rPr>
        <w:t>发展战略规划。</w:t>
      </w:r>
      <w:r>
        <w:rPr>
          <w:rFonts w:ascii="宋体" w:hAnsi="宋体" w:eastAsia="宋体"/>
          <w:sz w:val="24"/>
        </w:rPr>
        <w:t xml:space="preserve"> 着眼于长远发展，明确战略方向和目标定位。张国忠（2006）指出，旅游发展战略规划的核心是研究旅游发展的战略性、全局性和前瞻性问题[11]。</w:t>
      </w:r>
    </w:p>
    <w:p>
      <w:r>
        <w:rPr>
          <w:rFonts w:ascii="宋体" w:hAnsi="宋体" w:eastAsia="宋体"/>
          <w:sz w:val="24"/>
        </w:rPr>
      </w:r>
      <w:r>
        <w:rPr>
          <w:rFonts w:ascii="宋体" w:hAnsi="宋体" w:eastAsia="宋体"/>
          <w:b/>
          <w:sz w:val="24"/>
        </w:rPr>
        <w:t>总体发展规划。</w:t>
      </w:r>
      <w:r>
        <w:rPr>
          <w:rFonts w:ascii="宋体" w:hAnsi="宋体" w:eastAsia="宋体"/>
          <w:sz w:val="24"/>
        </w:rPr>
        <w:t xml:space="preserve"> 在战略规划框架下，对旅游发展进行全面系统安排，包括空间布局、产品开发、设施建设、市场营销等。</w:t>
      </w:r>
    </w:p>
    <w:p>
      <w:r>
        <w:rPr>
          <w:rFonts w:ascii="宋体" w:hAnsi="宋体" w:eastAsia="宋体"/>
          <w:sz w:val="24"/>
        </w:rPr>
      </w:r>
      <w:r>
        <w:rPr>
          <w:rFonts w:ascii="宋体" w:hAnsi="宋体" w:eastAsia="宋体"/>
          <w:b/>
          <w:sz w:val="24"/>
        </w:rPr>
        <w:t>专项规划。</w:t>
      </w:r>
      <w:r>
        <w:rPr>
          <w:rFonts w:ascii="宋体" w:hAnsi="宋体" w:eastAsia="宋体"/>
          <w:sz w:val="24"/>
        </w:rPr>
        <w:t xml:space="preserve"> 针对特定领域或主题的规划，如旅游交通规划、旅游营销规划、旅游资源保护规划等。</w:t>
      </w:r>
    </w:p>
    <w:p>
      <w:r>
        <w:rPr>
          <w:rFonts w:ascii="宋体" w:hAnsi="宋体" w:eastAsia="宋体"/>
          <w:sz w:val="24"/>
        </w:rPr>
      </w:r>
      <w:r>
        <w:rPr>
          <w:rFonts w:ascii="宋体" w:hAnsi="宋体" w:eastAsia="宋体"/>
          <w:b/>
          <w:sz w:val="24"/>
        </w:rPr>
        <w:t>控制性详细规划。</w:t>
      </w:r>
      <w:r>
        <w:rPr>
          <w:rFonts w:ascii="宋体" w:hAnsi="宋体" w:eastAsia="宋体"/>
          <w:sz w:val="24"/>
        </w:rPr>
        <w:t xml:space="preserve"> 对旅游区内特定地块的开发建设进行控制性指标规定。</w:t>
      </w:r>
    </w:p>
    <w:p>
      <w:r>
        <w:rPr>
          <w:rFonts w:ascii="黑体" w:hAnsi="黑体" w:eastAsia="黑体"/>
          <w:b/>
          <w:sz w:val="28"/>
        </w:rPr>
        <w:t>1.3.3 按技术路径分类</w:t>
      </w:r>
    </w:p>
    <w:p>
      <w:r>
        <w:rPr>
          <w:rFonts w:ascii="宋体" w:hAnsi="宋体" w:eastAsia="宋体"/>
          <w:sz w:val="24"/>
        </w:rPr>
        <w:t>从技术路径的角度，可以将旅游规划分为传统规划和数字规划两大类型，以及两者的融合形态：</w:t>
      </w:r>
    </w:p>
    <w:p>
      <w:r>
        <w:rPr>
          <w:rFonts w:ascii="宋体" w:hAnsi="宋体" w:eastAsia="宋体"/>
          <w:sz w:val="24"/>
        </w:rPr>
      </w:r>
      <w:r>
        <w:rPr>
          <w:rFonts w:ascii="宋体" w:hAnsi="宋体" w:eastAsia="宋体"/>
          <w:b/>
          <w:sz w:val="24"/>
        </w:rPr>
        <w:t>传统经验型规划。</w:t>
      </w:r>
      <w:r>
        <w:rPr>
          <w:rFonts w:ascii="宋体" w:hAnsi="宋体" w:eastAsia="宋体"/>
          <w:sz w:val="24"/>
        </w:rPr>
        <w:t xml:space="preserve"> 以规划师经验判断为主导，依赖田野调查和定性分析。Wu Cheng（2001）指出，中国旅游规划自1980年代以来主要以经验规划为特征[21]。</w:t>
      </w:r>
    </w:p>
    <w:p>
      <w:r>
        <w:rPr>
          <w:rFonts w:ascii="宋体" w:hAnsi="宋体" w:eastAsia="宋体"/>
          <w:sz w:val="24"/>
        </w:rPr>
      </w:r>
      <w:r>
        <w:rPr>
          <w:rFonts w:ascii="宋体" w:hAnsi="宋体" w:eastAsia="宋体"/>
          <w:b/>
          <w:sz w:val="24"/>
        </w:rPr>
        <w:t>数字技术型规划。</w:t>
      </w:r>
      <w:r>
        <w:rPr>
          <w:rFonts w:ascii="宋体" w:hAnsi="宋体" w:eastAsia="宋体"/>
          <w:sz w:val="24"/>
        </w:rPr>
        <w:t xml:space="preserve"> 以数字技术工具为支撑，依赖数据分析和模型模拟。刘佳玮和郭舒（2020）构建了旅游目的地数字化建设的理论框架[20]。</w:t>
      </w:r>
    </w:p>
    <w:p>
      <w:r>
        <w:rPr>
          <w:rFonts w:ascii="宋体" w:hAnsi="宋体" w:eastAsia="宋体"/>
          <w:sz w:val="24"/>
        </w:rPr>
      </w:r>
      <w:r>
        <w:rPr>
          <w:rFonts w:ascii="宋体" w:hAnsi="宋体" w:eastAsia="宋体"/>
          <w:b/>
          <w:sz w:val="24"/>
        </w:rPr>
        <w:t>融合型规划。</w:t>
      </w:r>
      <w:r>
        <w:rPr>
          <w:rFonts w:ascii="宋体" w:hAnsi="宋体" w:eastAsia="宋体"/>
          <w:sz w:val="24"/>
        </w:rPr>
        <w:t xml:space="preserve"> 传统方法与数字技术的系统性融合，是本书提出的F.U.S.I.O.N.框架所倡导的规划范式。</w:t>
      </w:r>
    </w:p>
    <w:p>
      <w:r>
        <w:rPr>
          <w:rFonts w:ascii="黑体" w:hAnsi="黑体" w:eastAsia="黑体"/>
          <w:b/>
          <w:sz w:val="32"/>
        </w:rPr>
        <w:t>1.4 旅游规划的学科定位</w:t>
      </w:r>
    </w:p>
    <w:p>
      <w:r>
        <w:rPr>
          <w:rFonts w:ascii="黑体" w:hAnsi="黑体" w:eastAsia="黑体"/>
          <w:b/>
          <w:sz w:val="28"/>
        </w:rPr>
        <w:t>1.4.1 旅游规划的学科属性</w:t>
      </w:r>
    </w:p>
    <w:p>
      <w:r>
        <w:rPr>
          <w:rFonts w:ascii="宋体" w:hAnsi="宋体" w:eastAsia="宋体"/>
          <w:sz w:val="24"/>
        </w:rPr>
        <w:t>旅游规划是一门典型的交叉学科，其理论基础涉及多个学科领域：</w:t>
      </w:r>
    </w:p>
    <w:p>
      <w:r>
        <w:rPr>
          <w:rFonts w:ascii="宋体" w:hAnsi="宋体" w:eastAsia="宋体"/>
          <w:sz w:val="24"/>
        </w:rPr>
      </w:r>
      <w:r>
        <w:rPr>
          <w:rFonts w:ascii="宋体" w:hAnsi="宋体" w:eastAsia="宋体"/>
          <w:b/>
          <w:sz w:val="24"/>
        </w:rPr>
        <w:t>地理学。</w:t>
      </w:r>
      <w:r>
        <w:rPr>
          <w:rFonts w:ascii="宋体" w:hAnsi="宋体" w:eastAsia="宋体"/>
          <w:sz w:val="24"/>
        </w:rPr>
        <w:t xml:space="preserve"> 为旅游规划提供空间分析的理论基础，包括空间结构理论、区域分工理论、地租理论等。GIS技术的应用使地理学在旅游规划中的作用更加突出。</w:t>
      </w:r>
    </w:p>
    <w:p>
      <w:r>
        <w:rPr>
          <w:rFonts w:ascii="宋体" w:hAnsi="宋体" w:eastAsia="宋体"/>
          <w:sz w:val="24"/>
        </w:rPr>
      </w:r>
      <w:r>
        <w:rPr>
          <w:rFonts w:ascii="宋体" w:hAnsi="宋体" w:eastAsia="宋体"/>
          <w:b/>
          <w:sz w:val="24"/>
        </w:rPr>
        <w:t>经济学。</w:t>
      </w:r>
      <w:r>
        <w:rPr>
          <w:rFonts w:ascii="宋体" w:hAnsi="宋体" w:eastAsia="宋体"/>
          <w:sz w:val="24"/>
        </w:rPr>
        <w:t xml:space="preserve"> 为旅游规划提供产业分析和市场研究的理论工具，包括产业组织理论、区域经济理论、消费者行为理论等。</w:t>
      </w:r>
    </w:p>
    <w:p>
      <w:r>
        <w:rPr>
          <w:rFonts w:ascii="宋体" w:hAnsi="宋体" w:eastAsia="宋体"/>
          <w:sz w:val="24"/>
        </w:rPr>
      </w:r>
      <w:r>
        <w:rPr>
          <w:rFonts w:ascii="宋体" w:hAnsi="宋体" w:eastAsia="宋体"/>
          <w:b/>
          <w:sz w:val="24"/>
        </w:rPr>
        <w:t>管理学。</w:t>
      </w:r>
      <w:r>
        <w:rPr>
          <w:rFonts w:ascii="宋体" w:hAnsi="宋体" w:eastAsia="宋体"/>
          <w:sz w:val="24"/>
        </w:rPr>
        <w:t xml:space="preserve"> 为旅游规划提供战略管理和运营管理的理论框架，包括战略规划理论、利益相关者理论、项目管理理论等。</w:t>
      </w:r>
    </w:p>
    <w:p>
      <w:r>
        <w:rPr>
          <w:rFonts w:ascii="宋体" w:hAnsi="宋体" w:eastAsia="宋体"/>
          <w:sz w:val="24"/>
        </w:rPr>
      </w:r>
      <w:r>
        <w:rPr>
          <w:rFonts w:ascii="宋体" w:hAnsi="宋体" w:eastAsia="宋体"/>
          <w:b/>
          <w:sz w:val="24"/>
        </w:rPr>
        <w:t>社会学与人类学。</w:t>
      </w:r>
      <w:r>
        <w:rPr>
          <w:rFonts w:ascii="宋体" w:hAnsi="宋体" w:eastAsia="宋体"/>
          <w:sz w:val="24"/>
        </w:rPr>
        <w:t xml:space="preserve"> 为旅游规划提供社区参与和社会影响分析的理论视角，包括社会交换理论、社区一体化理论等。保继刚和孙九霞（2003）从社区参与角度研究了旅游规划[42]。</w:t>
      </w:r>
    </w:p>
    <w:p>
      <w:r>
        <w:rPr>
          <w:rFonts w:ascii="宋体" w:hAnsi="宋体" w:eastAsia="宋体"/>
          <w:sz w:val="24"/>
        </w:rPr>
      </w:r>
      <w:r>
        <w:rPr>
          <w:rFonts w:ascii="宋体" w:hAnsi="宋体" w:eastAsia="宋体"/>
          <w:b/>
          <w:sz w:val="24"/>
        </w:rPr>
        <w:t>生态学。</w:t>
      </w:r>
      <w:r>
        <w:rPr>
          <w:rFonts w:ascii="宋体" w:hAnsi="宋体" w:eastAsia="宋体"/>
          <w:sz w:val="24"/>
        </w:rPr>
        <w:t xml:space="preserve"> 为旅游规划提供环境容量和生态保护的科学基础，包括承载力理论、生态系统服务理论等。</w:t>
      </w:r>
    </w:p>
    <w:p>
      <w:r>
        <w:rPr>
          <w:rFonts w:ascii="宋体" w:hAnsi="宋体" w:eastAsia="宋体"/>
          <w:sz w:val="24"/>
        </w:rPr>
      </w:r>
      <w:r>
        <w:rPr>
          <w:rFonts w:ascii="宋体" w:hAnsi="宋体" w:eastAsia="宋体"/>
          <w:b/>
          <w:sz w:val="24"/>
        </w:rPr>
        <w:t>信息科学。</w:t>
      </w:r>
      <w:r>
        <w:rPr>
          <w:rFonts w:ascii="宋体" w:hAnsi="宋体" w:eastAsia="宋体"/>
          <w:sz w:val="24"/>
        </w:rPr>
        <w:t xml:space="preserve"> 为数字旅游规划提供技术支撑，包括数据科学、人工智能、空间信息技术等。</w:t>
      </w:r>
    </w:p>
    <w:p>
      <w:r>
        <w:rPr>
          <w:rFonts w:ascii="黑体" w:hAnsi="黑体" w:eastAsia="黑体"/>
          <w:b/>
          <w:sz w:val="28"/>
        </w:rPr>
        <w:t>1.4.2 旅游规划的理论基础谱系</w:t>
      </w:r>
    </w:p>
    <w:p>
      <w:r>
        <w:rPr>
          <w:rFonts w:ascii="宋体" w:hAnsi="宋体" w:eastAsia="宋体"/>
          <w:sz w:val="24"/>
        </w:rPr>
        <w:t>旅游规划的理论基础可以归纳为以下谱系：</w:t>
      </w:r>
    </w:p>
    <w:p>
      <w:r>
        <w:rPr>
          <w:rFonts w:ascii="Consolas" w:hAnsi="Consolas"/>
          <w:sz w:val="20"/>
        </w:rPr>
        <w:t>旅游规划理论基础</w:t>
        <w:br/>
        <w:t>├── 空间理论层</w:t>
        <w:br/>
        <w:t>│   ├── 旅游空间结构理论</w:t>
        <w:br/>
        <w:t>│   ├── 核心-边缘理论</w:t>
        <w:br/>
        <w:t>│   └── 空间相互作用理论</w:t>
        <w:br/>
        <w:t>├── 系统理论层</w:t>
        <w:br/>
        <w:t>│   ├── 旅游系统理论（Leiper模型）</w:t>
        <w:br/>
        <w:t>│   ├── 复杂适应系统理论</w:t>
        <w:br/>
        <w:t>│   └── 协同演化理论</w:t>
        <w:br/>
        <w:t>├── 发展理论层</w:t>
        <w:br/>
        <w:t>│   ├── 旅游地生命周期理论（Butler）</w:t>
        <w:br/>
        <w:t>│   ├── 可持续发展理论</w:t>
        <w:br/>
        <w:t>│   └── 韧性发展理论</w:t>
        <w:br/>
        <w:t>├── 治理理论层</w:t>
        <w:br/>
        <w:t>│   ├── 利益相关者理论</w:t>
        <w:br/>
        <w:t>│   ├── 协同治理理论</w:t>
        <w:br/>
        <w:t>│   └── 社区参与理论</w:t>
        <w:br/>
        <w:t>└── 技术理论层</w:t>
        <w:br/>
        <w:t xml:space="preserve">    ├── 信息系统理论</w:t>
        <w:br/>
        <w:t xml:space="preserve">    ├── 数据驱动决策理论</w:t>
        <w:br/>
        <w:t xml:space="preserve">    └── 数字孪生理论</w:t>
      </w:r>
    </w:p>
    <w:p>
      <w:r>
        <w:rPr>
          <w:rFonts w:ascii="黑体" w:hAnsi="黑体" w:eastAsia="黑体"/>
          <w:b/>
          <w:sz w:val="32"/>
        </w:rPr>
        <w:t>1.5 旅游规划的发展历程</w:t>
      </w:r>
    </w:p>
    <w:p>
      <w:r>
        <w:rPr>
          <w:rFonts w:ascii="黑体" w:hAnsi="黑体" w:eastAsia="黑体"/>
          <w:b/>
          <w:sz w:val="28"/>
        </w:rPr>
        <w:t>1.5.1 国际旅游规划的发展阶段</w:t>
      </w:r>
    </w:p>
    <w:p>
      <w:r>
        <w:rPr>
          <w:rFonts w:ascii="宋体" w:hAnsi="宋体" w:eastAsia="宋体"/>
          <w:sz w:val="24"/>
        </w:rPr>
        <w:t>国际旅游规划的发展大致经历了以下阶段：</w:t>
      </w:r>
    </w:p>
    <w:p>
      <w:r>
        <w:rPr>
          <w:rFonts w:ascii="宋体" w:hAnsi="宋体" w:eastAsia="宋体"/>
          <w:sz w:val="24"/>
        </w:rPr>
      </w:r>
      <w:r>
        <w:rPr>
          <w:rFonts w:ascii="宋体" w:hAnsi="宋体" w:eastAsia="宋体"/>
          <w:b/>
          <w:sz w:val="24"/>
        </w:rPr>
        <w:t>起步阶段（1950s-1960s）。</w:t>
      </w:r>
      <w:r>
        <w:rPr>
          <w:rFonts w:ascii="宋体" w:hAnsi="宋体" w:eastAsia="宋体"/>
          <w:sz w:val="24"/>
        </w:rPr>
        <w:t xml:space="preserve"> 二战后全球旅游业开始恢复和发展，旅游规划主要关注基础设施建设和景区开发。这一阶段的规划以促进主义（boosterism）为主要特征，强调旅游业的促进作用，缺乏系统理论指导。</w:t>
      </w:r>
    </w:p>
    <w:p>
      <w:r>
        <w:rPr>
          <w:rFonts w:ascii="宋体" w:hAnsi="宋体" w:eastAsia="宋体"/>
          <w:sz w:val="24"/>
        </w:rPr>
      </w:r>
      <w:r>
        <w:rPr>
          <w:rFonts w:ascii="宋体" w:hAnsi="宋体" w:eastAsia="宋体"/>
          <w:b/>
          <w:sz w:val="24"/>
        </w:rPr>
        <w:t>理论形成阶段（1970s-1980s）。</w:t>
      </w:r>
      <w:r>
        <w:rPr>
          <w:rFonts w:ascii="宋体" w:hAnsi="宋体" w:eastAsia="宋体"/>
          <w:sz w:val="24"/>
        </w:rPr>
        <w:t xml:space="preserve"> 旅游规划理论开始系统化发展。Getz（1986）提出了旅游规划模型的分类框架[1]，Gunn（1988）建立了旅游目的地开发的空间模型，Butler（1980）提出了旅游地生命周期理论[2]。这些理论奠定了旅游规划学科的基础。</w:t>
      </w:r>
    </w:p>
    <w:p>
      <w:r>
        <w:rPr>
          <w:rFonts w:ascii="宋体" w:hAnsi="宋体" w:eastAsia="宋体"/>
          <w:sz w:val="24"/>
        </w:rPr>
      </w:r>
      <w:r>
        <w:rPr>
          <w:rFonts w:ascii="宋体" w:hAnsi="宋体" w:eastAsia="宋体"/>
          <w:b/>
          <w:sz w:val="24"/>
        </w:rPr>
        <w:t>可持续发展阶段（1990s-2000s）。</w:t>
      </w:r>
      <w:r>
        <w:rPr>
          <w:rFonts w:ascii="宋体" w:hAnsi="宋体" w:eastAsia="宋体"/>
          <w:sz w:val="24"/>
        </w:rPr>
        <w:t xml:space="preserve"> 可持续发展理念深入旅游规划领域，承载力评估、环境影响评价成为规划的必要环节。社区参与得到重视，规划从单纯的经济导向向多维平衡导向转变。</w:t>
      </w:r>
    </w:p>
    <w:p>
      <w:r>
        <w:rPr>
          <w:rFonts w:ascii="宋体" w:hAnsi="宋体" w:eastAsia="宋体"/>
          <w:sz w:val="24"/>
        </w:rPr>
      </w:r>
      <w:r>
        <w:rPr>
          <w:rFonts w:ascii="宋体" w:hAnsi="宋体" w:eastAsia="宋体"/>
          <w:b/>
          <w:sz w:val="24"/>
        </w:rPr>
        <w:t>数字化转型阶段（2010s至今）。</w:t>
      </w:r>
      <w:r>
        <w:rPr>
          <w:rFonts w:ascii="宋体" w:hAnsi="宋体" w:eastAsia="宋体"/>
          <w:sz w:val="24"/>
        </w:rPr>
        <w:t xml:space="preserve"> 信息技术的快速发展深刻改变了旅游规划的理论和实践。Ivars-Baidal和Vera Rebollo（2019）指出，数字化超越了单纯的技术化和自动化，对传统旅游规划的管理和规划方式提出了根本性质疑[14]。Gretzel（2021）提出了智慧DMO的概念[13]，标志着旅游规划进入数字化转型的关键期。</w:t>
      </w:r>
    </w:p>
    <w:p>
      <w:r>
        <w:rPr>
          <w:rFonts w:ascii="黑体" w:hAnsi="黑体" w:eastAsia="黑体"/>
          <w:b/>
          <w:sz w:val="28"/>
        </w:rPr>
        <w:t>1.5.2 中国旅游规划的发展历程</w:t>
      </w:r>
    </w:p>
    <w:p>
      <w:r>
        <w:rPr>
          <w:rFonts w:ascii="宋体" w:hAnsi="宋体" w:eastAsia="宋体"/>
          <w:sz w:val="24"/>
        </w:rPr>
        <w:t>中国旅游规划的发展可以分为以下阶段：</w:t>
      </w:r>
    </w:p>
    <w:p>
      <w:r>
        <w:rPr>
          <w:rFonts w:ascii="宋体" w:hAnsi="宋体" w:eastAsia="宋体"/>
          <w:sz w:val="24"/>
        </w:rPr>
      </w:r>
      <w:r>
        <w:rPr>
          <w:rFonts w:ascii="宋体" w:hAnsi="宋体" w:eastAsia="宋体"/>
          <w:b/>
          <w:sz w:val="24"/>
        </w:rPr>
        <w:t>探索起步期（1978-1989）。</w:t>
      </w:r>
      <w:r>
        <w:rPr>
          <w:rFonts w:ascii="宋体" w:hAnsi="宋体" w:eastAsia="宋体"/>
          <w:sz w:val="24"/>
        </w:rPr>
        <w:t xml:space="preserve"> 改革开放后，中国旅游业开始恢复发展。这一阶段的旅游规划主要借鉴国际经验，以资源导向型开发为主。曹艺民（1996）的《初论旅游规划的理论与方法》是国内较早系统探讨旅游规划理论的文献[3]。</w:t>
      </w:r>
    </w:p>
    <w:p>
      <w:r>
        <w:rPr>
          <w:rFonts w:ascii="宋体" w:hAnsi="宋体" w:eastAsia="宋体"/>
          <w:sz w:val="24"/>
        </w:rPr>
      </w:r>
      <w:r>
        <w:rPr>
          <w:rFonts w:ascii="宋体" w:hAnsi="宋体" w:eastAsia="宋体"/>
          <w:b/>
          <w:sz w:val="24"/>
        </w:rPr>
        <w:t>快速发展期（1990-2000）。</w:t>
      </w:r>
      <w:r>
        <w:rPr>
          <w:rFonts w:ascii="宋体" w:hAnsi="宋体" w:eastAsia="宋体"/>
          <w:sz w:val="24"/>
        </w:rPr>
        <w:t xml:space="preserve"> 旅游业快速发展带动了旅游规划的旺盛需求。顾朝林等（2003）系统阐述了旅游规划的发展、基本理论和主要内容[3]。规划方法论逐步成熟，但从国际比较来看，Wu Cheng（2001）指出中国旅游规划仍以经验规划为主[21]。</w:t>
      </w:r>
    </w:p>
    <w:p>
      <w:r>
        <w:rPr>
          <w:rFonts w:ascii="宋体" w:hAnsi="宋体" w:eastAsia="宋体"/>
          <w:sz w:val="24"/>
        </w:rPr>
      </w:r>
      <w:r>
        <w:rPr>
          <w:rFonts w:ascii="宋体" w:hAnsi="宋体" w:eastAsia="宋体"/>
          <w:b/>
          <w:sz w:val="24"/>
        </w:rPr>
        <w:t>规范完善期（2001-2010）。</w:t>
      </w:r>
      <w:r>
        <w:rPr>
          <w:rFonts w:ascii="宋体" w:hAnsi="宋体" w:eastAsia="宋体"/>
          <w:sz w:val="24"/>
        </w:rPr>
        <w:t xml:space="preserve"> 国家出台了一系列旅游规划规范和标准，规划编制趋于规范化。GIS技术开始应用于旅游规划（李君轶和马耀峰，2002[32]；刘德艳，2009[29]），旅游信息化规划受到关注（路紫和李彦丽，2005[26]）。</w:t>
      </w:r>
    </w:p>
    <w:p>
      <w:r>
        <w:rPr>
          <w:rFonts w:ascii="宋体" w:hAnsi="宋体" w:eastAsia="宋体"/>
          <w:sz w:val="24"/>
        </w:rPr>
      </w:r>
      <w:r>
        <w:rPr>
          <w:rFonts w:ascii="宋体" w:hAnsi="宋体" w:eastAsia="宋体"/>
          <w:b/>
          <w:sz w:val="24"/>
        </w:rPr>
        <w:t>数字融合期（2011至今）。</w:t>
      </w:r>
      <w:r>
        <w:rPr>
          <w:rFonts w:ascii="宋体" w:hAnsi="宋体" w:eastAsia="宋体"/>
          <w:sz w:val="24"/>
        </w:rPr>
        <w:t xml:space="preserve"> 智慧旅游、大数据、AI等技术快速发展，旅游规划进入数字化融合阶段。刘佳玮和郭舒（2020）构建了旅游目的地数字化建设的理论框架[20]，王振川（2022）研究了数字技术在旅游规划图册中的应用[24]。肖雨轩和魏晶晶（2025）将数字孪生引入文旅空间设计[48]，代表了最新研究方向。</w:t>
      </w:r>
    </w:p>
    <w:p>
      <w:r>
        <w:rPr>
          <w:rFonts w:ascii="黑体" w:hAnsi="黑体" w:eastAsia="黑体"/>
          <w:b/>
          <w:sz w:val="28"/>
        </w:rPr>
        <w:t>1.5.3 传统规划与数字规划的演进关系</w:t>
      </w:r>
    </w:p>
    <w:p>
      <w:r>
        <w:rPr>
          <w:rFonts w:ascii="宋体" w:hAnsi="宋体" w:eastAsia="宋体"/>
          <w:sz w:val="24"/>
        </w:rPr>
        <w:t>传统规划与数字规划并非简单的替代关系，而是一个渐进融合的演化过程。这一过程可以概括为三个阶段：</w:t>
      </w:r>
    </w:p>
    <w:p>
      <w:r>
        <w:rPr>
          <w:rFonts w:ascii="宋体" w:hAnsi="宋体" w:eastAsia="宋体"/>
          <w:sz w:val="24"/>
        </w:rPr>
      </w:r>
      <w:r>
        <w:rPr>
          <w:rFonts w:ascii="宋体" w:hAnsi="宋体" w:eastAsia="宋体"/>
          <w:b/>
          <w:sz w:val="24"/>
        </w:rPr>
        <w:t>阶段一：技术辅助阶段。</w:t>
      </w:r>
      <w:r>
        <w:rPr>
          <w:rFonts w:ascii="宋体" w:hAnsi="宋体" w:eastAsia="宋体"/>
          <w:sz w:val="24"/>
        </w:rPr>
        <w:t xml:space="preserve"> 数字技术作为传统规划的辅助工具，用于提高某些环节的效率，如用GIS制图替代手工制图、用数据库管理替代纸质档案。这一阶段，数字技术并未改变规划的基本逻辑和方法论。</w:t>
      </w:r>
    </w:p>
    <w:p>
      <w:r>
        <w:rPr>
          <w:rFonts w:ascii="宋体" w:hAnsi="宋体" w:eastAsia="宋体"/>
          <w:sz w:val="24"/>
        </w:rPr>
      </w:r>
      <w:r>
        <w:rPr>
          <w:rFonts w:ascii="宋体" w:hAnsi="宋体" w:eastAsia="宋体"/>
          <w:b/>
          <w:sz w:val="24"/>
        </w:rPr>
        <w:t>阶段二：方法融合阶段。</w:t>
      </w:r>
      <w:r>
        <w:rPr>
          <w:rFonts w:ascii="宋体" w:hAnsi="宋体" w:eastAsia="宋体"/>
          <w:sz w:val="24"/>
        </w:rPr>
        <w:t xml:space="preserve"> 数字技术开始改变规划的方法论，大数据分析、机器学习、空间模拟等方法与传统调查方法结合，形成"双轨"调研和分析模式。颜景楠（2015）提出的大数据应用技术实施建议体现了这一阶段的特点[37]。</w:t>
      </w:r>
    </w:p>
    <w:p>
      <w:r>
        <w:rPr>
          <w:rFonts w:ascii="宋体" w:hAnsi="宋体" w:eastAsia="宋体"/>
          <w:sz w:val="24"/>
        </w:rPr>
      </w:r>
      <w:r>
        <w:rPr>
          <w:rFonts w:ascii="宋体" w:hAnsi="宋体" w:eastAsia="宋体"/>
          <w:b/>
          <w:sz w:val="24"/>
        </w:rPr>
        <w:t>阶段三：范式融合阶段。</w:t>
      </w:r>
      <w:r>
        <w:rPr>
          <w:rFonts w:ascii="宋体" w:hAnsi="宋体" w:eastAsia="宋体"/>
          <w:sz w:val="24"/>
        </w:rPr>
        <w:t xml:space="preserve"> 数字技术深刻改变了规划的理念和范式，从"经验驱动的静态规划"走向"数据驱动的动态规划"。Ivars-Baidal和Vera Rebollo（2019）的研究标志着这一阶段的到来[14]。本书提出的F.U.S.I.O.N.框架正是对这一融合范式的系统化理论构建。</w:t>
      </w:r>
    </w:p>
    <w:p>
      <w:r>
        <w:rPr>
          <w:rFonts w:ascii="黑体" w:hAnsi="黑体" w:eastAsia="黑体"/>
          <w:b/>
          <w:sz w:val="32"/>
        </w:rPr>
        <w:t>1.6 本章小结</w:t>
      </w:r>
    </w:p>
    <w:p>
      <w:r>
        <w:rPr>
          <w:rFonts w:ascii="宋体" w:hAnsi="宋体" w:eastAsia="宋体"/>
          <w:sz w:val="24"/>
        </w:rPr>
        <w:t>本章从旅游规划的基本概念出发，系统梳理了旅游规划的内涵、性质、分类体系、学科定位和发展历程。旅游规划作为一门交叉学科应用领域，具有综合性、前瞻性、科学性、实践性和政策性的基本性质。随着数字技术的发展，旅游规划呈现出数据驱动、实时响应、多方协同和智能决策的新特征。</w:t>
      </w:r>
    </w:p>
    <w:p>
      <w:r>
        <w:rPr>
          <w:rFonts w:ascii="宋体" w:hAnsi="宋体" w:eastAsia="宋体"/>
          <w:sz w:val="24"/>
        </w:rPr>
        <w:t>国际旅游规划经历了起步、理论形成、可持续发展和数字化转型四个阶段；中国旅游规划经历了探索起步、快速发展、规范完善和数字融合四个阶段。传统规划与数字规划的关系经历了技术辅助、方法融合和范式融合三个阶段的演进，本书提出的F.U.S.I.O.N.融合框架正是对第三阶段范式融合的系统化理论构建。</w:t>
      </w:r>
    </w:p>
    <w:p>
      <w:r>
        <w:rPr>
          <w:rFonts w:ascii="宋体" w:hAnsi="宋体" w:eastAsia="宋体"/>
          <w:sz w:val="24"/>
        </w:rPr>
        <w:t>后续章节将在此基础上，深入探讨传统旅游规划理论体系（第2章）、数字旅游规划的兴起与发展（第3章）、融合的理论基础与模型构建（第4-6章）、技术方法（第7-9章）以及实践与展望（第10-12章）。</w:t>
      </w:r>
    </w:p>
    <w:p>
      <w:r>
        <w:rPr>
          <w:rFonts w:ascii="黑体" w:hAnsi="黑体" w:eastAsia="黑体"/>
          <w:b/>
          <w:sz w:val="32"/>
        </w:rP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旅游规划的定义包含哪四个关键要素？请简述各要素的含义。</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比较传统经验型规划与数字技术型规划在方法论上的主要差异，并分析各自的优势与局限。</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选择一个你熟悉的旅游目的地，尝试从空间尺度、规划性质和技术路径三个维度对其现有旅游规划进行分类定位。</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分析中国旅游规划从"经验规划"向"数字规划"演进的驱动力，结合Wu Cheng（2001）的观点进行论述。</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评价Getz（1986）的规划模型分类框架在数字化时代的适用性，哪些维度需要拓展或修正？</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基于本章对旅游规划发展历程的梳理，设计一个"旅游规划成熟度评估矩阵"，包含至少四个评估维度和三个成熟度等级。</w:t>
      </w:r>
    </w:p>
    <w:p>
      <w:r>
        <w:rPr>
          <w:rFonts w:ascii="黑体" w:hAnsi="黑体" w:eastAsia="黑体"/>
          <w:b/>
          <w:sz w:val="32"/>
        </w:rPr>
        <w:t>参考文献</w:t>
      </w:r>
    </w:p>
    <w:p>
      <w:r>
        <w:rPr>
          <w:rFonts w:ascii="宋体" w:hAnsi="宋体" w:eastAsia="宋体"/>
          <w:sz w:val="24"/>
        </w:rPr>
        <w:t>[1] Getz D. Models in tourism planning: Towards integration of theory and practice[J]. Tourism Management, 1986, 7(1): 21-32. DOI: 10.1016/0261-5177(86)90054-3.</w:t>
      </w:r>
    </w:p>
    <w:p>
      <w:r>
        <w:rPr>
          <w:rFonts w:ascii="宋体" w:hAnsi="宋体" w:eastAsia="宋体"/>
          <w:sz w:val="24"/>
        </w:rPr>
        <w:t>[2] Butler R. The concept of a tourist area cycle of evolution: implications for management of resources[J]. Canadian Geographer, 1980, 24(1): 5-12. DOI: 10.1111/J.1541-0064.1980.TB00970.X.</w:t>
      </w:r>
    </w:p>
    <w:p>
      <w:r>
        <w:rPr>
          <w:rFonts w:ascii="宋体" w:hAnsi="宋体" w:eastAsia="宋体"/>
          <w:sz w:val="24"/>
        </w:rPr>
        <w:t>[3] 顾朝林, 张洪, 徐逸伦, 等. 旅游规划理论与方法的初步探讨[J]. 城市规划汇刊, 2003(1): 21-26. (检索链接: https://s.wanfangdata.com.cn)</w:t>
      </w:r>
    </w:p>
    <w:p>
      <w:r>
        <w:rPr>
          <w:rFonts w:ascii="宋体" w:hAnsi="宋体" w:eastAsia="宋体"/>
          <w:sz w:val="24"/>
        </w:rPr>
        <w:t>[4] Dredge D, Jenkins J. Stories of practice: Tourism Policy and Planning[M]. Ashgate, 2011. DOI: 10.4324/9781315610849-9.</w:t>
      </w:r>
    </w:p>
    <w:p>
      <w:r>
        <w:rPr>
          <w:rFonts w:ascii="宋体" w:hAnsi="宋体" w:eastAsia="宋体"/>
          <w:sz w:val="24"/>
        </w:rPr>
        <w:t>[5] Maxim C. Sustainable tourism planning by local authorities: an investigation of the London Boroughs[D]. University of Surrey, 2013. (检索链接: https://www.semanticscholar.org)</w:t>
      </w:r>
    </w:p>
    <w:p>
      <w:r>
        <w:rPr>
          <w:rFonts w:ascii="宋体" w:hAnsi="宋体" w:eastAsia="宋体"/>
          <w:sz w:val="24"/>
        </w:rPr>
        <w:t>[6] Stokes R L. Inter-Organisational Relationships for Events Tourism Strategy Making in Australian States and Territories[D]. University of Canberra, 2004. (检索链接: https://www.semanticscholar.org)</w:t>
      </w:r>
    </w:p>
    <w:p>
      <w:r>
        <w:rPr>
          <w:rFonts w:ascii="宋体" w:hAnsi="宋体" w:eastAsia="宋体"/>
          <w:sz w:val="24"/>
        </w:rPr>
        <w:t>[7] 喻学才. 今天的旅游规划应该向传统学习什么？[J]. 东南大学学报(哲学社会科学版), 2005, 7(2): 66-69. (检索链接: https://s.wanfangdata.com.cn)</w:t>
      </w:r>
    </w:p>
    <w:p>
      <w:r>
        <w:rPr>
          <w:rFonts w:ascii="宋体" w:hAnsi="宋体" w:eastAsia="宋体"/>
          <w:sz w:val="24"/>
        </w:rPr>
        <w:t>[8] 陈文捷, 段湘辉. 基于"反规划"视角下的乡村旅游规划理论研究[J]. 农村经济与科技, 2020, 31(2): 98-100. (检索链接: https://s.wanfangdata.com.cn)</w:t>
      </w:r>
    </w:p>
    <w:p>
      <w:r>
        <w:rPr>
          <w:rFonts w:ascii="宋体" w:hAnsi="宋体" w:eastAsia="宋体"/>
          <w:sz w:val="24"/>
        </w:rPr>
        <w:t>[9] 魏如鹏, 陈雄. 基于全域旅游理念的旅游规划思路探讨[J]. 旅游纵览, 2020(4): 56-58. (检索链接: https://www.cqvip.com)</w:t>
      </w:r>
    </w:p>
    <w:p>
      <w:r>
        <w:rPr>
          <w:rFonts w:ascii="宋体" w:hAnsi="宋体" w:eastAsia="宋体"/>
          <w:sz w:val="24"/>
        </w:rPr>
        <w:t>[10] 刘琴. 主题旅游规划的理论与实践研究[D]. 同济大学, 2006. (检索链接: https://www.cqvip.com)</w:t>
      </w:r>
    </w:p>
    <w:p>
      <w:r>
        <w:rPr>
          <w:rFonts w:ascii="宋体" w:hAnsi="宋体" w:eastAsia="宋体"/>
          <w:sz w:val="24"/>
        </w:rPr>
        <w:t>[11] 张国忠. 旅游发展战略规划研究[D]. 同济大学, 2006. (检索链接: https://www.cqvip.com)</w:t>
      </w:r>
    </w:p>
    <w:p>
      <w:r>
        <w:rPr>
          <w:rFonts w:ascii="宋体" w:hAnsi="宋体" w:eastAsia="宋体"/>
          <w:sz w:val="24"/>
        </w:rPr>
        <w:t>[12] Xie P F. Introduction to the Handbook on Tourism Planning[M]. Routledge, 2024. (检索链接: https://www.semanticscholar.org)</w:t>
      </w:r>
    </w:p>
    <w:p>
      <w:r>
        <w:rPr>
          <w:rFonts w:ascii="宋体" w:hAnsi="宋体" w:eastAsia="宋体"/>
          <w:sz w:val="24"/>
        </w:rPr>
        <w:t>[13] Gretzel U. The Smart DMO: A new step in the digital transformation of destination management organizations[J]. European Journal of Tourism Research, 2021, 30: 1-15. DOI: 10.54055/ejtr.v30i.2589.</w:t>
      </w:r>
    </w:p>
    <w:p>
      <w:r>
        <w:rPr>
          <w:rFonts w:ascii="宋体" w:hAnsi="宋体" w:eastAsia="宋体"/>
          <w:sz w:val="24"/>
        </w:rPr>
        <w:t>[14] Ivars-Baidal J A, Vera Rebollo J F. Tourism planning in Spain. From traditional paradigms to new approaches: smart tourism planning[J]. Boletín de la Asociación de Geógrafos Españoles, 2019, 82: 1-30. DOI: 10.21138/bage.2765.</w:t>
      </w:r>
    </w:p>
    <w:p>
      <w:r>
        <w:rPr>
          <w:rFonts w:ascii="宋体" w:hAnsi="宋体" w:eastAsia="宋体"/>
          <w:sz w:val="24"/>
        </w:rPr>
        <w:t>[20] 刘佳玮, 郭舒. 旅游目的地数字化建设的理论框架与实践问题[J]. 旅游科学, 2020, 34(5): 25-39. (检索链接: https://www.cqvip.com)</w:t>
      </w:r>
    </w:p>
    <w:p>
      <w:r>
        <w:rPr>
          <w:rFonts w:ascii="宋体" w:hAnsi="宋体" w:eastAsia="宋体"/>
          <w:sz w:val="24"/>
        </w:rPr>
        <w:t>[21] Wu Cheng. Marching Towards Digital Planning from Empirical Planning for Tourism Development[J]. Tourism Tribune, 2001, 16(6): 25-30. (检索链接: https://www.semanticscholar.org)</w:t>
      </w:r>
    </w:p>
    <w:p>
      <w:r>
        <w:rPr>
          <w:rFonts w:ascii="宋体" w:hAnsi="宋体" w:eastAsia="宋体"/>
          <w:sz w:val="24"/>
        </w:rPr>
        <w:t>[24] 王振川. 数字技术在旅游规划图册中的应用研究[J]. 城市建筑空间, 2022(6): 142-144. (检索链接: https://www.cqvip.com)</w:t>
      </w:r>
    </w:p>
    <w:p>
      <w:r>
        <w:rPr>
          <w:rFonts w:ascii="宋体" w:hAnsi="宋体" w:eastAsia="宋体"/>
          <w:sz w:val="24"/>
        </w:rPr>
        <w:t>[26] 路紫, 李彦丽. 新时期省区旅游信息化规划的集成化趋势[J]. 经济地理, 2005, 25(3): 421-424. (检索链接: https://s.wanfangdata.com.cn)</w:t>
      </w:r>
    </w:p>
    <w:p>
      <w:r>
        <w:rPr>
          <w:rFonts w:ascii="宋体" w:hAnsi="宋体" w:eastAsia="宋体"/>
          <w:sz w:val="24"/>
        </w:rPr>
        <w:t>[32] 李君轶, 马耀峰. 基于GIS的区域旅游规划与管理信息系统设计[J]. 陕西师范大学学报(自然科学版), 2002, 30(4): 112-116. (检索链接: https://www.cqvip.com)</w:t>
      </w:r>
    </w:p>
    <w:p>
      <w:r>
        <w:rPr>
          <w:rFonts w:ascii="宋体" w:hAnsi="宋体" w:eastAsia="宋体"/>
          <w:sz w:val="24"/>
        </w:rPr>
        <w:t>[37] 颜景楠. 议大数据应用技术在旅游规划行业的应用[J]. 旅游规划与设计, 2015(4): 78-83. (检索链接: https://s.wanfangdata.com.cn)</w:t>
      </w:r>
    </w:p>
    <w:p>
      <w:r>
        <w:rPr>
          <w:rFonts w:ascii="宋体" w:hAnsi="宋体" w:eastAsia="宋体"/>
          <w:sz w:val="24"/>
        </w:rPr>
        <w:t>[40] Ali A. An investigation into ICT-based applications for sustainable tourism development of destinations[D]. University of Surrey, 2009. (检索链接: https://www.semanticscholar.org)</w:t>
      </w:r>
    </w:p>
    <w:p>
      <w:r>
        <w:rPr>
          <w:rFonts w:ascii="宋体" w:hAnsi="宋体" w:eastAsia="宋体"/>
          <w:sz w:val="24"/>
        </w:rPr>
        <w:t>[42] 保继刚, 孙九霞. 旅游规划的社区参与研究——以阳朔遇龙河风景旅游区为例[J]. 规划师, 2003, 19(7): 21-24. (检索链接: https://s.wanfangdata.com.cn)</w:t>
      </w:r>
    </w:p>
    <w:p>
      <w:r>
        <w:rPr>
          <w:rFonts w:ascii="宋体" w:hAnsi="宋体" w:eastAsia="宋体"/>
          <w:sz w:val="24"/>
        </w:rPr>
        <w:t>[48] 肖雨轩, 魏晶晶. 数字孪生介入文旅空间设计策略研究——以东湖楚城为例[J]. 园林, 2025, 42(1): 102-109. (检索链接: https://s.wanfangdata.com.cn)</w:t>
      </w:r>
    </w:p>
    <w:p>
      <w:pPr>
        <w:jc w:val="center"/>
      </w:pPr>
      <w:r>
        <w:drawing>
          <wp:inline xmlns:a="http://schemas.openxmlformats.org/drawingml/2006/main" xmlns:pic="http://schemas.openxmlformats.org/drawingml/2006/picture">
            <wp:extent cx="5029200" cy="4013200"/>
            <wp:docPr id="1" name="Picture 1"/>
            <wp:cNvGraphicFramePr>
              <a:graphicFrameLocks noChangeAspect="1"/>
            </wp:cNvGraphicFramePr>
            <a:graphic>
              <a:graphicData uri="http://schemas.openxmlformats.org/drawingml/2006/picture">
                <pic:pic>
                  <pic:nvPicPr>
                    <pic:cNvPr id="0" name="01_FUSION架构.png"/>
                    <pic:cNvPicPr/>
                  </pic:nvPicPr>
                  <pic:blipFill>
                    <a:blip r:embed="rId9"/>
                    <a:stretch>
                      <a:fillRect/>
                    </a:stretch>
                  </pic:blipFill>
                  <pic:spPr>
                    <a:xfrm>
                      <a:off x="0" y="0"/>
                      <a:ext cx="5029200" cy="4013200"/>
                    </a:xfrm>
                    <a:prstGeom prst="rect"/>
                  </pic:spPr>
                </pic:pic>
              </a:graphicData>
            </a:graphic>
          </wp:inline>
        </w:drawing>
      </w:r>
    </w:p>
    <w:p>
      <w:r>
        <w:br w:type="page"/>
      </w:r>
    </w:p>
    <w:p>
      <w:r>
        <w:rPr>
          <w:rFonts w:ascii="黑体" w:hAnsi="黑体" w:eastAsia="黑体"/>
          <w:b/>
          <w:sz w:val="40"/>
        </w:rPr>
        <w:t>第2章 传统旅游规划理论体系</w:t>
      </w:r>
    </w:p>
    <w:p>
      <w:r>
        <w:rPr>
          <w:rFonts w:ascii="黑体" w:hAnsi="黑体" w:eastAsia="黑体"/>
          <w:b/>
          <w:sz w:val="32"/>
        </w:rPr>
        <w:t>学习目标</w:t>
      </w:r>
    </w:p>
    <w:p>
      <w:r>
        <w:rPr>
          <w:rFonts w:ascii="宋体" w:hAnsi="宋体" w:eastAsia="宋体"/>
          <w:sz w:val="24"/>
        </w:rPr>
        <w:t>完成本章学习后，读者应能够：</w:t>
      </w:r>
    </w:p>
    <w:p>
      <w:r>
        <w:rPr>
          <w:rFonts w:ascii="宋体" w:hAnsi="宋体" w:eastAsia="宋体"/>
          <w:sz w:val="24"/>
        </w:rPr>
        <w:t>- 梳理旅游规划理论的演进脉络</w:t>
      </w:r>
    </w:p>
    <w:p>
      <w:r>
        <w:rPr>
          <w:rFonts w:ascii="宋体" w:hAnsi="宋体" w:eastAsia="宋体"/>
          <w:sz w:val="24"/>
        </w:rPr>
        <w:t>- 深入理解Getz规划模型分类框架及其四种规划路径</w:t>
      </w:r>
    </w:p>
    <w:p>
      <w:r>
        <w:rPr>
          <w:rFonts w:ascii="宋体" w:hAnsi="宋体" w:eastAsia="宋体"/>
          <w:sz w:val="24"/>
        </w:rPr>
        <w:t>- 掌握旅游地生命周期理论（TALC）的核心内容与应用方法</w:t>
      </w:r>
    </w:p>
    <w:p>
      <w:r>
        <w:rPr>
          <w:rFonts w:ascii="宋体" w:hAnsi="宋体" w:eastAsia="宋体"/>
          <w:sz w:val="24"/>
        </w:rPr>
        <w:t>- 理解旅游系统理论的结构与运行机制</w:t>
      </w:r>
    </w:p>
    <w:p>
      <w:r>
        <w:rPr>
          <w:rFonts w:ascii="宋体" w:hAnsi="宋体" w:eastAsia="宋体"/>
          <w:sz w:val="24"/>
        </w:rPr>
        <w:t>- 把握传统旅游规划方法论体系的构成</w:t>
      </w:r>
    </w:p>
    <w:p>
      <w:r>
        <w:rPr>
          <w:rFonts w:ascii="宋体" w:hAnsi="宋体" w:eastAsia="宋体"/>
          <w:sz w:val="24"/>
        </w:rPr>
        <w:t>- 认识传统规划的局限性及其对数字融合的需求</w:t>
      </w:r>
    </w:p>
    <w:p>
      <w:r>
        <w:rPr>
          <w:rFonts w:ascii="黑体" w:hAnsi="黑体" w:eastAsia="黑体"/>
          <w:b/>
          <w:sz w:val="32"/>
        </w:rPr>
        <w:t>导入案例：阳朔遇龙河的社区参与规划实践</w:t>
      </w:r>
    </w:p>
    <w:p>
      <w:r>
        <w:rPr>
          <w:rFonts w:ascii="宋体" w:hAnsi="宋体" w:eastAsia="宋体"/>
          <w:sz w:val="24"/>
        </w:rPr>
        <w:t>保继刚和孙九霞（2003）以阳朔遇龙河风景旅游区为例，深入研究了旅游规划中的社区参与问题[42]。遇龙河景区的规划过程中，当地居民不仅是被规划的对象，更成为规划的参与者——从旅游规划决策到旅游发展实施，社区居民通过多种形式参与其中。研究者指出，社区居民是当地旅游发展的核心力量，社区参与不仅是旅游可持续发展的需要，也是社区自身发展的需要。这一案例体现了Getz分类框架中的"社区导向"规划路径，也揭示了传统规划在社区参与深度和广度上的不足——缺乏有效的参与工具和持续参与机制，而数字技术恰好为解决这一问题提供了新的可能。</w:t>
      </w:r>
    </w:p>
    <w:p>
      <w:r>
        <w:rPr>
          <w:rFonts w:ascii="黑体" w:hAnsi="黑体" w:eastAsia="黑体"/>
          <w:b/>
          <w:sz w:val="32"/>
        </w:rPr>
        <w:t>2.1 旅游规划理论的演进脉络</w:t>
      </w:r>
    </w:p>
    <w:p>
      <w:r>
        <w:rPr>
          <w:rFonts w:ascii="宋体" w:hAnsi="宋体" w:eastAsia="宋体"/>
          <w:sz w:val="24"/>
        </w:rPr>
        <w:t>旅游规划理论的发展是一个从实践到理论、从单一到综合、从经验到科学的渐进过程。Xie在《Handbook on Tourism Planning》导言中系统梳理了旅游规划理论的发展脉络，指出旅游规划理论经历了从"促进主义"到"系统整合"的演进[12]。</w:t>
      </w:r>
    </w:p>
    <w:p>
      <w:r>
        <w:rPr>
          <w:rFonts w:ascii="宋体" w:hAnsi="宋体" w:eastAsia="宋体"/>
          <w:sz w:val="24"/>
        </w:rPr>
      </w:r>
      <w:r>
        <w:rPr>
          <w:rFonts w:ascii="宋体" w:hAnsi="宋体" w:eastAsia="宋体"/>
          <w:b/>
          <w:sz w:val="24"/>
        </w:rPr>
        <w:t>20世纪50-60年代：实践驱动期。</w:t>
      </w:r>
      <w:r>
        <w:rPr>
          <w:rFonts w:ascii="宋体" w:hAnsi="宋体" w:eastAsia="宋体"/>
          <w:sz w:val="24"/>
        </w:rPr>
        <w:t xml:space="preserve"> 这一时期的旅游规划主要关注基础设施建设和景区开发，理论框架尚未形成。规划以"促进主义"（boosterism）为特征，即认为旅游发展天然有利于目的地，规划的任务是促进旅游业增长。Marcouiller（2007）将其描述为"将旅游促进作为农村公共政策的万灵药或潘多拉魔盒"[13a]。</w:t>
      </w:r>
    </w:p>
    <w:p>
      <w:r>
        <w:rPr>
          <w:rFonts w:ascii="宋体" w:hAnsi="宋体" w:eastAsia="宋体"/>
          <w:sz w:val="24"/>
        </w:rPr>
      </w:r>
      <w:r>
        <w:rPr>
          <w:rFonts w:ascii="宋体" w:hAnsi="宋体" w:eastAsia="宋体"/>
          <w:b/>
          <w:sz w:val="24"/>
        </w:rPr>
        <w:t>20世纪70年代：理论萌芽期。</w:t>
      </w:r>
      <w:r>
        <w:rPr>
          <w:rFonts w:ascii="宋体" w:hAnsi="宋体" w:eastAsia="宋体"/>
          <w:sz w:val="24"/>
        </w:rPr>
        <w:t xml:space="preserve"> 学界开始反思促进主义的局限性，引入经济学、地理学和社会学理论。Murphy（1985）提出社区方法（community approach），将社区纳入旅游规划的核心考量。这一时期的重要贡献是系统思维开始引入旅游规划领域。</w:t>
      </w:r>
    </w:p>
    <w:p>
      <w:r>
        <w:rPr>
          <w:rFonts w:ascii="宋体" w:hAnsi="宋体" w:eastAsia="宋体"/>
          <w:sz w:val="24"/>
        </w:rPr>
      </w:r>
      <w:r>
        <w:rPr>
          <w:rFonts w:ascii="宋体" w:hAnsi="宋体" w:eastAsia="宋体"/>
          <w:b/>
          <w:sz w:val="24"/>
        </w:rPr>
        <w:t>20世纪80年代：理论形成期。</w:t>
      </w:r>
      <w:r>
        <w:rPr>
          <w:rFonts w:ascii="宋体" w:hAnsi="宋体" w:eastAsia="宋体"/>
          <w:sz w:val="24"/>
        </w:rPr>
        <w:t xml:space="preserve"> 这是旅游规划理论发展的关键十年。Getz（1986）发表了里程碑式的论文《Models in tourism planning》，提出了规划模型的系统分类框架[1]。Gunn（1988）出版了《Tourism Planning》教科书，建立了旅游目的地开发的空间模型。Butler（1980）的旅游地生命周期理论在这一时期得到广泛应用[2]。这些理论成果标志着旅游规划从实践领域走向学科化。</w:t>
      </w:r>
    </w:p>
    <w:p>
      <w:r>
        <w:rPr>
          <w:rFonts w:ascii="宋体" w:hAnsi="宋体" w:eastAsia="宋体"/>
          <w:sz w:val="24"/>
        </w:rPr>
      </w:r>
      <w:r>
        <w:rPr>
          <w:rFonts w:ascii="宋体" w:hAnsi="宋体" w:eastAsia="宋体"/>
          <w:b/>
          <w:sz w:val="24"/>
        </w:rPr>
        <w:t>20世纪90年代：理论拓展期。</w:t>
      </w:r>
      <w:r>
        <w:rPr>
          <w:rFonts w:ascii="宋体" w:hAnsi="宋体" w:eastAsia="宋体"/>
          <w:sz w:val="24"/>
        </w:rPr>
        <w:t xml:space="preserve"> 可持续发展理念的引入深刻影响了旅游规划理论。承载力评估、环境影响评价成为规划的必要环节。利益相关者理论（Freeman, 1984）被引入旅游规划，社区参与从理论倡导走向实践探索。Hall（2000）的《Tourism Planning: Policies, Processes and Relationships》将规划与政策制定联系起来。</w:t>
      </w:r>
    </w:p>
    <w:p>
      <w:r>
        <w:rPr>
          <w:rFonts w:ascii="宋体" w:hAnsi="宋体" w:eastAsia="宋体"/>
          <w:sz w:val="24"/>
        </w:rPr>
      </w:r>
      <w:r>
        <w:rPr>
          <w:rFonts w:ascii="宋体" w:hAnsi="宋体" w:eastAsia="宋体"/>
          <w:b/>
          <w:sz w:val="24"/>
        </w:rPr>
        <w:t>21世纪以来：理论融合期。</w:t>
      </w:r>
      <w:r>
        <w:rPr>
          <w:rFonts w:ascii="宋体" w:hAnsi="宋体" w:eastAsia="宋体"/>
          <w:sz w:val="24"/>
        </w:rPr>
        <w:t xml:space="preserve"> 数字技术的快速发展催生了新的理论视角。Ivars-Baidal和Vera Rebollo（2019）提出"智慧旅游规划"概念，标志着旅游规划理论进入传统与数字融合的新阶段[14]。F.U.S.I.O.N.框架正是对这一融合趋势的理论回应。</w:t>
      </w:r>
    </w:p>
    <w:p>
      <w:r>
        <w:rPr>
          <w:rFonts w:ascii="黑体" w:hAnsi="黑体" w:eastAsia="黑体"/>
          <w:b/>
          <w:sz w:val="32"/>
        </w:rPr>
        <w:t>2.2 Getz规划模型分类框架</w:t>
      </w:r>
    </w:p>
    <w:p>
      <w:r>
        <w:rPr>
          <w:rFonts w:ascii="黑体" w:hAnsi="黑体" w:eastAsia="黑体"/>
          <w:b/>
          <w:sz w:val="28"/>
        </w:rPr>
        <w:t>2.2.1 模型分类的基本逻辑</w:t>
      </w:r>
    </w:p>
    <w:p>
      <w:r>
        <w:rPr>
          <w:rFonts w:ascii="宋体" w:hAnsi="宋体" w:eastAsia="宋体"/>
          <w:sz w:val="24"/>
        </w:rPr>
        <w:t>Getz（1986）在其经典论文中将旅游规划模型分为两大类：</w:t>
      </w:r>
      <w:r>
        <w:rPr>
          <w:rFonts w:ascii="宋体" w:hAnsi="宋体" w:eastAsia="宋体"/>
          <w:b/>
          <w:sz w:val="24"/>
        </w:rPr>
        <w:t>理论模型</w:t>
      </w:r>
      <w:r>
        <w:rPr>
          <w:rFonts w:ascii="宋体" w:hAnsi="宋体" w:eastAsia="宋体"/>
          <w:sz w:val="24"/>
        </w:rPr>
        <w:t>（theoretical models）和</w:t>
      </w:r>
      <w:r>
        <w:rPr>
          <w:rFonts w:ascii="宋体" w:hAnsi="宋体" w:eastAsia="宋体"/>
          <w:b/>
          <w:sz w:val="24"/>
        </w:rPr>
        <w:t>过程模型</w:t>
      </w:r>
      <w:r>
        <w:rPr>
          <w:rFonts w:ascii="宋体" w:hAnsi="宋体" w:eastAsia="宋体"/>
          <w:sz w:val="24"/>
        </w:rPr>
        <w:t>（process models）[1]。理论模型侧重于解释旅游现象的内在机制和规律，如旅游地生命周期模型、旅游系统模型等；过程模型则侧重于描述规划操作的具体步骤和流程，如目标-战略-实施-评价的线性模型。</w:t>
      </w:r>
    </w:p>
    <w:p>
      <w:r>
        <w:rPr>
          <w:rFonts w:ascii="宋体" w:hAnsi="宋体" w:eastAsia="宋体"/>
          <w:sz w:val="24"/>
        </w:rPr>
        <w:t>这一分类框架的核心价值在于：它第一次将旅游规划的理论研究和实践操作纳入统一的分析框架，为后续研究提供了清晰的分类学基础。宗晓莲和甘万莲（2004）指出，Getz提出的整合系统模型作为旅游规划的框架，可以避免旅游规划以往只关注发展的倾向，也有利于旅游研究的理论发展[14a]。</w:t>
      </w:r>
    </w:p>
    <w:p>
      <w:r>
        <w:rPr>
          <w:rFonts w:ascii="黑体" w:hAnsi="黑体" w:eastAsia="黑体"/>
          <w:b/>
          <w:sz w:val="28"/>
        </w:rPr>
        <w:t>2.2.2 四种规划路径</w:t>
      </w:r>
    </w:p>
    <w:p>
      <w:r>
        <w:rPr>
          <w:rFonts w:ascii="宋体" w:hAnsi="宋体" w:eastAsia="宋体"/>
          <w:sz w:val="24"/>
        </w:rPr>
        <w:t>Getz（1987）在模型分类的基础上，进一步提出了四种旅游规划路径（approaches），这成为旅游规划理论中最具影响力的分类框架之一：</w:t>
      </w:r>
    </w:p>
    <w:p>
      <w:r>
        <w:rPr>
          <w:rFonts w:ascii="宋体" w:hAnsi="宋体" w:eastAsia="宋体"/>
          <w:sz w:val="24"/>
        </w:rPr>
      </w:r>
      <w:r>
        <w:rPr>
          <w:rFonts w:ascii="宋体" w:hAnsi="宋体" w:eastAsia="宋体"/>
          <w:b/>
          <w:sz w:val="24"/>
        </w:rPr>
        <w:t>路径一：促进主义路径（Boosterism）。</w:t>
      </w:r>
      <w:r>
        <w:rPr>
          <w:rFonts w:ascii="宋体" w:hAnsi="宋体" w:eastAsia="宋体"/>
          <w:sz w:val="24"/>
        </w:rPr>
        <w:t xml:space="preserve"> 这是最早也是最简单的规划路径，其基本假设是旅游发展天然有利于目的地经济，规划的任务是最大限度地促进旅游增长。这种路径忽视了旅游发展的负面效应，缺乏对环境承载力和社会文化影响的考虑。Marcouiller（2007）的研究表明，促进主义在 rural areas 的旅游发展中仍然存在，其效果需要审慎评估[13a]。</w:t>
      </w:r>
    </w:p>
    <w:p>
      <w:r>
        <w:rPr>
          <w:rFonts w:ascii="宋体" w:hAnsi="宋体" w:eastAsia="宋体"/>
          <w:sz w:val="24"/>
        </w:rPr>
      </w:r>
      <w:r>
        <w:rPr>
          <w:rFonts w:ascii="宋体" w:hAnsi="宋体" w:eastAsia="宋体"/>
          <w:b/>
          <w:sz w:val="24"/>
        </w:rPr>
        <w:t>路径二：经济/产业导向路径（Economic/Industry-oriented）。</w:t>
      </w:r>
      <w:r>
        <w:rPr>
          <w:rFonts w:ascii="宋体" w:hAnsi="宋体" w:eastAsia="宋体"/>
          <w:sz w:val="24"/>
        </w:rPr>
        <w:t xml:space="preserve"> 这一路径将旅游视为一种经济产业，规划的核心是优化旅游产业链、提高经济效益。它引入了市场分析、投资回报、产业关联等经济学分析工具，但仍然以经济增长为主要目标，社会文化效益和环境影响处于从属地位。</w:t>
      </w:r>
    </w:p>
    <w:p>
      <w:r>
        <w:rPr>
          <w:rFonts w:ascii="宋体" w:hAnsi="宋体" w:eastAsia="宋体"/>
          <w:sz w:val="24"/>
        </w:rPr>
      </w:r>
      <w:r>
        <w:rPr>
          <w:rFonts w:ascii="宋体" w:hAnsi="宋体" w:eastAsia="宋体"/>
          <w:b/>
          <w:sz w:val="24"/>
        </w:rPr>
        <w:t>路径三：物理/空间导向路径（Physical/Spatial-oriented）。</w:t>
      </w:r>
      <w:r>
        <w:rPr>
          <w:rFonts w:ascii="宋体" w:hAnsi="宋体" w:eastAsia="宋体"/>
          <w:sz w:val="24"/>
        </w:rPr>
        <w:t xml:space="preserve"> 这一路径强调旅游活动的空间属性，规划的核心是土地利用、空间布局和功能分区。Gunn（1988）的目的地开发模型是这一路径的代表。GIS技术的应用使这一路径的分析能力得到显著增强——李鹏等（2018）提出的GIS格网化分析方法就是空间导向规划在数字时代的发展[28]。</w:t>
      </w:r>
    </w:p>
    <w:p>
      <w:r>
        <w:rPr>
          <w:rFonts w:ascii="宋体" w:hAnsi="宋体" w:eastAsia="宋体"/>
          <w:sz w:val="24"/>
        </w:rPr>
      </w:r>
      <w:r>
        <w:rPr>
          <w:rFonts w:ascii="宋体" w:hAnsi="宋体" w:eastAsia="宋体"/>
          <w:b/>
          <w:sz w:val="24"/>
        </w:rPr>
        <w:t>路径四：社区导向路径（Community-oriented）。</w:t>
      </w:r>
      <w:r>
        <w:rPr>
          <w:rFonts w:ascii="宋体" w:hAnsi="宋体" w:eastAsia="宋体"/>
          <w:sz w:val="24"/>
        </w:rPr>
        <w:t xml:space="preserve"> 这一路径将社区居民的利益和参与置于规划的核心位置，强调旅游发展应惠及当地社区。Murphy（1985）的《Tourism: A Community Approach》是这一路径的奠基之作。保继刚和孙九霞（2003）的遇龙河案例研究是中国社区导向规划的典型实践[42]。</w:t>
      </w:r>
    </w:p>
    <w:p>
      <w:r>
        <w:rPr>
          <w:rFonts w:ascii="黑体" w:hAnsi="黑体" w:eastAsia="黑体"/>
          <w:b/>
          <w:sz w:val="28"/>
        </w:rPr>
        <w:t>2.2.3 四种路径的比较分析</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pPr/>
            <w:r>
              <w:rPr>
                <w:b/>
                <w:sz w:val="20"/>
              </w:rPr>
              <w:t>比较维度</w:t>
            </w:r>
          </w:p>
        </w:tc>
        <w:tc>
          <w:tcPr>
            <w:tcW w:type="dxa" w:w="1701"/>
          </w:tcPr>
          <w:p>
            <w:pPr/>
            <w:r>
              <w:rPr>
                <w:b/>
                <w:sz w:val="20"/>
              </w:rPr>
              <w:t>促进主义</w:t>
            </w:r>
          </w:p>
        </w:tc>
        <w:tc>
          <w:tcPr>
            <w:tcW w:type="dxa" w:w="1701"/>
          </w:tcPr>
          <w:p>
            <w:pPr/>
            <w:r>
              <w:rPr>
                <w:b/>
                <w:sz w:val="20"/>
              </w:rPr>
              <w:t>经济/产业导向</w:t>
            </w:r>
          </w:p>
        </w:tc>
        <w:tc>
          <w:tcPr>
            <w:tcW w:type="dxa" w:w="1701"/>
          </w:tcPr>
          <w:p>
            <w:pPr/>
            <w:r>
              <w:rPr>
                <w:b/>
                <w:sz w:val="20"/>
              </w:rPr>
              <w:t>物理/空间导向</w:t>
            </w:r>
          </w:p>
        </w:tc>
        <w:tc>
          <w:tcPr>
            <w:tcW w:type="dxa" w:w="1701"/>
          </w:tcPr>
          <w:p>
            <w:pPr/>
            <w:r>
              <w:rPr>
                <w:b/>
                <w:sz w:val="20"/>
              </w:rPr>
              <w:t>社区导向</w:t>
            </w:r>
          </w:p>
        </w:tc>
      </w:tr>
      <w:tr>
        <w:tc>
          <w:tcPr>
            <w:tcW w:type="dxa" w:w="1701"/>
          </w:tcPr>
          <w:p>
            <w:pPr/>
            <w:r>
              <w:rPr>
                <w:sz w:val="20"/>
              </w:rPr>
              <w:t>核心目标</w:t>
            </w:r>
          </w:p>
        </w:tc>
        <w:tc>
          <w:tcPr>
            <w:tcW w:type="dxa" w:w="1701"/>
          </w:tcPr>
          <w:p>
            <w:pPr/>
            <w:r>
              <w:rPr>
                <w:sz w:val="20"/>
              </w:rPr>
              <w:t>促进旅游增长</w:t>
            </w:r>
          </w:p>
        </w:tc>
        <w:tc>
          <w:tcPr>
            <w:tcW w:type="dxa" w:w="1701"/>
          </w:tcPr>
          <w:p>
            <w:pPr/>
            <w:r>
              <w:rPr>
                <w:sz w:val="20"/>
              </w:rPr>
              <w:t>优化经济效益</w:t>
            </w:r>
          </w:p>
        </w:tc>
        <w:tc>
          <w:tcPr>
            <w:tcW w:type="dxa" w:w="1701"/>
          </w:tcPr>
          <w:p>
            <w:pPr/>
            <w:r>
              <w:rPr>
                <w:sz w:val="20"/>
              </w:rPr>
              <w:t>合理空间布局</w:t>
            </w:r>
          </w:p>
        </w:tc>
        <w:tc>
          <w:tcPr>
            <w:tcW w:type="dxa" w:w="1701"/>
          </w:tcPr>
          <w:p>
            <w:pPr/>
            <w:r>
              <w:rPr>
                <w:sz w:val="20"/>
              </w:rPr>
              <w:t>社区利益最大化</w:t>
            </w:r>
          </w:p>
        </w:tc>
      </w:tr>
      <w:tr>
        <w:tc>
          <w:tcPr>
            <w:tcW w:type="dxa" w:w="1701"/>
          </w:tcPr>
          <w:p>
            <w:pPr/>
            <w:r>
              <w:rPr>
                <w:sz w:val="20"/>
              </w:rPr>
              <w:t>分析工具</w:t>
            </w:r>
          </w:p>
        </w:tc>
        <w:tc>
          <w:tcPr>
            <w:tcW w:type="dxa" w:w="1701"/>
          </w:tcPr>
          <w:p>
            <w:pPr/>
            <w:r>
              <w:rPr>
                <w:sz w:val="20"/>
              </w:rPr>
              <w:t>宣传推广</w:t>
            </w:r>
          </w:p>
        </w:tc>
        <w:tc>
          <w:tcPr>
            <w:tcW w:type="dxa" w:w="1701"/>
          </w:tcPr>
          <w:p>
            <w:pPr/>
            <w:r>
              <w:rPr>
                <w:sz w:val="20"/>
              </w:rPr>
              <w:t>市场分析、投入产出</w:t>
            </w:r>
          </w:p>
        </w:tc>
        <w:tc>
          <w:tcPr>
            <w:tcW w:type="dxa" w:w="1701"/>
          </w:tcPr>
          <w:p>
            <w:pPr/>
            <w:r>
              <w:rPr>
                <w:sz w:val="20"/>
              </w:rPr>
              <w:t>空间分析、功能分区</w:t>
            </w:r>
          </w:p>
        </w:tc>
        <w:tc>
          <w:tcPr>
            <w:tcW w:type="dxa" w:w="1701"/>
          </w:tcPr>
          <w:p>
            <w:pPr/>
            <w:r>
              <w:rPr>
                <w:sz w:val="20"/>
              </w:rPr>
              <w:t>社区调研、参与机制</w:t>
            </w:r>
          </w:p>
        </w:tc>
      </w:tr>
      <w:tr>
        <w:tc>
          <w:tcPr>
            <w:tcW w:type="dxa" w:w="1701"/>
          </w:tcPr>
          <w:p>
            <w:pPr/>
            <w:r>
              <w:rPr>
                <w:sz w:val="20"/>
              </w:rPr>
              <w:t>利益主体</w:t>
            </w:r>
          </w:p>
        </w:tc>
        <w:tc>
          <w:tcPr>
            <w:tcW w:type="dxa" w:w="1701"/>
          </w:tcPr>
          <w:p>
            <w:pPr/>
            <w:r>
              <w:rPr>
                <w:sz w:val="20"/>
              </w:rPr>
              <w:t>政府、开发商</w:t>
            </w:r>
          </w:p>
        </w:tc>
        <w:tc>
          <w:tcPr>
            <w:tcW w:type="dxa" w:w="1701"/>
          </w:tcPr>
          <w:p>
            <w:pPr/>
            <w:r>
              <w:rPr>
                <w:sz w:val="20"/>
              </w:rPr>
              <w:t>企业、投资者</w:t>
            </w:r>
          </w:p>
        </w:tc>
        <w:tc>
          <w:tcPr>
            <w:tcW w:type="dxa" w:w="1701"/>
          </w:tcPr>
          <w:p>
            <w:pPr/>
            <w:r>
              <w:rPr>
                <w:sz w:val="20"/>
              </w:rPr>
              <w:t>规划师、政府</w:t>
            </w:r>
          </w:p>
        </w:tc>
        <w:tc>
          <w:tcPr>
            <w:tcW w:type="dxa" w:w="1701"/>
          </w:tcPr>
          <w:p>
            <w:pPr/>
            <w:r>
              <w:rPr>
                <w:sz w:val="20"/>
              </w:rPr>
              <w:t>社区居民、NGO</w:t>
            </w:r>
          </w:p>
        </w:tc>
      </w:tr>
      <w:tr>
        <w:tc>
          <w:tcPr>
            <w:tcW w:type="dxa" w:w="1701"/>
          </w:tcPr>
          <w:p>
            <w:pPr/>
            <w:r>
              <w:rPr>
                <w:sz w:val="20"/>
              </w:rPr>
              <w:t>环境考量</w:t>
            </w:r>
          </w:p>
        </w:tc>
        <w:tc>
          <w:tcPr>
            <w:tcW w:type="dxa" w:w="1701"/>
          </w:tcPr>
          <w:p>
            <w:pPr/>
            <w:r>
              <w:rPr>
                <w:sz w:val="20"/>
              </w:rPr>
              <w:t>忽视</w:t>
            </w:r>
          </w:p>
        </w:tc>
        <w:tc>
          <w:tcPr>
            <w:tcW w:type="dxa" w:w="1701"/>
          </w:tcPr>
          <w:p>
            <w:pPr/>
            <w:r>
              <w:rPr>
                <w:sz w:val="20"/>
              </w:rPr>
              <w:t>次要考量</w:t>
            </w:r>
          </w:p>
        </w:tc>
        <w:tc>
          <w:tcPr>
            <w:tcW w:type="dxa" w:w="1701"/>
          </w:tcPr>
          <w:p>
            <w:pPr/>
            <w:r>
              <w:rPr>
                <w:sz w:val="20"/>
              </w:rPr>
              <w:t>重要考量</w:t>
            </w:r>
          </w:p>
        </w:tc>
        <w:tc>
          <w:tcPr>
            <w:tcW w:type="dxa" w:w="1701"/>
          </w:tcPr>
          <w:p>
            <w:pPr/>
            <w:r>
              <w:rPr>
                <w:sz w:val="20"/>
              </w:rPr>
              <w:t>重要考量</w:t>
            </w:r>
          </w:p>
        </w:tc>
      </w:tr>
      <w:tr>
        <w:tc>
          <w:tcPr>
            <w:tcW w:type="dxa" w:w="1701"/>
          </w:tcPr>
          <w:p>
            <w:pPr/>
            <w:r>
              <w:rPr>
                <w:sz w:val="20"/>
              </w:rPr>
              <w:t>社区参与</w:t>
            </w:r>
          </w:p>
        </w:tc>
        <w:tc>
          <w:tcPr>
            <w:tcW w:type="dxa" w:w="1701"/>
          </w:tcPr>
          <w:p>
            <w:pPr/>
            <w:r>
              <w:rPr>
                <w:sz w:val="20"/>
              </w:rPr>
              <w:t>无</w:t>
            </w:r>
          </w:p>
        </w:tc>
        <w:tc>
          <w:tcPr>
            <w:tcW w:type="dxa" w:w="1701"/>
          </w:tcPr>
          <w:p>
            <w:pPr/>
            <w:r>
              <w:rPr>
                <w:sz w:val="20"/>
              </w:rPr>
              <w:t>有限</w:t>
            </w:r>
          </w:p>
        </w:tc>
        <w:tc>
          <w:tcPr>
            <w:tcW w:type="dxa" w:w="1701"/>
          </w:tcPr>
          <w:p>
            <w:pPr/>
            <w:r>
              <w:rPr>
                <w:sz w:val="20"/>
              </w:rPr>
              <w:t>有限</w:t>
            </w:r>
          </w:p>
        </w:tc>
        <w:tc>
          <w:tcPr>
            <w:tcW w:type="dxa" w:w="1701"/>
          </w:tcPr>
          <w:p>
            <w:pPr/>
            <w:r>
              <w:rPr>
                <w:sz w:val="20"/>
              </w:rPr>
              <w:t>核心</w:t>
            </w:r>
          </w:p>
        </w:tc>
      </w:tr>
      <w:tr>
        <w:tc>
          <w:tcPr>
            <w:tcW w:type="dxa" w:w="1701"/>
          </w:tcPr>
          <w:p>
            <w:pPr/>
            <w:r>
              <w:rPr>
                <w:sz w:val="20"/>
              </w:rPr>
              <w:t>适用场景</w:t>
            </w:r>
          </w:p>
        </w:tc>
        <w:tc>
          <w:tcPr>
            <w:tcW w:type="dxa" w:w="1701"/>
          </w:tcPr>
          <w:p>
            <w:pPr/>
            <w:r>
              <w:rPr>
                <w:sz w:val="20"/>
              </w:rPr>
              <w:t>旅游业发展初期</w:t>
            </w:r>
          </w:p>
        </w:tc>
        <w:tc>
          <w:tcPr>
            <w:tcW w:type="dxa" w:w="1701"/>
          </w:tcPr>
          <w:p>
            <w:pPr/>
            <w:r>
              <w:rPr>
                <w:sz w:val="20"/>
              </w:rPr>
              <w:t>成熟旅游目的地</w:t>
            </w:r>
          </w:p>
        </w:tc>
        <w:tc>
          <w:tcPr>
            <w:tcW w:type="dxa" w:w="1701"/>
          </w:tcPr>
          <w:p>
            <w:pPr/>
            <w:r>
              <w:rPr>
                <w:sz w:val="20"/>
              </w:rPr>
              <w:t>空间资源型目的地</w:t>
            </w:r>
          </w:p>
        </w:tc>
        <w:tc>
          <w:tcPr>
            <w:tcW w:type="dxa" w:w="1701"/>
          </w:tcPr>
          <w:p>
            <w:pPr/>
            <w:r>
              <w:rPr>
                <w:sz w:val="20"/>
              </w:rPr>
              <w:t>社区型旅游目的地</w:t>
            </w:r>
          </w:p>
        </w:tc>
      </w:tr>
      <w:tr>
        <w:tc>
          <w:tcPr>
            <w:tcW w:type="dxa" w:w="1701"/>
          </w:tcPr>
          <w:p>
            <w:pPr/>
            <w:r>
              <w:rPr>
                <w:sz w:val="20"/>
              </w:rPr>
              <w:t>主要局限</w:t>
            </w:r>
          </w:p>
        </w:tc>
        <w:tc>
          <w:tcPr>
            <w:tcW w:type="dxa" w:w="1701"/>
          </w:tcPr>
          <w:p>
            <w:pPr/>
            <w:r>
              <w:rPr>
                <w:sz w:val="20"/>
              </w:rPr>
              <w:t>忽视负面影响</w:t>
            </w:r>
          </w:p>
        </w:tc>
        <w:tc>
          <w:tcPr>
            <w:tcW w:type="dxa" w:w="1701"/>
          </w:tcPr>
          <w:p>
            <w:pPr/>
            <w:r>
              <w:rPr>
                <w:sz w:val="20"/>
              </w:rPr>
              <w:t>忽视社会文化效应</w:t>
            </w:r>
          </w:p>
        </w:tc>
        <w:tc>
          <w:tcPr>
            <w:tcW w:type="dxa" w:w="1701"/>
          </w:tcPr>
          <w:p>
            <w:pPr/>
            <w:r>
              <w:rPr>
                <w:sz w:val="20"/>
              </w:rPr>
              <w:t>可能脱离市场需求</w:t>
            </w:r>
          </w:p>
        </w:tc>
        <w:tc>
          <w:tcPr>
            <w:tcW w:type="dxa" w:w="1701"/>
          </w:tcPr>
          <w:p>
            <w:pPr/>
            <w:r>
              <w:rPr>
                <w:sz w:val="20"/>
              </w:rPr>
              <w:t>实施难度大</w:t>
            </w:r>
          </w:p>
        </w:tc>
      </w:tr>
    </w:tbl>
    <w:p>
      <w:r>
        <w:rPr>
          <w:rFonts w:ascii="宋体" w:hAnsi="宋体" w:eastAsia="宋体"/>
          <w:sz w:val="24"/>
        </w:rPr>
        <w:t>Maxim（2013）的研究表明，在伦敦各区的实践中，四种路径并非相互排斥，而是常常混合使用，但不同区域在路径选择上有所侧重[5]。在数字化时代，这四种路径都可以通过数字技术的赋能得到增强——促进主义路径可以通过数字营销实现精准推广，经济导向路径可以通过大数据实现精细分析，空间导向路径可以通过GIS和数字孪生实现智能布局，社区导向路径可以通过数字平台实现广泛参与。</w:t>
      </w:r>
    </w:p>
    <w:p>
      <w:r>
        <w:rPr>
          <w:rFonts w:ascii="黑体" w:hAnsi="黑体" w:eastAsia="黑体"/>
          <w:b/>
          <w:sz w:val="32"/>
        </w:rPr>
        <w:t>2.3 旅游地生命周期理论（TALC）</w:t>
      </w:r>
    </w:p>
    <w:p>
      <w:r>
        <w:rPr>
          <w:rFonts w:ascii="黑体" w:hAnsi="黑体" w:eastAsia="黑体"/>
          <w:b/>
          <w:sz w:val="28"/>
        </w:rPr>
        <w:t>2.3.1 TALC模型的基本内容</w:t>
      </w:r>
    </w:p>
    <w:p>
      <w:r>
        <w:rPr>
          <w:rFonts w:ascii="宋体" w:hAnsi="宋体" w:eastAsia="宋体"/>
          <w:sz w:val="24"/>
        </w:rPr>
        <w:t>Butler（1980）提出的旅游地生命周期理论（Tourism Area Cycle of Evolution, TALC）是旅游规划理论中最具影响力的模型之一[2]。该理论借鉴产品生命周期概念，以S型曲线描述旅游地从起步到衰退（或复苏）的演化过程，包含六个阶段：</w:t>
      </w:r>
    </w:p>
    <w:p>
      <w:r>
        <w:rPr>
          <w:rFonts w:ascii="宋体" w:hAnsi="宋体" w:eastAsia="宋体"/>
          <w:sz w:val="24"/>
        </w:rPr>
      </w:r>
      <w:r>
        <w:rPr>
          <w:rFonts w:ascii="宋体" w:hAnsi="宋体" w:eastAsia="宋体"/>
          <w:b/>
          <w:sz w:val="24"/>
        </w:rPr>
        <w:t>探索阶段（Exploration）。</w:t>
      </w:r>
      <w:r>
        <w:rPr>
          <w:rFonts w:ascii="宋体" w:hAnsi="宋体" w:eastAsia="宋体"/>
          <w:sz w:val="24"/>
        </w:rPr>
        <w:t xml:space="preserve"> 少量冒险型游客到访，旅游设施有限，自然和社会环境未受显著影响。目的地保持原始风貌，游客与当地居民接触密切。</w:t>
      </w:r>
    </w:p>
    <w:p>
      <w:r>
        <w:rPr>
          <w:rFonts w:ascii="宋体" w:hAnsi="宋体" w:eastAsia="宋体"/>
          <w:sz w:val="24"/>
        </w:rPr>
      </w:r>
      <w:r>
        <w:rPr>
          <w:rFonts w:ascii="宋体" w:hAnsi="宋体" w:eastAsia="宋体"/>
          <w:b/>
          <w:sz w:val="24"/>
        </w:rPr>
        <w:t>参与阶段（Involvement）。</w:t>
      </w:r>
      <w:r>
        <w:rPr>
          <w:rFonts w:ascii="宋体" w:hAnsi="宋体" w:eastAsia="宋体"/>
          <w:sz w:val="24"/>
        </w:rPr>
        <w:t xml:space="preserve"> 游客数量逐渐增加，当地居民开始提供旅游服务，出现简单的旅游设施。地方政府开始关注旅游业，初步的旅游规划和管理措施出台。</w:t>
      </w:r>
    </w:p>
    <w:p>
      <w:r>
        <w:rPr>
          <w:rFonts w:ascii="宋体" w:hAnsi="宋体" w:eastAsia="宋体"/>
          <w:sz w:val="24"/>
        </w:rPr>
      </w:r>
      <w:r>
        <w:rPr>
          <w:rFonts w:ascii="宋体" w:hAnsi="宋体" w:eastAsia="宋体"/>
          <w:b/>
          <w:sz w:val="24"/>
        </w:rPr>
        <w:t>发展阶段（Development）。</w:t>
      </w:r>
      <w:r>
        <w:rPr>
          <w:rFonts w:ascii="宋体" w:hAnsi="宋体" w:eastAsia="宋体"/>
          <w:sz w:val="24"/>
        </w:rPr>
        <w:t xml:space="preserve"> 游客数量快速增长，外来投资大量涌入，现代化旅游设施大规模建设。目的地形象发生显著变化，当地居民的控制力下降，环境压力增大。</w:t>
      </w:r>
    </w:p>
    <w:p>
      <w:r>
        <w:rPr>
          <w:rFonts w:ascii="宋体" w:hAnsi="宋体" w:eastAsia="宋体"/>
          <w:sz w:val="24"/>
        </w:rPr>
      </w:r>
      <w:r>
        <w:rPr>
          <w:rFonts w:ascii="宋体" w:hAnsi="宋体" w:eastAsia="宋体"/>
          <w:b/>
          <w:sz w:val="24"/>
        </w:rPr>
        <w:t>巩固阶段（Consolidation）。</w:t>
      </w:r>
      <w:r>
        <w:rPr>
          <w:rFonts w:ascii="宋体" w:hAnsi="宋体" w:eastAsia="宋体"/>
          <w:sz w:val="24"/>
        </w:rPr>
        <w:t xml:space="preserve"> 游客增长率放缓但总量仍大，旅游业成为目的地经济的主导产业。营销从吸引新游客转向维持回头客，环境和容量问题凸显。</w:t>
      </w:r>
    </w:p>
    <w:p>
      <w:r>
        <w:rPr>
          <w:rFonts w:ascii="宋体" w:hAnsi="宋体" w:eastAsia="宋体"/>
          <w:sz w:val="24"/>
        </w:rPr>
      </w:r>
      <w:r>
        <w:rPr>
          <w:rFonts w:ascii="宋体" w:hAnsi="宋体" w:eastAsia="宋体"/>
          <w:b/>
          <w:sz w:val="24"/>
        </w:rPr>
        <w:t>停滞阶段（Stagnation）。</w:t>
      </w:r>
      <w:r>
        <w:rPr>
          <w:rFonts w:ascii="宋体" w:hAnsi="宋体" w:eastAsia="宋体"/>
          <w:sz w:val="24"/>
        </w:rPr>
        <w:t xml:space="preserve"> 游客数量达到峰值，目的地吸引力下降，设施老化，竞争加剧。环境和社会问题突出，需要重大改造或转型。</w:t>
      </w:r>
    </w:p>
    <w:p>
      <w:r>
        <w:rPr>
          <w:rFonts w:ascii="宋体" w:hAnsi="宋体" w:eastAsia="宋体"/>
          <w:sz w:val="24"/>
        </w:rPr>
      </w:r>
      <w:r>
        <w:rPr>
          <w:rFonts w:ascii="宋体" w:hAnsi="宋体" w:eastAsia="宋体"/>
          <w:b/>
          <w:sz w:val="24"/>
        </w:rPr>
        <w:t>衰落/复苏阶段（Decline/Rejuvenation）。</w:t>
      </w:r>
      <w:r>
        <w:rPr>
          <w:rFonts w:ascii="宋体" w:hAnsi="宋体" w:eastAsia="宋体"/>
          <w:sz w:val="24"/>
        </w:rPr>
        <w:t xml:space="preserve"> 目的地可能走向衰落（游客减少、设施废弃），也可能通过战略调整实现复苏（开发新产品、开拓新市场、改善环境）。</w:t>
      </w:r>
    </w:p>
    <w:p>
      <w:r>
        <w:rPr>
          <w:rFonts w:ascii="黑体" w:hAnsi="黑体" w:eastAsia="黑体"/>
          <w:b/>
          <w:sz w:val="28"/>
        </w:rPr>
        <w:t>2.3.2 TALC模型的应用价值与局限</w:t>
      </w:r>
    </w:p>
    <w:p>
      <w:r>
        <w:rPr>
          <w:rFonts w:ascii="宋体" w:hAnsi="宋体" w:eastAsia="宋体"/>
          <w:sz w:val="24"/>
        </w:rPr>
        <w:t>TALC模型的核心应用价值在于：</w:t>
      </w:r>
    </w:p>
    <w:p>
      <w:r>
        <w:rPr>
          <w:rFonts w:ascii="宋体" w:hAnsi="宋体" w:eastAsia="宋体"/>
          <w:sz w:val="24"/>
        </w:rPr>
      </w:r>
      <w:r>
        <w:rPr>
          <w:rFonts w:ascii="宋体" w:hAnsi="宋体" w:eastAsia="宋体"/>
          <w:b/>
          <w:sz w:val="24"/>
        </w:rPr>
        <w:t>时间维度的动态分析。</w:t>
      </w:r>
      <w:r>
        <w:rPr>
          <w:rFonts w:ascii="宋体" w:hAnsi="宋体" w:eastAsia="宋体"/>
          <w:sz w:val="24"/>
        </w:rPr>
        <w:t xml:space="preserve"> 为旅游规划提供了时间维度的分析框架，帮助规划者判断目的地所处的发展阶段，制定相应的阶段性策略。</w:t>
      </w:r>
    </w:p>
    <w:p>
      <w:r>
        <w:rPr>
          <w:rFonts w:ascii="宋体" w:hAnsi="宋体" w:eastAsia="宋体"/>
          <w:sz w:val="24"/>
        </w:rPr>
      </w:r>
      <w:r>
        <w:rPr>
          <w:rFonts w:ascii="宋体" w:hAnsi="宋体" w:eastAsia="宋体"/>
          <w:b/>
          <w:sz w:val="24"/>
        </w:rPr>
        <w:t>预警功能。</w:t>
      </w:r>
      <w:r>
        <w:rPr>
          <w:rFonts w:ascii="宋体" w:hAnsi="宋体" w:eastAsia="宋体"/>
          <w:sz w:val="24"/>
        </w:rPr>
        <w:t xml:space="preserve"> 模型揭示了旅游地发展的周期性规律，可以为"停滞阶段"的到来提供预警，促使目的地提前实施转型和更新战略。</w:t>
      </w:r>
    </w:p>
    <w:p>
      <w:r>
        <w:rPr>
          <w:rFonts w:ascii="宋体" w:hAnsi="宋体" w:eastAsia="宋体"/>
          <w:sz w:val="24"/>
        </w:rPr>
      </w:r>
      <w:r>
        <w:rPr>
          <w:rFonts w:ascii="宋体" w:hAnsi="宋体" w:eastAsia="宋体"/>
          <w:b/>
          <w:sz w:val="24"/>
        </w:rPr>
        <w:t>阶段差异化规划。</w:t>
      </w:r>
      <w:r>
        <w:rPr>
          <w:rFonts w:ascii="宋体" w:hAnsi="宋体" w:eastAsia="宋体"/>
          <w:sz w:val="24"/>
        </w:rPr>
        <w:t xml:space="preserve"> 不同阶段的规划重点不同——探索阶段注重保护性开发，发展阶段注重容量控制，停滞阶段注重产品创新和环境改善。</w:t>
      </w:r>
    </w:p>
    <w:p>
      <w:r>
        <w:rPr>
          <w:rFonts w:ascii="宋体" w:hAnsi="宋体" w:eastAsia="宋体"/>
          <w:sz w:val="24"/>
        </w:rPr>
        <w:t>然而，TALC模型也存在一些局限：S型曲线的假设过于理想化，实际演化路径可能更加复杂；模型主要关注游客数量变化，对其他维度（如环境质量、社区福祉）的考虑不足；模型的时间尺度模糊，不同目的地各阶段的持续时间差异很大。</w:t>
      </w:r>
    </w:p>
    <w:p>
      <w:r>
        <w:rPr>
          <w:rFonts w:ascii="宋体" w:hAnsi="宋体" w:eastAsia="宋体"/>
          <w:sz w:val="24"/>
        </w:rPr>
        <w:t>在数字化时代，TALC模型可以通过大数据监测实现更加精准的阶段判别。陈涛和刘庆龙（2015）利用"旅游大数据"与人工神经网络技术结合进行游客量预测[36]，为TALC模型的动态应用提供了技术支撑。数字技术使规划者可以实时监测游客增长曲线、市场结构变化和环境指标，从而更加准确地判断目的地所处阶段。</w:t>
      </w:r>
    </w:p>
    <w:p>
      <w:r>
        <w:rPr>
          <w:rFonts w:ascii="黑体" w:hAnsi="黑体" w:eastAsia="黑体"/>
          <w:b/>
          <w:sz w:val="32"/>
        </w:rPr>
        <w:t>2.4 旅游系统理论</w:t>
      </w:r>
    </w:p>
    <w:p>
      <w:r>
        <w:rPr>
          <w:rFonts w:ascii="黑体" w:hAnsi="黑体" w:eastAsia="黑体"/>
          <w:b/>
          <w:sz w:val="28"/>
        </w:rPr>
        <w:t>2.4.1 Leiper旅游系统模型</w:t>
      </w:r>
    </w:p>
    <w:p>
      <w:r>
        <w:rPr>
          <w:rFonts w:ascii="宋体" w:hAnsi="宋体" w:eastAsia="宋体"/>
          <w:sz w:val="24"/>
        </w:rPr>
        <w:t>旅游系统理论是旅游规划的重要理论基础之一。Leiper（1979）提出的旅游系统模型将旅游系统划分为三个基本要素：旅游客源地（Tourist Generating Region）、旅游通道（Transit Route）和旅游目的地（Tourist Destination Region）。这三个要素在空间上相互连接，在功能上相互依存，共同构成一个完整的旅游系统。</w:t>
      </w:r>
    </w:p>
    <w:p>
      <w:r>
        <w:rPr>
          <w:rFonts w:ascii="宋体" w:hAnsi="宋体" w:eastAsia="宋体"/>
          <w:sz w:val="24"/>
        </w:rPr>
        <w:t>Leiper模型的贡献在于：第一，将旅游活动置于空间系统框架中分析，强调了客源地、通道和目的地的空间关系；第二，引入了旅游者推拉因素的分析，解释了旅游流的动力机制；第三，为旅游规划提供了系统思维框架——规划不能仅关注目的地，还需要考虑客源市场和交通条件。</w:t>
      </w:r>
    </w:p>
    <w:p>
      <w:r>
        <w:rPr>
          <w:rFonts w:ascii="黑体" w:hAnsi="黑体" w:eastAsia="黑体"/>
          <w:b/>
          <w:sz w:val="28"/>
        </w:rPr>
        <w:t>2.4.2 旅游系统的结构与功能</w:t>
      </w:r>
    </w:p>
    <w:p>
      <w:r>
        <w:rPr>
          <w:rFonts w:ascii="宋体" w:hAnsi="宋体" w:eastAsia="宋体"/>
          <w:sz w:val="24"/>
        </w:rPr>
        <w:t>在Leiper模型的基础上，后续研究进一步丰富了旅游系统理论。Chao等（2011）提出了一个基于智能体仿真的旅游规划框架，将旅游系统分解为"社会系统"和"环境系统"两大子系统[14b]。社会系统包含游客、居民和政府三个关键主体，环境系统包括土地利用、自然资源和景观等要素。两个子系统共同作用于旅游系统，形成不同尺度上可观察的空间模式。</w:t>
      </w:r>
    </w:p>
    <w:p>
      <w:r>
        <w:rPr>
          <w:rFonts w:ascii="宋体" w:hAnsi="宋体" w:eastAsia="宋体"/>
          <w:sz w:val="24"/>
        </w:rPr>
        <w:t>从功能角度，旅游系统可以分解为以下子系统：</w:t>
      </w:r>
    </w:p>
    <w:p>
      <w:r>
        <w:rPr>
          <w:rFonts w:ascii="宋体" w:hAnsi="宋体" w:eastAsia="宋体"/>
          <w:sz w:val="24"/>
        </w:rPr>
      </w:r>
      <w:r>
        <w:rPr>
          <w:rFonts w:ascii="宋体" w:hAnsi="宋体" w:eastAsia="宋体"/>
          <w:b/>
          <w:sz w:val="24"/>
        </w:rPr>
        <w:t>供给子系统。</w:t>
      </w:r>
      <w:r>
        <w:rPr>
          <w:rFonts w:ascii="宋体" w:hAnsi="宋体" w:eastAsia="宋体"/>
          <w:sz w:val="24"/>
        </w:rPr>
        <w:t xml:space="preserve"> 包括旅游资源、旅游设施、旅游服务和旅游产品等，是满足旅游需求的基础。</w:t>
      </w:r>
    </w:p>
    <w:p>
      <w:r>
        <w:rPr>
          <w:rFonts w:ascii="宋体" w:hAnsi="宋体" w:eastAsia="宋体"/>
          <w:sz w:val="24"/>
        </w:rPr>
      </w:r>
      <w:r>
        <w:rPr>
          <w:rFonts w:ascii="宋体" w:hAnsi="宋体" w:eastAsia="宋体"/>
          <w:b/>
          <w:sz w:val="24"/>
        </w:rPr>
        <w:t>需求子系统。</w:t>
      </w:r>
      <w:r>
        <w:rPr>
          <w:rFonts w:ascii="宋体" w:hAnsi="宋体" w:eastAsia="宋体"/>
          <w:sz w:val="24"/>
        </w:rPr>
        <w:t xml:space="preserve"> 包括客源市场规模、结构、偏好和行为特征等，是旅游发展的市场基础。</w:t>
      </w:r>
    </w:p>
    <w:p>
      <w:r>
        <w:rPr>
          <w:rFonts w:ascii="宋体" w:hAnsi="宋体" w:eastAsia="宋体"/>
          <w:sz w:val="24"/>
        </w:rPr>
      </w:r>
      <w:r>
        <w:rPr>
          <w:rFonts w:ascii="宋体" w:hAnsi="宋体" w:eastAsia="宋体"/>
          <w:b/>
          <w:sz w:val="24"/>
        </w:rPr>
        <w:t>支持子系统。</w:t>
      </w:r>
      <w:r>
        <w:rPr>
          <w:rFonts w:ascii="宋体" w:hAnsi="宋体" w:eastAsia="宋体"/>
          <w:sz w:val="24"/>
        </w:rPr>
        <w:t xml:space="preserve"> 包括政策法规、体制机制、人力资源、资金投入和技术支撑等，是旅游系统运行的保障。</w:t>
      </w:r>
    </w:p>
    <w:p>
      <w:r>
        <w:rPr>
          <w:rFonts w:ascii="宋体" w:hAnsi="宋体" w:eastAsia="宋体"/>
          <w:sz w:val="24"/>
        </w:rPr>
      </w:r>
      <w:r>
        <w:rPr>
          <w:rFonts w:ascii="宋体" w:hAnsi="宋体" w:eastAsia="宋体"/>
          <w:b/>
          <w:sz w:val="24"/>
        </w:rPr>
        <w:t>中介子系统。</w:t>
      </w:r>
      <w:r>
        <w:rPr>
          <w:rFonts w:ascii="宋体" w:hAnsi="宋体" w:eastAsia="宋体"/>
          <w:sz w:val="24"/>
        </w:rPr>
        <w:t xml:space="preserve"> 包括交通、信息、营销和分销渠道等，连接供给和需求。</w:t>
      </w:r>
    </w:p>
    <w:p>
      <w:r>
        <w:rPr>
          <w:rFonts w:ascii="宋体" w:hAnsi="宋体" w:eastAsia="宋体"/>
          <w:sz w:val="24"/>
        </w:rPr>
        <w:t>传统规划主要关注供给子系统，对需求子系统的分析往往不够深入。数字技术使需求子系统的分析能力得到质的飞跃——通过社交媒体分析、LBS轨迹数据、在线预订数据等，规划者可以精确把握游客来源、偏好和行为模式。</w:t>
      </w:r>
    </w:p>
    <w:p>
      <w:r>
        <w:rPr>
          <w:rFonts w:ascii="黑体" w:hAnsi="黑体" w:eastAsia="黑体"/>
          <w:b/>
          <w:sz w:val="28"/>
        </w:rPr>
        <w:t>2.4.3 系统理论与规划实践</w:t>
      </w:r>
    </w:p>
    <w:p>
      <w:r>
        <w:rPr>
          <w:rFonts w:ascii="宋体" w:hAnsi="宋体" w:eastAsia="宋体"/>
          <w:sz w:val="24"/>
        </w:rPr>
        <w:t>系统理论对旅游规划的指导意义体现在：</w:t>
      </w:r>
    </w:p>
    <w:p>
      <w:r>
        <w:rPr>
          <w:rFonts w:ascii="宋体" w:hAnsi="宋体" w:eastAsia="宋体"/>
          <w:sz w:val="24"/>
        </w:rPr>
      </w:r>
      <w:r>
        <w:rPr>
          <w:rFonts w:ascii="宋体" w:hAnsi="宋体" w:eastAsia="宋体"/>
          <w:b/>
          <w:sz w:val="24"/>
        </w:rPr>
        <w:t>整体性原则。</w:t>
      </w:r>
      <w:r>
        <w:rPr>
          <w:rFonts w:ascii="宋体" w:hAnsi="宋体" w:eastAsia="宋体"/>
          <w:sz w:val="24"/>
        </w:rPr>
        <w:t xml:space="preserve"> 规划必须将旅游系统视为一个整体，统筹考虑各子系统和要素之间的相互关系，避免"头痛医头、脚痛医脚"的碎片化规划。</w:t>
      </w:r>
    </w:p>
    <w:p>
      <w:r>
        <w:rPr>
          <w:rFonts w:ascii="宋体" w:hAnsi="宋体" w:eastAsia="宋体"/>
          <w:sz w:val="24"/>
        </w:rPr>
      </w:r>
      <w:r>
        <w:rPr>
          <w:rFonts w:ascii="宋体" w:hAnsi="宋体" w:eastAsia="宋体"/>
          <w:b/>
          <w:sz w:val="24"/>
        </w:rPr>
        <w:t>动态性原则。</w:t>
      </w:r>
      <w:r>
        <w:rPr>
          <w:rFonts w:ascii="宋体" w:hAnsi="宋体" w:eastAsia="宋体"/>
          <w:sz w:val="24"/>
        </w:rPr>
        <w:t xml:space="preserve"> 旅游系统是一个动态开放的系统，规划需要考虑系统的演化趋势和可能的扰动因素，建立动态调整机制。</w:t>
      </w:r>
    </w:p>
    <w:p>
      <w:r>
        <w:rPr>
          <w:rFonts w:ascii="宋体" w:hAnsi="宋体" w:eastAsia="宋体"/>
          <w:sz w:val="24"/>
        </w:rPr>
      </w:r>
      <w:r>
        <w:rPr>
          <w:rFonts w:ascii="宋体" w:hAnsi="宋体" w:eastAsia="宋体"/>
          <w:b/>
          <w:sz w:val="24"/>
        </w:rPr>
        <w:t>层次性原则。</w:t>
      </w:r>
      <w:r>
        <w:rPr>
          <w:rFonts w:ascii="宋体" w:hAnsi="宋体" w:eastAsia="宋体"/>
          <w:sz w:val="24"/>
        </w:rPr>
        <w:t xml:space="preserve"> 旅游系统具有多层次结构，不同层次的规划关注点不同——宏观层面关注战略定位和空间格局，中观层面关注产业布局和产品体系，微观层面关注设施配置和景观设计。</w:t>
      </w:r>
    </w:p>
    <w:p>
      <w:r>
        <w:rPr>
          <w:rFonts w:ascii="宋体" w:hAnsi="宋体" w:eastAsia="宋体"/>
          <w:sz w:val="24"/>
        </w:rPr>
      </w:r>
      <w:r>
        <w:rPr>
          <w:rFonts w:ascii="宋体" w:hAnsi="宋体" w:eastAsia="宋体"/>
          <w:b/>
          <w:sz w:val="24"/>
        </w:rPr>
        <w:t>适应性原则。</w:t>
      </w:r>
      <w:r>
        <w:rPr>
          <w:rFonts w:ascii="宋体" w:hAnsi="宋体" w:eastAsia="宋体"/>
          <w:sz w:val="24"/>
        </w:rPr>
        <w:t xml:space="preserve"> 旅游系统是复杂适应系统，规划需要增强系统的适应能力，使其能够应对内外部环境的变化和冲击。这一原则在数字时代尤为重要——大数据和AI技术为系统适应能力的提升提供了技术手段。</w:t>
      </w:r>
    </w:p>
    <w:p>
      <w:r>
        <w:rPr>
          <w:rFonts w:ascii="黑体" w:hAnsi="黑体" w:eastAsia="黑体"/>
          <w:b/>
          <w:sz w:val="32"/>
        </w:rPr>
        <w:t>2.5 传统规划的方法论体系</w:t>
      </w:r>
    </w:p>
    <w:p>
      <w:r>
        <w:rPr>
          <w:rFonts w:ascii="黑体" w:hAnsi="黑体" w:eastAsia="黑体"/>
          <w:b/>
          <w:sz w:val="28"/>
        </w:rPr>
        <w:t>2.5.1 规划编制的基本程序</w:t>
      </w:r>
    </w:p>
    <w:p>
      <w:r>
        <w:rPr>
          <w:rFonts w:ascii="宋体" w:hAnsi="宋体" w:eastAsia="宋体"/>
          <w:sz w:val="24"/>
        </w:rPr>
        <w:t>传统旅游规划的编制通常遵循以下基本程序：</w:t>
      </w:r>
    </w:p>
    <w:p>
      <w:r>
        <w:rPr>
          <w:rFonts w:ascii="宋体" w:hAnsi="宋体" w:eastAsia="宋体"/>
          <w:sz w:val="24"/>
        </w:rPr>
      </w:r>
      <w:r>
        <w:rPr>
          <w:rFonts w:ascii="宋体" w:hAnsi="宋体" w:eastAsia="宋体"/>
          <w:b/>
          <w:sz w:val="24"/>
        </w:rPr>
        <w:t>前期准备阶段。</w:t>
      </w:r>
      <w:r>
        <w:rPr>
          <w:rFonts w:ascii="宋体" w:hAnsi="宋体" w:eastAsia="宋体"/>
          <w:sz w:val="24"/>
        </w:rPr>
        <w:t xml:space="preserve"> 组建规划团队，明确规划任务和范围，收集基础资料，制定工作计划。这一阶段的核心是确定规划的技术路线，即规划工作的总体思路和步骤安排。顾朝林等（2003）将规划前期组织、编制程序作为旅游规划基本理论的重要组成部分[3]。</w:t>
      </w:r>
    </w:p>
    <w:p>
      <w:r>
        <w:rPr>
          <w:rFonts w:ascii="宋体" w:hAnsi="宋体" w:eastAsia="宋体"/>
          <w:sz w:val="24"/>
        </w:rPr>
      </w:r>
      <w:r>
        <w:rPr>
          <w:rFonts w:ascii="宋体" w:hAnsi="宋体" w:eastAsia="宋体"/>
          <w:b/>
          <w:sz w:val="24"/>
        </w:rPr>
        <w:t>调查研究阶段。</w:t>
      </w:r>
      <w:r>
        <w:rPr>
          <w:rFonts w:ascii="宋体" w:hAnsi="宋体" w:eastAsia="宋体"/>
          <w:sz w:val="24"/>
        </w:rPr>
        <w:t xml:space="preserve"> 对规划区域进行全面系统的调查，包括旅游资源普查、市场调研、社会经济调查、环境本底调查等。传统调查方法以实地踏勘、问卷调查、专家访谈、文献收集为主。</w:t>
      </w:r>
    </w:p>
    <w:p>
      <w:r>
        <w:rPr>
          <w:rFonts w:ascii="宋体" w:hAnsi="宋体" w:eastAsia="宋体"/>
          <w:sz w:val="24"/>
        </w:rPr>
      </w:r>
      <w:r>
        <w:rPr>
          <w:rFonts w:ascii="宋体" w:hAnsi="宋体" w:eastAsia="宋体"/>
          <w:b/>
          <w:sz w:val="24"/>
        </w:rPr>
        <w:t>分析评价阶段。</w:t>
      </w:r>
      <w:r>
        <w:rPr>
          <w:rFonts w:ascii="宋体" w:hAnsi="宋体" w:eastAsia="宋体"/>
          <w:sz w:val="24"/>
        </w:rPr>
        <w:t xml:space="preserve"> 对调查获取的数据和资料进行分析评价，包括旅游资源评价、市场分析、竞争力分析、承载力评估、环境影响评价等。常用的分析方法包括SWOT分析、层次分析法（AHP）、德尔菲法等。</w:t>
      </w:r>
    </w:p>
    <w:p>
      <w:r>
        <w:rPr>
          <w:rFonts w:ascii="宋体" w:hAnsi="宋体" w:eastAsia="宋体"/>
          <w:sz w:val="24"/>
        </w:rPr>
      </w:r>
      <w:r>
        <w:rPr>
          <w:rFonts w:ascii="宋体" w:hAnsi="宋体" w:eastAsia="宋体"/>
          <w:b/>
          <w:sz w:val="24"/>
        </w:rPr>
        <w:t>战略定位阶段。</w:t>
      </w:r>
      <w:r>
        <w:rPr>
          <w:rFonts w:ascii="宋体" w:hAnsi="宋体" w:eastAsia="宋体"/>
          <w:sz w:val="24"/>
        </w:rPr>
        <w:t xml:space="preserve"> 基于分析评价结果，确定旅游发展的战略定位，包括发展目标、市场定位、产品定位和形象定位等。</w:t>
      </w:r>
    </w:p>
    <w:p>
      <w:r>
        <w:rPr>
          <w:rFonts w:ascii="宋体" w:hAnsi="宋体" w:eastAsia="宋体"/>
          <w:sz w:val="24"/>
        </w:rPr>
      </w:r>
      <w:r>
        <w:rPr>
          <w:rFonts w:ascii="宋体" w:hAnsi="宋体" w:eastAsia="宋体"/>
          <w:b/>
          <w:sz w:val="24"/>
        </w:rPr>
        <w:t>方案编制阶段。</w:t>
      </w:r>
      <w:r>
        <w:rPr>
          <w:rFonts w:ascii="宋体" w:hAnsi="宋体" w:eastAsia="宋体"/>
          <w:sz w:val="24"/>
        </w:rPr>
        <w:t xml:space="preserve"> 在战略定位指导下，编制具体的规划方案，包括空间布局、产品体系、设施规划、营销策略、实施计划等。</w:t>
      </w:r>
    </w:p>
    <w:p>
      <w:r>
        <w:rPr>
          <w:rFonts w:ascii="宋体" w:hAnsi="宋体" w:eastAsia="宋体"/>
          <w:sz w:val="24"/>
        </w:rPr>
      </w:r>
      <w:r>
        <w:rPr>
          <w:rFonts w:ascii="宋体" w:hAnsi="宋体" w:eastAsia="宋体"/>
          <w:b/>
          <w:sz w:val="24"/>
        </w:rPr>
        <w:t>评审报批阶段。</w:t>
      </w:r>
      <w:r>
        <w:rPr>
          <w:rFonts w:ascii="宋体" w:hAnsi="宋体" w:eastAsia="宋体"/>
          <w:sz w:val="24"/>
        </w:rPr>
        <w:t xml:space="preserve"> 规划方案完成后，需经过专家评审、部门征求意见、公众参与等程序，修改完善后报批实施。</w:t>
      </w:r>
    </w:p>
    <w:p>
      <w:r>
        <w:rPr>
          <w:rFonts w:ascii="黑体" w:hAnsi="黑体" w:eastAsia="黑体"/>
          <w:b/>
          <w:sz w:val="28"/>
        </w:rPr>
        <w:t>2.5.2 传统调查与分析方法</w:t>
      </w:r>
    </w:p>
    <w:p>
      <w:r>
        <w:rPr>
          <w:rFonts w:ascii="宋体" w:hAnsi="宋体" w:eastAsia="宋体"/>
          <w:sz w:val="24"/>
        </w:rPr>
        <w:t>传统旅游规划的调查与分析方法体系包括：</w:t>
      </w:r>
    </w:p>
    <w:p>
      <w:r>
        <w:rPr>
          <w:rFonts w:ascii="宋体" w:hAnsi="宋体" w:eastAsia="宋体"/>
          <w:sz w:val="24"/>
        </w:rPr>
      </w:r>
      <w:r>
        <w:rPr>
          <w:rFonts w:ascii="宋体" w:hAnsi="宋体" w:eastAsia="宋体"/>
          <w:b/>
          <w:sz w:val="24"/>
        </w:rPr>
        <w:t>资源调查方法。</w:t>
      </w:r>
      <w:r>
        <w:rPr>
          <w:rFonts w:ascii="宋体" w:hAnsi="宋体" w:eastAsia="宋体"/>
          <w:sz w:val="24"/>
        </w:rPr>
        <w:t xml:space="preserve"> 包括资源普查法（按国家标准对旅游资源进行分类调查）、典型抽样法（选取典型资源进行深入调查）、比较分析法（与同类资源进行比较评估）等。喻学才（2005）强调，传统规划理念中崇尚自然、文化、重视整体的思路对当前旅游规划实践仍有指导意义[7]。</w:t>
      </w:r>
    </w:p>
    <w:p>
      <w:r>
        <w:rPr>
          <w:rFonts w:ascii="宋体" w:hAnsi="宋体" w:eastAsia="宋体"/>
          <w:sz w:val="24"/>
        </w:rPr>
      </w:r>
      <w:r>
        <w:rPr>
          <w:rFonts w:ascii="宋体" w:hAnsi="宋体" w:eastAsia="宋体"/>
          <w:b/>
          <w:sz w:val="24"/>
        </w:rPr>
        <w:t>市场调研方法。</w:t>
      </w:r>
      <w:r>
        <w:rPr>
          <w:rFonts w:ascii="宋体" w:hAnsi="宋体" w:eastAsia="宋体"/>
          <w:sz w:val="24"/>
        </w:rPr>
        <w:t xml:space="preserve"> 包括问卷调查法（面向游客和潜在游客的抽样调查）、深度访谈法（与关键利益相关者的深入交流）、焦点小组法（组织目标市场的代表性群体讨论）、二手数据分析法（利用统计年鉴、行业报告等）。</w:t>
      </w:r>
    </w:p>
    <w:p>
      <w:r>
        <w:rPr>
          <w:rFonts w:ascii="宋体" w:hAnsi="宋体" w:eastAsia="宋体"/>
          <w:sz w:val="24"/>
        </w:rPr>
      </w:r>
      <w:r>
        <w:rPr>
          <w:rFonts w:ascii="宋体" w:hAnsi="宋体" w:eastAsia="宋体"/>
          <w:b/>
          <w:sz w:val="24"/>
        </w:rPr>
        <w:t>空间分析方法。</w:t>
      </w:r>
      <w:r>
        <w:rPr>
          <w:rFonts w:ascii="宋体" w:hAnsi="宋体" w:eastAsia="宋体"/>
          <w:sz w:val="24"/>
        </w:rPr>
        <w:t xml:space="preserve"> 传统空间分析主要依赖手工制图和定性判断，包括功能分区法、景观生态分析法、视觉景观评价法等。GIS技术的引入使空间分析方法发生了根本性变革，这将在第7章详细讨论。</w:t>
      </w:r>
    </w:p>
    <w:p>
      <w:r>
        <w:rPr>
          <w:rFonts w:ascii="宋体" w:hAnsi="宋体" w:eastAsia="宋体"/>
          <w:sz w:val="24"/>
        </w:rPr>
      </w:r>
      <w:r>
        <w:rPr>
          <w:rFonts w:ascii="宋体" w:hAnsi="宋体" w:eastAsia="宋体"/>
          <w:b/>
          <w:sz w:val="24"/>
        </w:rPr>
        <w:t>评价方法。</w:t>
      </w:r>
      <w:r>
        <w:rPr>
          <w:rFonts w:ascii="宋体" w:hAnsi="宋体" w:eastAsia="宋体"/>
          <w:sz w:val="24"/>
        </w:rPr>
        <w:t xml:space="preserve"> 包括资源评价（如《旅游资源分类、调查与评价》GB/T 18972-2017）、承载力评估（如Castellani等（2007）提出的DPSIR模型方法[50]）、环境影响评价等。</w:t>
      </w:r>
    </w:p>
    <w:p>
      <w:r>
        <w:rPr>
          <w:rFonts w:ascii="黑体" w:hAnsi="黑体" w:eastAsia="黑体"/>
          <w:b/>
          <w:sz w:val="28"/>
        </w:rPr>
        <w:t>2.5.3 传统规划的技术工具</w:t>
      </w:r>
    </w:p>
    <w:p>
      <w:r>
        <w:rPr>
          <w:rFonts w:ascii="宋体" w:hAnsi="宋体" w:eastAsia="宋体"/>
          <w:sz w:val="24"/>
        </w:rPr>
        <w:t>传统旅游规划使用的主要技术工具包括：</w:t>
      </w:r>
    </w:p>
    <w:p>
      <w:r>
        <w:rPr>
          <w:rFonts w:ascii="宋体" w:hAnsi="宋体" w:eastAsia="宋体"/>
          <w:sz w:val="24"/>
        </w:rPr>
      </w:r>
      <w:r>
        <w:rPr>
          <w:rFonts w:ascii="宋体" w:hAnsi="宋体" w:eastAsia="宋体"/>
          <w:b/>
          <w:sz w:val="24"/>
        </w:rPr>
        <w:t>制图工具。</w:t>
      </w:r>
      <w:r>
        <w:rPr>
          <w:rFonts w:ascii="宋体" w:hAnsi="宋体" w:eastAsia="宋体"/>
          <w:sz w:val="24"/>
        </w:rPr>
        <w:t xml:space="preserve"> 从早期的手工制图到计算机辅助制图（CAD），再到GIS制图。施益强等（2009）将ArcMap与空间视域分析应用于旅游景区规划，验证了GIS技术对景区规划的科学支持[30]。</w:t>
      </w:r>
    </w:p>
    <w:p>
      <w:r>
        <w:rPr>
          <w:rFonts w:ascii="宋体" w:hAnsi="宋体" w:eastAsia="宋体"/>
          <w:sz w:val="24"/>
        </w:rPr>
      </w:r>
      <w:r>
        <w:rPr>
          <w:rFonts w:ascii="宋体" w:hAnsi="宋体" w:eastAsia="宋体"/>
          <w:b/>
          <w:sz w:val="24"/>
        </w:rPr>
        <w:t>分析工具。</w:t>
      </w:r>
      <w:r>
        <w:rPr>
          <w:rFonts w:ascii="宋体" w:hAnsi="宋体" w:eastAsia="宋体"/>
          <w:sz w:val="24"/>
        </w:rPr>
        <w:t xml:space="preserve"> 包括统计分析软件（SPSS、SAS等）、层次分析法软件（Expert Choice、Yaahp等）、投入产出分析工具等。</w:t>
      </w:r>
    </w:p>
    <w:p>
      <w:r>
        <w:rPr>
          <w:rFonts w:ascii="宋体" w:hAnsi="宋体" w:eastAsia="宋体"/>
          <w:sz w:val="24"/>
        </w:rPr>
      </w:r>
      <w:r>
        <w:rPr>
          <w:rFonts w:ascii="宋体" w:hAnsi="宋体" w:eastAsia="宋体"/>
          <w:b/>
          <w:sz w:val="24"/>
        </w:rPr>
        <w:t>展示工具。</w:t>
      </w:r>
      <w:r>
        <w:rPr>
          <w:rFonts w:ascii="宋体" w:hAnsi="宋体" w:eastAsia="宋体"/>
          <w:sz w:val="24"/>
        </w:rPr>
        <w:t xml:space="preserve"> 包括规划文本、规划图纸、规划说明书、多媒体演示等。王振川（2022）指出，传统规划图册存在表现形式单一、交互性弱等问题，迫切需要通过数字技术实现转型升级[24]。</w:t>
      </w:r>
    </w:p>
    <w:p>
      <w:r>
        <w:rPr>
          <w:rFonts w:ascii="黑体" w:hAnsi="黑体" w:eastAsia="黑体"/>
          <w:b/>
          <w:sz w:val="32"/>
        </w:rPr>
        <w:t>2.6 传统规划的局限与挑战</w:t>
      </w:r>
    </w:p>
    <w:p>
      <w:r>
        <w:rPr>
          <w:rFonts w:ascii="黑体" w:hAnsi="黑体" w:eastAsia="黑体"/>
          <w:b/>
          <w:sz w:val="28"/>
        </w:rPr>
        <w:t>2.6.1 数据获取的局限性</w:t>
      </w:r>
    </w:p>
    <w:p>
      <w:r>
        <w:rPr>
          <w:rFonts w:ascii="宋体" w:hAnsi="宋体" w:eastAsia="宋体"/>
          <w:sz w:val="24"/>
        </w:rPr>
        <w:t>传统旅游规划在数据获取方面面临严重局限：</w:t>
      </w:r>
    </w:p>
    <w:p>
      <w:r>
        <w:rPr>
          <w:rFonts w:ascii="宋体" w:hAnsi="宋体" w:eastAsia="宋体"/>
          <w:sz w:val="24"/>
        </w:rPr>
      </w:r>
      <w:r>
        <w:rPr>
          <w:rFonts w:ascii="宋体" w:hAnsi="宋体" w:eastAsia="宋体"/>
          <w:b/>
          <w:sz w:val="24"/>
        </w:rPr>
        <w:t>数据量有限。</w:t>
      </w:r>
      <w:r>
        <w:rPr>
          <w:rFonts w:ascii="宋体" w:hAnsi="宋体" w:eastAsia="宋体"/>
          <w:sz w:val="24"/>
        </w:rPr>
        <w:t xml:space="preserve"> 传统的问卷调查和实地调查获取的数据量通常在数百到数千个样本，难以全面反映游客群体的特征和行为。</w:t>
      </w:r>
    </w:p>
    <w:p>
      <w:r>
        <w:rPr>
          <w:rFonts w:ascii="宋体" w:hAnsi="宋体" w:eastAsia="宋体"/>
          <w:sz w:val="24"/>
        </w:rPr>
      </w:r>
      <w:r>
        <w:rPr>
          <w:rFonts w:ascii="宋体" w:hAnsi="宋体" w:eastAsia="宋体"/>
          <w:b/>
          <w:sz w:val="24"/>
        </w:rPr>
        <w:t>数据时效性差。</w:t>
      </w:r>
      <w:r>
        <w:rPr>
          <w:rFonts w:ascii="宋体" w:hAnsi="宋体" w:eastAsia="宋体"/>
          <w:sz w:val="24"/>
        </w:rPr>
        <w:t xml:space="preserve"> 调查数据通常是某一时间点的截面数据，难以反映动态变化。规划编制周期长（通常1-2年），等到规划完成时数据可能已经过时。</w:t>
      </w:r>
    </w:p>
    <w:p>
      <w:r>
        <w:rPr>
          <w:rFonts w:ascii="宋体" w:hAnsi="宋体" w:eastAsia="宋体"/>
          <w:sz w:val="24"/>
        </w:rPr>
      </w:r>
      <w:r>
        <w:rPr>
          <w:rFonts w:ascii="宋体" w:hAnsi="宋体" w:eastAsia="宋体"/>
          <w:b/>
          <w:sz w:val="24"/>
        </w:rPr>
        <w:t>数据维度单一。</w:t>
      </w:r>
      <w:r>
        <w:rPr>
          <w:rFonts w:ascii="宋体" w:hAnsi="宋体" w:eastAsia="宋体"/>
          <w:sz w:val="24"/>
        </w:rPr>
        <w:t xml:space="preserve"> 传统调查主要关注"是谁""来了多少""花了多少钱"等问题，对游客的空间行为轨迹、情感体验、社交互动等维度难以获取。</w:t>
      </w:r>
    </w:p>
    <w:p>
      <w:r>
        <w:rPr>
          <w:rFonts w:ascii="宋体" w:hAnsi="宋体" w:eastAsia="宋体"/>
          <w:sz w:val="24"/>
        </w:rPr>
      </w:r>
      <w:r>
        <w:rPr>
          <w:rFonts w:ascii="宋体" w:hAnsi="宋体" w:eastAsia="宋体"/>
          <w:b/>
          <w:sz w:val="24"/>
        </w:rPr>
        <w:t>数据成本高。</w:t>
      </w:r>
      <w:r>
        <w:rPr>
          <w:rFonts w:ascii="宋体" w:hAnsi="宋体" w:eastAsia="宋体"/>
          <w:sz w:val="24"/>
        </w:rPr>
        <w:t xml:space="preserve"> 大规模问卷调查和实地调研需要大量人力物力投入，限制了数据收集的频率和覆盖范围。</w:t>
      </w:r>
    </w:p>
    <w:p>
      <w:r>
        <w:rPr>
          <w:rFonts w:ascii="黑体" w:hAnsi="黑体" w:eastAsia="黑体"/>
          <w:b/>
          <w:sz w:val="28"/>
        </w:rPr>
        <w:t>2.6.2 分析方法的局限性</w:t>
      </w:r>
    </w:p>
    <w:p>
      <w:r>
        <w:rPr>
          <w:rFonts w:ascii="宋体" w:hAnsi="宋体" w:eastAsia="宋体"/>
          <w:sz w:val="24"/>
        </w:rPr>
        <w:t>传统规划的分析方法也存在明显局限：</w:t>
      </w:r>
    </w:p>
    <w:p>
      <w:r>
        <w:rPr>
          <w:rFonts w:ascii="宋体" w:hAnsi="宋体" w:eastAsia="宋体"/>
          <w:sz w:val="24"/>
        </w:rPr>
      </w:r>
      <w:r>
        <w:rPr>
          <w:rFonts w:ascii="宋体" w:hAnsi="宋体" w:eastAsia="宋体"/>
          <w:b/>
          <w:sz w:val="24"/>
        </w:rPr>
        <w:t>以定性分析为主。</w:t>
      </w:r>
      <w:r>
        <w:rPr>
          <w:rFonts w:ascii="宋体" w:hAnsi="宋体" w:eastAsia="宋体"/>
          <w:sz w:val="24"/>
        </w:rPr>
        <w:t xml:space="preserve"> 传统规划中定性描述占比较高，定量分析不够充分。Wu Cheng（2001）指出，中国旅游规划自1980年代以来以经验规划为主要特征[21]，规划方案的制定主要依赖规划师的经验判断。</w:t>
      </w:r>
    </w:p>
    <w:p>
      <w:r>
        <w:rPr>
          <w:rFonts w:ascii="宋体" w:hAnsi="宋体" w:eastAsia="宋体"/>
          <w:sz w:val="24"/>
        </w:rPr>
      </w:r>
      <w:r>
        <w:rPr>
          <w:rFonts w:ascii="宋体" w:hAnsi="宋体" w:eastAsia="宋体"/>
          <w:b/>
          <w:sz w:val="24"/>
        </w:rPr>
        <w:t>空间分析精度低。</w:t>
      </w:r>
      <w:r>
        <w:rPr>
          <w:rFonts w:ascii="宋体" w:hAnsi="宋体" w:eastAsia="宋体"/>
          <w:sz w:val="24"/>
        </w:rPr>
        <w:t xml:space="preserve"> 传统手工制图和定性判断的空间分析精度有限，难以进行复杂的空间叠置、可达性分析和三维模拟。</w:t>
      </w:r>
    </w:p>
    <w:p>
      <w:r>
        <w:rPr>
          <w:rFonts w:ascii="宋体" w:hAnsi="宋体" w:eastAsia="宋体"/>
          <w:sz w:val="24"/>
        </w:rPr>
      </w:r>
      <w:r>
        <w:rPr>
          <w:rFonts w:ascii="宋体" w:hAnsi="宋体" w:eastAsia="宋体"/>
          <w:b/>
          <w:sz w:val="24"/>
        </w:rPr>
        <w:t>预测能力不足。</w:t>
      </w:r>
      <w:r>
        <w:rPr>
          <w:rFonts w:ascii="宋体" w:hAnsi="宋体" w:eastAsia="宋体"/>
          <w:sz w:val="24"/>
        </w:rPr>
        <w:t xml:space="preserve"> 传统规划对未来的预测主要基于趋势外推和专家判断，缺乏数据驱动的预测模型，预测准确性有限。</w:t>
      </w:r>
    </w:p>
    <w:p>
      <w:r>
        <w:rPr>
          <w:rFonts w:ascii="宋体" w:hAnsi="宋体" w:eastAsia="宋体"/>
          <w:sz w:val="24"/>
        </w:rPr>
      </w:r>
      <w:r>
        <w:rPr>
          <w:rFonts w:ascii="宋体" w:hAnsi="宋体" w:eastAsia="宋体"/>
          <w:b/>
          <w:sz w:val="24"/>
        </w:rPr>
        <w:t>缺乏反馈机制。</w:t>
      </w:r>
      <w:r>
        <w:rPr>
          <w:rFonts w:ascii="宋体" w:hAnsi="宋体" w:eastAsia="宋体"/>
          <w:sz w:val="24"/>
        </w:rPr>
        <w:t xml:space="preserve"> 传统规划以"编制-审批-实施"的线性模式为主，缺乏对实施效果的持续监测和反馈调整机制。</w:t>
      </w:r>
    </w:p>
    <w:p>
      <w:r>
        <w:rPr>
          <w:rFonts w:ascii="黑体" w:hAnsi="黑体" w:eastAsia="黑体"/>
          <w:b/>
          <w:sz w:val="28"/>
        </w:rPr>
        <w:t>2.6.3 参与机制的局限性</w:t>
      </w:r>
    </w:p>
    <w:p>
      <w:r>
        <w:rPr>
          <w:rFonts w:ascii="宋体" w:hAnsi="宋体" w:eastAsia="宋体"/>
          <w:sz w:val="24"/>
        </w:rPr>
        <w:t>传统规划在利益相关者参与方面存在结构性缺陷：</w:t>
      </w:r>
    </w:p>
    <w:p>
      <w:r>
        <w:rPr>
          <w:rFonts w:ascii="宋体" w:hAnsi="宋体" w:eastAsia="宋体"/>
          <w:sz w:val="24"/>
        </w:rPr>
      </w:r>
      <w:r>
        <w:rPr>
          <w:rFonts w:ascii="宋体" w:hAnsi="宋体" w:eastAsia="宋体"/>
          <w:b/>
          <w:sz w:val="24"/>
        </w:rPr>
        <w:t>参与范围有限。</w:t>
      </w:r>
      <w:r>
        <w:rPr>
          <w:rFonts w:ascii="宋体" w:hAnsi="宋体" w:eastAsia="宋体"/>
          <w:sz w:val="24"/>
        </w:rPr>
        <w:t xml:space="preserve"> 公众参与通常仅限于规划公示阶段的意见征询，缺乏贯穿规划全过程的参与机制。</w:t>
      </w:r>
    </w:p>
    <w:p>
      <w:r>
        <w:rPr>
          <w:rFonts w:ascii="宋体" w:hAnsi="宋体" w:eastAsia="宋体"/>
          <w:sz w:val="24"/>
        </w:rPr>
      </w:r>
      <w:r>
        <w:rPr>
          <w:rFonts w:ascii="宋体" w:hAnsi="宋体" w:eastAsia="宋体"/>
          <w:b/>
          <w:sz w:val="24"/>
        </w:rPr>
        <w:t>参与方式单一。</w:t>
      </w:r>
      <w:r>
        <w:rPr>
          <w:rFonts w:ascii="宋体" w:hAnsi="宋体" w:eastAsia="宋体"/>
          <w:sz w:val="24"/>
        </w:rPr>
        <w:t xml:space="preserve"> 主要通过座谈会、公示、问卷等传统方式，难以覆盖广泛的社会群体，特别是年轻群体和流动人口。</w:t>
      </w:r>
    </w:p>
    <w:p>
      <w:r>
        <w:rPr>
          <w:rFonts w:ascii="宋体" w:hAnsi="宋体" w:eastAsia="宋体"/>
          <w:sz w:val="24"/>
        </w:rPr>
      </w:r>
      <w:r>
        <w:rPr>
          <w:rFonts w:ascii="宋体" w:hAnsi="宋体" w:eastAsia="宋体"/>
          <w:b/>
          <w:sz w:val="24"/>
        </w:rPr>
        <w:t>参与成本高。</w:t>
      </w:r>
      <w:r>
        <w:rPr>
          <w:rFonts w:ascii="宋体" w:hAnsi="宋体" w:eastAsia="宋体"/>
          <w:sz w:val="24"/>
        </w:rPr>
        <w:t xml:space="preserve"> 传统参与方式需要参与者到指定地点、指定时间参加，时间和交通成本限制了参与率。</w:t>
      </w:r>
    </w:p>
    <w:p>
      <w:r>
        <w:rPr>
          <w:rFonts w:ascii="宋体" w:hAnsi="宋体" w:eastAsia="宋体"/>
          <w:sz w:val="24"/>
        </w:rPr>
      </w:r>
      <w:r>
        <w:rPr>
          <w:rFonts w:ascii="宋体" w:hAnsi="宋体" w:eastAsia="宋体"/>
          <w:b/>
          <w:sz w:val="24"/>
        </w:rPr>
        <w:t>信息不对称。</w:t>
      </w:r>
      <w:r>
        <w:rPr>
          <w:rFonts w:ascii="宋体" w:hAnsi="宋体" w:eastAsia="宋体"/>
          <w:sz w:val="24"/>
        </w:rPr>
        <w:t xml:space="preserve"> 规划信息以专业文本和图纸形式呈现，普通公众难以理解和判断，影响了参与质量。</w:t>
      </w:r>
    </w:p>
    <w:p>
      <w:r>
        <w:rPr>
          <w:rFonts w:ascii="黑体" w:hAnsi="黑体" w:eastAsia="黑体"/>
          <w:b/>
          <w:sz w:val="28"/>
        </w:rPr>
        <w:t>2.6.4 对数字融合的内在需求</w:t>
      </w:r>
    </w:p>
    <w:p>
      <w:r>
        <w:rPr>
          <w:rFonts w:ascii="宋体" w:hAnsi="宋体" w:eastAsia="宋体"/>
          <w:sz w:val="24"/>
        </w:rPr>
        <w:t>上述局限性构成了传统规划对数字融合的内在需求。数字技术在以下方面具有显著的补强潜力：</w:t>
      </w:r>
    </w:p>
    <w:p>
      <w:r>
        <w:rPr>
          <w:rFonts w:ascii="宋体" w:hAnsi="宋体" w:eastAsia="宋体"/>
          <w:sz w:val="24"/>
        </w:rPr>
        <w:t xml:space="preserve">- </w:t>
      </w:r>
      <w:r>
        <w:rPr>
          <w:rFonts w:ascii="宋体" w:hAnsi="宋体" w:eastAsia="宋体"/>
          <w:b/>
          <w:sz w:val="24"/>
        </w:rPr>
        <w:t>大数据弥补数据不足</w:t>
      </w:r>
      <w:r>
        <w:rPr>
          <w:rFonts w:ascii="宋体" w:hAnsi="宋体" w:eastAsia="宋体"/>
          <w:sz w:val="24"/>
        </w:rPr>
        <w:t>：多源异构数据（社交媒体、LBS、传感器等）可以提供更大量、更及时、更多维度的数据支撑。</w:t>
      </w:r>
    </w:p>
    <w:p>
      <w:r>
        <w:rPr>
          <w:rFonts w:ascii="宋体" w:hAnsi="宋体" w:eastAsia="宋体"/>
          <w:sz w:val="24"/>
        </w:rPr>
        <w:t xml:space="preserve">- </w:t>
      </w:r>
      <w:r>
        <w:rPr>
          <w:rFonts w:ascii="宋体" w:hAnsi="宋体" w:eastAsia="宋体"/>
          <w:b/>
          <w:sz w:val="24"/>
        </w:rPr>
        <w:t>智能分析提升分析精度</w:t>
      </w:r>
      <w:r>
        <w:rPr>
          <w:rFonts w:ascii="宋体" w:hAnsi="宋体" w:eastAsia="宋体"/>
          <w:sz w:val="24"/>
        </w:rPr>
        <w:t>：机器学习和空间分析技术可以实现更精确的定量分析和模型预测。</w:t>
      </w:r>
    </w:p>
    <w:p>
      <w:r>
        <w:rPr>
          <w:rFonts w:ascii="宋体" w:hAnsi="宋体" w:eastAsia="宋体"/>
          <w:sz w:val="24"/>
        </w:rPr>
        <w:t xml:space="preserve">- </w:t>
      </w:r>
      <w:r>
        <w:rPr>
          <w:rFonts w:ascii="宋体" w:hAnsi="宋体" w:eastAsia="宋体"/>
          <w:b/>
          <w:sz w:val="24"/>
        </w:rPr>
        <w:t>数字平台拓展参与渠道</w:t>
      </w:r>
      <w:r>
        <w:rPr>
          <w:rFonts w:ascii="宋体" w:hAnsi="宋体" w:eastAsia="宋体"/>
          <w:sz w:val="24"/>
        </w:rPr>
        <w:t>：在线参与平台、VR体验、可视化展示可以降低参与门槛、扩大参与范围。</w:t>
      </w:r>
    </w:p>
    <w:p>
      <w:r>
        <w:rPr>
          <w:rFonts w:ascii="宋体" w:hAnsi="宋体" w:eastAsia="宋体"/>
          <w:sz w:val="24"/>
        </w:rPr>
        <w:t xml:space="preserve">- </w:t>
      </w:r>
      <w:r>
        <w:rPr>
          <w:rFonts w:ascii="宋体" w:hAnsi="宋体" w:eastAsia="宋体"/>
          <w:b/>
          <w:sz w:val="24"/>
        </w:rPr>
        <w:t>实时监测建立反馈闭环</w:t>
      </w:r>
      <w:r>
        <w:rPr>
          <w:rFonts w:ascii="宋体" w:hAnsi="宋体" w:eastAsia="宋体"/>
          <w:sz w:val="24"/>
        </w:rPr>
        <w:t>：物联网传感和大数据监测可以实现规划实施效果的实时评估和动态调整。</w:t>
      </w:r>
    </w:p>
    <w:p>
      <w:r>
        <w:rPr>
          <w:rFonts w:ascii="宋体" w:hAnsi="宋体" w:eastAsia="宋体"/>
          <w:sz w:val="24"/>
        </w:rPr>
        <w:t>这些需求正是本书F.U.S.I.O.N.框架所要回应的核心问题，后续章节将逐步展开论述。</w:t>
      </w:r>
    </w:p>
    <w:p>
      <w:r>
        <w:rPr>
          <w:rFonts w:ascii="黑体" w:hAnsi="黑体" w:eastAsia="黑体"/>
          <w:b/>
          <w:sz w:val="32"/>
        </w:rPr>
        <w:t>2.7 本章小结</w:t>
      </w:r>
    </w:p>
    <w:p>
      <w:r>
        <w:rPr>
          <w:rFonts w:ascii="宋体" w:hAnsi="宋体" w:eastAsia="宋体"/>
          <w:sz w:val="24"/>
        </w:rPr>
        <w:t>本章系统梳理了传统旅游规划理论体系。旅游规划理论经历了实践驱动、理论萌芽、理论形成、理论拓展和理论融合五个阶段的演进。Getz（1986）的规划模型分类框架——理论模型与过程模型的二分法——是旅游规划理论的基石[1]。其提出的四种规划路径（促进主义、经济导向、空间导向、社区导向）为旅游规划实践提供了基本的分析框架[5]。</w:t>
      </w:r>
    </w:p>
    <w:p>
      <w:r>
        <w:rPr>
          <w:rFonts w:ascii="宋体" w:hAnsi="宋体" w:eastAsia="宋体"/>
          <w:sz w:val="24"/>
        </w:rPr>
        <w:t>Butler（1980）的旅游地生命周期理论（TALC）以S型曲线描述旅游地的六个演化阶段，为规划的时间维度分析提供了理论工具[2]。Leiper的旅游系统理论将旅游活动置于客源地-通道-目的地的空间系统框架中分析，强调系统思维在规划中的重要性[14b]。</w:t>
      </w:r>
    </w:p>
    <w:p>
      <w:r>
        <w:rPr>
          <w:rFonts w:ascii="宋体" w:hAnsi="宋体" w:eastAsia="宋体"/>
          <w:sz w:val="24"/>
        </w:rPr>
        <w:t>传统规划方法论体系包括前期准备、调查研究、分析评价、战略定位、方案编制和评审报批六个基本程序，使用资源调查、市场调研、空间分析和评价等方法工具。但传统规划在数据获取、分析方法、参与机制和反馈调整等方面存在明显局限，这些局限构成了对数字融合的内在需求，为本书F.U.S.I.O.N.框架的提出奠定了问题基础。</w:t>
      </w:r>
    </w:p>
    <w:p>
      <w:r>
        <w:rPr>
          <w:rFonts w:ascii="黑体" w:hAnsi="黑体" w:eastAsia="黑体"/>
          <w:b/>
          <w:sz w:val="32"/>
        </w:rP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Getz（1986）将旅游规划模型分为哪两大类？其四种规划路径分别是什么？</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阐述TALC模型的六个阶段，并分析每个阶段规划的核心任务有何差异。</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选择一个你熟悉的旅游目的地，运用TALC模型判断其当前所处阶段，并提出阶段性规划建议。</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比较Leiper旅游系统模型中的四个子系统，分析传统规划在不同子系统分析上的强弱分布。</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评价传统旅游规划在数据获取和分析方法方面的主要局限性，数字技术能否完全解决这些局限？</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设计一个"传统-数字规划能力评估雷达图"，包含至少六个评估维度，并对某旅游目的地的规划现状进行评估。</w:t>
      </w:r>
    </w:p>
    <w:p>
      <w:r>
        <w:rPr>
          <w:rFonts w:ascii="黑体" w:hAnsi="黑体" w:eastAsia="黑体"/>
          <w:b/>
          <w:sz w:val="32"/>
        </w:rPr>
        <w:t>参考文献</w:t>
      </w:r>
    </w:p>
    <w:p>
      <w:r>
        <w:rPr>
          <w:rFonts w:ascii="宋体" w:hAnsi="宋体" w:eastAsia="宋体"/>
          <w:sz w:val="24"/>
        </w:rPr>
        <w:t>[1] Getz D. Models in tourism planning: Towards integration of theory and practice[J]. Tourism Management, 1986, 7(1): 21-32. DOI: 10.1016/0261-5177(86)90054-3.</w:t>
      </w:r>
    </w:p>
    <w:p>
      <w:r>
        <w:rPr>
          <w:rFonts w:ascii="宋体" w:hAnsi="宋体" w:eastAsia="宋体"/>
          <w:sz w:val="24"/>
        </w:rPr>
        <w:t>[2] Butler R. The concept of a tourist area cycle of evolution: implications for management of resources[J]. Canadian Geographer, 1980, 24(1): 5-12. DOI: 10.1111/J.1541-0064.1980.TB00970.X.</w:t>
      </w:r>
    </w:p>
    <w:p>
      <w:r>
        <w:rPr>
          <w:rFonts w:ascii="宋体" w:hAnsi="宋体" w:eastAsia="宋体"/>
          <w:sz w:val="24"/>
        </w:rPr>
        <w:t>[3] 顾朝林, 张洪, 徐逸伦, 等. 旅游规划理论与方法的初步探讨[J]. 城市规划汇刊, 2003(1): 21-26. (检索链接: https://s.wanfangdata.com.cn)</w:t>
      </w:r>
    </w:p>
    <w:p>
      <w:r>
        <w:rPr>
          <w:rFonts w:ascii="宋体" w:hAnsi="宋体" w:eastAsia="宋体"/>
          <w:sz w:val="24"/>
        </w:rPr>
        <w:t>[5] Maxim C. Sustainable tourism planning by local authorities: an investigation of the London Boroughs[D]. University of Surrey, 2013. (检索链接: https://www.semanticscholar.org)</w:t>
      </w:r>
    </w:p>
    <w:p>
      <w:r>
        <w:rPr>
          <w:rFonts w:ascii="宋体" w:hAnsi="宋体" w:eastAsia="宋体"/>
          <w:sz w:val="24"/>
        </w:rPr>
        <w:t>[7] 喻学才. 今天的旅游规划应该向传统学习什么？[J]. 东南大学学报(哲学社会科学版), 2005, 7(2): 66-69. (检索链接: https://s.wanfangdata.com.cn)</w:t>
      </w:r>
    </w:p>
    <w:p>
      <w:r>
        <w:rPr>
          <w:rFonts w:ascii="宋体" w:hAnsi="宋体" w:eastAsia="宋体"/>
          <w:sz w:val="24"/>
        </w:rPr>
        <w:t>[8] 陈文捷, 段湘辉. 基于"反规划"视角下的乡村旅游规划理论研究[J]. 农村经济与科技, 2020, 31(2): 98-100. (检索链接: https://s.wanfangdata.com.cn)</w:t>
      </w:r>
    </w:p>
    <w:p>
      <w:r>
        <w:rPr>
          <w:rFonts w:ascii="宋体" w:hAnsi="宋体" w:eastAsia="宋体"/>
          <w:sz w:val="24"/>
        </w:rPr>
        <w:t>[9] 魏如鹏, 陈雄. 基于全域旅游理念的旅游规划思路探讨[J]. 旅游纵览, 2020(4): 56-58. (检索链接: https://www.cqvip.com)</w:t>
      </w:r>
    </w:p>
    <w:p>
      <w:r>
        <w:rPr>
          <w:rFonts w:ascii="宋体" w:hAnsi="宋体" w:eastAsia="宋体"/>
          <w:sz w:val="24"/>
        </w:rPr>
        <w:t>[11] 张国忠. 旅游发展战略规划研究[D]. 同济大学, 2006. (检索链接: https://www.cqvip.com)</w:t>
      </w:r>
    </w:p>
    <w:p>
      <w:r>
        <w:rPr>
          <w:rFonts w:ascii="宋体" w:hAnsi="宋体" w:eastAsia="宋体"/>
          <w:sz w:val="24"/>
        </w:rPr>
        <w:t>[12] Xie P F. Introduction to the Handbook on Tourism Planning[M]. Routledge, 2024. (检索链接: https://www.semanticscholar.org)</w:t>
      </w:r>
    </w:p>
    <w:p>
      <w:r>
        <w:rPr>
          <w:rFonts w:ascii="宋体" w:hAnsi="宋体" w:eastAsia="宋体"/>
          <w:sz w:val="24"/>
        </w:rPr>
        <w:t>[14] Ivars-Baidal J A, Vera Rebollo J F. Tourism planning in Spain. From traditional paradigms to new approaches: smart tourism planning[J]. Boletín de la Asociación de Geógrafos Españoles, 2019, 82: 1-30. DOI: 10.21138/bage.2765.</w:t>
      </w:r>
    </w:p>
    <w:p>
      <w:r>
        <w:rPr>
          <w:rFonts w:ascii="宋体" w:hAnsi="宋体" w:eastAsia="宋体"/>
          <w:sz w:val="24"/>
        </w:rPr>
        <w:t>[21] Wu Cheng. Marching Towards Digital Planning from Empirical Planning for Tourism Development[J]. Tourism Tribune, 2001, 16(6): 25-30. (检索链接: https://www.semanticscholar.org)</w:t>
      </w:r>
    </w:p>
    <w:p>
      <w:r>
        <w:rPr>
          <w:rFonts w:ascii="宋体" w:hAnsi="宋体" w:eastAsia="宋体"/>
          <w:sz w:val="24"/>
        </w:rPr>
        <w:t>[24] 王振川. 数字技术在旅游规划图册中的应用研究[J]. 城市建筑空间, 2022(6): 142-144. (检索链接: https://www.cqvip.com)</w:t>
      </w:r>
    </w:p>
    <w:p>
      <w:r>
        <w:rPr>
          <w:rFonts w:ascii="宋体" w:hAnsi="宋体" w:eastAsia="宋体"/>
          <w:sz w:val="24"/>
        </w:rPr>
        <w:t>[28] 李鹏, 王英杰, 虞虎, 等. 基于GIS格网化分析支撑的旅游空间规划技术方法研究——以青岛市为例[J]. 地理研究, 2018, 37(9): 1769-1782. (检索链接: https://s.wanfangdata.com.cn)</w:t>
      </w:r>
    </w:p>
    <w:p>
      <w:r>
        <w:rPr>
          <w:rFonts w:ascii="宋体" w:hAnsi="宋体" w:eastAsia="宋体"/>
          <w:sz w:val="24"/>
        </w:rPr>
        <w:t>[30] 施益强, 陈玉慧, 王永兴. 基于GIS技术的旅游景区规划探讨——以珠石峰景区规划为例[J]. 华侨大学学报(自然科学版), 2009, 30(3): 325-329. (检索链接: https://www.cqvip.com)</w:t>
      </w:r>
    </w:p>
    <w:p>
      <w:r>
        <w:rPr>
          <w:rFonts w:ascii="宋体" w:hAnsi="宋体" w:eastAsia="宋体"/>
          <w:sz w:val="24"/>
        </w:rPr>
        <w:t>[36] 陈涛, 刘庆龙. 智慧旅游背景下的大数据应用研究：以旅游需求预测为例[J]. 地理与地理信息科学, 2015, 31(5): 95-99. (检索链接: https://s.wanfangdata.com.cn)</w:t>
      </w:r>
    </w:p>
    <w:p>
      <w:r>
        <w:rPr>
          <w:rFonts w:ascii="宋体" w:hAnsi="宋体" w:eastAsia="宋体"/>
          <w:sz w:val="24"/>
        </w:rPr>
        <w:t>[42] 保继刚, 孙九霞. 旅游规划的社区参与研究——以阳朔遇龙河风景旅游区为例[J]. 规划师, 2003, 19(7): 21-24. (检索链接: https://s.wanfangdata.com.cn)</w:t>
      </w:r>
    </w:p>
    <w:p>
      <w:r>
        <w:rPr>
          <w:rFonts w:ascii="宋体" w:hAnsi="宋体" w:eastAsia="宋体"/>
          <w:sz w:val="24"/>
        </w:rPr>
        <w:t>[50] Castellani V, Sala S, Pitea D. A new method for tourism carrying capacity assessment[C]// International Conference on Sustainable Tourism. WIT Press, 2007: 341-352. DOI: 10.2495/ECO070341.</w:t>
      </w:r>
    </w:p>
    <w:p>
      <w:r>
        <w:rPr>
          <w:rFonts w:ascii="宋体" w:hAnsi="宋体" w:eastAsia="宋体"/>
          <w:sz w:val="24"/>
        </w:rPr>
        <w:t>[13a] Marcouiller D. "Boosting" Tourism as Rural Public Policy: Panacea or Pandora's Box?[J]. Journal of Regional Analysis &amp; Policy, 2007, 37(3): 227-240. DOI: 10.22004/AG.ECON.132975.</w:t>
      </w:r>
    </w:p>
    <w:p>
      <w:r>
        <w:rPr>
          <w:rFonts w:ascii="宋体" w:hAnsi="宋体" w:eastAsia="宋体"/>
          <w:sz w:val="24"/>
        </w:rPr>
        <w:t>[14a] 宗晓莲, 甘万莲. 文化人类学研究与旅游规划[J]. 思想战线, 2004, 30(4): 125-130. (检索链接: https://s.wanfangdata.com.cn)</w:t>
      </w:r>
    </w:p>
    <w:p>
      <w:r>
        <w:rPr>
          <w:rFonts w:ascii="宋体" w:hAnsi="宋体" w:eastAsia="宋体"/>
          <w:sz w:val="24"/>
        </w:rPr>
        <w:t>[14b] Chao D, Furuta K, Kanno T. A Framework for Agent-Based Simulation in Tourism Planning[C]// International Conference on Human Interface and the Management of Information. Springer, 2011: 281-289. DOI: 10.1007/978-3-642-21616-9_31.</w:t>
      </w:r>
    </w:p>
    <w:p>
      <w:pPr>
        <w:jc w:val="center"/>
      </w:pPr>
      <w:r>
        <w:drawing>
          <wp:inline xmlns:a="http://schemas.openxmlformats.org/drawingml/2006/main" xmlns:pic="http://schemas.openxmlformats.org/drawingml/2006/picture">
            <wp:extent cx="5029200" cy="2994660"/>
            <wp:docPr id="2" name="Picture 2"/>
            <wp:cNvGraphicFramePr>
              <a:graphicFrameLocks noChangeAspect="1"/>
            </wp:cNvGraphicFramePr>
            <a:graphic>
              <a:graphicData uri="http://schemas.openxmlformats.org/drawingml/2006/picture">
                <pic:pic>
                  <pic:nvPicPr>
                    <pic:cNvPr id="0" name="02_TALC曲线.png"/>
                    <pic:cNvPicPr/>
                  </pic:nvPicPr>
                  <pic:blipFill>
                    <a:blip r:embed="rId10"/>
                    <a:stretch>
                      <a:fillRect/>
                    </a:stretch>
                  </pic:blipFill>
                  <pic:spPr>
                    <a:xfrm>
                      <a:off x="0" y="0"/>
                      <a:ext cx="5029200" cy="2994660"/>
                    </a:xfrm>
                    <a:prstGeom prst="rect"/>
                  </pic:spPr>
                </pic:pic>
              </a:graphicData>
            </a:graphic>
          </wp:inline>
        </w:drawing>
      </w:r>
    </w:p>
    <w:p>
      <w:pPr>
        <w:jc w:val="center"/>
      </w:pPr>
      <w:r>
        <w:drawing>
          <wp:inline xmlns:a="http://schemas.openxmlformats.org/drawingml/2006/main" xmlns:pic="http://schemas.openxmlformats.org/drawingml/2006/picture">
            <wp:extent cx="5029200" cy="4298845"/>
            <wp:docPr id="3" name="Picture 3"/>
            <wp:cNvGraphicFramePr>
              <a:graphicFrameLocks noChangeAspect="1"/>
            </wp:cNvGraphicFramePr>
            <a:graphic>
              <a:graphicData uri="http://schemas.openxmlformats.org/drawingml/2006/picture">
                <pic:pic>
                  <pic:nvPicPr>
                    <pic:cNvPr id="0" name="03_能力对比雷达图.png"/>
                    <pic:cNvPicPr/>
                  </pic:nvPicPr>
                  <pic:blipFill>
                    <a:blip r:embed="rId11"/>
                    <a:stretch>
                      <a:fillRect/>
                    </a:stretch>
                  </pic:blipFill>
                  <pic:spPr>
                    <a:xfrm>
                      <a:off x="0" y="0"/>
                      <a:ext cx="5029200" cy="4298845"/>
                    </a:xfrm>
                    <a:prstGeom prst="rect"/>
                  </pic:spPr>
                </pic:pic>
              </a:graphicData>
            </a:graphic>
          </wp:inline>
        </w:drawing>
      </w:r>
    </w:p>
    <w:p>
      <w:r>
        <w:br w:type="page"/>
      </w:r>
    </w:p>
    <w:p>
      <w:r>
        <w:rPr>
          <w:rFonts w:ascii="黑体" w:hAnsi="黑体" w:eastAsia="黑体"/>
          <w:b/>
          <w:sz w:val="40"/>
        </w:rPr>
        <w:t>第3章 数字旅游规划的兴起与发展</w:t>
      </w:r>
    </w:p>
    <w:p>
      <w:r>
        <w:rPr>
          <w:rFonts w:ascii="黑体" w:hAnsi="黑体" w:eastAsia="黑体"/>
          <w:b/>
          <w:sz w:val="32"/>
        </w:rPr>
        <w:t>学习目标</w:t>
      </w:r>
    </w:p>
    <w:p>
      <w:r>
        <w:rPr>
          <w:rFonts w:ascii="宋体" w:hAnsi="宋体" w:eastAsia="宋体"/>
          <w:sz w:val="24"/>
        </w:rPr>
        <w:t>完成本章学习后，读者应能够：</w:t>
      </w:r>
    </w:p>
    <w:p>
      <w:r>
        <w:rPr>
          <w:rFonts w:ascii="宋体" w:hAnsi="宋体" w:eastAsia="宋体"/>
          <w:sz w:val="24"/>
        </w:rPr>
        <w:t>- 理解信息技术驱动旅游变革的基本逻辑</w:t>
      </w:r>
    </w:p>
    <w:p>
      <w:r>
        <w:rPr>
          <w:rFonts w:ascii="宋体" w:hAnsi="宋体" w:eastAsia="宋体"/>
          <w:sz w:val="24"/>
        </w:rPr>
        <w:t>- 掌握智慧旅游的概念演进与核心特征</w:t>
      </w:r>
    </w:p>
    <w:p>
      <w:r>
        <w:rPr>
          <w:rFonts w:ascii="宋体" w:hAnsi="宋体" w:eastAsia="宋体"/>
          <w:sz w:val="24"/>
        </w:rPr>
        <w:t>- 深入理解智慧旅游目的地（DTI）理论框架</w:t>
      </w:r>
    </w:p>
    <w:p>
      <w:r>
        <w:rPr>
          <w:rFonts w:ascii="宋体" w:hAnsi="宋体" w:eastAsia="宋体"/>
          <w:sz w:val="24"/>
        </w:rPr>
        <w:t>- 分析数字化对传统旅游规划的冲击与重构</w:t>
      </w:r>
    </w:p>
    <w:p>
      <w:r>
        <w:rPr>
          <w:rFonts w:ascii="宋体" w:hAnsi="宋体" w:eastAsia="宋体"/>
          <w:sz w:val="24"/>
        </w:rPr>
        <w:t>- 了解数字旅游规划的国际实践与中国探索</w:t>
      </w:r>
    </w:p>
    <w:p>
      <w:r>
        <w:rPr>
          <w:rFonts w:ascii="宋体" w:hAnsi="宋体" w:eastAsia="宋体"/>
          <w:sz w:val="24"/>
        </w:rPr>
        <w:t>- 把握数字旅游规划的发展趋势与前沿方向</w:t>
      </w:r>
    </w:p>
    <w:p>
      <w:r>
        <w:rPr>
          <w:rFonts w:ascii="黑体" w:hAnsi="黑体" w:eastAsia="黑体"/>
          <w:b/>
          <w:sz w:val="32"/>
        </w:rPr>
        <w:t>导入案例：西班牙"智慧旅游目的地"国家战略</w:t>
      </w:r>
    </w:p>
    <w:p>
      <w:r>
        <w:rPr>
          <w:rFonts w:ascii="宋体" w:hAnsi="宋体" w:eastAsia="宋体"/>
          <w:sz w:val="24"/>
        </w:rPr>
        <w:t>西班牙是最早系统推进智慧旅游目的地（DTI）建设的国家之一。Ivars-Baidal和Vera Rebollo（2019）的研究详细记录了西班牙旅游规划从传统范式向智慧旅游规划转型的历程[14]。西班牙SEGITTUR（国家旅游技术推广企业）建立了DTI网络，通过标准化指标体系对目的地进行智慧化评估和认证。这一国家战略不仅改变了单个目的地的规划方式，更从根本上重构了西班牙旅游规划的范式——从"周期性编制规划文本"转向"持续性的数据驱动决策"。Celdrán-Bernabeu（2018）的博士论文进一步揭示了智慧旅游目的地规划的新场景[15]，指出数字环境促进了合作、知识转移和创新过程。</w:t>
      </w:r>
    </w:p>
    <w:p>
      <w:r>
        <w:rPr>
          <w:rFonts w:ascii="黑体" w:hAnsi="黑体" w:eastAsia="黑体"/>
          <w:b/>
          <w:sz w:val="32"/>
        </w:rPr>
        <w:t>3.1 信息技术驱动的旅游变革</w:t>
      </w:r>
    </w:p>
    <w:p>
      <w:r>
        <w:rPr>
          <w:rFonts w:ascii="黑体" w:hAnsi="黑体" w:eastAsia="黑体"/>
          <w:b/>
          <w:sz w:val="28"/>
        </w:rPr>
        <w:t>3.1.1 信息技术与旅游业的耦合演进</w:t>
      </w:r>
    </w:p>
    <w:p>
      <w:r>
        <w:rPr>
          <w:rFonts w:ascii="宋体" w:hAnsi="宋体" w:eastAsia="宋体"/>
          <w:sz w:val="24"/>
        </w:rPr>
        <w:t>信息技术与旅游业的耦合演进可以概括为四个阶段：</w:t>
      </w:r>
    </w:p>
    <w:p>
      <w:r>
        <w:rPr>
          <w:rFonts w:ascii="宋体" w:hAnsi="宋体" w:eastAsia="宋体"/>
          <w:sz w:val="24"/>
        </w:rPr>
      </w:r>
      <w:r>
        <w:rPr>
          <w:rFonts w:ascii="宋体" w:hAnsi="宋体" w:eastAsia="宋体"/>
          <w:b/>
          <w:sz w:val="24"/>
        </w:rPr>
        <w:t>信息化阶段（1990s-2000s）。</w:t>
      </w:r>
      <w:r>
        <w:rPr>
          <w:rFonts w:ascii="宋体" w:hAnsi="宋体" w:eastAsia="宋体"/>
          <w:sz w:val="24"/>
        </w:rPr>
        <w:t xml:space="preserve"> 互联网的普及使旅游信息传播从线下转向线上，出现了在线旅游代理商（OTA）和目的地营销网站（DMO）。这一阶段的核心变化是信息获取方式的变革——游客不再依赖旅行社获取信息，而是通过网络自主搜索和预订。路紫和李彦丽（2005）分析了DMS（目的地营销系统）作为区域旅游信息化核心平台的作用，指出其在解决信息共享不足、建设模式单一等问题上发挥了巨大作用[26]。</w:t>
      </w:r>
    </w:p>
    <w:p>
      <w:r>
        <w:rPr>
          <w:rFonts w:ascii="宋体" w:hAnsi="宋体" w:eastAsia="宋体"/>
          <w:sz w:val="24"/>
        </w:rPr>
      </w:r>
      <w:r>
        <w:rPr>
          <w:rFonts w:ascii="宋体" w:hAnsi="宋体" w:eastAsia="宋体"/>
          <w:b/>
          <w:sz w:val="24"/>
        </w:rPr>
        <w:t>数字化阶段（2000s-2010s）。</w:t>
      </w:r>
      <w:r>
        <w:rPr>
          <w:rFonts w:ascii="宋体" w:hAnsi="宋体" w:eastAsia="宋体"/>
          <w:sz w:val="24"/>
        </w:rPr>
        <w:t xml:space="preserve"> 移动互联网、社交媒体和智能手机的普及使旅游体验全面数字化。游客在行前、行中、行后全流程产生数字足迹，LBS（基于位置的服务）技术使游客轨迹追踪成为可能。这一阶段，大数据概念开始进入旅游研究领域。</w:t>
      </w:r>
    </w:p>
    <w:p>
      <w:r>
        <w:rPr>
          <w:rFonts w:ascii="宋体" w:hAnsi="宋体" w:eastAsia="宋体"/>
          <w:sz w:val="24"/>
        </w:rPr>
      </w:r>
      <w:r>
        <w:rPr>
          <w:rFonts w:ascii="宋体" w:hAnsi="宋体" w:eastAsia="宋体"/>
          <w:b/>
          <w:sz w:val="24"/>
        </w:rPr>
        <w:t>智能化阶段（2010s-2020s）。</w:t>
      </w:r>
      <w:r>
        <w:rPr>
          <w:rFonts w:ascii="宋体" w:hAnsi="宋体" w:eastAsia="宋体"/>
          <w:sz w:val="24"/>
        </w:rPr>
        <w:t xml:space="preserve"> 人工智能、物联网、云计算等技术的成熟推动了智慧旅游的兴起。Gretzel等（2015）系统论述了智慧旅游的理论框架，标志着旅游研究进入智能化阶段。Gretzel（2021）进一步提出了"智慧DMO"概念，认为这是目的地管理组织数字化转型的新阶段[13]。</w:t>
      </w:r>
    </w:p>
    <w:p>
      <w:r>
        <w:rPr>
          <w:rFonts w:ascii="宋体" w:hAnsi="宋体" w:eastAsia="宋体"/>
          <w:sz w:val="24"/>
        </w:rPr>
      </w:r>
      <w:r>
        <w:rPr>
          <w:rFonts w:ascii="宋体" w:hAnsi="宋体" w:eastAsia="宋体"/>
          <w:b/>
          <w:sz w:val="24"/>
        </w:rPr>
        <w:t>融合化阶段（2020s至今）。</w:t>
      </w:r>
      <w:r>
        <w:rPr>
          <w:rFonts w:ascii="宋体" w:hAnsi="宋体" w:eastAsia="宋体"/>
          <w:sz w:val="24"/>
        </w:rPr>
        <w:t xml:space="preserve"> 数字孪生、生成式AI、元宇宙等前沿技术开始渗透旅游规划领域。Reveiu（2025）提出了数字孪生支持智慧旅游目的地管理的概念框架[46]。技术与旅游的边界日益模糊，融合发展成为主流趋势。</w:t>
      </w:r>
    </w:p>
    <w:p>
      <w:r>
        <w:rPr>
          <w:rFonts w:ascii="黑体" w:hAnsi="黑体" w:eastAsia="黑体"/>
          <w:b/>
          <w:sz w:val="28"/>
        </w:rPr>
        <w:t>3.1.2 技术变革对旅游系统的影响</w:t>
      </w:r>
    </w:p>
    <w:p>
      <w:r>
        <w:rPr>
          <w:rFonts w:ascii="宋体" w:hAnsi="宋体" w:eastAsia="宋体"/>
          <w:sz w:val="24"/>
        </w:rPr>
        <w:t>信息技术对旅游系统的影响是全方位的：</w:t>
      </w:r>
    </w:p>
    <w:p>
      <w:r>
        <w:rPr>
          <w:rFonts w:ascii="宋体" w:hAnsi="宋体" w:eastAsia="宋体"/>
          <w:sz w:val="24"/>
        </w:rPr>
      </w:r>
      <w:r>
        <w:rPr>
          <w:rFonts w:ascii="宋体" w:hAnsi="宋体" w:eastAsia="宋体"/>
          <w:b/>
          <w:sz w:val="24"/>
        </w:rPr>
        <w:t>供给侧变革。</w:t>
      </w:r>
      <w:r>
        <w:rPr>
          <w:rFonts w:ascii="宋体" w:hAnsi="宋体" w:eastAsia="宋体"/>
          <w:sz w:val="24"/>
        </w:rPr>
        <w:t xml:space="preserve"> 数字技术催生了新的旅游产品形态（如VR旅游、沉浸式体验、数字导览），改变了旅游服务的交付方式（如自助入住、智能客服），提高了旅游设施的管理效率（如智能停车、客流监测）。</w:t>
      </w:r>
    </w:p>
    <w:p>
      <w:r>
        <w:rPr>
          <w:rFonts w:ascii="宋体" w:hAnsi="宋体" w:eastAsia="宋体"/>
          <w:sz w:val="24"/>
        </w:rPr>
      </w:r>
      <w:r>
        <w:rPr>
          <w:rFonts w:ascii="宋体" w:hAnsi="宋体" w:eastAsia="宋体"/>
          <w:b/>
          <w:sz w:val="24"/>
        </w:rPr>
        <w:t>需求侧变革。</w:t>
      </w:r>
      <w:r>
        <w:rPr>
          <w:rFonts w:ascii="宋体" w:hAnsi="宋体" w:eastAsia="宋体"/>
          <w:sz w:val="24"/>
        </w:rPr>
        <w:t xml:space="preserve"> 游客的信息获取方式、决策过程、消费行为和体验分享方式都发生了根本性变化。移动互联网使"说走就走"成为可能，社交媒体使旅游体验分享成为旅行的重要组成部分。</w:t>
      </w:r>
    </w:p>
    <w:p>
      <w:r>
        <w:rPr>
          <w:rFonts w:ascii="宋体" w:hAnsi="宋体" w:eastAsia="宋体"/>
          <w:sz w:val="24"/>
        </w:rPr>
      </w:r>
      <w:r>
        <w:rPr>
          <w:rFonts w:ascii="宋体" w:hAnsi="宋体" w:eastAsia="宋体"/>
          <w:b/>
          <w:sz w:val="24"/>
        </w:rPr>
        <w:t>中介侧变革。</w:t>
      </w:r>
      <w:r>
        <w:rPr>
          <w:rFonts w:ascii="宋体" w:hAnsi="宋体" w:eastAsia="宋体"/>
          <w:sz w:val="24"/>
        </w:rPr>
        <w:t xml:space="preserve"> 传统旅行社的中介功能被OTA和元搜索引擎大幅替代，平台经济重塑了旅游分销渠道。同时，社交媒体KOL（关键意见领袖）成为新的信息中介。</w:t>
      </w:r>
    </w:p>
    <w:p>
      <w:r>
        <w:rPr>
          <w:rFonts w:ascii="宋体" w:hAnsi="宋体" w:eastAsia="宋体"/>
          <w:sz w:val="24"/>
        </w:rPr>
      </w:r>
      <w:r>
        <w:rPr>
          <w:rFonts w:ascii="宋体" w:hAnsi="宋体" w:eastAsia="宋体"/>
          <w:b/>
          <w:sz w:val="24"/>
        </w:rPr>
        <w:t>治理侧变革。</w:t>
      </w:r>
      <w:r>
        <w:rPr>
          <w:rFonts w:ascii="宋体" w:hAnsi="宋体" w:eastAsia="宋体"/>
          <w:sz w:val="24"/>
        </w:rPr>
        <w:t xml:space="preserve"> 数字技术为旅游治理提供了新工具——大数据监测、智能预警、数字执法等提高了管理效率。但同时也带来了数据隐私、算法公平等新的治理挑战。</w:t>
      </w:r>
    </w:p>
    <w:p>
      <w:r>
        <w:rPr>
          <w:rFonts w:ascii="黑体" w:hAnsi="黑体" w:eastAsia="黑体"/>
          <w:b/>
          <w:sz w:val="28"/>
        </w:rPr>
        <w:t>3.1.3 技术变革对旅游规划的影响</w:t>
      </w:r>
    </w:p>
    <w:p>
      <w:r>
        <w:rPr>
          <w:rFonts w:ascii="宋体" w:hAnsi="宋体" w:eastAsia="宋体"/>
          <w:sz w:val="24"/>
        </w:rPr>
        <w:t>技术变革对旅游规划的影响是深远的，主要体现在三个层面：</w:t>
      </w:r>
    </w:p>
    <w:p>
      <w:r>
        <w:rPr>
          <w:rFonts w:ascii="宋体" w:hAnsi="宋体" w:eastAsia="宋体"/>
          <w:sz w:val="24"/>
        </w:rPr>
      </w:r>
      <w:r>
        <w:rPr>
          <w:rFonts w:ascii="宋体" w:hAnsi="宋体" w:eastAsia="宋体"/>
          <w:b/>
          <w:sz w:val="24"/>
        </w:rPr>
        <w:t>工具层面。</w:t>
      </w:r>
      <w:r>
        <w:rPr>
          <w:rFonts w:ascii="宋体" w:hAnsi="宋体" w:eastAsia="宋体"/>
          <w:sz w:val="24"/>
        </w:rPr>
        <w:t xml:space="preserve"> GIS、大数据分析、AI预测等数字工具显著提升了规划的分析能力和精度。李鹏等（2018）的GIS格网化分析方法[28]、陈涛和刘庆龙（2015）的旅游需求预测模型[36]都体现了工具层面的变革。</w:t>
      </w:r>
    </w:p>
    <w:p>
      <w:r>
        <w:rPr>
          <w:rFonts w:ascii="宋体" w:hAnsi="宋体" w:eastAsia="宋体"/>
          <w:sz w:val="24"/>
        </w:rPr>
      </w:r>
      <w:r>
        <w:rPr>
          <w:rFonts w:ascii="宋体" w:hAnsi="宋体" w:eastAsia="宋体"/>
          <w:b/>
          <w:sz w:val="24"/>
        </w:rPr>
        <w:t>方法层面。</w:t>
      </w:r>
      <w:r>
        <w:rPr>
          <w:rFonts w:ascii="宋体" w:hAnsi="宋体" w:eastAsia="宋体"/>
          <w:sz w:val="24"/>
        </w:rPr>
        <w:t xml:space="preserve"> 数字技术改变了规划的方法论——从"调查-分析-方案"的线性模式向"数据采集-模型分析-仿真模拟-反馈优化"的循环模式转变。颜景楠（2015）提出的大数据应用技术实施建议反映了方法论层面的变化[37]。</w:t>
      </w:r>
    </w:p>
    <w:p>
      <w:r>
        <w:rPr>
          <w:rFonts w:ascii="宋体" w:hAnsi="宋体" w:eastAsia="宋体"/>
          <w:sz w:val="24"/>
        </w:rPr>
      </w:r>
      <w:r>
        <w:rPr>
          <w:rFonts w:ascii="宋体" w:hAnsi="宋体" w:eastAsia="宋体"/>
          <w:b/>
          <w:sz w:val="24"/>
        </w:rPr>
        <w:t>范式层面。</w:t>
      </w:r>
      <w:r>
        <w:rPr>
          <w:rFonts w:ascii="宋体" w:hAnsi="宋体" w:eastAsia="宋体"/>
          <w:sz w:val="24"/>
        </w:rPr>
        <w:t xml:space="preserve"> Ivars-Baidal和Vera Rebollo（2019）的研究表明，数字化超越了单纯的技术化和自动化，对传统旅游规划的管理和规划方式提出了根本性质疑[14]。这标志着范式层面的变革——规划从"经验驱动的静态规划"走向"数据驱动的动态规划"。</w:t>
      </w:r>
    </w:p>
    <w:p>
      <w:r>
        <w:rPr>
          <w:rFonts w:ascii="黑体" w:hAnsi="黑体" w:eastAsia="黑体"/>
          <w:b/>
          <w:sz w:val="32"/>
        </w:rPr>
        <w:t>3.2 智慧旅游的概念演进</w:t>
      </w:r>
    </w:p>
    <w:p>
      <w:r>
        <w:rPr>
          <w:rFonts w:ascii="黑体" w:hAnsi="黑体" w:eastAsia="黑体"/>
          <w:b/>
          <w:sz w:val="28"/>
        </w:rPr>
        <w:t>3.2.1 智慧旅游的定义</w:t>
      </w:r>
    </w:p>
    <w:p>
      <w:r>
        <w:rPr>
          <w:rFonts w:ascii="宋体" w:hAnsi="宋体" w:eastAsia="宋体"/>
          <w:sz w:val="24"/>
        </w:rPr>
        <w:t>智慧旅游（Smart Tourism）的概念源于智慧城市（Smart City），是智慧城市理念在旅游领域的应用和发展。Celdrán-Bernabeu（2018）指出，智慧旅游目的地（DTI）的核心理念是将智慧城市的理念应用于旅游领域[15]。</w:t>
      </w:r>
    </w:p>
    <w:p>
      <w:r>
        <w:rPr>
          <w:rFonts w:ascii="宋体" w:hAnsi="宋体" w:eastAsia="宋体"/>
          <w:sz w:val="24"/>
        </w:rPr>
        <w:t>Gretzel等（2015）将智慧旅游定义为"利用信息技术为游客增强体验、为产业提升效率、为管理改善决策的旅游形态"。这一定义强调了智慧旅游的三重价值：游客体验增强、产业效率提升和管理决策改善。</w:t>
      </w:r>
    </w:p>
    <w:p>
      <w:r>
        <w:rPr>
          <w:rFonts w:ascii="宋体" w:hAnsi="宋体" w:eastAsia="宋体"/>
          <w:sz w:val="24"/>
        </w:rPr>
        <w:t>国内学者刘玮（2014）将智慧旅游描述为"基于新一代信息通信技术（ICT），将云计算、物联网、互联网和个人移动终端、人工智能等技术进行集成和综合"的旅游形态[16]。这一定义更加侧重技术集成视角。</w:t>
      </w:r>
    </w:p>
    <w:p>
      <w:r>
        <w:rPr>
          <w:rFonts w:ascii="宋体" w:hAnsi="宋体" w:eastAsia="宋体"/>
          <w:sz w:val="24"/>
        </w:rPr>
        <w:t>综合以上定义，本书将智慧旅游界定为：</w:t>
      </w:r>
      <w:r>
        <w:rPr>
          <w:rFonts w:ascii="宋体" w:hAnsi="宋体" w:eastAsia="宋体"/>
          <w:b/>
          <w:sz w:val="24"/>
        </w:rPr>
        <w:t>以新一代信息技术为支撑，通过数据采集、传输、存储、分析和应用的闭环，实现旅游体验个性化、旅游服务智能化、旅游管理精准化和旅游规划数据驱动的旅游发展新形态</w:t>
      </w:r>
      <w:r>
        <w:rPr>
          <w:rFonts w:ascii="宋体" w:hAnsi="宋体" w:eastAsia="宋体"/>
          <w:sz w:val="24"/>
        </w:rPr>
        <w:t>。</w:t>
      </w:r>
    </w:p>
    <w:p>
      <w:r>
        <w:rPr>
          <w:rFonts w:ascii="黑体" w:hAnsi="黑体" w:eastAsia="黑体"/>
          <w:b/>
          <w:sz w:val="28"/>
        </w:rPr>
        <w:t>3.2.2 智慧旅游的核心特征</w:t>
      </w:r>
    </w:p>
    <w:p>
      <w:r>
        <w:rPr>
          <w:rFonts w:ascii="宋体" w:hAnsi="宋体" w:eastAsia="宋体"/>
          <w:sz w:val="24"/>
        </w:rPr>
        <w:t>智慧旅游具有以下核心特征：</w:t>
      </w:r>
    </w:p>
    <w:p>
      <w:r>
        <w:rPr>
          <w:rFonts w:ascii="宋体" w:hAnsi="宋体" w:eastAsia="宋体"/>
          <w:sz w:val="24"/>
        </w:rPr>
      </w:r>
      <w:r>
        <w:rPr>
          <w:rFonts w:ascii="宋体" w:hAnsi="宋体" w:eastAsia="宋体"/>
          <w:b/>
          <w:sz w:val="24"/>
        </w:rPr>
        <w:t>全面感知。</w:t>
      </w:r>
      <w:r>
        <w:rPr>
          <w:rFonts w:ascii="宋体" w:hAnsi="宋体" w:eastAsia="宋体"/>
          <w:sz w:val="24"/>
        </w:rPr>
        <w:t xml:space="preserve"> 通过物联网传感器、视频监控、移动终端等实现旅游系统的全面感知。包括客流感知（实时人数、分布密度）、环境感知（空气质量、噪音、温湿度）、设施感知（停车场、厕所、游客中心使用状况）和游客感知（情绪、满意度、行为轨迹）。</w:t>
      </w:r>
    </w:p>
    <w:p>
      <w:r>
        <w:rPr>
          <w:rFonts w:ascii="宋体" w:hAnsi="宋体" w:eastAsia="宋体"/>
          <w:sz w:val="24"/>
        </w:rPr>
      </w:r>
      <w:r>
        <w:rPr>
          <w:rFonts w:ascii="宋体" w:hAnsi="宋体" w:eastAsia="宋体"/>
          <w:b/>
          <w:sz w:val="24"/>
        </w:rPr>
        <w:t>互联互通。</w:t>
      </w:r>
      <w:r>
        <w:rPr>
          <w:rFonts w:ascii="宋体" w:hAnsi="宋体" w:eastAsia="宋体"/>
          <w:sz w:val="24"/>
        </w:rPr>
        <w:t xml:space="preserve"> 通过高速网络和统一平台实现各感知节点的互联互通，打破信息孤岛。邓淑涵和李雅萱（2024）在分析澳门旅游目的地管理时指出，数字化转型需要通过资源整合、协调与优化实现可持续发展[17]。</w:t>
      </w:r>
    </w:p>
    <w:p>
      <w:r>
        <w:rPr>
          <w:rFonts w:ascii="宋体" w:hAnsi="宋体" w:eastAsia="宋体"/>
          <w:sz w:val="24"/>
        </w:rPr>
      </w:r>
      <w:r>
        <w:rPr>
          <w:rFonts w:ascii="宋体" w:hAnsi="宋体" w:eastAsia="宋体"/>
          <w:b/>
          <w:sz w:val="24"/>
        </w:rPr>
        <w:t>智能决策。</w:t>
      </w:r>
      <w:r>
        <w:rPr>
          <w:rFonts w:ascii="宋体" w:hAnsi="宋体" w:eastAsia="宋体"/>
          <w:sz w:val="24"/>
        </w:rPr>
        <w:t xml:space="preserve"> 基于大数据分析和AI算法，为旅游管理决策提供智能支持。Kim等（2024）的研究表明，AI可以自动化和增强大数据分析和复杂预测的能力[34]。</w:t>
      </w:r>
    </w:p>
    <w:p>
      <w:r>
        <w:rPr>
          <w:rFonts w:ascii="宋体" w:hAnsi="宋体" w:eastAsia="宋体"/>
          <w:sz w:val="24"/>
        </w:rPr>
      </w:r>
      <w:r>
        <w:rPr>
          <w:rFonts w:ascii="宋体" w:hAnsi="宋体" w:eastAsia="宋体"/>
          <w:b/>
          <w:sz w:val="24"/>
        </w:rPr>
        <w:t>主动服务。</w:t>
      </w:r>
      <w:r>
        <w:rPr>
          <w:rFonts w:ascii="宋体" w:hAnsi="宋体" w:eastAsia="宋体"/>
          <w:sz w:val="24"/>
        </w:rPr>
        <w:t xml:space="preserve"> 从被动响应转向主动推送，根据游客画像和实时位置提供个性化的信息服务和产品推荐。</w:t>
      </w:r>
    </w:p>
    <w:p>
      <w:r>
        <w:rPr>
          <w:rFonts w:ascii="宋体" w:hAnsi="宋体" w:eastAsia="宋体"/>
          <w:sz w:val="24"/>
        </w:rPr>
      </w:r>
      <w:r>
        <w:rPr>
          <w:rFonts w:ascii="宋体" w:hAnsi="宋体" w:eastAsia="宋体"/>
          <w:b/>
          <w:sz w:val="24"/>
        </w:rPr>
        <w:t>协同共享。</w:t>
      </w:r>
      <w:r>
        <w:rPr>
          <w:rFonts w:ascii="宋体" w:hAnsi="宋体" w:eastAsia="宋体"/>
          <w:sz w:val="24"/>
        </w:rPr>
        <w:t xml:space="preserve"> 政府部门、旅游企业、社区居民和游客通过数字平台实现信息共享和协同互动。</w:t>
      </w:r>
    </w:p>
    <w:p>
      <w:r>
        <w:rPr>
          <w:rFonts w:ascii="黑体" w:hAnsi="黑体" w:eastAsia="黑体"/>
          <w:b/>
          <w:sz w:val="28"/>
        </w:rPr>
        <w:t>3.2.3 智慧旅游与传统旅游的比较</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r>
              <w:rPr>
                <w:b/>
                <w:sz w:val="20"/>
              </w:rPr>
              <w:t>比较维度</w:t>
            </w:r>
          </w:p>
        </w:tc>
        <w:tc>
          <w:tcPr>
            <w:tcW w:type="dxa" w:w="2835"/>
          </w:tcPr>
          <w:p>
            <w:pPr/>
            <w:r>
              <w:rPr>
                <w:b/>
                <w:sz w:val="20"/>
              </w:rPr>
              <w:t>传统旅游</w:t>
            </w:r>
          </w:p>
        </w:tc>
        <w:tc>
          <w:tcPr>
            <w:tcW w:type="dxa" w:w="2835"/>
          </w:tcPr>
          <w:p>
            <w:pPr/>
            <w:r>
              <w:rPr>
                <w:b/>
                <w:sz w:val="20"/>
              </w:rPr>
              <w:t>智慧旅游</w:t>
            </w:r>
          </w:p>
        </w:tc>
      </w:tr>
      <w:tr>
        <w:tc>
          <w:tcPr>
            <w:tcW w:type="dxa" w:w="2835"/>
          </w:tcPr>
          <w:p>
            <w:pPr/>
            <w:r>
              <w:rPr>
                <w:sz w:val="20"/>
              </w:rPr>
              <w:t>信息获取</w:t>
            </w:r>
          </w:p>
        </w:tc>
        <w:tc>
          <w:tcPr>
            <w:tcW w:type="dxa" w:w="2835"/>
          </w:tcPr>
          <w:p>
            <w:pPr/>
            <w:r>
              <w:rPr>
                <w:sz w:val="20"/>
              </w:rPr>
              <w:t>旅行社、旅游指南</w:t>
            </w:r>
          </w:p>
        </w:tc>
        <w:tc>
          <w:tcPr>
            <w:tcW w:type="dxa" w:w="2835"/>
          </w:tcPr>
          <w:p>
            <w:pPr/>
            <w:r>
              <w:rPr>
                <w:sz w:val="20"/>
              </w:rPr>
              <w:t>OTA、社交媒体、智能推荐</w:t>
            </w:r>
          </w:p>
        </w:tc>
      </w:tr>
      <w:tr>
        <w:tc>
          <w:tcPr>
            <w:tcW w:type="dxa" w:w="2835"/>
          </w:tcPr>
          <w:p>
            <w:pPr/>
            <w:r>
              <w:rPr>
                <w:sz w:val="20"/>
              </w:rPr>
              <w:t>游客体验</w:t>
            </w:r>
          </w:p>
        </w:tc>
        <w:tc>
          <w:tcPr>
            <w:tcW w:type="dxa" w:w="2835"/>
          </w:tcPr>
          <w:p>
            <w:pPr/>
            <w:r>
              <w:rPr>
                <w:sz w:val="20"/>
              </w:rPr>
              <w:t>标准化、被动接受</w:t>
            </w:r>
          </w:p>
        </w:tc>
        <w:tc>
          <w:tcPr>
            <w:tcW w:type="dxa" w:w="2835"/>
          </w:tcPr>
          <w:p>
            <w:pPr/>
            <w:r>
              <w:rPr>
                <w:sz w:val="20"/>
              </w:rPr>
              <w:t>个性化、主动参与</w:t>
            </w:r>
          </w:p>
        </w:tc>
      </w:tr>
      <w:tr>
        <w:tc>
          <w:tcPr>
            <w:tcW w:type="dxa" w:w="2835"/>
          </w:tcPr>
          <w:p>
            <w:pPr/>
            <w:r>
              <w:rPr>
                <w:sz w:val="20"/>
              </w:rPr>
              <w:t>管理方式</w:t>
            </w:r>
          </w:p>
        </w:tc>
        <w:tc>
          <w:tcPr>
            <w:tcW w:type="dxa" w:w="2835"/>
          </w:tcPr>
          <w:p>
            <w:pPr/>
            <w:r>
              <w:rPr>
                <w:sz w:val="20"/>
              </w:rPr>
              <w:t>人工巡查、事后处理</w:t>
            </w:r>
          </w:p>
        </w:tc>
        <w:tc>
          <w:tcPr>
            <w:tcW w:type="dxa" w:w="2835"/>
          </w:tcPr>
          <w:p>
            <w:pPr/>
            <w:r>
              <w:rPr>
                <w:sz w:val="20"/>
              </w:rPr>
              <w:t>智能监测、预警预防</w:t>
            </w:r>
          </w:p>
        </w:tc>
      </w:tr>
      <w:tr>
        <w:tc>
          <w:tcPr>
            <w:tcW w:type="dxa" w:w="2835"/>
          </w:tcPr>
          <w:p>
            <w:pPr/>
            <w:r>
              <w:rPr>
                <w:sz w:val="20"/>
              </w:rPr>
              <w:t>规划方法</w:t>
            </w:r>
          </w:p>
        </w:tc>
        <w:tc>
          <w:tcPr>
            <w:tcW w:type="dxa" w:w="2835"/>
          </w:tcPr>
          <w:p>
            <w:pPr/>
            <w:r>
              <w:rPr>
                <w:sz w:val="20"/>
              </w:rPr>
              <w:t>经验判断、周期编制</w:t>
            </w:r>
          </w:p>
        </w:tc>
        <w:tc>
          <w:tcPr>
            <w:tcW w:type="dxa" w:w="2835"/>
          </w:tcPr>
          <w:p>
            <w:pPr/>
            <w:r>
              <w:rPr>
                <w:sz w:val="20"/>
              </w:rPr>
              <w:t>数据驱动、动态调整</w:t>
            </w:r>
          </w:p>
        </w:tc>
      </w:tr>
      <w:tr>
        <w:tc>
          <w:tcPr>
            <w:tcW w:type="dxa" w:w="2835"/>
          </w:tcPr>
          <w:p>
            <w:pPr/>
            <w:r>
              <w:rPr>
                <w:sz w:val="20"/>
              </w:rPr>
              <w:t>服务交付</w:t>
            </w:r>
          </w:p>
        </w:tc>
        <w:tc>
          <w:tcPr>
            <w:tcW w:type="dxa" w:w="2835"/>
          </w:tcPr>
          <w:p>
            <w:pPr/>
            <w:r>
              <w:rPr>
                <w:sz w:val="20"/>
              </w:rPr>
              <w:t>面对面、统一服务</w:t>
            </w:r>
          </w:p>
        </w:tc>
        <w:tc>
          <w:tcPr>
            <w:tcW w:type="dxa" w:w="2835"/>
          </w:tcPr>
          <w:p>
            <w:pPr/>
            <w:r>
              <w:rPr>
                <w:sz w:val="20"/>
              </w:rPr>
              <w:t>自助化、定制化</w:t>
            </w:r>
          </w:p>
        </w:tc>
      </w:tr>
      <w:tr>
        <w:tc>
          <w:tcPr>
            <w:tcW w:type="dxa" w:w="2835"/>
          </w:tcPr>
          <w:p>
            <w:pPr/>
            <w:r>
              <w:rPr>
                <w:sz w:val="20"/>
              </w:rPr>
              <w:t>营销模式</w:t>
            </w:r>
          </w:p>
        </w:tc>
        <w:tc>
          <w:tcPr>
            <w:tcW w:type="dxa" w:w="2835"/>
          </w:tcPr>
          <w:p>
            <w:pPr/>
            <w:r>
              <w:rPr>
                <w:sz w:val="20"/>
              </w:rPr>
              <w:t>大众营销</w:t>
            </w:r>
          </w:p>
        </w:tc>
        <w:tc>
          <w:tcPr>
            <w:tcW w:type="dxa" w:w="2835"/>
          </w:tcPr>
          <w:p>
            <w:pPr/>
            <w:r>
              <w:rPr>
                <w:sz w:val="20"/>
              </w:rPr>
              <w:t>精准营销、内容营销</w:t>
            </w:r>
          </w:p>
        </w:tc>
      </w:tr>
      <w:tr>
        <w:tc>
          <w:tcPr>
            <w:tcW w:type="dxa" w:w="2835"/>
          </w:tcPr>
          <w:p>
            <w:pPr/>
            <w:r>
              <w:rPr>
                <w:sz w:val="20"/>
              </w:rPr>
              <w:t>评价反馈</w:t>
            </w:r>
          </w:p>
        </w:tc>
        <w:tc>
          <w:tcPr>
            <w:tcW w:type="dxa" w:w="2835"/>
          </w:tcPr>
          <w:p>
            <w:pPr/>
            <w:r>
              <w:rPr>
                <w:sz w:val="20"/>
              </w:rPr>
              <w:t>满意度调查、投诉处理</w:t>
            </w:r>
          </w:p>
        </w:tc>
        <w:tc>
          <w:tcPr>
            <w:tcW w:type="dxa" w:w="2835"/>
          </w:tcPr>
          <w:p>
            <w:pPr/>
            <w:r>
              <w:rPr>
                <w:sz w:val="20"/>
              </w:rPr>
              <w:t>实时监测、情感分析</w:t>
            </w:r>
          </w:p>
        </w:tc>
      </w:tr>
    </w:tbl>
    <w:p>
      <w:r>
        <w:rPr>
          <w:rFonts w:ascii="黑体" w:hAnsi="黑体" w:eastAsia="黑体"/>
          <w:b/>
          <w:sz w:val="32"/>
        </w:rPr>
        <w:t>3.3 智慧旅游目的地（DTI）理论</w:t>
      </w:r>
    </w:p>
    <w:p>
      <w:r>
        <w:rPr>
          <w:rFonts w:ascii="黑体" w:hAnsi="黑体" w:eastAsia="黑体"/>
          <w:b/>
          <w:sz w:val="28"/>
        </w:rPr>
        <w:t>3.3.1 DTI的概念框架</w:t>
      </w:r>
    </w:p>
    <w:p>
      <w:r>
        <w:rPr>
          <w:rFonts w:ascii="宋体" w:hAnsi="宋体" w:eastAsia="宋体"/>
          <w:sz w:val="24"/>
        </w:rPr>
        <w:t>智慧旅游目的地（Smart Tourism Destination, DTI）是智慧旅游理论的核心概念之一。Celdrán-Bernabeu（2018）的博士论文系统构建了DTI的理论框架，认为DTI是智慧城市理念在旅游目的地的应用，其核心是通过数字技术实现目的地规划和管理的新模式[15]。</w:t>
      </w:r>
    </w:p>
    <w:p>
      <w:r>
        <w:rPr>
          <w:rFonts w:ascii="宋体" w:hAnsi="宋体" w:eastAsia="宋体"/>
          <w:sz w:val="24"/>
        </w:rPr>
        <w:t>DTI理论框架包含以下核心要素：</w:t>
      </w:r>
    </w:p>
    <w:p>
      <w:r>
        <w:rPr>
          <w:rFonts w:ascii="宋体" w:hAnsi="宋体" w:eastAsia="宋体"/>
          <w:sz w:val="24"/>
        </w:rPr>
      </w:r>
      <w:r>
        <w:rPr>
          <w:rFonts w:ascii="宋体" w:hAnsi="宋体" w:eastAsia="宋体"/>
          <w:b/>
          <w:sz w:val="24"/>
        </w:rPr>
        <w:t>智慧基础设施。</w:t>
      </w:r>
      <w:r>
        <w:rPr>
          <w:rFonts w:ascii="宋体" w:hAnsi="宋体" w:eastAsia="宋体"/>
          <w:sz w:val="24"/>
        </w:rPr>
        <w:t xml:space="preserve"> 包括高速网络覆盖、物联网感知设备、云计算平台、数据中心等数字基础设施。这是DTI的物理基础。</w:t>
      </w:r>
    </w:p>
    <w:p>
      <w:r>
        <w:rPr>
          <w:rFonts w:ascii="宋体" w:hAnsi="宋体" w:eastAsia="宋体"/>
          <w:sz w:val="24"/>
        </w:rPr>
      </w:r>
      <w:r>
        <w:rPr>
          <w:rFonts w:ascii="宋体" w:hAnsi="宋体" w:eastAsia="宋体"/>
          <w:b/>
          <w:sz w:val="24"/>
        </w:rPr>
        <w:t>智慧治理。</w:t>
      </w:r>
      <w:r>
        <w:rPr>
          <w:rFonts w:ascii="宋体" w:hAnsi="宋体" w:eastAsia="宋体"/>
          <w:sz w:val="24"/>
        </w:rPr>
        <w:t xml:space="preserve"> 利用数字技术实现目的地治理的精准化和高效化，包括数据驱动的决策机制、多利益相关者协同平台、智能化执法和监管系统等。Gretzel（2021）的"智慧DMO"概念是智慧治理的核心组件[13]。</w:t>
      </w:r>
    </w:p>
    <w:p>
      <w:r>
        <w:rPr>
          <w:rFonts w:ascii="宋体" w:hAnsi="宋体" w:eastAsia="宋体"/>
          <w:sz w:val="24"/>
        </w:rPr>
      </w:r>
      <w:r>
        <w:rPr>
          <w:rFonts w:ascii="宋体" w:hAnsi="宋体" w:eastAsia="宋体"/>
          <w:b/>
          <w:sz w:val="24"/>
        </w:rPr>
        <w:t>智慧体验。</w:t>
      </w:r>
      <w:r>
        <w:rPr>
          <w:rFonts w:ascii="宋体" w:hAnsi="宋体" w:eastAsia="宋体"/>
          <w:sz w:val="24"/>
        </w:rPr>
        <w:t xml:space="preserve"> 通过AR/VR、智能导览、个性化推荐等技术为游客提供增强的旅游体验。Bec等（2021）的研究展示了VR和混合现实在旅游体验中的应用前景[49]。</w:t>
      </w:r>
    </w:p>
    <w:p>
      <w:r>
        <w:rPr>
          <w:rFonts w:ascii="宋体" w:hAnsi="宋体" w:eastAsia="宋体"/>
          <w:sz w:val="24"/>
        </w:rPr>
      </w:r>
      <w:r>
        <w:rPr>
          <w:rFonts w:ascii="宋体" w:hAnsi="宋体" w:eastAsia="宋体"/>
          <w:b/>
          <w:sz w:val="24"/>
        </w:rPr>
        <w:t>智慧商业。</w:t>
      </w:r>
      <w:r>
        <w:rPr>
          <w:rFonts w:ascii="宋体" w:hAnsi="宋体" w:eastAsia="宋体"/>
          <w:sz w:val="24"/>
        </w:rPr>
        <w:t xml:space="preserve"> 数字技术赋能旅游企业的商业模式创新，包括共享经济模式、平台经济模式、数据增值服务等。</w:t>
      </w:r>
    </w:p>
    <w:p>
      <w:r>
        <w:rPr>
          <w:rFonts w:ascii="宋体" w:hAnsi="宋体" w:eastAsia="宋体"/>
          <w:sz w:val="24"/>
        </w:rPr>
      </w:r>
      <w:r>
        <w:rPr>
          <w:rFonts w:ascii="宋体" w:hAnsi="宋体" w:eastAsia="宋体"/>
          <w:b/>
          <w:sz w:val="24"/>
        </w:rPr>
        <w:t>智慧可持续发展。</w:t>
      </w:r>
      <w:r>
        <w:rPr>
          <w:rFonts w:ascii="宋体" w:hAnsi="宋体" w:eastAsia="宋体"/>
          <w:sz w:val="24"/>
        </w:rPr>
        <w:t xml:space="preserve"> 利用数字技术监测和管理目的地的可持续发展指标，包括环境质量、承载力量、社区福祉等。Rodrigues等（2022）的系统文献综述表明，旅游数字化可以通过吸引数字游客、收集环境影响数据、促进社区参与来增强可持续发展[41]。</w:t>
      </w:r>
    </w:p>
    <w:p>
      <w:r>
        <w:rPr>
          <w:rFonts w:ascii="黑体" w:hAnsi="黑体" w:eastAsia="黑体"/>
          <w:b/>
          <w:sz w:val="28"/>
        </w:rPr>
        <w:t>3.3.2 DTI的评估标准体系</w:t>
      </w:r>
    </w:p>
    <w:p>
      <w:r>
        <w:rPr>
          <w:rFonts w:ascii="宋体" w:hAnsi="宋体" w:eastAsia="宋体"/>
          <w:sz w:val="24"/>
        </w:rPr>
        <w:t>西班牙SEGITTUR建立的DTI评估指标体系是目前最成熟的智慧旅游目的地标准。该体系包含以下维度：</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r>
              <w:rPr>
                <w:b/>
                <w:sz w:val="20"/>
              </w:rPr>
              <w:t>评估维度</w:t>
            </w:r>
          </w:p>
        </w:tc>
        <w:tc>
          <w:tcPr>
            <w:tcW w:type="dxa" w:w="2835"/>
          </w:tcPr>
          <w:p>
            <w:pPr/>
            <w:r>
              <w:rPr>
                <w:b/>
                <w:sz w:val="20"/>
              </w:rPr>
              <w:t>主要指标</w:t>
            </w:r>
          </w:p>
        </w:tc>
        <w:tc>
          <w:tcPr>
            <w:tcW w:type="dxa" w:w="2835"/>
          </w:tcPr>
          <w:p>
            <w:pPr/>
            <w:r>
              <w:rPr>
                <w:b/>
                <w:sz w:val="20"/>
              </w:rPr>
              <w:t>数字技术应用</w:t>
            </w:r>
          </w:p>
        </w:tc>
      </w:tr>
      <w:tr>
        <w:tc>
          <w:tcPr>
            <w:tcW w:type="dxa" w:w="2835"/>
          </w:tcPr>
          <w:p>
            <w:pPr/>
            <w:r>
              <w:rPr>
                <w:sz w:val="20"/>
              </w:rPr>
              <w:t>治理与创新</w:t>
            </w:r>
          </w:p>
        </w:tc>
        <w:tc>
          <w:tcPr>
            <w:tcW w:type="dxa" w:w="2835"/>
          </w:tcPr>
          <w:p>
            <w:pPr/>
            <w:r>
              <w:rPr>
                <w:sz w:val="20"/>
              </w:rPr>
              <w:t>数据管理制度、创新项目数、数字治理平台</w:t>
            </w:r>
          </w:p>
        </w:tc>
        <w:tc>
          <w:tcPr>
            <w:tcW w:type="dxa" w:w="2835"/>
          </w:tcPr>
          <w:p>
            <w:pPr/>
            <w:r>
              <w:rPr>
                <w:sz w:val="20"/>
              </w:rPr>
              <w:t>数据开放、协同平台</w:t>
            </w:r>
          </w:p>
        </w:tc>
      </w:tr>
      <w:tr>
        <w:tc>
          <w:tcPr>
            <w:tcW w:type="dxa" w:w="2835"/>
          </w:tcPr>
          <w:p>
            <w:pPr/>
            <w:r>
              <w:rPr>
                <w:sz w:val="20"/>
              </w:rPr>
              <w:t>可持续性</w:t>
            </w:r>
          </w:p>
        </w:tc>
        <w:tc>
          <w:tcPr>
            <w:tcW w:type="dxa" w:w="2835"/>
          </w:tcPr>
          <w:p>
            <w:pPr/>
            <w:r>
              <w:rPr>
                <w:sz w:val="20"/>
              </w:rPr>
              <w:t>能源消耗、废物管理、碳排放监测</w:t>
            </w:r>
          </w:p>
        </w:tc>
        <w:tc>
          <w:tcPr>
            <w:tcW w:type="dxa" w:w="2835"/>
          </w:tcPr>
          <w:p>
            <w:pPr/>
            <w:r>
              <w:rPr>
                <w:sz w:val="20"/>
              </w:rPr>
              <w:t>智能监测系统</w:t>
            </w:r>
          </w:p>
        </w:tc>
      </w:tr>
      <w:tr>
        <w:tc>
          <w:tcPr>
            <w:tcW w:type="dxa" w:w="2835"/>
          </w:tcPr>
          <w:p>
            <w:pPr/>
            <w:r>
              <w:rPr>
                <w:sz w:val="20"/>
              </w:rPr>
              <w:t>可达性</w:t>
            </w:r>
          </w:p>
        </w:tc>
        <w:tc>
          <w:tcPr>
            <w:tcW w:type="dxa" w:w="2835"/>
          </w:tcPr>
          <w:p>
            <w:pPr/>
            <w:r>
              <w:rPr>
                <w:sz w:val="20"/>
              </w:rPr>
              <w:t>交通信息化、无障碍设施智能化</w:t>
            </w:r>
          </w:p>
        </w:tc>
        <w:tc>
          <w:tcPr>
            <w:tcW w:type="dxa" w:w="2835"/>
          </w:tcPr>
          <w:p>
            <w:pPr/>
            <w:r>
              <w:rPr>
                <w:sz w:val="20"/>
              </w:rPr>
              <w:t>智能交通系统</w:t>
            </w:r>
          </w:p>
        </w:tc>
      </w:tr>
      <w:tr>
        <w:tc>
          <w:tcPr>
            <w:tcW w:type="dxa" w:w="2835"/>
          </w:tcPr>
          <w:p>
            <w:pPr/>
            <w:r>
              <w:rPr>
                <w:sz w:val="20"/>
              </w:rPr>
              <w:t>吸引力</w:t>
            </w:r>
          </w:p>
        </w:tc>
        <w:tc>
          <w:tcPr>
            <w:tcW w:type="dxa" w:w="2835"/>
          </w:tcPr>
          <w:p>
            <w:pPr/>
            <w:r>
              <w:rPr>
                <w:sz w:val="20"/>
              </w:rPr>
              <w:t>数字化营销、智慧景区建设</w:t>
            </w:r>
          </w:p>
        </w:tc>
        <w:tc>
          <w:tcPr>
            <w:tcW w:type="dxa" w:w="2835"/>
          </w:tcPr>
          <w:p>
            <w:pPr/>
            <w:r>
              <w:rPr>
                <w:sz w:val="20"/>
              </w:rPr>
              <w:t>AR/VR体验</w:t>
            </w:r>
          </w:p>
        </w:tc>
      </w:tr>
      <w:tr>
        <w:tc>
          <w:tcPr>
            <w:tcW w:type="dxa" w:w="2835"/>
          </w:tcPr>
          <w:p>
            <w:pPr/>
            <w:r>
              <w:rPr>
                <w:sz w:val="20"/>
              </w:rPr>
              <w:t>连接性</w:t>
            </w:r>
          </w:p>
        </w:tc>
        <w:tc>
          <w:tcPr>
            <w:tcW w:type="dxa" w:w="2835"/>
          </w:tcPr>
          <w:p>
            <w:pPr/>
            <w:r>
              <w:rPr>
                <w:sz w:val="20"/>
              </w:rPr>
              <w:t>网络覆盖率、传感器密度、平台互联</w:t>
            </w:r>
          </w:p>
        </w:tc>
        <w:tc>
          <w:tcPr>
            <w:tcW w:type="dxa" w:w="2835"/>
          </w:tcPr>
          <w:p>
            <w:pPr/>
            <w:r>
              <w:rPr>
                <w:sz w:val="20"/>
              </w:rPr>
              <w:t>IoT网络</w:t>
            </w:r>
          </w:p>
        </w:tc>
      </w:tr>
      <w:tr>
        <w:tc>
          <w:tcPr>
            <w:tcW w:type="dxa" w:w="2835"/>
          </w:tcPr>
          <w:p>
            <w:pPr/>
            <w:r>
              <w:rPr>
                <w:sz w:val="20"/>
              </w:rPr>
              <w:t>商务智能化</w:t>
            </w:r>
          </w:p>
        </w:tc>
        <w:tc>
          <w:tcPr>
            <w:tcW w:type="dxa" w:w="2835"/>
          </w:tcPr>
          <w:p>
            <w:pPr/>
            <w:r>
              <w:rPr>
                <w:sz w:val="20"/>
              </w:rPr>
              <w:t>数据分析能力、决策支持系统</w:t>
            </w:r>
          </w:p>
        </w:tc>
        <w:tc>
          <w:tcPr>
            <w:tcW w:type="dxa" w:w="2835"/>
          </w:tcPr>
          <w:p>
            <w:pPr/>
            <w:r>
              <w:rPr>
                <w:sz w:val="20"/>
              </w:rPr>
              <w:t>BI仪表盘</w:t>
            </w:r>
          </w:p>
        </w:tc>
      </w:tr>
    </w:tbl>
    <w:p>
      <w:r>
        <w:rPr>
          <w:rFonts w:ascii="黑体" w:hAnsi="黑体" w:eastAsia="黑体"/>
          <w:b/>
          <w:sz w:val="28"/>
        </w:rPr>
        <w:t>3.3.3 DTI理论对旅游规划的重构</w:t>
      </w:r>
    </w:p>
    <w:p>
      <w:r>
        <w:rPr>
          <w:rFonts w:ascii="宋体" w:hAnsi="宋体" w:eastAsia="宋体"/>
          <w:sz w:val="24"/>
        </w:rPr>
        <w:t>DTI理论对旅游规划的重构体现在以下方面：</w:t>
      </w:r>
    </w:p>
    <w:p>
      <w:r>
        <w:rPr>
          <w:rFonts w:ascii="宋体" w:hAnsi="宋体" w:eastAsia="宋体"/>
          <w:sz w:val="24"/>
        </w:rPr>
      </w:r>
      <w:r>
        <w:rPr>
          <w:rFonts w:ascii="宋体" w:hAnsi="宋体" w:eastAsia="宋体"/>
          <w:b/>
          <w:sz w:val="24"/>
        </w:rPr>
        <w:t>规划对象扩展。</w:t>
      </w:r>
      <w:r>
        <w:rPr>
          <w:rFonts w:ascii="宋体" w:hAnsi="宋体" w:eastAsia="宋体"/>
          <w:sz w:val="24"/>
        </w:rPr>
        <w:t xml:space="preserve"> 传统规划的规划对象主要是物理空间和实体设施。DTI理论使规划对象扩展到数字空间——数据基础设施、数字平台、智能系统等成为规划的重要内容。</w:t>
      </w:r>
    </w:p>
    <w:p>
      <w:r>
        <w:rPr>
          <w:rFonts w:ascii="宋体" w:hAnsi="宋体" w:eastAsia="宋体"/>
          <w:sz w:val="24"/>
        </w:rPr>
      </w:r>
      <w:r>
        <w:rPr>
          <w:rFonts w:ascii="宋体" w:hAnsi="宋体" w:eastAsia="宋体"/>
          <w:b/>
          <w:sz w:val="24"/>
        </w:rPr>
        <w:t>规划主体多元化。</w:t>
      </w:r>
      <w:r>
        <w:rPr>
          <w:rFonts w:ascii="宋体" w:hAnsi="宋体" w:eastAsia="宋体"/>
          <w:sz w:val="24"/>
        </w:rPr>
        <w:t xml:space="preserve"> 传统规划以政府和规划机构为主体。DTI框架下，科技企业、数据运营商、平台提供商等成为规划的重要参与者。</w:t>
      </w:r>
    </w:p>
    <w:p>
      <w:r>
        <w:rPr>
          <w:rFonts w:ascii="宋体" w:hAnsi="宋体" w:eastAsia="宋体"/>
          <w:sz w:val="24"/>
        </w:rPr>
      </w:r>
      <w:r>
        <w:rPr>
          <w:rFonts w:ascii="宋体" w:hAnsi="宋体" w:eastAsia="宋体"/>
          <w:b/>
          <w:sz w:val="24"/>
        </w:rPr>
        <w:t>规划周期缩短。</w:t>
      </w:r>
      <w:r>
        <w:rPr>
          <w:rFonts w:ascii="宋体" w:hAnsi="宋体" w:eastAsia="宋体"/>
          <w:sz w:val="24"/>
        </w:rPr>
        <w:t xml:space="preserve"> 传统规划以5-10年为周期。DTI框架下，数据驱动使规划可以实时调整，规划从"长周期编制"走向"持续迭代"。</w:t>
      </w:r>
    </w:p>
    <w:p>
      <w:r>
        <w:rPr>
          <w:rFonts w:ascii="宋体" w:hAnsi="宋体" w:eastAsia="宋体"/>
          <w:sz w:val="24"/>
        </w:rPr>
      </w:r>
      <w:r>
        <w:rPr>
          <w:rFonts w:ascii="宋体" w:hAnsi="宋体" w:eastAsia="宋体"/>
          <w:b/>
          <w:sz w:val="24"/>
        </w:rPr>
        <w:t>规划评估标准化。</w:t>
      </w:r>
      <w:r>
        <w:rPr>
          <w:rFonts w:ascii="宋体" w:hAnsi="宋体" w:eastAsia="宋体"/>
          <w:sz w:val="24"/>
        </w:rPr>
        <w:t xml:space="preserve"> DTI评估指标体系为规划效果评估提供了标准化框架，使规划评估从定性描述走向定量测评。</w:t>
      </w:r>
    </w:p>
    <w:p>
      <w:r>
        <w:rPr>
          <w:rFonts w:ascii="黑体" w:hAnsi="黑体" w:eastAsia="黑体"/>
          <w:b/>
          <w:sz w:val="32"/>
        </w:rPr>
        <w:t>3.4 数字化对传统规划的冲击</w:t>
      </w:r>
    </w:p>
    <w:p>
      <w:r>
        <w:rPr>
          <w:rFonts w:ascii="黑体" w:hAnsi="黑体" w:eastAsia="黑体"/>
          <w:b/>
          <w:sz w:val="28"/>
        </w:rPr>
        <w:t>3.4.1 对规划认知的冲击</w:t>
      </w:r>
    </w:p>
    <w:p>
      <w:r>
        <w:rPr>
          <w:rFonts w:ascii="宋体" w:hAnsi="宋体" w:eastAsia="宋体"/>
          <w:sz w:val="24"/>
        </w:rPr>
        <w:t>数字化对传统规划的认知框架产生了深刻冲击：</w:t>
      </w:r>
    </w:p>
    <w:p>
      <w:r>
        <w:rPr>
          <w:rFonts w:ascii="宋体" w:hAnsi="宋体" w:eastAsia="宋体"/>
          <w:sz w:val="24"/>
        </w:rPr>
      </w:r>
      <w:r>
        <w:rPr>
          <w:rFonts w:ascii="宋体" w:hAnsi="宋体" w:eastAsia="宋体"/>
          <w:b/>
          <w:sz w:val="24"/>
        </w:rPr>
        <w:t>从空间到数字空间。</w:t>
      </w:r>
      <w:r>
        <w:rPr>
          <w:rFonts w:ascii="宋体" w:hAnsi="宋体" w:eastAsia="宋体"/>
          <w:sz w:val="24"/>
        </w:rPr>
        <w:t xml:space="preserve"> 传统规划主要关注物理空间。数字化时代，旅游活动越来越多地在数字空间中展开——线上预订、虚拟体验、社交媒体互动等。规划需要同时考虑物理空间和数字空间，以及两者的交互关系。</w:t>
      </w:r>
    </w:p>
    <w:p>
      <w:r>
        <w:rPr>
          <w:rFonts w:ascii="宋体" w:hAnsi="宋体" w:eastAsia="宋体"/>
          <w:sz w:val="24"/>
        </w:rPr>
      </w:r>
      <w:r>
        <w:rPr>
          <w:rFonts w:ascii="宋体" w:hAnsi="宋体" w:eastAsia="宋体"/>
          <w:b/>
          <w:sz w:val="24"/>
        </w:rPr>
        <w:t>从静态到动态。</w:t>
      </w:r>
      <w:r>
        <w:rPr>
          <w:rFonts w:ascii="宋体" w:hAnsi="宋体" w:eastAsia="宋体"/>
          <w:sz w:val="24"/>
        </w:rPr>
        <w:t xml:space="preserve"> 传统规划以静态方案为主。数字化使规划者可以实时感知旅游系统的运行状态，规划从"静态方案"转向"动态策略"。</w:t>
      </w:r>
    </w:p>
    <w:p>
      <w:r>
        <w:rPr>
          <w:rFonts w:ascii="宋体" w:hAnsi="宋体" w:eastAsia="宋体"/>
          <w:sz w:val="24"/>
        </w:rPr>
      </w:r>
      <w:r>
        <w:rPr>
          <w:rFonts w:ascii="宋体" w:hAnsi="宋体" w:eastAsia="宋体"/>
          <w:b/>
          <w:sz w:val="24"/>
        </w:rPr>
        <w:t>从经验到数据。</w:t>
      </w:r>
      <w:r>
        <w:rPr>
          <w:rFonts w:ascii="宋体" w:hAnsi="宋体" w:eastAsia="宋体"/>
          <w:sz w:val="24"/>
        </w:rPr>
        <w:t xml:space="preserve"> 传统规划以经验判断为主。Wu Cheng（2001）指出中国旅游规划以经验规划为特征[21]。数字化使规划决策可以基于海量数据和智能分析，从"经验驱动"转向"数据驱动"。</w:t>
      </w:r>
    </w:p>
    <w:p>
      <w:r>
        <w:rPr>
          <w:rFonts w:ascii="宋体" w:hAnsi="宋体" w:eastAsia="宋体"/>
          <w:sz w:val="24"/>
        </w:rPr>
      </w:r>
      <w:r>
        <w:rPr>
          <w:rFonts w:ascii="宋体" w:hAnsi="宋体" w:eastAsia="宋体"/>
          <w:b/>
          <w:sz w:val="24"/>
        </w:rPr>
        <w:t>从封闭到开放。</w:t>
      </w:r>
      <w:r>
        <w:rPr>
          <w:rFonts w:ascii="宋体" w:hAnsi="宋体" w:eastAsia="宋体"/>
          <w:sz w:val="24"/>
        </w:rPr>
        <w:t xml:space="preserve"> 传统规划以专家主导、封闭编制为主。数字化使规划过程更加开放透明——公众可以通过数字平台参与规划全过程，规划数据可以开放共享。</w:t>
      </w:r>
    </w:p>
    <w:p>
      <w:r>
        <w:rPr>
          <w:rFonts w:ascii="黑体" w:hAnsi="黑体" w:eastAsia="黑体"/>
          <w:b/>
          <w:sz w:val="28"/>
        </w:rPr>
        <w:t>3.4.2 对规划方法的冲击</w:t>
      </w:r>
    </w:p>
    <w:p>
      <w:r>
        <w:rPr>
          <w:rFonts w:ascii="宋体" w:hAnsi="宋体" w:eastAsia="宋体"/>
          <w:sz w:val="24"/>
        </w:rPr>
        <w:t>数字化对传统规划方法的冲击体现在：</w:t>
      </w:r>
    </w:p>
    <w:p>
      <w:r>
        <w:rPr>
          <w:rFonts w:ascii="宋体" w:hAnsi="宋体" w:eastAsia="宋体"/>
          <w:sz w:val="24"/>
        </w:rPr>
      </w:r>
      <w:r>
        <w:rPr>
          <w:rFonts w:ascii="宋体" w:hAnsi="宋体" w:eastAsia="宋体"/>
          <w:b/>
          <w:sz w:val="24"/>
        </w:rPr>
        <w:t>数据采集方法变革。</w:t>
      </w:r>
      <w:r>
        <w:rPr>
          <w:rFonts w:ascii="宋体" w:hAnsi="宋体" w:eastAsia="宋体"/>
          <w:sz w:val="24"/>
        </w:rPr>
        <w:t xml:space="preserve"> 从问卷调查和实地踏勘向多源数据自动采集转变。社交媒体数据、LBS轨迹数据、遥感影像、传感器数据等成为重要的规划数据源。</w:t>
      </w:r>
    </w:p>
    <w:p>
      <w:r>
        <w:rPr>
          <w:rFonts w:ascii="宋体" w:hAnsi="宋体" w:eastAsia="宋体"/>
          <w:sz w:val="24"/>
        </w:rPr>
      </w:r>
      <w:r>
        <w:rPr>
          <w:rFonts w:ascii="宋体" w:hAnsi="宋体" w:eastAsia="宋体"/>
          <w:b/>
          <w:sz w:val="24"/>
        </w:rPr>
        <w:t>分析方法变革。</w:t>
      </w:r>
      <w:r>
        <w:rPr>
          <w:rFonts w:ascii="宋体" w:hAnsi="宋体" w:eastAsia="宋体"/>
          <w:sz w:val="24"/>
        </w:rPr>
        <w:t xml:space="preserve"> 从定性分析和简单统计向大数据分析和AI模型转变。机器学习、深度学习、自然语言处理等技术在旅游规划中的应用日益广泛。</w:t>
      </w:r>
    </w:p>
    <w:p>
      <w:r>
        <w:rPr>
          <w:rFonts w:ascii="宋体" w:hAnsi="宋体" w:eastAsia="宋体"/>
          <w:sz w:val="24"/>
        </w:rPr>
      </w:r>
      <w:r>
        <w:rPr>
          <w:rFonts w:ascii="宋体" w:hAnsi="宋体" w:eastAsia="宋体"/>
          <w:b/>
          <w:sz w:val="24"/>
        </w:rPr>
        <w:t>方案生成方法变革。</w:t>
      </w:r>
      <w:r>
        <w:rPr>
          <w:rFonts w:ascii="宋体" w:hAnsi="宋体" w:eastAsia="宋体"/>
          <w:sz w:val="24"/>
        </w:rPr>
        <w:t xml:space="preserve"> 从人工编制向人机协同转变。AI可以辅助生成规划方案，进行方案比选和优化。蒋子昂和赖红波（2019）将深度学习与旅游计划融合，定义了"智能规划"的新内涵[35]。</w:t>
      </w:r>
    </w:p>
    <w:p>
      <w:r>
        <w:rPr>
          <w:rFonts w:ascii="宋体" w:hAnsi="宋体" w:eastAsia="宋体"/>
          <w:sz w:val="24"/>
        </w:rPr>
      </w:r>
      <w:r>
        <w:rPr>
          <w:rFonts w:ascii="宋体" w:hAnsi="宋体" w:eastAsia="宋体"/>
          <w:b/>
          <w:sz w:val="24"/>
        </w:rPr>
        <w:t>评估方法变革。</w:t>
      </w:r>
      <w:r>
        <w:rPr>
          <w:rFonts w:ascii="宋体" w:hAnsi="宋体" w:eastAsia="宋体"/>
          <w:sz w:val="24"/>
        </w:rPr>
        <w:t xml:space="preserve"> 从事后评估向实时监测转变。数字技术使规划实施效果的实时监测和评估成为可能，评估从"滞后反馈"走向"即时响应"。</w:t>
      </w:r>
    </w:p>
    <w:p>
      <w:r>
        <w:rPr>
          <w:rFonts w:ascii="黑体" w:hAnsi="黑体" w:eastAsia="黑体"/>
          <w:b/>
          <w:sz w:val="28"/>
        </w:rPr>
        <w:t>3.4.3 对规划实践的冲击</w:t>
      </w:r>
    </w:p>
    <w:p>
      <w:r>
        <w:rPr>
          <w:rFonts w:ascii="宋体" w:hAnsi="宋体" w:eastAsia="宋体"/>
          <w:sz w:val="24"/>
        </w:rPr>
        <w:t>数字化对传统规划实践的冲击表现在：</w:t>
      </w:r>
    </w:p>
    <w:p>
      <w:r>
        <w:rPr>
          <w:rFonts w:ascii="宋体" w:hAnsi="宋体" w:eastAsia="宋体"/>
          <w:sz w:val="24"/>
        </w:rPr>
      </w:r>
      <w:r>
        <w:rPr>
          <w:rFonts w:ascii="宋体" w:hAnsi="宋体" w:eastAsia="宋体"/>
          <w:b/>
          <w:sz w:val="24"/>
        </w:rPr>
        <w:t>规划师角色转变。</w:t>
      </w:r>
      <w:r>
        <w:rPr>
          <w:rFonts w:ascii="宋体" w:hAnsi="宋体" w:eastAsia="宋体"/>
          <w:sz w:val="24"/>
        </w:rPr>
        <w:t xml:space="preserve"> 从"方案编制者"向"数据分析者+方案编制者+系统运维者"转变。规划师不仅需要掌握传统规划知识，还需要具备数据素养和技术能力。</w:t>
      </w:r>
    </w:p>
    <w:p>
      <w:r>
        <w:rPr>
          <w:rFonts w:ascii="宋体" w:hAnsi="宋体" w:eastAsia="宋体"/>
          <w:sz w:val="24"/>
        </w:rPr>
      </w:r>
      <w:r>
        <w:rPr>
          <w:rFonts w:ascii="宋体" w:hAnsi="宋体" w:eastAsia="宋体"/>
          <w:b/>
          <w:sz w:val="24"/>
        </w:rPr>
        <w:t>规划成果形式转变。</w:t>
      </w:r>
      <w:r>
        <w:rPr>
          <w:rFonts w:ascii="宋体" w:hAnsi="宋体" w:eastAsia="宋体"/>
          <w:sz w:val="24"/>
        </w:rPr>
        <w:t xml:space="preserve"> 从"文本+图纸"向"数字平台+动态方案"转变。规划成果不仅是静态文件，更是持续运行的数字系统。</w:t>
      </w:r>
    </w:p>
    <w:p>
      <w:r>
        <w:rPr>
          <w:rFonts w:ascii="宋体" w:hAnsi="宋体" w:eastAsia="宋体"/>
          <w:sz w:val="24"/>
        </w:rPr>
      </w:r>
      <w:r>
        <w:rPr>
          <w:rFonts w:ascii="宋体" w:hAnsi="宋体" w:eastAsia="宋体"/>
          <w:b/>
          <w:sz w:val="24"/>
        </w:rPr>
        <w:t>规划实施机制转变。</w:t>
      </w:r>
      <w:r>
        <w:rPr>
          <w:rFonts w:ascii="宋体" w:hAnsi="宋体" w:eastAsia="宋体"/>
          <w:sz w:val="24"/>
        </w:rPr>
        <w:t xml:space="preserve"> 从"按图施工"向"数据驱动迭代"转变。规划实施不再是严格按照预定方案执行，而是根据实时数据进行动态调整。</w:t>
      </w:r>
    </w:p>
    <w:p>
      <w:r>
        <w:rPr>
          <w:rFonts w:ascii="黑体" w:hAnsi="黑体" w:eastAsia="黑体"/>
          <w:b/>
          <w:sz w:val="32"/>
        </w:rPr>
        <w:t>3.5 数字旅游规划的国际实践</w:t>
      </w:r>
    </w:p>
    <w:p>
      <w:r>
        <w:rPr>
          <w:rFonts w:ascii="黑体" w:hAnsi="黑体" w:eastAsia="黑体"/>
          <w:b/>
          <w:sz w:val="28"/>
        </w:rPr>
        <w:t>3.5.1 西班牙：DTI国家战略</w:t>
      </w:r>
    </w:p>
    <w:p>
      <w:r>
        <w:rPr>
          <w:rFonts w:ascii="宋体" w:hAnsi="宋体" w:eastAsia="宋体"/>
          <w:sz w:val="24"/>
        </w:rPr>
        <w:t>西班牙是全球数字旅游规划的先行者。Ivars-Baidal和Vera Rebollo（2019）系统研究了西班牙旅游规划从传统范式向智慧旅游规划的转型[14]。西班牙的DTI战略具有以下特点：</w:t>
      </w:r>
    </w:p>
    <w:p>
      <w:r>
        <w:rPr>
          <w:rFonts w:ascii="宋体" w:hAnsi="宋体" w:eastAsia="宋体"/>
          <w:sz w:val="24"/>
        </w:rPr>
      </w:r>
      <w:r>
        <w:rPr>
          <w:rFonts w:ascii="宋体" w:hAnsi="宋体" w:eastAsia="宋体"/>
          <w:b/>
          <w:sz w:val="24"/>
        </w:rPr>
        <w:t>国家层面统筹。</w:t>
      </w:r>
      <w:r>
        <w:rPr>
          <w:rFonts w:ascii="宋体" w:hAnsi="宋体" w:eastAsia="宋体"/>
          <w:sz w:val="24"/>
        </w:rPr>
        <w:t xml:space="preserve"> 由SEGITTUR牵头建立DTI网络，制定统一的评估标准和认证体系。OECD（2020）的旅游趋势与政策报告指出，西班牙数字化和智慧化项目的目标是让目的地和行业开发智慧目的地平台[14c]。</w:t>
      </w:r>
    </w:p>
    <w:p>
      <w:r>
        <w:rPr>
          <w:rFonts w:ascii="宋体" w:hAnsi="宋体" w:eastAsia="宋体"/>
          <w:sz w:val="24"/>
        </w:rPr>
      </w:r>
      <w:r>
        <w:rPr>
          <w:rFonts w:ascii="宋体" w:hAnsi="宋体" w:eastAsia="宋体"/>
          <w:b/>
          <w:sz w:val="24"/>
        </w:rPr>
        <w:t>标准化评估。</w:t>
      </w:r>
      <w:r>
        <w:rPr>
          <w:rFonts w:ascii="宋体" w:hAnsi="宋体" w:eastAsia="宋体"/>
          <w:sz w:val="24"/>
        </w:rPr>
        <w:t xml:space="preserve"> 建立了涵盖治理、可持续性、可达性、吸引力、连接性和商务智能六大维度的DTI评估指标体系。</w:t>
      </w:r>
    </w:p>
    <w:p>
      <w:r>
        <w:rPr>
          <w:rFonts w:ascii="宋体" w:hAnsi="宋体" w:eastAsia="宋体"/>
          <w:sz w:val="24"/>
        </w:rPr>
      </w:r>
      <w:r>
        <w:rPr>
          <w:rFonts w:ascii="宋体" w:hAnsi="宋体" w:eastAsia="宋体"/>
          <w:b/>
          <w:sz w:val="24"/>
        </w:rPr>
        <w:t>渐进式推进。</w:t>
      </w:r>
      <w:r>
        <w:rPr>
          <w:rFonts w:ascii="宋体" w:hAnsi="宋体" w:eastAsia="宋体"/>
          <w:sz w:val="24"/>
        </w:rPr>
        <w:t xml:space="preserve"> 从试点城市起步，逐步扩展到全国。Celdrán-Bernabeu（2018）的研究详细记录了这一渐进过程[15]。</w:t>
      </w:r>
    </w:p>
    <w:p>
      <w:r>
        <w:rPr>
          <w:rFonts w:ascii="黑体" w:hAnsi="黑体" w:eastAsia="黑体"/>
          <w:b/>
          <w:sz w:val="28"/>
        </w:rPr>
        <w:t>3.5.2 欧盟：数字化旅游政策</w:t>
      </w:r>
    </w:p>
    <w:p>
      <w:r>
        <w:rPr>
          <w:rFonts w:ascii="宋体" w:hAnsi="宋体" w:eastAsia="宋体"/>
          <w:sz w:val="24"/>
        </w:rPr>
        <w:t>欧盟在旅游数字化方面采取了一系列政策措施：</w:t>
      </w:r>
    </w:p>
    <w:p>
      <w:r>
        <w:rPr>
          <w:rFonts w:ascii="宋体" w:hAnsi="宋体" w:eastAsia="宋体"/>
          <w:sz w:val="24"/>
        </w:rPr>
      </w:r>
      <w:r>
        <w:rPr>
          <w:rFonts w:ascii="宋体" w:hAnsi="宋体" w:eastAsia="宋体"/>
          <w:b/>
          <w:sz w:val="24"/>
        </w:rPr>
        <w:t>单一数字市场战略。</w:t>
      </w:r>
      <w:r>
        <w:rPr>
          <w:rFonts w:ascii="宋体" w:hAnsi="宋体" w:eastAsia="宋体"/>
          <w:sz w:val="24"/>
        </w:rPr>
        <w:t xml:space="preserve"> 消除数字壁垒，促进跨境旅游数字服务。</w:t>
      </w:r>
    </w:p>
    <w:p>
      <w:r>
        <w:rPr>
          <w:rFonts w:ascii="宋体" w:hAnsi="宋体" w:eastAsia="宋体"/>
          <w:sz w:val="24"/>
        </w:rPr>
      </w:r>
      <w:r>
        <w:rPr>
          <w:rFonts w:ascii="宋体" w:hAnsi="宋体" w:eastAsia="宋体"/>
          <w:b/>
          <w:sz w:val="24"/>
        </w:rPr>
        <w:t>欧洲旅游委员会（ETC）数字化项目。</w:t>
      </w:r>
      <w:r>
        <w:rPr>
          <w:rFonts w:ascii="宋体" w:hAnsi="宋体" w:eastAsia="宋体"/>
          <w:sz w:val="24"/>
        </w:rPr>
        <w:t xml:space="preserve"> 推动成员国的旅游数字化合作。</w:t>
      </w:r>
    </w:p>
    <w:p>
      <w:r>
        <w:rPr>
          <w:rFonts w:ascii="宋体" w:hAnsi="宋体" w:eastAsia="宋体"/>
          <w:sz w:val="24"/>
        </w:rPr>
      </w:r>
      <w:r>
        <w:rPr>
          <w:rFonts w:ascii="宋体" w:hAnsi="宋体" w:eastAsia="宋体"/>
          <w:b/>
          <w:sz w:val="24"/>
        </w:rPr>
        <w:t>地平线计划。</w:t>
      </w:r>
      <w:r>
        <w:rPr>
          <w:rFonts w:ascii="宋体" w:hAnsi="宋体" w:eastAsia="宋体"/>
          <w:sz w:val="24"/>
        </w:rPr>
        <w:t xml:space="preserve"> 资助智慧旅游相关的技术创新和研究项目。</w:t>
      </w:r>
    </w:p>
    <w:p>
      <w:r>
        <w:rPr>
          <w:rFonts w:ascii="黑体" w:hAnsi="黑体" w:eastAsia="黑体"/>
          <w:b/>
          <w:sz w:val="28"/>
        </w:rPr>
        <w:t>3.5.3 其他国际实践</w:t>
      </w:r>
    </w:p>
    <w:p>
      <w:r>
        <w:rPr>
          <w:rFonts w:ascii="宋体" w:hAnsi="宋体" w:eastAsia="宋体"/>
          <w:sz w:val="24"/>
        </w:rPr>
      </w:r>
      <w:r>
        <w:rPr>
          <w:rFonts w:ascii="宋体" w:hAnsi="宋体" w:eastAsia="宋体"/>
          <w:b/>
          <w:sz w:val="24"/>
        </w:rPr>
        <w:t>新加坡：智慧国度战略。</w:t>
      </w:r>
      <w:r>
        <w:rPr>
          <w:rFonts w:ascii="宋体" w:hAnsi="宋体" w:eastAsia="宋体"/>
          <w:sz w:val="24"/>
        </w:rPr>
        <w:t xml:space="preserve"> 新加坡将智慧旅游作为"智慧国度"战略的重要组成部分，通过全面的数字基础设施建设和数据平台实现了旅游管理的智能化。</w:t>
      </w:r>
    </w:p>
    <w:p>
      <w:r>
        <w:rPr>
          <w:rFonts w:ascii="宋体" w:hAnsi="宋体" w:eastAsia="宋体"/>
          <w:sz w:val="24"/>
        </w:rPr>
      </w:r>
      <w:r>
        <w:rPr>
          <w:rFonts w:ascii="宋体" w:hAnsi="宋体" w:eastAsia="宋体"/>
          <w:b/>
          <w:sz w:val="24"/>
        </w:rPr>
        <w:t>日本：ICT观光战略。</w:t>
      </w:r>
      <w:r>
        <w:rPr>
          <w:rFonts w:ascii="宋体" w:hAnsi="宋体" w:eastAsia="宋体"/>
          <w:sz w:val="24"/>
        </w:rPr>
        <w:t xml:space="preserve"> 日本在2020年东京奥运会前后大力推进旅游数字化，包括多语言智能导览、电子签证、人脸识别入园等。</w:t>
      </w:r>
    </w:p>
    <w:p>
      <w:r>
        <w:rPr>
          <w:rFonts w:ascii="宋体" w:hAnsi="宋体" w:eastAsia="宋体"/>
          <w:sz w:val="24"/>
        </w:rPr>
      </w:r>
      <w:r>
        <w:rPr>
          <w:rFonts w:ascii="宋体" w:hAnsi="宋体" w:eastAsia="宋体"/>
          <w:b/>
          <w:sz w:val="24"/>
        </w:rPr>
        <w:t>韩国：智慧旅游城市。</w:t>
      </w:r>
      <w:r>
        <w:rPr>
          <w:rFonts w:ascii="宋体" w:hAnsi="宋体" w:eastAsia="宋体"/>
          <w:sz w:val="24"/>
        </w:rPr>
        <w:t xml:space="preserve"> 韩国选择了多个城市作为智慧旅游试点，通过5G、AR/VR等技术提升旅游体验和管理效率。</w:t>
      </w:r>
    </w:p>
    <w:p>
      <w:r>
        <w:rPr>
          <w:rFonts w:ascii="黑体" w:hAnsi="黑体" w:eastAsia="黑体"/>
          <w:b/>
          <w:sz w:val="32"/>
        </w:rPr>
        <w:t>3.6 数字旅游规划的中国探索</w:t>
      </w:r>
    </w:p>
    <w:p>
      <w:r>
        <w:rPr>
          <w:rFonts w:ascii="黑体" w:hAnsi="黑体" w:eastAsia="黑体"/>
          <w:b/>
          <w:sz w:val="28"/>
        </w:rPr>
        <w:t>3.6.1 政策推动</w:t>
      </w:r>
    </w:p>
    <w:p>
      <w:r>
        <w:rPr>
          <w:rFonts w:ascii="宋体" w:hAnsi="宋体" w:eastAsia="宋体"/>
          <w:sz w:val="24"/>
        </w:rPr>
        <w:t>中国在数字旅游规划方面的政策推动主要包括：</w:t>
      </w:r>
    </w:p>
    <w:p>
      <w:r>
        <w:rPr>
          <w:rFonts w:ascii="宋体" w:hAnsi="宋体" w:eastAsia="宋体"/>
          <w:sz w:val="24"/>
        </w:rPr>
      </w:r>
      <w:r>
        <w:rPr>
          <w:rFonts w:ascii="宋体" w:hAnsi="宋体" w:eastAsia="宋体"/>
          <w:b/>
          <w:sz w:val="24"/>
        </w:rPr>
        <w:t>旅游信息化规划。</w:t>
      </w:r>
      <w:r>
        <w:rPr>
          <w:rFonts w:ascii="宋体" w:hAnsi="宋体" w:eastAsia="宋体"/>
          <w:sz w:val="24"/>
        </w:rPr>
        <w:t xml:space="preserve"> 路紫和李彦丽（2005）分析了省区旅游信息化规划的集成化趋势[26]。从"十二五"到"十四五"，国家旅游信息化规划逐步升级。</w:t>
      </w:r>
    </w:p>
    <w:p>
      <w:r>
        <w:rPr>
          <w:rFonts w:ascii="宋体" w:hAnsi="宋体" w:eastAsia="宋体"/>
          <w:sz w:val="24"/>
        </w:rPr>
      </w:r>
      <w:r>
        <w:rPr>
          <w:rFonts w:ascii="宋体" w:hAnsi="宋体" w:eastAsia="宋体"/>
          <w:b/>
          <w:sz w:val="24"/>
        </w:rPr>
        <w:t>智慧旅游试点。</w:t>
      </w:r>
      <w:r>
        <w:rPr>
          <w:rFonts w:ascii="宋体" w:hAnsi="宋体" w:eastAsia="宋体"/>
          <w:sz w:val="24"/>
        </w:rPr>
        <w:t xml:space="preserve"> 原国家旅游局于2012年启动智慧旅游试点城市建设，先后确定了多批试点城市。</w:t>
      </w:r>
    </w:p>
    <w:p>
      <w:r>
        <w:rPr>
          <w:rFonts w:ascii="宋体" w:hAnsi="宋体" w:eastAsia="宋体"/>
          <w:sz w:val="24"/>
        </w:rPr>
      </w:r>
      <w:r>
        <w:rPr>
          <w:rFonts w:ascii="宋体" w:hAnsi="宋体" w:eastAsia="宋体"/>
          <w:b/>
          <w:sz w:val="24"/>
        </w:rPr>
        <w:t>数字文旅战略。</w:t>
      </w:r>
      <w:r>
        <w:rPr>
          <w:rFonts w:ascii="宋体" w:hAnsi="宋体" w:eastAsia="宋体"/>
          <w:sz w:val="24"/>
        </w:rPr>
        <w:t xml:space="preserve"> 刘佳玮和郭舒（2020）指出，发展智慧文旅是适应现代信息技术革命、满足大众文旅需求的客观要求[20]。文旅融合与数字化转型的双重战略为数字旅游规划提供了政策环境。</w:t>
      </w:r>
    </w:p>
    <w:p>
      <w:r>
        <w:rPr>
          <w:rFonts w:ascii="宋体" w:hAnsi="宋体" w:eastAsia="宋体"/>
          <w:sz w:val="24"/>
        </w:rPr>
      </w:r>
      <w:r>
        <w:rPr>
          <w:rFonts w:ascii="宋体" w:hAnsi="宋体" w:eastAsia="宋体"/>
          <w:b/>
          <w:sz w:val="24"/>
        </w:rPr>
        <w:t>"十四五"旅游业发展规划。</w:t>
      </w:r>
      <w:r>
        <w:rPr>
          <w:rFonts w:ascii="宋体" w:hAnsi="宋体" w:eastAsia="宋体"/>
          <w:sz w:val="24"/>
        </w:rPr>
        <w:t xml:space="preserve"> 明确提出推进智慧旅游发展，建设智慧旅游景区和智慧旅游目的地。</w:t>
      </w:r>
    </w:p>
    <w:p>
      <w:r>
        <w:rPr>
          <w:rFonts w:ascii="黑体" w:hAnsi="黑体" w:eastAsia="黑体"/>
          <w:b/>
          <w:sz w:val="28"/>
        </w:rPr>
        <w:t>3.6.2 学术研究</w:t>
      </w:r>
    </w:p>
    <w:p>
      <w:r>
        <w:rPr>
          <w:rFonts w:ascii="宋体" w:hAnsi="宋体" w:eastAsia="宋体"/>
          <w:sz w:val="24"/>
        </w:rPr>
        <w:t>中国在数字旅游规划领域的学术研究不断深化：</w:t>
      </w:r>
    </w:p>
    <w:p>
      <w:r>
        <w:rPr>
          <w:rFonts w:ascii="宋体" w:hAnsi="宋体" w:eastAsia="宋体"/>
          <w:sz w:val="24"/>
        </w:rPr>
      </w:r>
      <w:r>
        <w:rPr>
          <w:rFonts w:ascii="宋体" w:hAnsi="宋体" w:eastAsia="宋体"/>
          <w:b/>
          <w:sz w:val="24"/>
        </w:rPr>
        <w:t>理论框架探索。</w:t>
      </w:r>
      <w:r>
        <w:rPr>
          <w:rFonts w:ascii="宋体" w:hAnsi="宋体" w:eastAsia="宋体"/>
          <w:sz w:val="24"/>
        </w:rPr>
        <w:t xml:space="preserve"> 刘佳玮和郭舒（2020）构建了旅游目的地数字化建设的理论框架[20]，胡海燕和经渊（2021）基于国际视野回顾了文旅融合的数字化变革[25]。</w:t>
      </w:r>
    </w:p>
    <w:p>
      <w:r>
        <w:rPr>
          <w:rFonts w:ascii="宋体" w:hAnsi="宋体" w:eastAsia="宋体"/>
          <w:sz w:val="24"/>
        </w:rPr>
      </w:r>
      <w:r>
        <w:rPr>
          <w:rFonts w:ascii="宋体" w:hAnsi="宋体" w:eastAsia="宋体"/>
          <w:b/>
          <w:sz w:val="24"/>
        </w:rPr>
        <w:t>技术应用研究。</w:t>
      </w:r>
      <w:r>
        <w:rPr>
          <w:rFonts w:ascii="宋体" w:hAnsi="宋体" w:eastAsia="宋体"/>
          <w:sz w:val="24"/>
        </w:rPr>
        <w:t xml:space="preserve"> 李鹏等（2018）的GIS格网化分析[28]、陈涛和刘庆龙（2015）的大数据旅游需求预测[36]、蒋子昂和赖红波（2019）的AI深度学习旅游线路规划[35]等代表了技术应用研究的进展。</w:t>
      </w:r>
    </w:p>
    <w:p>
      <w:r>
        <w:rPr>
          <w:rFonts w:ascii="宋体" w:hAnsi="宋体" w:eastAsia="宋体"/>
          <w:sz w:val="24"/>
        </w:rPr>
      </w:r>
      <w:r>
        <w:rPr>
          <w:rFonts w:ascii="宋体" w:hAnsi="宋体" w:eastAsia="宋体"/>
          <w:b/>
          <w:sz w:val="24"/>
        </w:rPr>
        <w:t>前沿领域探索。</w:t>
      </w:r>
      <w:r>
        <w:rPr>
          <w:rFonts w:ascii="宋体" w:hAnsi="宋体" w:eastAsia="宋体"/>
          <w:sz w:val="24"/>
        </w:rPr>
        <w:t xml:space="preserve"> 肖雨轩和魏晶晶（2025）将数字孪生引入文旅空间设计[48]，代吉仁（2024）从游客体验视角研究了数字孪生驱动的智慧旅游发展[48a]，反映了中国学者在前沿领域的积极探索。</w:t>
      </w:r>
    </w:p>
    <w:p>
      <w:r>
        <w:rPr>
          <w:rFonts w:ascii="黑体" w:hAnsi="黑体" w:eastAsia="黑体"/>
          <w:b/>
          <w:sz w:val="28"/>
        </w:rPr>
        <w:t>3.6.3 实践案例</w:t>
      </w:r>
    </w:p>
    <w:p>
      <w:r>
        <w:rPr>
          <w:rFonts w:ascii="宋体" w:hAnsi="宋体" w:eastAsia="宋体"/>
          <w:sz w:val="24"/>
        </w:rPr>
      </w:r>
      <w:r>
        <w:rPr>
          <w:rFonts w:ascii="宋体" w:hAnsi="宋体" w:eastAsia="宋体"/>
          <w:b/>
          <w:sz w:val="24"/>
        </w:rPr>
        <w:t>杭州城市大脑文旅系统。</w:t>
      </w:r>
      <w:r>
        <w:rPr>
          <w:rFonts w:ascii="宋体" w:hAnsi="宋体" w:eastAsia="宋体"/>
          <w:sz w:val="24"/>
        </w:rPr>
        <w:t xml:space="preserve"> 杭州作为城市大脑的先行城市，将旅游专题纳入城市大脑系统，实现了客流监测、智能导流、精准营销等功能。</w:t>
      </w:r>
    </w:p>
    <w:p>
      <w:r>
        <w:rPr>
          <w:rFonts w:ascii="宋体" w:hAnsi="宋体" w:eastAsia="宋体"/>
          <w:sz w:val="24"/>
        </w:rPr>
      </w:r>
      <w:r>
        <w:rPr>
          <w:rFonts w:ascii="宋体" w:hAnsi="宋体" w:eastAsia="宋体"/>
          <w:b/>
          <w:sz w:val="24"/>
        </w:rPr>
        <w:t>中旅国际"1+3+1"智慧旅游体系。</w:t>
      </w:r>
      <w:r>
        <w:rPr>
          <w:rFonts w:ascii="宋体" w:hAnsi="宋体" w:eastAsia="宋体"/>
          <w:sz w:val="24"/>
        </w:rPr>
        <w:t xml:space="preserve"> 中旅国际运用5G、AI、物联网等技术，构建了"业务中台+数据中台"双核架构的旅游目的地数智化平台[48b]。</w:t>
      </w:r>
    </w:p>
    <w:p>
      <w:r>
        <w:rPr>
          <w:rFonts w:ascii="宋体" w:hAnsi="宋体" w:eastAsia="宋体"/>
          <w:sz w:val="24"/>
        </w:rPr>
      </w:r>
      <w:r>
        <w:rPr>
          <w:rFonts w:ascii="宋体" w:hAnsi="宋体" w:eastAsia="宋体"/>
          <w:b/>
          <w:sz w:val="24"/>
        </w:rPr>
        <w:t>西部旅游目的地智慧化转型。</w:t>
      </w:r>
      <w:r>
        <w:rPr>
          <w:rFonts w:ascii="宋体" w:hAnsi="宋体" w:eastAsia="宋体"/>
          <w:sz w:val="24"/>
        </w:rPr>
        <w:t xml:space="preserve"> 2025年的研究显示，AI、大数据、云计算、物联网、区块链等新兴数字技术正在推动西部旅游目的地的智慧化转型，对旅游服务要素进行全链路重组与场景化创新[48c]。</w:t>
      </w:r>
    </w:p>
    <w:p>
      <w:r>
        <w:rPr>
          <w:rFonts w:ascii="黑体" w:hAnsi="黑体" w:eastAsia="黑体"/>
          <w:b/>
          <w:sz w:val="32"/>
        </w:rPr>
        <w:t>3.7 本章小结</w:t>
      </w:r>
    </w:p>
    <w:p>
      <w:r>
        <w:rPr>
          <w:rFonts w:ascii="宋体" w:hAnsi="宋体" w:eastAsia="宋体"/>
          <w:sz w:val="24"/>
        </w:rPr>
        <w:t>本章系统梳理了数字旅游规划的兴起与发展。信息技术与旅游业的耦合经历了信息化、数字化、智能化和融合化四个阶段，对旅游系统的供给侧、需求侧、中介侧和治理侧产生了全方位影响。</w:t>
      </w:r>
    </w:p>
    <w:p>
      <w:r>
        <w:rPr>
          <w:rFonts w:ascii="宋体" w:hAnsi="宋体" w:eastAsia="宋体"/>
          <w:sz w:val="24"/>
        </w:rPr>
        <w:t>智慧旅游的概念从智慧城市延伸而来，具有全面感知、互联互通、智能决策、主动服务和协同共享的核心特征。智慧旅游目的地（DTI）理论为数字旅游规划提供了系统框架，包含智慧基础设施、智慧治理、智慧体验、智慧商业和智慧可持续发展五大要素。</w:t>
      </w:r>
    </w:p>
    <w:p>
      <w:r>
        <w:rPr>
          <w:rFonts w:ascii="宋体" w:hAnsi="宋体" w:eastAsia="宋体"/>
          <w:sz w:val="24"/>
        </w:rPr>
        <w:t>数字化对传统规划的冲击体现在认知、方法和实践三个层面——从空间到数字空间、从静态到动态、从经验到数据、从封闭到开放。国际实践中，西班牙的DTI国家战略、欧盟的数字化旅游政策、新加坡的智慧国度战略各具特色。中国通过政策推动、学术研究和技术应用探索了数字旅游规划的本土化路径。</w:t>
      </w:r>
    </w:p>
    <w:p>
      <w:r>
        <w:rPr>
          <w:rFonts w:ascii="宋体" w:hAnsi="宋体" w:eastAsia="宋体"/>
          <w:sz w:val="24"/>
        </w:rPr>
        <w:t>本章和前两章共同构成了"理论演进篇"的完整图景——从传统规划理论的系统梳理到数字旅游规划的兴起发展，为后续"融合框架篇"中F.U.S.I.O.N.模型的构建奠定了理论基础。</w:t>
      </w:r>
    </w:p>
    <w:p>
      <w:r>
        <w:rPr>
          <w:rFonts w:ascii="黑体" w:hAnsi="黑体" w:eastAsia="黑体"/>
          <w:b/>
          <w:sz w:val="32"/>
        </w:rP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信息技术与旅游业的耦合演进经历了哪四个阶段？各阶段的核心特征是什么？</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比较智慧旅游与传统旅游在信息获取、游客体验、管理方式和规划方法四个维度上的差异。</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分析西班牙DTI国家战略的核心要素，讨论其对中国智慧旅游目的地建设的借鉴意义。</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Ivars-Baidal和Vera Rebollo（2019）为什么说"数字化超越了单纯的技术化和自动化"？从认知、方法和实践三个层面分析数字化对传统规划的冲击。</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评价DTI评估指标体系的六个维度是否全面？在数字经济和元宇宙快速发展的背景下，是否需要新增维度？</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设计一个"数字旅游规划成熟度评估模型"，包含至少四个维度和五个成熟度等级，并对某城市的数字旅游规划现状进行评估。</w:t>
      </w:r>
    </w:p>
    <w:p>
      <w:r>
        <w:rPr>
          <w:rFonts w:ascii="黑体" w:hAnsi="黑体" w:eastAsia="黑体"/>
          <w:b/>
          <w:sz w:val="32"/>
        </w:rPr>
        <w:t>参考文献</w:t>
      </w:r>
    </w:p>
    <w:p>
      <w:r>
        <w:rPr>
          <w:rFonts w:ascii="宋体" w:hAnsi="宋体" w:eastAsia="宋体"/>
          <w:sz w:val="24"/>
        </w:rPr>
        <w:t>[13] Gretzel U. The Smart DMO: A new step in the digital transformation of destination management organizations[J]. European Journal of Tourism Research, 2021, 30: 1-15. DOI: 10.54055/ejtr.v30i.2589.</w:t>
      </w:r>
    </w:p>
    <w:p>
      <w:r>
        <w:rPr>
          <w:rFonts w:ascii="宋体" w:hAnsi="宋体" w:eastAsia="宋体"/>
          <w:sz w:val="24"/>
        </w:rPr>
        <w:t>[14] Ivars-Baidal J A, Vera Rebollo J F. Tourism planning in Spain. From traditional paradigms to new approaches: smart tourism planning[J]. Boletín de la Asociación de Geógrafos Españoles, 2019, 82: 1-30. DOI: 10.21138/bage.2765.</w:t>
      </w:r>
    </w:p>
    <w:p>
      <w:r>
        <w:rPr>
          <w:rFonts w:ascii="宋体" w:hAnsi="宋体" w:eastAsia="宋体"/>
          <w:sz w:val="24"/>
        </w:rPr>
        <w:t>[15] Celdrán-Bernabeu M A. Nuevos escenarios para la planificación y gestión del turismo. El enfoque destinos turísticos inteligentes[D]. Universidad de Alicante, 2018. (检索链接: https://www.semanticscholar.org)</w:t>
      </w:r>
    </w:p>
    <w:p>
      <w:r>
        <w:rPr>
          <w:rFonts w:ascii="宋体" w:hAnsi="宋体" w:eastAsia="宋体"/>
          <w:sz w:val="24"/>
        </w:rPr>
        <w:t>[16] 刘玮. 智慧旅游下的景区规划设计[J]. 旅游纵览, 2014(8): 45-47. (检索链接: https://www.cqvip.com)</w:t>
      </w:r>
    </w:p>
    <w:p>
      <w:r>
        <w:rPr>
          <w:rFonts w:ascii="宋体" w:hAnsi="宋体" w:eastAsia="宋体"/>
          <w:sz w:val="24"/>
        </w:rPr>
        <w:t>[17] 邓淑涵, 李雅萱. 智慧旅游视角下澳门旅游目的地管理的数字化转型分析[J]. 旅游管理研究, 2024(3): 78-85. (检索链接: https://s.wanfangdata.com.cn)</w:t>
      </w:r>
    </w:p>
    <w:p>
      <w:r>
        <w:rPr>
          <w:rFonts w:ascii="宋体" w:hAnsi="宋体" w:eastAsia="宋体"/>
          <w:sz w:val="24"/>
        </w:rPr>
        <w:t>[18] Ercan F. Smart tourism destination: A bibliometric review[J]. European Journal of Tourism Research, 2023, 34: 1-20. DOI: 10.54055/ejtr.v34i.2788.</w:t>
      </w:r>
    </w:p>
    <w:p>
      <w:r>
        <w:rPr>
          <w:rFonts w:ascii="宋体" w:hAnsi="宋体" w:eastAsia="宋体"/>
          <w:sz w:val="24"/>
        </w:rPr>
        <w:t>[19] Sorokina et al. Constructing a smart destination framework: A destination marketing organization perspective[J]. Journal of Destination Marketing &amp; Management, 2022, 23: 100688. DOI: 10.1016/j.jdmm.2021.100688.</w:t>
      </w:r>
    </w:p>
    <w:p>
      <w:r>
        <w:rPr>
          <w:rFonts w:ascii="宋体" w:hAnsi="宋体" w:eastAsia="宋体"/>
          <w:sz w:val="24"/>
        </w:rPr>
        <w:t>[20] 刘佳玮, 郭舒. 旅游目的地数字化建设的理论框架与实践问题[J]. 旅游科学, 2020, 34(5): 25-39. (检索链接: https://www.cqvip.com)</w:t>
      </w:r>
    </w:p>
    <w:p>
      <w:r>
        <w:rPr>
          <w:rFonts w:ascii="宋体" w:hAnsi="宋体" w:eastAsia="宋体"/>
          <w:sz w:val="24"/>
        </w:rPr>
        <w:t>[21] Wu Cheng. Marching Towards Digital Planning from Empirical Planning for Tourism Development[J]. Tourism Tribune, 2001, 16(6): 25-30. (检索链接: https://www.semanticscholar.org)</w:t>
      </w:r>
    </w:p>
    <w:p>
      <w:r>
        <w:rPr>
          <w:rFonts w:ascii="宋体" w:hAnsi="宋体" w:eastAsia="宋体"/>
          <w:sz w:val="24"/>
        </w:rPr>
        <w:t>[25] 胡海燕, 经渊. 文旅融合的数字化变革——基于国际视野的文献回顾[J]. 旅游学刊, 2021, 36(8): 15-28. (检索链接: https://s.wanfangdata.com.cn)</w:t>
      </w:r>
    </w:p>
    <w:p>
      <w:r>
        <w:rPr>
          <w:rFonts w:ascii="宋体" w:hAnsi="宋体" w:eastAsia="宋体"/>
          <w:sz w:val="24"/>
        </w:rPr>
        <w:t>[26] 路紫, 李彦丽. 新时期省区旅游信息化规划的集成化趋势[J]. 经济地理, 2005, 25(3): 421-424. (检索链接: https://s.wanfangdata.com.cn)</w:t>
      </w:r>
    </w:p>
    <w:p>
      <w:r>
        <w:rPr>
          <w:rFonts w:ascii="宋体" w:hAnsi="宋体" w:eastAsia="宋体"/>
          <w:sz w:val="24"/>
        </w:rPr>
        <w:t>[28] 李鹏, 王英杰, 虞虎, 等. 基于GIS格网化分析支撑的旅游空间规划技术方法研究——以青岛市为例[J]. 地理研究, 2018, 37(9): 1769-1782. (检索链接: https://s.wanfangdata.com.cn)</w:t>
      </w:r>
    </w:p>
    <w:p>
      <w:r>
        <w:rPr>
          <w:rFonts w:ascii="宋体" w:hAnsi="宋体" w:eastAsia="宋体"/>
          <w:sz w:val="24"/>
        </w:rPr>
        <w:t>[34] Kim H, So K K F, Shin S, Li J. Artificial Intelligence in Hospitality and Tourism: Insights From Industry Practices, Research Literature, and Expert Opinions[J]. Cornell Hospitality Quarterly, 2024, 65(1): 12-35. DOI: 10.1177/10963480241229235.</w:t>
      </w:r>
    </w:p>
    <w:p>
      <w:r>
        <w:rPr>
          <w:rFonts w:ascii="宋体" w:hAnsi="宋体" w:eastAsia="宋体"/>
          <w:sz w:val="24"/>
        </w:rPr>
        <w:t>[35] 蒋子昂, 赖红波. 基于AI深度学习的旅游线路规划研究[J]. 信息技术与信息化, 2019(8): 120-124. (检索链接: https://s.wanfangdata.com.cn)</w:t>
      </w:r>
    </w:p>
    <w:p>
      <w:r>
        <w:rPr>
          <w:rFonts w:ascii="宋体" w:hAnsi="宋体" w:eastAsia="宋体"/>
          <w:sz w:val="24"/>
        </w:rPr>
        <w:t>[36] 陈涛, 刘庆龙. 智慧旅游背景下的大数据应用研究：以旅游需求预测为例[J]. 地理与地理信息科学, 2015, 31(5): 95-99. (检索链接: https://s.wanfangdata.com.cn)</w:t>
      </w:r>
    </w:p>
    <w:p>
      <w:r>
        <w:rPr>
          <w:rFonts w:ascii="宋体" w:hAnsi="宋体" w:eastAsia="宋体"/>
          <w:sz w:val="24"/>
        </w:rPr>
        <w:t>[37] 颜景楠. 议大数据应用技术在旅游规划行业的应用[J]. 旅游规划与设计, 2015(4): 78-83. (检索链接: https://s.wanfangdata.com.cn)</w:t>
      </w:r>
    </w:p>
    <w:p>
      <w:r>
        <w:rPr>
          <w:rFonts w:ascii="宋体" w:hAnsi="宋体" w:eastAsia="宋体"/>
          <w:sz w:val="24"/>
        </w:rPr>
        <w:t>[41] Rodrigues V, Eusébio C, Breda Z. Enhancing sustainable development through tourism digitalisation: a systematic literature review[J]. Journal of Hospitality Industry Insights, 2022, 4(1): 1-25. DOI: 10.1007/s40558-022-00241-w.</w:t>
      </w:r>
    </w:p>
    <w:p>
      <w:r>
        <w:rPr>
          <w:rFonts w:ascii="宋体" w:hAnsi="宋体" w:eastAsia="宋体"/>
          <w:sz w:val="24"/>
        </w:rPr>
        <w:t>[46] Reveiu A. A Conceptual Framework of Digital Twin for Smart Destination Management[C]// International Conference on Cybernetics and Education. IEEE, 2025: 1-8. DOI: 10.1109/IC4e65071.2025.11075426.</w:t>
      </w:r>
    </w:p>
    <w:p>
      <w:r>
        <w:rPr>
          <w:rFonts w:ascii="宋体" w:hAnsi="宋体" w:eastAsia="宋体"/>
          <w:sz w:val="24"/>
        </w:rPr>
        <w:t>[48] 肖雨轩, 魏晶晶. 数字孪生介入文旅空间设计策略研究——以东湖楚城为例[J]. 园林, 2025, 42(1): 102-109. (检索链接: https://s.wanfangdata.com.cn)</w:t>
      </w:r>
    </w:p>
    <w:p>
      <w:r>
        <w:rPr>
          <w:rFonts w:ascii="宋体" w:hAnsi="宋体" w:eastAsia="宋体"/>
          <w:sz w:val="24"/>
        </w:rPr>
        <w:t>[49] Bec A, Moyle B, Schaffer V, Timms K. Virtual reality and mixed reality for second chance tourism[J]. Tourism Management, 2021, 82: 104256. DOI: 10.1016/j.tourman.2020.104256.</w:t>
      </w:r>
    </w:p>
    <w:p>
      <w:r>
        <w:rPr>
          <w:rFonts w:ascii="宋体" w:hAnsi="宋体" w:eastAsia="宋体"/>
          <w:sz w:val="24"/>
        </w:rPr>
        <w:t>[14c] OECD. Tourism Trends and Policies 2020[R]. OECD Publishing, 2020. DOI: 10.1787/6b47b985-en.</w:t>
      </w:r>
    </w:p>
    <w:p>
      <w:r>
        <w:rPr>
          <w:rFonts w:ascii="宋体" w:hAnsi="宋体" w:eastAsia="宋体"/>
          <w:sz w:val="24"/>
        </w:rPr>
        <w:t>[48a] 代吉仁. 数字孪生驱动下济南市智慧旅游发展策略研究——基于游客体验视角[D]. 山东大学, 2024. (检索链接: https://s.wanfangdata.com.cn)</w:t>
      </w:r>
    </w:p>
    <w:p>
      <w:r>
        <w:rPr>
          <w:rFonts w:ascii="宋体" w:hAnsi="宋体" w:eastAsia="宋体"/>
          <w:sz w:val="24"/>
        </w:rPr>
        <w:t>[48b] 旅游目的地数智化转型的中旅国际方案[J]. 旅游学刊, 2025, 40(2): 15-20. (检索链接: https://www.cqvip.com)</w:t>
      </w:r>
    </w:p>
    <w:p>
      <w:r>
        <w:rPr>
          <w:rFonts w:ascii="宋体" w:hAnsi="宋体" w:eastAsia="宋体"/>
          <w:sz w:val="24"/>
        </w:rPr>
        <w:t>[48c] AI驱动下西部旅游目的地智慧化转型的现实图景与伦理思考[J]. 旅游科学, 2025, 39(1): 45-58. (检索链接: https://www.cqvip.com)</w:t>
      </w:r>
    </w:p>
    <w:p>
      <w:r>
        <w:br w:type="page"/>
      </w:r>
    </w:p>
    <w:p/>
    <w:p/>
    <w:p/>
    <w:p/>
    <w:p/>
    <w:p/>
    <w:p/>
    <w:p/>
    <w:p>
      <w:pPr>
        <w:jc w:val="center"/>
      </w:pPr>
      <w:r>
        <w:rPr>
          <w:rFonts w:ascii="黑体" w:hAnsi="黑体" w:eastAsia="黑体"/>
          <w:b/>
          <w:sz w:val="56"/>
        </w:rPr>
        <w:t>第二篇  融合框架篇</w:t>
      </w:r>
    </w:p>
    <w:p>
      <w:r>
        <w:br w:type="page"/>
      </w:r>
    </w:p>
    <w:p>
      <w:r>
        <w:br w:type="page"/>
      </w:r>
    </w:p>
    <w:p>
      <w:r>
        <w:rPr>
          <w:rFonts w:ascii="黑体" w:hAnsi="黑体" w:eastAsia="黑体"/>
          <w:b/>
          <w:sz w:val="40"/>
        </w:rPr>
        <w:t>第4章 传统与数字规划融合的理论基础</w:t>
      </w:r>
    </w:p>
    <w:p>
      <w:r>
        <w:rPr>
          <w:rFonts w:ascii="黑体" w:hAnsi="黑体" w:eastAsia="黑体"/>
          <w:b/>
          <w:sz w:val="32"/>
        </w:rPr>
        <w:t>学习目标</w:t>
      </w:r>
    </w:p>
    <w:p>
      <w:r>
        <w:rPr>
          <w:rFonts w:ascii="宋体" w:hAnsi="宋体" w:eastAsia="宋体"/>
          <w:sz w:val="24"/>
        </w:rPr>
        <w:t>完成本章学习后，读者应能够：</w:t>
      </w:r>
    </w:p>
    <w:p>
      <w:r>
        <w:rPr>
          <w:rFonts w:ascii="宋体" w:hAnsi="宋体" w:eastAsia="宋体"/>
          <w:sz w:val="24"/>
        </w:rPr>
        <w:t>- 理解传统规划与数字规划融合的必然性与驱动力</w:t>
      </w:r>
    </w:p>
    <w:p>
      <w:r>
        <w:rPr>
          <w:rFonts w:ascii="宋体" w:hAnsi="宋体" w:eastAsia="宋体"/>
          <w:sz w:val="24"/>
        </w:rPr>
        <w:t>- 掌握技术融合理论、系统整合理论、协同治理理论和适应性管理理论的核心内容</w:t>
      </w:r>
    </w:p>
    <w:p>
      <w:r>
        <w:rPr>
          <w:rFonts w:ascii="宋体" w:hAnsi="宋体" w:eastAsia="宋体"/>
          <w:sz w:val="24"/>
        </w:rPr>
        <w:t>- 分析融合的理论逻辑及其对F.U.S.I.O.N.框架的支撑</w:t>
      </w:r>
    </w:p>
    <w:p>
      <w:r>
        <w:rPr>
          <w:rFonts w:ascii="宋体" w:hAnsi="宋体" w:eastAsia="宋体"/>
          <w:sz w:val="24"/>
        </w:rPr>
        <w:t>- 把握融合过程中需要解决的关键理论问题</w:t>
      </w:r>
    </w:p>
    <w:p>
      <w:r>
        <w:rPr>
          <w:rFonts w:ascii="黑体" w:hAnsi="黑体" w:eastAsia="黑体"/>
          <w:b/>
          <w:sz w:val="32"/>
        </w:rPr>
        <w:t>导入案例：从"两张皮"到"双轨并行"——某省旅游规划的信息化困境</w:t>
      </w:r>
    </w:p>
    <w:p>
      <w:r>
        <w:rPr>
          <w:rFonts w:ascii="宋体" w:hAnsi="宋体" w:eastAsia="宋体"/>
          <w:sz w:val="24"/>
        </w:rPr>
        <w:t>在2015年前后，某省旅游主管部门同时推进两项工作：一是编制全省旅游发展总体规划（传统规划），二是建设旅游大数据平台（数字系统）。然而，两项工作由不同部门负责，规划编制团队对大数据平台的数据和工具利用不足，大数据平台的建设也缺乏对规划需求的深入理解，形成了"两张皮"现象。直到2018年规划修编时，新团队将大数据分析嵌入规划编制全过程——用LBS数据分析游客空间行为、用社交媒体情感分析评估目的地形象、用机器学习模型预测游客增长趋势，同时保留了传统的田野调查和专家评审。这种"双轨并行"的模式使规划方案的科学性和可操作性显著提升。Greco和Cresta（2021）将这种整合描述为"数字旅游与地方网络的新模型和新方法"[22]。</w:t>
      </w:r>
    </w:p>
    <w:p>
      <w:r>
        <w:rPr>
          <w:rFonts w:ascii="黑体" w:hAnsi="黑体" w:eastAsia="黑体"/>
          <w:b/>
          <w:sz w:val="32"/>
        </w:rPr>
        <w:t>4.1 融合的必然性与驱动力</w:t>
      </w:r>
    </w:p>
    <w:p>
      <w:r>
        <w:rPr>
          <w:rFonts w:ascii="黑体" w:hAnsi="黑体" w:eastAsia="黑体"/>
          <w:b/>
          <w:sz w:val="28"/>
        </w:rPr>
        <w:t>4.1.1 融合的必然性</w:t>
      </w:r>
    </w:p>
    <w:p>
      <w:r>
        <w:rPr>
          <w:rFonts w:ascii="宋体" w:hAnsi="宋体" w:eastAsia="宋体"/>
          <w:sz w:val="24"/>
        </w:rPr>
        <w:t>传统旅游规划与数字旅游规划的融合具有客观必然性，这一必然性源于三个方面：</w:t>
      </w:r>
    </w:p>
    <w:p>
      <w:r>
        <w:rPr>
          <w:rFonts w:ascii="宋体" w:hAnsi="宋体" w:eastAsia="宋体"/>
          <w:sz w:val="24"/>
        </w:rPr>
      </w:r>
      <w:r>
        <w:rPr>
          <w:rFonts w:ascii="宋体" w:hAnsi="宋体" w:eastAsia="宋体"/>
          <w:b/>
          <w:sz w:val="24"/>
        </w:rPr>
        <w:t>问题倒逼。</w:t>
      </w:r>
      <w:r>
        <w:rPr>
          <w:rFonts w:ascii="宋体" w:hAnsi="宋体" w:eastAsia="宋体"/>
          <w:sz w:val="24"/>
        </w:rPr>
        <w:t xml:space="preserve"> 传统规划在数据获取、分析方法、参与机制和反馈调整等方面的局限性（详见第2章），已经严重制约了规划的科学性和有效性。Wu Cheng（2001）早就指出，中国旅游规划需要从经验规划向数字规划迈进[21]。这一呼吁在二十多年后的今天更加迫切——旅游系统的复杂性、动态性和不确定性远超以往，仅靠传统方法已无法满足规划需求。</w:t>
      </w:r>
    </w:p>
    <w:p>
      <w:r>
        <w:rPr>
          <w:rFonts w:ascii="宋体" w:hAnsi="宋体" w:eastAsia="宋体"/>
          <w:sz w:val="24"/>
        </w:rPr>
      </w:r>
      <w:r>
        <w:rPr>
          <w:rFonts w:ascii="宋体" w:hAnsi="宋体" w:eastAsia="宋体"/>
          <w:b/>
          <w:sz w:val="24"/>
        </w:rPr>
        <w:t>技术赋能。</w:t>
      </w:r>
      <w:r>
        <w:rPr>
          <w:rFonts w:ascii="宋体" w:hAnsi="宋体" w:eastAsia="宋体"/>
          <w:sz w:val="24"/>
        </w:rPr>
        <w:t xml:space="preserve"> 大数据、AI、GIS、数字孪生等技术的成熟为规划方法的升级提供了技术可行性。Ivars-Baidal和Vera Rebollo（2019）明确指出，数字化超越了单纯的技术化和自动化，对传统旅游规划的管理和规划方式提出了根本性质疑[14]。技术不仅提供了新工具，更提供了新的思维方式。</w:t>
      </w:r>
    </w:p>
    <w:p>
      <w:r>
        <w:rPr>
          <w:rFonts w:ascii="宋体" w:hAnsi="宋体" w:eastAsia="宋体"/>
          <w:sz w:val="24"/>
        </w:rPr>
      </w:r>
      <w:r>
        <w:rPr>
          <w:rFonts w:ascii="宋体" w:hAnsi="宋体" w:eastAsia="宋体"/>
          <w:b/>
          <w:sz w:val="24"/>
        </w:rPr>
        <w:t>实践推动。</w:t>
      </w:r>
      <w:r>
        <w:rPr>
          <w:rFonts w:ascii="宋体" w:hAnsi="宋体" w:eastAsia="宋体"/>
          <w:sz w:val="24"/>
        </w:rPr>
        <w:t xml:space="preserve"> 国际和国内的规划实践已经在自发地走向融合。西班牙的DTI战略[14]、中国的智慧旅游试点[20]、各种"大数据+规划"的实践探索，都表明融合已成为不可逆转的趋势。Cuomo等（2021）的研究展示了数字转型与旅游体验共创的实践路径[23]。</w:t>
      </w:r>
    </w:p>
    <w:p>
      <w:r>
        <w:rPr>
          <w:rFonts w:ascii="黑体" w:hAnsi="黑体" w:eastAsia="黑体"/>
          <w:b/>
          <w:sz w:val="28"/>
        </w:rPr>
        <w:t>4.1.2 融合的驱动力</w:t>
      </w:r>
    </w:p>
    <w:p>
      <w:r>
        <w:rPr>
          <w:rFonts w:ascii="宋体" w:hAnsi="宋体" w:eastAsia="宋体"/>
          <w:sz w:val="24"/>
        </w:rPr>
        <w:t>融合的驱动力可以从技术、需求、政策和竞争四个维度分析：</w:t>
      </w:r>
    </w:p>
    <w:p>
      <w:r>
        <w:rPr>
          <w:rFonts w:ascii="宋体" w:hAnsi="宋体" w:eastAsia="宋体"/>
          <w:sz w:val="24"/>
        </w:rPr>
      </w:r>
      <w:r>
        <w:rPr>
          <w:rFonts w:ascii="宋体" w:hAnsi="宋体" w:eastAsia="宋体"/>
          <w:b/>
          <w:sz w:val="24"/>
        </w:rPr>
        <w:t>技术驱动力。</w:t>
      </w:r>
      <w:r>
        <w:rPr>
          <w:rFonts w:ascii="宋体" w:hAnsi="宋体" w:eastAsia="宋体"/>
          <w:sz w:val="24"/>
        </w:rPr>
        <w:t xml:space="preserve"> 新一代信息技术的快速发展和成本下降为融合提供了技术基础。5G网络的普及使大规模数据实时传输成为可能；云计算降低了数据存储和计算的成本；AI算法的进步提升了数据分析的精度和效率；数字孪生技术使物理空间的数字化映射和仿真模拟成为可能。</w:t>
      </w:r>
    </w:p>
    <w:p>
      <w:r>
        <w:rPr>
          <w:rFonts w:ascii="宋体" w:hAnsi="宋体" w:eastAsia="宋体"/>
          <w:sz w:val="24"/>
        </w:rPr>
      </w:r>
      <w:r>
        <w:rPr>
          <w:rFonts w:ascii="宋体" w:hAnsi="宋体" w:eastAsia="宋体"/>
          <w:b/>
          <w:sz w:val="24"/>
        </w:rPr>
        <w:t>需求驱动力。</w:t>
      </w:r>
      <w:r>
        <w:rPr>
          <w:rFonts w:ascii="宋体" w:hAnsi="宋体" w:eastAsia="宋体"/>
          <w:sz w:val="24"/>
        </w:rPr>
        <w:t xml:space="preserve"> 游客需求的个性化和体验化趋势要求规划更加精准地把握市场需求。传统抽样调查难以满足个性化需求分析的要求，而大数据和AI可以提供基于个体行为的精细化分析。</w:t>
      </w:r>
    </w:p>
    <w:p>
      <w:r>
        <w:rPr>
          <w:rFonts w:ascii="宋体" w:hAnsi="宋体" w:eastAsia="宋体"/>
          <w:sz w:val="24"/>
        </w:rPr>
      </w:r>
      <w:r>
        <w:rPr>
          <w:rFonts w:ascii="宋体" w:hAnsi="宋体" w:eastAsia="宋体"/>
          <w:b/>
          <w:sz w:val="24"/>
        </w:rPr>
        <w:t>政策驱动力。</w:t>
      </w:r>
      <w:r>
        <w:rPr>
          <w:rFonts w:ascii="宋体" w:hAnsi="宋体" w:eastAsia="宋体"/>
          <w:sz w:val="24"/>
        </w:rPr>
        <w:t xml:space="preserve"> 各国政府的数字化战略为融合提供了政策环境。中国的"数字中国"战略、"十四五"旅游业发展规划明确推进智慧旅游发展；欧盟的数字单一市场战略促进跨境旅游数字服务；西班牙的DTI国家战略直接推动了规划范式的转型[14]。</w:t>
      </w:r>
    </w:p>
    <w:p>
      <w:r>
        <w:rPr>
          <w:rFonts w:ascii="宋体" w:hAnsi="宋体" w:eastAsia="宋体"/>
          <w:sz w:val="24"/>
        </w:rPr>
      </w:r>
      <w:r>
        <w:rPr>
          <w:rFonts w:ascii="宋体" w:hAnsi="宋体" w:eastAsia="宋体"/>
          <w:b/>
          <w:sz w:val="24"/>
        </w:rPr>
        <w:t>竞争驱动力。</w:t>
      </w:r>
      <w:r>
        <w:rPr>
          <w:rFonts w:ascii="宋体" w:hAnsi="宋体" w:eastAsia="宋体"/>
          <w:sz w:val="24"/>
        </w:rPr>
        <w:t xml:space="preserve"> 旅游目的地之间的竞争日益激烈，数字化能力成为核心竞争力之一。Rodrigues等（2022）的研究表明，旅游数字化可以通过提升目的地竞争力来增强可持续发展[41]。</w:t>
      </w:r>
    </w:p>
    <w:p>
      <w:r>
        <w:rPr>
          <w:rFonts w:ascii="黑体" w:hAnsi="黑体" w:eastAsia="黑体"/>
          <w:b/>
          <w:sz w:val="32"/>
        </w:rPr>
        <w:t>4.2 技术融合理论</w:t>
      </w:r>
    </w:p>
    <w:p>
      <w:r>
        <w:rPr>
          <w:rFonts w:ascii="黑体" w:hAnsi="黑体" w:eastAsia="黑体"/>
          <w:b/>
          <w:sz w:val="28"/>
        </w:rPr>
        <w:t>4.2.1 技术融合的概念</w:t>
      </w:r>
    </w:p>
    <w:p>
      <w:r>
        <w:rPr>
          <w:rFonts w:ascii="宋体" w:hAnsi="宋体" w:eastAsia="宋体"/>
          <w:sz w:val="24"/>
        </w:rPr>
        <w:t>技术融合（Technological Convergence）是指不同技术领域之间边界模糊化、功能整合化的过程。在旅游规划领域，技术融合表现为传统规划技术与数字信息技术的深度整合——GIS与空间分析的融合、大数据与市场调研的融合、AI与方案生成的融合、数字孪生与空间仿真的融合等。</w:t>
      </w:r>
    </w:p>
    <w:p>
      <w:r>
        <w:rPr>
          <w:rFonts w:ascii="黑体" w:hAnsi="黑体" w:eastAsia="黑体"/>
          <w:b/>
          <w:sz w:val="28"/>
        </w:rPr>
        <w:t>4.2.2 技术融合的层次</w:t>
      </w:r>
    </w:p>
    <w:p>
      <w:r>
        <w:rPr>
          <w:rFonts w:ascii="宋体" w:hAnsi="宋体" w:eastAsia="宋体"/>
          <w:sz w:val="24"/>
        </w:rPr>
        <w:t>旅游规划中的技术融合可以分为四个层次：</w:t>
      </w:r>
    </w:p>
    <w:p>
      <w:r>
        <w:rPr>
          <w:rFonts w:ascii="宋体" w:hAnsi="宋体" w:eastAsia="宋体"/>
          <w:sz w:val="24"/>
        </w:rPr>
      </w:r>
      <w:r>
        <w:rPr>
          <w:rFonts w:ascii="宋体" w:hAnsi="宋体" w:eastAsia="宋体"/>
          <w:b/>
          <w:sz w:val="24"/>
        </w:rPr>
        <w:t>工具层融合。</w:t>
      </w:r>
      <w:r>
        <w:rPr>
          <w:rFonts w:ascii="宋体" w:hAnsi="宋体" w:eastAsia="宋体"/>
          <w:sz w:val="24"/>
        </w:rPr>
        <w:t xml:space="preserve"> 数字技术作为传统规划工具的增强或替代，如用GIS制图替代手工制图、用数据库管理替代纸质档案。这是最浅层的融合，不改变规划的基本逻辑。</w:t>
      </w:r>
    </w:p>
    <w:p>
      <w:r>
        <w:rPr>
          <w:rFonts w:ascii="宋体" w:hAnsi="宋体" w:eastAsia="宋体"/>
          <w:sz w:val="24"/>
        </w:rPr>
      </w:r>
      <w:r>
        <w:rPr>
          <w:rFonts w:ascii="宋体" w:hAnsi="宋体" w:eastAsia="宋体"/>
          <w:b/>
          <w:sz w:val="24"/>
        </w:rPr>
        <w:t>方法层融合。</w:t>
      </w:r>
      <w:r>
        <w:rPr>
          <w:rFonts w:ascii="宋体" w:hAnsi="宋体" w:eastAsia="宋体"/>
          <w:sz w:val="24"/>
        </w:rPr>
        <w:t xml:space="preserve"> 数字技术改变了规划的分析方法，如用大数据分析替代或补充抽样调查、用机器学习模型替代趋势外推预测。颜景楠（2015）提出的大数据应用技术实施建议体现了方法层融合[37]。</w:t>
      </w:r>
    </w:p>
    <w:p>
      <w:r>
        <w:rPr>
          <w:rFonts w:ascii="宋体" w:hAnsi="宋体" w:eastAsia="宋体"/>
          <w:sz w:val="24"/>
        </w:rPr>
      </w:r>
      <w:r>
        <w:rPr>
          <w:rFonts w:ascii="宋体" w:hAnsi="宋体" w:eastAsia="宋体"/>
          <w:b/>
          <w:sz w:val="24"/>
        </w:rPr>
        <w:t>流程层融合。</w:t>
      </w:r>
      <w:r>
        <w:rPr>
          <w:rFonts w:ascii="宋体" w:hAnsi="宋体" w:eastAsia="宋体"/>
          <w:sz w:val="24"/>
        </w:rPr>
        <w:t xml:space="preserve"> 数字技术重塑了规划的编制流程，从"调查-分析-方案-实施"的线性流程向"数据采集-智能分析-仿真模拟-动态反馈"的循环流程转变。</w:t>
      </w:r>
    </w:p>
    <w:p>
      <w:r>
        <w:rPr>
          <w:rFonts w:ascii="宋体" w:hAnsi="宋体" w:eastAsia="宋体"/>
          <w:sz w:val="24"/>
        </w:rPr>
      </w:r>
      <w:r>
        <w:rPr>
          <w:rFonts w:ascii="宋体" w:hAnsi="宋体" w:eastAsia="宋体"/>
          <w:b/>
          <w:sz w:val="24"/>
        </w:rPr>
        <w:t>范式层融合。</w:t>
      </w:r>
      <w:r>
        <w:rPr>
          <w:rFonts w:ascii="宋体" w:hAnsi="宋体" w:eastAsia="宋体"/>
          <w:sz w:val="24"/>
        </w:rPr>
        <w:t xml:space="preserve"> 数字技术从根本上改变了规划的理念和范式——从"静态方案编制"到"动态系统治理"，从"专家主导"到"数据+专家协同决策"。Ivars-Baidal和Vera Rebollo（2019）的研究标志着范式层融合的到来[14]。</w:t>
      </w:r>
    </w:p>
    <w:p>
      <w:r>
        <w:rPr>
          <w:rFonts w:ascii="黑体" w:hAnsi="黑体" w:eastAsia="黑体"/>
          <w:b/>
          <w:sz w:val="28"/>
        </w:rPr>
        <w:t>4.2.3 技术融合的实现机制</w:t>
      </w:r>
    </w:p>
    <w:p>
      <w:r>
        <w:rPr>
          <w:rFonts w:ascii="宋体" w:hAnsi="宋体" w:eastAsia="宋体"/>
          <w:sz w:val="24"/>
        </w:rPr>
        <w:t>技术融合的实现需要以下机制保障：</w:t>
      </w:r>
    </w:p>
    <w:p>
      <w:r>
        <w:rPr>
          <w:rFonts w:ascii="宋体" w:hAnsi="宋体" w:eastAsia="宋体"/>
          <w:sz w:val="24"/>
        </w:rPr>
      </w:r>
      <w:r>
        <w:rPr>
          <w:rFonts w:ascii="宋体" w:hAnsi="宋体" w:eastAsia="宋体"/>
          <w:b/>
          <w:sz w:val="24"/>
        </w:rPr>
        <w:t>数据互通机制。</w:t>
      </w:r>
      <w:r>
        <w:rPr>
          <w:rFonts w:ascii="宋体" w:hAnsi="宋体" w:eastAsia="宋体"/>
          <w:sz w:val="24"/>
        </w:rPr>
        <w:t xml:space="preserve"> 传统规划数据与数字系统数据之间的互通互认是融合的技术基础。需要建立统一的数据标准和接口规范。</w:t>
      </w:r>
    </w:p>
    <w:p>
      <w:r>
        <w:rPr>
          <w:rFonts w:ascii="宋体" w:hAnsi="宋体" w:eastAsia="宋体"/>
          <w:sz w:val="24"/>
        </w:rPr>
      </w:r>
      <w:r>
        <w:rPr>
          <w:rFonts w:ascii="宋体" w:hAnsi="宋体" w:eastAsia="宋体"/>
          <w:b/>
          <w:sz w:val="24"/>
        </w:rPr>
        <w:t>工具集成机制。</w:t>
      </w:r>
      <w:r>
        <w:rPr>
          <w:rFonts w:ascii="宋体" w:hAnsi="宋体" w:eastAsia="宋体"/>
          <w:sz w:val="24"/>
        </w:rPr>
        <w:t xml:space="preserve"> 传统规划工具与数字分析工具的集成是融合的操作基础。如将GIS分析结果嵌入规划文本、将大数据分析报告与现场调研报告整合。</w:t>
      </w:r>
    </w:p>
    <w:p>
      <w:r>
        <w:rPr>
          <w:rFonts w:ascii="宋体" w:hAnsi="宋体" w:eastAsia="宋体"/>
          <w:sz w:val="24"/>
        </w:rPr>
      </w:r>
      <w:r>
        <w:rPr>
          <w:rFonts w:ascii="宋体" w:hAnsi="宋体" w:eastAsia="宋体"/>
          <w:b/>
          <w:sz w:val="24"/>
        </w:rPr>
        <w:t>人才复合机制。</w:t>
      </w:r>
      <w:r>
        <w:rPr>
          <w:rFonts w:ascii="宋体" w:hAnsi="宋体" w:eastAsia="宋体"/>
          <w:sz w:val="24"/>
        </w:rPr>
        <w:t xml:space="preserve"> 具备传统规划知识和数字技术能力的复合型人才是融合的人力基础。Balula等（2019）的研究指出，旅游教育的数字化转型是培养复合人才的关键[48d]。</w:t>
      </w:r>
    </w:p>
    <w:p>
      <w:r>
        <w:rPr>
          <w:rFonts w:ascii="宋体" w:hAnsi="宋体" w:eastAsia="宋体"/>
          <w:sz w:val="24"/>
        </w:rPr>
      </w:r>
      <w:r>
        <w:rPr>
          <w:rFonts w:ascii="宋体" w:hAnsi="宋体" w:eastAsia="宋体"/>
          <w:b/>
          <w:sz w:val="24"/>
        </w:rPr>
        <w:t>制度保障机制。</w:t>
      </w:r>
      <w:r>
        <w:rPr>
          <w:rFonts w:ascii="宋体" w:hAnsi="宋体" w:eastAsia="宋体"/>
          <w:sz w:val="24"/>
        </w:rPr>
        <w:t xml:space="preserve"> 融合需要制度层面的保障——规划编制规范需要纳入数字技术要求，规划审批流程需要适应数字化成果形式。</w:t>
      </w:r>
    </w:p>
    <w:p>
      <w:r>
        <w:rPr>
          <w:rFonts w:ascii="黑体" w:hAnsi="黑体" w:eastAsia="黑体"/>
          <w:b/>
          <w:sz w:val="32"/>
        </w:rPr>
        <w:t>4.3 系统整合理论</w:t>
      </w:r>
    </w:p>
    <w:p>
      <w:r>
        <w:rPr>
          <w:rFonts w:ascii="黑体" w:hAnsi="黑体" w:eastAsia="黑体"/>
          <w:b/>
          <w:sz w:val="28"/>
        </w:rPr>
        <w:t>4.3.1 系统整合的概念</w:t>
      </w:r>
    </w:p>
    <w:p>
      <w:r>
        <w:rPr>
          <w:rFonts w:ascii="宋体" w:hAnsi="宋体" w:eastAsia="宋体"/>
          <w:sz w:val="24"/>
        </w:rPr>
        <w:t>系统整合（System Integration）是指将不同子系统或组件组合为一个协调运行的整体的过程。在旅游规划领域，系统整合体现为将传统规划子系统（资源调查、市场分析、空间布局、产品规划、设施配置等）与数字技术子系统（数据采集、存储、分析、可视化、反馈等）整合为一个协同运行的规划系统。</w:t>
      </w:r>
    </w:p>
    <w:p>
      <w:r>
        <w:rPr>
          <w:rFonts w:ascii="黑体" w:hAnsi="黑体" w:eastAsia="黑体"/>
          <w:b/>
          <w:sz w:val="28"/>
        </w:rPr>
        <w:t>4.3.2 旅游规划系统的整合框架</w:t>
      </w:r>
    </w:p>
    <w:p>
      <w:r>
        <w:rPr>
          <w:rFonts w:ascii="宋体" w:hAnsi="宋体" w:eastAsia="宋体"/>
          <w:sz w:val="24"/>
        </w:rPr>
        <w:t>基于系统整合理论，旅游规划系统可以重构为以下整合框架：</w:t>
      </w:r>
    </w:p>
    <w:p>
      <w:r>
        <w:rPr>
          <w:rFonts w:ascii="Consolas" w:hAnsi="Consolas"/>
          <w:sz w:val="20"/>
        </w:rPr>
        <w:t>旅游规划整合系统</w:t>
        <w:br/>
        <w:t>├── 数据层</w:t>
        <w:br/>
        <w:t>│   ├── 传统数据（调查数据、统计数据、文献数据）</w:t>
        <w:br/>
        <w:t>│   └── 数字数据（LBS、社交媒体、传感器、遥感）</w:t>
        <w:br/>
        <w:t>├── 分析层</w:t>
        <w:br/>
        <w:t>│   ├── 传统分析（SWOT、AHP、德尔菲法）</w:t>
        <w:br/>
        <w:t>│   └── 数字分析（机器学习、空间分析、情感分析）</w:t>
        <w:br/>
        <w:t>├── 决策层</w:t>
        <w:br/>
        <w:t>│   ├── 专家判断（经验决策、专家评审）</w:t>
        <w:br/>
        <w:t>│   └── 智能决策（AI辅助、模型优化、仿真模拟）</w:t>
        <w:br/>
        <w:t>├── 实施层</w:t>
        <w:br/>
        <w:t>│   ├── 传统实施（规划文本、政策文件、工程项目）</w:t>
        <w:br/>
        <w:t>│   └── 数字实施（数字平台、动态监测、实时反馈）</w:t>
        <w:br/>
        <w:t>└── 评价层</w:t>
        <w:br/>
        <w:t xml:space="preserve">    ├── 传统评价（满意度调查、经济指标分析）</w:t>
        <w:br/>
        <w:t xml:space="preserve">    └── 数字评价（实时监测、情感分析、效益评估）</w:t>
      </w:r>
    </w:p>
    <w:p>
      <w:r>
        <w:rPr>
          <w:rFonts w:ascii="宋体" w:hAnsi="宋体" w:eastAsia="宋体"/>
          <w:sz w:val="24"/>
        </w:rPr>
        <w:t>这一框架的核心思想是：在每个规划环节中，传统方法和数字技术不是相互替代而是相互补强的关系——传统方法提供深度洞察和质性判断，数字技术提供广度覆盖和定量分析。</w:t>
      </w:r>
    </w:p>
    <w:p>
      <w:r>
        <w:rPr>
          <w:rFonts w:ascii="黑体" w:hAnsi="黑体" w:eastAsia="黑体"/>
          <w:b/>
          <w:sz w:val="28"/>
        </w:rPr>
        <w:t>4.3.3 整合的关键问题</w:t>
      </w:r>
    </w:p>
    <w:p>
      <w:r>
        <w:rPr>
          <w:rFonts w:ascii="宋体" w:hAnsi="宋体" w:eastAsia="宋体"/>
          <w:sz w:val="24"/>
        </w:rPr>
        <w:t>系统整合需要解决以下关键问题：</w:t>
      </w:r>
    </w:p>
    <w:p>
      <w:r>
        <w:rPr>
          <w:rFonts w:ascii="宋体" w:hAnsi="宋体" w:eastAsia="宋体"/>
          <w:sz w:val="24"/>
        </w:rPr>
      </w:r>
      <w:r>
        <w:rPr>
          <w:rFonts w:ascii="宋体" w:hAnsi="宋体" w:eastAsia="宋体"/>
          <w:b/>
          <w:sz w:val="24"/>
        </w:rPr>
        <w:t>数据异构性。</w:t>
      </w:r>
      <w:r>
        <w:rPr>
          <w:rFonts w:ascii="宋体" w:hAnsi="宋体" w:eastAsia="宋体"/>
          <w:sz w:val="24"/>
        </w:rPr>
        <w:t xml:space="preserve"> 传统调查数据（结构化问卷数据）与数字数据（非结构化文本、图像、轨迹数据）在格式、精度、时效性等方面存在显著差异，需要建立数据融合处理的方法体系。</w:t>
      </w:r>
    </w:p>
    <w:p>
      <w:r>
        <w:rPr>
          <w:rFonts w:ascii="宋体" w:hAnsi="宋体" w:eastAsia="宋体"/>
          <w:sz w:val="24"/>
        </w:rPr>
      </w:r>
      <w:r>
        <w:rPr>
          <w:rFonts w:ascii="宋体" w:hAnsi="宋体" w:eastAsia="宋体"/>
          <w:b/>
          <w:sz w:val="24"/>
        </w:rPr>
        <w:t>尺度匹配性。</w:t>
      </w:r>
      <w:r>
        <w:rPr>
          <w:rFonts w:ascii="宋体" w:hAnsi="宋体" w:eastAsia="宋体"/>
          <w:sz w:val="24"/>
        </w:rPr>
        <w:t xml:space="preserve"> 传统规划通常以行政区或景区为分析单元，而数字数据（如LBS轨迹）的粒度更细。需要解决不同空间尺度和时间尺度之间的匹配问题。李鹏等（2018）的GIS格网化分析方法为尺度匹配提供了一种解决方案[28]。</w:t>
      </w:r>
    </w:p>
    <w:p>
      <w:r>
        <w:rPr>
          <w:rFonts w:ascii="宋体" w:hAnsi="宋体" w:eastAsia="宋体"/>
          <w:sz w:val="24"/>
        </w:rPr>
      </w:r>
      <w:r>
        <w:rPr>
          <w:rFonts w:ascii="宋体" w:hAnsi="宋体" w:eastAsia="宋体"/>
          <w:b/>
          <w:sz w:val="24"/>
        </w:rPr>
        <w:t>结果一致性。</w:t>
      </w:r>
      <w:r>
        <w:rPr>
          <w:rFonts w:ascii="宋体" w:hAnsi="宋体" w:eastAsia="宋体"/>
          <w:sz w:val="24"/>
        </w:rPr>
        <w:t xml:space="preserve"> 传统分析和数字分析可能得出不同的结论，需要建立结果冲突的调适机制。当大数据分析结果与专家经验判断不一致时，如何判断哪种更可信？</w:t>
      </w:r>
    </w:p>
    <w:p>
      <w:r>
        <w:rPr>
          <w:rFonts w:ascii="宋体" w:hAnsi="宋体" w:eastAsia="宋体"/>
          <w:sz w:val="24"/>
        </w:rPr>
      </w:r>
      <w:r>
        <w:rPr>
          <w:rFonts w:ascii="宋体" w:hAnsi="宋体" w:eastAsia="宋体"/>
          <w:b/>
          <w:sz w:val="24"/>
        </w:rPr>
        <w:t>反馈时效性。</w:t>
      </w:r>
      <w:r>
        <w:rPr>
          <w:rFonts w:ascii="宋体" w:hAnsi="宋体" w:eastAsia="宋体"/>
          <w:sz w:val="24"/>
        </w:rPr>
        <w:t xml:space="preserve"> 传统规划以长周期为主，数字系统以实时反馈为主。两种时间节奏的协调是整合的重要挑战。</w:t>
      </w:r>
    </w:p>
    <w:p>
      <w:r>
        <w:rPr>
          <w:rFonts w:ascii="黑体" w:hAnsi="黑体" w:eastAsia="黑体"/>
          <w:b/>
          <w:sz w:val="32"/>
        </w:rPr>
        <w:t>4.4 协同治理理论</w:t>
      </w:r>
    </w:p>
    <w:p>
      <w:r>
        <w:rPr>
          <w:rFonts w:ascii="黑体" w:hAnsi="黑体" w:eastAsia="黑体"/>
          <w:b/>
          <w:sz w:val="28"/>
        </w:rPr>
        <w:t>4.4.1 协同治理的概念</w:t>
      </w:r>
    </w:p>
    <w:p>
      <w:r>
        <w:rPr>
          <w:rFonts w:ascii="宋体" w:hAnsi="宋体" w:eastAsia="宋体"/>
          <w:sz w:val="24"/>
        </w:rPr>
        <w:t>协同治理（Collaborative Governance）是指多个利益相关者通过正式的、共识导向的、协商性的方式共同制定和执行公共政策的过程。在旅游规划领域，协同治理强调政府、企业、社区、游客和NGO等多方主体通过数字平台共同参与规划的全过程。</w:t>
      </w:r>
    </w:p>
    <w:p>
      <w:r>
        <w:rPr>
          <w:rFonts w:ascii="黑体" w:hAnsi="黑体" w:eastAsia="黑体"/>
          <w:b/>
          <w:sz w:val="28"/>
        </w:rPr>
        <w:t>4.4.2 旅游规划中的利益相关者</w:t>
      </w:r>
    </w:p>
    <w:p>
      <w:r>
        <w:rPr>
          <w:rFonts w:ascii="宋体" w:hAnsi="宋体" w:eastAsia="宋体"/>
          <w:sz w:val="24"/>
        </w:rPr>
        <w:t>旅游规划的利益相关者体系包括：</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r>
              <w:rPr>
                <w:b/>
                <w:sz w:val="20"/>
              </w:rPr>
              <w:t>利益主体</w:t>
            </w:r>
          </w:p>
        </w:tc>
        <w:tc>
          <w:tcPr>
            <w:tcW w:type="dxa" w:w="2126"/>
          </w:tcPr>
          <w:p>
            <w:pPr/>
            <w:r>
              <w:rPr>
                <w:b/>
                <w:sz w:val="20"/>
              </w:rPr>
              <w:t>传统角色</w:t>
            </w:r>
          </w:p>
        </w:tc>
        <w:tc>
          <w:tcPr>
            <w:tcW w:type="dxa" w:w="2126"/>
          </w:tcPr>
          <w:p>
            <w:pPr/>
            <w:r>
              <w:rPr>
                <w:b/>
                <w:sz w:val="20"/>
              </w:rPr>
              <w:t>数字化角色</w:t>
            </w:r>
          </w:p>
        </w:tc>
        <w:tc>
          <w:tcPr>
            <w:tcW w:type="dxa" w:w="2126"/>
          </w:tcPr>
          <w:p>
            <w:pPr/>
            <w:r>
              <w:rPr>
                <w:b/>
                <w:sz w:val="20"/>
              </w:rPr>
              <w:t>核心诉求</w:t>
            </w:r>
          </w:p>
        </w:tc>
      </w:tr>
      <w:tr>
        <w:tc>
          <w:tcPr>
            <w:tcW w:type="dxa" w:w="2126"/>
          </w:tcPr>
          <w:p>
            <w:pPr/>
            <w:r>
              <w:rPr>
                <w:sz w:val="20"/>
              </w:rPr>
              <w:t>政府部门</w:t>
            </w:r>
          </w:p>
        </w:tc>
        <w:tc>
          <w:tcPr>
            <w:tcW w:type="dxa" w:w="2126"/>
          </w:tcPr>
          <w:p>
            <w:pPr/>
            <w:r>
              <w:rPr>
                <w:sz w:val="20"/>
              </w:rPr>
              <w:t>规划主导者</w:t>
            </w:r>
          </w:p>
        </w:tc>
        <w:tc>
          <w:tcPr>
            <w:tcW w:type="dxa" w:w="2126"/>
          </w:tcPr>
          <w:p>
            <w:pPr/>
            <w:r>
              <w:rPr>
                <w:sz w:val="20"/>
              </w:rPr>
              <w:t>数据治理者</w:t>
            </w:r>
          </w:p>
        </w:tc>
        <w:tc>
          <w:tcPr>
            <w:tcW w:type="dxa" w:w="2126"/>
          </w:tcPr>
          <w:p>
            <w:pPr/>
            <w:r>
              <w:rPr>
                <w:sz w:val="20"/>
              </w:rPr>
              <w:t>公共利益最大化</w:t>
            </w:r>
          </w:p>
        </w:tc>
      </w:tr>
      <w:tr>
        <w:tc>
          <w:tcPr>
            <w:tcW w:type="dxa" w:w="2126"/>
          </w:tcPr>
          <w:p>
            <w:pPr/>
            <w:r>
              <w:rPr>
                <w:sz w:val="20"/>
              </w:rPr>
              <w:t>旅游企业</w:t>
            </w:r>
          </w:p>
        </w:tc>
        <w:tc>
          <w:tcPr>
            <w:tcW w:type="dxa" w:w="2126"/>
          </w:tcPr>
          <w:p>
            <w:pPr/>
            <w:r>
              <w:rPr>
                <w:sz w:val="20"/>
              </w:rPr>
              <w:t>规划执行者</w:t>
            </w:r>
          </w:p>
        </w:tc>
        <w:tc>
          <w:tcPr>
            <w:tcW w:type="dxa" w:w="2126"/>
          </w:tcPr>
          <w:p>
            <w:pPr/>
            <w:r>
              <w:rPr>
                <w:sz w:val="20"/>
              </w:rPr>
              <w:t>数据提供者/使用者</w:t>
            </w:r>
          </w:p>
        </w:tc>
        <w:tc>
          <w:tcPr>
            <w:tcW w:type="dxa" w:w="2126"/>
          </w:tcPr>
          <w:p>
            <w:pPr/>
            <w:r>
              <w:rPr>
                <w:sz w:val="20"/>
              </w:rPr>
              <w:t>商业利润</w:t>
            </w:r>
          </w:p>
        </w:tc>
      </w:tr>
      <w:tr>
        <w:tc>
          <w:tcPr>
            <w:tcW w:type="dxa" w:w="2126"/>
          </w:tcPr>
          <w:p>
            <w:pPr/>
            <w:r>
              <w:rPr>
                <w:sz w:val="20"/>
              </w:rPr>
              <w:t>社区居民</w:t>
            </w:r>
          </w:p>
        </w:tc>
        <w:tc>
          <w:tcPr>
            <w:tcW w:type="dxa" w:w="2126"/>
          </w:tcPr>
          <w:p>
            <w:pPr/>
            <w:r>
              <w:rPr>
                <w:sz w:val="20"/>
              </w:rPr>
              <w:t>被动接受者</w:t>
            </w:r>
          </w:p>
        </w:tc>
        <w:tc>
          <w:tcPr>
            <w:tcW w:type="dxa" w:w="2126"/>
          </w:tcPr>
          <w:p>
            <w:pPr/>
            <w:r>
              <w:rPr>
                <w:sz w:val="20"/>
              </w:rPr>
              <w:t>主动参与者</w:t>
            </w:r>
          </w:p>
        </w:tc>
        <w:tc>
          <w:tcPr>
            <w:tcW w:type="dxa" w:w="2126"/>
          </w:tcPr>
          <w:p>
            <w:pPr/>
            <w:r>
              <w:rPr>
                <w:sz w:val="20"/>
              </w:rPr>
              <w:t>生计改善/文化保护</w:t>
            </w:r>
          </w:p>
        </w:tc>
      </w:tr>
      <w:tr>
        <w:tc>
          <w:tcPr>
            <w:tcW w:type="dxa" w:w="2126"/>
          </w:tcPr>
          <w:p>
            <w:pPr/>
            <w:r>
              <w:rPr>
                <w:sz w:val="20"/>
              </w:rPr>
              <w:t>游客</w:t>
            </w:r>
          </w:p>
        </w:tc>
        <w:tc>
          <w:tcPr>
            <w:tcW w:type="dxa" w:w="2126"/>
          </w:tcPr>
          <w:p>
            <w:pPr/>
            <w:r>
              <w:rPr>
                <w:sz w:val="20"/>
              </w:rPr>
              <w:t>规划末端的消费者</w:t>
            </w:r>
          </w:p>
        </w:tc>
        <w:tc>
          <w:tcPr>
            <w:tcW w:type="dxa" w:w="2126"/>
          </w:tcPr>
          <w:p>
            <w:pPr/>
            <w:r>
              <w:rPr>
                <w:sz w:val="20"/>
              </w:rPr>
              <w:t>数据产生者/反馈者</w:t>
            </w:r>
          </w:p>
        </w:tc>
        <w:tc>
          <w:tcPr>
            <w:tcW w:type="dxa" w:w="2126"/>
          </w:tcPr>
          <w:p>
            <w:pPr/>
            <w:r>
              <w:rPr>
                <w:sz w:val="20"/>
              </w:rPr>
              <w:t>体验质量</w:t>
            </w:r>
          </w:p>
        </w:tc>
      </w:tr>
      <w:tr>
        <w:tc>
          <w:tcPr>
            <w:tcW w:type="dxa" w:w="2126"/>
          </w:tcPr>
          <w:p>
            <w:pPr/>
            <w:r>
              <w:rPr>
                <w:sz w:val="20"/>
              </w:rPr>
              <w:t>规划机构</w:t>
            </w:r>
          </w:p>
        </w:tc>
        <w:tc>
          <w:tcPr>
            <w:tcW w:type="dxa" w:w="2126"/>
          </w:tcPr>
          <w:p>
            <w:pPr/>
            <w:r>
              <w:rPr>
                <w:sz w:val="20"/>
              </w:rPr>
              <w:t>规划编制者</w:t>
            </w:r>
          </w:p>
        </w:tc>
        <w:tc>
          <w:tcPr>
            <w:tcW w:type="dxa" w:w="2126"/>
          </w:tcPr>
          <w:p>
            <w:pPr/>
            <w:r>
              <w:rPr>
                <w:sz w:val="20"/>
              </w:rPr>
              <w:t>数据分析者/系统设计者</w:t>
            </w:r>
          </w:p>
        </w:tc>
        <w:tc>
          <w:tcPr>
            <w:tcW w:type="dxa" w:w="2126"/>
          </w:tcPr>
          <w:p>
            <w:pPr/>
            <w:r>
              <w:rPr>
                <w:sz w:val="20"/>
              </w:rPr>
              <w:t>专业价值实现</w:t>
            </w:r>
          </w:p>
        </w:tc>
      </w:tr>
      <w:tr>
        <w:tc>
          <w:tcPr>
            <w:tcW w:type="dxa" w:w="2126"/>
          </w:tcPr>
          <w:p>
            <w:pPr/>
            <w:r>
              <w:rPr>
                <w:sz w:val="20"/>
              </w:rPr>
              <w:t>科技企业</w:t>
            </w:r>
          </w:p>
        </w:tc>
        <w:tc>
          <w:tcPr>
            <w:tcW w:type="dxa" w:w="2126"/>
          </w:tcPr>
          <w:p>
            <w:pPr/>
            <w:r>
              <w:rPr>
                <w:sz w:val="20"/>
              </w:rPr>
              <w:t>边缘参与者</w:t>
            </w:r>
          </w:p>
        </w:tc>
        <w:tc>
          <w:tcPr>
            <w:tcW w:type="dxa" w:w="2126"/>
          </w:tcPr>
          <w:p>
            <w:pPr/>
            <w:r>
              <w:rPr>
                <w:sz w:val="20"/>
              </w:rPr>
              <w:t>核心参与者</w:t>
            </w:r>
          </w:p>
        </w:tc>
        <w:tc>
          <w:tcPr>
            <w:tcW w:type="dxa" w:w="2126"/>
          </w:tcPr>
          <w:p>
            <w:pPr/>
            <w:r>
              <w:rPr>
                <w:sz w:val="20"/>
              </w:rPr>
              <w:t>技术应用市场</w:t>
            </w:r>
          </w:p>
        </w:tc>
      </w:tr>
      <w:tr>
        <w:tc>
          <w:tcPr>
            <w:tcW w:type="dxa" w:w="2126"/>
          </w:tcPr>
          <w:p>
            <w:pPr/>
            <w:r>
              <w:rPr>
                <w:sz w:val="20"/>
              </w:rPr>
              <w:t>学术机构</w:t>
            </w:r>
          </w:p>
        </w:tc>
        <w:tc>
          <w:tcPr>
            <w:tcW w:type="dxa" w:w="2126"/>
          </w:tcPr>
          <w:p>
            <w:pPr/>
            <w:r>
              <w:rPr>
                <w:sz w:val="20"/>
              </w:rPr>
              <w:t>理论研究者</w:t>
            </w:r>
          </w:p>
        </w:tc>
        <w:tc>
          <w:tcPr>
            <w:tcW w:type="dxa" w:w="2126"/>
          </w:tcPr>
          <w:p>
            <w:pPr/>
            <w:r>
              <w:rPr>
                <w:sz w:val="20"/>
              </w:rPr>
              <w:t>技术创新者</w:t>
            </w:r>
          </w:p>
        </w:tc>
        <w:tc>
          <w:tcPr>
            <w:tcW w:type="dxa" w:w="2126"/>
          </w:tcPr>
          <w:p>
            <w:pPr/>
            <w:r>
              <w:rPr>
                <w:sz w:val="20"/>
              </w:rPr>
              <w:t>知识生产</w:t>
            </w:r>
          </w:p>
        </w:tc>
      </w:tr>
      <w:tr>
        <w:tc>
          <w:tcPr>
            <w:tcW w:type="dxa" w:w="2126"/>
          </w:tcPr>
          <w:p>
            <w:pPr/>
            <w:r>
              <w:rPr>
                <w:sz w:val="20"/>
              </w:rPr>
              <w:t>NGO</w:t>
            </w:r>
          </w:p>
        </w:tc>
        <w:tc>
          <w:tcPr>
            <w:tcW w:type="dxa" w:w="2126"/>
          </w:tcPr>
          <w:p>
            <w:pPr/>
            <w:r>
              <w:rPr>
                <w:sz w:val="20"/>
              </w:rPr>
              <w:t>监督者/倡导者</w:t>
            </w:r>
          </w:p>
        </w:tc>
        <w:tc>
          <w:tcPr>
            <w:tcW w:type="dxa" w:w="2126"/>
          </w:tcPr>
          <w:p>
            <w:pPr/>
            <w:r>
              <w:rPr>
                <w:sz w:val="20"/>
              </w:rPr>
              <w:t>数字倡导者</w:t>
            </w:r>
          </w:p>
        </w:tc>
        <w:tc>
          <w:tcPr>
            <w:tcW w:type="dxa" w:w="2126"/>
          </w:tcPr>
          <w:p>
            <w:pPr/>
            <w:r>
              <w:rPr>
                <w:sz w:val="20"/>
              </w:rPr>
              <w:t>公平/可持续性</w:t>
            </w:r>
          </w:p>
        </w:tc>
      </w:tr>
    </w:tbl>
    <w:p>
      <w:r>
        <w:rPr>
          <w:rFonts w:ascii="黑体" w:hAnsi="黑体" w:eastAsia="黑体"/>
          <w:b/>
          <w:sz w:val="28"/>
        </w:rPr>
        <w:t>4.4.3 数字化协同治理机制</w:t>
      </w:r>
    </w:p>
    <w:p>
      <w:r>
        <w:rPr>
          <w:rFonts w:ascii="宋体" w:hAnsi="宋体" w:eastAsia="宋体"/>
          <w:sz w:val="24"/>
        </w:rPr>
        <w:t>数字技术为旅游规划的协同治理提供了新的机制：</w:t>
      </w:r>
    </w:p>
    <w:p>
      <w:r>
        <w:rPr>
          <w:rFonts w:ascii="宋体" w:hAnsi="宋体" w:eastAsia="宋体"/>
          <w:sz w:val="24"/>
        </w:rPr>
      </w:r>
      <w:r>
        <w:rPr>
          <w:rFonts w:ascii="宋体" w:hAnsi="宋体" w:eastAsia="宋体"/>
          <w:b/>
          <w:sz w:val="24"/>
        </w:rPr>
        <w:t>数字参与平台。</w:t>
      </w:r>
      <w:r>
        <w:rPr>
          <w:rFonts w:ascii="宋体" w:hAnsi="宋体" w:eastAsia="宋体"/>
          <w:sz w:val="24"/>
        </w:rPr>
        <w:t xml:space="preserve"> 通过在线平台实现多利益相关者的广泛参与。Nassanbekova等（2023）指出，数字技术为社区参与旅游规划提供了平台，可以促进社区参与和所有权意识[45]。Calvi等（2022）的研究展示了数字平台在文化遗产旅游利益相关者参与中的应用[44a]。</w:t>
      </w:r>
    </w:p>
    <w:p>
      <w:r>
        <w:rPr>
          <w:rFonts w:ascii="宋体" w:hAnsi="宋体" w:eastAsia="宋体"/>
          <w:sz w:val="24"/>
        </w:rPr>
      </w:r>
      <w:r>
        <w:rPr>
          <w:rFonts w:ascii="宋体" w:hAnsi="宋体" w:eastAsia="宋体"/>
          <w:b/>
          <w:sz w:val="24"/>
        </w:rPr>
        <w:t>数据共享机制。</w:t>
      </w:r>
      <w:r>
        <w:rPr>
          <w:rFonts w:ascii="宋体" w:hAnsi="宋体" w:eastAsia="宋体"/>
          <w:sz w:val="24"/>
        </w:rPr>
        <w:t xml:space="preserve"> 通过数据开放和共享打破信息壁垒，使各利益相关者能够基于共同的信息基础进行协商和决策。</w:t>
      </w:r>
    </w:p>
    <w:p>
      <w:r>
        <w:rPr>
          <w:rFonts w:ascii="宋体" w:hAnsi="宋体" w:eastAsia="宋体"/>
          <w:sz w:val="24"/>
        </w:rPr>
      </w:r>
      <w:r>
        <w:rPr>
          <w:rFonts w:ascii="宋体" w:hAnsi="宋体" w:eastAsia="宋体"/>
          <w:b/>
          <w:sz w:val="24"/>
        </w:rPr>
        <w:t>透明化决策。</w:t>
      </w:r>
      <w:r>
        <w:rPr>
          <w:rFonts w:ascii="宋体" w:hAnsi="宋体" w:eastAsia="宋体"/>
          <w:sz w:val="24"/>
        </w:rPr>
        <w:t xml:space="preserve"> 数字平台使规划过程更加透明——数据来源、分析过程、方案比选依据等都可以公开呈现，减少信息不对称。</w:t>
      </w:r>
    </w:p>
    <w:p>
      <w:r>
        <w:rPr>
          <w:rFonts w:ascii="宋体" w:hAnsi="宋体" w:eastAsia="宋体"/>
          <w:sz w:val="24"/>
        </w:rPr>
      </w:r>
      <w:r>
        <w:rPr>
          <w:rFonts w:ascii="宋体" w:hAnsi="宋体" w:eastAsia="宋体"/>
          <w:b/>
          <w:sz w:val="24"/>
        </w:rPr>
        <w:t>实时反馈通道。</w:t>
      </w:r>
      <w:r>
        <w:rPr>
          <w:rFonts w:ascii="宋体" w:hAnsi="宋体" w:eastAsia="宋体"/>
          <w:sz w:val="24"/>
        </w:rPr>
        <w:t xml:space="preserve"> 游客和居民可以通过数字平台实时反馈对规划实施效果的感受，形成自下而上的反馈机制。</w:t>
      </w:r>
    </w:p>
    <w:p>
      <w:r>
        <w:rPr>
          <w:rFonts w:ascii="黑体" w:hAnsi="黑体" w:eastAsia="黑体"/>
          <w:b/>
          <w:sz w:val="32"/>
        </w:rPr>
        <w:t>4.5 适应性管理理论</w:t>
      </w:r>
    </w:p>
    <w:p>
      <w:r>
        <w:rPr>
          <w:rFonts w:ascii="黑体" w:hAnsi="黑体" w:eastAsia="黑体"/>
          <w:b/>
          <w:sz w:val="28"/>
        </w:rPr>
        <w:t>4.5.1 适应性管理的概念</w:t>
      </w:r>
    </w:p>
    <w:p>
      <w:r>
        <w:rPr>
          <w:rFonts w:ascii="宋体" w:hAnsi="宋体" w:eastAsia="宋体"/>
          <w:sz w:val="24"/>
        </w:rPr>
        <w:t>适应性管理（Adaptive Management）是一种在面对不确定性时，通过"行动-监测-学习-调整"的循环来持续改进管理决策的方法。其核心理念是：将管理行动视为"实验"，通过监测结果来学习和调整策略。</w:t>
      </w:r>
    </w:p>
    <w:p>
      <w:r>
        <w:rPr>
          <w:rFonts w:ascii="黑体" w:hAnsi="黑体" w:eastAsia="黑体"/>
          <w:b/>
          <w:sz w:val="28"/>
        </w:rPr>
        <w:t>4.5.2 适应性管理在旅游规划中的应用</w:t>
      </w:r>
    </w:p>
    <w:p>
      <w:r>
        <w:rPr>
          <w:rFonts w:ascii="宋体" w:hAnsi="宋体" w:eastAsia="宋体"/>
          <w:sz w:val="24"/>
        </w:rPr>
        <w:t>适应性管理对旅游规划的启示在于：</w:t>
      </w:r>
    </w:p>
    <w:p>
      <w:r>
        <w:rPr>
          <w:rFonts w:ascii="宋体" w:hAnsi="宋体" w:eastAsia="宋体"/>
          <w:sz w:val="24"/>
        </w:rPr>
      </w:r>
      <w:r>
        <w:rPr>
          <w:rFonts w:ascii="宋体" w:hAnsi="宋体" w:eastAsia="宋体"/>
          <w:b/>
          <w:sz w:val="24"/>
        </w:rPr>
        <w:t>承认不确定性。</w:t>
      </w:r>
      <w:r>
        <w:rPr>
          <w:rFonts w:ascii="宋体" w:hAnsi="宋体" w:eastAsia="宋体"/>
          <w:sz w:val="24"/>
        </w:rPr>
        <w:t xml:space="preserve"> 旅游系统是复杂适应系统，未来发展存在高度不确定性。传统规划的"预测-方案-实施"模式假设未来是可以准确预测的，而适应性管理承认预测的有限性，强调通过持续学习来应对不确定性。</w:t>
      </w:r>
    </w:p>
    <w:p>
      <w:r>
        <w:rPr>
          <w:rFonts w:ascii="宋体" w:hAnsi="宋体" w:eastAsia="宋体"/>
          <w:sz w:val="24"/>
        </w:rPr>
      </w:r>
      <w:r>
        <w:rPr>
          <w:rFonts w:ascii="宋体" w:hAnsi="宋体" w:eastAsia="宋体"/>
          <w:b/>
          <w:sz w:val="24"/>
        </w:rPr>
        <w:t>建立反馈闭环。</w:t>
      </w:r>
      <w:r>
        <w:rPr>
          <w:rFonts w:ascii="宋体" w:hAnsi="宋体" w:eastAsia="宋体"/>
          <w:sz w:val="24"/>
        </w:rPr>
        <w:t xml:space="preserve"> 规划实施不是终点而是学习的起点。通过监测实施效果来评估规划方案的有效性，并将学习成果反馈到下一轮规划中。Kalvet等（2020）的创新评估工具为这一反馈闭环提供了技术支撑[51]。</w:t>
      </w:r>
    </w:p>
    <w:p>
      <w:r>
        <w:rPr>
          <w:rFonts w:ascii="宋体" w:hAnsi="宋体" w:eastAsia="宋体"/>
          <w:sz w:val="24"/>
        </w:rPr>
      </w:r>
      <w:r>
        <w:rPr>
          <w:rFonts w:ascii="宋体" w:hAnsi="宋体" w:eastAsia="宋体"/>
          <w:b/>
          <w:sz w:val="24"/>
        </w:rPr>
        <w:t>分步实验推进。</w:t>
      </w:r>
      <w:r>
        <w:rPr>
          <w:rFonts w:ascii="宋体" w:hAnsi="宋体" w:eastAsia="宋体"/>
          <w:sz w:val="24"/>
        </w:rPr>
        <w:t xml:space="preserve"> 对于不确定性较高的规划决策，可以先进行小规模实验（试点），根据实验结果来决定是否全面推广。</w:t>
      </w:r>
    </w:p>
    <w:p>
      <w:r>
        <w:rPr>
          <w:rFonts w:ascii="宋体" w:hAnsi="宋体" w:eastAsia="宋体"/>
          <w:sz w:val="24"/>
        </w:rPr>
      </w:r>
      <w:r>
        <w:rPr>
          <w:rFonts w:ascii="宋体" w:hAnsi="宋体" w:eastAsia="宋体"/>
          <w:b/>
          <w:sz w:val="24"/>
        </w:rPr>
        <w:t>数字技术赋能。</w:t>
      </w:r>
      <w:r>
        <w:rPr>
          <w:rFonts w:ascii="宋体" w:hAnsi="宋体" w:eastAsia="宋体"/>
          <w:sz w:val="24"/>
        </w:rPr>
        <w:t xml:space="preserve"> 数字技术使适应性管理的实施成本大幅降低——物联网传感器和大数据平台使实时监测成本远低于传统人工监测，AI分析使学习调整的速度和精度大幅提升。</w:t>
      </w:r>
    </w:p>
    <w:p>
      <w:r>
        <w:rPr>
          <w:rFonts w:ascii="黑体" w:hAnsi="黑体" w:eastAsia="黑体"/>
          <w:b/>
          <w:sz w:val="32"/>
        </w:rPr>
        <w:t>4.6 融合的理论逻辑</w:t>
      </w:r>
    </w:p>
    <w:p>
      <w:r>
        <w:rPr>
          <w:rFonts w:ascii="黑体" w:hAnsi="黑体" w:eastAsia="黑体"/>
          <w:b/>
          <w:sz w:val="28"/>
        </w:rPr>
        <w:t>4.6.1 融合的理论框架</w:t>
      </w:r>
    </w:p>
    <w:p>
      <w:r>
        <w:rPr>
          <w:rFonts w:ascii="宋体" w:hAnsi="宋体" w:eastAsia="宋体"/>
          <w:sz w:val="24"/>
        </w:rPr>
        <w:t>综合以上四种理论，传统旅游规划与数字旅游规划融合的理论逻辑可以概括为：</w:t>
      </w:r>
    </w:p>
    <w:p>
      <w:r>
        <w:rPr>
          <w:rFonts w:ascii="宋体" w:hAnsi="宋体" w:eastAsia="宋体"/>
          <w:sz w:val="24"/>
        </w:rPr>
      </w:r>
      <w:r>
        <w:rPr>
          <w:rFonts w:ascii="宋体" w:hAnsi="宋体" w:eastAsia="宋体"/>
          <w:b/>
          <w:sz w:val="24"/>
        </w:rPr>
        <w:t>技术融合理论</w:t>
      </w:r>
      <w:r>
        <w:rPr>
          <w:rFonts w:ascii="宋体" w:hAnsi="宋体" w:eastAsia="宋体"/>
          <w:sz w:val="24"/>
        </w:rPr>
        <w:t>提供了融合的技术基础——数字技术与传统技术的深度整合使规划工具、方法、流程和范式发生系统变革。</w:t>
      </w:r>
    </w:p>
    <w:p>
      <w:r>
        <w:rPr>
          <w:rFonts w:ascii="宋体" w:hAnsi="宋体" w:eastAsia="宋体"/>
          <w:sz w:val="24"/>
        </w:rPr>
      </w:r>
      <w:r>
        <w:rPr>
          <w:rFonts w:ascii="宋体" w:hAnsi="宋体" w:eastAsia="宋体"/>
          <w:b/>
          <w:sz w:val="24"/>
        </w:rPr>
        <w:t>系统整合理论</w:t>
      </w:r>
      <w:r>
        <w:rPr>
          <w:rFonts w:ascii="宋体" w:hAnsi="宋体" w:eastAsia="宋体"/>
          <w:sz w:val="24"/>
        </w:rPr>
        <w:t>提供了融合的结构框架——传统规划子系统与数字技术子系统通过数据层、分析层、决策层、实施层和评价层的全面整合形成协同运行的规划系统。</w:t>
      </w:r>
    </w:p>
    <w:p>
      <w:r>
        <w:rPr>
          <w:rFonts w:ascii="宋体" w:hAnsi="宋体" w:eastAsia="宋体"/>
          <w:sz w:val="24"/>
        </w:rPr>
      </w:r>
      <w:r>
        <w:rPr>
          <w:rFonts w:ascii="宋体" w:hAnsi="宋体" w:eastAsia="宋体"/>
          <w:b/>
          <w:sz w:val="24"/>
        </w:rPr>
        <w:t>协同治理理论</w:t>
      </w:r>
      <w:r>
        <w:rPr>
          <w:rFonts w:ascii="宋体" w:hAnsi="宋体" w:eastAsia="宋体"/>
          <w:sz w:val="24"/>
        </w:rPr>
        <w:t>提供了融合的主体机制——多利益相关者通过数字平台参与规划全过程，实现共建共治共享。</w:t>
      </w:r>
    </w:p>
    <w:p>
      <w:r>
        <w:rPr>
          <w:rFonts w:ascii="宋体" w:hAnsi="宋体" w:eastAsia="宋体"/>
          <w:sz w:val="24"/>
        </w:rPr>
      </w:r>
      <w:r>
        <w:rPr>
          <w:rFonts w:ascii="宋体" w:hAnsi="宋体" w:eastAsia="宋体"/>
          <w:b/>
          <w:sz w:val="24"/>
        </w:rPr>
        <w:t>适应性管理理论</w:t>
      </w:r>
      <w:r>
        <w:rPr>
          <w:rFonts w:ascii="宋体" w:hAnsi="宋体" w:eastAsia="宋体"/>
          <w:sz w:val="24"/>
        </w:rPr>
        <w:t>提供了融合的运行模式——"行动-监测-学习-调整"的循环使规划成为持续迭代的动态过程。</w:t>
      </w:r>
    </w:p>
    <w:p>
      <w:r>
        <w:rPr>
          <w:rFonts w:ascii="黑体" w:hAnsi="黑体" w:eastAsia="黑体"/>
          <w:b/>
          <w:sz w:val="28"/>
        </w:rPr>
        <w:t>4.6.2 从理论到模型</w:t>
      </w:r>
    </w:p>
    <w:p>
      <w:r>
        <w:rPr>
          <w:rFonts w:ascii="宋体" w:hAnsi="宋体" w:eastAsia="宋体"/>
          <w:sz w:val="24"/>
        </w:rPr>
        <w:t>上述四种理论为F.U.S.I.O.N.框架的构建提供了理论基础：</w:t>
      </w:r>
    </w:p>
    <w:p>
      <w:r>
        <w:rPr>
          <w:rFonts w:ascii="宋体" w:hAnsi="宋体" w:eastAsia="宋体"/>
          <w:sz w:val="24"/>
        </w:rPr>
        <w:t xml:space="preserve">- </w:t>
      </w:r>
      <w:r>
        <w:rPr>
          <w:rFonts w:ascii="宋体" w:hAnsi="宋体" w:eastAsia="宋体"/>
          <w:b/>
          <w:sz w:val="24"/>
        </w:rPr>
        <w:t>F（Foundation）和I（Integrated）</w:t>
      </w:r>
      <w:r>
        <w:rPr>
          <w:rFonts w:ascii="宋体" w:hAnsi="宋体" w:eastAsia="宋体"/>
          <w:sz w:val="24"/>
        </w:rPr>
        <w:t xml:space="preserve"> 体现了技术融合理论中"传统基础+数字增强"的整合思想</w:t>
      </w:r>
    </w:p>
    <w:p>
      <w:r>
        <w:rPr>
          <w:rFonts w:ascii="宋体" w:hAnsi="宋体" w:eastAsia="宋体"/>
          <w:sz w:val="24"/>
        </w:rPr>
        <w:t xml:space="preserve">- </w:t>
      </w:r>
      <w:r>
        <w:rPr>
          <w:rFonts w:ascii="宋体" w:hAnsi="宋体" w:eastAsia="宋体"/>
          <w:b/>
          <w:sz w:val="24"/>
        </w:rPr>
        <w:t>U（Ubiquitous）和S（Spatial）</w:t>
      </w:r>
      <w:r>
        <w:rPr>
          <w:rFonts w:ascii="宋体" w:hAnsi="宋体" w:eastAsia="宋体"/>
          <w:sz w:val="24"/>
        </w:rPr>
        <w:t xml:space="preserve"> 体现了系统整合理论中数据层和分析层的整合框架</w:t>
      </w:r>
    </w:p>
    <w:p>
      <w:r>
        <w:rPr>
          <w:rFonts w:ascii="宋体" w:hAnsi="宋体" w:eastAsia="宋体"/>
          <w:sz w:val="24"/>
        </w:rPr>
        <w:t xml:space="preserve">- </w:t>
      </w:r>
      <w:r>
        <w:rPr>
          <w:rFonts w:ascii="宋体" w:hAnsi="宋体" w:eastAsia="宋体"/>
          <w:b/>
          <w:sz w:val="24"/>
        </w:rPr>
        <w:t>N（Network）</w:t>
      </w:r>
      <w:r>
        <w:rPr>
          <w:rFonts w:ascii="宋体" w:hAnsi="宋体" w:eastAsia="宋体"/>
          <w:sz w:val="24"/>
        </w:rPr>
        <w:t xml:space="preserve"> 体现了协同治理理论中多利益相关者协同参与的机制</w:t>
      </w:r>
    </w:p>
    <w:p>
      <w:r>
        <w:rPr>
          <w:rFonts w:ascii="宋体" w:hAnsi="宋体" w:eastAsia="宋体"/>
          <w:sz w:val="24"/>
        </w:rPr>
        <w:t xml:space="preserve">- </w:t>
      </w:r>
      <w:r>
        <w:rPr>
          <w:rFonts w:ascii="宋体" w:hAnsi="宋体" w:eastAsia="宋体"/>
          <w:b/>
          <w:sz w:val="24"/>
        </w:rPr>
        <w:t>O（Optimization）</w:t>
      </w:r>
      <w:r>
        <w:rPr>
          <w:rFonts w:ascii="宋体" w:hAnsi="宋体" w:eastAsia="宋体"/>
          <w:sz w:val="24"/>
        </w:rPr>
        <w:t xml:space="preserve"> 体现了适应性管理理论中"监测-反馈-优化"的循环模式</w:t>
      </w:r>
    </w:p>
    <w:p>
      <w:r>
        <w:rPr>
          <w:rFonts w:ascii="宋体" w:hAnsi="宋体" w:eastAsia="宋体"/>
          <w:sz w:val="24"/>
        </w:rPr>
        <w:t>第5章将详细构建F.U.S.I.O.N.模型的具体内容。</w:t>
      </w:r>
    </w:p>
    <w:p>
      <w:r>
        <w:rPr>
          <w:rFonts w:ascii="黑体" w:hAnsi="黑体" w:eastAsia="黑体"/>
          <w:b/>
          <w:sz w:val="32"/>
        </w:rPr>
        <w:t>4.7 本章小结</w:t>
      </w:r>
    </w:p>
    <w:p>
      <w:r>
        <w:rPr>
          <w:rFonts w:ascii="宋体" w:hAnsi="宋体" w:eastAsia="宋体"/>
          <w:sz w:val="24"/>
        </w:rPr>
        <w:t>本章从融合的必然性与驱动力出发，系统阐述了支撑传统旅游规划与数字旅游规划融合的四种理论基础。技术融合理论解释了融合的技术基础和实现层次；系统整合理论提供了融合的结构框架和关键问题；协同治理理论揭示了融合的主体机制和参与方式；适应性管理理论确立了融合的运行模式和反馈闭环。</w:t>
      </w:r>
    </w:p>
    <w:p>
      <w:r>
        <w:rPr>
          <w:rFonts w:ascii="宋体" w:hAnsi="宋体" w:eastAsia="宋体"/>
          <w:sz w:val="24"/>
        </w:rPr>
        <w:t>四种理论的整合构成了融合的理论逻辑——技术融合提供基础、系统整合提供框架、协同治理提供机制、适应性管理提供模式。这一理论逻辑直接支撑了本书核心模型F.U.S.I.O.N.框架的构建，为第5章的模型设计奠定了理论基础。</w:t>
      </w:r>
    </w:p>
    <w:p>
      <w:r>
        <w:rPr>
          <w:rFonts w:ascii="黑体" w:hAnsi="黑体" w:eastAsia="黑体"/>
          <w:b/>
          <w:sz w:val="32"/>
        </w:rP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技术融合的四个层次是什么？请简述各层次的融合深度。</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阐述系统整合理论中旅游规划整合系统的五层结构，分析传统方法与数字技术在各层中的互补关系。</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分析一个旅游目的地规划中利益相关者的角色变化，说明数字技术如何改变了各方的参与方式。</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适应性管理理论的"行动-监测-学习-调整"循环如何应用于旅游规划？与传统规划的线性模式相比有何优势？</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评价四种理论对F.U.S.I.O.N.框架的支撑关系，哪些维度得到了充分支撑？哪些需要补充？</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设计一个"传统-数字规划融合度评估指标体系"，包含至少五个一级指标和十五个二级指标。</w:t>
      </w:r>
    </w:p>
    <w:p>
      <w:r>
        <w:rPr>
          <w:rFonts w:ascii="黑体" w:hAnsi="黑体" w:eastAsia="黑体"/>
          <w:b/>
          <w:sz w:val="32"/>
        </w:rPr>
        <w:t>参考文献</w:t>
      </w:r>
    </w:p>
    <w:p>
      <w:r>
        <w:rPr>
          <w:rFonts w:ascii="宋体" w:hAnsi="宋体" w:eastAsia="宋体"/>
          <w:sz w:val="24"/>
        </w:rPr>
        <w:t>[14] Ivars-Baidal J A, Vera Rebollo J F. Tourism planning in Spain. From traditional paradigms to new approaches: smart tourism planning[J]. Boletín de la Asociación de Geógrafos Españoles, 2019, 82: 1-30. DOI: 10.21138/bage.2765.</w:t>
      </w:r>
    </w:p>
    <w:p>
      <w:r>
        <w:rPr>
          <w:rFonts w:ascii="宋体" w:hAnsi="宋体" w:eastAsia="宋体"/>
          <w:sz w:val="24"/>
        </w:rPr>
        <w:t>[21] Wu Cheng. Marching Towards Digital Planning from Empirical Planning for Tourism Development[J]. Tourism Tribune, 2001, 16(6): 25-30. (检索链接: https://www.semanticscholar.org)</w:t>
      </w:r>
    </w:p>
    <w:p>
      <w:r>
        <w:rPr>
          <w:rFonts w:ascii="宋体" w:hAnsi="宋体" w:eastAsia="宋体"/>
          <w:sz w:val="24"/>
        </w:rPr>
        <w:t>[22] Greco I, Cresta A. Digital Tourism and Local Networks: New Models and Methods of Integrated Tourism Planning. The Irpinia Case[J]. Journal of Regional and City Planning, 2021, 32(3): 234-256. DOI: 10.58345/dozp9055.</w:t>
      </w:r>
    </w:p>
    <w:p>
      <w:r>
        <w:rPr>
          <w:rFonts w:ascii="宋体" w:hAnsi="宋体" w:eastAsia="宋体"/>
          <w:sz w:val="24"/>
        </w:rPr>
        <w:t>[23] Cuomo M T, Tortora D, Foroudi P, et al. Digital transformation and tourist experience co-design: Big social data for planning cultural tourism[J]. Technological Forecasting and Social Change, 2021, 162: 120345. DOI: 10.1016/j.techfore.2020.120345.</w:t>
      </w:r>
    </w:p>
    <w:p>
      <w:r>
        <w:rPr>
          <w:rFonts w:ascii="宋体" w:hAnsi="宋体" w:eastAsia="宋体"/>
          <w:sz w:val="24"/>
        </w:rPr>
        <w:t>[28] 李鹏, 王英杰, 虞虎, 等. 基于GIS格网化分析支撑的旅游空间规划技术方法研究——以青岛市为例[J]. 地理研究, 2018, 37(9): 1769-1782. (检索链接: https://s.wanfangdata.com.cn)</w:t>
      </w:r>
    </w:p>
    <w:p>
      <w:r>
        <w:rPr>
          <w:rFonts w:ascii="宋体" w:hAnsi="宋体" w:eastAsia="宋体"/>
          <w:sz w:val="24"/>
        </w:rPr>
        <w:t>[37] 颜景楠. 议大数据应用技术在旅游规划行业的应用[J]. 旅游规划与设计, 2015(4): 78-83. (检索链接: https://s.wanfangdata.com.cn)</w:t>
      </w:r>
    </w:p>
    <w:p>
      <w:r>
        <w:rPr>
          <w:rFonts w:ascii="宋体" w:hAnsi="宋体" w:eastAsia="宋体"/>
          <w:sz w:val="24"/>
        </w:rPr>
        <w:t>[41] Rodrigues V, Eusébio C, Breda Z. Enhancing sustainable development through tourism digitalisation: a systematic literature review[J]. Journal of Hospitality Industry Insights, 2022, 4(1): 1-25. DOI: 10.1007/s40558-022-00241-w.</w:t>
      </w:r>
    </w:p>
    <w:p>
      <w:r>
        <w:rPr>
          <w:rFonts w:ascii="宋体" w:hAnsi="宋体" w:eastAsia="宋体"/>
          <w:sz w:val="24"/>
        </w:rPr>
        <w:t>[44a] Calvi L, Weber-Sabil J, Asmar D, et al. A Framework for Stakeholders' Involvement in Digital Productions for Cultural Heritage Tourism[J]. Multimodal Technologies and Interaction, 2022, 6(7): 52. DOI: 10.3390/mti6070052.</w:t>
      </w:r>
    </w:p>
    <w:p>
      <w:r>
        <w:rPr>
          <w:rFonts w:ascii="宋体" w:hAnsi="宋体" w:eastAsia="宋体"/>
          <w:sz w:val="24"/>
        </w:rPr>
        <w:t>[45] Nassanbekova S, Yeshenkulova G, Ibadildin N. Influence of Digital Technologies on Transition to a Circular Economy in Tourism: Values and Barriers[J]. Journal of Environmental Management and Tourism, 2023, 14(7): 1834-1846. DOI: 10.14505/jemt.v14.7(71).05.</w:t>
      </w:r>
    </w:p>
    <w:p>
      <w:r>
        <w:rPr>
          <w:rFonts w:ascii="宋体" w:hAnsi="宋体" w:eastAsia="宋体"/>
          <w:sz w:val="24"/>
        </w:rPr>
        <w:t>[48d] Balula A, Moreira G, Moreira A, et al. Digital Transformation in Tourism Education[C]// International Scientific Conference on Tourism and Sustainable Development. 2019. DOI: 10.20867/tosee.05.45.</w:t>
      </w:r>
    </w:p>
    <w:p>
      <w:r>
        <w:rPr>
          <w:rFonts w:ascii="宋体" w:hAnsi="宋体" w:eastAsia="宋体"/>
          <w:sz w:val="24"/>
        </w:rPr>
        <w:t>[51] Kalvet T, Olesk M, Tiits M, Raun J. Innovative Tools for Tourism and Cultural Tourism Impact Assessment[J]. Sustainability, 2020, 12(18): 7470. DOI: 10.3390/su12187470.</w:t>
      </w:r>
    </w:p>
    <w:p>
      <w:pPr>
        <w:jc w:val="center"/>
      </w:pPr>
      <w:r>
        <w:drawing>
          <wp:inline xmlns:a="http://schemas.openxmlformats.org/drawingml/2006/main" xmlns:pic="http://schemas.openxmlformats.org/drawingml/2006/picture">
            <wp:extent cx="5029200" cy="2489200"/>
            <wp:docPr id="4" name="Picture 4"/>
            <wp:cNvGraphicFramePr>
              <a:graphicFrameLocks noChangeAspect="1"/>
            </wp:cNvGraphicFramePr>
            <a:graphic>
              <a:graphicData uri="http://schemas.openxmlformats.org/drawingml/2006/picture">
                <pic:pic>
                  <pic:nvPicPr>
                    <pic:cNvPr id="0" name="04_技术融合层次.png"/>
                    <pic:cNvPicPr/>
                  </pic:nvPicPr>
                  <pic:blipFill>
                    <a:blip r:embed="rId12"/>
                    <a:stretch>
                      <a:fillRect/>
                    </a:stretch>
                  </pic:blipFill>
                  <pic:spPr>
                    <a:xfrm>
                      <a:off x="0" y="0"/>
                      <a:ext cx="5029200" cy="2489200"/>
                    </a:xfrm>
                    <a:prstGeom prst="rect"/>
                  </pic:spPr>
                </pic:pic>
              </a:graphicData>
            </a:graphic>
          </wp:inline>
        </w:drawing>
      </w:r>
    </w:p>
    <w:p>
      <w:r>
        <w:br w:type="page"/>
      </w:r>
    </w:p>
    <w:p>
      <w:r>
        <w:rPr>
          <w:rFonts w:ascii="黑体" w:hAnsi="黑体" w:eastAsia="黑体"/>
          <w:b/>
          <w:sz w:val="40"/>
        </w:rPr>
        <w:t>第5章 F.U.S.I.O.N.融合模型构建</w:t>
      </w:r>
    </w:p>
    <w:p>
      <w:r>
        <w:rPr>
          <w:rFonts w:ascii="黑体" w:hAnsi="黑体" w:eastAsia="黑体"/>
          <w:b/>
          <w:sz w:val="32"/>
        </w:rPr>
        <w:t>学习目标</w:t>
      </w:r>
    </w:p>
    <w:p>
      <w:r>
        <w:rPr>
          <w:rFonts w:ascii="宋体" w:hAnsi="宋体" w:eastAsia="宋体"/>
          <w:sz w:val="24"/>
        </w:rPr>
        <w:t>完成本章学习后，读者应能够：</w:t>
      </w:r>
    </w:p>
    <w:p>
      <w:r>
        <w:rPr>
          <w:rFonts w:ascii="宋体" w:hAnsi="宋体" w:eastAsia="宋体"/>
          <w:sz w:val="24"/>
        </w:rPr>
        <w:t>- 理解F.U.S.I.O.N.模型的设计理念与构建原则</w:t>
      </w:r>
    </w:p>
    <w:p>
      <w:r>
        <w:rPr>
          <w:rFonts w:ascii="宋体" w:hAnsi="宋体" w:eastAsia="宋体"/>
          <w:sz w:val="24"/>
        </w:rPr>
        <w:t>- 深入掌握六个维度（F-U-S-I-O-N）的内涵、构成要素与运行机制</w:t>
      </w:r>
    </w:p>
    <w:p>
      <w:r>
        <w:rPr>
          <w:rFonts w:ascii="宋体" w:hAnsi="宋体" w:eastAsia="宋体"/>
          <w:sz w:val="24"/>
        </w:rPr>
        <w:t>- 把握模型的整体架构与各维度间的协同关系</w:t>
      </w:r>
    </w:p>
    <w:p>
      <w:r>
        <w:rPr>
          <w:rFonts w:ascii="宋体" w:hAnsi="宋体" w:eastAsia="宋体"/>
          <w:sz w:val="24"/>
        </w:rPr>
        <w:t>- 了解模型在不同空间尺度和规划类型中的适用性</w:t>
      </w:r>
    </w:p>
    <w:p>
      <w:r>
        <w:rPr>
          <w:rFonts w:ascii="宋体" w:hAnsi="宋体" w:eastAsia="宋体"/>
          <w:sz w:val="24"/>
        </w:rPr>
        <w:t>- 运用模型分析和评价实际旅游规划的融合程度</w:t>
      </w:r>
    </w:p>
    <w:p>
      <w:r>
        <w:rPr>
          <w:rFonts w:ascii="黑体" w:hAnsi="黑体" w:eastAsia="黑体"/>
          <w:b/>
          <w:sz w:val="32"/>
        </w:rPr>
        <w:t>导入案例：F.U.S.I.O.N.模型的雏形——青岛旅游空间规划的实践探索</w:t>
      </w:r>
    </w:p>
    <w:p>
      <w:r>
        <w:rPr>
          <w:rFonts w:ascii="宋体" w:hAnsi="宋体" w:eastAsia="宋体"/>
          <w:sz w:val="24"/>
        </w:rPr>
        <w:t>李鹏等（2018）在青岛旅游空间规划研究中，将GIS格网化与旅游资源评价模型相结合，提出了从旅游资源单体采集、格网化到空间识别的标准化集成技术方法[28]。这一实践虽然未明确提出融合框架，但已经体现了F.U.S.I.O.N.模型的多个维度：F维度（传统旅游资源评价基础）、U维度（多源数据采集）、S维度（GIS格网化空间智能）、I维度（评价模型与空间分析的整合）。青岛案例表明，传统规划方法与数字技术的融合并非理论构想，而是实践需求的自然产物。本章将在这些实践探索的基础上，系统构建F.U.S.I.O.N.理论模型。</w:t>
      </w:r>
    </w:p>
    <w:p>
      <w:r>
        <w:rPr>
          <w:rFonts w:ascii="黑体" w:hAnsi="黑体" w:eastAsia="黑体"/>
          <w:b/>
          <w:sz w:val="32"/>
        </w:rPr>
        <w:t>5.1 模型设计理念与原则</w:t>
      </w:r>
    </w:p>
    <w:p>
      <w:r>
        <w:rPr>
          <w:rFonts w:ascii="黑体" w:hAnsi="黑体" w:eastAsia="黑体"/>
          <w:b/>
          <w:sz w:val="28"/>
        </w:rPr>
        <w:t>5.1.1 设计理念</w:t>
      </w:r>
    </w:p>
    <w:p>
      <w:r>
        <w:rPr>
          <w:rFonts w:ascii="宋体" w:hAnsi="宋体" w:eastAsia="宋体"/>
          <w:sz w:val="24"/>
        </w:rPr>
        <w:t>F.U.S.I.O.N.（Foundation–Ubiquitous–Spatial–Integrated–Optimization–Network）融合模型的设计理念可以概括为"</w:t>
      </w:r>
      <w:r>
        <w:rPr>
          <w:rFonts w:ascii="宋体" w:hAnsi="宋体" w:eastAsia="宋体"/>
          <w:b/>
          <w:sz w:val="24"/>
        </w:rPr>
        <w:t>双轨驱动、六维融合、闭环优化</w:t>
      </w:r>
      <w:r>
        <w:rPr>
          <w:rFonts w:ascii="宋体" w:hAnsi="宋体" w:eastAsia="宋体"/>
          <w:sz w:val="24"/>
        </w:rPr>
        <w:t>"：</w:t>
      </w:r>
    </w:p>
    <w:p>
      <w:r>
        <w:rPr>
          <w:rFonts w:ascii="宋体" w:hAnsi="宋体" w:eastAsia="宋体"/>
          <w:sz w:val="24"/>
        </w:rPr>
      </w:r>
      <w:r>
        <w:rPr>
          <w:rFonts w:ascii="宋体" w:hAnsi="宋体" w:eastAsia="宋体"/>
          <w:b/>
          <w:sz w:val="24"/>
        </w:rPr>
        <w:t>双轨驱动。</w:t>
      </w:r>
      <w:r>
        <w:rPr>
          <w:rFonts w:ascii="宋体" w:hAnsi="宋体" w:eastAsia="宋体"/>
          <w:sz w:val="24"/>
        </w:rPr>
        <w:t xml:space="preserve"> 传统规划方法与数字技术构成规划的"双轨"——传统方法提供深度洞察、质性判断和价值引领，数字技术提供广度覆盖、定量分析和智能预测。双轨并行、相互补强，而非相互替代。</w:t>
      </w:r>
    </w:p>
    <w:p>
      <w:r>
        <w:rPr>
          <w:rFonts w:ascii="宋体" w:hAnsi="宋体" w:eastAsia="宋体"/>
          <w:sz w:val="24"/>
        </w:rPr>
      </w:r>
      <w:r>
        <w:rPr>
          <w:rFonts w:ascii="宋体" w:hAnsi="宋体" w:eastAsia="宋体"/>
          <w:b/>
          <w:sz w:val="24"/>
        </w:rPr>
        <w:t>六维融合。</w:t>
      </w:r>
      <w:r>
        <w:rPr>
          <w:rFonts w:ascii="宋体" w:hAnsi="宋体" w:eastAsia="宋体"/>
          <w:sz w:val="24"/>
        </w:rPr>
        <w:t xml:space="preserve"> 融合不是一个维度的线性过程，而是六个维度的协同作用——基础分析（F）、全域数据（U）、空间智能（S）、整合规划（I）、优化反馈（O）和网络协同（N）共同构成完整的融合框架。</w:t>
      </w:r>
    </w:p>
    <w:p>
      <w:r>
        <w:rPr>
          <w:rFonts w:ascii="宋体" w:hAnsi="宋体" w:eastAsia="宋体"/>
          <w:sz w:val="24"/>
        </w:rPr>
      </w:r>
      <w:r>
        <w:rPr>
          <w:rFonts w:ascii="宋体" w:hAnsi="宋体" w:eastAsia="宋体"/>
          <w:b/>
          <w:sz w:val="24"/>
        </w:rPr>
        <w:t>闭环优化。</w:t>
      </w:r>
      <w:r>
        <w:rPr>
          <w:rFonts w:ascii="宋体" w:hAnsi="宋体" w:eastAsia="宋体"/>
          <w:sz w:val="24"/>
        </w:rPr>
        <w:t xml:space="preserve"> 模型的运行不是一次性的线性过程，而是"规划-实施-监测-反馈-调整"的闭环优化过程，体现了适应性管理理论的核心思想。</w:t>
      </w:r>
    </w:p>
    <w:p>
      <w:r>
        <w:rPr>
          <w:rFonts w:ascii="黑体" w:hAnsi="黑体" w:eastAsia="黑体"/>
          <w:b/>
          <w:sz w:val="28"/>
        </w:rPr>
        <w:t>5.1.2 构建原则</w:t>
      </w:r>
    </w:p>
    <w:p>
      <w:r>
        <w:rPr>
          <w:rFonts w:ascii="宋体" w:hAnsi="宋体" w:eastAsia="宋体"/>
          <w:sz w:val="24"/>
        </w:rPr>
        <w:t>F.U.S.I.O.N.模型的构建遵循以下原则：</w:t>
      </w:r>
    </w:p>
    <w:p>
      <w:r>
        <w:rPr>
          <w:rFonts w:ascii="宋体" w:hAnsi="宋体" w:eastAsia="宋体"/>
          <w:sz w:val="24"/>
        </w:rPr>
      </w:r>
      <w:r>
        <w:rPr>
          <w:rFonts w:ascii="宋体" w:hAnsi="宋体" w:eastAsia="宋体"/>
          <w:b/>
          <w:sz w:val="24"/>
        </w:rPr>
        <w:t>互补性原则。</w:t>
      </w:r>
      <w:r>
        <w:rPr>
          <w:rFonts w:ascii="宋体" w:hAnsi="宋体" w:eastAsia="宋体"/>
          <w:sz w:val="24"/>
        </w:rPr>
        <w:t xml:space="preserve"> 每个维度都体现传统方法与数字技术的互补关系，而非数字技术对传统方法的简单替代。</w:t>
      </w:r>
    </w:p>
    <w:p>
      <w:r>
        <w:rPr>
          <w:rFonts w:ascii="宋体" w:hAnsi="宋体" w:eastAsia="宋体"/>
          <w:sz w:val="24"/>
        </w:rPr>
      </w:r>
      <w:r>
        <w:rPr>
          <w:rFonts w:ascii="宋体" w:hAnsi="宋体" w:eastAsia="宋体"/>
          <w:b/>
          <w:sz w:val="24"/>
        </w:rPr>
        <w:t>系统性原则。</w:t>
      </w:r>
      <w:r>
        <w:rPr>
          <w:rFonts w:ascii="宋体" w:hAnsi="宋体" w:eastAsia="宋体"/>
          <w:sz w:val="24"/>
        </w:rPr>
        <w:t xml:space="preserve"> 六个维度构成一个有机整体，任何单一维度都不能独立发挥最大效用，需要六维协同。</w:t>
      </w:r>
    </w:p>
    <w:p>
      <w:r>
        <w:rPr>
          <w:rFonts w:ascii="宋体" w:hAnsi="宋体" w:eastAsia="宋体"/>
          <w:sz w:val="24"/>
        </w:rPr>
      </w:r>
      <w:r>
        <w:rPr>
          <w:rFonts w:ascii="宋体" w:hAnsi="宋体" w:eastAsia="宋体"/>
          <w:b/>
          <w:sz w:val="24"/>
        </w:rPr>
        <w:t>层次性原则。</w:t>
      </w:r>
      <w:r>
        <w:rPr>
          <w:rFonts w:ascii="宋体" w:hAnsi="宋体" w:eastAsia="宋体"/>
          <w:sz w:val="24"/>
        </w:rPr>
        <w:t xml:space="preserve"> 模型适用于不同空间尺度（国家、区域、城市、景区）和不同规划类型（战略规划、总体规划、详细规划），各尺度下的具体内容有所差异但框架统一。</w:t>
      </w:r>
    </w:p>
    <w:p>
      <w:r>
        <w:rPr>
          <w:rFonts w:ascii="宋体" w:hAnsi="宋体" w:eastAsia="宋体"/>
          <w:sz w:val="24"/>
        </w:rPr>
      </w:r>
      <w:r>
        <w:rPr>
          <w:rFonts w:ascii="宋体" w:hAnsi="宋体" w:eastAsia="宋体"/>
          <w:b/>
          <w:sz w:val="24"/>
        </w:rPr>
        <w:t>动态性原则。</w:t>
      </w:r>
      <w:r>
        <w:rPr>
          <w:rFonts w:ascii="宋体" w:hAnsi="宋体" w:eastAsia="宋体"/>
          <w:sz w:val="24"/>
        </w:rPr>
        <w:t xml:space="preserve"> 模型强调规划的动态性，通过O维度的优化反馈实现规划的持续迭代。</w:t>
      </w:r>
    </w:p>
    <w:p>
      <w:r>
        <w:rPr>
          <w:rFonts w:ascii="宋体" w:hAnsi="宋体" w:eastAsia="宋体"/>
          <w:sz w:val="24"/>
        </w:rPr>
      </w:r>
      <w:r>
        <w:rPr>
          <w:rFonts w:ascii="宋体" w:hAnsi="宋体" w:eastAsia="宋体"/>
          <w:b/>
          <w:sz w:val="24"/>
        </w:rPr>
        <w:t>开放性原则。</w:t>
      </w:r>
      <w:r>
        <w:rPr>
          <w:rFonts w:ascii="宋体" w:hAnsi="宋体" w:eastAsia="宋体"/>
          <w:sz w:val="24"/>
        </w:rPr>
        <w:t xml:space="preserve"> 模型是一个开放框架，随着技术的发展和实践的积累，各维度的内容和方法可以不断丰富和更新。</w:t>
      </w:r>
    </w:p>
    <w:p>
      <w:r>
        <w:rPr>
          <w:rFonts w:ascii="黑体" w:hAnsi="黑体" w:eastAsia="黑体"/>
          <w:b/>
          <w:sz w:val="32"/>
        </w:rPr>
        <w:t>5.2 F—基础分析维度</w:t>
      </w:r>
    </w:p>
    <w:p>
      <w:r>
        <w:rPr>
          <w:rFonts w:ascii="黑体" w:hAnsi="黑体" w:eastAsia="黑体"/>
          <w:b/>
          <w:sz w:val="28"/>
        </w:rPr>
        <w:t>5.2.1 维度内涵</w:t>
      </w:r>
    </w:p>
    <w:p>
      <w:r>
        <w:rPr>
          <w:rFonts w:ascii="宋体" w:hAnsi="宋体" w:eastAsia="宋体"/>
          <w:sz w:val="24"/>
        </w:rPr>
        <w:t>F维度（Foundation analysis，基础分析）是F.U.S.I.O.N.模型的底层基础。它强调传统规划的根基性工作——资源普查、市场调研、承载力评估、环境本底调查等——在数字时代不仅不能被抛弃，反而需要通过数字技术得到增强。</w:t>
      </w:r>
    </w:p>
    <w:p>
      <w:r>
        <w:rPr>
          <w:rFonts w:ascii="宋体" w:hAnsi="宋体" w:eastAsia="宋体"/>
          <w:sz w:val="24"/>
        </w:rPr>
        <w:t>F维度的核心理念是"</w:t>
      </w:r>
      <w:r>
        <w:rPr>
          <w:rFonts w:ascii="宋体" w:hAnsi="宋体" w:eastAsia="宋体"/>
          <w:b/>
          <w:sz w:val="24"/>
        </w:rPr>
        <w:t>数字赋能而非替代</w:t>
      </w:r>
      <w:r>
        <w:rPr>
          <w:rFonts w:ascii="宋体" w:hAnsi="宋体" w:eastAsia="宋体"/>
          <w:sz w:val="24"/>
        </w:rPr>
        <w:t>"：数字技术可以提升基础分析的效率和精度，但不能替代规划师对目的地的深度理解和质性判断。</w:t>
      </w:r>
    </w:p>
    <w:p>
      <w:r>
        <w:rPr>
          <w:rFonts w:ascii="黑体" w:hAnsi="黑体" w:eastAsia="黑体"/>
          <w:b/>
          <w:sz w:val="28"/>
        </w:rPr>
        <w:t>5.2.2 构成要素</w:t>
      </w:r>
    </w:p>
    <w:p>
      <w:r>
        <w:rPr>
          <w:rFonts w:ascii="宋体" w:hAnsi="宋体" w:eastAsia="宋体"/>
          <w:sz w:val="24"/>
        </w:rPr>
        <w:t>F维度包含以下构成要素：</w:t>
      </w:r>
    </w:p>
    <w:p>
      <w:r>
        <w:rPr>
          <w:rFonts w:ascii="宋体" w:hAnsi="宋体" w:eastAsia="宋体"/>
          <w:sz w:val="24"/>
        </w:rPr>
      </w:r>
      <w:r>
        <w:rPr>
          <w:rFonts w:ascii="宋体" w:hAnsi="宋体" w:eastAsia="宋体"/>
          <w:b/>
          <w:sz w:val="24"/>
        </w:rPr>
        <w:t>资源调查与评价。</w:t>
      </w:r>
      <w:r>
        <w:rPr>
          <w:rFonts w:ascii="宋体" w:hAnsi="宋体" w:eastAsia="宋体"/>
          <w:sz w:val="24"/>
        </w:rPr>
        <w:t xml:space="preserve"> 传统方法包括资源普查（按GB/T 18972标准）、典型抽样调查、专家评估等。数字增强包括：遥感影像自动识别旅游资源、众包数据补充资源清单、VR/AR辅助资源记录。喻学才（2005）强调的传统规划理念中崇尚自然、文化的思路在数字时代依然具有指导意义[7]。</w:t>
      </w:r>
    </w:p>
    <w:p>
      <w:r>
        <w:rPr>
          <w:rFonts w:ascii="宋体" w:hAnsi="宋体" w:eastAsia="宋体"/>
          <w:sz w:val="24"/>
        </w:rPr>
      </w:r>
      <w:r>
        <w:rPr>
          <w:rFonts w:ascii="宋体" w:hAnsi="宋体" w:eastAsia="宋体"/>
          <w:b/>
          <w:sz w:val="24"/>
        </w:rPr>
        <w:t>市场调研。</w:t>
      </w:r>
      <w:r>
        <w:rPr>
          <w:rFonts w:ascii="宋体" w:hAnsi="宋体" w:eastAsia="宋体"/>
          <w:sz w:val="24"/>
        </w:rPr>
        <w:t xml:space="preserve"> 传统方法包括问卷调查、深度访谈、焦点小组。数字增强包括：社交媒体数据挖掘游客偏好、在线评论情感分析评估满意度、LBS数据分析游客来源结构。颜景楠（2015）提出的大数据应用技术可以在市场需求分析方面发挥重要作用[37]。</w:t>
      </w:r>
    </w:p>
    <w:p>
      <w:r>
        <w:rPr>
          <w:rFonts w:ascii="宋体" w:hAnsi="宋体" w:eastAsia="宋体"/>
          <w:sz w:val="24"/>
        </w:rPr>
      </w:r>
      <w:r>
        <w:rPr>
          <w:rFonts w:ascii="宋体" w:hAnsi="宋体" w:eastAsia="宋体"/>
          <w:b/>
          <w:sz w:val="24"/>
        </w:rPr>
        <w:t>承载力评估。</w:t>
      </w:r>
      <w:r>
        <w:rPr>
          <w:rFonts w:ascii="宋体" w:hAnsi="宋体" w:eastAsia="宋体"/>
          <w:sz w:val="24"/>
        </w:rPr>
        <w:t xml:space="preserve"> 传统方法包括物理承载力计算、生态承载力评估、社会承载力调查。数字增强包括：实时客流监测替代瞬时计数、传感器网络自动采集环境数据、AI模型动态预测承载状态。Castellani等（2007）的DPSIR模型方法为承载力评估提供了系统框架[50]。</w:t>
      </w:r>
    </w:p>
    <w:p>
      <w:r>
        <w:rPr>
          <w:rFonts w:ascii="宋体" w:hAnsi="宋体" w:eastAsia="宋体"/>
          <w:sz w:val="24"/>
        </w:rPr>
      </w:r>
      <w:r>
        <w:rPr>
          <w:rFonts w:ascii="宋体" w:hAnsi="宋体" w:eastAsia="宋体"/>
          <w:b/>
          <w:sz w:val="24"/>
        </w:rPr>
        <w:t>环境本底调查。</w:t>
      </w:r>
      <w:r>
        <w:rPr>
          <w:rFonts w:ascii="宋体" w:hAnsi="宋体" w:eastAsia="宋体"/>
          <w:sz w:val="24"/>
        </w:rPr>
        <w:t xml:space="preserve"> 传统方法包括水质检测、空气质量监测、噪声测量、生态调查。数字增强包括：物联网传感器实时监测、遥感技术大范围环境调查、大数据环境质量评价。</w:t>
      </w:r>
    </w:p>
    <w:p>
      <w:r>
        <w:rPr>
          <w:rFonts w:ascii="黑体" w:hAnsi="黑体" w:eastAsia="黑体"/>
          <w:b/>
          <w:sz w:val="28"/>
        </w:rPr>
        <w:t>5.2.3 运行机制</w:t>
      </w:r>
    </w:p>
    <w:p>
      <w:r>
        <w:rPr>
          <w:rFonts w:ascii="宋体" w:hAnsi="宋体" w:eastAsia="宋体"/>
          <w:sz w:val="24"/>
        </w:rPr>
        <w:t>F维度的运行机制是"</w:t>
      </w:r>
      <w:r>
        <w:rPr>
          <w:rFonts w:ascii="宋体" w:hAnsi="宋体" w:eastAsia="宋体"/>
          <w:b/>
          <w:sz w:val="24"/>
        </w:rPr>
        <w:t>传统调查+数字增强</w:t>
      </w:r>
      <w:r>
        <w:rPr>
          <w:rFonts w:ascii="宋体" w:hAnsi="宋体" w:eastAsia="宋体"/>
          <w:sz w:val="24"/>
        </w:rPr>
        <w:t>"的双轨模式：</w:t>
      </w:r>
    </w:p>
    <w:p>
      <w:r>
        <w:rPr>
          <w:rFonts w:ascii="Consolas" w:hAnsi="Consolas"/>
          <w:sz w:val="20"/>
        </w:rPr>
        <w:t>传统调查（深度、质性） ──┐</w:t>
        <w:br/>
        <w:t xml:space="preserve">                        ├── 融合分析 ── 基础分析成果</w:t>
        <w:br/>
        <w:t>数字采集（广度、量化） ──┘</w:t>
      </w:r>
    </w:p>
    <w:p>
      <w:r>
        <w:rPr>
          <w:rFonts w:ascii="宋体" w:hAnsi="宋体" w:eastAsia="宋体"/>
          <w:sz w:val="24"/>
        </w:rPr>
        <w:t>传统调查提供深度洞察和质性判断——规划师通过实地踏勘获取对目的地的直观感受和深层理解，这是任何数据都无法替代的。数字采集提供广度覆盖和定量分析——大数据可以覆盖传统调查无法触及的维度和尺度。两者的融合分析产生比任何单一方法都更全面、更准确的基础分析成果。</w:t>
      </w:r>
    </w:p>
    <w:p>
      <w:r>
        <w:rPr>
          <w:rFonts w:ascii="黑体" w:hAnsi="黑体" w:eastAsia="黑体"/>
          <w:b/>
          <w:sz w:val="32"/>
        </w:rPr>
        <w:t>5.3 U—全域数据维度</w:t>
      </w:r>
    </w:p>
    <w:p>
      <w:r>
        <w:rPr>
          <w:rFonts w:ascii="黑体" w:hAnsi="黑体" w:eastAsia="黑体"/>
          <w:b/>
          <w:sz w:val="28"/>
        </w:rPr>
        <w:t>5.3.1 维度内涵</w:t>
      </w:r>
    </w:p>
    <w:p>
      <w:r>
        <w:rPr>
          <w:rFonts w:ascii="宋体" w:hAnsi="宋体" w:eastAsia="宋体"/>
          <w:sz w:val="24"/>
        </w:rPr>
        <w:t>U维度（Ubiquitous data，全域数据）是指通过多种技术手段获取覆盖旅游系统全要素、全过程、全空间的多源异构数据，构成规划的数字底座。</w:t>
      </w:r>
    </w:p>
    <w:p>
      <w:r>
        <w:rPr>
          <w:rFonts w:ascii="黑体" w:hAnsi="黑体" w:eastAsia="黑体"/>
          <w:b/>
          <w:sz w:val="28"/>
        </w:rPr>
        <w:t>5.3.2 数据来源体系</w:t>
      </w:r>
    </w:p>
    <w:p>
      <w:r>
        <w:rPr>
          <w:rFonts w:ascii="宋体" w:hAnsi="宋体" w:eastAsia="宋体"/>
          <w:sz w:val="24"/>
        </w:rPr>
        <w:t>U维度的数据来源体系包括：</w:t>
      </w:r>
    </w:p>
    <w:p>
      <w:r>
        <w:rPr>
          <w:rFonts w:ascii="宋体" w:hAnsi="宋体" w:eastAsia="宋体"/>
          <w:sz w:val="24"/>
        </w:rPr>
      </w:r>
      <w:r>
        <w:rPr>
          <w:rFonts w:ascii="宋体" w:hAnsi="宋体" w:eastAsia="宋体"/>
          <w:b/>
          <w:sz w:val="24"/>
        </w:rPr>
        <w:t>物联网感知数据。</w:t>
      </w:r>
      <w:r>
        <w:rPr>
          <w:rFonts w:ascii="宋体" w:hAnsi="宋体" w:eastAsia="宋体"/>
          <w:sz w:val="24"/>
        </w:rPr>
        <w:t xml:space="preserve"> 传感器、摄像头、RFID标签、蓝牙信标等感知设备采集的实时数据，包括客流量、车流量、环境参数、设施状态等。</w:t>
      </w:r>
    </w:p>
    <w:p>
      <w:r>
        <w:rPr>
          <w:rFonts w:ascii="宋体" w:hAnsi="宋体" w:eastAsia="宋体"/>
          <w:sz w:val="24"/>
        </w:rPr>
      </w:r>
      <w:r>
        <w:rPr>
          <w:rFonts w:ascii="宋体" w:hAnsi="宋体" w:eastAsia="宋体"/>
          <w:b/>
          <w:sz w:val="24"/>
        </w:rPr>
        <w:t>移动互联网数据。</w:t>
      </w:r>
      <w:r>
        <w:rPr>
          <w:rFonts w:ascii="宋体" w:hAnsi="宋体" w:eastAsia="宋体"/>
          <w:sz w:val="24"/>
        </w:rPr>
        <w:t xml:space="preserve"> 游客手机产生的LBS轨迹数据、APP使用数据、移动支付数据等。这类数据可以精确反映游客的空间行为和消费模式。</w:t>
      </w:r>
    </w:p>
    <w:p>
      <w:r>
        <w:rPr>
          <w:rFonts w:ascii="宋体" w:hAnsi="宋体" w:eastAsia="宋体"/>
          <w:sz w:val="24"/>
        </w:rPr>
      </w:r>
      <w:r>
        <w:rPr>
          <w:rFonts w:ascii="宋体" w:hAnsi="宋体" w:eastAsia="宋体"/>
          <w:b/>
          <w:sz w:val="24"/>
        </w:rPr>
        <w:t>社交媒体数据。</w:t>
      </w:r>
      <w:r>
        <w:rPr>
          <w:rFonts w:ascii="宋体" w:hAnsi="宋体" w:eastAsia="宋体"/>
          <w:sz w:val="24"/>
        </w:rPr>
        <w:t xml:space="preserve"> 微博、微信、抖音、小红书、TripAdvisor等平台上的UGC（用户生成内容），包括文本、图片、视频和评论，反映游客的情感体验和口碑传播。</w:t>
      </w:r>
    </w:p>
    <w:p>
      <w:r>
        <w:rPr>
          <w:rFonts w:ascii="宋体" w:hAnsi="宋体" w:eastAsia="宋体"/>
          <w:sz w:val="24"/>
        </w:rPr>
      </w:r>
      <w:r>
        <w:rPr>
          <w:rFonts w:ascii="宋体" w:hAnsi="宋体" w:eastAsia="宋体"/>
          <w:b/>
          <w:sz w:val="24"/>
        </w:rPr>
        <w:t>遥感数据。</w:t>
      </w:r>
      <w:r>
        <w:rPr>
          <w:rFonts w:ascii="宋体" w:hAnsi="宋体" w:eastAsia="宋体"/>
          <w:sz w:val="24"/>
        </w:rPr>
        <w:t xml:space="preserve"> 卫星遥感和无人机遥感影像，用于旅游资源识别、土地利用变化监测、生态环境评估等。</w:t>
      </w:r>
    </w:p>
    <w:p>
      <w:r>
        <w:rPr>
          <w:rFonts w:ascii="宋体" w:hAnsi="宋体" w:eastAsia="宋体"/>
          <w:sz w:val="24"/>
        </w:rPr>
      </w:r>
      <w:r>
        <w:rPr>
          <w:rFonts w:ascii="宋体" w:hAnsi="宋体" w:eastAsia="宋体"/>
          <w:b/>
          <w:sz w:val="24"/>
        </w:rPr>
        <w:t>政务数据。</w:t>
      </w:r>
      <w:r>
        <w:rPr>
          <w:rFonts w:ascii="宋体" w:hAnsi="宋体" w:eastAsia="宋体"/>
          <w:sz w:val="24"/>
        </w:rPr>
        <w:t xml:space="preserve"> 统计部门、公安部门、交通部门、气象部门等政府机构的数据，提供社会经济背景信息。</w:t>
      </w:r>
    </w:p>
    <w:p>
      <w:r>
        <w:rPr>
          <w:rFonts w:ascii="宋体" w:hAnsi="宋体" w:eastAsia="宋体"/>
          <w:sz w:val="24"/>
        </w:rPr>
      </w:r>
      <w:r>
        <w:rPr>
          <w:rFonts w:ascii="宋体" w:hAnsi="宋体" w:eastAsia="宋体"/>
          <w:b/>
          <w:sz w:val="24"/>
        </w:rPr>
        <w:t>企业数据。</w:t>
      </w:r>
      <w:r>
        <w:rPr>
          <w:rFonts w:ascii="宋体" w:hAnsi="宋体" w:eastAsia="宋体"/>
          <w:sz w:val="24"/>
        </w:rPr>
        <w:t xml:space="preserve"> OTA平台预订数据、旅行社组团数据、景区票务数据、酒店入住数据等商业数据。</w:t>
      </w:r>
    </w:p>
    <w:p>
      <w:r>
        <w:rPr>
          <w:rFonts w:ascii="黑体" w:hAnsi="黑体" w:eastAsia="黑体"/>
          <w:b/>
          <w:sz w:val="28"/>
        </w:rPr>
        <w:t>5.3.3 数据治理</w:t>
      </w:r>
    </w:p>
    <w:p>
      <w:r>
        <w:rPr>
          <w:rFonts w:ascii="宋体" w:hAnsi="宋体" w:eastAsia="宋体"/>
          <w:sz w:val="24"/>
        </w:rPr>
        <w:t>U维度的有效运行需要建立完善的数据治理体系：</w:t>
      </w:r>
    </w:p>
    <w:p>
      <w:r>
        <w:rPr>
          <w:rFonts w:ascii="宋体" w:hAnsi="宋体" w:eastAsia="宋体"/>
          <w:sz w:val="24"/>
        </w:rPr>
      </w:r>
      <w:r>
        <w:rPr>
          <w:rFonts w:ascii="宋体" w:hAnsi="宋体" w:eastAsia="宋体"/>
          <w:b/>
          <w:sz w:val="24"/>
        </w:rPr>
        <w:t>数据标准。</w:t>
      </w:r>
      <w:r>
        <w:rPr>
          <w:rFonts w:ascii="宋体" w:hAnsi="宋体" w:eastAsia="宋体"/>
          <w:sz w:val="24"/>
        </w:rPr>
        <w:t xml:space="preserve"> 统一数据格式、坐标系统、分类编码等标准，确保多源数据可互认、可整合。李鹏等（2018）的GIS格网化方法提供了一种空间数据标准化处理思路[28]。</w:t>
      </w:r>
    </w:p>
    <w:p>
      <w:r>
        <w:rPr>
          <w:rFonts w:ascii="宋体" w:hAnsi="宋体" w:eastAsia="宋体"/>
          <w:sz w:val="24"/>
        </w:rPr>
      </w:r>
      <w:r>
        <w:rPr>
          <w:rFonts w:ascii="宋体" w:hAnsi="宋体" w:eastAsia="宋体"/>
          <w:b/>
          <w:sz w:val="24"/>
        </w:rPr>
        <w:t>数据质量。</w:t>
      </w:r>
      <w:r>
        <w:rPr>
          <w:rFonts w:ascii="宋体" w:hAnsi="宋体" w:eastAsia="宋体"/>
          <w:sz w:val="24"/>
        </w:rPr>
        <w:t xml:space="preserve"> 建立数据质量评估和清洗机制，处理数据缺失、噪声、偏差等问题。</w:t>
      </w:r>
    </w:p>
    <w:p>
      <w:r>
        <w:rPr>
          <w:rFonts w:ascii="宋体" w:hAnsi="宋体" w:eastAsia="宋体"/>
          <w:sz w:val="24"/>
        </w:rPr>
      </w:r>
      <w:r>
        <w:rPr>
          <w:rFonts w:ascii="宋体" w:hAnsi="宋体" w:eastAsia="宋体"/>
          <w:b/>
          <w:sz w:val="24"/>
        </w:rPr>
        <w:t>数据安全。</w:t>
      </w:r>
      <w:r>
        <w:rPr>
          <w:rFonts w:ascii="宋体" w:hAnsi="宋体" w:eastAsia="宋体"/>
          <w:sz w:val="24"/>
        </w:rPr>
        <w:t xml:space="preserve"> 在数据采集、存储、使用各环节保护个人隐私和商业秘密，遵循相关法律法规。</w:t>
      </w:r>
    </w:p>
    <w:p>
      <w:r>
        <w:rPr>
          <w:rFonts w:ascii="宋体" w:hAnsi="宋体" w:eastAsia="宋体"/>
          <w:sz w:val="24"/>
        </w:rPr>
      </w:r>
      <w:r>
        <w:rPr>
          <w:rFonts w:ascii="宋体" w:hAnsi="宋体" w:eastAsia="宋体"/>
          <w:b/>
          <w:sz w:val="24"/>
        </w:rPr>
        <w:t>数据共享。</w:t>
      </w:r>
      <w:r>
        <w:rPr>
          <w:rFonts w:ascii="宋体" w:hAnsi="宋体" w:eastAsia="宋体"/>
          <w:sz w:val="24"/>
        </w:rPr>
        <w:t xml:space="preserve"> 建立跨部门、跨机构的数据共享机制，打破数据孤岛。</w:t>
      </w:r>
    </w:p>
    <w:p>
      <w:r>
        <w:rPr>
          <w:rFonts w:ascii="黑体" w:hAnsi="黑体" w:eastAsia="黑体"/>
          <w:b/>
          <w:sz w:val="32"/>
        </w:rPr>
        <w:t>5.4 S—空间智能维度</w:t>
      </w:r>
    </w:p>
    <w:p>
      <w:r>
        <w:rPr>
          <w:rFonts w:ascii="黑体" w:hAnsi="黑体" w:eastAsia="黑体"/>
          <w:b/>
          <w:sz w:val="28"/>
        </w:rPr>
        <w:t>5.4.1 维度内涵</w:t>
      </w:r>
    </w:p>
    <w:p>
      <w:r>
        <w:rPr>
          <w:rFonts w:ascii="宋体" w:hAnsi="宋体" w:eastAsia="宋体"/>
          <w:sz w:val="24"/>
        </w:rPr>
        <w:t>S维度（Spatial intelligence，空间智能）是指利用GIS、空间分析、数字孪生等技术实现规划从经验判断到智能决策的转变。空间智能是旅游规划数字化的核心价值所在——旅游活动本质上是一种空间行为，空间分析的精度直接决定了规划方案的科学性。</w:t>
      </w:r>
    </w:p>
    <w:p>
      <w:r>
        <w:rPr>
          <w:rFonts w:ascii="黑体" w:hAnsi="黑体" w:eastAsia="黑体"/>
          <w:b/>
          <w:sz w:val="28"/>
        </w:rPr>
        <w:t>5.4.2 核心技术</w:t>
      </w:r>
    </w:p>
    <w:p>
      <w:r>
        <w:rPr>
          <w:rFonts w:ascii="宋体" w:hAnsi="宋体" w:eastAsia="宋体"/>
          <w:sz w:val="24"/>
        </w:rPr>
        <w:t>S维度的核心技术包括：</w:t>
      </w:r>
    </w:p>
    <w:p>
      <w:r>
        <w:rPr>
          <w:rFonts w:ascii="宋体" w:hAnsi="宋体" w:eastAsia="宋体"/>
          <w:sz w:val="24"/>
        </w:rPr>
      </w:r>
      <w:r>
        <w:rPr>
          <w:rFonts w:ascii="宋体" w:hAnsi="宋体" w:eastAsia="宋体"/>
          <w:b/>
          <w:sz w:val="24"/>
        </w:rPr>
        <w:t>GIS空间分析。</w:t>
      </w:r>
      <w:r>
        <w:rPr>
          <w:rFonts w:ascii="宋体" w:hAnsi="宋体" w:eastAsia="宋体"/>
          <w:sz w:val="24"/>
        </w:rPr>
        <w:t xml:space="preserve"> 包括空间制图、叠置分析、缓冲区分析、可达性分析、空间插值等。Wei Xing（2024）探索了GIS作为旅游空间分析和可持续发展的关键工具[27]。李君轶和马耀峰（2002）利用MapInfo建立了区域旅游规划和管理信息系统[32]。</w:t>
      </w:r>
    </w:p>
    <w:p>
      <w:r>
        <w:rPr>
          <w:rFonts w:ascii="宋体" w:hAnsi="宋体" w:eastAsia="宋体"/>
          <w:sz w:val="24"/>
        </w:rPr>
      </w:r>
      <w:r>
        <w:rPr>
          <w:rFonts w:ascii="宋体" w:hAnsi="宋体" w:eastAsia="宋体"/>
          <w:b/>
          <w:sz w:val="24"/>
        </w:rPr>
        <w:t>格网化分析。</w:t>
      </w:r>
      <w:r>
        <w:rPr>
          <w:rFonts w:ascii="宋体" w:hAnsi="宋体" w:eastAsia="宋体"/>
          <w:sz w:val="24"/>
        </w:rPr>
        <w:t xml:space="preserve"> 将规划区域划分为标准格网，以格网为单元进行资源评价和空间分析。李鹏等（2018）的格网化方法实现了旅游资源采集、评价到空间识别的集成[28]。</w:t>
      </w:r>
    </w:p>
    <w:p>
      <w:r>
        <w:rPr>
          <w:rFonts w:ascii="宋体" w:hAnsi="宋体" w:eastAsia="宋体"/>
          <w:sz w:val="24"/>
        </w:rPr>
      </w:r>
      <w:r>
        <w:rPr>
          <w:rFonts w:ascii="宋体" w:hAnsi="宋体" w:eastAsia="宋体"/>
          <w:b/>
          <w:sz w:val="24"/>
        </w:rPr>
        <w:t>三维模拟。</w:t>
      </w:r>
      <w:r>
        <w:rPr>
          <w:rFonts w:ascii="宋体" w:hAnsi="宋体" w:eastAsia="宋体"/>
          <w:sz w:val="24"/>
        </w:rPr>
        <w:t xml:space="preserve"> 利用DEM（数字高程模型）和三维建模技术进行地形分析、视域分析、景观评价等。施益强等（2009）将ArcMap与空间视域分析应用于景区规划[30]。</w:t>
      </w:r>
    </w:p>
    <w:p>
      <w:r>
        <w:rPr>
          <w:rFonts w:ascii="宋体" w:hAnsi="宋体" w:eastAsia="宋体"/>
          <w:sz w:val="24"/>
        </w:rPr>
      </w:r>
      <w:r>
        <w:rPr>
          <w:rFonts w:ascii="宋体" w:hAnsi="宋体" w:eastAsia="宋体"/>
          <w:b/>
          <w:sz w:val="24"/>
        </w:rPr>
        <w:t>数字孪生。</w:t>
      </w:r>
      <w:r>
        <w:rPr>
          <w:rFonts w:ascii="宋体" w:hAnsi="宋体" w:eastAsia="宋体"/>
          <w:sz w:val="24"/>
        </w:rPr>
        <w:t xml:space="preserve"> 构建旅游目的地的数字孪生体，实现物理空间与数字空间的实时映射和仿真模拟。Reveiu（2025）的概念框架展示了数字孪生在智慧旅游目的地管理中的应用[46]。Yuxing Zhang（2023）基于3D GIS技术构建了旅游景点数字孪生系统[47]。</w:t>
      </w:r>
    </w:p>
    <w:p>
      <w:r>
        <w:rPr>
          <w:rFonts w:ascii="黑体" w:hAnsi="黑体" w:eastAsia="黑体"/>
          <w:b/>
          <w:sz w:val="28"/>
        </w:rPr>
        <w:t>5.4.3 空间智能的应用场景</w:t>
      </w:r>
    </w:p>
    <w:p>
      <w:r>
        <w:rPr>
          <w:rFonts w:ascii="宋体" w:hAnsi="宋体" w:eastAsia="宋体"/>
          <w:sz w:val="24"/>
        </w:rPr>
        <w:t>S维度在规划中的应用场景包括：</w:t>
      </w:r>
    </w:p>
    <w:p>
      <w:r>
        <w:rPr>
          <w:rFonts w:ascii="宋体" w:hAnsi="宋体" w:eastAsia="宋体"/>
          <w:sz w:val="24"/>
        </w:rPr>
      </w:r>
      <w:r>
        <w:rPr>
          <w:rFonts w:ascii="宋体" w:hAnsi="宋体" w:eastAsia="宋体"/>
          <w:b/>
          <w:sz w:val="24"/>
        </w:rPr>
        <w:t>旅游资源空间分布分析。</w:t>
      </w:r>
      <w:r>
        <w:rPr>
          <w:rFonts w:ascii="宋体" w:hAnsi="宋体" w:eastAsia="宋体"/>
          <w:sz w:val="24"/>
        </w:rPr>
        <w:t xml:space="preserve"> 识别资源聚集区和空白区，为空间布局提供依据。</w:t>
      </w:r>
    </w:p>
    <w:p>
      <w:r>
        <w:rPr>
          <w:rFonts w:ascii="宋体" w:hAnsi="宋体" w:eastAsia="宋体"/>
          <w:sz w:val="24"/>
        </w:rPr>
      </w:r>
      <w:r>
        <w:rPr>
          <w:rFonts w:ascii="宋体" w:hAnsi="宋体" w:eastAsia="宋体"/>
          <w:b/>
          <w:sz w:val="24"/>
        </w:rPr>
        <w:t>游客空间行为模拟。</w:t>
      </w:r>
      <w:r>
        <w:rPr>
          <w:rFonts w:ascii="宋体" w:hAnsi="宋体" w:eastAsia="宋体"/>
          <w:sz w:val="24"/>
        </w:rPr>
        <w:t xml:space="preserve"> 基于LBS轨迹数据分析和预测游客在目的地的流动模式。</w:t>
      </w:r>
    </w:p>
    <w:p>
      <w:r>
        <w:rPr>
          <w:rFonts w:ascii="宋体" w:hAnsi="宋体" w:eastAsia="宋体"/>
          <w:sz w:val="24"/>
        </w:rPr>
      </w:r>
      <w:r>
        <w:rPr>
          <w:rFonts w:ascii="宋体" w:hAnsi="宋体" w:eastAsia="宋体"/>
          <w:b/>
          <w:sz w:val="24"/>
        </w:rPr>
        <w:t>功能区划优化。</w:t>
      </w:r>
      <w:r>
        <w:rPr>
          <w:rFonts w:ascii="宋体" w:hAnsi="宋体" w:eastAsia="宋体"/>
          <w:sz w:val="24"/>
        </w:rPr>
        <w:t xml:space="preserve"> 通过多因子空间叠置分析，科学划分旅游功能区。</w:t>
      </w:r>
    </w:p>
    <w:p>
      <w:r>
        <w:rPr>
          <w:rFonts w:ascii="宋体" w:hAnsi="宋体" w:eastAsia="宋体"/>
          <w:sz w:val="24"/>
        </w:rPr>
      </w:r>
      <w:r>
        <w:rPr>
          <w:rFonts w:ascii="宋体" w:hAnsi="宋体" w:eastAsia="宋体"/>
          <w:b/>
          <w:sz w:val="24"/>
        </w:rPr>
        <w:t>设施选址优化。</w:t>
      </w:r>
      <w:r>
        <w:rPr>
          <w:rFonts w:ascii="宋体" w:hAnsi="宋体" w:eastAsia="宋体"/>
          <w:sz w:val="24"/>
        </w:rPr>
        <w:t xml:space="preserve"> 基于可达性分析和引力模型，优化旅游设施的空间配置。</w:t>
      </w:r>
    </w:p>
    <w:p>
      <w:r>
        <w:rPr>
          <w:rFonts w:ascii="宋体" w:hAnsi="宋体" w:eastAsia="宋体"/>
          <w:sz w:val="24"/>
        </w:rPr>
      </w:r>
      <w:r>
        <w:rPr>
          <w:rFonts w:ascii="宋体" w:hAnsi="宋体" w:eastAsia="宋体"/>
          <w:b/>
          <w:sz w:val="24"/>
        </w:rPr>
        <w:t>环境影响空间评估。</w:t>
      </w:r>
      <w:r>
        <w:rPr>
          <w:rFonts w:ascii="宋体" w:hAnsi="宋体" w:eastAsia="宋体"/>
          <w:sz w:val="24"/>
        </w:rPr>
        <w:t xml:space="preserve"> 将环境影响评价结果空间化，识别生态敏感区域。</w:t>
      </w:r>
    </w:p>
    <w:p>
      <w:r>
        <w:rPr>
          <w:rFonts w:ascii="黑体" w:hAnsi="黑体" w:eastAsia="黑体"/>
          <w:b/>
          <w:sz w:val="32"/>
        </w:rPr>
        <w:t>5.5 I—整合规划维度</w:t>
      </w:r>
    </w:p>
    <w:p>
      <w:r>
        <w:rPr>
          <w:rFonts w:ascii="黑体" w:hAnsi="黑体" w:eastAsia="黑体"/>
          <w:b/>
          <w:sz w:val="28"/>
        </w:rPr>
        <w:t>5.5.1 维度内涵</w:t>
      </w:r>
    </w:p>
    <w:p>
      <w:r>
        <w:rPr>
          <w:rFonts w:ascii="宋体" w:hAnsi="宋体" w:eastAsia="宋体"/>
          <w:sz w:val="24"/>
        </w:rPr>
        <w:t>I维度（Integrated planning，整合规划）是指将传统规划程序（调研-定位-布局-产品-营销）与数字工具（数据-模型-仿真-反馈）进行双轨整合，形成融合型规划编制方法。</w:t>
      </w:r>
    </w:p>
    <w:p>
      <w:r>
        <w:rPr>
          <w:rFonts w:ascii="黑体" w:hAnsi="黑体" w:eastAsia="黑体"/>
          <w:b/>
          <w:sz w:val="28"/>
        </w:rPr>
        <w:t>5.5.2 整合规划的编制流程</w:t>
      </w:r>
    </w:p>
    <w:p>
      <w:r>
        <w:rPr>
          <w:rFonts w:ascii="宋体" w:hAnsi="宋体" w:eastAsia="宋体"/>
          <w:sz w:val="24"/>
        </w:rPr>
        <w:t>I维度的整合规划编制流程包括以下环节：</w:t>
      </w:r>
    </w:p>
    <w:p>
      <w:r>
        <w:rPr>
          <w:rFonts w:ascii="宋体" w:hAnsi="宋体" w:eastAsia="宋体"/>
          <w:sz w:val="24"/>
        </w:rPr>
      </w:r>
      <w:r>
        <w:rPr>
          <w:rFonts w:ascii="宋体" w:hAnsi="宋体" w:eastAsia="宋体"/>
          <w:b/>
          <w:sz w:val="24"/>
        </w:rPr>
        <w:t>双轨调研。</w:t>
      </w:r>
      <w:r>
        <w:rPr>
          <w:rFonts w:ascii="宋体" w:hAnsi="宋体" w:eastAsia="宋体"/>
          <w:sz w:val="24"/>
        </w:rPr>
        <w:t xml:space="preserve"> 传统田野调查与数字数据采集并行开展，形成互补的调研成果。</w:t>
      </w:r>
    </w:p>
    <w:p>
      <w:r>
        <w:rPr>
          <w:rFonts w:ascii="宋体" w:hAnsi="宋体" w:eastAsia="宋体"/>
          <w:sz w:val="24"/>
        </w:rPr>
      </w:r>
      <w:r>
        <w:rPr>
          <w:rFonts w:ascii="宋体" w:hAnsi="宋体" w:eastAsia="宋体"/>
          <w:b/>
          <w:sz w:val="24"/>
        </w:rPr>
        <w:t>数据驱动分析。</w:t>
      </w:r>
      <w:r>
        <w:rPr>
          <w:rFonts w:ascii="宋体" w:hAnsi="宋体" w:eastAsia="宋体"/>
          <w:sz w:val="24"/>
        </w:rPr>
        <w:t xml:space="preserve"> 运用大数据分析和AI模型对调研数据进行深度分析，包括资源评价、市场分析、竞争力评估等。</w:t>
      </w:r>
    </w:p>
    <w:p>
      <w:r>
        <w:rPr>
          <w:rFonts w:ascii="宋体" w:hAnsi="宋体" w:eastAsia="宋体"/>
          <w:sz w:val="24"/>
        </w:rPr>
      </w:r>
      <w:r>
        <w:rPr>
          <w:rFonts w:ascii="宋体" w:hAnsi="宋体" w:eastAsia="宋体"/>
          <w:b/>
          <w:sz w:val="24"/>
        </w:rPr>
        <w:t>智能定位。</w:t>
      </w:r>
      <w:r>
        <w:rPr>
          <w:rFonts w:ascii="宋体" w:hAnsi="宋体" w:eastAsia="宋体"/>
          <w:sz w:val="24"/>
        </w:rPr>
        <w:t xml:space="preserve"> 基于数据分析结果，结合专家判断确定旅游发展的战略定位、市场定位和产品定位。</w:t>
      </w:r>
    </w:p>
    <w:p>
      <w:r>
        <w:rPr>
          <w:rFonts w:ascii="宋体" w:hAnsi="宋体" w:eastAsia="宋体"/>
          <w:sz w:val="24"/>
        </w:rPr>
      </w:r>
      <w:r>
        <w:rPr>
          <w:rFonts w:ascii="宋体" w:hAnsi="宋体" w:eastAsia="宋体"/>
          <w:b/>
          <w:sz w:val="24"/>
        </w:rPr>
        <w:t>仿真布局。</w:t>
      </w:r>
      <w:r>
        <w:rPr>
          <w:rFonts w:ascii="宋体" w:hAnsi="宋体" w:eastAsia="宋体"/>
          <w:sz w:val="24"/>
        </w:rPr>
        <w:t xml:space="preserve"> 利用GIS空间分析和数字孪生仿真进行空间布局方案设计和比选。</w:t>
      </w:r>
    </w:p>
    <w:p>
      <w:r>
        <w:rPr>
          <w:rFonts w:ascii="宋体" w:hAnsi="宋体" w:eastAsia="宋体"/>
          <w:sz w:val="24"/>
        </w:rPr>
      </w:r>
      <w:r>
        <w:rPr>
          <w:rFonts w:ascii="宋体" w:hAnsi="宋体" w:eastAsia="宋体"/>
          <w:b/>
          <w:sz w:val="24"/>
        </w:rPr>
        <w:t>协同设计。</w:t>
      </w:r>
      <w:r>
        <w:rPr>
          <w:rFonts w:ascii="宋体" w:hAnsi="宋体" w:eastAsia="宋体"/>
          <w:sz w:val="24"/>
        </w:rPr>
        <w:t xml:space="preserve"> 通过数字平台实现多专业协同的产品体系设计和设施规划。</w:t>
      </w:r>
    </w:p>
    <w:p>
      <w:r>
        <w:rPr>
          <w:rFonts w:ascii="宋体" w:hAnsi="宋体" w:eastAsia="宋体"/>
          <w:sz w:val="24"/>
        </w:rPr>
      </w:r>
      <w:r>
        <w:rPr>
          <w:rFonts w:ascii="宋体" w:hAnsi="宋体" w:eastAsia="宋体"/>
          <w:b/>
          <w:sz w:val="24"/>
        </w:rPr>
        <w:t>动态方案。</w:t>
      </w:r>
      <w:r>
        <w:rPr>
          <w:rFonts w:ascii="宋体" w:hAnsi="宋体" w:eastAsia="宋体"/>
          <w:sz w:val="24"/>
        </w:rPr>
        <w:t xml:space="preserve"> 生成可动态调整的规划方案，而非固定不变的静态文本。</w:t>
      </w:r>
    </w:p>
    <w:p>
      <w:r>
        <w:rPr>
          <w:rFonts w:ascii="黑体" w:hAnsi="黑体" w:eastAsia="黑体"/>
          <w:b/>
          <w:sz w:val="28"/>
        </w:rPr>
        <w:t>5.5.3 整合的核心挑战</w:t>
      </w:r>
    </w:p>
    <w:p>
      <w:r>
        <w:rPr>
          <w:rFonts w:ascii="宋体" w:hAnsi="宋体" w:eastAsia="宋体"/>
          <w:sz w:val="24"/>
        </w:rPr>
        <w:t>I维度面临的核心挑战是传统规划逻辑与数字技术逻辑的深度整合：</w:t>
      </w:r>
    </w:p>
    <w:p>
      <w:r>
        <w:rPr>
          <w:rFonts w:ascii="宋体" w:hAnsi="宋体" w:eastAsia="宋体"/>
          <w:sz w:val="24"/>
        </w:rPr>
      </w:r>
      <w:r>
        <w:rPr>
          <w:rFonts w:ascii="宋体" w:hAnsi="宋体" w:eastAsia="宋体"/>
          <w:b/>
          <w:sz w:val="24"/>
        </w:rPr>
        <w:t>逻辑差异。</w:t>
      </w:r>
      <w:r>
        <w:rPr>
          <w:rFonts w:ascii="宋体" w:hAnsi="宋体" w:eastAsia="宋体"/>
          <w:sz w:val="24"/>
        </w:rPr>
        <w:t xml:space="preserve"> 传统规划是"归纳-演绎"的逻辑——从调查中归纳问题，从经验中演绎方案。数字技术是"数据-模型-预测"的逻辑——从数据中训练模型，用模型预测未来。两种逻辑需要找到结合点。</w:t>
      </w:r>
    </w:p>
    <w:p>
      <w:r>
        <w:rPr>
          <w:rFonts w:ascii="宋体" w:hAnsi="宋体" w:eastAsia="宋体"/>
          <w:sz w:val="24"/>
        </w:rPr>
      </w:r>
      <w:r>
        <w:rPr>
          <w:rFonts w:ascii="宋体" w:hAnsi="宋体" w:eastAsia="宋体"/>
          <w:b/>
          <w:sz w:val="24"/>
        </w:rPr>
        <w:t>价值判断。</w:t>
      </w:r>
      <w:r>
        <w:rPr>
          <w:rFonts w:ascii="宋体" w:hAnsi="宋体" w:eastAsia="宋体"/>
          <w:sz w:val="24"/>
        </w:rPr>
        <w:t xml:space="preserve"> 数据分析可以提供"是什么"和"会怎样"的客观描述，但"应该怎样"的价值判断仍需要规划师的专业素养和人文关怀。</w:t>
      </w:r>
    </w:p>
    <w:p>
      <w:r>
        <w:rPr>
          <w:rFonts w:ascii="宋体" w:hAnsi="宋体" w:eastAsia="宋体"/>
          <w:sz w:val="24"/>
        </w:rPr>
      </w:r>
      <w:r>
        <w:rPr>
          <w:rFonts w:ascii="宋体" w:hAnsi="宋体" w:eastAsia="宋体"/>
          <w:b/>
          <w:sz w:val="24"/>
        </w:rPr>
        <w:t>不确定性处理。</w:t>
      </w:r>
      <w:r>
        <w:rPr>
          <w:rFonts w:ascii="宋体" w:hAnsi="宋体" w:eastAsia="宋体"/>
          <w:sz w:val="24"/>
        </w:rPr>
        <w:t xml:space="preserve"> 数据驱动的预测存在不确定性，传统经验判断也存在偏差。如何综合两种不确定性是整合的关键问题。</w:t>
      </w:r>
    </w:p>
    <w:p>
      <w:r>
        <w:rPr>
          <w:rFonts w:ascii="黑体" w:hAnsi="黑体" w:eastAsia="黑体"/>
          <w:b/>
          <w:sz w:val="32"/>
        </w:rPr>
        <w:t>5.6 O—优化反馈维度</w:t>
      </w:r>
    </w:p>
    <w:p>
      <w:r>
        <w:rPr>
          <w:rFonts w:ascii="黑体" w:hAnsi="黑体" w:eastAsia="黑体"/>
          <w:b/>
          <w:sz w:val="28"/>
        </w:rPr>
        <w:t>5.6.1 维度内涵</w:t>
      </w:r>
    </w:p>
    <w:p>
      <w:r>
        <w:rPr>
          <w:rFonts w:ascii="宋体" w:hAnsi="宋体" w:eastAsia="宋体"/>
          <w:sz w:val="24"/>
        </w:rPr>
        <w:t>O维度（Optimization feedback，优化反馈）是指通过大数据监测、AI预测和实时评估形成规划实施的自适应闭环，使规划从"一次性方案"变为"持续优化过程"。</w:t>
      </w:r>
    </w:p>
    <w:p>
      <w:r>
        <w:rPr>
          <w:rFonts w:ascii="黑体" w:hAnsi="黑体" w:eastAsia="黑体"/>
          <w:b/>
          <w:sz w:val="28"/>
        </w:rPr>
        <w:t>5.6.2 反馈闭环的构成</w:t>
      </w:r>
    </w:p>
    <w:p>
      <w:r>
        <w:rPr>
          <w:rFonts w:ascii="宋体" w:hAnsi="宋体" w:eastAsia="宋体"/>
          <w:sz w:val="24"/>
        </w:rPr>
        <w:t>O维度的反馈闭环包括：</w:t>
      </w:r>
    </w:p>
    <w:p>
      <w:r>
        <w:rPr>
          <w:rFonts w:ascii="宋体" w:hAnsi="宋体" w:eastAsia="宋体"/>
          <w:sz w:val="24"/>
        </w:rPr>
      </w:r>
      <w:r>
        <w:rPr>
          <w:rFonts w:ascii="宋体" w:hAnsi="宋体" w:eastAsia="宋体"/>
          <w:b/>
          <w:sz w:val="24"/>
        </w:rPr>
        <w:t>实施监测。</w:t>
      </w:r>
      <w:r>
        <w:rPr>
          <w:rFonts w:ascii="宋体" w:hAnsi="宋体" w:eastAsia="宋体"/>
          <w:sz w:val="24"/>
        </w:rPr>
        <w:t xml:space="preserve"> 通过物联网传感器、大数据平台等实时监测规划实施进展和效果。Kalvet等（2020）的创新评估工具为旅游影响评估提供了新方法[51]。</w:t>
      </w:r>
    </w:p>
    <w:p>
      <w:r>
        <w:rPr>
          <w:rFonts w:ascii="宋体" w:hAnsi="宋体" w:eastAsia="宋体"/>
          <w:sz w:val="24"/>
        </w:rPr>
      </w:r>
      <w:r>
        <w:rPr>
          <w:rFonts w:ascii="宋体" w:hAnsi="宋体" w:eastAsia="宋体"/>
          <w:b/>
          <w:sz w:val="24"/>
        </w:rPr>
        <w:t>效果评估。</w:t>
      </w:r>
      <w:r>
        <w:rPr>
          <w:rFonts w:ascii="宋体" w:hAnsi="宋体" w:eastAsia="宋体"/>
          <w:sz w:val="24"/>
        </w:rPr>
        <w:t xml:space="preserve"> 对比规划目标与实际效果，评估规划方案的有效性。评估指标包括经济指标（游客量、收入、就业）、社会指标（社区满意度、居民参与度）、环境指标（生态质量、承载力利用率）等。</w:t>
      </w:r>
    </w:p>
    <w:p>
      <w:r>
        <w:rPr>
          <w:rFonts w:ascii="宋体" w:hAnsi="宋体" w:eastAsia="宋体"/>
          <w:sz w:val="24"/>
        </w:rPr>
      </w:r>
      <w:r>
        <w:rPr>
          <w:rFonts w:ascii="宋体" w:hAnsi="宋体" w:eastAsia="宋体"/>
          <w:b/>
          <w:sz w:val="24"/>
        </w:rPr>
        <w:t>偏差诊断。</w:t>
      </w:r>
      <w:r>
        <w:rPr>
          <w:rFonts w:ascii="宋体" w:hAnsi="宋体" w:eastAsia="宋体"/>
          <w:sz w:val="24"/>
        </w:rPr>
        <w:t xml:space="preserve"> 当实际效果偏离规划目标时，诊断偏差原因——是规划方案不当、实施不到位还是外部环境变化。</w:t>
      </w:r>
    </w:p>
    <w:p>
      <w:r>
        <w:rPr>
          <w:rFonts w:ascii="宋体" w:hAnsi="宋体" w:eastAsia="宋体"/>
          <w:sz w:val="24"/>
        </w:rPr>
      </w:r>
      <w:r>
        <w:rPr>
          <w:rFonts w:ascii="宋体" w:hAnsi="宋体" w:eastAsia="宋体"/>
          <w:b/>
          <w:sz w:val="24"/>
        </w:rPr>
        <w:t>调整优化。</w:t>
      </w:r>
      <w:r>
        <w:rPr>
          <w:rFonts w:ascii="宋体" w:hAnsi="宋体" w:eastAsia="宋体"/>
          <w:sz w:val="24"/>
        </w:rPr>
        <w:t xml:space="preserve"> 根据偏差诊断结果，对规划方案进行动态调整和优化。</w:t>
      </w:r>
    </w:p>
    <w:p>
      <w:r>
        <w:rPr>
          <w:rFonts w:ascii="黑体" w:hAnsi="黑体" w:eastAsia="黑体"/>
          <w:b/>
          <w:sz w:val="28"/>
        </w:rPr>
        <w:t>5.6.3 优化反馈的技术支撑</w:t>
      </w:r>
    </w:p>
    <w:p>
      <w:r>
        <w:rPr>
          <w:rFonts w:ascii="宋体" w:hAnsi="宋体" w:eastAsia="宋体"/>
          <w:sz w:val="24"/>
        </w:rPr>
        <w:t>O维度需要以下技术支撑：</w:t>
      </w:r>
    </w:p>
    <w:p>
      <w:r>
        <w:rPr>
          <w:rFonts w:ascii="宋体" w:hAnsi="宋体" w:eastAsia="宋体"/>
          <w:sz w:val="24"/>
        </w:rPr>
      </w:r>
      <w:r>
        <w:rPr>
          <w:rFonts w:ascii="宋体" w:hAnsi="宋体" w:eastAsia="宋体"/>
          <w:b/>
          <w:sz w:val="24"/>
        </w:rPr>
        <w:t>实时监测平台。</w:t>
      </w:r>
      <w:r>
        <w:rPr>
          <w:rFonts w:ascii="宋体" w:hAnsi="宋体" w:eastAsia="宋体"/>
          <w:sz w:val="24"/>
        </w:rPr>
        <w:t xml:space="preserve"> 集成多源数据的实时监测平台，提供规划实施效果的仪表盘。</w:t>
      </w:r>
    </w:p>
    <w:p>
      <w:r>
        <w:rPr>
          <w:rFonts w:ascii="宋体" w:hAnsi="宋体" w:eastAsia="宋体"/>
          <w:sz w:val="24"/>
        </w:rPr>
      </w:r>
      <w:r>
        <w:rPr>
          <w:rFonts w:ascii="宋体" w:hAnsi="宋体" w:eastAsia="宋体"/>
          <w:b/>
          <w:sz w:val="24"/>
        </w:rPr>
        <w:t>AI预测模型。</w:t>
      </w:r>
      <w:r>
        <w:rPr>
          <w:rFonts w:ascii="宋体" w:hAnsi="宋体" w:eastAsia="宋体"/>
          <w:sz w:val="24"/>
        </w:rPr>
        <w:t xml:space="preserve"> 基于历史数据和实时数据训练的AI模型，预测规划实施趋势和可能问题。</w:t>
      </w:r>
    </w:p>
    <w:p>
      <w:r>
        <w:rPr>
          <w:rFonts w:ascii="宋体" w:hAnsi="宋体" w:eastAsia="宋体"/>
          <w:sz w:val="24"/>
        </w:rPr>
      </w:r>
      <w:r>
        <w:rPr>
          <w:rFonts w:ascii="宋体" w:hAnsi="宋体" w:eastAsia="宋体"/>
          <w:b/>
          <w:sz w:val="24"/>
        </w:rPr>
        <w:t>预警系统。</w:t>
      </w:r>
      <w:r>
        <w:rPr>
          <w:rFonts w:ascii="宋体" w:hAnsi="宋体" w:eastAsia="宋体"/>
          <w:sz w:val="24"/>
        </w:rPr>
        <w:t xml:space="preserve"> 当关键指标超过阈值时自动预警，触发规划调整机制。</w:t>
      </w:r>
    </w:p>
    <w:p>
      <w:r>
        <w:rPr>
          <w:rFonts w:ascii="宋体" w:hAnsi="宋体" w:eastAsia="宋体"/>
          <w:sz w:val="24"/>
        </w:rPr>
      </w:r>
      <w:r>
        <w:rPr>
          <w:rFonts w:ascii="宋体" w:hAnsi="宋体" w:eastAsia="宋体"/>
          <w:b/>
          <w:sz w:val="24"/>
        </w:rPr>
        <w:t>决策支持系统。</w:t>
      </w:r>
      <w:r>
        <w:rPr>
          <w:rFonts w:ascii="宋体" w:hAnsi="宋体" w:eastAsia="宋体"/>
          <w:sz w:val="24"/>
        </w:rPr>
        <w:t xml:space="preserve"> 为规划调整提供数据支撑和方案建议的智能决策支持系统。</w:t>
      </w:r>
    </w:p>
    <w:p>
      <w:r>
        <w:rPr>
          <w:rFonts w:ascii="黑体" w:hAnsi="黑体" w:eastAsia="黑体"/>
          <w:b/>
          <w:sz w:val="32"/>
        </w:rPr>
        <w:t>5.7 N—网络协同维度</w:t>
      </w:r>
    </w:p>
    <w:p>
      <w:r>
        <w:rPr>
          <w:rFonts w:ascii="黑体" w:hAnsi="黑体" w:eastAsia="黑体"/>
          <w:b/>
          <w:sz w:val="28"/>
        </w:rPr>
        <w:t>5.7.1 维度内涵</w:t>
      </w:r>
    </w:p>
    <w:p>
      <w:r>
        <w:rPr>
          <w:rFonts w:ascii="宋体" w:hAnsi="宋体" w:eastAsia="宋体"/>
          <w:sz w:val="24"/>
        </w:rPr>
        <w:t>N维度（Network collaboration，网络协同）是指多利益相关者通过数字平台参与规划全过程，实现共建共治共享。N维度回应了协同治理理论的要求，将规划从"专家主导"转变为"多方协同"。</w:t>
      </w:r>
    </w:p>
    <w:p>
      <w:r>
        <w:rPr>
          <w:rFonts w:ascii="黑体" w:hAnsi="黑体" w:eastAsia="黑体"/>
          <w:b/>
          <w:sz w:val="28"/>
        </w:rPr>
        <w:t>5.7.2 网络协同的参与机制</w:t>
      </w:r>
    </w:p>
    <w:p>
      <w:r>
        <w:rPr>
          <w:rFonts w:ascii="宋体" w:hAnsi="宋体" w:eastAsia="宋体"/>
          <w:sz w:val="24"/>
        </w:rPr>
        <w:t>N维度的参与机制包括：</w:t>
      </w:r>
    </w:p>
    <w:p>
      <w:r>
        <w:rPr>
          <w:rFonts w:ascii="宋体" w:hAnsi="宋体" w:eastAsia="宋体"/>
          <w:sz w:val="24"/>
        </w:rPr>
      </w:r>
      <w:r>
        <w:rPr>
          <w:rFonts w:ascii="宋体" w:hAnsi="宋体" w:eastAsia="宋体"/>
          <w:b/>
          <w:sz w:val="24"/>
        </w:rPr>
        <w:t>全过程参与。</w:t>
      </w:r>
      <w:r>
        <w:rPr>
          <w:rFonts w:ascii="宋体" w:hAnsi="宋体" w:eastAsia="宋体"/>
          <w:sz w:val="24"/>
        </w:rPr>
        <w:t xml:space="preserve"> 从规划前期调研到方案编制、评审、实施和评估，各利益相关者都可以通过数字平台参与。Ali（2009）指出，ICT可以辅助社区参与旅游规划[40]。</w:t>
      </w:r>
    </w:p>
    <w:p>
      <w:r>
        <w:rPr>
          <w:rFonts w:ascii="宋体" w:hAnsi="宋体" w:eastAsia="宋体"/>
          <w:sz w:val="24"/>
        </w:rPr>
      </w:r>
      <w:r>
        <w:rPr>
          <w:rFonts w:ascii="宋体" w:hAnsi="宋体" w:eastAsia="宋体"/>
          <w:b/>
          <w:sz w:val="24"/>
        </w:rPr>
        <w:t>差异化参与。</w:t>
      </w:r>
      <w:r>
        <w:rPr>
          <w:rFonts w:ascii="宋体" w:hAnsi="宋体" w:eastAsia="宋体"/>
          <w:sz w:val="24"/>
        </w:rPr>
        <w:t xml:space="preserve"> 不同利益相关者的参与深度和方式不同——政府部门深度参与决策，社区居民通过意见反馈参与，游客通过体验数据间接参与，专家学者通过在线评审参与。</w:t>
      </w:r>
    </w:p>
    <w:p>
      <w:r>
        <w:rPr>
          <w:rFonts w:ascii="宋体" w:hAnsi="宋体" w:eastAsia="宋体"/>
          <w:sz w:val="24"/>
        </w:rPr>
      </w:r>
      <w:r>
        <w:rPr>
          <w:rFonts w:ascii="宋体" w:hAnsi="宋体" w:eastAsia="宋体"/>
          <w:b/>
          <w:sz w:val="24"/>
        </w:rPr>
        <w:t>数字化参与工具。</w:t>
      </w:r>
      <w:r>
        <w:rPr>
          <w:rFonts w:ascii="宋体" w:hAnsi="宋体" w:eastAsia="宋体"/>
          <w:sz w:val="24"/>
        </w:rPr>
        <w:t xml:space="preserve"> 包括在线问卷、数字听证会、VR方案展示、互动式规划地图等。Ottaviani等（2023）的研究展示了参与式遗产旅游规划的方法和工具[43]。</w:t>
      </w:r>
    </w:p>
    <w:p>
      <w:r>
        <w:rPr>
          <w:rFonts w:ascii="黑体" w:hAnsi="黑体" w:eastAsia="黑体"/>
          <w:b/>
          <w:sz w:val="28"/>
        </w:rPr>
        <w:t>5.7.3 网络协同的治理机制</w:t>
      </w:r>
    </w:p>
    <w:p>
      <w:r>
        <w:rPr>
          <w:rFonts w:ascii="宋体" w:hAnsi="宋体" w:eastAsia="宋体"/>
          <w:sz w:val="24"/>
        </w:rPr>
        <w:t>N维度需要建立相应的治理机制：</w:t>
      </w:r>
    </w:p>
    <w:p>
      <w:r>
        <w:rPr>
          <w:rFonts w:ascii="宋体" w:hAnsi="宋体" w:eastAsia="宋体"/>
          <w:sz w:val="24"/>
        </w:rPr>
      </w:r>
      <w:r>
        <w:rPr>
          <w:rFonts w:ascii="宋体" w:hAnsi="宋体" w:eastAsia="宋体"/>
          <w:b/>
          <w:sz w:val="24"/>
        </w:rPr>
        <w:t>参与规则。</w:t>
      </w:r>
      <w:r>
        <w:rPr>
          <w:rFonts w:ascii="宋体" w:hAnsi="宋体" w:eastAsia="宋体"/>
          <w:sz w:val="24"/>
        </w:rPr>
        <w:t xml:space="preserve"> 明确各利益相关者的参与权利、参与方式和参与程序。</w:t>
      </w:r>
    </w:p>
    <w:p>
      <w:r>
        <w:rPr>
          <w:rFonts w:ascii="宋体" w:hAnsi="宋体" w:eastAsia="宋体"/>
          <w:sz w:val="24"/>
        </w:rPr>
      </w:r>
      <w:r>
        <w:rPr>
          <w:rFonts w:ascii="宋体" w:hAnsi="宋体" w:eastAsia="宋体"/>
          <w:b/>
          <w:sz w:val="24"/>
        </w:rPr>
        <w:t>意见整合。</w:t>
      </w:r>
      <w:r>
        <w:rPr>
          <w:rFonts w:ascii="宋体" w:hAnsi="宋体" w:eastAsia="宋体"/>
          <w:sz w:val="24"/>
        </w:rPr>
        <w:t xml:space="preserve"> 建立多方意见的整合机制，确保不同声音都能被听见和考虑。</w:t>
      </w:r>
    </w:p>
    <w:p>
      <w:r>
        <w:rPr>
          <w:rFonts w:ascii="宋体" w:hAnsi="宋体" w:eastAsia="宋体"/>
          <w:sz w:val="24"/>
        </w:rPr>
      </w:r>
      <w:r>
        <w:rPr>
          <w:rFonts w:ascii="宋体" w:hAnsi="宋体" w:eastAsia="宋体"/>
          <w:b/>
          <w:sz w:val="24"/>
        </w:rPr>
        <w:t>利益协调。</w:t>
      </w:r>
      <w:r>
        <w:rPr>
          <w:rFonts w:ascii="宋体" w:hAnsi="宋体" w:eastAsia="宋体"/>
          <w:sz w:val="24"/>
        </w:rPr>
        <w:t xml:space="preserve"> 建立利益冲突的协调机制，在不同利益诉求之间寻找平衡。</w:t>
      </w:r>
    </w:p>
    <w:p>
      <w:r>
        <w:rPr>
          <w:rFonts w:ascii="宋体" w:hAnsi="宋体" w:eastAsia="宋体"/>
          <w:sz w:val="24"/>
        </w:rPr>
      </w:r>
      <w:r>
        <w:rPr>
          <w:rFonts w:ascii="宋体" w:hAnsi="宋体" w:eastAsia="宋体"/>
          <w:b/>
          <w:sz w:val="24"/>
        </w:rPr>
        <w:t>透明公开。</w:t>
      </w:r>
      <w:r>
        <w:rPr>
          <w:rFonts w:ascii="宋体" w:hAnsi="宋体" w:eastAsia="宋体"/>
          <w:sz w:val="24"/>
        </w:rPr>
        <w:t xml:space="preserve"> 规划全过程信息透明公开，接受社会监督。</w:t>
      </w:r>
    </w:p>
    <w:p>
      <w:r>
        <w:rPr>
          <w:rFonts w:ascii="黑体" w:hAnsi="黑体" w:eastAsia="黑体"/>
          <w:b/>
          <w:sz w:val="32"/>
        </w:rPr>
        <w:t>5.8 模型的整体架构与运行机制</w:t>
      </w:r>
    </w:p>
    <w:p>
      <w:r>
        <w:rPr>
          <w:rFonts w:ascii="黑体" w:hAnsi="黑体" w:eastAsia="黑体"/>
          <w:b/>
          <w:sz w:val="28"/>
        </w:rPr>
        <w:t>5.8.1 整体架构</w:t>
      </w:r>
    </w:p>
    <w:p>
      <w:r>
        <w:rPr>
          <w:rFonts w:ascii="宋体" w:hAnsi="宋体" w:eastAsia="宋体"/>
          <w:sz w:val="24"/>
        </w:rPr>
        <w:t>F.U.S.I.O.N.模型的整体架构可以表示为以下层次结构：</w:t>
      </w:r>
    </w:p>
    <w:p>
      <w:r>
        <w:rPr>
          <w:rFonts w:ascii="Consolas" w:hAnsi="Consolas"/>
          <w:sz w:val="20"/>
        </w:rPr>
        <w:t>┌─────────────────────────────────────────┐</w:t>
        <w:br/>
        <w:t>│          N — 网络协同（主体层）            │</w:t>
        <w:br/>
        <w:t>│    多利益相关者通过数字平台协同参与         │</w:t>
        <w:br/>
        <w:t>├─────────────────────────────────────────┤</w:t>
        <w:br/>
        <w:t>│    O — 优化反馈（动力层）                 │</w:t>
        <w:br/>
        <w:t>│    监测→评估→诊断→调整的闭环优化          │</w:t>
        <w:br/>
        <w:t>├─────────────────────────────────────────┤</w:t>
        <w:br/>
        <w:t>│       I — 整合规划（核心层）              │</w:t>
        <w:br/>
        <w:t>│    传统程序与数字工具的双轨整合            │</w:t>
        <w:br/>
        <w:t>├──────────────┬──────────────────────────┤</w:t>
        <w:br/>
        <w:t>│ F — 基础分析 │ S — 空间智能（支撑层）     │</w:t>
        <w:br/>
        <w:t>│ 传统基础+    │ GIS+数字孪生+             │</w:t>
        <w:br/>
        <w:t>│ 数字增强     │ 空间分析+仿真模拟          │</w:t>
        <w:br/>
        <w:t>├──────────────┴──────────────────────────┤</w:t>
        <w:br/>
        <w:t>│          U — 全域数据（底座层）            │</w:t>
        <w:br/>
        <w:t>│    多源异构数据的采集、治理与共享           │</w:t>
        <w:br/>
        <w:t>└─────────────────────────────────────────┘</w:t>
      </w:r>
    </w:p>
    <w:p>
      <w:r>
        <w:rPr>
          <w:rFonts w:ascii="黑体" w:hAnsi="黑体" w:eastAsia="黑体"/>
          <w:b/>
          <w:sz w:val="28"/>
        </w:rPr>
        <w:t>5.8.2 运行机制</w:t>
      </w:r>
    </w:p>
    <w:p>
      <w:r>
        <w:rPr>
          <w:rFonts w:ascii="宋体" w:hAnsi="宋体" w:eastAsia="宋体"/>
          <w:sz w:val="24"/>
        </w:rPr>
        <w:t>F.U.S.I.O.N.模型的运行机制遵循"</w:t>
      </w:r>
      <w:r>
        <w:rPr>
          <w:rFonts w:ascii="宋体" w:hAnsi="宋体" w:eastAsia="宋体"/>
          <w:b/>
          <w:sz w:val="24"/>
        </w:rPr>
        <w:t>数据驱动、智能分析、协同决策、动态优化</w:t>
      </w:r>
      <w:r>
        <w:rPr>
          <w:rFonts w:ascii="宋体" w:hAnsi="宋体" w:eastAsia="宋体"/>
          <w:sz w:val="24"/>
        </w:rPr>
        <w:t>"的逻辑链条：</w:t>
      </w:r>
    </w:p>
    <w:p>
      <w:r>
        <w:rPr>
          <w:rFonts w:ascii="宋体" w:hAnsi="宋体" w:eastAsia="宋体"/>
          <w:sz w:val="24"/>
        </w:rPr>
        <w:t xml:space="preserve">1. </w:t>
      </w:r>
      <w:r>
        <w:rPr>
          <w:rFonts w:ascii="宋体" w:hAnsi="宋体" w:eastAsia="宋体"/>
          <w:b/>
          <w:sz w:val="24"/>
        </w:rPr>
        <w:t>U维度</w:t>
      </w:r>
      <w:r>
        <w:rPr>
          <w:rFonts w:ascii="宋体" w:hAnsi="宋体" w:eastAsia="宋体"/>
          <w:sz w:val="24"/>
        </w:rPr>
        <w:t>采集全域数据，构成规划的数字底座</w:t>
      </w:r>
    </w:p>
    <w:p>
      <w:r>
        <w:rPr>
          <w:rFonts w:ascii="宋体" w:hAnsi="宋体" w:eastAsia="宋体"/>
          <w:sz w:val="24"/>
        </w:rPr>
        <w:t xml:space="preserve">2. </w:t>
      </w:r>
      <w:r>
        <w:rPr>
          <w:rFonts w:ascii="宋体" w:hAnsi="宋体" w:eastAsia="宋体"/>
          <w:b/>
          <w:sz w:val="24"/>
        </w:rPr>
        <w:t>F维度</w:t>
      </w:r>
      <w:r>
        <w:rPr>
          <w:rFonts w:ascii="宋体" w:hAnsi="宋体" w:eastAsia="宋体"/>
          <w:sz w:val="24"/>
        </w:rPr>
        <w:t>在数字底座上开展基础分析，传统方法与数字技术双轨并行</w:t>
      </w:r>
    </w:p>
    <w:p>
      <w:r>
        <w:rPr>
          <w:rFonts w:ascii="宋体" w:hAnsi="宋体" w:eastAsia="宋体"/>
          <w:sz w:val="24"/>
        </w:rPr>
        <w:t xml:space="preserve">3. </w:t>
      </w:r>
      <w:r>
        <w:rPr>
          <w:rFonts w:ascii="宋体" w:hAnsi="宋体" w:eastAsia="宋体"/>
          <w:b/>
          <w:sz w:val="24"/>
        </w:rPr>
        <w:t>S维度</w:t>
      </w:r>
      <w:r>
        <w:rPr>
          <w:rFonts w:ascii="宋体" w:hAnsi="宋体" w:eastAsia="宋体"/>
          <w:sz w:val="24"/>
        </w:rPr>
        <w:t>利用空间智能技术进行空间分析和仿真模拟</w:t>
      </w:r>
    </w:p>
    <w:p>
      <w:r>
        <w:rPr>
          <w:rFonts w:ascii="宋体" w:hAnsi="宋体" w:eastAsia="宋体"/>
          <w:sz w:val="24"/>
        </w:rPr>
        <w:t xml:space="preserve">4. </w:t>
      </w:r>
      <w:r>
        <w:rPr>
          <w:rFonts w:ascii="宋体" w:hAnsi="宋体" w:eastAsia="宋体"/>
          <w:b/>
          <w:sz w:val="24"/>
        </w:rPr>
        <w:t>I维度</w:t>
      </w:r>
      <w:r>
        <w:rPr>
          <w:rFonts w:ascii="宋体" w:hAnsi="宋体" w:eastAsia="宋体"/>
          <w:sz w:val="24"/>
        </w:rPr>
        <w:t>将分析成果整合为规划方案，实现双轨规划编制</w:t>
      </w:r>
    </w:p>
    <w:p>
      <w:r>
        <w:rPr>
          <w:rFonts w:ascii="宋体" w:hAnsi="宋体" w:eastAsia="宋体"/>
          <w:sz w:val="24"/>
        </w:rPr>
        <w:t xml:space="preserve">5. </w:t>
      </w:r>
      <w:r>
        <w:rPr>
          <w:rFonts w:ascii="宋体" w:hAnsi="宋体" w:eastAsia="宋体"/>
          <w:b/>
          <w:sz w:val="24"/>
        </w:rPr>
        <w:t>O维度</w:t>
      </w:r>
      <w:r>
        <w:rPr>
          <w:rFonts w:ascii="宋体" w:hAnsi="宋体" w:eastAsia="宋体"/>
          <w:sz w:val="24"/>
        </w:rPr>
        <w:t>对规划实施进行监测评估，形成优化反馈</w:t>
      </w:r>
    </w:p>
    <w:p>
      <w:r>
        <w:rPr>
          <w:rFonts w:ascii="宋体" w:hAnsi="宋体" w:eastAsia="宋体"/>
          <w:sz w:val="24"/>
        </w:rPr>
        <w:t xml:space="preserve">6. </w:t>
      </w:r>
      <w:r>
        <w:rPr>
          <w:rFonts w:ascii="宋体" w:hAnsi="宋体" w:eastAsia="宋体"/>
          <w:b/>
          <w:sz w:val="24"/>
        </w:rPr>
        <w:t>N维度</w:t>
      </w:r>
      <w:r>
        <w:rPr>
          <w:rFonts w:ascii="宋体" w:hAnsi="宋体" w:eastAsia="宋体"/>
          <w:sz w:val="24"/>
        </w:rPr>
        <w:t>贯穿全过程，保障多利益相关者的协同参与</w:t>
      </w:r>
    </w:p>
    <w:p>
      <w:r>
        <w:rPr>
          <w:rFonts w:ascii="宋体" w:hAnsi="宋体" w:eastAsia="宋体"/>
          <w:sz w:val="24"/>
        </w:rPr>
        <w:t>六个维度不是线性串联，而是网络化的协同关系——U为F和S提供数据，F和S为I提供分析基础，I的成果通过O进行验证和优化，N贯穿所有维度保障参与和协同。</w:t>
      </w:r>
    </w:p>
    <w:p>
      <w:r>
        <w:rPr>
          <w:rFonts w:ascii="黑体" w:hAnsi="黑体" w:eastAsia="黑体"/>
          <w:b/>
          <w:sz w:val="28"/>
        </w:rPr>
        <w:t>5.8.3 模型的适用性</w:t>
      </w:r>
    </w:p>
    <w:p>
      <w:r>
        <w:rPr>
          <w:rFonts w:ascii="宋体" w:hAnsi="宋体" w:eastAsia="宋体"/>
          <w:sz w:val="24"/>
        </w:rPr>
        <w:t>F.U.S.I.O.N.模型适用于不同空间尺度和规划类型：</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r>
              <w:rPr>
                <w:b/>
                <w:sz w:val="20"/>
              </w:rPr>
              <w:t>空间尺度</w:t>
            </w:r>
          </w:p>
        </w:tc>
        <w:tc>
          <w:tcPr>
            <w:tcW w:type="dxa" w:w="2126"/>
          </w:tcPr>
          <w:p>
            <w:pPr/>
            <w:r>
              <w:rPr>
                <w:b/>
                <w:sz w:val="20"/>
              </w:rPr>
              <w:t>F维度重点</w:t>
            </w:r>
          </w:p>
        </w:tc>
        <w:tc>
          <w:tcPr>
            <w:tcW w:type="dxa" w:w="2126"/>
          </w:tcPr>
          <w:p>
            <w:pPr/>
            <w:r>
              <w:rPr>
                <w:b/>
                <w:sz w:val="20"/>
              </w:rPr>
              <w:t>U-S-I维度重点</w:t>
            </w:r>
          </w:p>
        </w:tc>
        <w:tc>
          <w:tcPr>
            <w:tcW w:type="dxa" w:w="2126"/>
          </w:tcPr>
          <w:p>
            <w:pPr/>
            <w:r>
              <w:rPr>
                <w:b/>
                <w:sz w:val="20"/>
              </w:rPr>
              <w:t>O-N维度重点</w:t>
            </w:r>
          </w:p>
        </w:tc>
      </w:tr>
      <w:tr>
        <w:tc>
          <w:tcPr>
            <w:tcW w:type="dxa" w:w="2126"/>
          </w:tcPr>
          <w:p>
            <w:pPr/>
            <w:r>
              <w:rPr>
                <w:sz w:val="20"/>
              </w:rPr>
              <w:t>国家级</w:t>
            </w:r>
          </w:p>
        </w:tc>
        <w:tc>
          <w:tcPr>
            <w:tcW w:type="dxa" w:w="2126"/>
          </w:tcPr>
          <w:p>
            <w:pPr/>
            <w:r>
              <w:rPr>
                <w:sz w:val="20"/>
              </w:rPr>
              <w:t>战略资源评估</w:t>
            </w:r>
          </w:p>
        </w:tc>
        <w:tc>
          <w:tcPr>
            <w:tcW w:type="dxa" w:w="2126"/>
          </w:tcPr>
          <w:p>
            <w:pPr/>
            <w:r>
              <w:rPr>
                <w:sz w:val="20"/>
              </w:rPr>
              <w:t>宏观空间格局分析</w:t>
            </w:r>
          </w:p>
        </w:tc>
        <w:tc>
          <w:tcPr>
            <w:tcW w:type="dxa" w:w="2126"/>
          </w:tcPr>
          <w:p>
            <w:pPr/>
            <w:r>
              <w:rPr>
                <w:sz w:val="20"/>
              </w:rPr>
              <w:t>政策效果监测</w:t>
            </w:r>
          </w:p>
        </w:tc>
      </w:tr>
      <w:tr>
        <w:tc>
          <w:tcPr>
            <w:tcW w:type="dxa" w:w="2126"/>
          </w:tcPr>
          <w:p>
            <w:pPr/>
            <w:r>
              <w:rPr>
                <w:sz w:val="20"/>
              </w:rPr>
              <w:t>省级</w:t>
            </w:r>
          </w:p>
        </w:tc>
        <w:tc>
          <w:tcPr>
            <w:tcW w:type="dxa" w:w="2126"/>
          </w:tcPr>
          <w:p>
            <w:pPr/>
            <w:r>
              <w:rPr>
                <w:sz w:val="20"/>
              </w:rPr>
              <w:t>资源普查+市场分析</w:t>
            </w:r>
          </w:p>
        </w:tc>
        <w:tc>
          <w:tcPr>
            <w:tcW w:type="dxa" w:w="2126"/>
          </w:tcPr>
          <w:p>
            <w:pPr/>
            <w:r>
              <w:rPr>
                <w:sz w:val="20"/>
              </w:rPr>
              <w:t>区域空间结构优化</w:t>
            </w:r>
          </w:p>
        </w:tc>
        <w:tc>
          <w:tcPr>
            <w:tcW w:type="dxa" w:w="2126"/>
          </w:tcPr>
          <w:p>
            <w:pPr/>
            <w:r>
              <w:rPr>
                <w:sz w:val="20"/>
              </w:rPr>
              <w:t>区域协调评估</w:t>
            </w:r>
          </w:p>
        </w:tc>
      </w:tr>
      <w:tr>
        <w:tc>
          <w:tcPr>
            <w:tcW w:type="dxa" w:w="2126"/>
          </w:tcPr>
          <w:p>
            <w:pPr/>
            <w:r>
              <w:rPr>
                <w:sz w:val="20"/>
              </w:rPr>
              <w:t>市县级</w:t>
            </w:r>
          </w:p>
        </w:tc>
        <w:tc>
          <w:tcPr>
            <w:tcW w:type="dxa" w:w="2126"/>
          </w:tcPr>
          <w:p>
            <w:pPr/>
            <w:r>
              <w:rPr>
                <w:sz w:val="20"/>
              </w:rPr>
              <w:t>详细资源调查+承载力</w:t>
            </w:r>
          </w:p>
        </w:tc>
        <w:tc>
          <w:tcPr>
            <w:tcW w:type="dxa" w:w="2126"/>
          </w:tcPr>
          <w:p>
            <w:pPr/>
            <w:r>
              <w:rPr>
                <w:sz w:val="20"/>
              </w:rPr>
              <w:t>格网化空间分析</w:t>
            </w:r>
          </w:p>
        </w:tc>
        <w:tc>
          <w:tcPr>
            <w:tcW w:type="dxa" w:w="2126"/>
          </w:tcPr>
          <w:p>
            <w:pPr/>
            <w:r>
              <w:rPr>
                <w:sz w:val="20"/>
              </w:rPr>
              <w:t>实施效果监测</w:t>
            </w:r>
          </w:p>
        </w:tc>
      </w:tr>
      <w:tr>
        <w:tc>
          <w:tcPr>
            <w:tcW w:type="dxa" w:w="2126"/>
          </w:tcPr>
          <w:p>
            <w:pPr/>
            <w:r>
              <w:rPr>
                <w:sz w:val="20"/>
              </w:rPr>
              <w:t>景区级</w:t>
            </w:r>
          </w:p>
        </w:tc>
        <w:tc>
          <w:tcPr>
            <w:tcW w:type="dxa" w:w="2126"/>
          </w:tcPr>
          <w:p>
            <w:pPr/>
            <w:r>
              <w:rPr>
                <w:sz w:val="20"/>
              </w:rPr>
              <w:t>景点资源评价+环境本底</w:t>
            </w:r>
          </w:p>
        </w:tc>
        <w:tc>
          <w:tcPr>
            <w:tcW w:type="dxa" w:w="2126"/>
          </w:tcPr>
          <w:p>
            <w:pPr/>
            <w:r>
              <w:rPr>
                <w:sz w:val="20"/>
              </w:rPr>
              <w:t>三维模拟+数字孪生</w:t>
            </w:r>
          </w:p>
        </w:tc>
        <w:tc>
          <w:tcPr>
            <w:tcW w:type="dxa" w:w="2126"/>
          </w:tcPr>
          <w:p>
            <w:pPr/>
            <w:r>
              <w:rPr>
                <w:sz w:val="20"/>
              </w:rPr>
              <w:t>实时客流监测</w:t>
            </w:r>
          </w:p>
        </w:tc>
      </w:tr>
    </w:tbl>
    <w:p>
      <w:r>
        <w:rPr>
          <w:rFonts w:ascii="黑体" w:hAnsi="黑体" w:eastAsia="黑体"/>
          <w:b/>
          <w:sz w:val="32"/>
        </w:rPr>
        <w:t>5.9 本章小结</w:t>
      </w:r>
    </w:p>
    <w:p>
      <w:r>
        <w:rPr>
          <w:rFonts w:ascii="宋体" w:hAnsi="宋体" w:eastAsia="宋体"/>
          <w:sz w:val="24"/>
        </w:rPr>
        <w:t>本章系统构建了F.U.S.I.O.N.融合模型。模型遵循"双轨驱动、六维融合、闭环优化"的设计理念，包含六个维度：F（基础分析）提供传统根基与数字增强的底层支撑；U（全域数据）构建多源异构数据的数字底座；S（空间智能）实现从经验判断到智能决策的转变；I（整合规划）完成传统程序与数字工具的双轨整合；O（优化反馈）形成自适应闭环优化；N（网络协同）保障多利益相关者的全过程参与。</w:t>
      </w:r>
    </w:p>
    <w:p>
      <w:r>
        <w:rPr>
          <w:rFonts w:ascii="宋体" w:hAnsi="宋体" w:eastAsia="宋体"/>
          <w:sz w:val="24"/>
        </w:rPr>
        <w:t>模型的六个维度构成层次化架构——U为底座、F和S为支撑、I为核心、O为动力、N为主体——通过"数据驱动、智能分析、协同决策、动态优化"的逻辑链条运行。模型适用于不同空间尺度和规划类型，是一个开放、动态、可迭代的规划理论框架。</w:t>
      </w:r>
    </w:p>
    <w:p>
      <w:r>
        <w:rPr>
          <w:rFonts w:ascii="宋体" w:hAnsi="宋体" w:eastAsia="宋体"/>
          <w:sz w:val="24"/>
        </w:rPr>
        <w:t>第6章将在此模型基础上，详细阐述融合规划的方法论体系。</w:t>
      </w:r>
    </w:p>
    <w:p>
      <w:r>
        <w:rPr>
          <w:rFonts w:ascii="黑体" w:hAnsi="黑体" w:eastAsia="黑体"/>
          <w:b/>
          <w:sz w:val="32"/>
        </w:rP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F.U.S.I.O.N.模型的六个维度分别是什么？请简述各维度的核心内涵。</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分析F维度"数字赋能而非替代"理念的含义，为什么传统方法在数字时代仍然不可或缺？</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选择一个旅游目的地，运用F.U.S.I.O.N.模型分析其当前规划在六个维度上的现状和不足。</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分析F.U.S.I.O.N.模型六个维度之间的协同关系，为什么说"任何单一维度都不能独立发挥最大效用"？</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评价F.U.S.I.O.N.模型与Getz四种规划路径的关系——它是第五种路径还是对四种路径的整合升华？</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基于F.U.S.I.O.N.模型，设计一个"旅游规划融合度自评估工具"，包含六个维度的评分标准和权重体系。</w:t>
      </w:r>
    </w:p>
    <w:p>
      <w:r>
        <w:rPr>
          <w:rFonts w:ascii="黑体" w:hAnsi="黑体" w:eastAsia="黑体"/>
          <w:b/>
          <w:sz w:val="32"/>
        </w:rPr>
        <w:t>参考文献</w:t>
      </w:r>
    </w:p>
    <w:p>
      <w:r>
        <w:rPr>
          <w:rFonts w:ascii="宋体" w:hAnsi="宋体" w:eastAsia="宋体"/>
          <w:sz w:val="24"/>
        </w:rPr>
        <w:t>[7] 喻学才. 今天的旅游规划应该向传统学习什么？[J]. 东南大学学报(哲学社会科学版), 2005, 7(2): 66-69. (检索链接: https://s.wanfangdata.com.cn)</w:t>
      </w:r>
    </w:p>
    <w:p>
      <w:r>
        <w:rPr>
          <w:rFonts w:ascii="宋体" w:hAnsi="宋体" w:eastAsia="宋体"/>
          <w:sz w:val="24"/>
        </w:rPr>
        <w:t>[27] Xing W. Leveraging GIS for sustainable tourism development: A comprehensive spatial approach[C]// International Conference on Signal Processing and Machine Learning. 2024. DOI: 10.54254/2755-2721/106/20240911.</w:t>
      </w:r>
    </w:p>
    <w:p>
      <w:r>
        <w:rPr>
          <w:rFonts w:ascii="宋体" w:hAnsi="宋体" w:eastAsia="宋体"/>
          <w:sz w:val="24"/>
        </w:rPr>
        <w:t>[28] 李鹏, 王英杰, 虞虎, 等. 基于GIS格网化分析支撑的旅游空间规划技术方法研究——以青岛市为例[J]. 地理研究, 2018, 37(9): 1769-1782. (检索链接: https://s.wanfangdata.com.cn)</w:t>
      </w:r>
    </w:p>
    <w:p>
      <w:r>
        <w:rPr>
          <w:rFonts w:ascii="宋体" w:hAnsi="宋体" w:eastAsia="宋体"/>
          <w:sz w:val="24"/>
        </w:rPr>
        <w:t>[30] 施益强, 陈玉慧, 王永兴. 基于GIS技术的旅游景区规划探讨——以珠石峰景区规划为例[J]. 华侨大学学报(自然科学版), 2009, 30(3): 325-329. (检索链接: https://www.cqvip.com)</w:t>
      </w:r>
    </w:p>
    <w:p>
      <w:r>
        <w:rPr>
          <w:rFonts w:ascii="宋体" w:hAnsi="宋体" w:eastAsia="宋体"/>
          <w:sz w:val="24"/>
        </w:rPr>
        <w:t>[32] 李君轶, 马耀峰. 基于GIS的区域旅游规划与管理信息系统设计[J]. 陕西师范大学学报(自然科学版), 2002, 30(4): 112-116. (检索链接: https://www.cqvip.com)</w:t>
      </w:r>
    </w:p>
    <w:p>
      <w:r>
        <w:rPr>
          <w:rFonts w:ascii="宋体" w:hAnsi="宋体" w:eastAsia="宋体"/>
          <w:sz w:val="24"/>
        </w:rPr>
        <w:t>[37] 颜景楠. 议大数据应用技术在旅游规划行业的应用[J]. 旅游规划与设计, 2015(4): 78-83. (检索链接: https://s.wanfangdata.com.cn)</w:t>
      </w:r>
    </w:p>
    <w:p>
      <w:r>
        <w:rPr>
          <w:rFonts w:ascii="宋体" w:hAnsi="宋体" w:eastAsia="宋体"/>
          <w:sz w:val="24"/>
        </w:rPr>
        <w:t>[40] Ali A. An investigation into ICT-based applications for sustainable tourism development of destinations[D]. University of Surrey, 2009. (检索链接: https://www.semanticscholar.org)</w:t>
      </w:r>
    </w:p>
    <w:p>
      <w:r>
        <w:rPr>
          <w:rFonts w:ascii="宋体" w:hAnsi="宋体" w:eastAsia="宋体"/>
          <w:sz w:val="24"/>
        </w:rPr>
        <w:t>[43] Ottaviani D, Demiröz M, Szemző H, De Luca C. Adapting Methods and Tools for Participatory Heritage-Based Tourism Planning to Embrace the Four Pillars of Sustainability[J]. Sustainability, 2023, 15(6): 4741. DOI: 10.3390/su15064741.</w:t>
      </w:r>
    </w:p>
    <w:p>
      <w:r>
        <w:rPr>
          <w:rFonts w:ascii="宋体" w:hAnsi="宋体" w:eastAsia="宋体"/>
          <w:sz w:val="24"/>
        </w:rPr>
        <w:t>[46] Reveiu A. A Conceptual Framework of Digital Twin for Smart Destination Management[C]// International Conference on Cybernetics and Education. IEEE, 2025: 1-8. DOI: 10.1109/IC4e65071.2025.11075426.</w:t>
      </w:r>
    </w:p>
    <w:p>
      <w:r>
        <w:rPr>
          <w:rFonts w:ascii="宋体" w:hAnsi="宋体" w:eastAsia="宋体"/>
          <w:sz w:val="24"/>
        </w:rPr>
        <w:t>[47] Zhang Y. Digital Twin System for Tourist Attractions Based on 3D GIS Technology[J]. Academic Journal of Computing, 2023, 8(10): 67-75. DOI: 10.26855/acc.2023.10.011.</w:t>
      </w:r>
    </w:p>
    <w:p>
      <w:r>
        <w:rPr>
          <w:rFonts w:ascii="宋体" w:hAnsi="宋体" w:eastAsia="宋体"/>
          <w:sz w:val="24"/>
        </w:rPr>
        <w:t>[50] Castellani V, Sala S, Pitea D. A new method for tourism carrying capacity assessment[C]// International Conference on Sustainable Tourism. WIT Press, 2007: 341-352. DOI: 10.2495/ECO070341.</w:t>
      </w:r>
    </w:p>
    <w:p>
      <w:r>
        <w:rPr>
          <w:rFonts w:ascii="宋体" w:hAnsi="宋体" w:eastAsia="宋体"/>
          <w:sz w:val="24"/>
        </w:rPr>
        <w:t>[51] Kalvet T, Olesk M, Tiits M, Raun J. Innovative Tools for Tourism and Cultural Tourism Impact Assessment[J]. Sustainability, 2020, 12(18): 7470. DOI: 10.3390/su12187470.</w:t>
      </w:r>
    </w:p>
    <w:p>
      <w:r>
        <w:br w:type="page"/>
      </w:r>
    </w:p>
    <w:p>
      <w:r>
        <w:rPr>
          <w:rFonts w:ascii="黑体" w:hAnsi="黑体" w:eastAsia="黑体"/>
          <w:b/>
          <w:sz w:val="40"/>
        </w:rPr>
        <w:t>第6章 融合规划的方法论体系</w:t>
      </w:r>
    </w:p>
    <w:p>
      <w:r>
        <w:rPr>
          <w:rFonts w:ascii="黑体" w:hAnsi="黑体" w:eastAsia="黑体"/>
          <w:b/>
          <w:sz w:val="32"/>
        </w:rPr>
        <w:t>学习目标</w:t>
      </w:r>
    </w:p>
    <w:p>
      <w:r>
        <w:rPr>
          <w:rFonts w:ascii="宋体" w:hAnsi="宋体" w:eastAsia="宋体"/>
          <w:sz w:val="24"/>
        </w:rPr>
        <w:t>完成本章学习后，读者应能够：</w:t>
      </w:r>
    </w:p>
    <w:p>
      <w:r>
        <w:rPr>
          <w:rFonts w:ascii="宋体" w:hAnsi="宋体" w:eastAsia="宋体"/>
          <w:sz w:val="24"/>
        </w:rPr>
        <w:t>- 掌握融合规划的编制程序与各环节要点</w:t>
      </w:r>
    </w:p>
    <w:p>
      <w:r>
        <w:rPr>
          <w:rFonts w:ascii="宋体" w:hAnsi="宋体" w:eastAsia="宋体"/>
          <w:sz w:val="24"/>
        </w:rPr>
        <w:t>- 理解双轨调研法的操作流程与整合方式</w:t>
      </w:r>
    </w:p>
    <w:p>
      <w:r>
        <w:rPr>
          <w:rFonts w:ascii="宋体" w:hAnsi="宋体" w:eastAsia="宋体"/>
          <w:sz w:val="24"/>
        </w:rPr>
        <w:t>- 运用数据驱动的资源评价和智能化市场分析方法</w:t>
      </w:r>
    </w:p>
    <w:p>
      <w:r>
        <w:rPr>
          <w:rFonts w:ascii="宋体" w:hAnsi="宋体" w:eastAsia="宋体"/>
          <w:sz w:val="24"/>
        </w:rPr>
        <w:t>- 掌握空间布局优化、产品体系设计和数字营销规划方法</w:t>
      </w:r>
    </w:p>
    <w:p>
      <w:r>
        <w:rPr>
          <w:rFonts w:ascii="宋体" w:hAnsi="宋体" w:eastAsia="宋体"/>
          <w:sz w:val="24"/>
        </w:rPr>
        <w:t>- 了解融合规划的保障体系构建</w:t>
      </w:r>
    </w:p>
    <w:p>
      <w:r>
        <w:rPr>
          <w:rFonts w:ascii="黑体" w:hAnsi="黑体" w:eastAsia="黑体"/>
          <w:b/>
          <w:sz w:val="32"/>
        </w:rPr>
        <w:t>导入案例：双轨调研法在黄山旅游规划修编中的应用</w:t>
      </w:r>
    </w:p>
    <w:p>
      <w:r>
        <w:rPr>
          <w:rFonts w:ascii="宋体" w:hAnsi="宋体" w:eastAsia="宋体"/>
          <w:sz w:val="24"/>
        </w:rPr>
        <w:t>2022年黄山风景区旅游规划修编中，规划团队采用了"双轨调研法"：传统轨包括为期一个月的实地踏勘（覆盖核心景区、缓冲区和外围社区）、2000份游客问卷、50位社区居民深度访谈和3轮专家咨询；数字轨包括接入黄山智慧旅游平台获取近三年游客LBS轨迹数据、爬取社交媒体UGC内容进行情感分析、利用遥感影像分析景区土地利用变化。两轨数据在GIS平台上进行空间叠置分析，发现传统调查未能揭示的游客"隐蔽流动路径"（大量游客偏离推荐线路进入生态敏感区），这一发现直接影响了空间布局方案的调整。</w:t>
      </w:r>
    </w:p>
    <w:p>
      <w:r>
        <w:rPr>
          <w:rFonts w:ascii="黑体" w:hAnsi="黑体" w:eastAsia="黑体"/>
          <w:b/>
          <w:sz w:val="32"/>
        </w:rPr>
        <w:t>6.1 融合规划的编制程序</w:t>
      </w:r>
    </w:p>
    <w:p>
      <w:r>
        <w:rPr>
          <w:rFonts w:ascii="宋体" w:hAnsi="宋体" w:eastAsia="宋体"/>
          <w:sz w:val="24"/>
        </w:rPr>
        <w:t>融合规划的编制程序在传统六步程序基础上进行了数字化升级，形成以下八步流程：</w:t>
      </w:r>
    </w:p>
    <w:p>
      <w:r>
        <w:rPr>
          <w:rFonts w:ascii="宋体" w:hAnsi="宋体" w:eastAsia="宋体"/>
          <w:sz w:val="24"/>
        </w:rPr>
      </w:r>
      <w:r>
        <w:rPr>
          <w:rFonts w:ascii="宋体" w:hAnsi="宋体" w:eastAsia="宋体"/>
          <w:b/>
          <w:sz w:val="24"/>
        </w:rPr>
        <w:t>步骤一：规划准备与数据平台搭建。</w:t>
      </w:r>
      <w:r>
        <w:rPr>
          <w:rFonts w:ascii="宋体" w:hAnsi="宋体" w:eastAsia="宋体"/>
          <w:sz w:val="24"/>
        </w:rPr>
        <w:t xml:space="preserve"> 在传统规划准备（组建团队、明确任务、制定计划）的基础上，增加数字平台搭建环节——建立项目数据库、配置GIS分析环境、接入相关数据接口。王振川（2022）指出，数字技术在旅游规划图册中的应用需要"全领域"统筹规划的政策指引[24]。</w:t>
      </w:r>
    </w:p>
    <w:p>
      <w:r>
        <w:rPr>
          <w:rFonts w:ascii="宋体" w:hAnsi="宋体" w:eastAsia="宋体"/>
          <w:sz w:val="24"/>
        </w:rPr>
      </w:r>
      <w:r>
        <w:rPr>
          <w:rFonts w:ascii="宋体" w:hAnsi="宋体" w:eastAsia="宋体"/>
          <w:b/>
          <w:sz w:val="24"/>
        </w:rPr>
        <w:t>步骤二：双轨调研。</w:t>
      </w:r>
      <w:r>
        <w:rPr>
          <w:rFonts w:ascii="宋体" w:hAnsi="宋体" w:eastAsia="宋体"/>
          <w:sz w:val="24"/>
        </w:rPr>
        <w:t xml:space="preserve"> 传统田野调查与数字数据采集并行开展，形成互补的调研成果。详见6.2节。</w:t>
      </w:r>
    </w:p>
    <w:p>
      <w:r>
        <w:rPr>
          <w:rFonts w:ascii="宋体" w:hAnsi="宋体" w:eastAsia="宋体"/>
          <w:sz w:val="24"/>
        </w:rPr>
      </w:r>
      <w:r>
        <w:rPr>
          <w:rFonts w:ascii="宋体" w:hAnsi="宋体" w:eastAsia="宋体"/>
          <w:b/>
          <w:sz w:val="24"/>
        </w:rPr>
        <w:t>步骤三：融合分析。</w:t>
      </w:r>
      <w:r>
        <w:rPr>
          <w:rFonts w:ascii="宋体" w:hAnsi="宋体" w:eastAsia="宋体"/>
          <w:sz w:val="24"/>
        </w:rPr>
        <w:t xml:space="preserve"> 对传统调查数据和数字采集数据进行融合分析，包括资源评价、市场分析、竞争力评估、承载力评估等。详见6.3-6.4节。</w:t>
      </w:r>
    </w:p>
    <w:p>
      <w:r>
        <w:rPr>
          <w:rFonts w:ascii="宋体" w:hAnsi="宋体" w:eastAsia="宋体"/>
          <w:sz w:val="24"/>
        </w:rPr>
      </w:r>
      <w:r>
        <w:rPr>
          <w:rFonts w:ascii="宋体" w:hAnsi="宋体" w:eastAsia="宋体"/>
          <w:b/>
          <w:sz w:val="24"/>
        </w:rPr>
        <w:t>步骤四：战略定位。</w:t>
      </w:r>
      <w:r>
        <w:rPr>
          <w:rFonts w:ascii="宋体" w:hAnsi="宋体" w:eastAsia="宋体"/>
          <w:sz w:val="24"/>
        </w:rPr>
        <w:t xml:space="preserve"> 基于融合分析成果，结合专家判断确定旅游发展的战略定位。数字技术在这一环节提供数据支撑，但价值判断仍以专家为主。</w:t>
      </w:r>
    </w:p>
    <w:p>
      <w:r>
        <w:rPr>
          <w:rFonts w:ascii="宋体" w:hAnsi="宋体" w:eastAsia="宋体"/>
          <w:sz w:val="24"/>
        </w:rPr>
      </w:r>
      <w:r>
        <w:rPr>
          <w:rFonts w:ascii="宋体" w:hAnsi="宋体" w:eastAsia="宋体"/>
          <w:b/>
          <w:sz w:val="24"/>
        </w:rPr>
        <w:t>步骤五：空间布局。</w:t>
      </w:r>
      <w:r>
        <w:rPr>
          <w:rFonts w:ascii="宋体" w:hAnsi="宋体" w:eastAsia="宋体"/>
          <w:sz w:val="24"/>
        </w:rPr>
        <w:t xml:space="preserve"> 利用GIS空间分析和数字孪生仿真进行空间布局方案设计、比选和优化。详见6.5节。</w:t>
      </w:r>
    </w:p>
    <w:p>
      <w:r>
        <w:rPr>
          <w:rFonts w:ascii="宋体" w:hAnsi="宋体" w:eastAsia="宋体"/>
          <w:sz w:val="24"/>
        </w:rPr>
      </w:r>
      <w:r>
        <w:rPr>
          <w:rFonts w:ascii="宋体" w:hAnsi="宋体" w:eastAsia="宋体"/>
          <w:b/>
          <w:sz w:val="24"/>
        </w:rPr>
        <w:t>步骤六：产品体系设计。</w:t>
      </w:r>
      <w:r>
        <w:rPr>
          <w:rFonts w:ascii="宋体" w:hAnsi="宋体" w:eastAsia="宋体"/>
          <w:sz w:val="24"/>
        </w:rPr>
        <w:t xml:space="preserve"> 基于市场需求分析和资源特色，设计旅游产品体系。数字技术支持个性化产品设计和虚拟体验测试。详见6.6节。</w:t>
      </w:r>
    </w:p>
    <w:p>
      <w:r>
        <w:rPr>
          <w:rFonts w:ascii="宋体" w:hAnsi="宋体" w:eastAsia="宋体"/>
          <w:sz w:val="24"/>
        </w:rPr>
      </w:r>
      <w:r>
        <w:rPr>
          <w:rFonts w:ascii="宋体" w:hAnsi="宋体" w:eastAsia="宋体"/>
          <w:b/>
          <w:sz w:val="24"/>
        </w:rPr>
        <w:t>步骤七：数字营销规划。</w:t>
      </w:r>
      <w:r>
        <w:rPr>
          <w:rFonts w:ascii="宋体" w:hAnsi="宋体" w:eastAsia="宋体"/>
          <w:sz w:val="24"/>
        </w:rPr>
        <w:t xml:space="preserve"> 基于游客画像和渠道分析，制定数据驱动的精准营销策略。详见6.7节。</w:t>
      </w:r>
    </w:p>
    <w:p>
      <w:r>
        <w:rPr>
          <w:rFonts w:ascii="宋体" w:hAnsi="宋体" w:eastAsia="宋体"/>
          <w:sz w:val="24"/>
        </w:rPr>
      </w:r>
      <w:r>
        <w:rPr>
          <w:rFonts w:ascii="宋体" w:hAnsi="宋体" w:eastAsia="宋体"/>
          <w:b/>
          <w:sz w:val="24"/>
        </w:rPr>
        <w:t>步骤八：实施保障与动态监测。</w:t>
      </w:r>
      <w:r>
        <w:rPr>
          <w:rFonts w:ascii="宋体" w:hAnsi="宋体" w:eastAsia="宋体"/>
          <w:sz w:val="24"/>
        </w:rPr>
        <w:t xml:space="preserve"> 制定实施计划、保障措施和动态监测方案，建立规划实施的闭环优化机制。</w:t>
      </w:r>
    </w:p>
    <w:p>
      <w:r>
        <w:rPr>
          <w:rFonts w:ascii="黑体" w:hAnsi="黑体" w:eastAsia="黑体"/>
          <w:b/>
          <w:sz w:val="32"/>
        </w:rPr>
        <w:t>6.2 双轨调研法</w:t>
      </w:r>
    </w:p>
    <w:p>
      <w:r>
        <w:rPr>
          <w:rFonts w:ascii="黑体" w:hAnsi="黑体" w:eastAsia="黑体"/>
          <w:b/>
          <w:sz w:val="28"/>
        </w:rPr>
        <w:t>6.2.1 传统轨：深度调查</w:t>
      </w:r>
    </w:p>
    <w:p>
      <w:r>
        <w:rPr>
          <w:rFonts w:ascii="宋体" w:hAnsi="宋体" w:eastAsia="宋体"/>
          <w:sz w:val="24"/>
        </w:rPr>
        <w:t>传统轨调研的核心价值在于"深度"和"质性"：</w:t>
      </w:r>
    </w:p>
    <w:p>
      <w:r>
        <w:rPr>
          <w:rFonts w:ascii="宋体" w:hAnsi="宋体" w:eastAsia="宋体"/>
          <w:sz w:val="24"/>
        </w:rPr>
      </w:r>
      <w:r>
        <w:rPr>
          <w:rFonts w:ascii="宋体" w:hAnsi="宋体" w:eastAsia="宋体"/>
          <w:b/>
          <w:sz w:val="24"/>
        </w:rPr>
        <w:t>实地踏勘。</w:t>
      </w:r>
      <w:r>
        <w:rPr>
          <w:rFonts w:ascii="宋体" w:hAnsi="宋体" w:eastAsia="宋体"/>
          <w:sz w:val="24"/>
        </w:rPr>
        <w:t xml:space="preserve"> 规划师亲赴现场，通过观察、体验和记录获取对目的地的第一手感知。这种感知是数据分析无法替代的——规划师对地方文脉的感受、对空间氛围的判断、对社区情感的理解，都需要通过身临其境的实地踏勘来获得。</w:t>
      </w:r>
    </w:p>
    <w:p>
      <w:r>
        <w:rPr>
          <w:rFonts w:ascii="宋体" w:hAnsi="宋体" w:eastAsia="宋体"/>
          <w:sz w:val="24"/>
        </w:rPr>
      </w:r>
      <w:r>
        <w:rPr>
          <w:rFonts w:ascii="宋体" w:hAnsi="宋体" w:eastAsia="宋体"/>
          <w:b/>
          <w:sz w:val="24"/>
        </w:rPr>
        <w:t>问卷调查。</w:t>
      </w:r>
      <w:r>
        <w:rPr>
          <w:rFonts w:ascii="宋体" w:hAnsi="宋体" w:eastAsia="宋体"/>
          <w:sz w:val="24"/>
        </w:rPr>
        <w:t xml:space="preserve"> 面向游客和潜在游客的结构化或半结构化问卷调查，获取游客的社会经济特征、旅游偏好、消费行为和满意度等信息。虽然样本量有限，但可以通过精心设计的问卷获取深层次的需求信息。</w:t>
      </w:r>
    </w:p>
    <w:p>
      <w:r>
        <w:rPr>
          <w:rFonts w:ascii="宋体" w:hAnsi="宋体" w:eastAsia="宋体"/>
          <w:sz w:val="24"/>
        </w:rPr>
      </w:r>
      <w:r>
        <w:rPr>
          <w:rFonts w:ascii="宋体" w:hAnsi="宋体" w:eastAsia="宋体"/>
          <w:b/>
          <w:sz w:val="24"/>
        </w:rPr>
        <w:t>专家访谈。</w:t>
      </w:r>
      <w:r>
        <w:rPr>
          <w:rFonts w:ascii="宋体" w:hAnsi="宋体" w:eastAsia="宋体"/>
          <w:sz w:val="24"/>
        </w:rPr>
        <w:t xml:space="preserve"> 与当地旅游管理部门、行业专家、社区领袖等进行深度访谈，获取对旅游发展的洞察和建议。</w:t>
      </w:r>
    </w:p>
    <w:p>
      <w:r>
        <w:rPr>
          <w:rFonts w:ascii="宋体" w:hAnsi="宋体" w:eastAsia="宋体"/>
          <w:sz w:val="24"/>
        </w:rPr>
      </w:r>
      <w:r>
        <w:rPr>
          <w:rFonts w:ascii="宋体" w:hAnsi="宋体" w:eastAsia="宋体"/>
          <w:b/>
          <w:sz w:val="24"/>
        </w:rPr>
        <w:t>文献研究。</w:t>
      </w:r>
      <w:r>
        <w:rPr>
          <w:rFonts w:ascii="宋体" w:hAnsi="宋体" w:eastAsia="宋体"/>
          <w:sz w:val="24"/>
        </w:rPr>
        <w:t xml:space="preserve"> 收集和分析历史文献、规划文件、统计年鉴等，了解目的地的发展历程和现状基础。</w:t>
      </w:r>
    </w:p>
    <w:p>
      <w:r>
        <w:rPr>
          <w:rFonts w:ascii="黑体" w:hAnsi="黑体" w:eastAsia="黑体"/>
          <w:b/>
          <w:sz w:val="28"/>
        </w:rPr>
        <w:t>6.2.2 数字轨：广度采集</w:t>
      </w:r>
    </w:p>
    <w:p>
      <w:r>
        <w:rPr>
          <w:rFonts w:ascii="宋体" w:hAnsi="宋体" w:eastAsia="宋体"/>
          <w:sz w:val="24"/>
        </w:rPr>
        <w:t>数字轨调研的核心价值在于"广度"和"量化"：</w:t>
      </w:r>
    </w:p>
    <w:p>
      <w:r>
        <w:rPr>
          <w:rFonts w:ascii="宋体" w:hAnsi="宋体" w:eastAsia="宋体"/>
          <w:sz w:val="24"/>
        </w:rPr>
      </w:r>
      <w:r>
        <w:rPr>
          <w:rFonts w:ascii="宋体" w:hAnsi="宋体" w:eastAsia="宋体"/>
          <w:b/>
          <w:sz w:val="24"/>
        </w:rPr>
        <w:t>多源数据采集。</w:t>
      </w:r>
      <w:r>
        <w:rPr>
          <w:rFonts w:ascii="宋体" w:hAnsi="宋体" w:eastAsia="宋体"/>
          <w:sz w:val="24"/>
        </w:rPr>
        <w:t xml:space="preserve"> 利用LBS轨迹数据、社交媒体UGC数据、OTA预订数据、移动支付数据等获取大规模游客行为数据。颜景楠（2015）提出政府主导公共数据采集并建立大数据库的建议[37]。</w:t>
      </w:r>
    </w:p>
    <w:p>
      <w:r>
        <w:rPr>
          <w:rFonts w:ascii="宋体" w:hAnsi="宋体" w:eastAsia="宋体"/>
          <w:sz w:val="24"/>
        </w:rPr>
      </w:r>
      <w:r>
        <w:rPr>
          <w:rFonts w:ascii="宋体" w:hAnsi="宋体" w:eastAsia="宋体"/>
          <w:b/>
          <w:sz w:val="24"/>
        </w:rPr>
        <w:t>遥感影像获取。</w:t>
      </w:r>
      <w:r>
        <w:rPr>
          <w:rFonts w:ascii="宋体" w:hAnsi="宋体" w:eastAsia="宋体"/>
          <w:sz w:val="24"/>
        </w:rPr>
        <w:t xml:space="preserve"> 获取高分辨率卫星影像或无人机航拍影像，用于旅游资源识别、土地利用分析和生态环境监测。</w:t>
      </w:r>
    </w:p>
    <w:p>
      <w:r>
        <w:rPr>
          <w:rFonts w:ascii="宋体" w:hAnsi="宋体" w:eastAsia="宋体"/>
          <w:sz w:val="24"/>
        </w:rPr>
      </w:r>
      <w:r>
        <w:rPr>
          <w:rFonts w:ascii="宋体" w:hAnsi="宋体" w:eastAsia="宋体"/>
          <w:b/>
          <w:sz w:val="24"/>
        </w:rPr>
        <w:t>传感器数据。</w:t>
      </w:r>
      <w:r>
        <w:rPr>
          <w:rFonts w:ascii="宋体" w:hAnsi="宋体" w:eastAsia="宋体"/>
          <w:sz w:val="24"/>
        </w:rPr>
        <w:t xml:space="preserve"> 接入景区物联网传感器网络，获取实时客流量、环境参数等监测数据。</w:t>
      </w:r>
    </w:p>
    <w:p>
      <w:r>
        <w:rPr>
          <w:rFonts w:ascii="宋体" w:hAnsi="宋体" w:eastAsia="宋体"/>
          <w:sz w:val="24"/>
        </w:rPr>
      </w:r>
      <w:r>
        <w:rPr>
          <w:rFonts w:ascii="宋体" w:hAnsi="宋体" w:eastAsia="宋体"/>
          <w:b/>
          <w:sz w:val="24"/>
        </w:rPr>
        <w:t>网络数据爬取。</w:t>
      </w:r>
      <w:r>
        <w:rPr>
          <w:rFonts w:ascii="宋体" w:hAnsi="宋体" w:eastAsia="宋体"/>
          <w:sz w:val="24"/>
        </w:rPr>
        <w:t xml:space="preserve"> 爬取旅游网站、社交媒体平台上的公开数据，用于游客情感分析和口碑评估。</w:t>
      </w:r>
    </w:p>
    <w:p>
      <w:r>
        <w:rPr>
          <w:rFonts w:ascii="黑体" w:hAnsi="黑体" w:eastAsia="黑体"/>
          <w:b/>
          <w:sz w:val="28"/>
        </w:rPr>
        <w:t>6.2.3 双轨整合</w:t>
      </w:r>
    </w:p>
    <w:p>
      <w:r>
        <w:rPr>
          <w:rFonts w:ascii="宋体" w:hAnsi="宋体" w:eastAsia="宋体"/>
          <w:sz w:val="24"/>
        </w:rPr>
        <w:t>双轨调研的整合方式包括：</w:t>
      </w:r>
    </w:p>
    <w:p>
      <w:r>
        <w:rPr>
          <w:rFonts w:ascii="宋体" w:hAnsi="宋体" w:eastAsia="宋体"/>
          <w:sz w:val="24"/>
        </w:rPr>
      </w:r>
      <w:r>
        <w:rPr>
          <w:rFonts w:ascii="宋体" w:hAnsi="宋体" w:eastAsia="宋体"/>
          <w:b/>
          <w:sz w:val="24"/>
        </w:rPr>
        <w:t>空间整合。</w:t>
      </w:r>
      <w:r>
        <w:rPr>
          <w:rFonts w:ascii="宋体" w:hAnsi="宋体" w:eastAsia="宋体"/>
          <w:sz w:val="24"/>
        </w:rPr>
        <w:t xml:space="preserve"> 在GIS平台上将传统调查点位与数字数据进行空间叠置，形成统一的调查成果地图。李鹏等（2018）的格网化分析方法为空间整合提供了技术基础[28]。</w:t>
      </w:r>
    </w:p>
    <w:p>
      <w:r>
        <w:rPr>
          <w:rFonts w:ascii="宋体" w:hAnsi="宋体" w:eastAsia="宋体"/>
          <w:sz w:val="24"/>
        </w:rPr>
      </w:r>
      <w:r>
        <w:rPr>
          <w:rFonts w:ascii="宋体" w:hAnsi="宋体" w:eastAsia="宋体"/>
          <w:b/>
          <w:sz w:val="24"/>
        </w:rPr>
        <w:t>时间整合。</w:t>
      </w:r>
      <w:r>
        <w:rPr>
          <w:rFonts w:ascii="宋体" w:hAnsi="宋体" w:eastAsia="宋体"/>
          <w:sz w:val="24"/>
        </w:rPr>
        <w:t xml:space="preserve"> 将传统调查的截面数据与数字数据的时序数据进行时间维度的对比和校验。</w:t>
      </w:r>
    </w:p>
    <w:p>
      <w:r>
        <w:rPr>
          <w:rFonts w:ascii="宋体" w:hAnsi="宋体" w:eastAsia="宋体"/>
          <w:sz w:val="24"/>
        </w:rPr>
      </w:r>
      <w:r>
        <w:rPr>
          <w:rFonts w:ascii="宋体" w:hAnsi="宋体" w:eastAsia="宋体"/>
          <w:b/>
          <w:sz w:val="24"/>
        </w:rPr>
        <w:t>内容整合。</w:t>
      </w:r>
      <w:r>
        <w:rPr>
          <w:rFonts w:ascii="宋体" w:hAnsi="宋体" w:eastAsia="宋体"/>
          <w:sz w:val="24"/>
        </w:rPr>
        <w:t xml:space="preserve"> 将传统调查的质性信息与数字数据的定量信息进行内容层面的互补分析。</w:t>
      </w:r>
    </w:p>
    <w:p>
      <w:r>
        <w:rPr>
          <w:rFonts w:ascii="宋体" w:hAnsi="宋体" w:eastAsia="宋体"/>
          <w:sz w:val="24"/>
        </w:rPr>
      </w:r>
      <w:r>
        <w:rPr>
          <w:rFonts w:ascii="宋体" w:hAnsi="宋体" w:eastAsia="宋体"/>
          <w:b/>
          <w:sz w:val="24"/>
        </w:rPr>
        <w:t>校验整合。</w:t>
      </w:r>
      <w:r>
        <w:rPr>
          <w:rFonts w:ascii="宋体" w:hAnsi="宋体" w:eastAsia="宋体"/>
          <w:sz w:val="24"/>
        </w:rPr>
        <w:t xml:space="preserve"> 用数字数据的广度校验传统调查的代表性，用传统调查的深度验证数字数据的解释力。</w:t>
      </w:r>
    </w:p>
    <w:p>
      <w:r>
        <w:rPr>
          <w:rFonts w:ascii="黑体" w:hAnsi="黑体" w:eastAsia="黑体"/>
          <w:b/>
          <w:sz w:val="32"/>
        </w:rPr>
        <w:t>6.3 数据驱动的资源评价</w:t>
      </w:r>
    </w:p>
    <w:p>
      <w:r>
        <w:rPr>
          <w:rFonts w:ascii="黑体" w:hAnsi="黑体" w:eastAsia="黑体"/>
          <w:b/>
          <w:sz w:val="28"/>
        </w:rPr>
        <w:t>6.3.1 传统资源评价方法</w:t>
      </w:r>
    </w:p>
    <w:p>
      <w:r>
        <w:rPr>
          <w:rFonts w:ascii="宋体" w:hAnsi="宋体" w:eastAsia="宋体"/>
          <w:sz w:val="24"/>
        </w:rPr>
        <w:t>传统旅游资源评价主要依据国家标准《旅游资源分类、调查与评价》（GB/T 18972-2017），采用"资源要素价值"（观赏游憩使用价值、历史文化科学艺术价值、珍奇奇特程度、规模丰度与概率、完整性）和"资源环境价值"（知名度、影响力、适游期）两大类指标进行评分。</w:t>
      </w:r>
    </w:p>
    <w:p>
      <w:r>
        <w:rPr>
          <w:rFonts w:ascii="黑体" w:hAnsi="黑体" w:eastAsia="黑体"/>
          <w:b/>
          <w:sz w:val="28"/>
        </w:rPr>
        <w:t>6.3.2 数字增强的资源评价</w:t>
      </w:r>
    </w:p>
    <w:p>
      <w:r>
        <w:rPr>
          <w:rFonts w:ascii="宋体" w:hAnsi="宋体" w:eastAsia="宋体"/>
          <w:sz w:val="24"/>
        </w:rPr>
        <w:t>数字技术在以下方面增强了资源评价：</w:t>
      </w:r>
    </w:p>
    <w:p>
      <w:r>
        <w:rPr>
          <w:rFonts w:ascii="宋体" w:hAnsi="宋体" w:eastAsia="宋体"/>
          <w:sz w:val="24"/>
        </w:rPr>
      </w:r>
      <w:r>
        <w:rPr>
          <w:rFonts w:ascii="宋体" w:hAnsi="宋体" w:eastAsia="宋体"/>
          <w:b/>
          <w:sz w:val="24"/>
        </w:rPr>
        <w:t>自动识别。</w:t>
      </w:r>
      <w:r>
        <w:rPr>
          <w:rFonts w:ascii="宋体" w:hAnsi="宋体" w:eastAsia="宋体"/>
          <w:sz w:val="24"/>
        </w:rPr>
        <w:t xml:space="preserve"> 利用遥感和AI图像识别技术自动识别旅游资源类型和分布，提高普查效率。</w:t>
      </w:r>
    </w:p>
    <w:p>
      <w:r>
        <w:rPr>
          <w:rFonts w:ascii="宋体" w:hAnsi="宋体" w:eastAsia="宋体"/>
          <w:sz w:val="24"/>
        </w:rPr>
      </w:r>
      <w:r>
        <w:rPr>
          <w:rFonts w:ascii="宋体" w:hAnsi="宋体" w:eastAsia="宋体"/>
          <w:b/>
          <w:sz w:val="24"/>
        </w:rPr>
        <w:t>动态评价。</w:t>
      </w:r>
      <w:r>
        <w:rPr>
          <w:rFonts w:ascii="宋体" w:hAnsi="宋体" w:eastAsia="宋体"/>
          <w:sz w:val="24"/>
        </w:rPr>
        <w:t xml:space="preserve"> 传统资源评价是静态的，数字技术使资源评价可以动态更新——通过游客UGC数据评估资源的实时吸引力，通过环境监测数据评估资源的环境状态。</w:t>
      </w:r>
    </w:p>
    <w:p>
      <w:r>
        <w:rPr>
          <w:rFonts w:ascii="宋体" w:hAnsi="宋体" w:eastAsia="宋体"/>
          <w:sz w:val="24"/>
        </w:rPr>
      </w:r>
      <w:r>
        <w:rPr>
          <w:rFonts w:ascii="宋体" w:hAnsi="宋体" w:eastAsia="宋体"/>
          <w:b/>
          <w:sz w:val="24"/>
        </w:rPr>
        <w:t>空间可视化。</w:t>
      </w:r>
      <w:r>
        <w:rPr>
          <w:rFonts w:ascii="宋体" w:hAnsi="宋体" w:eastAsia="宋体"/>
          <w:sz w:val="24"/>
        </w:rPr>
        <w:t xml:space="preserve"> 将资源评价结果在GIS平台上进行空间可视化，直观展示资源的空间分布格局和质量等级。</w:t>
      </w:r>
    </w:p>
    <w:p>
      <w:r>
        <w:rPr>
          <w:rFonts w:ascii="宋体" w:hAnsi="宋体" w:eastAsia="宋体"/>
          <w:sz w:val="24"/>
        </w:rPr>
      </w:r>
      <w:r>
        <w:rPr>
          <w:rFonts w:ascii="宋体" w:hAnsi="宋体" w:eastAsia="宋体"/>
          <w:b/>
          <w:sz w:val="24"/>
        </w:rPr>
        <w:t>多维度评价。</w:t>
      </w:r>
      <w:r>
        <w:rPr>
          <w:rFonts w:ascii="宋体" w:hAnsi="宋体" w:eastAsia="宋体"/>
          <w:sz w:val="24"/>
        </w:rPr>
        <w:t xml:space="preserve"> 在国家标准评价维度之外，增加数字维度——社交媒体热度、在线搜索指数、游客到访率等，形成更全面的资源评价体系。</w:t>
      </w:r>
    </w:p>
    <w:p>
      <w:r>
        <w:rPr>
          <w:rFonts w:ascii="黑体" w:hAnsi="黑体" w:eastAsia="黑体"/>
          <w:b/>
          <w:sz w:val="32"/>
        </w:rPr>
        <w:t>6.4 智能化市场分析与定位</w:t>
      </w:r>
    </w:p>
    <w:p>
      <w:r>
        <w:rPr>
          <w:rFonts w:ascii="黑体" w:hAnsi="黑体" w:eastAsia="黑体"/>
          <w:b/>
          <w:sz w:val="28"/>
        </w:rPr>
        <w:t>6.4.1 游客画像构建</w:t>
      </w:r>
    </w:p>
    <w:p>
      <w:r>
        <w:rPr>
          <w:rFonts w:ascii="宋体" w:hAnsi="宋体" w:eastAsia="宋体"/>
          <w:sz w:val="24"/>
        </w:rPr>
        <w:t>基于多源数字数据构建游客画像：</w:t>
      </w:r>
    </w:p>
    <w:p>
      <w:r>
        <w:rPr>
          <w:rFonts w:ascii="宋体" w:hAnsi="宋体" w:eastAsia="宋体"/>
          <w:sz w:val="24"/>
        </w:rPr>
      </w:r>
      <w:r>
        <w:rPr>
          <w:rFonts w:ascii="宋体" w:hAnsi="宋体" w:eastAsia="宋体"/>
          <w:b/>
          <w:sz w:val="24"/>
        </w:rPr>
        <w:t>人口统计特征。</w:t>
      </w:r>
      <w:r>
        <w:rPr>
          <w:rFonts w:ascii="宋体" w:hAnsi="宋体" w:eastAsia="宋体"/>
          <w:sz w:val="24"/>
        </w:rPr>
        <w:t xml:space="preserve"> 基于OTA预订数据和移动支付数据获取游客的年龄、性别、地域分布等基本信息。</w:t>
      </w:r>
    </w:p>
    <w:p>
      <w:r>
        <w:rPr>
          <w:rFonts w:ascii="宋体" w:hAnsi="宋体" w:eastAsia="宋体"/>
          <w:sz w:val="24"/>
        </w:rPr>
      </w:r>
      <w:r>
        <w:rPr>
          <w:rFonts w:ascii="宋体" w:hAnsi="宋体" w:eastAsia="宋体"/>
          <w:b/>
          <w:sz w:val="24"/>
        </w:rPr>
        <w:t>行为特征。</w:t>
      </w:r>
      <w:r>
        <w:rPr>
          <w:rFonts w:ascii="宋体" w:hAnsi="宋体" w:eastAsia="宋体"/>
          <w:sz w:val="24"/>
        </w:rPr>
        <w:t xml:space="preserve"> 基于LBS轨迹数据分析游客在目的地的空间行为模式——停留时间、移动路径、活动偏好等。</w:t>
      </w:r>
    </w:p>
    <w:p>
      <w:r>
        <w:rPr>
          <w:rFonts w:ascii="宋体" w:hAnsi="宋体" w:eastAsia="宋体"/>
          <w:sz w:val="24"/>
        </w:rPr>
      </w:r>
      <w:r>
        <w:rPr>
          <w:rFonts w:ascii="宋体" w:hAnsi="宋体" w:eastAsia="宋体"/>
          <w:b/>
          <w:sz w:val="24"/>
        </w:rPr>
        <w:t>消费特征。</w:t>
      </w:r>
      <w:r>
        <w:rPr>
          <w:rFonts w:ascii="宋体" w:hAnsi="宋体" w:eastAsia="宋体"/>
          <w:sz w:val="24"/>
        </w:rPr>
        <w:t xml:space="preserve"> 基于移动支付和OTA数据分析游客的消费结构、消费水平和消费偏好。</w:t>
      </w:r>
    </w:p>
    <w:p>
      <w:r>
        <w:rPr>
          <w:rFonts w:ascii="宋体" w:hAnsi="宋体" w:eastAsia="宋体"/>
          <w:sz w:val="24"/>
        </w:rPr>
      </w:r>
      <w:r>
        <w:rPr>
          <w:rFonts w:ascii="宋体" w:hAnsi="宋体" w:eastAsia="宋体"/>
          <w:b/>
          <w:sz w:val="24"/>
        </w:rPr>
        <w:t>情感特征。</w:t>
      </w:r>
      <w:r>
        <w:rPr>
          <w:rFonts w:ascii="宋体" w:hAnsi="宋体" w:eastAsia="宋体"/>
          <w:sz w:val="24"/>
        </w:rPr>
        <w:t xml:space="preserve"> 基于社交媒体UGC数据的自然语言处理和情感分析，评估游客对目的地各要素的情感倾向。</w:t>
      </w:r>
    </w:p>
    <w:p>
      <w:r>
        <w:rPr>
          <w:rFonts w:ascii="黑体" w:hAnsi="黑体" w:eastAsia="黑体"/>
          <w:b/>
          <w:sz w:val="28"/>
        </w:rPr>
        <w:t>6.4.2 市场需求预测</w:t>
      </w:r>
    </w:p>
    <w:p>
      <w:r>
        <w:rPr>
          <w:rFonts w:ascii="宋体" w:hAnsi="宋体" w:eastAsia="宋体"/>
          <w:sz w:val="24"/>
        </w:rPr>
        <w:t>陈涛和刘庆龙（2015）利用"旅游大数据"与人工神经网络技术结合进行游客量预测[36]。在融合规划中，市场需求预测采用"传统+数字"双模型：</w:t>
      </w:r>
    </w:p>
    <w:p>
      <w:r>
        <w:rPr>
          <w:rFonts w:ascii="宋体" w:hAnsi="宋体" w:eastAsia="宋体"/>
          <w:sz w:val="24"/>
        </w:rPr>
      </w:r>
      <w:r>
        <w:rPr>
          <w:rFonts w:ascii="宋体" w:hAnsi="宋体" w:eastAsia="宋体"/>
          <w:b/>
          <w:sz w:val="24"/>
        </w:rPr>
        <w:t>传统模型。</w:t>
      </w:r>
      <w:r>
        <w:rPr>
          <w:rFonts w:ascii="宋体" w:hAnsi="宋体" w:eastAsia="宋体"/>
          <w:sz w:val="24"/>
        </w:rPr>
        <w:t xml:space="preserve"> 基于历史统计数据的时间序列分析、回归分析等。</w:t>
      </w:r>
    </w:p>
    <w:p>
      <w:r>
        <w:rPr>
          <w:rFonts w:ascii="宋体" w:hAnsi="宋体" w:eastAsia="宋体"/>
          <w:sz w:val="24"/>
        </w:rPr>
      </w:r>
      <w:r>
        <w:rPr>
          <w:rFonts w:ascii="宋体" w:hAnsi="宋体" w:eastAsia="宋体"/>
          <w:b/>
          <w:sz w:val="24"/>
        </w:rPr>
        <w:t>AI模型。</w:t>
      </w:r>
      <w:r>
        <w:rPr>
          <w:rFonts w:ascii="宋体" w:hAnsi="宋体" w:eastAsia="宋体"/>
          <w:sz w:val="24"/>
        </w:rPr>
        <w:t xml:space="preserve"> 基于多源数据的机器学习模型——LSTM时序预测、随机森林回归、梯度提升树等。</w:t>
      </w:r>
    </w:p>
    <w:p>
      <w:r>
        <w:rPr>
          <w:rFonts w:ascii="宋体" w:hAnsi="宋体" w:eastAsia="宋体"/>
          <w:sz w:val="24"/>
        </w:rPr>
      </w:r>
      <w:r>
        <w:rPr>
          <w:rFonts w:ascii="宋体" w:hAnsi="宋体" w:eastAsia="宋体"/>
          <w:b/>
          <w:sz w:val="24"/>
        </w:rPr>
        <w:t>融合预测。</w:t>
      </w:r>
      <w:r>
        <w:rPr>
          <w:rFonts w:ascii="宋体" w:hAnsi="宋体" w:eastAsia="宋体"/>
          <w:sz w:val="24"/>
        </w:rPr>
        <w:t xml:space="preserve"> 将传统模型和AI模型的结果进行加权融合，提高预测精度和稳健性。</w:t>
      </w:r>
    </w:p>
    <w:p>
      <w:r>
        <w:rPr>
          <w:rFonts w:ascii="黑体" w:hAnsi="黑体" w:eastAsia="黑体"/>
          <w:b/>
          <w:sz w:val="28"/>
        </w:rPr>
        <w:t>6.4.3 智能定位</w:t>
      </w:r>
    </w:p>
    <w:p>
      <w:r>
        <w:rPr>
          <w:rFonts w:ascii="宋体" w:hAnsi="宋体" w:eastAsia="宋体"/>
          <w:sz w:val="24"/>
        </w:rPr>
        <w:t>基于数据分析和AI模型的市场定位：</w:t>
      </w:r>
    </w:p>
    <w:p>
      <w:r>
        <w:rPr>
          <w:rFonts w:ascii="宋体" w:hAnsi="宋体" w:eastAsia="宋体"/>
          <w:sz w:val="24"/>
        </w:rPr>
      </w:r>
      <w:r>
        <w:rPr>
          <w:rFonts w:ascii="宋体" w:hAnsi="宋体" w:eastAsia="宋体"/>
          <w:b/>
          <w:sz w:val="24"/>
        </w:rPr>
        <w:t>竞争分析。</w:t>
      </w:r>
      <w:r>
        <w:rPr>
          <w:rFonts w:ascii="宋体" w:hAnsi="宋体" w:eastAsia="宋体"/>
          <w:sz w:val="24"/>
        </w:rPr>
        <w:t xml:space="preserve"> 利用网络数据和社交媒体数据分析竞争对手的市场表现和品牌形象。</w:t>
      </w:r>
    </w:p>
    <w:p>
      <w:r>
        <w:rPr>
          <w:rFonts w:ascii="宋体" w:hAnsi="宋体" w:eastAsia="宋体"/>
          <w:sz w:val="24"/>
        </w:rPr>
      </w:r>
      <w:r>
        <w:rPr>
          <w:rFonts w:ascii="宋体" w:hAnsi="宋体" w:eastAsia="宋体"/>
          <w:b/>
          <w:sz w:val="24"/>
        </w:rPr>
        <w:t>差异化识别。</w:t>
      </w:r>
      <w:r>
        <w:rPr>
          <w:rFonts w:ascii="宋体" w:hAnsi="宋体" w:eastAsia="宋体"/>
          <w:sz w:val="24"/>
        </w:rPr>
        <w:t xml:space="preserve"> 通过数据挖掘识别本目的地与竞争对手的差异化特征和独特优势。</w:t>
      </w:r>
    </w:p>
    <w:p>
      <w:r>
        <w:rPr>
          <w:rFonts w:ascii="宋体" w:hAnsi="宋体" w:eastAsia="宋体"/>
          <w:sz w:val="24"/>
        </w:rPr>
      </w:r>
      <w:r>
        <w:rPr>
          <w:rFonts w:ascii="宋体" w:hAnsi="宋体" w:eastAsia="宋体"/>
          <w:b/>
          <w:sz w:val="24"/>
        </w:rPr>
        <w:t>定位验证。</w:t>
      </w:r>
      <w:r>
        <w:rPr>
          <w:rFonts w:ascii="宋体" w:hAnsi="宋体" w:eastAsia="宋体"/>
          <w:sz w:val="24"/>
        </w:rPr>
        <w:t xml:space="preserve"> 利用数字平台进行定位概念的A/B测试，验证市场接受度。</w:t>
      </w:r>
    </w:p>
    <w:p>
      <w:r>
        <w:rPr>
          <w:rFonts w:ascii="黑体" w:hAnsi="黑体" w:eastAsia="黑体"/>
          <w:b/>
          <w:sz w:val="32"/>
        </w:rPr>
        <w:t>6.5 空间布局优化方法</w:t>
      </w:r>
    </w:p>
    <w:p>
      <w:r>
        <w:rPr>
          <w:rFonts w:ascii="黑体" w:hAnsi="黑体" w:eastAsia="黑体"/>
          <w:b/>
          <w:sz w:val="28"/>
        </w:rPr>
        <w:t>6.5.1 多因子空间叠置分析</w:t>
      </w:r>
    </w:p>
    <w:p>
      <w:r>
        <w:rPr>
          <w:rFonts w:ascii="宋体" w:hAnsi="宋体" w:eastAsia="宋体"/>
          <w:sz w:val="24"/>
        </w:rPr>
        <w:t>融合规划的空间布局采用多因子空间叠置分析方法：</w:t>
      </w:r>
    </w:p>
    <w:p>
      <w:r>
        <w:rPr>
          <w:rFonts w:ascii="宋体" w:hAnsi="宋体" w:eastAsia="宋体"/>
          <w:sz w:val="24"/>
        </w:rPr>
      </w:r>
      <w:r>
        <w:rPr>
          <w:rFonts w:ascii="宋体" w:hAnsi="宋体" w:eastAsia="宋体"/>
          <w:b/>
          <w:sz w:val="24"/>
        </w:rPr>
        <w:t>资源因子。</w:t>
      </w:r>
      <w:r>
        <w:rPr>
          <w:rFonts w:ascii="宋体" w:hAnsi="宋体" w:eastAsia="宋体"/>
          <w:sz w:val="24"/>
        </w:rPr>
        <w:t xml:space="preserve"> 旅游资源的空间分布、质量等级和组合关系。</w:t>
      </w:r>
    </w:p>
    <w:p>
      <w:r>
        <w:rPr>
          <w:rFonts w:ascii="宋体" w:hAnsi="宋体" w:eastAsia="宋体"/>
          <w:sz w:val="24"/>
        </w:rPr>
      </w:r>
      <w:r>
        <w:rPr>
          <w:rFonts w:ascii="宋体" w:hAnsi="宋体" w:eastAsia="宋体"/>
          <w:b/>
          <w:sz w:val="24"/>
        </w:rPr>
        <w:t>环境因子。</w:t>
      </w:r>
      <w:r>
        <w:rPr>
          <w:rFonts w:ascii="宋体" w:hAnsi="宋体" w:eastAsia="宋体"/>
          <w:sz w:val="24"/>
        </w:rPr>
        <w:t xml:space="preserve"> 生态敏感区、环境承载力、自然风险区等。</w:t>
      </w:r>
    </w:p>
    <w:p>
      <w:r>
        <w:rPr>
          <w:rFonts w:ascii="宋体" w:hAnsi="宋体" w:eastAsia="宋体"/>
          <w:sz w:val="24"/>
        </w:rPr>
      </w:r>
      <w:r>
        <w:rPr>
          <w:rFonts w:ascii="宋体" w:hAnsi="宋体" w:eastAsia="宋体"/>
          <w:b/>
          <w:sz w:val="24"/>
        </w:rPr>
        <w:t>交通因子。</w:t>
      </w:r>
      <w:r>
        <w:rPr>
          <w:rFonts w:ascii="宋体" w:hAnsi="宋体" w:eastAsia="宋体"/>
          <w:sz w:val="24"/>
        </w:rPr>
        <w:t xml:space="preserve"> 交通可达性、路网密度、交通设施分布等。</w:t>
      </w:r>
    </w:p>
    <w:p>
      <w:r>
        <w:rPr>
          <w:rFonts w:ascii="宋体" w:hAnsi="宋体" w:eastAsia="宋体"/>
          <w:sz w:val="24"/>
        </w:rPr>
      </w:r>
      <w:r>
        <w:rPr>
          <w:rFonts w:ascii="宋体" w:hAnsi="宋体" w:eastAsia="宋体"/>
          <w:b/>
          <w:sz w:val="24"/>
        </w:rPr>
        <w:t>市场因子。</w:t>
      </w:r>
      <w:r>
        <w:rPr>
          <w:rFonts w:ascii="宋体" w:hAnsi="宋体" w:eastAsia="宋体"/>
          <w:sz w:val="24"/>
        </w:rPr>
        <w:t xml:space="preserve"> 游客空间偏好、客流流动模式等（基于LBS数据分析）。</w:t>
      </w:r>
    </w:p>
    <w:p>
      <w:r>
        <w:rPr>
          <w:rFonts w:ascii="宋体" w:hAnsi="宋体" w:eastAsia="宋体"/>
          <w:sz w:val="24"/>
        </w:rPr>
      </w:r>
      <w:r>
        <w:rPr>
          <w:rFonts w:ascii="宋体" w:hAnsi="宋体" w:eastAsia="宋体"/>
          <w:b/>
          <w:sz w:val="24"/>
        </w:rPr>
        <w:t>社区因子。</w:t>
      </w:r>
      <w:r>
        <w:rPr>
          <w:rFonts w:ascii="宋体" w:hAnsi="宋体" w:eastAsia="宋体"/>
          <w:sz w:val="24"/>
        </w:rPr>
        <w:t xml:space="preserve"> 社区居民分布、利益相关区域等。</w:t>
      </w:r>
    </w:p>
    <w:p>
      <w:r>
        <w:rPr>
          <w:rFonts w:ascii="宋体" w:hAnsi="宋体" w:eastAsia="宋体"/>
          <w:sz w:val="24"/>
        </w:rPr>
        <w:t>通过GIS将各因子图层进行加权叠置分析，生成空间布局适宜性评价图，为功能区划提供科学依据。</w:t>
      </w:r>
    </w:p>
    <w:p>
      <w:r>
        <w:rPr>
          <w:rFonts w:ascii="黑体" w:hAnsi="黑体" w:eastAsia="黑体"/>
          <w:b/>
          <w:sz w:val="28"/>
        </w:rPr>
        <w:t>6.5.2 数字孪生仿真</w:t>
      </w:r>
    </w:p>
    <w:p>
      <w:r>
        <w:rPr>
          <w:rFonts w:ascii="宋体" w:hAnsi="宋体" w:eastAsia="宋体"/>
          <w:sz w:val="24"/>
        </w:rPr>
        <w:t>在空间布局方案初步确定后，利用数字孪生技术进行仿真验证：</w:t>
      </w:r>
    </w:p>
    <w:p>
      <w:r>
        <w:rPr>
          <w:rFonts w:ascii="宋体" w:hAnsi="宋体" w:eastAsia="宋体"/>
          <w:sz w:val="24"/>
        </w:rPr>
      </w:r>
      <w:r>
        <w:rPr>
          <w:rFonts w:ascii="宋体" w:hAnsi="宋体" w:eastAsia="宋体"/>
          <w:b/>
          <w:sz w:val="24"/>
        </w:rPr>
        <w:t>客流仿真。</w:t>
      </w:r>
      <w:r>
        <w:rPr>
          <w:rFonts w:ascii="宋体" w:hAnsi="宋体" w:eastAsia="宋体"/>
          <w:sz w:val="24"/>
        </w:rPr>
        <w:t xml:space="preserve"> 模拟不同布局方案下的游客流动模式，评估拥堵风险和体验质量。</w:t>
      </w:r>
    </w:p>
    <w:p>
      <w:r>
        <w:rPr>
          <w:rFonts w:ascii="宋体" w:hAnsi="宋体" w:eastAsia="宋体"/>
          <w:sz w:val="24"/>
        </w:rPr>
      </w:r>
      <w:r>
        <w:rPr>
          <w:rFonts w:ascii="宋体" w:hAnsi="宋体" w:eastAsia="宋体"/>
          <w:b/>
          <w:sz w:val="24"/>
        </w:rPr>
        <w:t>环境仿真。</w:t>
      </w:r>
      <w:r>
        <w:rPr>
          <w:rFonts w:ascii="宋体" w:hAnsi="宋体" w:eastAsia="宋体"/>
          <w:sz w:val="24"/>
        </w:rPr>
        <w:t xml:space="preserve"> 模拟旅游开发对生态环境的影响，评估环境风险。</w:t>
      </w:r>
    </w:p>
    <w:p>
      <w:r>
        <w:rPr>
          <w:rFonts w:ascii="宋体" w:hAnsi="宋体" w:eastAsia="宋体"/>
          <w:sz w:val="24"/>
        </w:rPr>
      </w:r>
      <w:r>
        <w:rPr>
          <w:rFonts w:ascii="宋体" w:hAnsi="宋体" w:eastAsia="宋体"/>
          <w:b/>
          <w:sz w:val="24"/>
        </w:rPr>
        <w:t>设施仿真。</w:t>
      </w:r>
      <w:r>
        <w:rPr>
          <w:rFonts w:ascii="宋体" w:hAnsi="宋体" w:eastAsia="宋体"/>
          <w:sz w:val="24"/>
        </w:rPr>
        <w:t xml:space="preserve"> 模拟旅游设施的承载能力和服务水平，评估设施配置的合理性。</w:t>
      </w:r>
    </w:p>
    <w:p>
      <w:r>
        <w:rPr>
          <w:rFonts w:ascii="宋体" w:hAnsi="宋体" w:eastAsia="宋体"/>
          <w:sz w:val="24"/>
        </w:rPr>
        <w:t>肖雨轩和魏晶晶（2025）在东湖楚城案例中展示了数字孪生介入文旅空间设计的方法[48]。</w:t>
      </w:r>
    </w:p>
    <w:p>
      <w:r>
        <w:rPr>
          <w:rFonts w:ascii="黑体" w:hAnsi="黑体" w:eastAsia="黑体"/>
          <w:b/>
          <w:sz w:val="32"/>
        </w:rPr>
        <w:t>6.6 产品体系设计方法</w:t>
      </w:r>
    </w:p>
    <w:p>
      <w:r>
        <w:rPr>
          <w:rFonts w:ascii="黑体" w:hAnsi="黑体" w:eastAsia="黑体"/>
          <w:b/>
          <w:sz w:val="28"/>
        </w:rPr>
        <w:t>6.6.1 数据驱动产品策划</w:t>
      </w:r>
    </w:p>
    <w:p>
      <w:r>
        <w:rPr>
          <w:rFonts w:ascii="宋体" w:hAnsi="宋体" w:eastAsia="宋体"/>
          <w:sz w:val="24"/>
        </w:rPr>
        <w:t>基于游客画像和需求分析进行产品策划：</w:t>
      </w:r>
    </w:p>
    <w:p>
      <w:r>
        <w:rPr>
          <w:rFonts w:ascii="宋体" w:hAnsi="宋体" w:eastAsia="宋体"/>
          <w:sz w:val="24"/>
        </w:rPr>
      </w:r>
      <w:r>
        <w:rPr>
          <w:rFonts w:ascii="宋体" w:hAnsi="宋体" w:eastAsia="宋体"/>
          <w:b/>
          <w:sz w:val="24"/>
        </w:rPr>
        <w:t>需求洞察。</w:t>
      </w:r>
      <w:r>
        <w:rPr>
          <w:rFonts w:ascii="宋体" w:hAnsi="宋体" w:eastAsia="宋体"/>
          <w:sz w:val="24"/>
        </w:rPr>
        <w:t xml:space="preserve"> 从社交媒体数据中挖掘游客的潜在需求和未被满足的需求。</w:t>
      </w:r>
    </w:p>
    <w:p>
      <w:r>
        <w:rPr>
          <w:rFonts w:ascii="宋体" w:hAnsi="宋体" w:eastAsia="宋体"/>
          <w:sz w:val="24"/>
        </w:rPr>
      </w:r>
      <w:r>
        <w:rPr>
          <w:rFonts w:ascii="宋体" w:hAnsi="宋体" w:eastAsia="宋体"/>
          <w:b/>
          <w:sz w:val="24"/>
        </w:rPr>
        <w:t>趋势识别。</w:t>
      </w:r>
      <w:r>
        <w:rPr>
          <w:rFonts w:ascii="宋体" w:hAnsi="宋体" w:eastAsia="宋体"/>
          <w:sz w:val="24"/>
        </w:rPr>
        <w:t xml:space="preserve"> 从搜索数据和预订数据中识别旅游产品的发展趋势。</w:t>
      </w:r>
    </w:p>
    <w:p>
      <w:r>
        <w:rPr>
          <w:rFonts w:ascii="宋体" w:hAnsi="宋体" w:eastAsia="宋体"/>
          <w:sz w:val="24"/>
        </w:rPr>
      </w:r>
      <w:r>
        <w:rPr>
          <w:rFonts w:ascii="宋体" w:hAnsi="宋体" w:eastAsia="宋体"/>
          <w:b/>
          <w:sz w:val="24"/>
        </w:rPr>
        <w:t>产品测试。</w:t>
      </w:r>
      <w:r>
        <w:rPr>
          <w:rFonts w:ascii="宋体" w:hAnsi="宋体" w:eastAsia="宋体"/>
          <w:sz w:val="24"/>
        </w:rPr>
        <w:t xml:space="preserve"> 利用VR技术进行产品概念测试，在投资建设前验证市场接受度。</w:t>
      </w:r>
    </w:p>
    <w:p>
      <w:r>
        <w:rPr>
          <w:rFonts w:ascii="黑体" w:hAnsi="黑体" w:eastAsia="黑体"/>
          <w:b/>
          <w:sz w:val="28"/>
        </w:rPr>
        <w:t>6.6.2 个性化产品组合</w:t>
      </w:r>
    </w:p>
    <w:p>
      <w:r>
        <w:rPr>
          <w:rFonts w:ascii="宋体" w:hAnsi="宋体" w:eastAsia="宋体"/>
          <w:sz w:val="24"/>
        </w:rPr>
        <w:t>利用AI推荐算法实现个性化产品组合：</w:t>
      </w:r>
    </w:p>
    <w:p>
      <w:r>
        <w:rPr>
          <w:rFonts w:ascii="宋体" w:hAnsi="宋体" w:eastAsia="宋体"/>
          <w:sz w:val="24"/>
        </w:rPr>
      </w:r>
      <w:r>
        <w:rPr>
          <w:rFonts w:ascii="宋体" w:hAnsi="宋体" w:eastAsia="宋体"/>
          <w:b/>
          <w:sz w:val="24"/>
        </w:rPr>
        <w:t>产品模块化。</w:t>
      </w:r>
      <w:r>
        <w:rPr>
          <w:rFonts w:ascii="宋体" w:hAnsi="宋体" w:eastAsia="宋体"/>
          <w:sz w:val="24"/>
        </w:rPr>
        <w:t xml:space="preserve"> 将旅游产品拆分为可组合的功能模块。</w:t>
      </w:r>
    </w:p>
    <w:p>
      <w:r>
        <w:rPr>
          <w:rFonts w:ascii="宋体" w:hAnsi="宋体" w:eastAsia="宋体"/>
          <w:sz w:val="24"/>
        </w:rPr>
      </w:r>
      <w:r>
        <w:rPr>
          <w:rFonts w:ascii="宋体" w:hAnsi="宋体" w:eastAsia="宋体"/>
          <w:b/>
          <w:sz w:val="24"/>
        </w:rPr>
        <w:t>智能匹配。</w:t>
      </w:r>
      <w:r>
        <w:rPr>
          <w:rFonts w:ascii="宋体" w:hAnsi="宋体" w:eastAsia="宋体"/>
          <w:sz w:val="24"/>
        </w:rPr>
        <w:t xml:space="preserve"> 根据游客画像和实时需求智能匹配产品模块。</w:t>
      </w:r>
    </w:p>
    <w:p>
      <w:r>
        <w:rPr>
          <w:rFonts w:ascii="宋体" w:hAnsi="宋体" w:eastAsia="宋体"/>
          <w:sz w:val="24"/>
        </w:rPr>
      </w:r>
      <w:r>
        <w:rPr>
          <w:rFonts w:ascii="宋体" w:hAnsi="宋体" w:eastAsia="宋体"/>
          <w:b/>
          <w:sz w:val="24"/>
        </w:rPr>
        <w:t>动态定价。</w:t>
      </w:r>
      <w:r>
        <w:rPr>
          <w:rFonts w:ascii="宋体" w:hAnsi="宋体" w:eastAsia="宋体"/>
          <w:sz w:val="24"/>
        </w:rPr>
        <w:t xml:space="preserve"> 基于需求预测和竞争分析实现动态定价策略。</w:t>
      </w:r>
    </w:p>
    <w:p>
      <w:r>
        <w:rPr>
          <w:rFonts w:ascii="黑体" w:hAnsi="黑体" w:eastAsia="黑体"/>
          <w:b/>
          <w:sz w:val="32"/>
        </w:rPr>
        <w:t>6.7 数字营销规划方法</w:t>
      </w:r>
    </w:p>
    <w:p>
      <w:r>
        <w:rPr>
          <w:rFonts w:ascii="黑体" w:hAnsi="黑体" w:eastAsia="黑体"/>
          <w:b/>
          <w:sz w:val="28"/>
        </w:rPr>
        <w:t>6.7.1 精准营销策略</w:t>
      </w:r>
    </w:p>
    <w:p>
      <w:r>
        <w:rPr>
          <w:rFonts w:ascii="宋体" w:hAnsi="宋体" w:eastAsia="宋体"/>
          <w:sz w:val="24"/>
        </w:rPr>
        <w:t>基于游客画像的精准营销：</w:t>
      </w:r>
    </w:p>
    <w:p>
      <w:r>
        <w:rPr>
          <w:rFonts w:ascii="宋体" w:hAnsi="宋体" w:eastAsia="宋体"/>
          <w:sz w:val="24"/>
        </w:rPr>
      </w:r>
      <w:r>
        <w:rPr>
          <w:rFonts w:ascii="宋体" w:hAnsi="宋体" w:eastAsia="宋体"/>
          <w:b/>
          <w:sz w:val="24"/>
        </w:rPr>
        <w:t>受众细分。</w:t>
      </w:r>
      <w:r>
        <w:rPr>
          <w:rFonts w:ascii="宋体" w:hAnsi="宋体" w:eastAsia="宋体"/>
          <w:sz w:val="24"/>
        </w:rPr>
        <w:t xml:space="preserve"> 利用聚类算法将游客市场细分为若干目标群体。</w:t>
      </w:r>
    </w:p>
    <w:p>
      <w:r>
        <w:rPr>
          <w:rFonts w:ascii="宋体" w:hAnsi="宋体" w:eastAsia="宋体"/>
          <w:sz w:val="24"/>
        </w:rPr>
      </w:r>
      <w:r>
        <w:rPr>
          <w:rFonts w:ascii="宋体" w:hAnsi="宋体" w:eastAsia="宋体"/>
          <w:b/>
          <w:sz w:val="24"/>
        </w:rPr>
        <w:t>渠道优化。</w:t>
      </w:r>
      <w:r>
        <w:rPr>
          <w:rFonts w:ascii="宋体" w:hAnsi="宋体" w:eastAsia="宋体"/>
          <w:sz w:val="24"/>
        </w:rPr>
        <w:t xml:space="preserve"> 基于数据分析确定最有效的营销渠道组合。</w:t>
      </w:r>
    </w:p>
    <w:p>
      <w:r>
        <w:rPr>
          <w:rFonts w:ascii="宋体" w:hAnsi="宋体" w:eastAsia="宋体"/>
          <w:sz w:val="24"/>
        </w:rPr>
      </w:r>
      <w:r>
        <w:rPr>
          <w:rFonts w:ascii="宋体" w:hAnsi="宋体" w:eastAsia="宋体"/>
          <w:b/>
          <w:sz w:val="24"/>
        </w:rPr>
        <w:t>内容策略。</w:t>
      </w:r>
      <w:r>
        <w:rPr>
          <w:rFonts w:ascii="宋体" w:hAnsi="宋体" w:eastAsia="宋体"/>
          <w:sz w:val="24"/>
        </w:rPr>
        <w:t xml:space="preserve"> 基于社交媒体情感分析确定营销内容方向。</w:t>
      </w:r>
    </w:p>
    <w:p>
      <w:r>
        <w:rPr>
          <w:rFonts w:ascii="黑体" w:hAnsi="黑体" w:eastAsia="黑体"/>
          <w:b/>
          <w:sz w:val="28"/>
        </w:rPr>
        <w:t>6.7.2 内容营销与社交传播</w:t>
      </w:r>
    </w:p>
    <w:p>
      <w:r>
        <w:rPr>
          <w:rFonts w:ascii="宋体" w:hAnsi="宋体" w:eastAsia="宋体"/>
          <w:sz w:val="24"/>
        </w:rPr>
      </w:r>
      <w:r>
        <w:rPr>
          <w:rFonts w:ascii="宋体" w:hAnsi="宋体" w:eastAsia="宋体"/>
          <w:b/>
          <w:sz w:val="24"/>
        </w:rPr>
        <w:t>UGC运营。</w:t>
      </w:r>
      <w:r>
        <w:rPr>
          <w:rFonts w:ascii="宋体" w:hAnsi="宋体" w:eastAsia="宋体"/>
          <w:sz w:val="24"/>
        </w:rPr>
        <w:t xml:space="preserve"> 鼓励和引导游客生成传播内容，利用口碑效应扩大影响力。</w:t>
      </w:r>
    </w:p>
    <w:p>
      <w:r>
        <w:rPr>
          <w:rFonts w:ascii="宋体" w:hAnsi="宋体" w:eastAsia="宋体"/>
          <w:sz w:val="24"/>
        </w:rPr>
      </w:r>
      <w:r>
        <w:rPr>
          <w:rFonts w:ascii="宋体" w:hAnsi="宋体" w:eastAsia="宋体"/>
          <w:b/>
          <w:sz w:val="24"/>
        </w:rPr>
        <w:t>KOL合作。</w:t>
      </w:r>
      <w:r>
        <w:rPr>
          <w:rFonts w:ascii="宋体" w:hAnsi="宋体" w:eastAsia="宋体"/>
          <w:sz w:val="24"/>
        </w:rPr>
        <w:t xml:space="preserve"> 基于数据分析选择最匹配的KOL进行合作推广。</w:t>
      </w:r>
    </w:p>
    <w:p>
      <w:r>
        <w:rPr>
          <w:rFonts w:ascii="宋体" w:hAnsi="宋体" w:eastAsia="宋体"/>
          <w:sz w:val="24"/>
        </w:rPr>
      </w:r>
      <w:r>
        <w:rPr>
          <w:rFonts w:ascii="宋体" w:hAnsi="宋体" w:eastAsia="宋体"/>
          <w:b/>
          <w:sz w:val="24"/>
        </w:rPr>
        <w:t>数据评估。</w:t>
      </w:r>
      <w:r>
        <w:rPr>
          <w:rFonts w:ascii="宋体" w:hAnsi="宋体" w:eastAsia="宋体"/>
          <w:sz w:val="24"/>
        </w:rPr>
        <w:t xml:space="preserve"> 实时监测营销效果，通过数据驱动持续优化。</w:t>
      </w:r>
    </w:p>
    <w:p>
      <w:r>
        <w:rPr>
          <w:rFonts w:ascii="黑体" w:hAnsi="黑体" w:eastAsia="黑体"/>
          <w:b/>
          <w:sz w:val="32"/>
        </w:rPr>
        <w:t>6.8 融合规划的保障体系</w:t>
      </w:r>
    </w:p>
    <w:p>
      <w:r>
        <w:rPr>
          <w:rFonts w:ascii="黑体" w:hAnsi="黑体" w:eastAsia="黑体"/>
          <w:b/>
          <w:sz w:val="28"/>
        </w:rPr>
        <w:t>6.8.1 组织保障</w:t>
      </w:r>
    </w:p>
    <w:p>
      <w:r>
        <w:rPr>
          <w:rFonts w:ascii="宋体" w:hAnsi="宋体" w:eastAsia="宋体"/>
          <w:sz w:val="24"/>
        </w:rPr>
        <w:t>建立"传统+数字"的复合型规划团队，包含传统规划师、数据分析师、GIS工程师、AI算法工程师等多专业人才。</w:t>
      </w:r>
    </w:p>
    <w:p>
      <w:r>
        <w:rPr>
          <w:rFonts w:ascii="黑体" w:hAnsi="黑体" w:eastAsia="黑体"/>
          <w:b/>
          <w:sz w:val="28"/>
        </w:rPr>
        <w:t>6.8.2 技术保障</w:t>
      </w:r>
    </w:p>
    <w:p>
      <w:r>
        <w:rPr>
          <w:rFonts w:ascii="宋体" w:hAnsi="宋体" w:eastAsia="宋体"/>
          <w:sz w:val="24"/>
        </w:rPr>
        <w:t>建立规划数字平台，集成数据管理、空间分析、仿真模拟、协同参与等功能。</w:t>
      </w:r>
    </w:p>
    <w:p>
      <w:r>
        <w:rPr>
          <w:rFonts w:ascii="黑体" w:hAnsi="黑体" w:eastAsia="黑体"/>
          <w:b/>
          <w:sz w:val="28"/>
        </w:rPr>
        <w:t>6.8.3 制度保障</w:t>
      </w:r>
    </w:p>
    <w:p>
      <w:r>
        <w:rPr>
          <w:rFonts w:ascii="宋体" w:hAnsi="宋体" w:eastAsia="宋体"/>
          <w:sz w:val="24"/>
        </w:rPr>
        <w:t>修订规划编制规范，纳入数字技术要求；建立数据共享和协同参与制度；完善规划动态调整机制。</w:t>
      </w:r>
    </w:p>
    <w:p>
      <w:r>
        <w:rPr>
          <w:rFonts w:ascii="黑体" w:hAnsi="黑体" w:eastAsia="黑体"/>
          <w:b/>
          <w:sz w:val="28"/>
        </w:rPr>
        <w:t>6.8.4 资金保障</w:t>
      </w:r>
    </w:p>
    <w:p>
      <w:r>
        <w:rPr>
          <w:rFonts w:ascii="宋体" w:hAnsi="宋体" w:eastAsia="宋体"/>
          <w:sz w:val="24"/>
        </w:rPr>
        <w:t>在规划预算中单列数字技术专项经费，保障数据采集、平台建设和系统运维的资金需求。</w:t>
      </w:r>
    </w:p>
    <w:p>
      <w:r>
        <w:rPr>
          <w:rFonts w:ascii="黑体" w:hAnsi="黑体" w:eastAsia="黑体"/>
          <w:b/>
          <w:sz w:val="32"/>
        </w:rPr>
        <w:t>6.9 本章小结</w:t>
      </w:r>
    </w:p>
    <w:p>
      <w:r>
        <w:rPr>
          <w:rFonts w:ascii="宋体" w:hAnsi="宋体" w:eastAsia="宋体"/>
          <w:sz w:val="24"/>
        </w:rPr>
        <w:t>本章在F.U.S.I.O.N.模型框架下，系统阐述了融合规划的方法论体系。融合规划的编制程序从传统六步升级为八步，核心创新在于双轨调研法——传统田野调查与数字数据采集并行开展、相互补强。数据驱动的资源评价、智能化市场分析、多因子空间布局优化、个性化产品设计和数字营销规划共同构成了融合规划的方法工具箱。</w:t>
      </w:r>
    </w:p>
    <w:p>
      <w:r>
        <w:rPr>
          <w:rFonts w:ascii="宋体" w:hAnsi="宋体" w:eastAsia="宋体"/>
          <w:sz w:val="24"/>
        </w:rPr>
        <w:t>融合规划的保障体系需要组织、技术、制度和资金四方面的协同支撑。组织保障强调复合型人才团队；技术保障要求建立集成化数字平台；制度保障需要修订规范和建立新机制；资金保障需要确保数字技术投入。</w:t>
      </w:r>
    </w:p>
    <w:p>
      <w:r>
        <w:rPr>
          <w:rFonts w:ascii="黑体" w:hAnsi="黑体" w:eastAsia="黑体"/>
          <w:b/>
          <w:sz w:val="32"/>
        </w:rP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融合规划的八步编制程序是什么？与传统六步程序相比有哪些新增环节？</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阐述双轨调研法的操作流程，分析传统轨和数字轨各自的优势与互补关系。</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设计一个旅游目的地的资源评价方案，说明传统评价方法与数字增强方法如何整合。</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多因子空间叠置分析中，各因子权重如何确定？传统方法和数字方法在权重确定上有何差异？</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评价融合规划保障体系的四个维度（组织/技术/制度/资金），哪个维度是当前最薄弱的？为什么？</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设计一个"融合规划编制流程管理平台"的功能框架，包含至少六个核心功能模块。</w:t>
      </w:r>
    </w:p>
    <w:p>
      <w:r>
        <w:rPr>
          <w:rFonts w:ascii="黑体" w:hAnsi="黑体" w:eastAsia="黑体"/>
          <w:b/>
          <w:sz w:val="32"/>
        </w:rPr>
        <w:t>参考文献</w:t>
      </w:r>
    </w:p>
    <w:p>
      <w:r>
        <w:rPr>
          <w:rFonts w:ascii="宋体" w:hAnsi="宋体" w:eastAsia="宋体"/>
          <w:sz w:val="24"/>
        </w:rPr>
        <w:t>[24] 王振川. 数字技术在旅游规划图册中的应用研究[J]. 城市建筑空间, 2022(6): 142-144. (检索链接: https://www.cqvip.com)</w:t>
      </w:r>
    </w:p>
    <w:p>
      <w:r>
        <w:rPr>
          <w:rFonts w:ascii="宋体" w:hAnsi="宋体" w:eastAsia="宋体"/>
          <w:sz w:val="24"/>
        </w:rPr>
        <w:t>[28] 李鹏, 王英杰, 虞虎, 等. 基于GIS格网化分析支撑的旅游空间规划技术方法研究——以青岛市为例[J]. 地理研究, 2018, 37(9): 1769-1782. (检索链接: https://s.wanfangdata.com.cn)</w:t>
      </w:r>
    </w:p>
    <w:p>
      <w:r>
        <w:rPr>
          <w:rFonts w:ascii="宋体" w:hAnsi="宋体" w:eastAsia="宋体"/>
          <w:sz w:val="24"/>
        </w:rPr>
        <w:t>[36] 陈涛, 刘庆龙. 智慧旅游背景下的大数据应用研究：以旅游需求预测为例[J]. 地理与地理信息科学, 2015, 31(5): 95-99. (检索链接: https://s.wanfangdata.com.cn)</w:t>
      </w:r>
    </w:p>
    <w:p>
      <w:r>
        <w:rPr>
          <w:rFonts w:ascii="宋体" w:hAnsi="宋体" w:eastAsia="宋体"/>
          <w:sz w:val="24"/>
        </w:rPr>
        <w:t>[37] 颜景楠. 议大数据应用技术在旅游规划行业的应用[J]. 旅游规划与设计, 2015(4): 78-83. (检索链接: https://s.wanfangdata.com.cn)</w:t>
      </w:r>
    </w:p>
    <w:p>
      <w:r>
        <w:rPr>
          <w:rFonts w:ascii="宋体" w:hAnsi="宋体" w:eastAsia="宋体"/>
          <w:sz w:val="24"/>
        </w:rPr>
        <w:t>[48] 肖雨轩, 魏晶晶. 数字孪生介入文旅空间设计策略研究——以东湖楚城为例[J]. 园林, 2025, 42(1): 102-109. (检索链接: https://s.wanfangdata.com.cn)</w:t>
      </w:r>
    </w:p>
    <w:p>
      <w:pPr>
        <w:jc w:val="center"/>
      </w:pPr>
      <w:r>
        <w:drawing>
          <wp:inline xmlns:a="http://schemas.openxmlformats.org/drawingml/2006/main" xmlns:pic="http://schemas.openxmlformats.org/drawingml/2006/picture">
            <wp:extent cx="5029200" cy="2997200"/>
            <wp:docPr id="5" name="Picture 5"/>
            <wp:cNvGraphicFramePr>
              <a:graphicFrameLocks noChangeAspect="1"/>
            </wp:cNvGraphicFramePr>
            <a:graphic>
              <a:graphicData uri="http://schemas.openxmlformats.org/drawingml/2006/picture">
                <pic:pic>
                  <pic:nvPicPr>
                    <pic:cNvPr id="0" name="05_双轨调研法.png"/>
                    <pic:cNvPicPr/>
                  </pic:nvPicPr>
                  <pic:blipFill>
                    <a:blip r:embed="rId13"/>
                    <a:stretch>
                      <a:fillRect/>
                    </a:stretch>
                  </pic:blipFill>
                  <pic:spPr>
                    <a:xfrm>
                      <a:off x="0" y="0"/>
                      <a:ext cx="5029200" cy="2997200"/>
                    </a:xfrm>
                    <a:prstGeom prst="rect"/>
                  </pic:spPr>
                </pic:pic>
              </a:graphicData>
            </a:graphic>
          </wp:inline>
        </w:drawing>
      </w:r>
    </w:p>
    <w:p>
      <w:r>
        <w:br w:type="page"/>
      </w:r>
    </w:p>
    <w:p/>
    <w:p/>
    <w:p/>
    <w:p/>
    <w:p/>
    <w:p/>
    <w:p/>
    <w:p/>
    <w:p>
      <w:pPr>
        <w:jc w:val="center"/>
      </w:pPr>
      <w:r>
        <w:rPr>
          <w:rFonts w:ascii="黑体" w:hAnsi="黑体" w:eastAsia="黑体"/>
          <w:b/>
          <w:sz w:val="56"/>
        </w:rPr>
        <w:t>第三篇  技术与方法篇</w:t>
      </w:r>
    </w:p>
    <w:p>
      <w:r>
        <w:br w:type="page"/>
      </w:r>
    </w:p>
    <w:p>
      <w:r>
        <w:br w:type="page"/>
      </w:r>
    </w:p>
    <w:p>
      <w:r>
        <w:rPr>
          <w:rFonts w:ascii="黑体" w:hAnsi="黑体" w:eastAsia="黑体"/>
          <w:b/>
          <w:sz w:val="40"/>
        </w:rPr>
        <w:t>第7章 GIS与空间分析技术</w:t>
      </w:r>
    </w:p>
    <w:p>
      <w:r>
        <w:rPr>
          <w:rFonts w:ascii="黑体" w:hAnsi="黑体" w:eastAsia="黑体"/>
          <w:b/>
          <w:sz w:val="32"/>
        </w:rPr>
        <w:t>学习目标</w:t>
      </w:r>
    </w:p>
    <w:p>
      <w:r>
        <w:rPr>
          <w:rFonts w:ascii="宋体" w:hAnsi="宋体" w:eastAsia="宋体"/>
          <w:sz w:val="24"/>
        </w:rPr>
        <w:t>完成本章学习后，读者应能够：</w:t>
      </w:r>
    </w:p>
    <w:p>
      <w:r>
        <w:rPr>
          <w:rFonts w:ascii="宋体" w:hAnsi="宋体" w:eastAsia="宋体"/>
          <w:sz w:val="24"/>
        </w:rPr>
        <w:t>- 理解GIS在旅游规划中的作用与价值</w:t>
      </w:r>
    </w:p>
    <w:p>
      <w:r>
        <w:rPr>
          <w:rFonts w:ascii="宋体" w:hAnsi="宋体" w:eastAsia="宋体"/>
          <w:sz w:val="24"/>
        </w:rPr>
        <w:t>- 掌握旅游资源空间制图、格网化分析、可达性分析等核心方法</w:t>
      </w:r>
    </w:p>
    <w:p>
      <w:r>
        <w:rPr>
          <w:rFonts w:ascii="宋体" w:hAnsi="宋体" w:eastAsia="宋体"/>
          <w:sz w:val="24"/>
        </w:rPr>
        <w:t>- 了解缓冲区分析、叠置分析和三维地形可视化的操作流程</w:t>
      </w:r>
    </w:p>
    <w:p>
      <w:r>
        <w:rPr>
          <w:rFonts w:ascii="宋体" w:hAnsi="宋体" w:eastAsia="宋体"/>
          <w:sz w:val="24"/>
        </w:rPr>
        <w:t>- 认识WebGIS在协同规划中的应用前景</w:t>
      </w:r>
    </w:p>
    <w:p>
      <w:r>
        <w:rPr>
          <w:rFonts w:ascii="宋体" w:hAnsi="宋体" w:eastAsia="宋体"/>
          <w:sz w:val="24"/>
        </w:rPr>
        <w:t>- 分析GIS技术应用案例的经验与启示</w:t>
      </w:r>
    </w:p>
    <w:p>
      <w:r>
        <w:rPr>
          <w:rFonts w:ascii="黑体" w:hAnsi="黑体" w:eastAsia="黑体"/>
          <w:b/>
          <w:sz w:val="32"/>
        </w:rPr>
        <w:t>导入案例：GIS格网化分析在青岛旅游空间规划中的应用</w:t>
      </w:r>
    </w:p>
    <w:p>
      <w:r>
        <w:rPr>
          <w:rFonts w:ascii="宋体" w:hAnsi="宋体" w:eastAsia="宋体"/>
          <w:sz w:val="24"/>
        </w:rPr>
        <w:t>李鹏等（2018）在青岛市旅游空间规划中，将GIS格网化与旅游资源评价模型相结合，提出了标准化的旅游资源采集、评价到空间识别的集成技术方法[28]。研究将青岛市划分为500m×500m的格网单元，对每个格网内的旅游资源进行量化评价，识别出了旅游资源集群及其发展潜力区域。这一方法解决了传统空间规划"主要依靠规划者经验判断、主观性较强、缺乏客观方面的信息数据支持"的问题，为F.U.S.I.O.N.模型S维度（空间智能）提供了典型实践案例。</w:t>
      </w:r>
    </w:p>
    <w:p>
      <w:r>
        <w:rPr>
          <w:rFonts w:ascii="黑体" w:hAnsi="黑体" w:eastAsia="黑体"/>
          <w:b/>
          <w:sz w:val="32"/>
        </w:rPr>
        <w:t>7.1 GIS概述与旅游应用</w:t>
      </w:r>
    </w:p>
    <w:p>
      <w:r>
        <w:rPr>
          <w:rFonts w:ascii="黑体" w:hAnsi="黑体" w:eastAsia="黑体"/>
          <w:b/>
          <w:sz w:val="28"/>
        </w:rPr>
        <w:t>7.1.1 GIS的基本概念</w:t>
      </w:r>
    </w:p>
    <w:p>
      <w:r>
        <w:rPr>
          <w:rFonts w:ascii="宋体" w:hAnsi="宋体" w:eastAsia="宋体"/>
          <w:sz w:val="24"/>
        </w:rPr>
        <w:t>地理信息系统（Geographic Information System, GIS）是采集、存储、管理、分析和表达地理空间数据的计算机系统。GIS的核心能力在于空间分析——通过对地理空间数据的处理和分析，揭示空间分布规律、空间关系和空间过程。</w:t>
      </w:r>
    </w:p>
    <w:p>
      <w:r>
        <w:rPr>
          <w:rFonts w:ascii="宋体" w:hAnsi="宋体" w:eastAsia="宋体"/>
          <w:sz w:val="24"/>
        </w:rPr>
        <w:t>刘德艳（2009）指出，GIS是"3S"地理技术（GIS、GPS、RS）的核心，在旅游规划和管理中具有广泛应用[29]。</w:t>
      </w:r>
    </w:p>
    <w:p>
      <w:r>
        <w:rPr>
          <w:rFonts w:ascii="黑体" w:hAnsi="黑体" w:eastAsia="黑体"/>
          <w:b/>
          <w:sz w:val="28"/>
        </w:rPr>
        <w:t>7.1.2 GIS在旅游规划中的价值</w:t>
      </w:r>
    </w:p>
    <w:p>
      <w:r>
        <w:rPr>
          <w:rFonts w:ascii="宋体" w:hAnsi="宋体" w:eastAsia="宋体"/>
          <w:sz w:val="24"/>
        </w:rPr>
        <w:t>GIS在旅游规划中的核心价值体现在：</w:t>
      </w:r>
    </w:p>
    <w:p>
      <w:r>
        <w:rPr>
          <w:rFonts w:ascii="宋体" w:hAnsi="宋体" w:eastAsia="宋体"/>
          <w:sz w:val="24"/>
        </w:rPr>
      </w:r>
      <w:r>
        <w:rPr>
          <w:rFonts w:ascii="宋体" w:hAnsi="宋体" w:eastAsia="宋体"/>
          <w:b/>
          <w:sz w:val="24"/>
        </w:rPr>
        <w:t>空间化表达。</w:t>
      </w:r>
      <w:r>
        <w:rPr>
          <w:rFonts w:ascii="宋体" w:hAnsi="宋体" w:eastAsia="宋体"/>
          <w:sz w:val="24"/>
        </w:rPr>
        <w:t xml:space="preserve"> 将旅游资源和设施的空间分布以地图形式直观呈现，优于传统文字描述和示意图。</w:t>
      </w:r>
    </w:p>
    <w:p>
      <w:r>
        <w:rPr>
          <w:rFonts w:ascii="宋体" w:hAnsi="宋体" w:eastAsia="宋体"/>
          <w:sz w:val="24"/>
        </w:rPr>
      </w:r>
      <w:r>
        <w:rPr>
          <w:rFonts w:ascii="宋体" w:hAnsi="宋体" w:eastAsia="宋体"/>
          <w:b/>
          <w:sz w:val="24"/>
        </w:rPr>
        <w:t>空间分析。</w:t>
      </w:r>
      <w:r>
        <w:rPr>
          <w:rFonts w:ascii="宋体" w:hAnsi="宋体" w:eastAsia="宋体"/>
          <w:sz w:val="24"/>
        </w:rPr>
        <w:t xml:space="preserve"> 提供缓冲区分析、叠置分析、可达性分析等空间分析工具，支持规划决策。</w:t>
      </w:r>
    </w:p>
    <w:p>
      <w:r>
        <w:rPr>
          <w:rFonts w:ascii="宋体" w:hAnsi="宋体" w:eastAsia="宋体"/>
          <w:sz w:val="24"/>
        </w:rPr>
      </w:r>
      <w:r>
        <w:rPr>
          <w:rFonts w:ascii="宋体" w:hAnsi="宋体" w:eastAsia="宋体"/>
          <w:b/>
          <w:sz w:val="24"/>
        </w:rPr>
        <w:t>数据集成。</w:t>
      </w:r>
      <w:r>
        <w:rPr>
          <w:rFonts w:ascii="宋体" w:hAnsi="宋体" w:eastAsia="宋体"/>
          <w:sz w:val="24"/>
        </w:rPr>
        <w:t xml:space="preserve"> 将多源数据（资源数据、环境数据、交通数据、人口数据等）在统一的空间框架中集成。</w:t>
      </w:r>
    </w:p>
    <w:p>
      <w:r>
        <w:rPr>
          <w:rFonts w:ascii="宋体" w:hAnsi="宋体" w:eastAsia="宋体"/>
          <w:sz w:val="24"/>
        </w:rPr>
      </w:r>
      <w:r>
        <w:rPr>
          <w:rFonts w:ascii="宋体" w:hAnsi="宋体" w:eastAsia="宋体"/>
          <w:b/>
          <w:sz w:val="24"/>
        </w:rPr>
        <w:t>可视化交流。</w:t>
      </w:r>
      <w:r>
        <w:rPr>
          <w:rFonts w:ascii="宋体" w:hAnsi="宋体" w:eastAsia="宋体"/>
          <w:sz w:val="24"/>
        </w:rPr>
        <w:t xml:space="preserve"> 以高质量地图和三维场景作为规划成果的可视化表达，提升规划沟通效果。</w:t>
      </w:r>
    </w:p>
    <w:p>
      <w:r>
        <w:rPr>
          <w:rFonts w:ascii="宋体" w:hAnsi="宋体" w:eastAsia="宋体"/>
          <w:sz w:val="24"/>
        </w:rPr>
        <w:t>Popović和Milićević（2021）指出，GIS在旅游中可以帮助建立旅游资源清单、加强旅游规划期间的环境保护[33a]。</w:t>
      </w:r>
    </w:p>
    <w:p>
      <w:r>
        <w:rPr>
          <w:rFonts w:ascii="黑体" w:hAnsi="黑体" w:eastAsia="黑体"/>
          <w:b/>
          <w:sz w:val="32"/>
        </w:rPr>
        <w:t>7.2 旅游资源空间制图</w:t>
      </w:r>
    </w:p>
    <w:p>
      <w:r>
        <w:rPr>
          <w:rFonts w:ascii="黑体" w:hAnsi="黑体" w:eastAsia="黑体"/>
          <w:b/>
          <w:sz w:val="28"/>
        </w:rPr>
        <w:t>7.2.1 资源空间数据库构建</w:t>
      </w:r>
    </w:p>
    <w:p>
      <w:r>
        <w:rPr>
          <w:rFonts w:ascii="宋体" w:hAnsi="宋体" w:eastAsia="宋体"/>
          <w:sz w:val="24"/>
        </w:rPr>
        <w:t>旅游资源空间数据库是GIS分析的基础，包含以下数据层：</w:t>
      </w:r>
    </w:p>
    <w:p>
      <w:r>
        <w:rPr>
          <w:rFonts w:ascii="宋体" w:hAnsi="宋体" w:eastAsia="宋体"/>
          <w:sz w:val="24"/>
        </w:rPr>
      </w:r>
      <w:r>
        <w:rPr>
          <w:rFonts w:ascii="宋体" w:hAnsi="宋体" w:eastAsia="宋体"/>
          <w:b/>
          <w:sz w:val="24"/>
        </w:rPr>
        <w:t>资源点图层。</w:t>
      </w:r>
      <w:r>
        <w:rPr>
          <w:rFonts w:ascii="宋体" w:hAnsi="宋体" w:eastAsia="宋体"/>
          <w:sz w:val="24"/>
        </w:rPr>
        <w:t xml:space="preserve"> 每个旅游资源作为一个点要素，属性包括资源类型、等级、规模、特色等。</w:t>
      </w:r>
    </w:p>
    <w:p>
      <w:r>
        <w:rPr>
          <w:rFonts w:ascii="宋体" w:hAnsi="宋体" w:eastAsia="宋体"/>
          <w:sz w:val="24"/>
        </w:rPr>
      </w:r>
      <w:r>
        <w:rPr>
          <w:rFonts w:ascii="宋体" w:hAnsi="宋体" w:eastAsia="宋体"/>
          <w:b/>
          <w:sz w:val="24"/>
        </w:rPr>
        <w:t>资源面图层。</w:t>
      </w:r>
      <w:r>
        <w:rPr>
          <w:rFonts w:ascii="宋体" w:hAnsi="宋体" w:eastAsia="宋体"/>
          <w:sz w:val="24"/>
        </w:rPr>
        <w:t xml:space="preserve"> 面状旅游资源（如景区、保护区）作为面要素，属性包括面积、边界、功能等。</w:t>
      </w:r>
    </w:p>
    <w:p>
      <w:r>
        <w:rPr>
          <w:rFonts w:ascii="宋体" w:hAnsi="宋体" w:eastAsia="宋体"/>
          <w:sz w:val="24"/>
        </w:rPr>
      </w:r>
      <w:r>
        <w:rPr>
          <w:rFonts w:ascii="宋体" w:hAnsi="宋体" w:eastAsia="宋体"/>
          <w:b/>
          <w:sz w:val="24"/>
        </w:rPr>
        <w:t>交通线图层。</w:t>
      </w:r>
      <w:r>
        <w:rPr>
          <w:rFonts w:ascii="宋体" w:hAnsi="宋体" w:eastAsia="宋体"/>
          <w:sz w:val="24"/>
        </w:rPr>
        <w:t xml:space="preserve"> 道路、铁路、航线等交通要素，属性包括等级、长度、通行时间等。</w:t>
      </w:r>
    </w:p>
    <w:p>
      <w:r>
        <w:rPr>
          <w:rFonts w:ascii="宋体" w:hAnsi="宋体" w:eastAsia="宋体"/>
          <w:sz w:val="24"/>
        </w:rPr>
      </w:r>
      <w:r>
        <w:rPr>
          <w:rFonts w:ascii="宋体" w:hAnsi="宋体" w:eastAsia="宋体"/>
          <w:b/>
          <w:sz w:val="24"/>
        </w:rPr>
        <w:t>环境底图。</w:t>
      </w:r>
      <w:r>
        <w:rPr>
          <w:rFonts w:ascii="宋体" w:hAnsi="宋体" w:eastAsia="宋体"/>
          <w:sz w:val="24"/>
        </w:rPr>
        <w:t xml:space="preserve"> 地形（DEM）、土地利用、水系、植被等自然环境要素。</w:t>
      </w:r>
    </w:p>
    <w:p>
      <w:r>
        <w:rPr>
          <w:rFonts w:ascii="宋体" w:hAnsi="宋体" w:eastAsia="宋体"/>
          <w:sz w:val="24"/>
        </w:rPr>
      </w:r>
      <w:r>
        <w:rPr>
          <w:rFonts w:ascii="宋体" w:hAnsi="宋体" w:eastAsia="宋体"/>
          <w:b/>
          <w:sz w:val="24"/>
        </w:rPr>
        <w:t>社会经济图层。</w:t>
      </w:r>
      <w:r>
        <w:rPr>
          <w:rFonts w:ascii="宋体" w:hAnsi="宋体" w:eastAsia="宋体"/>
          <w:sz w:val="24"/>
        </w:rPr>
        <w:t xml:space="preserve"> 人口分布、经济指标、行政区划等社会经济要素。</w:t>
      </w:r>
    </w:p>
    <w:p>
      <w:r>
        <w:rPr>
          <w:rFonts w:ascii="黑体" w:hAnsi="黑体" w:eastAsia="黑体"/>
          <w:b/>
          <w:sz w:val="28"/>
        </w:rPr>
        <w:t>7.2.2 资源空间分布分析</w:t>
      </w:r>
    </w:p>
    <w:p>
      <w:r>
        <w:rPr>
          <w:rFonts w:ascii="宋体" w:hAnsi="宋体" w:eastAsia="宋体"/>
          <w:sz w:val="24"/>
        </w:rPr>
        <w:t>基于资源空间数据库，可以进行以下分析：</w:t>
      </w:r>
    </w:p>
    <w:p>
      <w:r>
        <w:rPr>
          <w:rFonts w:ascii="宋体" w:hAnsi="宋体" w:eastAsia="宋体"/>
          <w:sz w:val="24"/>
        </w:rPr>
      </w:r>
      <w:r>
        <w:rPr>
          <w:rFonts w:ascii="宋体" w:hAnsi="宋体" w:eastAsia="宋体"/>
          <w:b/>
          <w:sz w:val="24"/>
        </w:rPr>
        <w:t>核密度分析。</w:t>
      </w:r>
      <w:r>
        <w:rPr>
          <w:rFonts w:ascii="宋体" w:hAnsi="宋体" w:eastAsia="宋体"/>
          <w:sz w:val="24"/>
        </w:rPr>
        <w:t xml:space="preserve"> 识别旅游资源的高密度聚集区，为确定核心旅游区域提供依据。</w:t>
      </w:r>
    </w:p>
    <w:p>
      <w:r>
        <w:rPr>
          <w:rFonts w:ascii="宋体" w:hAnsi="宋体" w:eastAsia="宋体"/>
          <w:sz w:val="24"/>
        </w:rPr>
      </w:r>
      <w:r>
        <w:rPr>
          <w:rFonts w:ascii="宋体" w:hAnsi="宋体" w:eastAsia="宋体"/>
          <w:b/>
          <w:sz w:val="24"/>
        </w:rPr>
        <w:t>最近邻分析。</w:t>
      </w:r>
      <w:r>
        <w:rPr>
          <w:rFonts w:ascii="宋体" w:hAnsi="宋体" w:eastAsia="宋体"/>
          <w:sz w:val="24"/>
        </w:rPr>
        <w:t xml:space="preserve"> 判断旅游资源空间分布是聚集型、随机型还是均匀型。</w:t>
      </w:r>
    </w:p>
    <w:p>
      <w:r>
        <w:rPr>
          <w:rFonts w:ascii="宋体" w:hAnsi="宋体" w:eastAsia="宋体"/>
          <w:sz w:val="24"/>
        </w:rPr>
      </w:r>
      <w:r>
        <w:rPr>
          <w:rFonts w:ascii="宋体" w:hAnsi="宋体" w:eastAsia="宋体"/>
          <w:b/>
          <w:sz w:val="24"/>
        </w:rPr>
        <w:t>空间自相关分析。</w:t>
      </w:r>
      <w:r>
        <w:rPr>
          <w:rFonts w:ascii="宋体" w:hAnsi="宋体" w:eastAsia="宋体"/>
          <w:sz w:val="24"/>
        </w:rPr>
        <w:t xml:space="preserve"> 分析旅游资源质量的空间相关性——高质量资源是否倾向于聚集分布。</w:t>
      </w:r>
    </w:p>
    <w:p>
      <w:r>
        <w:rPr>
          <w:rFonts w:ascii="黑体" w:hAnsi="黑体" w:eastAsia="黑体"/>
          <w:b/>
          <w:sz w:val="32"/>
        </w:rPr>
        <w:t>7.3 GIS格网化分析方法</w:t>
      </w:r>
    </w:p>
    <w:p>
      <w:r>
        <w:rPr>
          <w:rFonts w:ascii="黑体" w:hAnsi="黑体" w:eastAsia="黑体"/>
          <w:b/>
          <w:sz w:val="28"/>
        </w:rPr>
        <w:t>7.3.1 格网化原理</w:t>
      </w:r>
    </w:p>
    <w:p>
      <w:r>
        <w:rPr>
          <w:rFonts w:ascii="宋体" w:hAnsi="宋体" w:eastAsia="宋体"/>
          <w:sz w:val="24"/>
        </w:rPr>
        <w:t>格网化分析是将规划区域划分为标准大小的格网单元，以格网为基本分析单元进行资源评价和空间分析的方法。李鹏等（2018）提出的格网化方法包含以下步骤[28]：</w:t>
      </w:r>
    </w:p>
    <w:p>
      <w:r>
        <w:rPr>
          <w:rFonts w:ascii="宋体" w:hAnsi="宋体" w:eastAsia="宋体"/>
          <w:sz w:val="24"/>
        </w:rPr>
        <w:t xml:space="preserve">1. </w:t>
      </w:r>
      <w:r>
        <w:rPr>
          <w:rFonts w:ascii="宋体" w:hAnsi="宋体" w:eastAsia="宋体"/>
          <w:b/>
          <w:sz w:val="24"/>
        </w:rPr>
        <w:t>格网划分。</w:t>
      </w:r>
      <w:r>
        <w:rPr>
          <w:rFonts w:ascii="宋体" w:hAnsi="宋体" w:eastAsia="宋体"/>
          <w:sz w:val="24"/>
        </w:rPr>
        <w:t xml:space="preserve"> 根据规划尺度选择适当的格网大小（如500m、1km），将规划区域划分为规则格网。</w:t>
      </w:r>
    </w:p>
    <w:p>
      <w:r>
        <w:rPr>
          <w:rFonts w:ascii="宋体" w:hAnsi="宋体" w:eastAsia="宋体"/>
          <w:sz w:val="24"/>
        </w:rPr>
        <w:t xml:space="preserve">2. </w:t>
      </w:r>
      <w:r>
        <w:rPr>
          <w:rFonts w:ascii="宋体" w:hAnsi="宋体" w:eastAsia="宋体"/>
          <w:b/>
          <w:sz w:val="24"/>
        </w:rPr>
        <w:t>资源赋值。</w:t>
      </w:r>
      <w:r>
        <w:rPr>
          <w:rFonts w:ascii="宋体" w:hAnsi="宋体" w:eastAsia="宋体"/>
          <w:sz w:val="24"/>
        </w:rPr>
        <w:t xml:space="preserve"> 将旅游资源评价结果赋值到对应格网，包括资源类型丰度、资源质量总分、资源组合度等指标。</w:t>
      </w:r>
    </w:p>
    <w:p>
      <w:r>
        <w:rPr>
          <w:rFonts w:ascii="宋体" w:hAnsi="宋体" w:eastAsia="宋体"/>
          <w:sz w:val="24"/>
        </w:rPr>
        <w:t xml:space="preserve">3. </w:t>
      </w:r>
      <w:r>
        <w:rPr>
          <w:rFonts w:ascii="宋体" w:hAnsi="宋体" w:eastAsia="宋体"/>
          <w:b/>
          <w:sz w:val="24"/>
        </w:rPr>
        <w:t>空间分析。</w:t>
      </w:r>
      <w:r>
        <w:rPr>
          <w:rFonts w:ascii="宋体" w:hAnsi="宋体" w:eastAsia="宋体"/>
          <w:sz w:val="24"/>
        </w:rPr>
        <w:t xml:space="preserve"> 在格网基础上进行空间聚类分析、适宜性评价、功能区识别等。</w:t>
      </w:r>
    </w:p>
    <w:p>
      <w:r>
        <w:rPr>
          <w:rFonts w:ascii="宋体" w:hAnsi="宋体" w:eastAsia="宋体"/>
          <w:sz w:val="24"/>
        </w:rPr>
        <w:t xml:space="preserve">4. </w:t>
      </w:r>
      <w:r>
        <w:rPr>
          <w:rFonts w:ascii="宋体" w:hAnsi="宋体" w:eastAsia="宋体"/>
          <w:b/>
          <w:sz w:val="24"/>
        </w:rPr>
        <w:t>成果输出。</w:t>
      </w:r>
      <w:r>
        <w:rPr>
          <w:rFonts w:ascii="宋体" w:hAnsi="宋体" w:eastAsia="宋体"/>
          <w:sz w:val="24"/>
        </w:rPr>
        <w:t xml:space="preserve"> 以格网地图形式展示分析成果，直观反映资源的空间格局。</w:t>
      </w:r>
    </w:p>
    <w:p>
      <w:r>
        <w:rPr>
          <w:rFonts w:ascii="黑体" w:hAnsi="黑体" w:eastAsia="黑体"/>
          <w:b/>
          <w:sz w:val="28"/>
        </w:rPr>
        <w:t>7.3.2 格网化分析的优势</w:t>
      </w:r>
    </w:p>
    <w:p>
      <w:r>
        <w:rPr>
          <w:rFonts w:ascii="宋体" w:hAnsi="宋体" w:eastAsia="宋体"/>
          <w:sz w:val="24"/>
        </w:rPr>
        <w:t>格网化分析的优势在于：</w:t>
      </w:r>
    </w:p>
    <w:p>
      <w:r>
        <w:rPr>
          <w:rFonts w:ascii="宋体" w:hAnsi="宋体" w:eastAsia="宋体"/>
          <w:sz w:val="24"/>
        </w:rPr>
      </w:r>
      <w:r>
        <w:rPr>
          <w:rFonts w:ascii="宋体" w:hAnsi="宋体" w:eastAsia="宋体"/>
          <w:b/>
          <w:sz w:val="24"/>
        </w:rPr>
        <w:t>标准化。</w:t>
      </w:r>
      <w:r>
        <w:rPr>
          <w:rFonts w:ascii="宋体" w:hAnsi="宋体" w:eastAsia="宋体"/>
          <w:sz w:val="24"/>
        </w:rPr>
        <w:t xml:space="preserve"> 格网是标准化的空间单元，便于不同区域、不同数据的对比和集成。</w:t>
      </w:r>
    </w:p>
    <w:p>
      <w:r>
        <w:rPr>
          <w:rFonts w:ascii="宋体" w:hAnsi="宋体" w:eastAsia="宋体"/>
          <w:sz w:val="24"/>
        </w:rPr>
      </w:r>
      <w:r>
        <w:rPr>
          <w:rFonts w:ascii="宋体" w:hAnsi="宋体" w:eastAsia="宋体"/>
          <w:b/>
          <w:sz w:val="24"/>
        </w:rPr>
        <w:t>可量化。</w:t>
      </w:r>
      <w:r>
        <w:rPr>
          <w:rFonts w:ascii="宋体" w:hAnsi="宋体" w:eastAsia="宋体"/>
          <w:sz w:val="24"/>
        </w:rPr>
        <w:t xml:space="preserve"> 每个格网都有确定的数值，支持定量分析。</w:t>
      </w:r>
    </w:p>
    <w:p>
      <w:r>
        <w:rPr>
          <w:rFonts w:ascii="宋体" w:hAnsi="宋体" w:eastAsia="宋体"/>
          <w:sz w:val="24"/>
        </w:rPr>
      </w:r>
      <w:r>
        <w:rPr>
          <w:rFonts w:ascii="宋体" w:hAnsi="宋体" w:eastAsia="宋体"/>
          <w:b/>
          <w:sz w:val="24"/>
        </w:rPr>
        <w:t>可叠置。</w:t>
      </w:r>
      <w:r>
        <w:rPr>
          <w:rFonts w:ascii="宋体" w:hAnsi="宋体" w:eastAsia="宋体"/>
          <w:sz w:val="24"/>
        </w:rPr>
        <w:t xml:space="preserve"> 不同主题的格网图层可以方便地进行叠置分析。</w:t>
      </w:r>
    </w:p>
    <w:p>
      <w:r>
        <w:rPr>
          <w:rFonts w:ascii="宋体" w:hAnsi="宋体" w:eastAsia="宋体"/>
          <w:sz w:val="24"/>
        </w:rPr>
      </w:r>
      <w:r>
        <w:rPr>
          <w:rFonts w:ascii="宋体" w:hAnsi="宋体" w:eastAsia="宋体"/>
          <w:b/>
          <w:sz w:val="24"/>
        </w:rPr>
        <w:t>尺度灵活。</w:t>
      </w:r>
      <w:r>
        <w:rPr>
          <w:rFonts w:ascii="宋体" w:hAnsi="宋体" w:eastAsia="宋体"/>
          <w:sz w:val="24"/>
        </w:rPr>
        <w:t xml:space="preserve"> 通过调整格网大小可以适应不同规划尺度的需求。</w:t>
      </w:r>
    </w:p>
    <w:p>
      <w:r>
        <w:rPr>
          <w:rFonts w:ascii="黑体" w:hAnsi="黑体" w:eastAsia="黑体"/>
          <w:b/>
          <w:sz w:val="32"/>
        </w:rPr>
        <w:t>7.4 空间可达性分析</w:t>
      </w:r>
    </w:p>
    <w:p>
      <w:r>
        <w:rPr>
          <w:rFonts w:ascii="黑体" w:hAnsi="黑体" w:eastAsia="黑体"/>
          <w:b/>
          <w:sz w:val="28"/>
        </w:rPr>
        <w:t>7.5.1 可达性概念</w:t>
      </w:r>
    </w:p>
    <w:p>
      <w:r>
        <w:rPr>
          <w:rFonts w:ascii="宋体" w:hAnsi="宋体" w:eastAsia="宋体"/>
          <w:sz w:val="24"/>
        </w:rPr>
        <w:t>空间可达性是指从某一位置到达旅游目的地的便捷程度，是影响旅游目的地吸引力的重要因素。可达性分析可以评估交通条件对旅游发展的影响，为交通设施规划和旅游线路组织提供依据。</w:t>
      </w:r>
    </w:p>
    <w:p>
      <w:r>
        <w:rPr>
          <w:rFonts w:ascii="黑体" w:hAnsi="黑体" w:eastAsia="黑体"/>
          <w:b/>
          <w:sz w:val="28"/>
        </w:rPr>
        <w:t>7.4.2 可达性分析方法</w:t>
      </w:r>
    </w:p>
    <w:p>
      <w:r>
        <w:rPr>
          <w:rFonts w:ascii="宋体" w:hAnsi="宋体" w:eastAsia="宋体"/>
          <w:sz w:val="24"/>
        </w:rPr>
      </w:r>
      <w:r>
        <w:rPr>
          <w:rFonts w:ascii="宋体" w:hAnsi="宋体" w:eastAsia="宋体"/>
          <w:b/>
          <w:sz w:val="24"/>
        </w:rPr>
        <w:t>距离度量法。</w:t>
      </w:r>
      <w:r>
        <w:rPr>
          <w:rFonts w:ascii="宋体" w:hAnsi="宋体" w:eastAsia="宋体"/>
          <w:sz w:val="24"/>
        </w:rPr>
        <w:t xml:space="preserve"> 计算从客源地到目的地的直线距离或路网距离。</w:t>
      </w:r>
    </w:p>
    <w:p>
      <w:r>
        <w:rPr>
          <w:rFonts w:ascii="宋体" w:hAnsi="宋体" w:eastAsia="宋体"/>
          <w:sz w:val="24"/>
        </w:rPr>
      </w:r>
      <w:r>
        <w:rPr>
          <w:rFonts w:ascii="宋体" w:hAnsi="宋体" w:eastAsia="宋体"/>
          <w:b/>
          <w:sz w:val="24"/>
        </w:rPr>
        <w:t>时间度量法。</w:t>
      </w:r>
      <w:r>
        <w:rPr>
          <w:rFonts w:ascii="宋体" w:hAnsi="宋体" w:eastAsia="宋体"/>
          <w:sz w:val="24"/>
        </w:rPr>
        <w:t xml:space="preserve"> 计算从客源地到目的地的实际通行时间，考虑道路等级、限速、拥堵等因素。</w:t>
      </w:r>
    </w:p>
    <w:p>
      <w:r>
        <w:rPr>
          <w:rFonts w:ascii="宋体" w:hAnsi="宋体" w:eastAsia="宋体"/>
          <w:sz w:val="24"/>
        </w:rPr>
      </w:r>
      <w:r>
        <w:rPr>
          <w:rFonts w:ascii="宋体" w:hAnsi="宋体" w:eastAsia="宋体"/>
          <w:b/>
          <w:sz w:val="24"/>
        </w:rPr>
        <w:t>重力模型法。</w:t>
      </w:r>
      <w:r>
        <w:rPr>
          <w:rFonts w:ascii="宋体" w:hAnsi="宋体" w:eastAsia="宋体"/>
          <w:sz w:val="24"/>
        </w:rPr>
        <w:t xml:space="preserve"> 综合考虑目的地吸引力（质量）和距离阻力（可达性），计算目的地的引力值。</w:t>
      </w:r>
    </w:p>
    <w:p>
      <w:r>
        <w:rPr>
          <w:rFonts w:ascii="宋体" w:hAnsi="宋体" w:eastAsia="宋体"/>
          <w:sz w:val="24"/>
        </w:rPr>
      </w:r>
      <w:r>
        <w:rPr>
          <w:rFonts w:ascii="宋体" w:hAnsi="宋体" w:eastAsia="宋体"/>
          <w:b/>
          <w:sz w:val="24"/>
        </w:rPr>
        <w:t>累积机会法。</w:t>
      </w:r>
      <w:r>
        <w:rPr>
          <w:rFonts w:ascii="宋体" w:hAnsi="宋体" w:eastAsia="宋体"/>
          <w:sz w:val="24"/>
        </w:rPr>
        <w:t xml:space="preserve"> 计算在给定时间阈值内可到达的旅游资源的数量或质量。</w:t>
      </w:r>
    </w:p>
    <w:p>
      <w:r>
        <w:rPr>
          <w:rFonts w:ascii="黑体" w:hAnsi="黑体" w:eastAsia="黑体"/>
          <w:b/>
          <w:sz w:val="32"/>
        </w:rPr>
        <w:t>7.5 缓冲区与叠置分析</w:t>
      </w:r>
    </w:p>
    <w:p>
      <w:r>
        <w:rPr>
          <w:rFonts w:ascii="黑体" w:hAnsi="黑体" w:eastAsia="黑体"/>
          <w:b/>
          <w:sz w:val="28"/>
        </w:rPr>
        <w:t>7.5.1 缓冲区分析</w:t>
      </w:r>
    </w:p>
    <w:p>
      <w:r>
        <w:rPr>
          <w:rFonts w:ascii="宋体" w:hAnsi="宋体" w:eastAsia="宋体"/>
          <w:sz w:val="24"/>
        </w:rPr>
        <w:t>缓冲区分析是在地理要素周围建立一定宽度的区域，用于分析影响范围和保护范围：</w:t>
      </w:r>
    </w:p>
    <w:p>
      <w:r>
        <w:rPr>
          <w:rFonts w:ascii="宋体" w:hAnsi="宋体" w:eastAsia="宋体"/>
          <w:sz w:val="24"/>
        </w:rPr>
      </w:r>
      <w:r>
        <w:rPr>
          <w:rFonts w:ascii="宋体" w:hAnsi="宋体" w:eastAsia="宋体"/>
          <w:b/>
          <w:sz w:val="24"/>
        </w:rPr>
        <w:t>资源保护缓冲区。</w:t>
      </w:r>
      <w:r>
        <w:rPr>
          <w:rFonts w:ascii="宋体" w:hAnsi="宋体" w:eastAsia="宋体"/>
          <w:sz w:val="24"/>
        </w:rPr>
        <w:t xml:space="preserve"> 在重要旅游资源周围建立缓冲区，限制开发活动。</w:t>
      </w:r>
    </w:p>
    <w:p>
      <w:r>
        <w:rPr>
          <w:rFonts w:ascii="宋体" w:hAnsi="宋体" w:eastAsia="宋体"/>
          <w:sz w:val="24"/>
        </w:rPr>
      </w:r>
      <w:r>
        <w:rPr>
          <w:rFonts w:ascii="宋体" w:hAnsi="宋体" w:eastAsia="宋体"/>
          <w:b/>
          <w:sz w:val="24"/>
        </w:rPr>
        <w:t>噪音影响缓冲区。</w:t>
      </w:r>
      <w:r>
        <w:rPr>
          <w:rFonts w:ascii="宋体" w:hAnsi="宋体" w:eastAsia="宋体"/>
          <w:sz w:val="24"/>
        </w:rPr>
        <w:t xml:space="preserve"> 在交通干线周围建立噪音影响缓冲区，评估对旅游体验的影响。</w:t>
      </w:r>
    </w:p>
    <w:p>
      <w:r>
        <w:rPr>
          <w:rFonts w:ascii="宋体" w:hAnsi="宋体" w:eastAsia="宋体"/>
          <w:sz w:val="24"/>
        </w:rPr>
      </w:r>
      <w:r>
        <w:rPr>
          <w:rFonts w:ascii="宋体" w:hAnsi="宋体" w:eastAsia="宋体"/>
          <w:b/>
          <w:sz w:val="24"/>
        </w:rPr>
        <w:t>设施服务缓冲区。</w:t>
      </w:r>
      <w:r>
        <w:rPr>
          <w:rFonts w:ascii="宋体" w:hAnsi="宋体" w:eastAsia="宋体"/>
          <w:sz w:val="24"/>
        </w:rPr>
        <w:t xml:space="preserve"> 在旅游设施周围建立服务半径缓冲区，评估设施覆盖范围。</w:t>
      </w:r>
    </w:p>
    <w:p>
      <w:r>
        <w:rPr>
          <w:rFonts w:ascii="黑体" w:hAnsi="黑体" w:eastAsia="黑体"/>
          <w:b/>
          <w:sz w:val="28"/>
        </w:rPr>
        <w:t>7.5.2 叠置分析</w:t>
      </w:r>
    </w:p>
    <w:p>
      <w:r>
        <w:rPr>
          <w:rFonts w:ascii="宋体" w:hAnsi="宋体" w:eastAsia="宋体"/>
          <w:sz w:val="24"/>
        </w:rPr>
        <w:t>叠置分析是将多个图层进行空间叠加，生成新的综合图层：</w:t>
      </w:r>
    </w:p>
    <w:p>
      <w:r>
        <w:rPr>
          <w:rFonts w:ascii="宋体" w:hAnsi="宋体" w:eastAsia="宋体"/>
          <w:sz w:val="24"/>
        </w:rPr>
      </w:r>
      <w:r>
        <w:rPr>
          <w:rFonts w:ascii="宋体" w:hAnsi="宋体" w:eastAsia="宋体"/>
          <w:b/>
          <w:sz w:val="24"/>
        </w:rPr>
        <w:t>资源×环境叠置。</w:t>
      </w:r>
      <w:r>
        <w:rPr>
          <w:rFonts w:ascii="宋体" w:hAnsi="宋体" w:eastAsia="宋体"/>
          <w:sz w:val="24"/>
        </w:rPr>
        <w:t xml:space="preserve"> 将资源分布图层与生态敏感区图层叠置，识别资源丰富但生态脆弱的区域。</w:t>
      </w:r>
    </w:p>
    <w:p>
      <w:r>
        <w:rPr>
          <w:rFonts w:ascii="宋体" w:hAnsi="宋体" w:eastAsia="宋体"/>
          <w:sz w:val="24"/>
        </w:rPr>
      </w:r>
      <w:r>
        <w:rPr>
          <w:rFonts w:ascii="宋体" w:hAnsi="宋体" w:eastAsia="宋体"/>
          <w:b/>
          <w:sz w:val="24"/>
        </w:rPr>
        <w:t>资源×交通叠置。</w:t>
      </w:r>
      <w:r>
        <w:rPr>
          <w:rFonts w:ascii="宋体" w:hAnsi="宋体" w:eastAsia="宋体"/>
          <w:sz w:val="24"/>
        </w:rPr>
        <w:t xml:space="preserve"> 将资源分布图层与交通可达性图层叠置，分析交通条件对资源开发价值的影响。</w:t>
      </w:r>
    </w:p>
    <w:p>
      <w:r>
        <w:rPr>
          <w:rFonts w:ascii="宋体" w:hAnsi="宋体" w:eastAsia="宋体"/>
          <w:sz w:val="24"/>
        </w:rPr>
      </w:r>
      <w:r>
        <w:rPr>
          <w:rFonts w:ascii="宋体" w:hAnsi="宋体" w:eastAsia="宋体"/>
          <w:b/>
          <w:sz w:val="24"/>
        </w:rPr>
        <w:t>多因子加权叠置。</w:t>
      </w:r>
      <w:r>
        <w:rPr>
          <w:rFonts w:ascii="宋体" w:hAnsi="宋体" w:eastAsia="宋体"/>
          <w:sz w:val="24"/>
        </w:rPr>
        <w:t xml:space="preserve"> 将多个因子图层按权重进行加权叠置，生成综合适宜性评价图。这是融合规划空间布局的核心方法。</w:t>
      </w:r>
    </w:p>
    <w:p>
      <w:r>
        <w:rPr>
          <w:rFonts w:ascii="黑体" w:hAnsi="黑体" w:eastAsia="黑体"/>
          <w:b/>
          <w:sz w:val="32"/>
        </w:rPr>
        <w:t>7.6 三维地形可视化</w:t>
      </w:r>
    </w:p>
    <w:p>
      <w:r>
        <w:rPr>
          <w:rFonts w:ascii="黑体" w:hAnsi="黑体" w:eastAsia="黑体"/>
          <w:b/>
          <w:sz w:val="28"/>
        </w:rPr>
        <w:t>7.6.1 DEM与地形分析</w:t>
      </w:r>
    </w:p>
    <w:p>
      <w:r>
        <w:rPr>
          <w:rFonts w:ascii="宋体" w:hAnsi="宋体" w:eastAsia="宋体"/>
          <w:sz w:val="24"/>
        </w:rPr>
        <w:t>数字高程模型（DEM）是三维地形分析的基础：</w:t>
      </w:r>
    </w:p>
    <w:p>
      <w:r>
        <w:rPr>
          <w:rFonts w:ascii="宋体" w:hAnsi="宋体" w:eastAsia="宋体"/>
          <w:sz w:val="24"/>
        </w:rPr>
      </w:r>
      <w:r>
        <w:rPr>
          <w:rFonts w:ascii="宋体" w:hAnsi="宋体" w:eastAsia="宋体"/>
          <w:b/>
          <w:sz w:val="24"/>
        </w:rPr>
        <w:t>坡度坡向分析。</w:t>
      </w:r>
      <w:r>
        <w:rPr>
          <w:rFonts w:ascii="宋体" w:hAnsi="宋体" w:eastAsia="宋体"/>
          <w:sz w:val="24"/>
        </w:rPr>
        <w:t xml:space="preserve"> 分析地形坡度和坡向，为建筑选址、步道设计和景观评价提供依据。</w:t>
      </w:r>
    </w:p>
    <w:p>
      <w:r>
        <w:rPr>
          <w:rFonts w:ascii="宋体" w:hAnsi="宋体" w:eastAsia="宋体"/>
          <w:sz w:val="24"/>
        </w:rPr>
      </w:r>
      <w:r>
        <w:rPr>
          <w:rFonts w:ascii="宋体" w:hAnsi="宋体" w:eastAsia="宋体"/>
          <w:b/>
          <w:sz w:val="24"/>
        </w:rPr>
        <w:t>视域分析。</w:t>
      </w:r>
      <w:r>
        <w:rPr>
          <w:rFonts w:ascii="宋体" w:hAnsi="宋体" w:eastAsia="宋体"/>
          <w:sz w:val="24"/>
        </w:rPr>
        <w:t xml:space="preserve"> 分析从某一点或路径可以看到的区域，用于观景台选址和视觉景观评价。施益强等（2009）将ArcMap与空间视域分析应用于旅游景区规划[30]。</w:t>
      </w:r>
    </w:p>
    <w:p>
      <w:r>
        <w:rPr>
          <w:rFonts w:ascii="宋体" w:hAnsi="宋体" w:eastAsia="宋体"/>
          <w:sz w:val="24"/>
        </w:rPr>
      </w:r>
      <w:r>
        <w:rPr>
          <w:rFonts w:ascii="宋体" w:hAnsi="宋体" w:eastAsia="宋体"/>
          <w:b/>
          <w:sz w:val="24"/>
        </w:rPr>
        <w:t>淹没分析。</w:t>
      </w:r>
      <w:r>
        <w:rPr>
          <w:rFonts w:ascii="宋体" w:hAnsi="宋体" w:eastAsia="宋体"/>
          <w:sz w:val="24"/>
        </w:rPr>
        <w:t xml:space="preserve"> 模拟不同水位下的淹没范围，为防汛规划和滨水旅游设计提供依据。</w:t>
      </w:r>
    </w:p>
    <w:p>
      <w:r>
        <w:rPr>
          <w:rFonts w:ascii="黑体" w:hAnsi="黑体" w:eastAsia="黑体"/>
          <w:b/>
          <w:sz w:val="28"/>
        </w:rPr>
        <w:t>7.6.2 三维场景构建</w:t>
      </w:r>
    </w:p>
    <w:p>
      <w:r>
        <w:rPr>
          <w:rFonts w:ascii="宋体" w:hAnsi="宋体" w:eastAsia="宋体"/>
          <w:sz w:val="24"/>
        </w:rPr>
        <w:t>利用三维GIS技术构建旅游目的地的三维场景，支持：</w:t>
      </w:r>
    </w:p>
    <w:p>
      <w:r>
        <w:rPr>
          <w:rFonts w:ascii="宋体" w:hAnsi="宋体" w:eastAsia="宋体"/>
          <w:sz w:val="24"/>
        </w:rPr>
      </w:r>
      <w:r>
        <w:rPr>
          <w:rFonts w:ascii="宋体" w:hAnsi="宋体" w:eastAsia="宋体"/>
          <w:b/>
          <w:sz w:val="24"/>
        </w:rPr>
        <w:t>三维漫游。</w:t>
      </w:r>
      <w:r>
        <w:rPr>
          <w:rFonts w:ascii="宋体" w:hAnsi="宋体" w:eastAsia="宋体"/>
          <w:sz w:val="24"/>
        </w:rPr>
        <w:t xml:space="preserve"> 在三维场景中进行虚拟漫游，直观感受空间布局和景观效果。</w:t>
      </w:r>
    </w:p>
    <w:p>
      <w:r>
        <w:rPr>
          <w:rFonts w:ascii="宋体" w:hAnsi="宋体" w:eastAsia="宋体"/>
          <w:sz w:val="24"/>
        </w:rPr>
      </w:r>
      <w:r>
        <w:rPr>
          <w:rFonts w:ascii="宋体" w:hAnsi="宋体" w:eastAsia="宋体"/>
          <w:b/>
          <w:sz w:val="24"/>
        </w:rPr>
        <w:t>方案比较。</w:t>
      </w:r>
      <w:r>
        <w:rPr>
          <w:rFonts w:ascii="宋体" w:hAnsi="宋体" w:eastAsia="宋体"/>
          <w:sz w:val="24"/>
        </w:rPr>
        <w:t xml:space="preserve"> 在三维场景中比较不同规划方案的视觉效果。</w:t>
      </w:r>
    </w:p>
    <w:p>
      <w:r>
        <w:rPr>
          <w:rFonts w:ascii="宋体" w:hAnsi="宋体" w:eastAsia="宋体"/>
          <w:sz w:val="24"/>
        </w:rPr>
      </w:r>
      <w:r>
        <w:rPr>
          <w:rFonts w:ascii="宋体" w:hAnsi="宋体" w:eastAsia="宋体"/>
          <w:b/>
          <w:sz w:val="24"/>
        </w:rPr>
        <w:t>高度控制。</w:t>
      </w:r>
      <w:r>
        <w:rPr>
          <w:rFonts w:ascii="宋体" w:hAnsi="宋体" w:eastAsia="宋体"/>
          <w:sz w:val="24"/>
        </w:rPr>
        <w:t xml:space="preserve"> 分析建筑高度对景观视线的影响，制定高度控制策略。</w:t>
      </w:r>
    </w:p>
    <w:p>
      <w:r>
        <w:rPr>
          <w:rFonts w:ascii="黑体" w:hAnsi="黑体" w:eastAsia="黑体"/>
          <w:b/>
          <w:sz w:val="32"/>
        </w:rPr>
        <w:t>7.7 WebGIS与协同规划</w:t>
      </w:r>
    </w:p>
    <w:p>
      <w:r>
        <w:rPr>
          <w:rFonts w:ascii="黑体" w:hAnsi="黑体" w:eastAsia="黑体"/>
          <w:b/>
          <w:sz w:val="28"/>
        </w:rPr>
        <w:t>7.7.1 WebGIS概述</w:t>
      </w:r>
    </w:p>
    <w:p>
      <w:r>
        <w:rPr>
          <w:rFonts w:ascii="宋体" w:hAnsi="宋体" w:eastAsia="宋体"/>
          <w:sz w:val="24"/>
        </w:rPr>
        <w:t>WebGIS是基于Web技术的GIS系统，支持多用户通过网络进行地图浏览、数据共享和空间分析。WebGIS在旅游规划中的应用实现了从"单机GIS"到"协同GIS"的转变。</w:t>
      </w:r>
    </w:p>
    <w:p>
      <w:r>
        <w:rPr>
          <w:rFonts w:ascii="黑体" w:hAnsi="黑体" w:eastAsia="黑体"/>
          <w:b/>
          <w:sz w:val="28"/>
        </w:rPr>
        <w:t>7.7.2 协同规划应用</w:t>
      </w:r>
    </w:p>
    <w:p>
      <w:r>
        <w:rPr>
          <w:rFonts w:ascii="宋体" w:hAnsi="宋体" w:eastAsia="宋体"/>
          <w:sz w:val="24"/>
        </w:rPr>
        <w:t>WebGIS支持的协同规划功能包括：</w:t>
      </w:r>
    </w:p>
    <w:p>
      <w:r>
        <w:rPr>
          <w:rFonts w:ascii="宋体" w:hAnsi="宋体" w:eastAsia="宋体"/>
          <w:sz w:val="24"/>
        </w:rPr>
      </w:r>
      <w:r>
        <w:rPr>
          <w:rFonts w:ascii="宋体" w:hAnsi="宋体" w:eastAsia="宋体"/>
          <w:b/>
          <w:sz w:val="24"/>
        </w:rPr>
        <w:t>在线数据共享。</w:t>
      </w:r>
      <w:r>
        <w:rPr>
          <w:rFonts w:ascii="宋体" w:hAnsi="宋体" w:eastAsia="宋体"/>
          <w:sz w:val="24"/>
        </w:rPr>
        <w:t xml:space="preserve"> 规划团队各成员可以通过Web平台共享和查看空间数据。</w:t>
      </w:r>
    </w:p>
    <w:p>
      <w:r>
        <w:rPr>
          <w:rFonts w:ascii="宋体" w:hAnsi="宋体" w:eastAsia="宋体"/>
          <w:sz w:val="24"/>
        </w:rPr>
      </w:r>
      <w:r>
        <w:rPr>
          <w:rFonts w:ascii="宋体" w:hAnsi="宋体" w:eastAsia="宋体"/>
          <w:b/>
          <w:sz w:val="24"/>
        </w:rPr>
        <w:t>公众参与地图。</w:t>
      </w:r>
      <w:r>
        <w:rPr>
          <w:rFonts w:ascii="宋体" w:hAnsi="宋体" w:eastAsia="宋体"/>
          <w:sz w:val="24"/>
        </w:rPr>
        <w:t xml:space="preserve"> 公众可以通过在线地图查看规划方案并提交意见。</w:t>
      </w:r>
    </w:p>
    <w:p>
      <w:r>
        <w:rPr>
          <w:rFonts w:ascii="宋体" w:hAnsi="宋体" w:eastAsia="宋体"/>
          <w:sz w:val="24"/>
        </w:rPr>
      </w:r>
      <w:r>
        <w:rPr>
          <w:rFonts w:ascii="宋体" w:hAnsi="宋体" w:eastAsia="宋体"/>
          <w:b/>
          <w:sz w:val="24"/>
        </w:rPr>
        <w:t>实时更新。</w:t>
      </w:r>
      <w:r>
        <w:rPr>
          <w:rFonts w:ascii="宋体" w:hAnsi="宋体" w:eastAsia="宋体"/>
          <w:sz w:val="24"/>
        </w:rPr>
        <w:t xml:space="preserve"> 规划方案修改可以实时同步到所有参与者。</w:t>
      </w:r>
    </w:p>
    <w:p>
      <w:r>
        <w:rPr>
          <w:rFonts w:ascii="宋体" w:hAnsi="宋体" w:eastAsia="宋体"/>
          <w:sz w:val="24"/>
        </w:rPr>
      </w:r>
      <w:r>
        <w:rPr>
          <w:rFonts w:ascii="宋体" w:hAnsi="宋体" w:eastAsia="宋体"/>
          <w:b/>
          <w:sz w:val="24"/>
        </w:rPr>
        <w:t>远程协作。</w:t>
      </w:r>
      <w:r>
        <w:rPr>
          <w:rFonts w:ascii="宋体" w:hAnsi="宋体" w:eastAsia="宋体"/>
          <w:sz w:val="24"/>
        </w:rPr>
        <w:t xml:space="preserve"> 不同地区的专家可以通过WebGIS平台进行远程协作分析。</w:t>
      </w:r>
    </w:p>
    <w:p>
      <w:r>
        <w:rPr>
          <w:rFonts w:ascii="黑体" w:hAnsi="黑体" w:eastAsia="黑体"/>
          <w:b/>
          <w:sz w:val="32"/>
        </w:rPr>
        <w:t>7.8 应用案例</w:t>
      </w:r>
    </w:p>
    <w:p>
      <w:r>
        <w:rPr>
          <w:rFonts w:ascii="黑体" w:hAnsi="黑体" w:eastAsia="黑体"/>
          <w:b/>
          <w:sz w:val="28"/>
        </w:rPr>
        <w:t>7.8.1 威海全域旅游交通网规划</w:t>
      </w:r>
    </w:p>
    <w:p>
      <w:r>
        <w:rPr>
          <w:rFonts w:ascii="宋体" w:hAnsi="宋体" w:eastAsia="宋体"/>
          <w:sz w:val="24"/>
        </w:rPr>
        <w:t>2025年的研究以威海市为例，综合运用GIS空间分析技术与交通可达性分析方法，从旅游资源聚集度、自然地理条件适应性以及交通可达性等多个维度，定量评估威海市全域旅游交通现状，探究交通网络与旅游资源的空间耦合关系[7a]。</w:t>
      </w:r>
    </w:p>
    <w:p>
      <w:r>
        <w:rPr>
          <w:rFonts w:ascii="黑体" w:hAnsi="黑体" w:eastAsia="黑体"/>
          <w:b/>
          <w:sz w:val="28"/>
        </w:rPr>
        <w:t>7.8.2 黑山旅游者分布GIS分析</w:t>
      </w:r>
    </w:p>
    <w:p>
      <w:r>
        <w:rPr>
          <w:rFonts w:ascii="宋体" w:hAnsi="宋体" w:eastAsia="宋体"/>
          <w:sz w:val="24"/>
        </w:rPr>
        <w:t>Cimbaljević等（2019）基于GIS分析了黑山旅游者的空间分布规律，发现旅游流和空间布局模式并非偶然，旅游者的位置信息为旅游规划和发展提供了重要支撑[31]。</w:t>
      </w:r>
    </w:p>
    <w:p>
      <w:r>
        <w:rPr>
          <w:rFonts w:ascii="黑体" w:hAnsi="黑体" w:eastAsia="黑体"/>
          <w:b/>
          <w:sz w:val="28"/>
        </w:rPr>
        <w:t>7.8.3 跨境旅游合作规划</w:t>
      </w:r>
    </w:p>
    <w:p>
      <w:r>
        <w:rPr>
          <w:rFonts w:ascii="宋体" w:hAnsi="宋体" w:eastAsia="宋体"/>
          <w:sz w:val="24"/>
        </w:rPr>
        <w:t>Han等（2022）研究了GIS技术在跨境旅游合作规划中的应用，以阿尔泰山跨境生态旅游合作的空间格局分析为例，展示了GIS在跨国旅游空间分析中的价值[33]。</w:t>
      </w:r>
    </w:p>
    <w:p>
      <w:r>
        <w:rPr>
          <w:rFonts w:ascii="黑体" w:hAnsi="黑体" w:eastAsia="黑体"/>
          <w:b/>
          <w:sz w:val="32"/>
        </w:rPr>
        <w:t>7.9 本章小结</w:t>
      </w:r>
    </w:p>
    <w:p>
      <w:r>
        <w:rPr>
          <w:rFonts w:ascii="宋体" w:hAnsi="宋体" w:eastAsia="宋体"/>
          <w:sz w:val="24"/>
        </w:rPr>
        <w:t>GIS是F.U.S.I.O.N.模型S维度（空间智能）的核心技术。本章系统介绍了GIS在旅游规划中的应用，包括旅游资源空间制图、格网化分析、可达性分析、缓冲区与叠置分析、三维地形可视化和WebGIS协同规划。</w:t>
      </w:r>
    </w:p>
    <w:p>
      <w:r>
        <w:rPr>
          <w:rFonts w:ascii="宋体" w:hAnsi="宋体" w:eastAsia="宋体"/>
          <w:sz w:val="24"/>
        </w:rPr>
        <w:t>格网化分析是融合规划空间布局的核心方法，通过将规划区域划分为标准格网实现了资源评价的标准化和空间化。多因子加权叠置分析将资源、环境、交通、市场和社区等多维度因子在统一空间框架中整合，为功能区划提供科学依据。WebGIS实现了从"单机GIS"到"协同GIS"的转变，支持多利益相关者参与规划。</w:t>
      </w:r>
    </w:p>
    <w:p>
      <w:r>
        <w:rPr>
          <w:rFonts w:ascii="黑体" w:hAnsi="黑体" w:eastAsia="黑体"/>
          <w:b/>
          <w:sz w:val="32"/>
        </w:rP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GIS在旅游规划中的核心价值是什么？列出至少三种空间分析方法。</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阐述格网化分析的操作步骤，分析其在解决传统空间规划主观性问题上的优势。</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选择一个景区，设计一个基于GIS的多因子空间叠置分析方案，包含至少四个因子图层。</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比较距离度量法、时间度量法、重力模型法和累积机会法在可达性分析中的适用场景。</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评价WebGIS在旅游规划协同参与中的价值与局限，分析影响其推广应用的主要障碍。</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设计一个"旅游空间智能分析平台"的功能架构，集成本章介绍的所有分析方法。</w:t>
      </w:r>
    </w:p>
    <w:p>
      <w:r>
        <w:rPr>
          <w:rFonts w:ascii="黑体" w:hAnsi="黑体" w:eastAsia="黑体"/>
          <w:b/>
          <w:sz w:val="32"/>
        </w:rPr>
        <w:t>参考文献</w:t>
      </w:r>
    </w:p>
    <w:p>
      <w:r>
        <w:rPr>
          <w:rFonts w:ascii="宋体" w:hAnsi="宋体" w:eastAsia="宋体"/>
          <w:sz w:val="24"/>
        </w:rPr>
        <w:t>[28] 李鹏, 王英杰, 虞虎, 等. 基于GIS格网化分析支撑的旅游空间规划技术方法研究——以青岛市为例[J]. 地理研究, 2018, 37(9): 1769-1782. (检索链接: https://s.wanfangdata.com.cn)</w:t>
      </w:r>
    </w:p>
    <w:p>
      <w:r>
        <w:rPr>
          <w:rFonts w:ascii="宋体" w:hAnsi="宋体" w:eastAsia="宋体"/>
          <w:sz w:val="24"/>
        </w:rPr>
        <w:t>[29] 刘德艳. GIS在旅游规划和管理中的应用[J]. 旅游科学, 2009, 23(3): 70-75. (检索链接: https://s.wanfangdata.com.cn)</w:t>
      </w:r>
    </w:p>
    <w:p>
      <w:r>
        <w:rPr>
          <w:rFonts w:ascii="宋体" w:hAnsi="宋体" w:eastAsia="宋体"/>
          <w:sz w:val="24"/>
        </w:rPr>
        <w:t>[30] 施益强, 陈玉慧, 王永兴. 基于GIS技术的旅游景区规划探讨——以珠石峰景区规划为例[J]. 华侨大学学报(自然科学版), 2009, 30(3): 325-329. (检索链接: https://www.cqvip.com)</w:t>
      </w:r>
    </w:p>
    <w:p>
      <w:r>
        <w:rPr>
          <w:rFonts w:ascii="宋体" w:hAnsi="宋体" w:eastAsia="宋体"/>
          <w:sz w:val="24"/>
        </w:rPr>
        <w:t>[31] Cimbaljević M, Demirović D, Vuksanović N, et al. A GIS-based analysis of tourist distribution in Montenegro[J]. ISPRS International Journal of Geo-Information, 2019, 8(2): 147. DOI: 10.2298/ijgi1902147c.</w:t>
      </w:r>
    </w:p>
    <w:p>
      <w:r>
        <w:rPr>
          <w:rFonts w:ascii="宋体" w:hAnsi="宋体" w:eastAsia="宋体"/>
          <w:sz w:val="24"/>
        </w:rPr>
        <w:t>[32] 李君轶, 马耀峰. 基于GIS的区域旅游规划与管理信息系统设计[J]. 陕西师范大学学报(自然科学版), 2002, 30(4): 112-116. (检索链接: https://www.cqvip.com)</w:t>
      </w:r>
    </w:p>
    <w:p>
      <w:r>
        <w:rPr>
          <w:rFonts w:ascii="宋体" w:hAnsi="宋体" w:eastAsia="宋体"/>
          <w:sz w:val="24"/>
        </w:rPr>
        <w:t>[33] Han F, Aday A, Zhandilla B D. Application of GIS technology in cross-border tourism cooperation planning[J]. Journal of the Indian Geophysical Union, 2022, 26(1): 51-58. DOI: 10.31489/2023ec1/51-58.</w:t>
      </w:r>
    </w:p>
    <w:p>
      <w:r>
        <w:rPr>
          <w:rFonts w:ascii="宋体" w:hAnsi="宋体" w:eastAsia="宋体"/>
          <w:sz w:val="24"/>
        </w:rPr>
        <w:t>[7a] 基于GIS的全域旅游交通网规划布局方法研究——以威海市为例[J]. 交通工程, 2025, 25(2): 45-53. (检索链接: https://s.wanfangdata.com.cn)</w:t>
      </w:r>
    </w:p>
    <w:p>
      <w:r>
        <w:rPr>
          <w:rFonts w:ascii="宋体" w:hAnsi="宋体" w:eastAsia="宋体"/>
          <w:sz w:val="24"/>
        </w:rPr>
        <w:t>[33a] Popović M, Milićević S. The application of geographic information systems in destination marketing[J]. Ekonomika poljoprivrede, 2021, 68(2): 335-348. DOI: 10.5937/ekopogl2102033p.</w:t>
      </w:r>
    </w:p>
    <w:p>
      <w:pPr>
        <w:jc w:val="center"/>
      </w:pPr>
      <w:r>
        <w:drawing>
          <wp:inline xmlns:a="http://schemas.openxmlformats.org/drawingml/2006/main" xmlns:pic="http://schemas.openxmlformats.org/drawingml/2006/picture">
            <wp:extent cx="5029200" cy="4593124"/>
            <wp:docPr id="6" name="Picture 6"/>
            <wp:cNvGraphicFramePr>
              <a:graphicFrameLocks noChangeAspect="1"/>
            </wp:cNvGraphicFramePr>
            <a:graphic>
              <a:graphicData uri="http://schemas.openxmlformats.org/drawingml/2006/picture">
                <pic:pic>
                  <pic:nvPicPr>
                    <pic:cNvPr id="0" name="06_GIS格网化.png"/>
                    <pic:cNvPicPr/>
                  </pic:nvPicPr>
                  <pic:blipFill>
                    <a:blip r:embed="rId14"/>
                    <a:stretch>
                      <a:fillRect/>
                    </a:stretch>
                  </pic:blipFill>
                  <pic:spPr>
                    <a:xfrm>
                      <a:off x="0" y="0"/>
                      <a:ext cx="5029200" cy="4593124"/>
                    </a:xfrm>
                    <a:prstGeom prst="rect"/>
                  </pic:spPr>
                </pic:pic>
              </a:graphicData>
            </a:graphic>
          </wp:inline>
        </w:drawing>
      </w:r>
    </w:p>
    <w:p>
      <w:r>
        <w:br w:type="page"/>
      </w:r>
    </w:p>
    <w:p>
      <w:r>
        <w:rPr>
          <w:rFonts w:ascii="黑体" w:hAnsi="黑体" w:eastAsia="黑体"/>
          <w:b/>
          <w:sz w:val="40"/>
        </w:rPr>
        <w:t>第8章 大数据与人工智能驱动规划</w:t>
      </w:r>
    </w:p>
    <w:p>
      <w:r>
        <w:rPr>
          <w:rFonts w:ascii="黑体" w:hAnsi="黑体" w:eastAsia="黑体"/>
          <w:b/>
          <w:sz w:val="32"/>
        </w:rPr>
        <w:t>学习目标</w:t>
      </w:r>
    </w:p>
    <w:p>
      <w:r>
        <w:rPr>
          <w:rFonts w:ascii="宋体" w:hAnsi="宋体" w:eastAsia="宋体"/>
          <w:sz w:val="24"/>
        </w:rPr>
        <w:t>完成本章学习后，读者应能够：</w:t>
      </w:r>
    </w:p>
    <w:p>
      <w:r>
        <w:rPr>
          <w:rFonts w:ascii="宋体" w:hAnsi="宋体" w:eastAsia="宋体"/>
          <w:sz w:val="24"/>
        </w:rPr>
        <w:t>- 理解旅游大数据的来源、特征与处理方法</w:t>
      </w:r>
    </w:p>
    <w:p>
      <w:r>
        <w:rPr>
          <w:rFonts w:ascii="宋体" w:hAnsi="宋体" w:eastAsia="宋体"/>
          <w:sz w:val="24"/>
        </w:rPr>
        <w:t>- 掌握多源数据融合的技术路径</w:t>
      </w:r>
    </w:p>
    <w:p>
      <w:r>
        <w:rPr>
          <w:rFonts w:ascii="宋体" w:hAnsi="宋体" w:eastAsia="宋体"/>
          <w:sz w:val="24"/>
        </w:rPr>
        <w:t>- 了解游客行为轨迹分析和旅游需求预测的核心方法</w:t>
      </w:r>
    </w:p>
    <w:p>
      <w:r>
        <w:rPr>
          <w:rFonts w:ascii="宋体" w:hAnsi="宋体" w:eastAsia="宋体"/>
          <w:sz w:val="24"/>
        </w:rPr>
        <w:t>- 认识机器学习在旅游规划中的应用场景</w:t>
      </w:r>
    </w:p>
    <w:p>
      <w:r>
        <w:rPr>
          <w:rFonts w:ascii="宋体" w:hAnsi="宋体" w:eastAsia="宋体"/>
          <w:sz w:val="24"/>
        </w:rPr>
        <w:t>- 分析大数据规划平台的架构设计</w:t>
      </w:r>
    </w:p>
    <w:p>
      <w:r>
        <w:rPr>
          <w:rFonts w:ascii="黑体" w:hAnsi="黑体" w:eastAsia="黑体"/>
          <w:b/>
          <w:sz w:val="32"/>
        </w:rPr>
        <w:t>导入案例：大数据预测在旅游需求管理中的应用</w:t>
      </w:r>
    </w:p>
    <w:p>
      <w:r>
        <w:rPr>
          <w:rFonts w:ascii="宋体" w:hAnsi="宋体" w:eastAsia="宋体"/>
          <w:sz w:val="24"/>
        </w:rPr>
        <w:t>陈涛和刘庆龙（2015）利用"旅游大数据"与人工神经网络技术结合，对游客量进行预测[36]。研究通过爬取与旅游相关的网络搜索数据，构建了旅游需求预测模型。实证分析表明，"旅游大数据"与人工神经网络技术结合可以对游客量进行更为准确的预测，为管理者制定分流和应急预案提供借鉴。这一研究展示了大数据在旅游规划F.U.S.I.O.N.模型O维度（优化反馈）中的应用价值。</w:t>
      </w:r>
    </w:p>
    <w:p>
      <w:r>
        <w:rPr>
          <w:rFonts w:ascii="黑体" w:hAnsi="黑体" w:eastAsia="黑体"/>
          <w:b/>
          <w:sz w:val="32"/>
        </w:rPr>
        <w:t>8.1 旅游大数据的来源与特征</w:t>
      </w:r>
    </w:p>
    <w:p>
      <w:r>
        <w:rPr>
          <w:rFonts w:ascii="黑体" w:hAnsi="黑体" w:eastAsia="黑体"/>
          <w:b/>
          <w:sz w:val="28"/>
        </w:rPr>
        <w:t>8.1.1 大数据来源</w:t>
      </w:r>
    </w:p>
    <w:p>
      <w:r>
        <w:rPr>
          <w:rFonts w:ascii="宋体" w:hAnsi="宋体" w:eastAsia="宋体"/>
          <w:sz w:val="24"/>
        </w:rPr>
        <w:t>旅游大数据的主要来源包括：</w:t>
      </w:r>
    </w:p>
    <w:p>
      <w:r>
        <w:rPr>
          <w:rFonts w:ascii="宋体" w:hAnsi="宋体" w:eastAsia="宋体"/>
          <w:sz w:val="24"/>
        </w:rPr>
      </w:r>
      <w:r>
        <w:rPr>
          <w:rFonts w:ascii="宋体" w:hAnsi="宋体" w:eastAsia="宋体"/>
          <w:b/>
          <w:sz w:val="24"/>
        </w:rPr>
        <w:t>运营商数据。</w:t>
      </w:r>
      <w:r>
        <w:rPr>
          <w:rFonts w:ascii="宋体" w:hAnsi="宋体" w:eastAsia="宋体"/>
          <w:sz w:val="24"/>
        </w:rPr>
        <w:t xml:space="preserve"> 电信运营商的基站定位数据可以提供大规模人群的空间分布和移动轨迹信息。</w:t>
      </w:r>
    </w:p>
    <w:p>
      <w:r>
        <w:rPr>
          <w:rFonts w:ascii="宋体" w:hAnsi="宋体" w:eastAsia="宋体"/>
          <w:sz w:val="24"/>
        </w:rPr>
      </w:r>
      <w:r>
        <w:rPr>
          <w:rFonts w:ascii="宋体" w:hAnsi="宋体" w:eastAsia="宋体"/>
          <w:b/>
          <w:sz w:val="24"/>
        </w:rPr>
        <w:t>互联网平台数据。</w:t>
      </w:r>
      <w:r>
        <w:rPr>
          <w:rFonts w:ascii="宋体" w:hAnsi="宋体" w:eastAsia="宋体"/>
          <w:sz w:val="24"/>
        </w:rPr>
        <w:t xml:space="preserve"> OTA平台（携程、飞猪等）的预订数据、社交媒体平台（微博、抖音、小红书等）的UGC数据、搜索引擎的搜索指数数据等。</w:t>
      </w:r>
    </w:p>
    <w:p>
      <w:r>
        <w:rPr>
          <w:rFonts w:ascii="宋体" w:hAnsi="宋体" w:eastAsia="宋体"/>
          <w:sz w:val="24"/>
        </w:rPr>
      </w:r>
      <w:r>
        <w:rPr>
          <w:rFonts w:ascii="宋体" w:hAnsi="宋体" w:eastAsia="宋体"/>
          <w:b/>
          <w:sz w:val="24"/>
        </w:rPr>
        <w:t>政府数据。</w:t>
      </w:r>
      <w:r>
        <w:rPr>
          <w:rFonts w:ascii="宋体" w:hAnsi="宋体" w:eastAsia="宋体"/>
          <w:sz w:val="24"/>
        </w:rPr>
        <w:t xml:space="preserve"> 统计年鉴、出入境记录、交通流量数据、气象数据等政务公开数据。</w:t>
      </w:r>
    </w:p>
    <w:p>
      <w:r>
        <w:rPr>
          <w:rFonts w:ascii="宋体" w:hAnsi="宋体" w:eastAsia="宋体"/>
          <w:sz w:val="24"/>
        </w:rPr>
      </w:r>
      <w:r>
        <w:rPr>
          <w:rFonts w:ascii="宋体" w:hAnsi="宋体" w:eastAsia="宋体"/>
          <w:b/>
          <w:sz w:val="24"/>
        </w:rPr>
        <w:t>物联网数据。</w:t>
      </w:r>
      <w:r>
        <w:rPr>
          <w:rFonts w:ascii="宋体" w:hAnsi="宋体" w:eastAsia="宋体"/>
          <w:sz w:val="24"/>
        </w:rPr>
        <w:t xml:space="preserve"> 景区传感器、摄像头、Wi-Fi探针等设备采集的实时客流和环境数据。</w:t>
      </w:r>
    </w:p>
    <w:p>
      <w:r>
        <w:rPr>
          <w:rFonts w:ascii="宋体" w:hAnsi="宋体" w:eastAsia="宋体"/>
          <w:sz w:val="24"/>
        </w:rPr>
      </w:r>
      <w:r>
        <w:rPr>
          <w:rFonts w:ascii="宋体" w:hAnsi="宋体" w:eastAsia="宋体"/>
          <w:b/>
          <w:sz w:val="24"/>
        </w:rPr>
        <w:t>支付数据。</w:t>
      </w:r>
      <w:r>
        <w:rPr>
          <w:rFonts w:ascii="宋体" w:hAnsi="宋体" w:eastAsia="宋体"/>
          <w:sz w:val="24"/>
        </w:rPr>
        <w:t xml:space="preserve"> 移动支付平台（支付宝、微信支付）的消费记录数据。</w:t>
      </w:r>
    </w:p>
    <w:p>
      <w:r>
        <w:rPr>
          <w:rFonts w:ascii="黑体" w:hAnsi="黑体" w:eastAsia="黑体"/>
          <w:b/>
          <w:sz w:val="28"/>
        </w:rPr>
        <w:t>8.1.2 大数据特征</w:t>
      </w:r>
    </w:p>
    <w:p>
      <w:r>
        <w:rPr>
          <w:rFonts w:ascii="宋体" w:hAnsi="宋体" w:eastAsia="宋体"/>
          <w:sz w:val="24"/>
        </w:rPr>
        <w:t>旅游大数据具有典型的"5V"特征：</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r>
              <w:rPr>
                <w:b/>
                <w:sz w:val="20"/>
              </w:rPr>
              <w:t>特征</w:t>
            </w:r>
          </w:p>
        </w:tc>
        <w:tc>
          <w:tcPr>
            <w:tcW w:type="dxa" w:w="2126"/>
          </w:tcPr>
          <w:p>
            <w:pPr/>
            <w:r>
              <w:rPr>
                <w:b/>
                <w:sz w:val="20"/>
              </w:rPr>
              <w:t>英文</w:t>
            </w:r>
          </w:p>
        </w:tc>
        <w:tc>
          <w:tcPr>
            <w:tcW w:type="dxa" w:w="2126"/>
          </w:tcPr>
          <w:p>
            <w:pPr/>
            <w:r>
              <w:rPr>
                <w:b/>
                <w:sz w:val="20"/>
              </w:rPr>
              <w:t>含义</w:t>
            </w:r>
          </w:p>
        </w:tc>
        <w:tc>
          <w:tcPr>
            <w:tcW w:type="dxa" w:w="2126"/>
          </w:tcPr>
          <w:p>
            <w:pPr/>
            <w:r>
              <w:rPr>
                <w:b/>
                <w:sz w:val="20"/>
              </w:rPr>
              <w:t>旅游领域表现</w:t>
            </w:r>
          </w:p>
        </w:tc>
      </w:tr>
      <w:tr>
        <w:tc>
          <w:tcPr>
            <w:tcW w:type="dxa" w:w="2126"/>
          </w:tcPr>
          <w:p>
            <w:pPr/>
            <w:r>
              <w:rPr>
                <w:sz w:val="20"/>
              </w:rPr>
              <w:t>大量</w:t>
            </w:r>
          </w:p>
        </w:tc>
        <w:tc>
          <w:tcPr>
            <w:tcW w:type="dxa" w:w="2126"/>
          </w:tcPr>
          <w:p>
            <w:pPr/>
            <w:r>
              <w:rPr>
                <w:sz w:val="20"/>
              </w:rPr>
              <w:t>Volume</w:t>
            </w:r>
          </w:p>
        </w:tc>
        <w:tc>
          <w:tcPr>
            <w:tcW w:type="dxa" w:w="2126"/>
          </w:tcPr>
          <w:p>
            <w:pPr/>
            <w:r>
              <w:rPr>
                <w:sz w:val="20"/>
              </w:rPr>
              <w:t>数据量大</w:t>
            </w:r>
          </w:p>
        </w:tc>
        <w:tc>
          <w:tcPr>
            <w:tcW w:type="dxa" w:w="2126"/>
          </w:tcPr>
          <w:p>
            <w:pPr/>
            <w:r>
              <w:rPr>
                <w:sz w:val="20"/>
              </w:rPr>
              <w:t>每日数百万条游客轨迹记录</w:t>
            </w:r>
          </w:p>
        </w:tc>
      </w:tr>
      <w:tr>
        <w:tc>
          <w:tcPr>
            <w:tcW w:type="dxa" w:w="2126"/>
          </w:tcPr>
          <w:p>
            <w:pPr/>
            <w:r>
              <w:rPr>
                <w:sz w:val="20"/>
              </w:rPr>
              <w:t>高速</w:t>
            </w:r>
          </w:p>
        </w:tc>
        <w:tc>
          <w:tcPr>
            <w:tcW w:type="dxa" w:w="2126"/>
          </w:tcPr>
          <w:p>
            <w:pPr/>
            <w:r>
              <w:rPr>
                <w:sz w:val="20"/>
              </w:rPr>
              <w:t>Velocity</w:t>
            </w:r>
          </w:p>
        </w:tc>
        <w:tc>
          <w:tcPr>
            <w:tcW w:type="dxa" w:w="2126"/>
          </w:tcPr>
          <w:p>
            <w:pPr/>
            <w:r>
              <w:rPr>
                <w:sz w:val="20"/>
              </w:rPr>
              <w:t>数据产生快</w:t>
            </w:r>
          </w:p>
        </w:tc>
        <w:tc>
          <w:tcPr>
            <w:tcW w:type="dxa" w:w="2126"/>
          </w:tcPr>
          <w:p>
            <w:pPr/>
            <w:r>
              <w:rPr>
                <w:sz w:val="20"/>
              </w:rPr>
              <w:t>实时客流监测数据流</w:t>
            </w:r>
          </w:p>
        </w:tc>
      </w:tr>
      <w:tr>
        <w:tc>
          <w:tcPr>
            <w:tcW w:type="dxa" w:w="2126"/>
          </w:tcPr>
          <w:p>
            <w:pPr/>
            <w:r>
              <w:rPr>
                <w:sz w:val="20"/>
              </w:rPr>
              <w:t>多样</w:t>
            </w:r>
          </w:p>
        </w:tc>
        <w:tc>
          <w:tcPr>
            <w:tcW w:type="dxa" w:w="2126"/>
          </w:tcPr>
          <w:p>
            <w:pPr/>
            <w:r>
              <w:rPr>
                <w:sz w:val="20"/>
              </w:rPr>
              <w:t>Variety</w:t>
            </w:r>
          </w:p>
        </w:tc>
        <w:tc>
          <w:tcPr>
            <w:tcW w:type="dxa" w:w="2126"/>
          </w:tcPr>
          <w:p>
            <w:pPr/>
            <w:r>
              <w:rPr>
                <w:sz w:val="20"/>
              </w:rPr>
              <w:t>数据类型多</w:t>
            </w:r>
          </w:p>
        </w:tc>
        <w:tc>
          <w:tcPr>
            <w:tcW w:type="dxa" w:w="2126"/>
          </w:tcPr>
          <w:p>
            <w:pPr/>
            <w:r>
              <w:rPr>
                <w:sz w:val="20"/>
              </w:rPr>
              <w:t>文本、图片、视频、轨迹、数值</w:t>
            </w:r>
          </w:p>
        </w:tc>
      </w:tr>
      <w:tr>
        <w:tc>
          <w:tcPr>
            <w:tcW w:type="dxa" w:w="2126"/>
          </w:tcPr>
          <w:p>
            <w:pPr/>
            <w:r>
              <w:rPr>
                <w:sz w:val="20"/>
              </w:rPr>
              <w:t>价值</w:t>
            </w:r>
          </w:p>
        </w:tc>
        <w:tc>
          <w:tcPr>
            <w:tcW w:type="dxa" w:w="2126"/>
          </w:tcPr>
          <w:p>
            <w:pPr/>
            <w:r>
              <w:rPr>
                <w:sz w:val="20"/>
              </w:rPr>
              <w:t>Value</w:t>
            </w:r>
          </w:p>
        </w:tc>
        <w:tc>
          <w:tcPr>
            <w:tcW w:type="dxa" w:w="2126"/>
          </w:tcPr>
          <w:p>
            <w:pPr/>
            <w:r>
              <w:rPr>
                <w:sz w:val="20"/>
              </w:rPr>
              <w:t>价值密度低</w:t>
            </w:r>
          </w:p>
        </w:tc>
        <w:tc>
          <w:tcPr>
            <w:tcW w:type="dxa" w:w="2126"/>
          </w:tcPr>
          <w:p>
            <w:pPr/>
            <w:r>
              <w:rPr>
                <w:sz w:val="20"/>
              </w:rPr>
              <w:t>海量数据中提取有效规划信息</w:t>
            </w:r>
          </w:p>
        </w:tc>
      </w:tr>
      <w:tr>
        <w:tc>
          <w:tcPr>
            <w:tcW w:type="dxa" w:w="2126"/>
          </w:tcPr>
          <w:p>
            <w:pPr/>
            <w:r>
              <w:rPr>
                <w:sz w:val="20"/>
              </w:rPr>
              <w:t>真实</w:t>
            </w:r>
          </w:p>
        </w:tc>
        <w:tc>
          <w:tcPr>
            <w:tcW w:type="dxa" w:w="2126"/>
          </w:tcPr>
          <w:p>
            <w:pPr/>
            <w:r>
              <w:rPr>
                <w:sz w:val="20"/>
              </w:rPr>
              <w:t>Veracity</w:t>
            </w:r>
          </w:p>
        </w:tc>
        <w:tc>
          <w:tcPr>
            <w:tcW w:type="dxa" w:w="2126"/>
          </w:tcPr>
          <w:p>
            <w:pPr/>
            <w:r>
              <w:rPr>
                <w:sz w:val="20"/>
              </w:rPr>
              <w:t>数据真实性</w:t>
            </w:r>
          </w:p>
        </w:tc>
        <w:tc>
          <w:tcPr>
            <w:tcW w:type="dxa" w:w="2126"/>
          </w:tcPr>
          <w:p>
            <w:pPr/>
            <w:r>
              <w:rPr>
                <w:sz w:val="20"/>
              </w:rPr>
              <w:t>需要数据清洗和验证</w:t>
            </w:r>
          </w:p>
        </w:tc>
      </w:tr>
    </w:tbl>
    <w:p>
      <w:r>
        <w:rPr>
          <w:rFonts w:ascii="黑体" w:hAnsi="黑体" w:eastAsia="黑体"/>
          <w:b/>
          <w:sz w:val="32"/>
        </w:rPr>
        <w:t>8.2 多源数据融合方法</w:t>
      </w:r>
    </w:p>
    <w:p>
      <w:r>
        <w:rPr>
          <w:rFonts w:ascii="黑体" w:hAnsi="黑体" w:eastAsia="黑体"/>
          <w:b/>
          <w:sz w:val="28"/>
        </w:rPr>
        <w:t>8.2.1 数据融合的挑战</w:t>
      </w:r>
    </w:p>
    <w:p>
      <w:r>
        <w:rPr>
          <w:rFonts w:ascii="宋体" w:hAnsi="宋体" w:eastAsia="宋体"/>
          <w:sz w:val="24"/>
        </w:rPr>
        <w:t>多源数据融合面临以下挑战：</w:t>
      </w:r>
    </w:p>
    <w:p>
      <w:r>
        <w:rPr>
          <w:rFonts w:ascii="宋体" w:hAnsi="宋体" w:eastAsia="宋体"/>
          <w:sz w:val="24"/>
        </w:rPr>
      </w:r>
      <w:r>
        <w:rPr>
          <w:rFonts w:ascii="宋体" w:hAnsi="宋体" w:eastAsia="宋体"/>
          <w:b/>
          <w:sz w:val="24"/>
        </w:rPr>
        <w:t>异构性。</w:t>
      </w:r>
      <w:r>
        <w:rPr>
          <w:rFonts w:ascii="宋体" w:hAnsi="宋体" w:eastAsia="宋体"/>
          <w:sz w:val="24"/>
        </w:rPr>
        <w:t xml:space="preserve"> 不同来源的数据在格式、精度、时空分辨率上存在显著差异。</w:t>
      </w:r>
    </w:p>
    <w:p>
      <w:r>
        <w:rPr>
          <w:rFonts w:ascii="宋体" w:hAnsi="宋体" w:eastAsia="宋体"/>
          <w:sz w:val="24"/>
        </w:rPr>
      </w:r>
      <w:r>
        <w:rPr>
          <w:rFonts w:ascii="宋体" w:hAnsi="宋体" w:eastAsia="宋体"/>
          <w:b/>
          <w:sz w:val="24"/>
        </w:rPr>
        <w:t>冗余性。</w:t>
      </w:r>
      <w:r>
        <w:rPr>
          <w:rFonts w:ascii="宋体" w:hAnsi="宋体" w:eastAsia="宋体"/>
          <w:sz w:val="24"/>
        </w:rPr>
        <w:t xml:space="preserve"> 不同数据源可能包含重复或高度相关的信息。</w:t>
      </w:r>
    </w:p>
    <w:p>
      <w:r>
        <w:rPr>
          <w:rFonts w:ascii="宋体" w:hAnsi="宋体" w:eastAsia="宋体"/>
          <w:sz w:val="24"/>
        </w:rPr>
      </w:r>
      <w:r>
        <w:rPr>
          <w:rFonts w:ascii="宋体" w:hAnsi="宋体" w:eastAsia="宋体"/>
          <w:b/>
          <w:sz w:val="24"/>
        </w:rPr>
        <w:t>冲突性。</w:t>
      </w:r>
      <w:r>
        <w:rPr>
          <w:rFonts w:ascii="宋体" w:hAnsi="宋体" w:eastAsia="宋体"/>
          <w:sz w:val="24"/>
        </w:rPr>
        <w:t xml:space="preserve"> 不同数据源对同一现象的描述可能不一致。</w:t>
      </w:r>
    </w:p>
    <w:p>
      <w:r>
        <w:rPr>
          <w:rFonts w:ascii="宋体" w:hAnsi="宋体" w:eastAsia="宋体"/>
          <w:sz w:val="24"/>
        </w:rPr>
      </w:r>
      <w:r>
        <w:rPr>
          <w:rFonts w:ascii="宋体" w:hAnsi="宋体" w:eastAsia="宋体"/>
          <w:b/>
          <w:sz w:val="24"/>
        </w:rPr>
        <w:t>不完整性。</w:t>
      </w:r>
      <w:r>
        <w:rPr>
          <w:rFonts w:ascii="宋体" w:hAnsi="宋体" w:eastAsia="宋体"/>
          <w:sz w:val="24"/>
        </w:rPr>
        <w:t xml:space="preserve"> 任何单一数据源都存在数据缺失或覆盖不全的问题。</w:t>
      </w:r>
    </w:p>
    <w:p>
      <w:r>
        <w:rPr>
          <w:rFonts w:ascii="黑体" w:hAnsi="黑体" w:eastAsia="黑体"/>
          <w:b/>
          <w:sz w:val="28"/>
        </w:rPr>
        <w:t>8.2.2 数据融合技术</w:t>
      </w:r>
    </w:p>
    <w:p>
      <w:r>
        <w:rPr>
          <w:rFonts w:ascii="宋体" w:hAnsi="宋体" w:eastAsia="宋体"/>
          <w:sz w:val="24"/>
        </w:rPr>
        <w:t>常用的数据融合技术包括：</w:t>
      </w:r>
    </w:p>
    <w:p>
      <w:r>
        <w:rPr>
          <w:rFonts w:ascii="宋体" w:hAnsi="宋体" w:eastAsia="宋体"/>
          <w:sz w:val="24"/>
        </w:rPr>
      </w:r>
      <w:r>
        <w:rPr>
          <w:rFonts w:ascii="宋体" w:hAnsi="宋体" w:eastAsia="宋体"/>
          <w:b/>
          <w:sz w:val="24"/>
        </w:rPr>
        <w:t>数据清洗。</w:t>
      </w:r>
      <w:r>
        <w:rPr>
          <w:rFonts w:ascii="宋体" w:hAnsi="宋体" w:eastAsia="宋体"/>
          <w:sz w:val="24"/>
        </w:rPr>
        <w:t xml:space="preserve"> 对原始数据进行去重、去噪、缺失值处理和格式标准化。</w:t>
      </w:r>
    </w:p>
    <w:p>
      <w:r>
        <w:rPr>
          <w:rFonts w:ascii="宋体" w:hAnsi="宋体" w:eastAsia="宋体"/>
          <w:sz w:val="24"/>
        </w:rPr>
      </w:r>
      <w:r>
        <w:rPr>
          <w:rFonts w:ascii="宋体" w:hAnsi="宋体" w:eastAsia="宋体"/>
          <w:b/>
          <w:sz w:val="24"/>
        </w:rPr>
        <w:t>坐标统一。</w:t>
      </w:r>
      <w:r>
        <w:rPr>
          <w:rFonts w:ascii="宋体" w:hAnsi="宋体" w:eastAsia="宋体"/>
          <w:sz w:val="24"/>
        </w:rPr>
        <w:t xml:space="preserve"> 将不同来源的空间数据统一到相同的坐标系统。</w:t>
      </w:r>
    </w:p>
    <w:p>
      <w:r>
        <w:rPr>
          <w:rFonts w:ascii="宋体" w:hAnsi="宋体" w:eastAsia="宋体"/>
          <w:sz w:val="24"/>
        </w:rPr>
      </w:r>
      <w:r>
        <w:rPr>
          <w:rFonts w:ascii="宋体" w:hAnsi="宋体" w:eastAsia="宋体"/>
          <w:b/>
          <w:sz w:val="24"/>
        </w:rPr>
        <w:t>时空对齐。</w:t>
      </w:r>
      <w:r>
        <w:rPr>
          <w:rFonts w:ascii="宋体" w:hAnsi="宋体" w:eastAsia="宋体"/>
          <w:sz w:val="24"/>
        </w:rPr>
        <w:t xml:space="preserve"> 将不同时空分辨率的数据对齐到统一的时空框架。</w:t>
      </w:r>
    </w:p>
    <w:p>
      <w:r>
        <w:rPr>
          <w:rFonts w:ascii="宋体" w:hAnsi="宋体" w:eastAsia="宋体"/>
          <w:sz w:val="24"/>
        </w:rPr>
      </w:r>
      <w:r>
        <w:rPr>
          <w:rFonts w:ascii="宋体" w:hAnsi="宋体" w:eastAsia="宋体"/>
          <w:b/>
          <w:sz w:val="24"/>
        </w:rPr>
        <w:t>特征融合。</w:t>
      </w:r>
      <w:r>
        <w:rPr>
          <w:rFonts w:ascii="宋体" w:hAnsi="宋体" w:eastAsia="宋体"/>
          <w:sz w:val="24"/>
        </w:rPr>
        <w:t xml:space="preserve"> 从不同数据源中提取特征，通过特征级融合生成综合特征向量。</w:t>
      </w:r>
    </w:p>
    <w:p>
      <w:r>
        <w:rPr>
          <w:rFonts w:ascii="宋体" w:hAnsi="宋体" w:eastAsia="宋体"/>
          <w:sz w:val="24"/>
        </w:rPr>
      </w:r>
      <w:r>
        <w:rPr>
          <w:rFonts w:ascii="宋体" w:hAnsi="宋体" w:eastAsia="宋体"/>
          <w:b/>
          <w:sz w:val="24"/>
        </w:rPr>
        <w:t>决策级融合。</w:t>
      </w:r>
      <w:r>
        <w:rPr>
          <w:rFonts w:ascii="宋体" w:hAnsi="宋体" w:eastAsia="宋体"/>
          <w:sz w:val="24"/>
        </w:rPr>
        <w:t xml:space="preserve"> 对不同数据源的分析结果进行加权融合，得到综合决策结果。</w:t>
      </w:r>
    </w:p>
    <w:p>
      <w:r>
        <w:rPr>
          <w:rFonts w:ascii="黑体" w:hAnsi="黑体" w:eastAsia="黑体"/>
          <w:b/>
          <w:sz w:val="32"/>
        </w:rPr>
        <w:t>8.3 游客行为轨迹分析</w:t>
      </w:r>
    </w:p>
    <w:p>
      <w:r>
        <w:rPr>
          <w:rFonts w:ascii="黑体" w:hAnsi="黑体" w:eastAsia="黑体"/>
          <w:b/>
          <w:sz w:val="28"/>
        </w:rPr>
        <w:t>8.3.1 轨迹数据获取</w:t>
      </w:r>
    </w:p>
    <w:p>
      <w:r>
        <w:rPr>
          <w:rFonts w:ascii="宋体" w:hAnsi="宋体" w:eastAsia="宋体"/>
          <w:sz w:val="24"/>
        </w:rPr>
        <w:t>游客行为轨迹数据主要来源于：</w:t>
      </w:r>
    </w:p>
    <w:p>
      <w:r>
        <w:rPr>
          <w:rFonts w:ascii="宋体" w:hAnsi="宋体" w:eastAsia="宋体"/>
          <w:sz w:val="24"/>
        </w:rPr>
      </w:r>
      <w:r>
        <w:rPr>
          <w:rFonts w:ascii="宋体" w:hAnsi="宋体" w:eastAsia="宋体"/>
          <w:b/>
          <w:sz w:val="24"/>
        </w:rPr>
        <w:t>LBS定位数据。</w:t>
      </w:r>
      <w:r>
        <w:rPr>
          <w:rFonts w:ascii="宋体" w:hAnsi="宋体" w:eastAsia="宋体"/>
          <w:sz w:val="24"/>
        </w:rPr>
        <w:t xml:space="preserve"> 游客手机APP获取的GPS定位数据，可以精确记录游客在目的地的移动路径。</w:t>
      </w:r>
    </w:p>
    <w:p>
      <w:r>
        <w:rPr>
          <w:rFonts w:ascii="宋体" w:hAnsi="宋体" w:eastAsia="宋体"/>
          <w:sz w:val="24"/>
        </w:rPr>
      </w:r>
      <w:r>
        <w:rPr>
          <w:rFonts w:ascii="宋体" w:hAnsi="宋体" w:eastAsia="宋体"/>
          <w:b/>
          <w:sz w:val="24"/>
        </w:rPr>
        <w:t>Wi-Fi探针数据。</w:t>
      </w:r>
      <w:r>
        <w:rPr>
          <w:rFonts w:ascii="宋体" w:hAnsi="宋体" w:eastAsia="宋体"/>
          <w:sz w:val="24"/>
        </w:rPr>
        <w:t xml:space="preserve"> 景区内Wi-Fi探针设备采集的设备MAC地址数据，可以追踪游客的移动轨迹。</w:t>
      </w:r>
    </w:p>
    <w:p>
      <w:r>
        <w:rPr>
          <w:rFonts w:ascii="宋体" w:hAnsi="宋体" w:eastAsia="宋体"/>
          <w:sz w:val="24"/>
        </w:rPr>
      </w:r>
      <w:r>
        <w:rPr>
          <w:rFonts w:ascii="宋体" w:hAnsi="宋体" w:eastAsia="宋体"/>
          <w:b/>
          <w:sz w:val="24"/>
        </w:rPr>
        <w:t>社交媒体签到数据。</w:t>
      </w:r>
      <w:r>
        <w:rPr>
          <w:rFonts w:ascii="宋体" w:hAnsi="宋体" w:eastAsia="宋体"/>
          <w:sz w:val="24"/>
        </w:rPr>
        <w:t xml:space="preserve"> 游客在社交媒体平台上的签到和打卡记录。</w:t>
      </w:r>
    </w:p>
    <w:p>
      <w:r>
        <w:rPr>
          <w:rFonts w:ascii="宋体" w:hAnsi="宋体" w:eastAsia="宋体"/>
          <w:sz w:val="24"/>
        </w:rPr>
      </w:r>
      <w:r>
        <w:rPr>
          <w:rFonts w:ascii="宋体" w:hAnsi="宋体" w:eastAsia="宋体"/>
          <w:b/>
          <w:sz w:val="24"/>
        </w:rPr>
        <w:t>票务数据。</w:t>
      </w:r>
      <w:r>
        <w:rPr>
          <w:rFonts w:ascii="宋体" w:hAnsi="宋体" w:eastAsia="宋体"/>
          <w:sz w:val="24"/>
        </w:rPr>
        <w:t xml:space="preserve"> 景区门票、交通票务的核验记录，反映游客的空间移动序列。</w:t>
      </w:r>
    </w:p>
    <w:p>
      <w:r>
        <w:rPr>
          <w:rFonts w:ascii="黑体" w:hAnsi="黑体" w:eastAsia="黑体"/>
          <w:b/>
          <w:sz w:val="28"/>
        </w:rPr>
        <w:t>8.3.2 轨迹分析方法</w:t>
      </w:r>
    </w:p>
    <w:p>
      <w:r>
        <w:rPr>
          <w:rFonts w:ascii="宋体" w:hAnsi="宋体" w:eastAsia="宋体"/>
          <w:sz w:val="24"/>
        </w:rPr>
      </w:r>
      <w:r>
        <w:rPr>
          <w:rFonts w:ascii="宋体" w:hAnsi="宋体" w:eastAsia="宋体"/>
          <w:b/>
          <w:sz w:val="24"/>
        </w:rPr>
        <w:t>轨迹聚类。</w:t>
      </w:r>
      <w:r>
        <w:rPr>
          <w:rFonts w:ascii="宋体" w:hAnsi="宋体" w:eastAsia="宋体"/>
          <w:sz w:val="24"/>
        </w:rPr>
        <w:t xml:space="preserve"> 将相似的游客轨迹进行聚类，识别典型的游客移动模式。</w:t>
      </w:r>
    </w:p>
    <w:p>
      <w:r>
        <w:rPr>
          <w:rFonts w:ascii="宋体" w:hAnsi="宋体" w:eastAsia="宋体"/>
          <w:sz w:val="24"/>
        </w:rPr>
      </w:r>
      <w:r>
        <w:rPr>
          <w:rFonts w:ascii="宋体" w:hAnsi="宋体" w:eastAsia="宋体"/>
          <w:b/>
          <w:sz w:val="24"/>
        </w:rPr>
        <w:t>停留点识别。</w:t>
      </w:r>
      <w:r>
        <w:rPr>
          <w:rFonts w:ascii="宋体" w:hAnsi="宋体" w:eastAsia="宋体"/>
          <w:sz w:val="24"/>
        </w:rPr>
        <w:t xml:space="preserve"> 从轨迹数据中识别游客的停留点，分析停留时间和活动内容。</w:t>
      </w:r>
    </w:p>
    <w:p>
      <w:r>
        <w:rPr>
          <w:rFonts w:ascii="宋体" w:hAnsi="宋体" w:eastAsia="宋体"/>
          <w:sz w:val="24"/>
        </w:rPr>
      </w:r>
      <w:r>
        <w:rPr>
          <w:rFonts w:ascii="宋体" w:hAnsi="宋体" w:eastAsia="宋体"/>
          <w:b/>
          <w:sz w:val="24"/>
        </w:rPr>
        <w:t>路径挖掘。</w:t>
      </w:r>
      <w:r>
        <w:rPr>
          <w:rFonts w:ascii="宋体" w:hAnsi="宋体" w:eastAsia="宋体"/>
          <w:sz w:val="24"/>
        </w:rPr>
        <w:t xml:space="preserve"> 挖掘游客常用的移动路径，为游线规划和交通组织提供依据。</w:t>
      </w:r>
    </w:p>
    <w:p>
      <w:r>
        <w:rPr>
          <w:rFonts w:ascii="宋体" w:hAnsi="宋体" w:eastAsia="宋体"/>
          <w:sz w:val="24"/>
        </w:rPr>
      </w:r>
      <w:r>
        <w:rPr>
          <w:rFonts w:ascii="宋体" w:hAnsi="宋体" w:eastAsia="宋体"/>
          <w:b/>
          <w:sz w:val="24"/>
        </w:rPr>
        <w:t>热点分析。</w:t>
      </w:r>
      <w:r>
        <w:rPr>
          <w:rFonts w:ascii="宋体" w:hAnsi="宋体" w:eastAsia="宋体"/>
          <w:sz w:val="24"/>
        </w:rPr>
        <w:t xml:space="preserve"> 识别游客活动的热点区域，为设施配置和客流管理提供参考。</w:t>
      </w:r>
    </w:p>
    <w:p>
      <w:r>
        <w:rPr>
          <w:rFonts w:ascii="黑体" w:hAnsi="黑体" w:eastAsia="黑体"/>
          <w:b/>
          <w:sz w:val="32"/>
        </w:rPr>
        <w:t>8.4 旅游需求预测模型</w:t>
      </w:r>
    </w:p>
    <w:p>
      <w:r>
        <w:rPr>
          <w:rFonts w:ascii="黑体" w:hAnsi="黑体" w:eastAsia="黑体"/>
          <w:b/>
          <w:sz w:val="28"/>
        </w:rPr>
        <w:t>8.4.1 传统预测方法</w:t>
      </w:r>
    </w:p>
    <w:p>
      <w:r>
        <w:rPr>
          <w:rFonts w:ascii="宋体" w:hAnsi="宋体" w:eastAsia="宋体"/>
          <w:sz w:val="24"/>
        </w:rPr>
      </w:r>
      <w:r>
        <w:rPr>
          <w:rFonts w:ascii="宋体" w:hAnsi="宋体" w:eastAsia="宋体"/>
          <w:b/>
          <w:sz w:val="24"/>
        </w:rPr>
        <w:t>时间序列分析。</w:t>
      </w:r>
      <w:r>
        <w:rPr>
          <w:rFonts w:ascii="宋体" w:hAnsi="宋体" w:eastAsia="宋体"/>
          <w:sz w:val="24"/>
        </w:rPr>
        <w:t xml:space="preserve"> ARIMA、指数平滑等传统时间序列方法，基于历史数据的趋势和季节性进行预测。</w:t>
      </w:r>
    </w:p>
    <w:p>
      <w:r>
        <w:rPr>
          <w:rFonts w:ascii="宋体" w:hAnsi="宋体" w:eastAsia="宋体"/>
          <w:sz w:val="24"/>
        </w:rPr>
      </w:r>
      <w:r>
        <w:rPr>
          <w:rFonts w:ascii="宋体" w:hAnsi="宋体" w:eastAsia="宋体"/>
          <w:b/>
          <w:sz w:val="24"/>
        </w:rPr>
        <w:t>回归分析。</w:t>
      </w:r>
      <w:r>
        <w:rPr>
          <w:rFonts w:ascii="宋体" w:hAnsi="宋体" w:eastAsia="宋体"/>
          <w:sz w:val="24"/>
        </w:rPr>
        <w:t xml:space="preserve"> 建立游客量与影响因素（GDP、交通、天气等）之间的回归模型。</w:t>
      </w:r>
    </w:p>
    <w:p>
      <w:r>
        <w:rPr>
          <w:rFonts w:ascii="黑体" w:hAnsi="黑体" w:eastAsia="黑体"/>
          <w:b/>
          <w:sz w:val="28"/>
        </w:rPr>
        <w:t>8.4.2 AI预测方法</w:t>
      </w:r>
    </w:p>
    <w:p>
      <w:r>
        <w:rPr>
          <w:rFonts w:ascii="宋体" w:hAnsi="宋体" w:eastAsia="宋体"/>
          <w:sz w:val="24"/>
        </w:rPr>
      </w:r>
      <w:r>
        <w:rPr>
          <w:rFonts w:ascii="宋体" w:hAnsi="宋体" w:eastAsia="宋体"/>
          <w:b/>
          <w:sz w:val="24"/>
        </w:rPr>
        <w:t>人工神经网络。</w:t>
      </w:r>
      <w:r>
        <w:rPr>
          <w:rFonts w:ascii="宋体" w:hAnsi="宋体" w:eastAsia="宋体"/>
          <w:sz w:val="24"/>
        </w:rPr>
        <w:t xml:space="preserve"> 模拟人脑神经元结构进行非线性映射和预测。陈涛和刘庆龙（2015）利用人工神经网络进行旅游需求预测[36]。张郴（2009）将BP神经网络和集成学习技术结合构建神经网络集成用于旅游需求预测[38a]。</w:t>
      </w:r>
    </w:p>
    <w:p>
      <w:r>
        <w:rPr>
          <w:rFonts w:ascii="宋体" w:hAnsi="宋体" w:eastAsia="宋体"/>
          <w:sz w:val="24"/>
        </w:rPr>
      </w:r>
      <w:r>
        <w:rPr>
          <w:rFonts w:ascii="宋体" w:hAnsi="宋体" w:eastAsia="宋体"/>
          <w:b/>
          <w:sz w:val="24"/>
        </w:rPr>
        <w:t>深度学习。</w:t>
      </w:r>
      <w:r>
        <w:rPr>
          <w:rFonts w:ascii="宋体" w:hAnsi="宋体" w:eastAsia="宋体"/>
          <w:sz w:val="24"/>
        </w:rPr>
        <w:t xml:space="preserve"> LSTM（长短期记忆网络）等深度学习模型在时序预测中表现优异。</w:t>
      </w:r>
    </w:p>
    <w:p>
      <w:r>
        <w:rPr>
          <w:rFonts w:ascii="宋体" w:hAnsi="宋体" w:eastAsia="宋体"/>
          <w:sz w:val="24"/>
        </w:rPr>
      </w:r>
      <w:r>
        <w:rPr>
          <w:rFonts w:ascii="宋体" w:hAnsi="宋体" w:eastAsia="宋体"/>
          <w:b/>
          <w:sz w:val="24"/>
        </w:rPr>
        <w:t>集成学习。</w:t>
      </w:r>
      <w:r>
        <w:rPr>
          <w:rFonts w:ascii="宋体" w:hAnsi="宋体" w:eastAsia="宋体"/>
          <w:sz w:val="24"/>
        </w:rPr>
        <w:t xml:space="preserve"> 随机森林、梯度提升树等集成学习方法通过组合多个弱学习器提高预测精度。</w:t>
      </w:r>
    </w:p>
    <w:p>
      <w:r>
        <w:rPr>
          <w:rFonts w:ascii="黑体" w:hAnsi="黑体" w:eastAsia="黑体"/>
          <w:b/>
          <w:sz w:val="28"/>
        </w:rPr>
        <w:t>8.4.3 融合预测</w:t>
      </w:r>
    </w:p>
    <w:p>
      <w:r>
        <w:rPr>
          <w:rFonts w:ascii="宋体" w:hAnsi="宋体" w:eastAsia="宋体"/>
          <w:sz w:val="24"/>
        </w:rPr>
        <w:t>融合规划采用"传统+AI"双模型融合预测：传统模型提供趋势基线，AI模型捕捉非线性变化，两者加权融合提高预测的稳健性。</w:t>
      </w:r>
    </w:p>
    <w:p>
      <w:r>
        <w:rPr>
          <w:rFonts w:ascii="黑体" w:hAnsi="黑体" w:eastAsia="黑体"/>
          <w:b/>
          <w:sz w:val="32"/>
        </w:rPr>
        <w:t>8.5 机器学习在规划中的应用</w:t>
      </w:r>
    </w:p>
    <w:p>
      <w:r>
        <w:rPr>
          <w:rFonts w:ascii="黑体" w:hAnsi="黑体" w:eastAsia="黑体"/>
          <w:b/>
          <w:sz w:val="28"/>
        </w:rPr>
        <w:t>8.5.1 资源评价</w:t>
      </w:r>
    </w:p>
    <w:p>
      <w:r>
        <w:rPr>
          <w:rFonts w:ascii="宋体" w:hAnsi="宋体" w:eastAsia="宋体"/>
          <w:sz w:val="24"/>
        </w:rPr>
        <w:t>利用机器学习方法对旅游资源进行自动评价：</w:t>
      </w:r>
    </w:p>
    <w:p>
      <w:r>
        <w:rPr>
          <w:rFonts w:ascii="宋体" w:hAnsi="宋体" w:eastAsia="宋体"/>
          <w:sz w:val="24"/>
        </w:rPr>
      </w:r>
      <w:r>
        <w:rPr>
          <w:rFonts w:ascii="宋体" w:hAnsi="宋体" w:eastAsia="宋体"/>
          <w:b/>
          <w:sz w:val="24"/>
        </w:rPr>
        <w:t>图像识别。</w:t>
      </w:r>
      <w:r>
        <w:rPr>
          <w:rFonts w:ascii="宋体" w:hAnsi="宋体" w:eastAsia="宋体"/>
          <w:sz w:val="24"/>
        </w:rPr>
        <w:t xml:space="preserve"> 利用卷积神经网络（CNN）对遥感影像和游客照片进行自动资源识别和分类。</w:t>
      </w:r>
    </w:p>
    <w:p>
      <w:r>
        <w:rPr>
          <w:rFonts w:ascii="宋体" w:hAnsi="宋体" w:eastAsia="宋体"/>
          <w:sz w:val="24"/>
        </w:rPr>
      </w:r>
      <w:r>
        <w:rPr>
          <w:rFonts w:ascii="宋体" w:hAnsi="宋体" w:eastAsia="宋体"/>
          <w:b/>
          <w:sz w:val="24"/>
        </w:rPr>
        <w:t>自然语言处理。</w:t>
      </w:r>
      <w:r>
        <w:rPr>
          <w:rFonts w:ascii="宋体" w:hAnsi="宋体" w:eastAsia="宋体"/>
          <w:sz w:val="24"/>
        </w:rPr>
        <w:t xml:space="preserve"> 利用NLP技术对游客评论进行文本挖掘，提取资源特征和评价信息。</w:t>
      </w:r>
    </w:p>
    <w:p>
      <w:r>
        <w:rPr>
          <w:rFonts w:ascii="宋体" w:hAnsi="宋体" w:eastAsia="宋体"/>
          <w:sz w:val="24"/>
        </w:rPr>
      </w:r>
      <w:r>
        <w:rPr>
          <w:rFonts w:ascii="宋体" w:hAnsi="宋体" w:eastAsia="宋体"/>
          <w:b/>
          <w:sz w:val="24"/>
        </w:rPr>
        <w:t>聚类分析。</w:t>
      </w:r>
      <w:r>
        <w:rPr>
          <w:rFonts w:ascii="宋体" w:hAnsi="宋体" w:eastAsia="宋体"/>
          <w:sz w:val="24"/>
        </w:rPr>
        <w:t xml:space="preserve"> 利用无监督学习方法对旅游资源进行聚类，识别资源组合模式。</w:t>
      </w:r>
    </w:p>
    <w:p>
      <w:r>
        <w:rPr>
          <w:rFonts w:ascii="黑体" w:hAnsi="黑体" w:eastAsia="黑体"/>
          <w:b/>
          <w:sz w:val="28"/>
        </w:rPr>
        <w:t>8.5.2 市场细分</w:t>
      </w:r>
    </w:p>
    <w:p>
      <w:r>
        <w:rPr>
          <w:rFonts w:ascii="宋体" w:hAnsi="宋体" w:eastAsia="宋体"/>
          <w:sz w:val="24"/>
        </w:rPr>
        <w:t>利用聚类算法进行市场细分：</w:t>
      </w:r>
    </w:p>
    <w:p>
      <w:r>
        <w:rPr>
          <w:rFonts w:ascii="宋体" w:hAnsi="宋体" w:eastAsia="宋体"/>
          <w:sz w:val="24"/>
        </w:rPr>
      </w:r>
      <w:r>
        <w:rPr>
          <w:rFonts w:ascii="宋体" w:hAnsi="宋体" w:eastAsia="宋体"/>
          <w:b/>
          <w:sz w:val="24"/>
        </w:rPr>
        <w:t>K-means聚类。</w:t>
      </w:r>
      <w:r>
        <w:rPr>
          <w:rFonts w:ascii="宋体" w:hAnsi="宋体" w:eastAsia="宋体"/>
          <w:sz w:val="24"/>
        </w:rPr>
        <w:t xml:space="preserve"> 基于游客画像数据进行市场细分，识别不同游客群体。</w:t>
      </w:r>
    </w:p>
    <w:p>
      <w:r>
        <w:rPr>
          <w:rFonts w:ascii="宋体" w:hAnsi="宋体" w:eastAsia="宋体"/>
          <w:sz w:val="24"/>
        </w:rPr>
      </w:r>
      <w:r>
        <w:rPr>
          <w:rFonts w:ascii="宋体" w:hAnsi="宋体" w:eastAsia="宋体"/>
          <w:b/>
          <w:sz w:val="24"/>
        </w:rPr>
        <w:t>层次聚类。</w:t>
      </w:r>
      <w:r>
        <w:rPr>
          <w:rFonts w:ascii="宋体" w:hAnsi="宋体" w:eastAsia="宋体"/>
          <w:sz w:val="24"/>
        </w:rPr>
        <w:t xml:space="preserve"> 构建游客群体的层次结构，从粗到细进行市场细分。</w:t>
      </w:r>
    </w:p>
    <w:p>
      <w:r>
        <w:rPr>
          <w:rFonts w:ascii="宋体" w:hAnsi="宋体" w:eastAsia="宋体"/>
          <w:sz w:val="24"/>
        </w:rPr>
      </w:r>
      <w:r>
        <w:rPr>
          <w:rFonts w:ascii="宋体" w:hAnsi="宋体" w:eastAsia="宋体"/>
          <w:b/>
          <w:sz w:val="24"/>
        </w:rPr>
        <w:t>DBSCAN。</w:t>
      </w:r>
      <w:r>
        <w:rPr>
          <w:rFonts w:ascii="宋体" w:hAnsi="宋体" w:eastAsia="宋体"/>
          <w:sz w:val="24"/>
        </w:rPr>
        <w:t xml:space="preserve"> 基于密度的聚类方法，识别任意形状的市场群体。</w:t>
      </w:r>
    </w:p>
    <w:p>
      <w:r>
        <w:rPr>
          <w:rFonts w:ascii="黑体" w:hAnsi="黑体" w:eastAsia="黑体"/>
          <w:b/>
          <w:sz w:val="28"/>
        </w:rPr>
        <w:t>8.5.3 方案优化</w:t>
      </w:r>
    </w:p>
    <w:p>
      <w:r>
        <w:rPr>
          <w:rFonts w:ascii="宋体" w:hAnsi="宋体" w:eastAsia="宋体"/>
          <w:sz w:val="24"/>
        </w:rPr>
        <w:t>利用优化算法进行规划方案优化：</w:t>
      </w:r>
    </w:p>
    <w:p>
      <w:r>
        <w:rPr>
          <w:rFonts w:ascii="宋体" w:hAnsi="宋体" w:eastAsia="宋体"/>
          <w:sz w:val="24"/>
        </w:rPr>
      </w:r>
      <w:r>
        <w:rPr>
          <w:rFonts w:ascii="宋体" w:hAnsi="宋体" w:eastAsia="宋体"/>
          <w:b/>
          <w:sz w:val="24"/>
        </w:rPr>
        <w:t>遗传算法。</w:t>
      </w:r>
      <w:r>
        <w:rPr>
          <w:rFonts w:ascii="宋体" w:hAnsi="宋体" w:eastAsia="宋体"/>
          <w:sz w:val="24"/>
        </w:rPr>
        <w:t xml:space="preserve"> 模拟生物进化过程进行空间布局优化。</w:t>
      </w:r>
    </w:p>
    <w:p>
      <w:r>
        <w:rPr>
          <w:rFonts w:ascii="宋体" w:hAnsi="宋体" w:eastAsia="宋体"/>
          <w:sz w:val="24"/>
        </w:rPr>
      </w:r>
      <w:r>
        <w:rPr>
          <w:rFonts w:ascii="宋体" w:hAnsi="宋体" w:eastAsia="宋体"/>
          <w:b/>
          <w:sz w:val="24"/>
        </w:rPr>
        <w:t>模拟退火。</w:t>
      </w:r>
      <w:r>
        <w:rPr>
          <w:rFonts w:ascii="宋体" w:hAnsi="宋体" w:eastAsia="宋体"/>
          <w:sz w:val="24"/>
        </w:rPr>
        <w:t xml:space="preserve"> 通过模拟退火过程寻找最优设施选址方案。</w:t>
      </w:r>
    </w:p>
    <w:p>
      <w:r>
        <w:rPr>
          <w:rFonts w:ascii="宋体" w:hAnsi="宋体" w:eastAsia="宋体"/>
          <w:sz w:val="24"/>
        </w:rPr>
      </w:r>
      <w:r>
        <w:rPr>
          <w:rFonts w:ascii="宋体" w:hAnsi="宋体" w:eastAsia="宋体"/>
          <w:b/>
          <w:sz w:val="24"/>
        </w:rPr>
        <w:t>强化学习。</w:t>
      </w:r>
      <w:r>
        <w:rPr>
          <w:rFonts w:ascii="宋体" w:hAnsi="宋体" w:eastAsia="宋体"/>
          <w:sz w:val="24"/>
        </w:rPr>
        <w:t xml:space="preserve"> 通过试错学习优化旅游线路规划和资源分配。</w:t>
      </w:r>
    </w:p>
    <w:p>
      <w:r>
        <w:rPr>
          <w:rFonts w:ascii="黑体" w:hAnsi="黑体" w:eastAsia="黑体"/>
          <w:b/>
          <w:sz w:val="32"/>
        </w:rPr>
        <w:t>8.6 智能推荐与个性化规划</w:t>
      </w:r>
    </w:p>
    <w:p>
      <w:r>
        <w:rPr>
          <w:rFonts w:ascii="黑体" w:hAnsi="黑体" w:eastAsia="黑体"/>
          <w:b/>
          <w:sz w:val="28"/>
        </w:rPr>
        <w:t>8.6.1 推荐系统</w:t>
      </w:r>
    </w:p>
    <w:p>
      <w:r>
        <w:rPr>
          <w:rFonts w:ascii="宋体" w:hAnsi="宋体" w:eastAsia="宋体"/>
          <w:sz w:val="24"/>
        </w:rPr>
        <w:t>基于游客画像和行为数据的推荐系统：</w:t>
      </w:r>
    </w:p>
    <w:p>
      <w:r>
        <w:rPr>
          <w:rFonts w:ascii="宋体" w:hAnsi="宋体" w:eastAsia="宋体"/>
          <w:sz w:val="24"/>
        </w:rPr>
      </w:r>
      <w:r>
        <w:rPr>
          <w:rFonts w:ascii="宋体" w:hAnsi="宋体" w:eastAsia="宋体"/>
          <w:b/>
          <w:sz w:val="24"/>
        </w:rPr>
        <w:t>协同过滤。</w:t>
      </w:r>
      <w:r>
        <w:rPr>
          <w:rFonts w:ascii="宋体" w:hAnsi="宋体" w:eastAsia="宋体"/>
          <w:sz w:val="24"/>
        </w:rPr>
        <w:t xml:space="preserve"> 基于相似游客的行为进行推荐。</w:t>
      </w:r>
    </w:p>
    <w:p>
      <w:r>
        <w:rPr>
          <w:rFonts w:ascii="宋体" w:hAnsi="宋体" w:eastAsia="宋体"/>
          <w:sz w:val="24"/>
        </w:rPr>
      </w:r>
      <w:r>
        <w:rPr>
          <w:rFonts w:ascii="宋体" w:hAnsi="宋体" w:eastAsia="宋体"/>
          <w:b/>
          <w:sz w:val="24"/>
        </w:rPr>
        <w:t>内容推荐。</w:t>
      </w:r>
      <w:r>
        <w:rPr>
          <w:rFonts w:ascii="宋体" w:hAnsi="宋体" w:eastAsia="宋体"/>
          <w:sz w:val="24"/>
        </w:rPr>
        <w:t xml:space="preserve"> 基于旅游产品的特征和游客偏好进行匹配推荐。</w:t>
      </w:r>
    </w:p>
    <w:p>
      <w:r>
        <w:rPr>
          <w:rFonts w:ascii="宋体" w:hAnsi="宋体" w:eastAsia="宋体"/>
          <w:sz w:val="24"/>
        </w:rPr>
      </w:r>
      <w:r>
        <w:rPr>
          <w:rFonts w:ascii="宋体" w:hAnsi="宋体" w:eastAsia="宋体"/>
          <w:b/>
          <w:sz w:val="24"/>
        </w:rPr>
        <w:t>混合推荐。</w:t>
      </w:r>
      <w:r>
        <w:rPr>
          <w:rFonts w:ascii="宋体" w:hAnsi="宋体" w:eastAsia="宋体"/>
          <w:sz w:val="24"/>
        </w:rPr>
        <w:t xml:space="preserve"> 结合协同过滤和内容推荐的混合方法。</w:t>
      </w:r>
    </w:p>
    <w:p>
      <w:r>
        <w:rPr>
          <w:rFonts w:ascii="黑体" w:hAnsi="黑体" w:eastAsia="黑体"/>
          <w:b/>
          <w:sz w:val="28"/>
        </w:rPr>
        <w:t>8.6.2 个性化旅游规划</w:t>
      </w:r>
    </w:p>
    <w:p>
      <w:r>
        <w:rPr>
          <w:rFonts w:ascii="宋体" w:hAnsi="宋体" w:eastAsia="宋体"/>
          <w:sz w:val="24"/>
        </w:rPr>
        <w:t>蒋子昂和赖红波（2019）将深度学习与旅游计划融合，定义了"智能规划"的新内涵[35]。个性化旅游规划包括：</w:t>
      </w:r>
    </w:p>
    <w:p>
      <w:r>
        <w:rPr>
          <w:rFonts w:ascii="宋体" w:hAnsi="宋体" w:eastAsia="宋体"/>
          <w:sz w:val="24"/>
        </w:rPr>
      </w:r>
      <w:r>
        <w:rPr>
          <w:rFonts w:ascii="宋体" w:hAnsi="宋体" w:eastAsia="宋体"/>
          <w:b/>
          <w:sz w:val="24"/>
        </w:rPr>
        <w:t>个性化行程。</w:t>
      </w:r>
      <w:r>
        <w:rPr>
          <w:rFonts w:ascii="宋体" w:hAnsi="宋体" w:eastAsia="宋体"/>
          <w:sz w:val="24"/>
        </w:rPr>
        <w:t xml:space="preserve"> 根据游客偏好和时间约束自动生成个性化旅游行程。</w:t>
      </w:r>
    </w:p>
    <w:p>
      <w:r>
        <w:rPr>
          <w:rFonts w:ascii="宋体" w:hAnsi="宋体" w:eastAsia="宋体"/>
          <w:sz w:val="24"/>
        </w:rPr>
      </w:r>
      <w:r>
        <w:rPr>
          <w:rFonts w:ascii="宋体" w:hAnsi="宋体" w:eastAsia="宋体"/>
          <w:b/>
          <w:sz w:val="24"/>
        </w:rPr>
        <w:t>动态调整。</w:t>
      </w:r>
      <w:r>
        <w:rPr>
          <w:rFonts w:ascii="宋体" w:hAnsi="宋体" w:eastAsia="宋体"/>
          <w:sz w:val="24"/>
        </w:rPr>
        <w:t xml:space="preserve"> 根据实时信息（天气、人流、事件）动态调整行程安排。</w:t>
      </w:r>
    </w:p>
    <w:p>
      <w:r>
        <w:rPr>
          <w:rFonts w:ascii="宋体" w:hAnsi="宋体" w:eastAsia="宋体"/>
          <w:sz w:val="24"/>
        </w:rPr>
      </w:r>
      <w:r>
        <w:rPr>
          <w:rFonts w:ascii="宋体" w:hAnsi="宋体" w:eastAsia="宋体"/>
          <w:b/>
          <w:sz w:val="24"/>
        </w:rPr>
        <w:t>智能导览。</w:t>
      </w:r>
      <w:r>
        <w:rPr>
          <w:rFonts w:ascii="宋体" w:hAnsi="宋体" w:eastAsia="宋体"/>
          <w:sz w:val="24"/>
        </w:rPr>
        <w:t xml:space="preserve"> 基于游客位置和兴趣提供实时智能导览服务。</w:t>
      </w:r>
    </w:p>
    <w:p>
      <w:r>
        <w:rPr>
          <w:rFonts w:ascii="黑体" w:hAnsi="黑体" w:eastAsia="黑体"/>
          <w:b/>
          <w:sz w:val="32"/>
        </w:rPr>
        <w:t>8.7 大数据规划平台架构</w:t>
      </w:r>
    </w:p>
    <w:p>
      <w:r>
        <w:rPr>
          <w:rFonts w:ascii="黑体" w:hAnsi="黑体" w:eastAsia="黑体"/>
          <w:b/>
          <w:sz w:val="28"/>
        </w:rPr>
        <w:t>8.7.1 平台架构</w:t>
      </w:r>
    </w:p>
    <w:p>
      <w:r>
        <w:rPr>
          <w:rFonts w:ascii="宋体" w:hAnsi="宋体" w:eastAsia="宋体"/>
          <w:sz w:val="24"/>
        </w:rPr>
        <w:t>大数据旅游规划平台的四层架构：</w:t>
      </w:r>
    </w:p>
    <w:p>
      <w:r>
        <w:rPr>
          <w:rFonts w:ascii="宋体" w:hAnsi="宋体" w:eastAsia="宋体"/>
          <w:sz w:val="24"/>
        </w:rPr>
      </w:r>
      <w:r>
        <w:rPr>
          <w:rFonts w:ascii="宋体" w:hAnsi="宋体" w:eastAsia="宋体"/>
          <w:b/>
          <w:sz w:val="24"/>
        </w:rPr>
        <w:t>数据采集层。</w:t>
      </w:r>
      <w:r>
        <w:rPr>
          <w:rFonts w:ascii="宋体" w:hAnsi="宋体" w:eastAsia="宋体"/>
          <w:sz w:val="24"/>
        </w:rPr>
        <w:t xml:space="preserve"> 负责多源数据的采集、接入和预处理。</w:t>
      </w:r>
    </w:p>
    <w:p>
      <w:r>
        <w:rPr>
          <w:rFonts w:ascii="宋体" w:hAnsi="宋体" w:eastAsia="宋体"/>
          <w:sz w:val="24"/>
        </w:rPr>
      </w:r>
      <w:r>
        <w:rPr>
          <w:rFonts w:ascii="宋体" w:hAnsi="宋体" w:eastAsia="宋体"/>
          <w:b/>
          <w:sz w:val="24"/>
        </w:rPr>
        <w:t>数据存储层。</w:t>
      </w:r>
      <w:r>
        <w:rPr>
          <w:rFonts w:ascii="宋体" w:hAnsi="宋体" w:eastAsia="宋体"/>
          <w:sz w:val="24"/>
        </w:rPr>
        <w:t xml:space="preserve"> 包括关系数据库、空间数据库、NoSQL数据库和数据仓库。</w:t>
      </w:r>
    </w:p>
    <w:p>
      <w:r>
        <w:rPr>
          <w:rFonts w:ascii="宋体" w:hAnsi="宋体" w:eastAsia="宋体"/>
          <w:sz w:val="24"/>
        </w:rPr>
      </w:r>
      <w:r>
        <w:rPr>
          <w:rFonts w:ascii="宋体" w:hAnsi="宋体" w:eastAsia="宋体"/>
          <w:b/>
          <w:sz w:val="24"/>
        </w:rPr>
        <w:t>分析计算层。</w:t>
      </w:r>
      <w:r>
        <w:rPr>
          <w:rFonts w:ascii="宋体" w:hAnsi="宋体" w:eastAsia="宋体"/>
          <w:sz w:val="24"/>
        </w:rPr>
        <w:t xml:space="preserve"> 提供统计分析、空间分析、机器学习等计算引擎。</w:t>
      </w:r>
    </w:p>
    <w:p>
      <w:r>
        <w:rPr>
          <w:rFonts w:ascii="宋体" w:hAnsi="宋体" w:eastAsia="宋体"/>
          <w:sz w:val="24"/>
        </w:rPr>
      </w:r>
      <w:r>
        <w:rPr>
          <w:rFonts w:ascii="宋体" w:hAnsi="宋体" w:eastAsia="宋体"/>
          <w:b/>
          <w:sz w:val="24"/>
        </w:rPr>
        <w:t>应用服务层。</w:t>
      </w:r>
      <w:r>
        <w:rPr>
          <w:rFonts w:ascii="宋体" w:hAnsi="宋体" w:eastAsia="宋体"/>
          <w:sz w:val="24"/>
        </w:rPr>
        <w:t xml:space="preserve"> 提供规划分析、可视化展示、协同参与等应用功能。</w:t>
      </w:r>
    </w:p>
    <w:p>
      <w:r>
        <w:rPr>
          <w:rFonts w:ascii="黑体" w:hAnsi="黑体" w:eastAsia="黑体"/>
          <w:b/>
          <w:sz w:val="28"/>
        </w:rPr>
        <w:t>8.7.2 中旅国际实践案例</w:t>
      </w:r>
    </w:p>
    <w:p>
      <w:r>
        <w:rPr>
          <w:rFonts w:ascii="宋体" w:hAnsi="宋体" w:eastAsia="宋体"/>
          <w:sz w:val="24"/>
        </w:rPr>
        <w:t>中旅国际构建的"1+3+1"智慧旅游发展体系是大数据规划平台的典型实践。通过"业务中台+数据中台"双核架构，整合景区项目、服务终端及线上渠道资源，实现资源集约化管理与服务场景全覆盖[48b]。</w:t>
      </w:r>
    </w:p>
    <w:p>
      <w:r>
        <w:rPr>
          <w:rFonts w:ascii="黑体" w:hAnsi="黑体" w:eastAsia="黑体"/>
          <w:b/>
          <w:sz w:val="32"/>
        </w:rPr>
        <w:t>8.8 应用案例</w:t>
      </w:r>
    </w:p>
    <w:p>
      <w:r>
        <w:rPr>
          <w:rFonts w:ascii="黑体" w:hAnsi="黑体" w:eastAsia="黑体"/>
          <w:b/>
          <w:sz w:val="28"/>
        </w:rPr>
        <w:t>8.8.1 乡村旅游大数据营销</w:t>
      </w:r>
    </w:p>
    <w:p>
      <w:r>
        <w:rPr>
          <w:rFonts w:ascii="宋体" w:hAnsi="宋体" w:eastAsia="宋体"/>
          <w:sz w:val="24"/>
        </w:rPr>
        <w:t>Xie和He（2022）研究了基于大数据和人工智能的乡村旅游营销策略，展示了大数据在乡村旅游景区游客量预测和精准营销中的应用[34a]。</w:t>
      </w:r>
    </w:p>
    <w:p>
      <w:r>
        <w:rPr>
          <w:rFonts w:ascii="黑体" w:hAnsi="黑体" w:eastAsia="黑体"/>
          <w:b/>
          <w:sz w:val="28"/>
        </w:rPr>
        <w:t>8.8.2 天柱山智慧景区</w:t>
      </w:r>
    </w:p>
    <w:p>
      <w:r>
        <w:rPr>
          <w:rFonts w:ascii="宋体" w:hAnsi="宋体" w:eastAsia="宋体"/>
          <w:sz w:val="24"/>
        </w:rPr>
        <w:t>Zhang和Cheng（2024）以天柱山景区为例，研究了AI、大数据和算法如何使利益相关者能够构建智慧旅游目的地[34b]。</w:t>
      </w:r>
    </w:p>
    <w:p>
      <w:r>
        <w:rPr>
          <w:rFonts w:ascii="黑体" w:hAnsi="黑体" w:eastAsia="黑体"/>
          <w:b/>
          <w:sz w:val="32"/>
        </w:rPr>
        <w:t>8.9 本章小结</w:t>
      </w:r>
    </w:p>
    <w:p>
      <w:r>
        <w:rPr>
          <w:rFonts w:ascii="宋体" w:hAnsi="宋体" w:eastAsia="宋体"/>
          <w:sz w:val="24"/>
        </w:rPr>
        <w:t>大数据和AI是F.U.S.I.O.N.模型U维度（全域数据）和O维度（优化反馈）的核心技术支撑。本章系统介绍了旅游大数据的来源与特征、多源数据融合方法、游客行为轨迹分析、旅游需求预测模型、机器学习应用场景和大数据规划平台架构。</w:t>
      </w:r>
    </w:p>
    <w:p>
      <w:r>
        <w:rPr>
          <w:rFonts w:ascii="宋体" w:hAnsi="宋体" w:eastAsia="宋体"/>
          <w:sz w:val="24"/>
        </w:rPr>
        <w:t>大数据为旅游规划提供了前所未有的数据基础，AI为数据分析和预测提供了强大的计算能力。两者的结合使规划从"经验驱动"走向"数据驱动"，从"静态方案"走向"动态优化"。大数据规划平台是实现这一转变的技术载体，需要建立从数据采集到应用服务的完整技术架构。</w:t>
      </w:r>
    </w:p>
    <w:p>
      <w:r>
        <w:rPr>
          <w:rFonts w:ascii="黑体" w:hAnsi="黑体" w:eastAsia="黑体"/>
          <w:b/>
          <w:sz w:val="32"/>
        </w:rP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旅游大数据的"5V"特征是什么？各特征在旅游领域有何具体表现？</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比较传统时间序列预测与AI深度学习预测在旅游需求预测中的优劣。</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设计一个基于LBS轨迹数据的游客行为分析方案，说明分析步骤和预期成果。</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多源数据融合中"异构性"和"冲突性"问题如何解决？分别给出技术方案。</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评价大数据规划平台四层架构的合理性，在实际建设中可能面临哪些挑战？</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设计一个"智慧旅游规划AI助手"的功能框架，说明其在规划各环节中的应用。</w:t>
      </w:r>
    </w:p>
    <w:p>
      <w:r>
        <w:rPr>
          <w:rFonts w:ascii="黑体" w:hAnsi="黑体" w:eastAsia="黑体"/>
          <w:b/>
          <w:sz w:val="32"/>
        </w:rPr>
        <w:t>参考文献</w:t>
      </w:r>
    </w:p>
    <w:p>
      <w:r>
        <w:rPr>
          <w:rFonts w:ascii="宋体" w:hAnsi="宋体" w:eastAsia="宋体"/>
          <w:sz w:val="24"/>
        </w:rPr>
        <w:t>[34] Kim H, So K K F, Shin S, Li J. Artificial Intelligence in Hospitality and Tourism: Insights From Industry Practices, Research Literature, and Expert Opinions[J]. Cornell Hospitality Quarterly, 2024, 65(1): 12-35. DOI: 10.1177/10963480241229235.</w:t>
      </w:r>
    </w:p>
    <w:p>
      <w:r>
        <w:rPr>
          <w:rFonts w:ascii="宋体" w:hAnsi="宋体" w:eastAsia="宋体"/>
          <w:sz w:val="24"/>
        </w:rPr>
        <w:t>[35] 蒋子昂, 赖红波. 基于AI深度学习的旅游线路规划研究[J]. 信息技术与信息化, 2019(8): 120-124. (检索链接: https://s.wanfangdata.com.cn)</w:t>
      </w:r>
    </w:p>
    <w:p>
      <w:r>
        <w:rPr>
          <w:rFonts w:ascii="宋体" w:hAnsi="宋体" w:eastAsia="宋体"/>
          <w:sz w:val="24"/>
        </w:rPr>
        <w:t>[36] 陈涛, 刘庆龙. 智慧旅游背景下的大数据应用研究：以旅游需求预测为例[J]. 地理与地理信息科学, 2015, 31(5): 95-99. (检索链接: https://s.wanfangdata.com.cn)</w:t>
      </w:r>
    </w:p>
    <w:p>
      <w:r>
        <w:rPr>
          <w:rFonts w:ascii="宋体" w:hAnsi="宋体" w:eastAsia="宋体"/>
          <w:sz w:val="24"/>
        </w:rPr>
        <w:t>[37] 颜景楠. 议大数据应用技术在旅游规划行业的应用[J]. 旅游规划与设计, 2015(4): 78-83. (检索链接: https://s.wanfangdata.com.cn)</w:t>
      </w:r>
    </w:p>
    <w:p>
      <w:r>
        <w:rPr>
          <w:rFonts w:ascii="宋体" w:hAnsi="宋体" w:eastAsia="宋体"/>
          <w:sz w:val="24"/>
        </w:rPr>
        <w:t>[38] Mich L. AI and Big Data in Tourism[M]. Springer, 2022. DOI: 10.1007/978-3-030-88389-8_1.</w:t>
      </w:r>
    </w:p>
    <w:p>
      <w:r>
        <w:rPr>
          <w:rFonts w:ascii="宋体" w:hAnsi="宋体" w:eastAsia="宋体"/>
          <w:sz w:val="24"/>
        </w:rPr>
        <w:t>[48b] 旅游目的地数智化转型的中旅国际方案[J]. 旅游学刊, 2025, 40(2): 15-20. (检索链接: https://www.cqvip.com)</w:t>
      </w:r>
    </w:p>
    <w:p>
      <w:r>
        <w:rPr>
          <w:rFonts w:ascii="宋体" w:hAnsi="宋体" w:eastAsia="宋体"/>
          <w:sz w:val="24"/>
        </w:rPr>
        <w:t>[34a] Xie D, He Y. Marketing Strategy of Rural Tourism Based on Big Data and Artificial Intelligence[J]. Computational Intelligence and Neuroscience, 2022, 2022: 9154351. DOI: 10.1155/2022/9154351.</w:t>
      </w:r>
    </w:p>
    <w:p>
      <w:r>
        <w:rPr>
          <w:rFonts w:ascii="宋体" w:hAnsi="宋体" w:eastAsia="宋体"/>
          <w:sz w:val="24"/>
        </w:rPr>
        <w:t>[34b] Zhang K, Cheng W. Artificial intelligence, big data and algorithms make it possible for stakeholders to build smart tourism destinations[C]// ACM International Conference Proceeding Series, 2024. DOI: 10.1145/3690407.3690432.</w:t>
      </w:r>
    </w:p>
    <w:p>
      <w:r>
        <w:rPr>
          <w:rFonts w:ascii="宋体" w:hAnsi="宋体" w:eastAsia="宋体"/>
          <w:sz w:val="24"/>
        </w:rPr>
        <w:t>[38a] 张郴. 基于神经网络集成的旅游需求预测模型[J]. 旅游学刊, 2009, 24(9): 75-80. (检索链接: https://s.wanfangdata.com.cn)</w:t>
      </w:r>
    </w:p>
    <w:p>
      <w:r>
        <w:br w:type="page"/>
      </w:r>
    </w:p>
    <w:p>
      <w:r>
        <w:rPr>
          <w:rFonts w:ascii="黑体" w:hAnsi="黑体" w:eastAsia="黑体"/>
          <w:b/>
          <w:sz w:val="40"/>
        </w:rPr>
        <w:t>第9章 数字孪生与虚拟现实技术应用</w:t>
      </w:r>
    </w:p>
    <w:p>
      <w:r>
        <w:rPr>
          <w:rFonts w:ascii="黑体" w:hAnsi="黑体" w:eastAsia="黑体"/>
          <w:b/>
          <w:sz w:val="32"/>
        </w:rPr>
        <w:t>学习目标</w:t>
      </w:r>
    </w:p>
    <w:p>
      <w:r>
        <w:rPr>
          <w:rFonts w:ascii="宋体" w:hAnsi="宋体" w:eastAsia="宋体"/>
          <w:sz w:val="24"/>
        </w:rPr>
        <w:t>完成本章学习后，读者应能够：</w:t>
      </w:r>
    </w:p>
    <w:p>
      <w:r>
        <w:rPr>
          <w:rFonts w:ascii="宋体" w:hAnsi="宋体" w:eastAsia="宋体"/>
          <w:sz w:val="24"/>
        </w:rPr>
        <w:t>- 理解数字孪生的概念原理及其在旅游规划中的应用价值</w:t>
      </w:r>
    </w:p>
    <w:p>
      <w:r>
        <w:rPr>
          <w:rFonts w:ascii="宋体" w:hAnsi="宋体" w:eastAsia="宋体"/>
          <w:sz w:val="24"/>
        </w:rPr>
        <w:t>- 掌握旅游目的地数字孪生系统的构建方法</w:t>
      </w:r>
    </w:p>
    <w:p>
      <w:r>
        <w:rPr>
          <w:rFonts w:ascii="宋体" w:hAnsi="宋体" w:eastAsia="宋体"/>
          <w:sz w:val="24"/>
        </w:rPr>
        <w:t>- 了解VR/AR技术在旅游规划中的具体应用场景</w:t>
      </w:r>
    </w:p>
    <w:p>
      <w:r>
        <w:rPr>
          <w:rFonts w:ascii="宋体" w:hAnsi="宋体" w:eastAsia="宋体"/>
          <w:sz w:val="24"/>
        </w:rPr>
        <w:t>- 认识三维场景建模与仿真、虚拟漫游与体验测试的技术路径</w:t>
      </w:r>
    </w:p>
    <w:p>
      <w:r>
        <w:rPr>
          <w:rFonts w:ascii="宋体" w:hAnsi="宋体" w:eastAsia="宋体"/>
          <w:sz w:val="24"/>
        </w:rPr>
        <w:t>- 把握元宇宙与旅游规划的前瞻方向</w:t>
      </w:r>
    </w:p>
    <w:p>
      <w:r>
        <w:rPr>
          <w:rFonts w:ascii="黑体" w:hAnsi="黑体" w:eastAsia="黑体"/>
          <w:b/>
          <w:sz w:val="32"/>
        </w:rPr>
        <w:t>导入案例：东湖楚城的数字孪生实践</w:t>
      </w:r>
    </w:p>
    <w:p>
      <w:r>
        <w:rPr>
          <w:rFonts w:ascii="宋体" w:hAnsi="宋体" w:eastAsia="宋体"/>
          <w:sz w:val="24"/>
        </w:rPr>
        <w:t>肖雨轩和魏晶晶（2025）以东湖磨山楚城景区为例，构建了文旅空间数字孪生系统[48]。研究提出了空间数字化更新框架，以数字技术优化景观、建筑和设施，通过三方评价体系对数字系统与更新优化的楚城景区进行综合评价。这一实践展示了数字孪生技术在文旅空间设计中的全流程应用——从数据采集与模型构建到虚拟体验与优化评估，为F.U.S.I.O.N.模型S维度（空间智能）的前沿实践提供了重要参考。</w:t>
      </w:r>
    </w:p>
    <w:p>
      <w:r>
        <w:rPr>
          <w:rFonts w:ascii="黑体" w:hAnsi="黑体" w:eastAsia="黑体"/>
          <w:b/>
          <w:sz w:val="32"/>
        </w:rPr>
        <w:t>9.1 数字孪生概念与原理</w:t>
      </w:r>
    </w:p>
    <w:p>
      <w:r>
        <w:rPr>
          <w:rFonts w:ascii="黑体" w:hAnsi="黑体" w:eastAsia="黑体"/>
          <w:b/>
          <w:sz w:val="28"/>
        </w:rPr>
        <w:t>9.1.1 数字孪生的定义</w:t>
      </w:r>
    </w:p>
    <w:p>
      <w:r>
        <w:rPr>
          <w:rFonts w:ascii="宋体" w:hAnsi="宋体" w:eastAsia="宋体"/>
          <w:sz w:val="24"/>
        </w:rPr>
        <w:t>数字孪生（Digital Twin）是指物理实体在数字空间中的虚拟映射，通过实时数据连接实现物理空间与数字空间的双向同步。Reveiu（2025）将数字孪生概念框架引入智慧旅游目的地管理，认为数字孪生可以为政策制定者和实践者提供决策支持[46]。</w:t>
      </w:r>
    </w:p>
    <w:p>
      <w:r>
        <w:rPr>
          <w:rFonts w:ascii="黑体" w:hAnsi="黑体" w:eastAsia="黑体"/>
          <w:b/>
          <w:sz w:val="28"/>
        </w:rPr>
        <w:t>9.1.2 数字孪生的核心技术</w:t>
      </w:r>
    </w:p>
    <w:p>
      <w:r>
        <w:rPr>
          <w:rFonts w:ascii="宋体" w:hAnsi="宋体" w:eastAsia="宋体"/>
          <w:sz w:val="24"/>
        </w:rPr>
        <w:t>数字孪生的构建涉及以下核心技术：</w:t>
      </w:r>
    </w:p>
    <w:p>
      <w:r>
        <w:rPr>
          <w:rFonts w:ascii="宋体" w:hAnsi="宋体" w:eastAsia="宋体"/>
          <w:sz w:val="24"/>
        </w:rPr>
      </w:r>
      <w:r>
        <w:rPr>
          <w:rFonts w:ascii="宋体" w:hAnsi="宋体" w:eastAsia="宋体"/>
          <w:b/>
          <w:sz w:val="24"/>
        </w:rPr>
        <w:t>三维建模。</w:t>
      </w:r>
      <w:r>
        <w:rPr>
          <w:rFonts w:ascii="宋体" w:hAnsi="宋体" w:eastAsia="宋体"/>
          <w:sz w:val="24"/>
        </w:rPr>
        <w:t xml:space="preserve"> 利用BIM、倾斜摄影、激光扫描等技术构建物理空间的高精度三维模型。</w:t>
      </w:r>
    </w:p>
    <w:p>
      <w:r>
        <w:rPr>
          <w:rFonts w:ascii="宋体" w:hAnsi="宋体" w:eastAsia="宋体"/>
          <w:sz w:val="24"/>
        </w:rPr>
      </w:r>
      <w:r>
        <w:rPr>
          <w:rFonts w:ascii="宋体" w:hAnsi="宋体" w:eastAsia="宋体"/>
          <w:b/>
          <w:sz w:val="24"/>
        </w:rPr>
        <w:t>物联网感知。</w:t>
      </w:r>
      <w:r>
        <w:rPr>
          <w:rFonts w:ascii="宋体" w:hAnsi="宋体" w:eastAsia="宋体"/>
          <w:sz w:val="24"/>
        </w:rPr>
        <w:t xml:space="preserve"> 通过传感器网络实时采集物理空间的状态数据。</w:t>
      </w:r>
    </w:p>
    <w:p>
      <w:r>
        <w:rPr>
          <w:rFonts w:ascii="宋体" w:hAnsi="宋体" w:eastAsia="宋体"/>
          <w:sz w:val="24"/>
        </w:rPr>
      </w:r>
      <w:r>
        <w:rPr>
          <w:rFonts w:ascii="宋体" w:hAnsi="宋体" w:eastAsia="宋体"/>
          <w:b/>
          <w:sz w:val="24"/>
        </w:rPr>
        <w:t>数据融合。</w:t>
      </w:r>
      <w:r>
        <w:rPr>
          <w:rFonts w:ascii="宋体" w:hAnsi="宋体" w:eastAsia="宋体"/>
          <w:sz w:val="24"/>
        </w:rPr>
        <w:t xml:space="preserve"> 将三维模型数据与实时传感数据进行融合，实现数字空间的动态更新。</w:t>
      </w:r>
    </w:p>
    <w:p>
      <w:r>
        <w:rPr>
          <w:rFonts w:ascii="宋体" w:hAnsi="宋体" w:eastAsia="宋体"/>
          <w:sz w:val="24"/>
        </w:rPr>
      </w:r>
      <w:r>
        <w:rPr>
          <w:rFonts w:ascii="宋体" w:hAnsi="宋体" w:eastAsia="宋体"/>
          <w:b/>
          <w:sz w:val="24"/>
        </w:rPr>
        <w:t>仿真分析。</w:t>
      </w:r>
      <w:r>
        <w:rPr>
          <w:rFonts w:ascii="宋体" w:hAnsi="宋体" w:eastAsia="宋体"/>
          <w:sz w:val="24"/>
        </w:rPr>
        <w:t xml:space="preserve"> 在数字空间中进行仿真分析，预测不同方案的效果。</w:t>
      </w:r>
    </w:p>
    <w:p>
      <w:r>
        <w:rPr>
          <w:rFonts w:ascii="宋体" w:hAnsi="宋体" w:eastAsia="宋体"/>
          <w:sz w:val="24"/>
        </w:rPr>
      </w:r>
      <w:r>
        <w:rPr>
          <w:rFonts w:ascii="宋体" w:hAnsi="宋体" w:eastAsia="宋体"/>
          <w:b/>
          <w:sz w:val="24"/>
        </w:rPr>
        <w:t>可视化交互。</w:t>
      </w:r>
      <w:r>
        <w:rPr>
          <w:rFonts w:ascii="宋体" w:hAnsi="宋体" w:eastAsia="宋体"/>
          <w:sz w:val="24"/>
        </w:rPr>
        <w:t xml:space="preserve"> 通过可视化界面实现人机交互，支持决策者理解和分析数字孪生体。</w:t>
      </w:r>
    </w:p>
    <w:p>
      <w:r>
        <w:rPr>
          <w:rFonts w:ascii="黑体" w:hAnsi="黑体" w:eastAsia="黑体"/>
          <w:b/>
          <w:sz w:val="32"/>
        </w:rPr>
        <w:t>9.2 旅游目的地数字孪生系统</w:t>
      </w:r>
    </w:p>
    <w:p>
      <w:r>
        <w:rPr>
          <w:rFonts w:ascii="黑体" w:hAnsi="黑体" w:eastAsia="黑体"/>
          <w:b/>
          <w:sz w:val="28"/>
        </w:rPr>
        <w:t>9.2.1 系统架构</w:t>
      </w:r>
    </w:p>
    <w:p>
      <w:r>
        <w:rPr>
          <w:rFonts w:ascii="宋体" w:hAnsi="宋体" w:eastAsia="宋体"/>
          <w:sz w:val="24"/>
        </w:rPr>
        <w:t>旅游目的地数字孪生系统的五层架构：</w:t>
      </w:r>
    </w:p>
    <w:p>
      <w:r>
        <w:rPr>
          <w:rFonts w:ascii="宋体" w:hAnsi="宋体" w:eastAsia="宋体"/>
          <w:sz w:val="24"/>
        </w:rPr>
      </w:r>
      <w:r>
        <w:rPr>
          <w:rFonts w:ascii="宋体" w:hAnsi="宋体" w:eastAsia="宋体"/>
          <w:b/>
          <w:sz w:val="24"/>
        </w:rPr>
        <w:t>物理层。</w:t>
      </w:r>
      <w:r>
        <w:rPr>
          <w:rFonts w:ascii="宋体" w:hAnsi="宋体" w:eastAsia="宋体"/>
          <w:sz w:val="24"/>
        </w:rPr>
        <w:t xml:space="preserve"> 旅游目的地的物理空间，包括自然景观、建筑设施、交通系统、游客和工作人员等。</w:t>
      </w:r>
    </w:p>
    <w:p>
      <w:r>
        <w:rPr>
          <w:rFonts w:ascii="宋体" w:hAnsi="宋体" w:eastAsia="宋体"/>
          <w:sz w:val="24"/>
        </w:rPr>
      </w:r>
      <w:r>
        <w:rPr>
          <w:rFonts w:ascii="宋体" w:hAnsi="宋体" w:eastAsia="宋体"/>
          <w:b/>
          <w:sz w:val="24"/>
        </w:rPr>
        <w:t>感知层。</w:t>
      </w:r>
      <w:r>
        <w:rPr>
          <w:rFonts w:ascii="宋体" w:hAnsi="宋体" w:eastAsia="宋体"/>
          <w:sz w:val="24"/>
        </w:rPr>
        <w:t xml:space="preserve"> 物联网传感器、摄像头、Wi-Fi探针、GPS等感知设备，实时采集物理空间状态数据。</w:t>
      </w:r>
    </w:p>
    <w:p>
      <w:r>
        <w:rPr>
          <w:rFonts w:ascii="宋体" w:hAnsi="宋体" w:eastAsia="宋体"/>
          <w:sz w:val="24"/>
        </w:rPr>
      </w:r>
      <w:r>
        <w:rPr>
          <w:rFonts w:ascii="宋体" w:hAnsi="宋体" w:eastAsia="宋体"/>
          <w:b/>
          <w:sz w:val="24"/>
        </w:rPr>
        <w:t>数据层。</w:t>
      </w:r>
      <w:r>
        <w:rPr>
          <w:rFonts w:ascii="宋体" w:hAnsi="宋体" w:eastAsia="宋体"/>
          <w:sz w:val="24"/>
        </w:rPr>
        <w:t xml:space="preserve"> 数据存储和管理平台，包括三维模型数据库、实时传感数据库、历史档案数据库等。</w:t>
      </w:r>
    </w:p>
    <w:p>
      <w:r>
        <w:rPr>
          <w:rFonts w:ascii="宋体" w:hAnsi="宋体" w:eastAsia="宋体"/>
          <w:sz w:val="24"/>
        </w:rPr>
      </w:r>
      <w:r>
        <w:rPr>
          <w:rFonts w:ascii="宋体" w:hAnsi="宋体" w:eastAsia="宋体"/>
          <w:b/>
          <w:sz w:val="24"/>
        </w:rPr>
        <w:t>模型层。</w:t>
      </w:r>
      <w:r>
        <w:rPr>
          <w:rFonts w:ascii="宋体" w:hAnsi="宋体" w:eastAsia="宋体"/>
          <w:sz w:val="24"/>
        </w:rPr>
        <w:t xml:space="preserve"> 分析和仿真模型，包括客流模型、环境模型、经济模型等。</w:t>
      </w:r>
    </w:p>
    <w:p>
      <w:r>
        <w:rPr>
          <w:rFonts w:ascii="宋体" w:hAnsi="宋体" w:eastAsia="宋体"/>
          <w:sz w:val="24"/>
        </w:rPr>
      </w:r>
      <w:r>
        <w:rPr>
          <w:rFonts w:ascii="宋体" w:hAnsi="宋体" w:eastAsia="宋体"/>
          <w:b/>
          <w:sz w:val="24"/>
        </w:rPr>
        <w:t>应用层。</w:t>
      </w:r>
      <w:r>
        <w:rPr>
          <w:rFonts w:ascii="宋体" w:hAnsi="宋体" w:eastAsia="宋体"/>
          <w:sz w:val="24"/>
        </w:rPr>
        <w:t xml:space="preserve"> 面向具体应用场景的功能模块，如规划仿真、客流管理、应急指挥等。</w:t>
      </w:r>
    </w:p>
    <w:p>
      <w:r>
        <w:rPr>
          <w:rFonts w:ascii="黑体" w:hAnsi="黑体" w:eastAsia="黑体"/>
          <w:b/>
          <w:sz w:val="28"/>
        </w:rPr>
        <w:t>9.2.2 关键功能</w:t>
      </w:r>
    </w:p>
    <w:p>
      <w:r>
        <w:rPr>
          <w:rFonts w:ascii="宋体" w:hAnsi="宋体" w:eastAsia="宋体"/>
          <w:sz w:val="24"/>
        </w:rPr>
        <w:t>旅游目的地数字孪生系统的关键功能包括：</w:t>
      </w:r>
    </w:p>
    <w:p>
      <w:r>
        <w:rPr>
          <w:rFonts w:ascii="宋体" w:hAnsi="宋体" w:eastAsia="宋体"/>
          <w:sz w:val="24"/>
        </w:rPr>
      </w:r>
      <w:r>
        <w:rPr>
          <w:rFonts w:ascii="宋体" w:hAnsi="宋体" w:eastAsia="宋体"/>
          <w:b/>
          <w:sz w:val="24"/>
        </w:rPr>
        <w:t>规划仿真。</w:t>
      </w:r>
      <w:r>
        <w:rPr>
          <w:rFonts w:ascii="宋体" w:hAnsi="宋体" w:eastAsia="宋体"/>
          <w:sz w:val="24"/>
        </w:rPr>
        <w:t xml:space="preserve"> 在数字孪生体上模拟不同规划方案的效果，支持方案比选和优化。Yuxing Zhang（2023）基于3D GIS技术构建了旅游景点数字孪生系统，模拟和分析游客流和空间布局[47]。</w:t>
      </w:r>
    </w:p>
    <w:p>
      <w:r>
        <w:rPr>
          <w:rFonts w:ascii="宋体" w:hAnsi="宋体" w:eastAsia="宋体"/>
          <w:sz w:val="24"/>
        </w:rPr>
      </w:r>
      <w:r>
        <w:rPr>
          <w:rFonts w:ascii="宋体" w:hAnsi="宋体" w:eastAsia="宋体"/>
          <w:b/>
          <w:sz w:val="24"/>
        </w:rPr>
        <w:t>实时监测。</w:t>
      </w:r>
      <w:r>
        <w:rPr>
          <w:rFonts w:ascii="宋体" w:hAnsi="宋体" w:eastAsia="宋体"/>
          <w:sz w:val="24"/>
        </w:rPr>
        <w:t xml:space="preserve"> 实时监测目的地的运行状态，包括客流量、环境参数、设施状态等。</w:t>
      </w:r>
    </w:p>
    <w:p>
      <w:r>
        <w:rPr>
          <w:rFonts w:ascii="宋体" w:hAnsi="宋体" w:eastAsia="宋体"/>
          <w:sz w:val="24"/>
        </w:rPr>
      </w:r>
      <w:r>
        <w:rPr>
          <w:rFonts w:ascii="宋体" w:hAnsi="宋体" w:eastAsia="宋体"/>
          <w:b/>
          <w:sz w:val="24"/>
        </w:rPr>
        <w:t>预测预警。</w:t>
      </w:r>
      <w:r>
        <w:rPr>
          <w:rFonts w:ascii="宋体" w:hAnsi="宋体" w:eastAsia="宋体"/>
          <w:sz w:val="24"/>
        </w:rPr>
        <w:t xml:space="preserve"> 基于历史数据和实时数据预测未来状态，提前预警潜在问题。</w:t>
      </w:r>
    </w:p>
    <w:p>
      <w:r>
        <w:rPr>
          <w:rFonts w:ascii="宋体" w:hAnsi="宋体" w:eastAsia="宋体"/>
          <w:sz w:val="24"/>
        </w:rPr>
      </w:r>
      <w:r>
        <w:rPr>
          <w:rFonts w:ascii="宋体" w:hAnsi="宋体" w:eastAsia="宋体"/>
          <w:b/>
          <w:sz w:val="24"/>
        </w:rPr>
        <w:t>应急模拟。</w:t>
      </w:r>
      <w:r>
        <w:rPr>
          <w:rFonts w:ascii="宋体" w:hAnsi="宋体" w:eastAsia="宋体"/>
          <w:sz w:val="24"/>
        </w:rPr>
        <w:t xml:space="preserve"> 模拟突发事件场景下的应急响应，优化应急预案。</w:t>
      </w:r>
    </w:p>
    <w:p>
      <w:r>
        <w:rPr>
          <w:rFonts w:ascii="黑体" w:hAnsi="黑体" w:eastAsia="黑体"/>
          <w:b/>
          <w:sz w:val="32"/>
        </w:rPr>
        <w:t>9.3 VR/AR在旅游规划中的应用</w:t>
      </w:r>
    </w:p>
    <w:p>
      <w:r>
        <w:rPr>
          <w:rFonts w:ascii="黑体" w:hAnsi="黑体" w:eastAsia="黑体"/>
          <w:b/>
          <w:sz w:val="28"/>
        </w:rPr>
        <w:t>9.3.1 VR应用</w:t>
      </w:r>
    </w:p>
    <w:p>
      <w:r>
        <w:rPr>
          <w:rFonts w:ascii="宋体" w:hAnsi="宋体" w:eastAsia="宋体"/>
          <w:sz w:val="24"/>
        </w:rPr>
        <w:t>虚拟现实（VR）在旅游规划中的应用包括：</w:t>
      </w:r>
    </w:p>
    <w:p>
      <w:r>
        <w:rPr>
          <w:rFonts w:ascii="宋体" w:hAnsi="宋体" w:eastAsia="宋体"/>
          <w:sz w:val="24"/>
        </w:rPr>
      </w:r>
      <w:r>
        <w:rPr>
          <w:rFonts w:ascii="宋体" w:hAnsi="宋体" w:eastAsia="宋体"/>
          <w:b/>
          <w:sz w:val="24"/>
        </w:rPr>
        <w:t>虚拟踏勘。</w:t>
      </w:r>
      <w:r>
        <w:rPr>
          <w:rFonts w:ascii="宋体" w:hAnsi="宋体" w:eastAsia="宋体"/>
          <w:sz w:val="24"/>
        </w:rPr>
        <w:t xml:space="preserve"> 规划师通过VR技术进行虚拟现场踏勘，降低调研成本和安全风险。基于VRML的3D虚拟景区系统可以实现景区的仿真再现[49a]。</w:t>
      </w:r>
    </w:p>
    <w:p>
      <w:r>
        <w:rPr>
          <w:rFonts w:ascii="宋体" w:hAnsi="宋体" w:eastAsia="宋体"/>
          <w:sz w:val="24"/>
        </w:rPr>
      </w:r>
      <w:r>
        <w:rPr>
          <w:rFonts w:ascii="宋体" w:hAnsi="宋体" w:eastAsia="宋体"/>
          <w:b/>
          <w:sz w:val="24"/>
        </w:rPr>
        <w:t>方案展示。</w:t>
      </w:r>
      <w:r>
        <w:rPr>
          <w:rFonts w:ascii="宋体" w:hAnsi="宋体" w:eastAsia="宋体"/>
          <w:sz w:val="24"/>
        </w:rPr>
        <w:t xml:space="preserve"> 将规划方案以VR形式呈现，使决策者和公众可以沉浸式体验规划效果。</w:t>
      </w:r>
    </w:p>
    <w:p>
      <w:r>
        <w:rPr>
          <w:rFonts w:ascii="宋体" w:hAnsi="宋体" w:eastAsia="宋体"/>
          <w:sz w:val="24"/>
        </w:rPr>
      </w:r>
      <w:r>
        <w:rPr>
          <w:rFonts w:ascii="宋体" w:hAnsi="宋体" w:eastAsia="宋体"/>
          <w:b/>
          <w:sz w:val="24"/>
        </w:rPr>
        <w:t>体验测试。</w:t>
      </w:r>
      <w:r>
        <w:rPr>
          <w:rFonts w:ascii="宋体" w:hAnsi="宋体" w:eastAsia="宋体"/>
          <w:sz w:val="24"/>
        </w:rPr>
        <w:t xml:space="preserve"> 在VR环境中测试旅游产品的体验效果，在投资建设前验证市场接受度。基于VR技术的"旅游规划与开发"教学创新改革与实践已经展开[49b]。</w:t>
      </w:r>
    </w:p>
    <w:p>
      <w:r>
        <w:rPr>
          <w:rFonts w:ascii="黑体" w:hAnsi="黑体" w:eastAsia="黑体"/>
          <w:b/>
          <w:sz w:val="28"/>
        </w:rPr>
        <w:t>9.3.2 AR应用</w:t>
      </w:r>
    </w:p>
    <w:p>
      <w:r>
        <w:rPr>
          <w:rFonts w:ascii="宋体" w:hAnsi="宋体" w:eastAsia="宋体"/>
          <w:sz w:val="24"/>
        </w:rPr>
        <w:t>增强现实（AR）在旅游规划中的应用包括：</w:t>
      </w:r>
    </w:p>
    <w:p>
      <w:r>
        <w:rPr>
          <w:rFonts w:ascii="宋体" w:hAnsi="宋体" w:eastAsia="宋体"/>
          <w:sz w:val="24"/>
        </w:rPr>
      </w:r>
      <w:r>
        <w:rPr>
          <w:rFonts w:ascii="宋体" w:hAnsi="宋体" w:eastAsia="宋体"/>
          <w:b/>
          <w:sz w:val="24"/>
        </w:rPr>
        <w:t>场地分析。</w:t>
      </w:r>
      <w:r>
        <w:rPr>
          <w:rFonts w:ascii="宋体" w:hAnsi="宋体" w:eastAsia="宋体"/>
          <w:sz w:val="24"/>
        </w:rPr>
        <w:t xml:space="preserve"> 在实地踏勘时通过AR设备叠加规划信息，辅助现场决策。</w:t>
      </w:r>
    </w:p>
    <w:p>
      <w:r>
        <w:rPr>
          <w:rFonts w:ascii="宋体" w:hAnsi="宋体" w:eastAsia="宋体"/>
          <w:sz w:val="24"/>
        </w:rPr>
      </w:r>
      <w:r>
        <w:rPr>
          <w:rFonts w:ascii="宋体" w:hAnsi="宋体" w:eastAsia="宋体"/>
          <w:b/>
          <w:sz w:val="24"/>
        </w:rPr>
        <w:t>公众参与。</w:t>
      </w:r>
      <w:r>
        <w:rPr>
          <w:rFonts w:ascii="宋体" w:hAnsi="宋体" w:eastAsia="宋体"/>
          <w:sz w:val="24"/>
        </w:rPr>
        <w:t xml:space="preserve"> 通过AR技术让公众在现场查看规划方案的效果，提高参与质量。</w:t>
      </w:r>
    </w:p>
    <w:p>
      <w:r>
        <w:rPr>
          <w:rFonts w:ascii="宋体" w:hAnsi="宋体" w:eastAsia="宋体"/>
          <w:sz w:val="24"/>
        </w:rPr>
      </w:r>
      <w:r>
        <w:rPr>
          <w:rFonts w:ascii="宋体" w:hAnsi="宋体" w:eastAsia="宋体"/>
          <w:b/>
          <w:sz w:val="24"/>
        </w:rPr>
        <w:t>施工指导。</w:t>
      </w:r>
      <w:r>
        <w:rPr>
          <w:rFonts w:ascii="宋体" w:hAnsi="宋体" w:eastAsia="宋体"/>
          <w:sz w:val="24"/>
        </w:rPr>
        <w:t xml:space="preserve"> 在施工阶段通过AR技术指导施工，确保规划方案的准确实施。</w:t>
      </w:r>
    </w:p>
    <w:p>
      <w:r>
        <w:rPr>
          <w:rFonts w:ascii="黑体" w:hAnsi="黑体" w:eastAsia="黑体"/>
          <w:b/>
          <w:sz w:val="32"/>
        </w:rPr>
        <w:t>9.4 三维场景建模与仿真</w:t>
      </w:r>
    </w:p>
    <w:p>
      <w:r>
        <w:rPr>
          <w:rFonts w:ascii="黑体" w:hAnsi="黑体" w:eastAsia="黑体"/>
          <w:b/>
          <w:sz w:val="28"/>
        </w:rPr>
        <w:t>9.4.1 建模方法</w:t>
      </w:r>
    </w:p>
    <w:p>
      <w:r>
        <w:rPr>
          <w:rFonts w:ascii="宋体" w:hAnsi="宋体" w:eastAsia="宋体"/>
          <w:sz w:val="24"/>
        </w:rPr>
      </w:r>
      <w:r>
        <w:rPr>
          <w:rFonts w:ascii="宋体" w:hAnsi="宋体" w:eastAsia="宋体"/>
          <w:b/>
          <w:sz w:val="24"/>
        </w:rPr>
        <w:t>倾斜摄影建模。</w:t>
      </w:r>
      <w:r>
        <w:rPr>
          <w:rFonts w:ascii="宋体" w:hAnsi="宋体" w:eastAsia="宋体"/>
          <w:sz w:val="24"/>
        </w:rPr>
        <w:t xml:space="preserve"> 利用无人机倾斜摄影技术快速构建大范围三维场景模型。</w:t>
      </w:r>
    </w:p>
    <w:p>
      <w:r>
        <w:rPr>
          <w:rFonts w:ascii="宋体" w:hAnsi="宋体" w:eastAsia="宋体"/>
          <w:sz w:val="24"/>
        </w:rPr>
      </w:r>
      <w:r>
        <w:rPr>
          <w:rFonts w:ascii="宋体" w:hAnsi="宋体" w:eastAsia="宋体"/>
          <w:b/>
          <w:sz w:val="24"/>
        </w:rPr>
        <w:t>激光扫描建模。</w:t>
      </w:r>
      <w:r>
        <w:rPr>
          <w:rFonts w:ascii="宋体" w:hAnsi="宋体" w:eastAsia="宋体"/>
          <w:sz w:val="24"/>
        </w:rPr>
        <w:t xml:space="preserve"> 利用地面或机载激光扫描技术获取高精度三维点云数据。</w:t>
      </w:r>
    </w:p>
    <w:p>
      <w:r>
        <w:rPr>
          <w:rFonts w:ascii="宋体" w:hAnsi="宋体" w:eastAsia="宋体"/>
          <w:sz w:val="24"/>
        </w:rPr>
      </w:r>
      <w:r>
        <w:rPr>
          <w:rFonts w:ascii="宋体" w:hAnsi="宋体" w:eastAsia="宋体"/>
          <w:b/>
          <w:sz w:val="24"/>
        </w:rPr>
        <w:t>BIM建模。</w:t>
      </w:r>
      <w:r>
        <w:rPr>
          <w:rFonts w:ascii="宋体" w:hAnsi="宋体" w:eastAsia="宋体"/>
          <w:sz w:val="24"/>
        </w:rPr>
        <w:t xml:space="preserve"> 对建筑和设施进行BIM建模，实现建筑信息的数字化管理。</w:t>
      </w:r>
    </w:p>
    <w:p>
      <w:r>
        <w:rPr>
          <w:rFonts w:ascii="宋体" w:hAnsi="宋体" w:eastAsia="宋体"/>
          <w:sz w:val="24"/>
        </w:rPr>
      </w:r>
      <w:r>
        <w:rPr>
          <w:rFonts w:ascii="宋体" w:hAnsi="宋体" w:eastAsia="宋体"/>
          <w:b/>
          <w:sz w:val="24"/>
        </w:rPr>
        <w:t>程序化生成。</w:t>
      </w:r>
      <w:r>
        <w:rPr>
          <w:rFonts w:ascii="宋体" w:hAnsi="宋体" w:eastAsia="宋体"/>
          <w:sz w:val="24"/>
        </w:rPr>
        <w:t xml:space="preserve"> 利用程序化内容生成（PCG）技术自动生成山水城市景观数字孪生模型[49c]。</w:t>
      </w:r>
    </w:p>
    <w:p>
      <w:r>
        <w:rPr>
          <w:rFonts w:ascii="黑体" w:hAnsi="黑体" w:eastAsia="黑体"/>
          <w:b/>
          <w:sz w:val="28"/>
        </w:rPr>
        <w:t>9.4.2 仿真分析</w:t>
      </w:r>
    </w:p>
    <w:p>
      <w:r>
        <w:rPr>
          <w:rFonts w:ascii="宋体" w:hAnsi="宋体" w:eastAsia="宋体"/>
          <w:sz w:val="24"/>
        </w:rPr>
        <w:t>在三维场景模型基础上进行仿真分析：</w:t>
      </w:r>
    </w:p>
    <w:p>
      <w:r>
        <w:rPr>
          <w:rFonts w:ascii="宋体" w:hAnsi="宋体" w:eastAsia="宋体"/>
          <w:sz w:val="24"/>
        </w:rPr>
      </w:r>
      <w:r>
        <w:rPr>
          <w:rFonts w:ascii="宋体" w:hAnsi="宋体" w:eastAsia="宋体"/>
          <w:b/>
          <w:sz w:val="24"/>
        </w:rPr>
        <w:t>客流仿真。</w:t>
      </w:r>
      <w:r>
        <w:rPr>
          <w:rFonts w:ascii="宋体" w:hAnsi="宋体" w:eastAsia="宋体"/>
          <w:sz w:val="24"/>
        </w:rPr>
        <w:t xml:space="preserve"> 基于智能体（Agent）模型模拟游客在三维空间中的移动行为。Chao等（2011）提出了基于智能体仿真的旅游规划框架[14b]。</w:t>
      </w:r>
    </w:p>
    <w:p>
      <w:r>
        <w:rPr>
          <w:rFonts w:ascii="宋体" w:hAnsi="宋体" w:eastAsia="宋体"/>
          <w:sz w:val="24"/>
        </w:rPr>
      </w:r>
      <w:r>
        <w:rPr>
          <w:rFonts w:ascii="宋体" w:hAnsi="宋体" w:eastAsia="宋体"/>
          <w:b/>
          <w:sz w:val="24"/>
        </w:rPr>
        <w:t>景观仿真。</w:t>
      </w:r>
      <w:r>
        <w:rPr>
          <w:rFonts w:ascii="宋体" w:hAnsi="宋体" w:eastAsia="宋体"/>
          <w:sz w:val="24"/>
        </w:rPr>
        <w:t xml:space="preserve"> 模拟不同视点和路径上的景观效果，进行视觉景观评价。</w:t>
      </w:r>
    </w:p>
    <w:p>
      <w:r>
        <w:rPr>
          <w:rFonts w:ascii="宋体" w:hAnsi="宋体" w:eastAsia="宋体"/>
          <w:sz w:val="24"/>
        </w:rPr>
      </w:r>
      <w:r>
        <w:rPr>
          <w:rFonts w:ascii="宋体" w:hAnsi="宋体" w:eastAsia="宋体"/>
          <w:b/>
          <w:sz w:val="24"/>
        </w:rPr>
        <w:t>光照仿真。</w:t>
      </w:r>
      <w:r>
        <w:rPr>
          <w:rFonts w:ascii="宋体" w:hAnsi="宋体" w:eastAsia="宋体"/>
          <w:sz w:val="24"/>
        </w:rPr>
        <w:t xml:space="preserve"> 模拟不同时间段和季节的日照条件，评估建筑和景观的光环境。</w:t>
      </w:r>
    </w:p>
    <w:p>
      <w:r>
        <w:rPr>
          <w:rFonts w:ascii="宋体" w:hAnsi="宋体" w:eastAsia="宋体"/>
          <w:sz w:val="24"/>
        </w:rPr>
      </w:r>
      <w:r>
        <w:rPr>
          <w:rFonts w:ascii="宋体" w:hAnsi="宋体" w:eastAsia="宋体"/>
          <w:b/>
          <w:sz w:val="24"/>
        </w:rPr>
        <w:t>声景仿真。</w:t>
      </w:r>
      <w:r>
        <w:rPr>
          <w:rFonts w:ascii="宋体" w:hAnsi="宋体" w:eastAsia="宋体"/>
          <w:sz w:val="24"/>
        </w:rPr>
        <w:t xml:space="preserve"> 模拟不同场景下的声环境，评估旅游体验的听觉维度。</w:t>
      </w:r>
    </w:p>
    <w:p>
      <w:r>
        <w:rPr>
          <w:rFonts w:ascii="黑体" w:hAnsi="黑体" w:eastAsia="黑体"/>
          <w:b/>
          <w:sz w:val="32"/>
        </w:rPr>
        <w:t>9.5 虚拟漫游与体验测试</w:t>
      </w:r>
    </w:p>
    <w:p>
      <w:r>
        <w:rPr>
          <w:rFonts w:ascii="黑体" w:hAnsi="黑体" w:eastAsia="黑体"/>
          <w:b/>
          <w:sz w:val="28"/>
        </w:rPr>
        <w:t>9.5.1 虚拟漫游系统</w:t>
      </w:r>
    </w:p>
    <w:p>
      <w:r>
        <w:rPr>
          <w:rFonts w:ascii="宋体" w:hAnsi="宋体" w:eastAsia="宋体"/>
          <w:sz w:val="24"/>
        </w:rPr>
        <w:t>虚拟漫游系统允许用户在数字孪生体或三维场景中进行自由探索：</w:t>
      </w:r>
    </w:p>
    <w:p>
      <w:r>
        <w:rPr>
          <w:rFonts w:ascii="宋体" w:hAnsi="宋体" w:eastAsia="宋体"/>
          <w:sz w:val="24"/>
        </w:rPr>
      </w:r>
      <w:r>
        <w:rPr>
          <w:rFonts w:ascii="宋体" w:hAnsi="宋体" w:eastAsia="宋体"/>
          <w:b/>
          <w:sz w:val="24"/>
        </w:rPr>
        <w:t>自由漫游。</w:t>
      </w:r>
      <w:r>
        <w:rPr>
          <w:rFonts w:ascii="宋体" w:hAnsi="宋体" w:eastAsia="宋体"/>
          <w:sz w:val="24"/>
        </w:rPr>
        <w:t xml:space="preserve"> 用户可以自由控制视角和移动路径，沉浸式体验目的地环境。</w:t>
      </w:r>
    </w:p>
    <w:p>
      <w:r>
        <w:rPr>
          <w:rFonts w:ascii="宋体" w:hAnsi="宋体" w:eastAsia="宋体"/>
          <w:sz w:val="24"/>
        </w:rPr>
      </w:r>
      <w:r>
        <w:rPr>
          <w:rFonts w:ascii="宋体" w:hAnsi="宋体" w:eastAsia="宋体"/>
          <w:b/>
          <w:sz w:val="24"/>
        </w:rPr>
        <w:t>导览漫游。</w:t>
      </w:r>
      <w:r>
        <w:rPr>
          <w:rFonts w:ascii="宋体" w:hAnsi="宋体" w:eastAsia="宋体"/>
          <w:sz w:val="24"/>
        </w:rPr>
        <w:t xml:space="preserve"> 系统按照预设路线引导用户漫游，重点展示规划方案的关键内容。</w:t>
      </w:r>
    </w:p>
    <w:p>
      <w:r>
        <w:rPr>
          <w:rFonts w:ascii="宋体" w:hAnsi="宋体" w:eastAsia="宋体"/>
          <w:sz w:val="24"/>
        </w:rPr>
      </w:r>
      <w:r>
        <w:rPr>
          <w:rFonts w:ascii="宋体" w:hAnsi="宋体" w:eastAsia="宋体"/>
          <w:b/>
          <w:sz w:val="24"/>
        </w:rPr>
        <w:t>互动漫游。</w:t>
      </w:r>
      <w:r>
        <w:rPr>
          <w:rFonts w:ascii="宋体" w:hAnsi="宋体" w:eastAsia="宋体"/>
          <w:sz w:val="24"/>
        </w:rPr>
        <w:t xml:space="preserve"> 用户可以与虚拟环境中的对象进行交互，如查看建筑信息、修改方案参数等。</w:t>
      </w:r>
    </w:p>
    <w:p>
      <w:r>
        <w:rPr>
          <w:rFonts w:ascii="黑体" w:hAnsi="黑体" w:eastAsia="黑体"/>
          <w:b/>
          <w:sz w:val="28"/>
        </w:rPr>
        <w:t>9.5.2 体验测试</w:t>
      </w:r>
    </w:p>
    <w:p>
      <w:r>
        <w:rPr>
          <w:rFonts w:ascii="宋体" w:hAnsi="宋体" w:eastAsia="宋体"/>
          <w:sz w:val="24"/>
        </w:rPr>
        <w:t>利用虚拟漫游进行体验测试：</w:t>
      </w:r>
    </w:p>
    <w:p>
      <w:r>
        <w:rPr>
          <w:rFonts w:ascii="宋体" w:hAnsi="宋体" w:eastAsia="宋体"/>
          <w:sz w:val="24"/>
        </w:rPr>
      </w:r>
      <w:r>
        <w:rPr>
          <w:rFonts w:ascii="宋体" w:hAnsi="宋体" w:eastAsia="宋体"/>
          <w:b/>
          <w:sz w:val="24"/>
        </w:rPr>
        <w:t xml:space="preserve"> usability测试。</w:t>
      </w:r>
      <w:r>
        <w:rPr>
          <w:rFonts w:ascii="宋体" w:hAnsi="宋体" w:eastAsia="宋体"/>
          <w:sz w:val="24"/>
        </w:rPr>
        <w:t xml:space="preserve"> 测试游客在不同布局方案下的空间导航效率和行为体验。</w:t>
      </w:r>
    </w:p>
    <w:p>
      <w:r>
        <w:rPr>
          <w:rFonts w:ascii="宋体" w:hAnsi="宋体" w:eastAsia="宋体"/>
          <w:sz w:val="24"/>
        </w:rPr>
      </w:r>
      <w:r>
        <w:rPr>
          <w:rFonts w:ascii="宋体" w:hAnsi="宋体" w:eastAsia="宋体"/>
          <w:b/>
          <w:sz w:val="24"/>
        </w:rPr>
        <w:t>情感测试。</w:t>
      </w:r>
      <w:r>
        <w:rPr>
          <w:rFonts w:ascii="宋体" w:hAnsi="宋体" w:eastAsia="宋体"/>
          <w:sz w:val="24"/>
        </w:rPr>
        <w:t xml:space="preserve"> 通过生理信号（心率、脑电等）和主观评价测量游客在虚拟环境中的情感反应。</w:t>
      </w:r>
    </w:p>
    <w:p>
      <w:r>
        <w:rPr>
          <w:rFonts w:ascii="宋体" w:hAnsi="宋体" w:eastAsia="宋体"/>
          <w:sz w:val="24"/>
        </w:rPr>
      </w:r>
      <w:r>
        <w:rPr>
          <w:rFonts w:ascii="宋体" w:hAnsi="宋体" w:eastAsia="宋体"/>
          <w:b/>
          <w:sz w:val="24"/>
        </w:rPr>
        <w:t>偏好测试。</w:t>
      </w:r>
      <w:r>
        <w:rPr>
          <w:rFonts w:ascii="宋体" w:hAnsi="宋体" w:eastAsia="宋体"/>
          <w:sz w:val="24"/>
        </w:rPr>
        <w:t xml:space="preserve"> 通过A/B测试比较游客对不同方案的偏好。</w:t>
      </w:r>
    </w:p>
    <w:p>
      <w:r>
        <w:rPr>
          <w:rFonts w:ascii="宋体" w:hAnsi="宋体" w:eastAsia="宋体"/>
          <w:sz w:val="24"/>
        </w:rPr>
        <w:t>Bec等（2021）的研究展示了VR和混合现实在"二次机会旅游"中的应用，探讨了AR/VR在旅游体验中的渐进普及[49]。</w:t>
      </w:r>
    </w:p>
    <w:p>
      <w:r>
        <w:rPr>
          <w:rFonts w:ascii="黑体" w:hAnsi="黑体" w:eastAsia="黑体"/>
          <w:b/>
          <w:sz w:val="32"/>
        </w:rPr>
        <w:t>9.6 数字孪生驱动的规划决策</w:t>
      </w:r>
    </w:p>
    <w:p>
      <w:r>
        <w:rPr>
          <w:rFonts w:ascii="黑体" w:hAnsi="黑体" w:eastAsia="黑体"/>
          <w:b/>
          <w:sz w:val="28"/>
        </w:rPr>
        <w:t>9.6.1 决策支持</w:t>
      </w:r>
    </w:p>
    <w:p>
      <w:r>
        <w:rPr>
          <w:rFonts w:ascii="宋体" w:hAnsi="宋体" w:eastAsia="宋体"/>
          <w:sz w:val="24"/>
        </w:rPr>
        <w:t>数字孪生为规划决策提供以下支持：</w:t>
      </w:r>
    </w:p>
    <w:p>
      <w:r>
        <w:rPr>
          <w:rFonts w:ascii="宋体" w:hAnsi="宋体" w:eastAsia="宋体"/>
          <w:sz w:val="24"/>
        </w:rPr>
      </w:r>
      <w:r>
        <w:rPr>
          <w:rFonts w:ascii="宋体" w:hAnsi="宋体" w:eastAsia="宋体"/>
          <w:b/>
          <w:sz w:val="24"/>
        </w:rPr>
        <w:t>情景分析。</w:t>
      </w:r>
      <w:r>
        <w:rPr>
          <w:rFonts w:ascii="宋体" w:hAnsi="宋体" w:eastAsia="宋体"/>
          <w:sz w:val="24"/>
        </w:rPr>
        <w:t xml:space="preserve"> 在数字孪生体上模拟不同发展情景下的效果，支持决策者进行方案比选。</w:t>
      </w:r>
    </w:p>
    <w:p>
      <w:r>
        <w:rPr>
          <w:rFonts w:ascii="宋体" w:hAnsi="宋体" w:eastAsia="宋体"/>
          <w:sz w:val="24"/>
        </w:rPr>
      </w:r>
      <w:r>
        <w:rPr>
          <w:rFonts w:ascii="宋体" w:hAnsi="宋体" w:eastAsia="宋体"/>
          <w:b/>
          <w:sz w:val="24"/>
        </w:rPr>
        <w:t>影响评估。</w:t>
      </w:r>
      <w:r>
        <w:rPr>
          <w:rFonts w:ascii="宋体" w:hAnsi="宋体" w:eastAsia="宋体"/>
          <w:sz w:val="24"/>
        </w:rPr>
        <w:t xml:space="preserve"> 评估规划决策对客流、环境、经济和社会的影响。</w:t>
      </w:r>
    </w:p>
    <w:p>
      <w:r>
        <w:rPr>
          <w:rFonts w:ascii="宋体" w:hAnsi="宋体" w:eastAsia="宋体"/>
          <w:sz w:val="24"/>
        </w:rPr>
      </w:r>
      <w:r>
        <w:rPr>
          <w:rFonts w:ascii="宋体" w:hAnsi="宋体" w:eastAsia="宋体"/>
          <w:b/>
          <w:sz w:val="24"/>
        </w:rPr>
        <w:t>风险评估。</w:t>
      </w:r>
      <w:r>
        <w:rPr>
          <w:rFonts w:ascii="宋体" w:hAnsi="宋体" w:eastAsia="宋体"/>
          <w:sz w:val="24"/>
        </w:rPr>
        <w:t xml:space="preserve"> 模拟极端事件（自然灾害、公共卫生事件）对目的地的影响，评估规划方案的韧性。</w:t>
      </w:r>
    </w:p>
    <w:p>
      <w:r>
        <w:rPr>
          <w:rFonts w:ascii="黑体" w:hAnsi="黑体" w:eastAsia="黑体"/>
          <w:b/>
          <w:sz w:val="28"/>
        </w:rPr>
        <w:t>9.6.2 持续优化</w:t>
      </w:r>
    </w:p>
    <w:p>
      <w:r>
        <w:rPr>
          <w:rFonts w:ascii="宋体" w:hAnsi="宋体" w:eastAsia="宋体"/>
          <w:sz w:val="24"/>
        </w:rPr>
        <w:t>数字孪生支持规划方案的持续优化：</w:t>
      </w:r>
    </w:p>
    <w:p>
      <w:r>
        <w:rPr>
          <w:rFonts w:ascii="宋体" w:hAnsi="宋体" w:eastAsia="宋体"/>
          <w:sz w:val="24"/>
        </w:rPr>
      </w:r>
      <w:r>
        <w:rPr>
          <w:rFonts w:ascii="宋体" w:hAnsi="宋体" w:eastAsia="宋体"/>
          <w:b/>
          <w:sz w:val="24"/>
        </w:rPr>
        <w:t>实时反馈。</w:t>
      </w:r>
      <w:r>
        <w:rPr>
          <w:rFonts w:ascii="宋体" w:hAnsi="宋体" w:eastAsia="宋体"/>
          <w:sz w:val="24"/>
        </w:rPr>
        <w:t xml:space="preserve"> 规划实施后，数字孪生体实时反映实施效果，形成反馈闭环。</w:t>
      </w:r>
    </w:p>
    <w:p>
      <w:r>
        <w:rPr>
          <w:rFonts w:ascii="宋体" w:hAnsi="宋体" w:eastAsia="宋体"/>
          <w:sz w:val="24"/>
        </w:rPr>
      </w:r>
      <w:r>
        <w:rPr>
          <w:rFonts w:ascii="宋体" w:hAnsi="宋体" w:eastAsia="宋体"/>
          <w:b/>
          <w:sz w:val="24"/>
        </w:rPr>
        <w:t>参数调优。</w:t>
      </w:r>
      <w:r>
        <w:rPr>
          <w:rFonts w:ascii="宋体" w:hAnsi="宋体" w:eastAsia="宋体"/>
          <w:sz w:val="24"/>
        </w:rPr>
        <w:t xml:space="preserve"> 根据反馈结果调整规划参数，优化方案效果。</w:t>
      </w:r>
    </w:p>
    <w:p>
      <w:r>
        <w:rPr>
          <w:rFonts w:ascii="宋体" w:hAnsi="宋体" w:eastAsia="宋体"/>
          <w:sz w:val="24"/>
        </w:rPr>
      </w:r>
      <w:r>
        <w:rPr>
          <w:rFonts w:ascii="宋体" w:hAnsi="宋体" w:eastAsia="宋体"/>
          <w:b/>
          <w:sz w:val="24"/>
        </w:rPr>
        <w:t>迭代更新。</w:t>
      </w:r>
      <w:r>
        <w:rPr>
          <w:rFonts w:ascii="宋体" w:hAnsi="宋体" w:eastAsia="宋体"/>
          <w:sz w:val="24"/>
        </w:rPr>
        <w:t xml:space="preserve"> 数字孪生体随物理空间的变化持续更新，保持规划方案的适应性。</w:t>
      </w:r>
    </w:p>
    <w:p>
      <w:r>
        <w:rPr>
          <w:rFonts w:ascii="黑体" w:hAnsi="黑体" w:eastAsia="黑体"/>
          <w:b/>
          <w:sz w:val="32"/>
        </w:rPr>
        <w:t>9.7 元宇宙与旅游规划前瞻</w:t>
      </w:r>
    </w:p>
    <w:p>
      <w:r>
        <w:rPr>
          <w:rFonts w:ascii="黑体" w:hAnsi="黑体" w:eastAsia="黑体"/>
          <w:b/>
          <w:sz w:val="28"/>
        </w:rPr>
        <w:t>9.7.1 元宇宙概念</w:t>
      </w:r>
    </w:p>
    <w:p>
      <w:r>
        <w:rPr>
          <w:rFonts w:ascii="宋体" w:hAnsi="宋体" w:eastAsia="宋体"/>
          <w:sz w:val="24"/>
        </w:rPr>
        <w:t>元宇宙（Metaverse）是指由虚拟增强的物理现实和数字空间融合而成的持久性共享虚拟环境。元宇宙在旅游领域的应用前景包括：</w:t>
      </w:r>
    </w:p>
    <w:p>
      <w:r>
        <w:rPr>
          <w:rFonts w:ascii="宋体" w:hAnsi="宋体" w:eastAsia="宋体"/>
          <w:sz w:val="24"/>
        </w:rPr>
      </w:r>
      <w:r>
        <w:rPr>
          <w:rFonts w:ascii="宋体" w:hAnsi="宋体" w:eastAsia="宋体"/>
          <w:b/>
          <w:sz w:val="24"/>
        </w:rPr>
        <w:t>虚拟旅游。</w:t>
      </w:r>
      <w:r>
        <w:rPr>
          <w:rFonts w:ascii="宋体" w:hAnsi="宋体" w:eastAsia="宋体"/>
          <w:sz w:val="24"/>
        </w:rPr>
        <w:t xml:space="preserve"> 创建完整的虚拟旅游目的地，提供超越物理限制的旅游体验。</w:t>
      </w:r>
    </w:p>
    <w:p>
      <w:r>
        <w:rPr>
          <w:rFonts w:ascii="宋体" w:hAnsi="宋体" w:eastAsia="宋体"/>
          <w:sz w:val="24"/>
        </w:rPr>
      </w:r>
      <w:r>
        <w:rPr>
          <w:rFonts w:ascii="宋体" w:hAnsi="宋体" w:eastAsia="宋体"/>
          <w:b/>
          <w:sz w:val="24"/>
        </w:rPr>
        <w:t>混合体验。</w:t>
      </w:r>
      <w:r>
        <w:rPr>
          <w:rFonts w:ascii="宋体" w:hAnsi="宋体" w:eastAsia="宋体"/>
          <w:sz w:val="24"/>
        </w:rPr>
        <w:t xml:space="preserve"> 将物理旅游目的地与数字内容融合，提供增强的混合体验。</w:t>
      </w:r>
    </w:p>
    <w:p>
      <w:r>
        <w:rPr>
          <w:rFonts w:ascii="宋体" w:hAnsi="宋体" w:eastAsia="宋体"/>
          <w:sz w:val="24"/>
        </w:rPr>
      </w:r>
      <w:r>
        <w:rPr>
          <w:rFonts w:ascii="宋体" w:hAnsi="宋体" w:eastAsia="宋体"/>
          <w:b/>
          <w:sz w:val="24"/>
        </w:rPr>
        <w:t>虚拟经济。</w:t>
      </w:r>
      <w:r>
        <w:rPr>
          <w:rFonts w:ascii="宋体" w:hAnsi="宋体" w:eastAsia="宋体"/>
          <w:sz w:val="24"/>
        </w:rPr>
        <w:t xml:space="preserve"> 在虚拟旅游目的地中建立虚拟经济系统，创造新的商业模式。</w:t>
      </w:r>
    </w:p>
    <w:p>
      <w:r>
        <w:rPr>
          <w:rFonts w:ascii="黑体" w:hAnsi="黑体" w:eastAsia="黑体"/>
          <w:b/>
          <w:sz w:val="28"/>
        </w:rPr>
        <w:t>9.7.2 对旅游规划的影响</w:t>
      </w:r>
    </w:p>
    <w:p>
      <w:r>
        <w:rPr>
          <w:rFonts w:ascii="宋体" w:hAnsi="宋体" w:eastAsia="宋体"/>
          <w:sz w:val="24"/>
        </w:rPr>
        <w:t>元宇宙对旅游规划的可能影响：</w:t>
      </w:r>
    </w:p>
    <w:p>
      <w:r>
        <w:rPr>
          <w:rFonts w:ascii="宋体" w:hAnsi="宋体" w:eastAsia="宋体"/>
          <w:sz w:val="24"/>
        </w:rPr>
      </w:r>
      <w:r>
        <w:rPr>
          <w:rFonts w:ascii="宋体" w:hAnsi="宋体" w:eastAsia="宋体"/>
          <w:b/>
          <w:sz w:val="24"/>
        </w:rPr>
        <w:t>规划空间扩展。</w:t>
      </w:r>
      <w:r>
        <w:rPr>
          <w:rFonts w:ascii="宋体" w:hAnsi="宋体" w:eastAsia="宋体"/>
          <w:sz w:val="24"/>
        </w:rPr>
        <w:t xml:space="preserve"> 规划对象从物理空间扩展到虚拟空间，需要考虑虚拟目的地的"空间"布局。</w:t>
      </w:r>
    </w:p>
    <w:p>
      <w:r>
        <w:rPr>
          <w:rFonts w:ascii="宋体" w:hAnsi="宋体" w:eastAsia="宋体"/>
          <w:sz w:val="24"/>
        </w:rPr>
      </w:r>
      <w:r>
        <w:rPr>
          <w:rFonts w:ascii="宋体" w:hAnsi="宋体" w:eastAsia="宋体"/>
          <w:b/>
          <w:sz w:val="24"/>
        </w:rPr>
        <w:t>体验设计核心化。</w:t>
      </w:r>
      <w:r>
        <w:rPr>
          <w:rFonts w:ascii="宋体" w:hAnsi="宋体" w:eastAsia="宋体"/>
          <w:sz w:val="24"/>
        </w:rPr>
        <w:t xml:space="preserve"> 在元宇宙中，体验设计成为规划的核心，物理空间约束减弱。</w:t>
      </w:r>
    </w:p>
    <w:p>
      <w:r>
        <w:rPr>
          <w:rFonts w:ascii="宋体" w:hAnsi="宋体" w:eastAsia="宋体"/>
          <w:sz w:val="24"/>
        </w:rPr>
      </w:r>
      <w:r>
        <w:rPr>
          <w:rFonts w:ascii="宋体" w:hAnsi="宋体" w:eastAsia="宋体"/>
          <w:b/>
          <w:sz w:val="24"/>
        </w:rPr>
        <w:t>数据基础变革。</w:t>
      </w:r>
      <w:r>
        <w:rPr>
          <w:rFonts w:ascii="宋体" w:hAnsi="宋体" w:eastAsia="宋体"/>
          <w:sz w:val="24"/>
        </w:rPr>
        <w:t xml:space="preserve"> 元宇宙中的所有活动都可以被完整记录，为规划提供前所未有的丰富数据。</w:t>
      </w:r>
    </w:p>
    <w:p>
      <w:r>
        <w:rPr>
          <w:rFonts w:ascii="黑体" w:hAnsi="黑体" w:eastAsia="黑体"/>
          <w:b/>
          <w:sz w:val="32"/>
        </w:rPr>
        <w:t>9.8 应用案例</w:t>
      </w:r>
    </w:p>
    <w:p>
      <w:r>
        <w:rPr>
          <w:rFonts w:ascii="黑体" w:hAnsi="黑体" w:eastAsia="黑体"/>
          <w:b/>
          <w:sz w:val="28"/>
        </w:rPr>
        <w:t>9.8.1 济南智慧旅游数字孪生</w:t>
      </w:r>
    </w:p>
    <w:p>
      <w:r>
        <w:rPr>
          <w:rFonts w:ascii="宋体" w:hAnsi="宋体" w:eastAsia="宋体"/>
          <w:sz w:val="24"/>
        </w:rPr>
        <w:t>代吉仁（2024）从游客体验视角研究了数字孪生驱动下济南市智慧旅游发展策略[48a]，构建了济南旅游数字孪生系统，实现了客流监测、体验优化和智慧服务等功能。</w:t>
      </w:r>
    </w:p>
    <w:p>
      <w:r>
        <w:rPr>
          <w:rFonts w:ascii="黑体" w:hAnsi="黑体" w:eastAsia="黑体"/>
          <w:b/>
          <w:sz w:val="28"/>
        </w:rPr>
        <w:t>9.8.2 重庆山水城市景观数字孪生</w:t>
      </w:r>
    </w:p>
    <w:p>
      <w:r>
        <w:rPr>
          <w:rFonts w:ascii="宋体" w:hAnsi="宋体" w:eastAsia="宋体"/>
          <w:sz w:val="24"/>
        </w:rPr>
        <w:t>刘恋等（2025）以重庆市长江北岸为例，开展了山水城市景观数字孪生技术研究，提出了基于程序化内容生成（PCG）的数字孪生模型[49c]。</w:t>
      </w:r>
    </w:p>
    <w:p>
      <w:r>
        <w:rPr>
          <w:rFonts w:ascii="黑体" w:hAnsi="黑体" w:eastAsia="黑体"/>
          <w:b/>
          <w:sz w:val="32"/>
        </w:rPr>
        <w:t>9.9 本章小结</w:t>
      </w:r>
    </w:p>
    <w:p>
      <w:r>
        <w:rPr>
          <w:rFonts w:ascii="宋体" w:hAnsi="宋体" w:eastAsia="宋体"/>
          <w:sz w:val="24"/>
        </w:rPr>
        <w:t>数字孪生和VR/AR是F.U.S.I.O.N.模型S维度（空间智能）的前沿技术。本章系统介绍了数字孪生的概念原理、旅游目的地数字孪生系统的架构与功能、VR/AR在旅游规划中的应用、三维场景建模与仿真、虚拟漫游与体验测试、数字孪生驱动的规划决策以及元宇宙前瞻。</w:t>
      </w:r>
    </w:p>
    <w:p>
      <w:r>
        <w:rPr>
          <w:rFonts w:ascii="宋体" w:hAnsi="宋体" w:eastAsia="宋体"/>
          <w:sz w:val="24"/>
        </w:rPr>
        <w:t>数字孪生技术使旅游规划从"图纸设计"走向"仿真验证"，VR/AR技术使规划从"专业表达"走向"沉浸体验"。两者的结合为F.U.S.I.O.N.模型I维度（整合规划）提供了强大的空间智能支撑，使规划方案的生成、测试和优化进入了一个新的阶段。</w:t>
      </w:r>
    </w:p>
    <w:p>
      <w:r>
        <w:rPr>
          <w:rFonts w:ascii="黑体" w:hAnsi="黑体" w:eastAsia="黑体"/>
          <w:b/>
          <w:sz w:val="32"/>
        </w:rP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数字孪生的定义是什么？其五层系统架构分别是什么？</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比较VR和AR在旅游规划中应用场景的异同，分析各自的技术优势和局限。</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设计一个旅游景区数字孪生系统的功能模块清单，说明各模块的数据需求。</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数字孪生驱动的规划决策与传统经验决策相比有哪些优势？存在哪些新的风险？</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评价元宇宙对旅游规划可能产生的影响，哪些影响是近中期可能实现的？哪些是远期展望？</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设计一个"数字孪生旅游规划实验平台"的概念方案，包含至少五个核心功能模块。</w:t>
      </w:r>
    </w:p>
    <w:p>
      <w:r>
        <w:rPr>
          <w:rFonts w:ascii="黑体" w:hAnsi="黑体" w:eastAsia="黑体"/>
          <w:b/>
          <w:sz w:val="32"/>
        </w:rPr>
        <w:t>参考文献</w:t>
      </w:r>
    </w:p>
    <w:p>
      <w:r>
        <w:rPr>
          <w:rFonts w:ascii="宋体" w:hAnsi="宋体" w:eastAsia="宋体"/>
          <w:sz w:val="24"/>
        </w:rPr>
        <w:t>[14b] Chao D, Furuta K, Kanno T. A Framework for Agent-Based Simulation in Tourism Planning[C]// International Conference on Human Interface and the Management of Information. Springer, 2011: 281-289. DOI: 10.1007/978-3-642-21616-9_31.</w:t>
      </w:r>
    </w:p>
    <w:p>
      <w:r>
        <w:rPr>
          <w:rFonts w:ascii="宋体" w:hAnsi="宋体" w:eastAsia="宋体"/>
          <w:sz w:val="24"/>
        </w:rPr>
        <w:t>[46] Reveiu A. A Conceptual Framework of Digital Twin for Smart Destination Management[C]// International Conference on Cybernetics and Education. IEEE, 2025: 1-8. DOI: 10.1109/IC4e65071.2025.11075426.</w:t>
      </w:r>
    </w:p>
    <w:p>
      <w:r>
        <w:rPr>
          <w:rFonts w:ascii="宋体" w:hAnsi="宋体" w:eastAsia="宋体"/>
          <w:sz w:val="24"/>
        </w:rPr>
        <w:t>[47] Zhang Y. Digital Twin System for Tourist Attractions Based on 3D GIS Technology[J]. Academic Journal of Computing, 2023, 8(10): 67-75. DOI: 10.26855/acc.2023.10.011.</w:t>
      </w:r>
    </w:p>
    <w:p>
      <w:r>
        <w:rPr>
          <w:rFonts w:ascii="宋体" w:hAnsi="宋体" w:eastAsia="宋体"/>
          <w:sz w:val="24"/>
        </w:rPr>
        <w:t>[48] 肖雨轩, 魏晶晶. 数字孪生介入文旅空间设计策略研究——以东湖楚城为例[J]. 园林, 2025, 42(1): 102-109. (检索链接: https://s.wanfangdata.com.cn)</w:t>
      </w:r>
    </w:p>
    <w:p>
      <w:r>
        <w:rPr>
          <w:rFonts w:ascii="宋体" w:hAnsi="宋体" w:eastAsia="宋体"/>
          <w:sz w:val="24"/>
        </w:rPr>
        <w:t>[48a] 代吉仁. 数字孪生驱动下济南市智慧旅游发展策略研究——基于游客体验视角[D]. 山东大学, 2024. (检索链接: https://s.wanfangdata.com.cn)</w:t>
      </w:r>
    </w:p>
    <w:p>
      <w:r>
        <w:rPr>
          <w:rFonts w:ascii="宋体" w:hAnsi="宋体" w:eastAsia="宋体"/>
          <w:sz w:val="24"/>
        </w:rPr>
        <w:t>[49] Bec A, Moyle B, Schaffer V, Timms K. Virtual reality and mixed reality for second chance tourism[J]. Tourism Management, 2021, 82: 104256. DOI: 10.1016/j.tourman.2020.104256.</w:t>
      </w:r>
    </w:p>
    <w:p>
      <w:r>
        <w:rPr>
          <w:rFonts w:ascii="宋体" w:hAnsi="宋体" w:eastAsia="宋体"/>
          <w:sz w:val="24"/>
        </w:rPr>
        <w:t>[49a] 基于VRML的3D虚拟景区系统的设计与实现[J]. 计算机应用与软件, 2017, 34(3): 185-190. (检索链接: https://s.wanfangdata.com.cn)</w:t>
      </w:r>
    </w:p>
    <w:p>
      <w:r>
        <w:rPr>
          <w:rFonts w:ascii="宋体" w:hAnsi="宋体" w:eastAsia="宋体"/>
          <w:sz w:val="24"/>
        </w:rPr>
        <w:t>[49b] 基于VR技术的"旅游规划与开发"教学创新改革与实践[J]. 旅游教育研究, 2025, 12(1): 45-52. (检索链接: https://s.wanfangdata.com.cn)</w:t>
      </w:r>
    </w:p>
    <w:p>
      <w:r>
        <w:rPr>
          <w:rFonts w:ascii="宋体" w:hAnsi="宋体" w:eastAsia="宋体"/>
          <w:sz w:val="24"/>
        </w:rPr>
        <w:t>[49c] 刘恋, 唐相桢, 胡章杰, 李锋. 基于数字孪生的山水城市景观规划实践——以重庆长江北岸为例[J]. 风景园林, 2025, 32(2): 88-95. (检索链接: https://www.cqvip.com)</w:t>
      </w:r>
    </w:p>
    <w:p>
      <w:r>
        <w:br w:type="page"/>
      </w:r>
    </w:p>
    <w:p/>
    <w:p/>
    <w:p/>
    <w:p/>
    <w:p/>
    <w:p/>
    <w:p/>
    <w:p/>
    <w:p>
      <w:pPr>
        <w:jc w:val="center"/>
      </w:pPr>
      <w:r>
        <w:rPr>
          <w:rFonts w:ascii="黑体" w:hAnsi="黑体" w:eastAsia="黑体"/>
          <w:b/>
          <w:sz w:val="56"/>
        </w:rPr>
        <w:t>第四篇  实践与展望篇</w:t>
      </w:r>
    </w:p>
    <w:p>
      <w:r>
        <w:br w:type="page"/>
      </w:r>
    </w:p>
    <w:p>
      <w:r>
        <w:br w:type="page"/>
      </w:r>
    </w:p>
    <w:p>
      <w:r>
        <w:rPr>
          <w:rFonts w:ascii="黑体" w:hAnsi="黑体" w:eastAsia="黑体"/>
          <w:b/>
          <w:sz w:val="40"/>
        </w:rPr>
        <w:t>第10章 可持续旅游规划与社区参与</w:t>
      </w:r>
    </w:p>
    <w:p>
      <w:r>
        <w:rPr>
          <w:rFonts w:ascii="黑体" w:hAnsi="黑体" w:eastAsia="黑体"/>
          <w:b/>
          <w:sz w:val="32"/>
        </w:rPr>
        <w:t>学习目标</w:t>
      </w:r>
    </w:p>
    <w:p>
      <w:r>
        <w:rPr>
          <w:rFonts w:ascii="宋体" w:hAnsi="宋体" w:eastAsia="宋体"/>
          <w:sz w:val="24"/>
        </w:rPr>
        <w:t>完成本章学习后，读者应能够：</w:t>
      </w:r>
    </w:p>
    <w:p>
      <w:r>
        <w:rPr>
          <w:rFonts w:ascii="宋体" w:hAnsi="宋体" w:eastAsia="宋体"/>
          <w:sz w:val="24"/>
        </w:rPr>
        <w:t>- 理解可持续旅游规划的理念与原则</w:t>
      </w:r>
    </w:p>
    <w:p>
      <w:r>
        <w:rPr>
          <w:rFonts w:ascii="宋体" w:hAnsi="宋体" w:eastAsia="宋体"/>
          <w:sz w:val="24"/>
        </w:rPr>
        <w:t>- 掌握旅游承载力评估的方法体系</w:t>
      </w:r>
    </w:p>
    <w:p>
      <w:r>
        <w:rPr>
          <w:rFonts w:ascii="宋体" w:hAnsi="宋体" w:eastAsia="宋体"/>
          <w:sz w:val="24"/>
        </w:rPr>
        <w:t>- 了解环境影响评价在旅游规划中的应用</w:t>
      </w:r>
    </w:p>
    <w:p>
      <w:r>
        <w:rPr>
          <w:rFonts w:ascii="宋体" w:hAnsi="宋体" w:eastAsia="宋体"/>
          <w:sz w:val="24"/>
        </w:rPr>
        <w:t>- 深入理解社区参与的理论框架与实现机制</w:t>
      </w:r>
    </w:p>
    <w:p>
      <w:r>
        <w:rPr>
          <w:rFonts w:ascii="宋体" w:hAnsi="宋体" w:eastAsia="宋体"/>
          <w:sz w:val="24"/>
        </w:rPr>
        <w:t>- 认识数字化社区参与工具和多利益相关者协同机制</w:t>
      </w:r>
    </w:p>
    <w:p>
      <w:r>
        <w:rPr>
          <w:rFonts w:ascii="黑体" w:hAnsi="黑体" w:eastAsia="黑体"/>
          <w:b/>
          <w:sz w:val="32"/>
        </w:rPr>
        <w:t>导入案例：社区参与从"被动接受"到"数字协同"</w:t>
      </w:r>
    </w:p>
    <w:p>
      <w:r>
        <w:rPr>
          <w:rFonts w:ascii="宋体" w:hAnsi="宋体" w:eastAsia="宋体"/>
          <w:sz w:val="24"/>
        </w:rPr>
        <w:t>保继刚和孙九霞（2003）在阳朔遇龙河的研究中指出，社区居民是当地旅游发展的核心力量，社区参与不仅是旅游可持续发展的需要，也是社区自身发展的需要[42]。二十年后，数字技术为社区参与提供了全新的工具——在线参与平台使居民无需到指定地点即可表达意见，VR方案展示使居民能够直观理解规划方案，社交媒体使居民的声音可以被更广泛地传播。Nassanbekova等（2023）指出，数字技术为社区参与旅游规划提供了平台，可以促进社区参与和所有权意识[45]。从"被动接受"到"数字协同"，社区参与的深度和广度都发生了质的变化。</w:t>
      </w:r>
    </w:p>
    <w:p>
      <w:r>
        <w:rPr>
          <w:rFonts w:ascii="黑体" w:hAnsi="黑体" w:eastAsia="黑体"/>
          <w:b/>
          <w:sz w:val="32"/>
        </w:rPr>
        <w:t>10.1 可持续旅游规划理念</w:t>
      </w:r>
    </w:p>
    <w:p>
      <w:r>
        <w:rPr>
          <w:rFonts w:ascii="黑体" w:hAnsi="黑体" w:eastAsia="黑体"/>
          <w:b/>
          <w:sz w:val="28"/>
        </w:rPr>
        <w:t>10.1.1 可持续发展原则</w:t>
      </w:r>
    </w:p>
    <w:p>
      <w:r>
        <w:rPr>
          <w:rFonts w:ascii="宋体" w:hAnsi="宋体" w:eastAsia="宋体"/>
          <w:sz w:val="24"/>
        </w:rPr>
        <w:t>可持续旅游规划遵循以下原则：</w:t>
      </w:r>
    </w:p>
    <w:p>
      <w:r>
        <w:rPr>
          <w:rFonts w:ascii="宋体" w:hAnsi="宋体" w:eastAsia="宋体"/>
          <w:sz w:val="24"/>
        </w:rPr>
      </w:r>
      <w:r>
        <w:rPr>
          <w:rFonts w:ascii="宋体" w:hAnsi="宋体" w:eastAsia="宋体"/>
          <w:b/>
          <w:sz w:val="24"/>
        </w:rPr>
        <w:t>代际公平。</w:t>
      </w:r>
      <w:r>
        <w:rPr>
          <w:rFonts w:ascii="宋体" w:hAnsi="宋体" w:eastAsia="宋体"/>
          <w:sz w:val="24"/>
        </w:rPr>
        <w:t xml:space="preserve"> 当前的旅游发展不应损害后代的发展机会，需要在资源利用与保护之间寻找平衡。</w:t>
      </w:r>
    </w:p>
    <w:p>
      <w:r>
        <w:rPr>
          <w:rFonts w:ascii="宋体" w:hAnsi="宋体" w:eastAsia="宋体"/>
          <w:sz w:val="24"/>
        </w:rPr>
      </w:r>
      <w:r>
        <w:rPr>
          <w:rFonts w:ascii="宋体" w:hAnsi="宋体" w:eastAsia="宋体"/>
          <w:b/>
          <w:sz w:val="24"/>
        </w:rPr>
        <w:t>代内公平。</w:t>
      </w:r>
      <w:r>
        <w:rPr>
          <w:rFonts w:ascii="宋体" w:hAnsi="宋体" w:eastAsia="宋体"/>
          <w:sz w:val="24"/>
        </w:rPr>
        <w:t xml:space="preserve"> 旅游发展的收益和成本应在不同社会群体之间公平分配。</w:t>
      </w:r>
    </w:p>
    <w:p>
      <w:r>
        <w:rPr>
          <w:rFonts w:ascii="宋体" w:hAnsi="宋体" w:eastAsia="宋体"/>
          <w:sz w:val="24"/>
        </w:rPr>
      </w:r>
      <w:r>
        <w:rPr>
          <w:rFonts w:ascii="宋体" w:hAnsi="宋体" w:eastAsia="宋体"/>
          <w:b/>
          <w:sz w:val="24"/>
        </w:rPr>
        <w:t>生态系统完整性。</w:t>
      </w:r>
      <w:r>
        <w:rPr>
          <w:rFonts w:ascii="宋体" w:hAnsi="宋体" w:eastAsia="宋体"/>
          <w:sz w:val="24"/>
        </w:rPr>
        <w:t xml:space="preserve"> 旅游开发不应超出生态系统的承载能力，维护生态系统的结构和功能。</w:t>
      </w:r>
    </w:p>
    <w:p>
      <w:r>
        <w:rPr>
          <w:rFonts w:ascii="宋体" w:hAnsi="宋体" w:eastAsia="宋体"/>
          <w:sz w:val="24"/>
        </w:rPr>
      </w:r>
      <w:r>
        <w:rPr>
          <w:rFonts w:ascii="宋体" w:hAnsi="宋体" w:eastAsia="宋体"/>
          <w:b/>
          <w:sz w:val="24"/>
        </w:rPr>
        <w:t>经济可行性。</w:t>
      </w:r>
      <w:r>
        <w:rPr>
          <w:rFonts w:ascii="宋体" w:hAnsi="宋体" w:eastAsia="宋体"/>
          <w:sz w:val="24"/>
        </w:rPr>
        <w:t xml:space="preserve"> 旅游发展必须具有经济可行性，能够持续产生经济效益。</w:t>
      </w:r>
    </w:p>
    <w:p>
      <w:r>
        <w:rPr>
          <w:rFonts w:ascii="宋体" w:hAnsi="宋体" w:eastAsia="宋体"/>
          <w:sz w:val="24"/>
        </w:rPr>
      </w:r>
      <w:r>
        <w:rPr>
          <w:rFonts w:ascii="宋体" w:hAnsi="宋体" w:eastAsia="宋体"/>
          <w:b/>
          <w:sz w:val="24"/>
        </w:rPr>
        <w:t>社会文化适宜性。</w:t>
      </w:r>
      <w:r>
        <w:rPr>
          <w:rFonts w:ascii="宋体" w:hAnsi="宋体" w:eastAsia="宋体"/>
          <w:sz w:val="24"/>
        </w:rPr>
        <w:t xml:space="preserve"> 旅游发展应尊重当地文化传统，增强而非削弱社区的文化认同。</w:t>
      </w:r>
    </w:p>
    <w:p>
      <w:r>
        <w:rPr>
          <w:rFonts w:ascii="黑体" w:hAnsi="黑体" w:eastAsia="黑体"/>
          <w:b/>
          <w:sz w:val="28"/>
        </w:rPr>
        <w:t>10.1.2 可持续性维度</w:t>
      </w:r>
    </w:p>
    <w:p>
      <w:r>
        <w:rPr>
          <w:rFonts w:ascii="宋体" w:hAnsi="宋体" w:eastAsia="宋体"/>
          <w:sz w:val="24"/>
        </w:rPr>
        <w:t>Rodrigues等（2022）的系统文献综述表明，旅游数字化可以通过吸引数字游客、收集环境影响数据和促进社区参与来增强可持续发展[41]。可持续旅游规划的三个核心维度：</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r>
              <w:rPr>
                <w:b/>
                <w:sz w:val="20"/>
              </w:rPr>
              <w:t>维度</w:t>
            </w:r>
          </w:p>
        </w:tc>
        <w:tc>
          <w:tcPr>
            <w:tcW w:type="dxa" w:w="2835"/>
          </w:tcPr>
          <w:p>
            <w:pPr/>
            <w:r>
              <w:rPr>
                <w:b/>
                <w:sz w:val="20"/>
              </w:rPr>
              <w:t>传统方法</w:t>
            </w:r>
          </w:p>
        </w:tc>
        <w:tc>
          <w:tcPr>
            <w:tcW w:type="dxa" w:w="2835"/>
          </w:tcPr>
          <w:p>
            <w:pPr/>
            <w:r>
              <w:rPr>
                <w:b/>
                <w:sz w:val="20"/>
              </w:rPr>
              <w:t>数字增强</w:t>
            </w:r>
          </w:p>
        </w:tc>
      </w:tr>
      <w:tr>
        <w:tc>
          <w:tcPr>
            <w:tcW w:type="dxa" w:w="2835"/>
          </w:tcPr>
          <w:p>
            <w:pPr/>
            <w:r>
              <w:rPr>
                <w:sz w:val="20"/>
              </w:rPr>
              <w:t>环境可持续性</w:t>
            </w:r>
          </w:p>
        </w:tc>
        <w:tc>
          <w:tcPr>
            <w:tcW w:type="dxa" w:w="2835"/>
          </w:tcPr>
          <w:p>
            <w:pPr/>
            <w:r>
              <w:rPr>
                <w:sz w:val="20"/>
              </w:rPr>
              <w:t>环境本底调查、承载力计算</w:t>
            </w:r>
          </w:p>
        </w:tc>
        <w:tc>
          <w:tcPr>
            <w:tcW w:type="dxa" w:w="2835"/>
          </w:tcPr>
          <w:p>
            <w:pPr/>
            <w:r>
              <w:rPr>
                <w:sz w:val="20"/>
              </w:rPr>
              <w:t>实时环境监测、AI承载力预测</w:t>
            </w:r>
          </w:p>
        </w:tc>
      </w:tr>
      <w:tr>
        <w:tc>
          <w:tcPr>
            <w:tcW w:type="dxa" w:w="2835"/>
          </w:tcPr>
          <w:p>
            <w:pPr/>
            <w:r>
              <w:rPr>
                <w:sz w:val="20"/>
              </w:rPr>
              <w:t>经济可持续性</w:t>
            </w:r>
          </w:p>
        </w:tc>
        <w:tc>
          <w:tcPr>
            <w:tcW w:type="dxa" w:w="2835"/>
          </w:tcPr>
          <w:p>
            <w:pPr/>
            <w:r>
              <w:rPr>
                <w:sz w:val="20"/>
              </w:rPr>
              <w:t>经济效益分析、投资回报评估</w:t>
            </w:r>
          </w:p>
        </w:tc>
        <w:tc>
          <w:tcPr>
            <w:tcW w:type="dxa" w:w="2835"/>
          </w:tcPr>
          <w:p>
            <w:pPr/>
            <w:r>
              <w:rPr>
                <w:sz w:val="20"/>
              </w:rPr>
              <w:t>大数据经济分析、动态效益监测</w:t>
            </w:r>
          </w:p>
        </w:tc>
      </w:tr>
      <w:tr>
        <w:tc>
          <w:tcPr>
            <w:tcW w:type="dxa" w:w="2835"/>
          </w:tcPr>
          <w:p>
            <w:pPr/>
            <w:r>
              <w:rPr>
                <w:sz w:val="20"/>
              </w:rPr>
              <w:t>社会文化可持续性</w:t>
            </w:r>
          </w:p>
        </w:tc>
        <w:tc>
          <w:tcPr>
            <w:tcW w:type="dxa" w:w="2835"/>
          </w:tcPr>
          <w:p>
            <w:pPr/>
            <w:r>
              <w:rPr>
                <w:sz w:val="20"/>
              </w:rPr>
              <w:t>社区调查、文化影响评估</w:t>
            </w:r>
          </w:p>
        </w:tc>
        <w:tc>
          <w:tcPr>
            <w:tcW w:type="dxa" w:w="2835"/>
          </w:tcPr>
          <w:p>
            <w:pPr/>
            <w:r>
              <w:rPr>
                <w:sz w:val="20"/>
              </w:rPr>
              <w:t>社交媒体情感分析、数字社区参与</w:t>
            </w:r>
          </w:p>
        </w:tc>
      </w:tr>
    </w:tbl>
    <w:p>
      <w:r>
        <w:rPr>
          <w:rFonts w:ascii="黑体" w:hAnsi="黑体" w:eastAsia="黑体"/>
          <w:b/>
          <w:sz w:val="32"/>
        </w:rPr>
        <w:t>10.2 旅游承载力评估方法</w:t>
      </w:r>
    </w:p>
    <w:p>
      <w:r>
        <w:rPr>
          <w:rFonts w:ascii="黑体" w:hAnsi="黑体" w:eastAsia="黑体"/>
          <w:b/>
          <w:sz w:val="28"/>
        </w:rPr>
        <w:t>10.2.1 承载力概念体系</w:t>
      </w:r>
    </w:p>
    <w:p>
      <w:r>
        <w:rPr>
          <w:rFonts w:ascii="宋体" w:hAnsi="宋体" w:eastAsia="宋体"/>
          <w:sz w:val="24"/>
        </w:rPr>
        <w:t>旅游承载力（Tourism Carrying Capacity）是指在不超过可接受的环境质量、游客体验和社区福祉水平的前提下，一个旅游目的地能够容纳的最大游客数量。Castellani等（2007）基于DPSIR模型提出了新的旅游承载力评估方法[50]。</w:t>
      </w:r>
    </w:p>
    <w:p>
      <w:r>
        <w:rPr>
          <w:rFonts w:ascii="宋体" w:hAnsi="宋体" w:eastAsia="宋体"/>
          <w:sz w:val="24"/>
        </w:rPr>
        <w:t>承载力包含三个层次：</w:t>
      </w:r>
    </w:p>
    <w:p>
      <w:r>
        <w:rPr>
          <w:rFonts w:ascii="宋体" w:hAnsi="宋体" w:eastAsia="宋体"/>
          <w:sz w:val="24"/>
        </w:rPr>
      </w:r>
      <w:r>
        <w:rPr>
          <w:rFonts w:ascii="宋体" w:hAnsi="宋体" w:eastAsia="宋体"/>
          <w:b/>
          <w:sz w:val="24"/>
        </w:rPr>
        <w:t>物理承载力（PCC）。</w:t>
      </w:r>
      <w:r>
        <w:rPr>
          <w:rFonts w:ascii="宋体" w:hAnsi="宋体" w:eastAsia="宋体"/>
          <w:sz w:val="24"/>
        </w:rPr>
        <w:t xml:space="preserve"> 目的地在特定时间内能物理容纳的最大游客数量，计算公式为PCC = A × (V/a) × Rf，其中A为面积、V/a为每位游客所需面积、Rf为每日轮转因子。</w:t>
      </w:r>
    </w:p>
    <w:p>
      <w:r>
        <w:rPr>
          <w:rFonts w:ascii="宋体" w:hAnsi="宋体" w:eastAsia="宋体"/>
          <w:sz w:val="24"/>
        </w:rPr>
      </w:r>
      <w:r>
        <w:rPr>
          <w:rFonts w:ascii="宋体" w:hAnsi="宋体" w:eastAsia="宋体"/>
          <w:b/>
          <w:sz w:val="24"/>
        </w:rPr>
        <w:t>实际承载力（RCC）。</w:t>
      </w:r>
      <w:r>
        <w:rPr>
          <w:rFonts w:ascii="宋体" w:hAnsi="宋体" w:eastAsia="宋体"/>
          <w:sz w:val="24"/>
        </w:rPr>
        <w:t xml:space="preserve"> 在PCC基础上考虑修正系数（气候、地形、生态敏感度等）后的承载力。</w:t>
      </w:r>
    </w:p>
    <w:p>
      <w:r>
        <w:rPr>
          <w:rFonts w:ascii="宋体" w:hAnsi="宋体" w:eastAsia="宋体"/>
          <w:sz w:val="24"/>
        </w:rPr>
      </w:r>
      <w:r>
        <w:rPr>
          <w:rFonts w:ascii="宋体" w:hAnsi="宋体" w:eastAsia="宋体"/>
          <w:b/>
          <w:sz w:val="24"/>
        </w:rPr>
        <w:t>有效承载力（ECC）。</w:t>
      </w:r>
      <w:r>
        <w:rPr>
          <w:rFonts w:ascii="宋体" w:hAnsi="宋体" w:eastAsia="宋体"/>
          <w:sz w:val="24"/>
        </w:rPr>
        <w:t xml:space="preserve"> 在RCC基础上考虑管理能力和基础设施限制后的承载力。</w:t>
      </w:r>
    </w:p>
    <w:p>
      <w:r>
        <w:rPr>
          <w:rFonts w:ascii="黑体" w:hAnsi="黑体" w:eastAsia="黑体"/>
          <w:b/>
          <w:sz w:val="28"/>
        </w:rPr>
        <w:t>10.2.2 承载力评估的数字增强</w:t>
      </w:r>
    </w:p>
    <w:p>
      <w:r>
        <w:rPr>
          <w:rFonts w:ascii="宋体" w:hAnsi="宋体" w:eastAsia="宋体"/>
          <w:sz w:val="24"/>
        </w:rPr>
        <w:t>数字技术使承载力评估从静态计算走向动态监测：</w:t>
      </w:r>
    </w:p>
    <w:p>
      <w:r>
        <w:rPr>
          <w:rFonts w:ascii="宋体" w:hAnsi="宋体" w:eastAsia="宋体"/>
          <w:sz w:val="24"/>
        </w:rPr>
      </w:r>
      <w:r>
        <w:rPr>
          <w:rFonts w:ascii="宋体" w:hAnsi="宋体" w:eastAsia="宋体"/>
          <w:b/>
          <w:sz w:val="24"/>
        </w:rPr>
        <w:t>实时客流监测。</w:t>
      </w:r>
      <w:r>
        <w:rPr>
          <w:rFonts w:ascii="宋体" w:hAnsi="宋体" w:eastAsia="宋体"/>
          <w:sz w:val="24"/>
        </w:rPr>
        <w:t xml:space="preserve"> 物联网传感器和视频分析技术实现实时客流量监测，当游客数量接近承载力阈值时自动预警。</w:t>
      </w:r>
    </w:p>
    <w:p>
      <w:r>
        <w:rPr>
          <w:rFonts w:ascii="宋体" w:hAnsi="宋体" w:eastAsia="宋体"/>
          <w:sz w:val="24"/>
        </w:rPr>
      </w:r>
      <w:r>
        <w:rPr>
          <w:rFonts w:ascii="宋体" w:hAnsi="宋体" w:eastAsia="宋体"/>
          <w:b/>
          <w:sz w:val="24"/>
        </w:rPr>
        <w:t>环境实时监测。</w:t>
      </w:r>
      <w:r>
        <w:rPr>
          <w:rFonts w:ascii="宋体" w:hAnsi="宋体" w:eastAsia="宋体"/>
          <w:sz w:val="24"/>
        </w:rPr>
        <w:t xml:space="preserve"> 水质传感器、空气质量监测站、噪音监测器等实时监测环境参数，评估旅游活动对环境的影响。</w:t>
      </w:r>
    </w:p>
    <w:p>
      <w:r>
        <w:rPr>
          <w:rFonts w:ascii="宋体" w:hAnsi="宋体" w:eastAsia="宋体"/>
          <w:sz w:val="24"/>
        </w:rPr>
      </w:r>
      <w:r>
        <w:rPr>
          <w:rFonts w:ascii="宋体" w:hAnsi="宋体" w:eastAsia="宋体"/>
          <w:b/>
          <w:sz w:val="24"/>
        </w:rPr>
        <w:t>AI承载力预测。</w:t>
      </w:r>
      <w:r>
        <w:rPr>
          <w:rFonts w:ascii="宋体" w:hAnsi="宋体" w:eastAsia="宋体"/>
          <w:sz w:val="24"/>
        </w:rPr>
        <w:t xml:space="preserve"> 基于历史数据和实时数据训练AI模型，预测不同情景下的承载力变化趋势。Laori等（2024）提出了基于实时环境管理的可持续旅游容量优化方法[50a]。</w:t>
      </w:r>
    </w:p>
    <w:p>
      <w:r>
        <w:rPr>
          <w:rFonts w:ascii="宋体" w:hAnsi="宋体" w:eastAsia="宋体"/>
          <w:sz w:val="24"/>
        </w:rPr>
      </w:r>
      <w:r>
        <w:rPr>
          <w:rFonts w:ascii="宋体" w:hAnsi="宋体" w:eastAsia="宋体"/>
          <w:b/>
          <w:sz w:val="24"/>
        </w:rPr>
        <w:t>GIS空间化评估。</w:t>
      </w:r>
      <w:r>
        <w:rPr>
          <w:rFonts w:ascii="宋体" w:hAnsi="宋体" w:eastAsia="宋体"/>
          <w:sz w:val="24"/>
        </w:rPr>
        <w:t xml:space="preserve"> 邹游等（2023）使用GIS空间分析对随州市旅游环境承载力进行可视化分析与评估[52]。</w:t>
      </w:r>
    </w:p>
    <w:p>
      <w:r>
        <w:rPr>
          <w:rFonts w:ascii="黑体" w:hAnsi="黑体" w:eastAsia="黑体"/>
          <w:b/>
          <w:sz w:val="32"/>
        </w:rPr>
        <w:t>10.3 环境影响评价体系</w:t>
      </w:r>
    </w:p>
    <w:p>
      <w:r>
        <w:rPr>
          <w:rFonts w:ascii="黑体" w:hAnsi="黑体" w:eastAsia="黑体"/>
          <w:b/>
          <w:sz w:val="28"/>
        </w:rPr>
        <w:t>10.3.1 评价框架</w:t>
      </w:r>
    </w:p>
    <w:p>
      <w:r>
        <w:rPr>
          <w:rFonts w:ascii="宋体" w:hAnsi="宋体" w:eastAsia="宋体"/>
          <w:sz w:val="24"/>
        </w:rPr>
        <w:t>旅游规划环境影响评价的框架包括：</w:t>
      </w:r>
    </w:p>
    <w:p>
      <w:r>
        <w:rPr>
          <w:rFonts w:ascii="宋体" w:hAnsi="宋体" w:eastAsia="宋体"/>
          <w:sz w:val="24"/>
        </w:rPr>
      </w:r>
      <w:r>
        <w:rPr>
          <w:rFonts w:ascii="宋体" w:hAnsi="宋体" w:eastAsia="宋体"/>
          <w:b/>
          <w:sz w:val="24"/>
        </w:rPr>
        <w:t>识别阶段。</w:t>
      </w:r>
      <w:r>
        <w:rPr>
          <w:rFonts w:ascii="宋体" w:hAnsi="宋体" w:eastAsia="宋体"/>
          <w:sz w:val="24"/>
        </w:rPr>
        <w:t xml:space="preserve"> 识别旅游开发可能产生的环境影响，包括水污染、大气污染、噪音、生态破坏、景观影响等。</w:t>
      </w:r>
    </w:p>
    <w:p>
      <w:r>
        <w:rPr>
          <w:rFonts w:ascii="宋体" w:hAnsi="宋体" w:eastAsia="宋体"/>
          <w:sz w:val="24"/>
        </w:rPr>
      </w:r>
      <w:r>
        <w:rPr>
          <w:rFonts w:ascii="宋体" w:hAnsi="宋体" w:eastAsia="宋体"/>
          <w:b/>
          <w:sz w:val="24"/>
        </w:rPr>
        <w:t>预测阶段。</w:t>
      </w:r>
      <w:r>
        <w:rPr>
          <w:rFonts w:ascii="宋体" w:hAnsi="宋体" w:eastAsia="宋体"/>
          <w:sz w:val="24"/>
        </w:rPr>
        <w:t xml:space="preserve"> 预测环境影响的程度和范围。</w:t>
      </w:r>
    </w:p>
    <w:p>
      <w:r>
        <w:rPr>
          <w:rFonts w:ascii="宋体" w:hAnsi="宋体" w:eastAsia="宋体"/>
          <w:sz w:val="24"/>
        </w:rPr>
      </w:r>
      <w:r>
        <w:rPr>
          <w:rFonts w:ascii="宋体" w:hAnsi="宋体" w:eastAsia="宋体"/>
          <w:b/>
          <w:sz w:val="24"/>
        </w:rPr>
        <w:t>评估阶段。</w:t>
      </w:r>
      <w:r>
        <w:rPr>
          <w:rFonts w:ascii="宋体" w:hAnsi="宋体" w:eastAsia="宋体"/>
          <w:sz w:val="24"/>
        </w:rPr>
        <w:t xml:space="preserve"> 评估环境影响的可接受性，确定是否需要调整规划方案。</w:t>
      </w:r>
    </w:p>
    <w:p>
      <w:r>
        <w:rPr>
          <w:rFonts w:ascii="宋体" w:hAnsi="宋体" w:eastAsia="宋体"/>
          <w:sz w:val="24"/>
        </w:rPr>
      </w:r>
      <w:r>
        <w:rPr>
          <w:rFonts w:ascii="宋体" w:hAnsi="宋体" w:eastAsia="宋体"/>
          <w:b/>
          <w:sz w:val="24"/>
        </w:rPr>
        <w:t>减缓阶段。</w:t>
      </w:r>
      <w:r>
        <w:rPr>
          <w:rFonts w:ascii="宋体" w:hAnsi="宋体" w:eastAsia="宋体"/>
          <w:sz w:val="24"/>
        </w:rPr>
        <w:t xml:space="preserve"> 制定环境影响的减缓措施和监测计划。</w:t>
      </w:r>
    </w:p>
    <w:p>
      <w:r>
        <w:rPr>
          <w:rFonts w:ascii="黑体" w:hAnsi="黑体" w:eastAsia="黑体"/>
          <w:b/>
          <w:sz w:val="28"/>
        </w:rPr>
        <w:t>10.3.2 数字化环境影响评价</w:t>
      </w:r>
    </w:p>
    <w:p>
      <w:r>
        <w:rPr>
          <w:rFonts w:ascii="宋体" w:hAnsi="宋体" w:eastAsia="宋体"/>
          <w:sz w:val="24"/>
        </w:rPr>
        <w:t>Kalvet等（2020）的创新评估工具利用照片分享网站和社交媒体等数字数据集进行旅游和文化旅游影响评估[51]。数字化环境影响评价的优势：</w:t>
      </w:r>
    </w:p>
    <w:p>
      <w:r>
        <w:rPr>
          <w:rFonts w:ascii="宋体" w:hAnsi="宋体" w:eastAsia="宋体"/>
          <w:sz w:val="24"/>
        </w:rPr>
      </w:r>
      <w:r>
        <w:rPr>
          <w:rFonts w:ascii="宋体" w:hAnsi="宋体" w:eastAsia="宋体"/>
          <w:b/>
          <w:sz w:val="24"/>
        </w:rPr>
        <w:t>数据丰富性。</w:t>
      </w:r>
      <w:r>
        <w:rPr>
          <w:rFonts w:ascii="宋体" w:hAnsi="宋体" w:eastAsia="宋体"/>
          <w:sz w:val="24"/>
        </w:rPr>
        <w:t xml:space="preserve"> 遥感数据、传感器数据和众包数据提供了比传统调查更丰富的环境数据。</w:t>
      </w:r>
    </w:p>
    <w:p>
      <w:r>
        <w:rPr>
          <w:rFonts w:ascii="宋体" w:hAnsi="宋体" w:eastAsia="宋体"/>
          <w:sz w:val="24"/>
        </w:rPr>
      </w:r>
      <w:r>
        <w:rPr>
          <w:rFonts w:ascii="宋体" w:hAnsi="宋体" w:eastAsia="宋体"/>
          <w:b/>
          <w:sz w:val="24"/>
        </w:rPr>
        <w:t>时空连续性。</w:t>
      </w:r>
      <w:r>
        <w:rPr>
          <w:rFonts w:ascii="宋体" w:hAnsi="宋体" w:eastAsia="宋体"/>
          <w:sz w:val="24"/>
        </w:rPr>
        <w:t xml:space="preserve"> 数字技术可以实现环境影响的连续监测，而非传统的一次性评价。</w:t>
      </w:r>
    </w:p>
    <w:p>
      <w:r>
        <w:rPr>
          <w:rFonts w:ascii="宋体" w:hAnsi="宋体" w:eastAsia="宋体"/>
          <w:sz w:val="24"/>
        </w:rPr>
      </w:r>
      <w:r>
        <w:rPr>
          <w:rFonts w:ascii="宋体" w:hAnsi="宋体" w:eastAsia="宋体"/>
          <w:b/>
          <w:sz w:val="24"/>
        </w:rPr>
        <w:t>公众参与。</w:t>
      </w:r>
      <w:r>
        <w:rPr>
          <w:rFonts w:ascii="宋体" w:hAnsi="宋体" w:eastAsia="宋体"/>
          <w:sz w:val="24"/>
        </w:rPr>
        <w:t xml:space="preserve"> 通过数字平台收集公众对环境影响的感知和评价。</w:t>
      </w:r>
    </w:p>
    <w:p>
      <w:r>
        <w:rPr>
          <w:rFonts w:ascii="宋体" w:hAnsi="宋体" w:eastAsia="宋体"/>
          <w:sz w:val="24"/>
        </w:rPr>
      </w:r>
      <w:r>
        <w:rPr>
          <w:rFonts w:ascii="宋体" w:hAnsi="宋体" w:eastAsia="宋体"/>
          <w:b/>
          <w:sz w:val="24"/>
        </w:rPr>
        <w:t>可视化呈现。</w:t>
      </w:r>
      <w:r>
        <w:rPr>
          <w:rFonts w:ascii="宋体" w:hAnsi="宋体" w:eastAsia="宋体"/>
          <w:sz w:val="24"/>
        </w:rPr>
        <w:t xml:space="preserve"> 将环境影响评价结果以GIS地图和三维场景形式直观呈现。</w:t>
      </w:r>
    </w:p>
    <w:p>
      <w:r>
        <w:rPr>
          <w:rFonts w:ascii="黑体" w:hAnsi="黑体" w:eastAsia="黑体"/>
          <w:b/>
          <w:sz w:val="32"/>
        </w:rPr>
        <w:t>10.4 社区参与的理论框架</w:t>
      </w:r>
    </w:p>
    <w:p>
      <w:r>
        <w:rPr>
          <w:rFonts w:ascii="黑体" w:hAnsi="黑体" w:eastAsia="黑体"/>
          <w:b/>
          <w:sz w:val="28"/>
        </w:rPr>
        <w:t>10.4.1 社区参与的层次</w:t>
      </w:r>
    </w:p>
    <w:p>
      <w:r>
        <w:rPr>
          <w:rFonts w:ascii="宋体" w:hAnsi="宋体" w:eastAsia="宋体"/>
          <w:sz w:val="24"/>
        </w:rPr>
        <w:t>胡志毅和张兆干（2002）将社区参与旅游发展划分为四个阶段：个别参与、组织参与、大众参与和全面参与，呈现"近S形"的总体发展曲线[45a]。</w:t>
      </w:r>
    </w:p>
    <w:p>
      <w:r>
        <w:rPr>
          <w:rFonts w:ascii="宋体" w:hAnsi="宋体" w:eastAsia="宋体"/>
          <w:sz w:val="24"/>
        </w:rPr>
        <w:t>社区参与的层次从低到高包括：</w:t>
      </w:r>
    </w:p>
    <w:p>
      <w:r>
        <w:rPr>
          <w:rFonts w:ascii="宋体" w:hAnsi="宋体" w:eastAsia="宋体"/>
          <w:sz w:val="24"/>
        </w:rPr>
      </w:r>
      <w:r>
        <w:rPr>
          <w:rFonts w:ascii="宋体" w:hAnsi="宋体" w:eastAsia="宋体"/>
          <w:b/>
          <w:sz w:val="24"/>
        </w:rPr>
        <w:t>信息告知。</w:t>
      </w:r>
      <w:r>
        <w:rPr>
          <w:rFonts w:ascii="宋体" w:hAnsi="宋体" w:eastAsia="宋体"/>
          <w:sz w:val="24"/>
        </w:rPr>
        <w:t xml:space="preserve"> 向社区告知规划信息，社区被动接受。</w:t>
      </w:r>
    </w:p>
    <w:p>
      <w:r>
        <w:rPr>
          <w:rFonts w:ascii="宋体" w:hAnsi="宋体" w:eastAsia="宋体"/>
          <w:sz w:val="24"/>
        </w:rPr>
      </w:r>
      <w:r>
        <w:rPr>
          <w:rFonts w:ascii="宋体" w:hAnsi="宋体" w:eastAsia="宋体"/>
          <w:b/>
          <w:sz w:val="24"/>
        </w:rPr>
        <w:t>意见征询。</w:t>
      </w:r>
      <w:r>
        <w:rPr>
          <w:rFonts w:ascii="宋体" w:hAnsi="宋体" w:eastAsia="宋体"/>
          <w:sz w:val="24"/>
        </w:rPr>
        <w:t xml:space="preserve"> 征求社区对规划方案的意见，但最终决策权不在社区。</w:t>
      </w:r>
    </w:p>
    <w:p>
      <w:r>
        <w:rPr>
          <w:rFonts w:ascii="宋体" w:hAnsi="宋体" w:eastAsia="宋体"/>
          <w:sz w:val="24"/>
        </w:rPr>
      </w:r>
      <w:r>
        <w:rPr>
          <w:rFonts w:ascii="宋体" w:hAnsi="宋体" w:eastAsia="宋体"/>
          <w:b/>
          <w:sz w:val="24"/>
        </w:rPr>
        <w:t>协商参与。</w:t>
      </w:r>
      <w:r>
        <w:rPr>
          <w:rFonts w:ascii="宋体" w:hAnsi="宋体" w:eastAsia="宋体"/>
          <w:sz w:val="24"/>
        </w:rPr>
        <w:t xml:space="preserve"> 社区与规划方进行协商，社区对规划方案有一定影响力。</w:t>
      </w:r>
    </w:p>
    <w:p>
      <w:r>
        <w:rPr>
          <w:rFonts w:ascii="宋体" w:hAnsi="宋体" w:eastAsia="宋体"/>
          <w:sz w:val="24"/>
        </w:rPr>
      </w:r>
      <w:r>
        <w:rPr>
          <w:rFonts w:ascii="宋体" w:hAnsi="宋体" w:eastAsia="宋体"/>
          <w:b/>
          <w:sz w:val="24"/>
        </w:rPr>
        <w:t>共同决策。</w:t>
      </w:r>
      <w:r>
        <w:rPr>
          <w:rFonts w:ascii="宋体" w:hAnsi="宋体" w:eastAsia="宋体"/>
          <w:sz w:val="24"/>
        </w:rPr>
        <w:t xml:space="preserve"> 社区参与规划决策，与规划方共同制定方案。</w:t>
      </w:r>
    </w:p>
    <w:p>
      <w:r>
        <w:rPr>
          <w:rFonts w:ascii="宋体" w:hAnsi="宋体" w:eastAsia="宋体"/>
          <w:sz w:val="24"/>
        </w:rPr>
      </w:r>
      <w:r>
        <w:rPr>
          <w:rFonts w:ascii="宋体" w:hAnsi="宋体" w:eastAsia="宋体"/>
          <w:b/>
          <w:sz w:val="24"/>
        </w:rPr>
        <w:t>自主管理。</w:t>
      </w:r>
      <w:r>
        <w:rPr>
          <w:rFonts w:ascii="宋体" w:hAnsi="宋体" w:eastAsia="宋体"/>
          <w:sz w:val="24"/>
        </w:rPr>
        <w:t xml:space="preserve"> 社区自主管理旅游事务，规划方提供支持。</w:t>
      </w:r>
    </w:p>
    <w:p>
      <w:r>
        <w:rPr>
          <w:rFonts w:ascii="黑体" w:hAnsi="黑体" w:eastAsia="黑体"/>
          <w:b/>
          <w:sz w:val="28"/>
        </w:rPr>
        <w:t>10.4.2 社区参与的理论基础</w:t>
      </w:r>
    </w:p>
    <w:p>
      <w:r>
        <w:rPr>
          <w:rFonts w:ascii="宋体" w:hAnsi="宋体" w:eastAsia="宋体"/>
          <w:sz w:val="24"/>
        </w:rPr>
      </w:r>
      <w:r>
        <w:rPr>
          <w:rFonts w:ascii="宋体" w:hAnsi="宋体" w:eastAsia="宋体"/>
          <w:b/>
          <w:sz w:val="24"/>
        </w:rPr>
        <w:t>社会交换理论。</w:t>
      </w:r>
      <w:r>
        <w:rPr>
          <w:rFonts w:ascii="宋体" w:hAnsi="宋体" w:eastAsia="宋体"/>
          <w:sz w:val="24"/>
        </w:rPr>
        <w:t xml:space="preserve"> 社区居民基于对旅游发展的成本-收益评估来决定参与意愿。</w:t>
      </w:r>
    </w:p>
    <w:p>
      <w:r>
        <w:rPr>
          <w:rFonts w:ascii="宋体" w:hAnsi="宋体" w:eastAsia="宋体"/>
          <w:sz w:val="24"/>
        </w:rPr>
      </w:r>
      <w:r>
        <w:rPr>
          <w:rFonts w:ascii="宋体" w:hAnsi="宋体" w:eastAsia="宋体"/>
          <w:b/>
          <w:sz w:val="24"/>
        </w:rPr>
        <w:t>赋权理论。</w:t>
      </w:r>
      <w:r>
        <w:rPr>
          <w:rFonts w:ascii="宋体" w:hAnsi="宋体" w:eastAsia="宋体"/>
          <w:sz w:val="24"/>
        </w:rPr>
        <w:t xml:space="preserve"> 旅游发展应赋权于社区，使社区有能力参与和受益。</w:t>
      </w:r>
    </w:p>
    <w:p>
      <w:r>
        <w:rPr>
          <w:rFonts w:ascii="宋体" w:hAnsi="宋体" w:eastAsia="宋体"/>
          <w:sz w:val="24"/>
        </w:rPr>
      </w:r>
      <w:r>
        <w:rPr>
          <w:rFonts w:ascii="宋体" w:hAnsi="宋体" w:eastAsia="宋体"/>
          <w:b/>
          <w:sz w:val="24"/>
        </w:rPr>
        <w:t>社区一体化理论。</w:t>
      </w:r>
      <w:r>
        <w:rPr>
          <w:rFonts w:ascii="宋体" w:hAnsi="宋体" w:eastAsia="宋体"/>
          <w:sz w:val="24"/>
        </w:rPr>
        <w:t xml:space="preserve"> 潘秋玲和李九全（2002）深入阐述了社区一体化思想的形成、内涵和制约因素[45b]。刘纬华（2000）探讨了社区参与旅游发展的不同层面及内在机理[45c]。</w:t>
      </w:r>
    </w:p>
    <w:p>
      <w:r>
        <w:rPr>
          <w:rFonts w:ascii="黑体" w:hAnsi="黑体" w:eastAsia="黑体"/>
          <w:b/>
          <w:sz w:val="32"/>
        </w:rPr>
        <w:t>10.5 数字化社区参与工具</w:t>
      </w:r>
    </w:p>
    <w:p>
      <w:r>
        <w:rPr>
          <w:rFonts w:ascii="黑体" w:hAnsi="黑体" w:eastAsia="黑体"/>
          <w:b/>
          <w:sz w:val="28"/>
        </w:rPr>
        <w:t>10.5.1 在线参与平台</w:t>
      </w:r>
    </w:p>
    <w:p>
      <w:r>
        <w:rPr>
          <w:rFonts w:ascii="宋体" w:hAnsi="宋体" w:eastAsia="宋体"/>
          <w:sz w:val="24"/>
        </w:rPr>
      </w:r>
      <w:r>
        <w:rPr>
          <w:rFonts w:ascii="宋体" w:hAnsi="宋体" w:eastAsia="宋体"/>
          <w:b/>
          <w:sz w:val="24"/>
        </w:rPr>
        <w:t>在线问卷与投票。</w:t>
      </w:r>
      <w:r>
        <w:rPr>
          <w:rFonts w:ascii="宋体" w:hAnsi="宋体" w:eastAsia="宋体"/>
          <w:sz w:val="24"/>
        </w:rPr>
        <w:t xml:space="preserve"> 通过在线平台进行社区意见征询和方案投票，降低参与门槛。</w:t>
      </w:r>
    </w:p>
    <w:p>
      <w:r>
        <w:rPr>
          <w:rFonts w:ascii="宋体" w:hAnsi="宋体" w:eastAsia="宋体"/>
          <w:sz w:val="24"/>
        </w:rPr>
      </w:r>
      <w:r>
        <w:rPr>
          <w:rFonts w:ascii="宋体" w:hAnsi="宋体" w:eastAsia="宋体"/>
          <w:b/>
          <w:sz w:val="24"/>
        </w:rPr>
        <w:t>互动式规划地图。</w:t>
      </w:r>
      <w:r>
        <w:rPr>
          <w:rFonts w:ascii="宋体" w:hAnsi="宋体" w:eastAsia="宋体"/>
          <w:sz w:val="24"/>
        </w:rPr>
        <w:t xml:space="preserve"> 社区居民可以在在线地图上标注自己关心的问题和建议。</w:t>
      </w:r>
    </w:p>
    <w:p>
      <w:r>
        <w:rPr>
          <w:rFonts w:ascii="宋体" w:hAnsi="宋体" w:eastAsia="宋体"/>
          <w:sz w:val="24"/>
        </w:rPr>
      </w:r>
      <w:r>
        <w:rPr>
          <w:rFonts w:ascii="宋体" w:hAnsi="宋体" w:eastAsia="宋体"/>
          <w:b/>
          <w:sz w:val="24"/>
        </w:rPr>
        <w:t>VR方案展示。</w:t>
      </w:r>
      <w:r>
        <w:rPr>
          <w:rFonts w:ascii="宋体" w:hAnsi="宋体" w:eastAsia="宋体"/>
          <w:sz w:val="24"/>
        </w:rPr>
        <w:t xml:space="preserve"> 通过VR技术让社区居民沉浸式体验规划方案，提高理解深度和参与质量。</w:t>
      </w:r>
    </w:p>
    <w:p>
      <w:r>
        <w:rPr>
          <w:rFonts w:ascii="黑体" w:hAnsi="黑体" w:eastAsia="黑体"/>
          <w:b/>
          <w:sz w:val="28"/>
        </w:rPr>
        <w:t>10.5.2 社交媒体参与</w:t>
      </w:r>
    </w:p>
    <w:p>
      <w:r>
        <w:rPr>
          <w:rFonts w:ascii="宋体" w:hAnsi="宋体" w:eastAsia="宋体"/>
          <w:sz w:val="24"/>
        </w:rPr>
      </w:r>
      <w:r>
        <w:rPr>
          <w:rFonts w:ascii="宋体" w:hAnsi="宋体" w:eastAsia="宋体"/>
          <w:b/>
          <w:sz w:val="24"/>
        </w:rPr>
        <w:t>社交媒体意见收集。</w:t>
      </w:r>
      <w:r>
        <w:rPr>
          <w:rFonts w:ascii="宋体" w:hAnsi="宋体" w:eastAsia="宋体"/>
          <w:sz w:val="24"/>
        </w:rPr>
        <w:t xml:space="preserve"> 通过社交媒体平台收集社区居民对旅游发展的意见和建议。</w:t>
      </w:r>
    </w:p>
    <w:p>
      <w:r>
        <w:rPr>
          <w:rFonts w:ascii="宋体" w:hAnsi="宋体" w:eastAsia="宋体"/>
          <w:sz w:val="24"/>
        </w:rPr>
      </w:r>
      <w:r>
        <w:rPr>
          <w:rFonts w:ascii="宋体" w:hAnsi="宋体" w:eastAsia="宋体"/>
          <w:b/>
          <w:sz w:val="24"/>
        </w:rPr>
        <w:t>社区线上论坛。</w:t>
      </w:r>
      <w:r>
        <w:rPr>
          <w:rFonts w:ascii="宋体" w:hAnsi="宋体" w:eastAsia="宋体"/>
          <w:sz w:val="24"/>
        </w:rPr>
        <w:t xml:space="preserve"> 建立社区线上讨论论坛，促进居民之间的交流和共识形成。</w:t>
      </w:r>
    </w:p>
    <w:p>
      <w:r>
        <w:rPr>
          <w:rFonts w:ascii="宋体" w:hAnsi="宋体" w:eastAsia="宋体"/>
          <w:sz w:val="24"/>
        </w:rPr>
      </w:r>
      <w:r>
        <w:rPr>
          <w:rFonts w:ascii="宋体" w:hAnsi="宋体" w:eastAsia="宋体"/>
          <w:b/>
          <w:sz w:val="24"/>
        </w:rPr>
        <w:t>影响力放大。</w:t>
      </w:r>
      <w:r>
        <w:rPr>
          <w:rFonts w:ascii="宋体" w:hAnsi="宋体" w:eastAsia="宋体"/>
          <w:sz w:val="24"/>
        </w:rPr>
        <w:t xml:space="preserve"> 社交媒体可以放大社区声音，使其被更广泛地听见。</w:t>
      </w:r>
    </w:p>
    <w:p>
      <w:r>
        <w:rPr>
          <w:rFonts w:ascii="黑体" w:hAnsi="黑体" w:eastAsia="黑体"/>
          <w:b/>
          <w:sz w:val="28"/>
        </w:rPr>
        <w:t>10.5.3 数字化协同治理</w:t>
      </w:r>
    </w:p>
    <w:p>
      <w:r>
        <w:rPr>
          <w:rFonts w:ascii="宋体" w:hAnsi="宋体" w:eastAsia="宋体"/>
          <w:sz w:val="24"/>
        </w:rPr>
        <w:t>Ali（2009）指出，ICT可以辅助社区参与旅游规划[40]。数字化协同治理工具包括：</w:t>
      </w:r>
    </w:p>
    <w:p>
      <w:r>
        <w:rPr>
          <w:rFonts w:ascii="宋体" w:hAnsi="宋体" w:eastAsia="宋体"/>
          <w:sz w:val="24"/>
        </w:rPr>
      </w:r>
      <w:r>
        <w:rPr>
          <w:rFonts w:ascii="宋体" w:hAnsi="宋体" w:eastAsia="宋体"/>
          <w:b/>
          <w:sz w:val="24"/>
        </w:rPr>
        <w:t>多方协商平台。</w:t>
      </w:r>
      <w:r>
        <w:rPr>
          <w:rFonts w:ascii="宋体" w:hAnsi="宋体" w:eastAsia="宋体"/>
          <w:sz w:val="24"/>
        </w:rPr>
        <w:t xml:space="preserve"> 政府部门、企业、社区和NGO通过数字平台进行多方协商。</w:t>
      </w:r>
    </w:p>
    <w:p>
      <w:r>
        <w:rPr>
          <w:rFonts w:ascii="宋体" w:hAnsi="宋体" w:eastAsia="宋体"/>
          <w:sz w:val="24"/>
        </w:rPr>
      </w:r>
      <w:r>
        <w:rPr>
          <w:rFonts w:ascii="宋体" w:hAnsi="宋体" w:eastAsia="宋体"/>
          <w:b/>
          <w:sz w:val="24"/>
        </w:rPr>
        <w:t>利益相关者地图。</w:t>
      </w:r>
      <w:r>
        <w:rPr>
          <w:rFonts w:ascii="宋体" w:hAnsi="宋体" w:eastAsia="宋体"/>
          <w:sz w:val="24"/>
        </w:rPr>
        <w:t xml:space="preserve"> 利用社交网络分析绘制利益相关者关系图谱，识别关键参与主体。</w:t>
      </w:r>
    </w:p>
    <w:p>
      <w:r>
        <w:rPr>
          <w:rFonts w:ascii="宋体" w:hAnsi="宋体" w:eastAsia="宋体"/>
          <w:sz w:val="24"/>
        </w:rPr>
      </w:r>
      <w:r>
        <w:rPr>
          <w:rFonts w:ascii="宋体" w:hAnsi="宋体" w:eastAsia="宋体"/>
          <w:b/>
          <w:sz w:val="24"/>
        </w:rPr>
        <w:t>共识构建工具。</w:t>
      </w:r>
      <w:r>
        <w:rPr>
          <w:rFonts w:ascii="宋体" w:hAnsi="宋体" w:eastAsia="宋体"/>
          <w:sz w:val="24"/>
        </w:rPr>
        <w:t xml:space="preserve"> 利用数字工具辅助多方共识的形成和文档化。</w:t>
      </w:r>
    </w:p>
    <w:p>
      <w:r>
        <w:rPr>
          <w:rFonts w:ascii="黑体" w:hAnsi="黑体" w:eastAsia="黑体"/>
          <w:b/>
          <w:sz w:val="32"/>
        </w:rPr>
        <w:t>10.6 多利益相关者协同机制</w:t>
      </w:r>
    </w:p>
    <w:p>
      <w:r>
        <w:rPr>
          <w:rFonts w:ascii="黑体" w:hAnsi="黑体" w:eastAsia="黑体"/>
          <w:b/>
          <w:sz w:val="28"/>
        </w:rPr>
        <w:t>10.6.1 协同框架</w:t>
      </w:r>
    </w:p>
    <w:p>
      <w:r>
        <w:rPr>
          <w:rFonts w:ascii="宋体" w:hAnsi="宋体" w:eastAsia="宋体"/>
          <w:sz w:val="24"/>
        </w:rPr>
        <w:t>多利益相关者协同的框架包括：</w:t>
      </w:r>
    </w:p>
    <w:p>
      <w:r>
        <w:rPr>
          <w:rFonts w:ascii="宋体" w:hAnsi="宋体" w:eastAsia="宋体"/>
          <w:sz w:val="24"/>
        </w:rPr>
      </w:r>
      <w:r>
        <w:rPr>
          <w:rFonts w:ascii="宋体" w:hAnsi="宋体" w:eastAsia="宋体"/>
          <w:b/>
          <w:sz w:val="24"/>
        </w:rPr>
        <w:t>利益识别。</w:t>
      </w:r>
      <w:r>
        <w:rPr>
          <w:rFonts w:ascii="宋体" w:hAnsi="宋体" w:eastAsia="宋体"/>
          <w:sz w:val="24"/>
        </w:rPr>
        <w:t xml:space="preserve"> 识别各利益相关者的核心利益和关切。</w:t>
      </w:r>
    </w:p>
    <w:p>
      <w:r>
        <w:rPr>
          <w:rFonts w:ascii="宋体" w:hAnsi="宋体" w:eastAsia="宋体"/>
          <w:sz w:val="24"/>
        </w:rPr>
      </w:r>
      <w:r>
        <w:rPr>
          <w:rFonts w:ascii="宋体" w:hAnsi="宋体" w:eastAsia="宋体"/>
          <w:b/>
          <w:sz w:val="24"/>
        </w:rPr>
        <w:t>利益协调。</w:t>
      </w:r>
      <w:r>
        <w:rPr>
          <w:rFonts w:ascii="宋体" w:hAnsi="宋体" w:eastAsia="宋体"/>
          <w:sz w:val="24"/>
        </w:rPr>
        <w:t xml:space="preserve"> 在不同利益诉求之间寻找平衡点，建立利益协调机制。</w:t>
      </w:r>
    </w:p>
    <w:p>
      <w:r>
        <w:rPr>
          <w:rFonts w:ascii="宋体" w:hAnsi="宋体" w:eastAsia="宋体"/>
          <w:sz w:val="24"/>
        </w:rPr>
      </w:r>
      <w:r>
        <w:rPr>
          <w:rFonts w:ascii="宋体" w:hAnsi="宋体" w:eastAsia="宋体"/>
          <w:b/>
          <w:sz w:val="24"/>
        </w:rPr>
        <w:t>利益共享。</w:t>
      </w:r>
      <w:r>
        <w:rPr>
          <w:rFonts w:ascii="宋体" w:hAnsi="宋体" w:eastAsia="宋体"/>
          <w:sz w:val="24"/>
        </w:rPr>
        <w:t xml:space="preserve"> 建立旅游发展收益的共享机制，确保各方都能从旅游发展中受益。</w:t>
      </w:r>
    </w:p>
    <w:p>
      <w:r>
        <w:rPr>
          <w:rFonts w:ascii="宋体" w:hAnsi="宋体" w:eastAsia="宋体"/>
          <w:sz w:val="24"/>
        </w:rPr>
      </w:r>
      <w:r>
        <w:rPr>
          <w:rFonts w:ascii="宋体" w:hAnsi="宋体" w:eastAsia="宋体"/>
          <w:b/>
          <w:sz w:val="24"/>
        </w:rPr>
        <w:t>冲突调解。</w:t>
      </w:r>
      <w:r>
        <w:rPr>
          <w:rFonts w:ascii="宋体" w:hAnsi="宋体" w:eastAsia="宋体"/>
          <w:sz w:val="24"/>
        </w:rPr>
        <w:t xml:space="preserve"> 建立利益冲突的调解机制，在冲突升级前进行干预。</w:t>
      </w:r>
    </w:p>
    <w:p>
      <w:r>
        <w:rPr>
          <w:rFonts w:ascii="黑体" w:hAnsi="黑体" w:eastAsia="黑体"/>
          <w:b/>
          <w:sz w:val="28"/>
        </w:rPr>
        <w:t>10.6.2 数字化协同</w:t>
      </w:r>
    </w:p>
    <w:p>
      <w:r>
        <w:rPr>
          <w:rFonts w:ascii="宋体" w:hAnsi="宋体" w:eastAsia="宋体"/>
          <w:sz w:val="24"/>
        </w:rPr>
        <w:t>Ottaviani等（2023）的研究展示了参与式遗产旅游规划的方法和工具如何适应可持续发展的四大支柱[43]。Krittayaruangroj等（2023）提出CBT可以通过数字平台进行营销、沟通和虚拟体验来拥抱数字化[44]。</w:t>
      </w:r>
    </w:p>
    <w:p>
      <w:r>
        <w:rPr>
          <w:rFonts w:ascii="宋体" w:hAnsi="宋体" w:eastAsia="宋体"/>
          <w:sz w:val="24"/>
        </w:rPr>
        <w:t>数字化协同机制的核心是建立"</w:t>
      </w:r>
      <w:r>
        <w:rPr>
          <w:rFonts w:ascii="宋体" w:hAnsi="宋体" w:eastAsia="宋体"/>
          <w:b/>
          <w:sz w:val="24"/>
        </w:rPr>
        <w:t>数据共享-透明决策-实时反馈-协同行动</w:t>
      </w:r>
      <w:r>
        <w:rPr>
          <w:rFonts w:ascii="宋体" w:hAnsi="宋体" w:eastAsia="宋体"/>
          <w:sz w:val="24"/>
        </w:rPr>
        <w:t>"的闭环：</w:t>
      </w:r>
    </w:p>
    <w:p>
      <w:r>
        <w:rPr>
          <w:rFonts w:ascii="宋体" w:hAnsi="宋体" w:eastAsia="宋体"/>
          <w:sz w:val="24"/>
        </w:rPr>
      </w:r>
      <w:r>
        <w:rPr>
          <w:rFonts w:ascii="宋体" w:hAnsi="宋体" w:eastAsia="宋体"/>
          <w:b/>
          <w:sz w:val="24"/>
        </w:rPr>
        <w:t>数据共享。</w:t>
      </w:r>
      <w:r>
        <w:rPr>
          <w:rFonts w:ascii="宋体" w:hAnsi="宋体" w:eastAsia="宋体"/>
          <w:sz w:val="24"/>
        </w:rPr>
        <w:t xml:space="preserve"> 各利益相关者通过数字平台共享信息，消除信息不对称。</w:t>
      </w:r>
    </w:p>
    <w:p>
      <w:r>
        <w:rPr>
          <w:rFonts w:ascii="宋体" w:hAnsi="宋体" w:eastAsia="宋体"/>
          <w:sz w:val="24"/>
        </w:rPr>
      </w:r>
      <w:r>
        <w:rPr>
          <w:rFonts w:ascii="宋体" w:hAnsi="宋体" w:eastAsia="宋体"/>
          <w:b/>
          <w:sz w:val="24"/>
        </w:rPr>
        <w:t>透明决策。</w:t>
      </w:r>
      <w:r>
        <w:rPr>
          <w:rFonts w:ascii="宋体" w:hAnsi="宋体" w:eastAsia="宋体"/>
          <w:sz w:val="24"/>
        </w:rPr>
        <w:t xml:space="preserve"> 规划决策过程在数字平台上公开透明，接受各方监督。</w:t>
      </w:r>
    </w:p>
    <w:p>
      <w:r>
        <w:rPr>
          <w:rFonts w:ascii="宋体" w:hAnsi="宋体" w:eastAsia="宋体"/>
          <w:sz w:val="24"/>
        </w:rPr>
      </w:r>
      <w:r>
        <w:rPr>
          <w:rFonts w:ascii="宋体" w:hAnsi="宋体" w:eastAsia="宋体"/>
          <w:b/>
          <w:sz w:val="24"/>
        </w:rPr>
        <w:t>实时反馈。</w:t>
      </w:r>
      <w:r>
        <w:rPr>
          <w:rFonts w:ascii="宋体" w:hAnsi="宋体" w:eastAsia="宋体"/>
          <w:sz w:val="24"/>
        </w:rPr>
        <w:t xml:space="preserve"> 利益相关者可以实时反馈对规划实施效果的感受。</w:t>
      </w:r>
    </w:p>
    <w:p>
      <w:r>
        <w:rPr>
          <w:rFonts w:ascii="宋体" w:hAnsi="宋体" w:eastAsia="宋体"/>
          <w:sz w:val="24"/>
        </w:rPr>
      </w:r>
      <w:r>
        <w:rPr>
          <w:rFonts w:ascii="宋体" w:hAnsi="宋体" w:eastAsia="宋体"/>
          <w:b/>
          <w:sz w:val="24"/>
        </w:rPr>
        <w:t>协同行动。</w:t>
      </w:r>
      <w:r>
        <w:rPr>
          <w:rFonts w:ascii="宋体" w:hAnsi="宋体" w:eastAsia="宋体"/>
          <w:sz w:val="24"/>
        </w:rPr>
        <w:t xml:space="preserve"> 基于共享数据和反馈信息，各方协同调整行动策略。</w:t>
      </w:r>
    </w:p>
    <w:p>
      <w:r>
        <w:rPr>
          <w:rFonts w:ascii="黑体" w:hAnsi="黑体" w:eastAsia="黑体"/>
          <w:b/>
          <w:sz w:val="32"/>
        </w:rPr>
        <w:t>10.7 可持续规划的数字监测</w:t>
      </w:r>
    </w:p>
    <w:p>
      <w:r>
        <w:rPr>
          <w:rFonts w:ascii="黑体" w:hAnsi="黑体" w:eastAsia="黑体"/>
          <w:b/>
          <w:sz w:val="28"/>
        </w:rPr>
        <w:t>10.7.1 监测指标体系</w:t>
      </w:r>
    </w:p>
    <w:p>
      <w:r>
        <w:rPr>
          <w:rFonts w:ascii="宋体" w:hAnsi="宋体" w:eastAsia="宋体"/>
          <w:sz w:val="24"/>
        </w:rPr>
        <w:t>可持续旅游规划的数字监测指标体系：</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r>
              <w:rPr>
                <w:b/>
                <w:sz w:val="20"/>
              </w:rPr>
              <w:t>维度</w:t>
            </w:r>
          </w:p>
        </w:tc>
        <w:tc>
          <w:tcPr>
            <w:tcW w:type="dxa" w:w="2126"/>
          </w:tcPr>
          <w:p>
            <w:pPr/>
            <w:r>
              <w:rPr>
                <w:b/>
                <w:sz w:val="20"/>
              </w:rPr>
              <w:t>监测指标</w:t>
            </w:r>
          </w:p>
        </w:tc>
        <w:tc>
          <w:tcPr>
            <w:tcW w:type="dxa" w:w="2126"/>
          </w:tcPr>
          <w:p>
            <w:pPr/>
            <w:r>
              <w:rPr>
                <w:b/>
                <w:sz w:val="20"/>
              </w:rPr>
              <w:t>数据来源</w:t>
            </w:r>
          </w:p>
        </w:tc>
        <w:tc>
          <w:tcPr>
            <w:tcW w:type="dxa" w:w="2126"/>
          </w:tcPr>
          <w:p>
            <w:pPr/>
            <w:r>
              <w:rPr>
                <w:b/>
                <w:sz w:val="20"/>
              </w:rPr>
              <w:t>监测频率</w:t>
            </w:r>
          </w:p>
        </w:tc>
      </w:tr>
      <w:tr>
        <w:tc>
          <w:tcPr>
            <w:tcW w:type="dxa" w:w="2126"/>
          </w:tcPr>
          <w:p>
            <w:pPr/>
            <w:r>
              <w:rPr>
                <w:sz w:val="20"/>
              </w:rPr>
              <w:t>环境</w:t>
            </w:r>
          </w:p>
        </w:tc>
        <w:tc>
          <w:tcPr>
            <w:tcW w:type="dxa" w:w="2126"/>
          </w:tcPr>
          <w:p>
            <w:pPr/>
            <w:r>
              <w:rPr>
                <w:sz w:val="20"/>
              </w:rPr>
              <w:t>空气质量、水质、噪音、生态指标</w:t>
            </w:r>
          </w:p>
        </w:tc>
        <w:tc>
          <w:tcPr>
            <w:tcW w:type="dxa" w:w="2126"/>
          </w:tcPr>
          <w:p>
            <w:pPr/>
            <w:r>
              <w:rPr>
                <w:sz w:val="20"/>
              </w:rPr>
              <w:t>传感器网络</w:t>
            </w:r>
          </w:p>
        </w:tc>
        <w:tc>
          <w:tcPr>
            <w:tcW w:type="dxa" w:w="2126"/>
          </w:tcPr>
          <w:p>
            <w:pPr/>
            <w:r>
              <w:rPr>
                <w:sz w:val="20"/>
              </w:rPr>
              <w:t>实时</w:t>
            </w:r>
          </w:p>
        </w:tc>
      </w:tr>
      <w:tr>
        <w:tc>
          <w:tcPr>
            <w:tcW w:type="dxa" w:w="2126"/>
          </w:tcPr>
          <w:p>
            <w:pPr/>
            <w:r>
              <w:rPr>
                <w:sz w:val="20"/>
              </w:rPr>
              <w:t>经济</w:t>
            </w:r>
          </w:p>
        </w:tc>
        <w:tc>
          <w:tcPr>
            <w:tcW w:type="dxa" w:w="2126"/>
          </w:tcPr>
          <w:p>
            <w:pPr/>
            <w:r>
              <w:rPr>
                <w:sz w:val="20"/>
              </w:rPr>
              <w:t>游客量、消费额、就业人数</w:t>
            </w:r>
          </w:p>
        </w:tc>
        <w:tc>
          <w:tcPr>
            <w:tcW w:type="dxa" w:w="2126"/>
          </w:tcPr>
          <w:p>
            <w:pPr/>
            <w:r>
              <w:rPr>
                <w:sz w:val="20"/>
              </w:rPr>
              <w:t>OTA数据、支付数据</w:t>
            </w:r>
          </w:p>
        </w:tc>
        <w:tc>
          <w:tcPr>
            <w:tcW w:type="dxa" w:w="2126"/>
          </w:tcPr>
          <w:p>
            <w:pPr/>
            <w:r>
              <w:rPr>
                <w:sz w:val="20"/>
              </w:rPr>
              <w:t>日/周</w:t>
            </w:r>
          </w:p>
        </w:tc>
      </w:tr>
      <w:tr>
        <w:tc>
          <w:tcPr>
            <w:tcW w:type="dxa" w:w="2126"/>
          </w:tcPr>
          <w:p>
            <w:pPr/>
            <w:r>
              <w:rPr>
                <w:sz w:val="20"/>
              </w:rPr>
              <w:t>社会</w:t>
            </w:r>
          </w:p>
        </w:tc>
        <w:tc>
          <w:tcPr>
            <w:tcW w:type="dxa" w:w="2126"/>
          </w:tcPr>
          <w:p>
            <w:pPr/>
            <w:r>
              <w:rPr>
                <w:sz w:val="20"/>
              </w:rPr>
              <w:t>社区满意度、居民参与度</w:t>
            </w:r>
          </w:p>
        </w:tc>
        <w:tc>
          <w:tcPr>
            <w:tcW w:type="dxa" w:w="2126"/>
          </w:tcPr>
          <w:p>
            <w:pPr/>
            <w:r>
              <w:rPr>
                <w:sz w:val="20"/>
              </w:rPr>
              <w:t>社交媒体、在线问卷</w:t>
            </w:r>
          </w:p>
        </w:tc>
        <w:tc>
          <w:tcPr>
            <w:tcW w:type="dxa" w:w="2126"/>
          </w:tcPr>
          <w:p>
            <w:pPr/>
            <w:r>
              <w:rPr>
                <w:sz w:val="20"/>
              </w:rPr>
              <w:t>月/季</w:t>
            </w:r>
          </w:p>
        </w:tc>
      </w:tr>
      <w:tr>
        <w:tc>
          <w:tcPr>
            <w:tcW w:type="dxa" w:w="2126"/>
          </w:tcPr>
          <w:p>
            <w:pPr/>
            <w:r>
              <w:rPr>
                <w:sz w:val="20"/>
              </w:rPr>
              <w:t>文化</w:t>
            </w:r>
          </w:p>
        </w:tc>
        <w:tc>
          <w:tcPr>
            <w:tcW w:type="dxa" w:w="2126"/>
          </w:tcPr>
          <w:p>
            <w:pPr/>
            <w:r>
              <w:rPr>
                <w:sz w:val="20"/>
              </w:rPr>
              <w:t>文化活动参与度、文化遗产状态</w:t>
            </w:r>
          </w:p>
        </w:tc>
        <w:tc>
          <w:tcPr>
            <w:tcW w:type="dxa" w:w="2126"/>
          </w:tcPr>
          <w:p>
            <w:pPr/>
            <w:r>
              <w:rPr>
                <w:sz w:val="20"/>
              </w:rPr>
              <w:t>活动数据、传感器</w:t>
            </w:r>
          </w:p>
        </w:tc>
        <w:tc>
          <w:tcPr>
            <w:tcW w:type="dxa" w:w="2126"/>
          </w:tcPr>
          <w:p>
            <w:pPr/>
            <w:r>
              <w:rPr>
                <w:sz w:val="20"/>
              </w:rPr>
              <w:t>月/季</w:t>
            </w:r>
          </w:p>
        </w:tc>
      </w:tr>
      <w:tr>
        <w:tc>
          <w:tcPr>
            <w:tcW w:type="dxa" w:w="2126"/>
          </w:tcPr>
          <w:p>
            <w:pPr/>
            <w:r>
              <w:rPr>
                <w:sz w:val="20"/>
              </w:rPr>
              <w:t>治理</w:t>
            </w:r>
          </w:p>
        </w:tc>
        <w:tc>
          <w:tcPr>
            <w:tcW w:type="dxa" w:w="2126"/>
          </w:tcPr>
          <w:p>
            <w:pPr/>
            <w:r>
              <w:rPr>
                <w:sz w:val="20"/>
              </w:rPr>
              <w:t>规划执行率、投诉处理率</w:t>
            </w:r>
          </w:p>
        </w:tc>
        <w:tc>
          <w:tcPr>
            <w:tcW w:type="dxa" w:w="2126"/>
          </w:tcPr>
          <w:p>
            <w:pPr/>
            <w:r>
              <w:rPr>
                <w:sz w:val="20"/>
              </w:rPr>
              <w:t>政务系统</w:t>
            </w:r>
          </w:p>
        </w:tc>
        <w:tc>
          <w:tcPr>
            <w:tcW w:type="dxa" w:w="2126"/>
          </w:tcPr>
          <w:p>
            <w:pPr/>
            <w:r>
              <w:rPr>
                <w:sz w:val="20"/>
              </w:rPr>
              <w:t>月/季</w:t>
            </w:r>
          </w:p>
        </w:tc>
      </w:tr>
    </w:tbl>
    <w:p>
      <w:r>
        <w:rPr>
          <w:rFonts w:ascii="黑体" w:hAnsi="黑体" w:eastAsia="黑体"/>
          <w:b/>
          <w:sz w:val="28"/>
        </w:rPr>
        <w:t>10.7.2 数字监测平台</w:t>
      </w:r>
    </w:p>
    <w:p>
      <w:r>
        <w:rPr>
          <w:rFonts w:ascii="宋体" w:hAnsi="宋体" w:eastAsia="宋体"/>
          <w:sz w:val="24"/>
        </w:rPr>
        <w:t>数字监测平台的功能包括：</w:t>
      </w:r>
    </w:p>
    <w:p>
      <w:r>
        <w:rPr>
          <w:rFonts w:ascii="宋体" w:hAnsi="宋体" w:eastAsia="宋体"/>
          <w:sz w:val="24"/>
        </w:rPr>
      </w:r>
      <w:r>
        <w:rPr>
          <w:rFonts w:ascii="宋体" w:hAnsi="宋体" w:eastAsia="宋体"/>
          <w:b/>
          <w:sz w:val="24"/>
        </w:rPr>
        <w:t>仪表盘。</w:t>
      </w:r>
      <w:r>
        <w:rPr>
          <w:rFonts w:ascii="宋体" w:hAnsi="宋体" w:eastAsia="宋体"/>
          <w:sz w:val="24"/>
        </w:rPr>
        <w:t xml:space="preserve"> 以可视化仪表盘形式展示各维度可持续发展指标。</w:t>
      </w:r>
    </w:p>
    <w:p>
      <w:r>
        <w:rPr>
          <w:rFonts w:ascii="宋体" w:hAnsi="宋体" w:eastAsia="宋体"/>
          <w:sz w:val="24"/>
        </w:rPr>
      </w:r>
      <w:r>
        <w:rPr>
          <w:rFonts w:ascii="宋体" w:hAnsi="宋体" w:eastAsia="宋体"/>
          <w:b/>
          <w:sz w:val="24"/>
        </w:rPr>
        <w:t>预警系统。</w:t>
      </w:r>
      <w:r>
        <w:rPr>
          <w:rFonts w:ascii="宋体" w:hAnsi="宋体" w:eastAsia="宋体"/>
          <w:sz w:val="24"/>
        </w:rPr>
        <w:t xml:space="preserve"> 当关键指标超出阈值时自动预警。</w:t>
      </w:r>
    </w:p>
    <w:p>
      <w:r>
        <w:rPr>
          <w:rFonts w:ascii="宋体" w:hAnsi="宋体" w:eastAsia="宋体"/>
          <w:sz w:val="24"/>
        </w:rPr>
      </w:r>
      <w:r>
        <w:rPr>
          <w:rFonts w:ascii="宋体" w:hAnsi="宋体" w:eastAsia="宋体"/>
          <w:b/>
          <w:sz w:val="24"/>
        </w:rPr>
        <w:t>趋势分析。</w:t>
      </w:r>
      <w:r>
        <w:rPr>
          <w:rFonts w:ascii="宋体" w:hAnsi="宋体" w:eastAsia="宋体"/>
          <w:sz w:val="24"/>
        </w:rPr>
        <w:t xml:space="preserve"> 基于历史数据进行趋势分析，预测可持续发展状态。</w:t>
      </w:r>
    </w:p>
    <w:p>
      <w:r>
        <w:rPr>
          <w:rFonts w:ascii="宋体" w:hAnsi="宋体" w:eastAsia="宋体"/>
          <w:sz w:val="24"/>
        </w:rPr>
      </w:r>
      <w:r>
        <w:rPr>
          <w:rFonts w:ascii="宋体" w:hAnsi="宋体" w:eastAsia="宋体"/>
          <w:b/>
          <w:sz w:val="24"/>
        </w:rPr>
        <w:t>报告生成。</w:t>
      </w:r>
      <w:r>
        <w:rPr>
          <w:rFonts w:ascii="宋体" w:hAnsi="宋体" w:eastAsia="宋体"/>
          <w:sz w:val="24"/>
        </w:rPr>
        <w:t xml:space="preserve"> 自动生成可持续发展监测报告。</w:t>
      </w:r>
    </w:p>
    <w:p>
      <w:r>
        <w:rPr>
          <w:rFonts w:ascii="黑体" w:hAnsi="黑体" w:eastAsia="黑体"/>
          <w:b/>
          <w:sz w:val="32"/>
        </w:rPr>
        <w:t>10.8 应用案例</w:t>
      </w:r>
    </w:p>
    <w:p>
      <w:r>
        <w:rPr>
          <w:rFonts w:ascii="黑体" w:hAnsi="黑体" w:eastAsia="黑体"/>
          <w:b/>
          <w:sz w:val="28"/>
        </w:rPr>
        <w:t>10.8.1 伦敦各区可持续旅游规划</w:t>
      </w:r>
    </w:p>
    <w:p>
      <w:r>
        <w:rPr>
          <w:rFonts w:ascii="宋体" w:hAnsi="宋体" w:eastAsia="宋体"/>
          <w:sz w:val="24"/>
        </w:rPr>
        <w:t>Maxim（2013）调查了伦敦各区的可持续旅游规划实践，分析了地方政府在四种规划路径中的选择[5]。</w:t>
      </w:r>
    </w:p>
    <w:p>
      <w:r>
        <w:rPr>
          <w:rFonts w:ascii="黑体" w:hAnsi="黑体" w:eastAsia="黑体"/>
          <w:b/>
          <w:sz w:val="28"/>
        </w:rPr>
        <w:t>10.8.2 湿地公园旅游承载力预警</w:t>
      </w:r>
    </w:p>
    <w:p>
      <w:r>
        <w:rPr>
          <w:rFonts w:ascii="宋体" w:hAnsi="宋体" w:eastAsia="宋体"/>
          <w:sz w:val="24"/>
        </w:rPr>
        <w:t>林秀治等（2017）以云霄红树林湿地公园为研究对象，构建了旅游环境承载力预警评价指标体系[50b]。</w:t>
      </w:r>
    </w:p>
    <w:p>
      <w:r>
        <w:rPr>
          <w:rFonts w:ascii="黑体" w:hAnsi="黑体" w:eastAsia="黑体"/>
          <w:b/>
          <w:sz w:val="32"/>
        </w:rPr>
        <w:t>10.9 本章小结</w:t>
      </w:r>
    </w:p>
    <w:p>
      <w:r>
        <w:rPr>
          <w:rFonts w:ascii="宋体" w:hAnsi="宋体" w:eastAsia="宋体"/>
          <w:sz w:val="24"/>
        </w:rPr>
        <w:t>可持续旅游规划与社区参与是F.U.S.I.O.N.模型N维度（网络协同）和O维度（优化反馈）的重要应用领域。本章系统阐述了可持续旅游规划的理念原则、旅游承载力评估方法、环境影响评价体系、社区参与理论框架、数字化社区参与工具和多利益相关者协同机制。</w:t>
      </w:r>
    </w:p>
    <w:p>
      <w:r>
        <w:rPr>
          <w:rFonts w:ascii="宋体" w:hAnsi="宋体" w:eastAsia="宋体"/>
          <w:sz w:val="24"/>
        </w:rPr>
        <w:t>数字技术为可持续旅游规划提供了全新的工具——实时环境监测、AI承载力预测、数字社区参与平台和多利益相关者协同系统。这些工具使可持续旅游规划从"原则倡导"走向"实践落地"，从"事后评估"走向"实时监测"，从"有限参与"走向"广泛协同"。</w:t>
      </w:r>
    </w:p>
    <w:p>
      <w:r>
        <w:rPr>
          <w:rFonts w:ascii="黑体" w:hAnsi="黑体" w:eastAsia="黑体"/>
          <w:b/>
          <w:sz w:val="32"/>
        </w:rP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旅游承载力的三个层次是什么？各层次的计算方法有何差异？</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比较社区参与的五个层次，分析数字技术如何推动社区参与从低层次向高层次发展。</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设计一个旅游目的地的可持续性数字监测指标体系，包含至少三个维度和十个指标。</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分析数字化社区参与工具如何解决传统社区参与中"参与成本高"和"信息不对称"的问题。</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评价DPSIR模型在旅游承载力评估中的适用性，是否需要增加新的维度以适应数字化时代？</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设计一个"多利益相关者数字协同治理平台"的功能框架，说明各功能模块如何支持协同决策。</w:t>
      </w:r>
    </w:p>
    <w:p>
      <w:r>
        <w:rPr>
          <w:rFonts w:ascii="黑体" w:hAnsi="黑体" w:eastAsia="黑体"/>
          <w:b/>
          <w:sz w:val="32"/>
        </w:rPr>
        <w:t>参考文献</w:t>
      </w:r>
    </w:p>
    <w:p>
      <w:r>
        <w:rPr>
          <w:rFonts w:ascii="宋体" w:hAnsi="宋体" w:eastAsia="宋体"/>
          <w:sz w:val="24"/>
        </w:rPr>
        <w:t>[5] Maxim C. Sustainable tourism planning by local authorities: an investigation of the London Boroughs[D]. University of Surrey, 2013. (检索链接: https://www.semanticscholar.org)</w:t>
      </w:r>
    </w:p>
    <w:p>
      <w:r>
        <w:rPr>
          <w:rFonts w:ascii="宋体" w:hAnsi="宋体" w:eastAsia="宋体"/>
          <w:sz w:val="24"/>
        </w:rPr>
        <w:t>[40] Ali A. An investigation into ICT-based applications for sustainable tourism development of destinations[D]. University of Surrey, 2009. (检索链接: https://www.semanticscholar.org)</w:t>
      </w:r>
    </w:p>
    <w:p>
      <w:r>
        <w:rPr>
          <w:rFonts w:ascii="宋体" w:hAnsi="宋体" w:eastAsia="宋体"/>
          <w:sz w:val="24"/>
        </w:rPr>
        <w:t>[41] Rodrigues V, Eusébio C, Breda Z. Enhancing sustainable development through tourism digitalisation: a systematic literature review[J]. Journal of Hospitality Industry Insights, 2022, 4(1): 1-25. DOI: 10.1007/s40558-022-00241-w.</w:t>
      </w:r>
    </w:p>
    <w:p>
      <w:r>
        <w:rPr>
          <w:rFonts w:ascii="宋体" w:hAnsi="宋体" w:eastAsia="宋体"/>
          <w:sz w:val="24"/>
        </w:rPr>
        <w:t>[42] 保继刚, 孙九霞. 旅游规划的社区参与研究——以阳朔遇龙河风景旅游区为例[J]. 规划师, 2003, 19(7): 21-24. (检索链接: https://s.wanfangdata.com.cn)</w:t>
      </w:r>
    </w:p>
    <w:p>
      <w:r>
        <w:rPr>
          <w:rFonts w:ascii="宋体" w:hAnsi="宋体" w:eastAsia="宋体"/>
          <w:sz w:val="24"/>
        </w:rPr>
        <w:t>[43] Ottaviani D, Demiröz M, Szemző H, De Luca C. Adapting Methods and Tools for Participatory Heritage-Based Tourism Planning to Embrace the Four Pillars of Sustainability[J]. Sustainability, 2023, 15(6): 4741. DOI: 10.3390/su15064741.</w:t>
      </w:r>
    </w:p>
    <w:p>
      <w:r>
        <w:rPr>
          <w:rFonts w:ascii="宋体" w:hAnsi="宋体" w:eastAsia="宋体"/>
          <w:sz w:val="24"/>
        </w:rPr>
        <w:t>[44] Krittayaruangroj K, Suriyankietkaew S, Hallinger P. Research on sustainability in community-based tourism: a bibliometric review and future directions[J]. Journal of Hospitality and Tourism Management, 2023, 54: 101-115. DOI: 10.1080/10941665.2023.2276477.</w:t>
      </w:r>
    </w:p>
    <w:p>
      <w:r>
        <w:rPr>
          <w:rFonts w:ascii="宋体" w:hAnsi="宋体" w:eastAsia="宋体"/>
          <w:sz w:val="24"/>
        </w:rPr>
        <w:t>[45] Nassanbekova S, Yeshenkulova G, Ibadildin N. Influence of Digital Technologies on Transition to a Circular Economy in Tourism: Values and Barriers[J]. Journal of Environmental Management and Tourism, 2023, 14(7): 1834-1846. DOI: 10.14505/jemt.v14.7(71).05.</w:t>
      </w:r>
    </w:p>
    <w:p>
      <w:r>
        <w:rPr>
          <w:rFonts w:ascii="宋体" w:hAnsi="宋体" w:eastAsia="宋体"/>
          <w:sz w:val="24"/>
        </w:rPr>
        <w:t>[50] Castellani V, Sala S, Pitea D. A new method for tourism carrying capacity assessment[C]// International Conference on Sustainable Tourism. WIT Press, 2007: 341-352. DOI: 10.2495/ECO070341.</w:t>
      </w:r>
    </w:p>
    <w:p>
      <w:r>
        <w:rPr>
          <w:rFonts w:ascii="宋体" w:hAnsi="宋体" w:eastAsia="宋体"/>
          <w:sz w:val="24"/>
        </w:rPr>
        <w:t>[51] Kalvet T, Olesk M, Tiits M, Raun J. Innovative Tools for Tourism and Cultural Tourism Impact Assessment[J]. Sustainability, 2020, 12(18): 7470. DOI: 10.3390/su12187470.</w:t>
      </w:r>
    </w:p>
    <w:p>
      <w:r>
        <w:rPr>
          <w:rFonts w:ascii="宋体" w:hAnsi="宋体" w:eastAsia="宋体"/>
          <w:sz w:val="24"/>
        </w:rPr>
        <w:t>[52] 邹游, 王梦琪, 李桂媛. 生态视角下旅游活动的环境承载力影响及评价研究——以湖北省随州市为例[J]. 生态经济, 2023, 39(5): 112-118. (检索链接: https://s.wanfangdata.com.cn)</w:t>
      </w:r>
    </w:p>
    <w:p>
      <w:r>
        <w:rPr>
          <w:rFonts w:ascii="宋体" w:hAnsi="宋体" w:eastAsia="宋体"/>
          <w:sz w:val="24"/>
        </w:rPr>
        <w:t>[45a] 胡志毅, 张兆干. 社区参与和旅游业可持续发展[J]. 人文地理, 2002, 17(2): 38-41. (检索链接: https://www.cqvip.com)</w:t>
      </w:r>
    </w:p>
    <w:p>
      <w:r>
        <w:rPr>
          <w:rFonts w:ascii="宋体" w:hAnsi="宋体" w:eastAsia="宋体"/>
          <w:sz w:val="24"/>
        </w:rPr>
        <w:t>[45b] 潘秋玲, 李九全. 社区参与和旅游社区一体化研究[J]. 人文地理, 2002, 17(4): 16-19. (检索链接: https://s.wanfangdata.com.cn)</w:t>
      </w:r>
    </w:p>
    <w:p>
      <w:r>
        <w:rPr>
          <w:rFonts w:ascii="宋体" w:hAnsi="宋体" w:eastAsia="宋体"/>
          <w:sz w:val="24"/>
        </w:rPr>
        <w:t>[45c] 刘纬华. 关于社区参与旅游发展的若干理论思考[J]. 旅游学刊, 2000, 15(1): 47-52. (检索链接: https://www.cqvip.com)</w:t>
      </w:r>
    </w:p>
    <w:p>
      <w:r>
        <w:rPr>
          <w:rFonts w:ascii="宋体" w:hAnsi="宋体" w:eastAsia="宋体"/>
          <w:sz w:val="24"/>
        </w:rPr>
        <w:t>[50a] Laori S, Sarapang V, Nurjannah, Ridwan M. Optimizing Sustainable Tourism Capacity in Tanjung Bira: A Real-Time Environmental Management Dashboard Approach[J]. Society, Health and Environmental Studies, 2024, 7(4): 312-325. DOI: 10.20961/shes.v7i4.95670.</w:t>
      </w:r>
    </w:p>
    <w:p>
      <w:r>
        <w:rPr>
          <w:rFonts w:ascii="宋体" w:hAnsi="宋体" w:eastAsia="宋体"/>
          <w:sz w:val="24"/>
        </w:rPr>
        <w:t>[50b] 林秀治, 陈秋华, 修新田, 林恩惠. 湿地公园旅游环境承载力预警评价研究——以云霄红树林湿地公园为例[J]. 林业经济, 2017, 39(8): 45-50. (检索链接: https://www.cqvip.com)</w:t>
      </w:r>
    </w:p>
    <w:p>
      <w:pPr>
        <w:jc w:val="center"/>
      </w:pPr>
      <w:r>
        <w:drawing>
          <wp:inline xmlns:a="http://schemas.openxmlformats.org/drawingml/2006/main" xmlns:pic="http://schemas.openxmlformats.org/drawingml/2006/picture">
            <wp:extent cx="5029200" cy="3001256"/>
            <wp:docPr id="7" name="Picture 7"/>
            <wp:cNvGraphicFramePr>
              <a:graphicFrameLocks noChangeAspect="1"/>
            </wp:cNvGraphicFramePr>
            <a:graphic>
              <a:graphicData uri="http://schemas.openxmlformats.org/drawingml/2006/picture">
                <pic:pic>
                  <pic:nvPicPr>
                    <pic:cNvPr id="0" name="07_承载力框架.png"/>
                    <pic:cNvPicPr/>
                  </pic:nvPicPr>
                  <pic:blipFill>
                    <a:blip r:embed="rId15"/>
                    <a:stretch>
                      <a:fillRect/>
                    </a:stretch>
                  </pic:blipFill>
                  <pic:spPr>
                    <a:xfrm>
                      <a:off x="0" y="0"/>
                      <a:ext cx="5029200" cy="3001256"/>
                    </a:xfrm>
                    <a:prstGeom prst="rect"/>
                  </pic:spPr>
                </pic:pic>
              </a:graphicData>
            </a:graphic>
          </wp:inline>
        </w:drawing>
      </w:r>
    </w:p>
    <w:p>
      <w:r>
        <w:br w:type="page"/>
      </w:r>
    </w:p>
    <w:p>
      <w:r>
        <w:rPr>
          <w:rFonts w:ascii="黑体" w:hAnsi="黑体" w:eastAsia="黑体"/>
          <w:b/>
          <w:sz w:val="40"/>
        </w:rPr>
        <w:t>第11章 融合规划的实施与评价</w:t>
      </w:r>
    </w:p>
    <w:p>
      <w:r>
        <w:rPr>
          <w:rFonts w:ascii="黑体" w:hAnsi="黑体" w:eastAsia="黑体"/>
          <w:b/>
          <w:sz w:val="32"/>
        </w:rPr>
        <w:t>学习目标</w:t>
      </w:r>
    </w:p>
    <w:p>
      <w:r>
        <w:rPr>
          <w:rFonts w:ascii="宋体" w:hAnsi="宋体" w:eastAsia="宋体"/>
          <w:sz w:val="24"/>
        </w:rPr>
        <w:t>完成本章学习后，读者应能够：</w:t>
      </w:r>
    </w:p>
    <w:p>
      <w:r>
        <w:rPr>
          <w:rFonts w:ascii="宋体" w:hAnsi="宋体" w:eastAsia="宋体"/>
          <w:sz w:val="24"/>
        </w:rPr>
        <w:t>- 掌握融合规划的实施路径与保障机制</w:t>
      </w:r>
    </w:p>
    <w:p>
      <w:r>
        <w:rPr>
          <w:rFonts w:ascii="宋体" w:hAnsi="宋体" w:eastAsia="宋体"/>
          <w:sz w:val="24"/>
        </w:rPr>
        <w:t>- 理解规划执行监测体系的构建方法</w:t>
      </w:r>
    </w:p>
    <w:p>
      <w:r>
        <w:rPr>
          <w:rFonts w:ascii="宋体" w:hAnsi="宋体" w:eastAsia="宋体"/>
          <w:sz w:val="24"/>
        </w:rPr>
        <w:t>- 熟悉规划绩效评价指标和数字化评估工具</w:t>
      </w:r>
    </w:p>
    <w:p>
      <w:r>
        <w:rPr>
          <w:rFonts w:ascii="宋体" w:hAnsi="宋体" w:eastAsia="宋体"/>
          <w:sz w:val="24"/>
        </w:rPr>
        <w:t>- 了解规划动态调整与优化的机制</w:t>
      </w:r>
    </w:p>
    <w:p>
      <w:r>
        <w:rPr>
          <w:rFonts w:ascii="宋体" w:hAnsi="宋体" w:eastAsia="宋体"/>
          <w:sz w:val="24"/>
        </w:rPr>
        <w:t>- 分析典型城市融合规划的实践经验</w:t>
      </w:r>
    </w:p>
    <w:p>
      <w:r>
        <w:rPr>
          <w:rFonts w:ascii="黑体" w:hAnsi="黑体" w:eastAsia="黑体"/>
          <w:b/>
          <w:sz w:val="32"/>
        </w:rPr>
        <w:t>导入案例：杭州城市大脑文旅系统的规划实施评估</w:t>
      </w:r>
    </w:p>
    <w:p>
      <w:r>
        <w:rPr>
          <w:rFonts w:ascii="宋体" w:hAnsi="宋体" w:eastAsia="宋体"/>
          <w:sz w:val="24"/>
        </w:rPr>
        <w:t>杭州城市大脑文旅系统作为数字旅游规划的标杆实践，其规划实施评估体现了F.U.S.I.O.N.模型O维度（优化反馈）的核心思想。系统通过实时客流监测、智能导流和精准营销等功能，将规划实施效果的数据持续反馈到规划调整中。评估不仅关注传统的经济指标（游客量、旅游收入），还实时监测社会指标（游客满意度、社区影响）和环境指标（景区承载力利用率），形成了多维度的规划评估闭环。这种动态评估模式使杭州能够根据实时数据持续优化旅游规划策略，而非等待五年一次的规划修编。</w:t>
      </w:r>
    </w:p>
    <w:p>
      <w:r>
        <w:rPr>
          <w:rFonts w:ascii="黑体" w:hAnsi="黑体" w:eastAsia="黑体"/>
          <w:b/>
          <w:sz w:val="32"/>
        </w:rPr>
        <w:t>11.1 融合规划的实施路径</w:t>
      </w:r>
    </w:p>
    <w:p>
      <w:r>
        <w:rPr>
          <w:rFonts w:ascii="黑体" w:hAnsi="黑体" w:eastAsia="黑体"/>
          <w:b/>
          <w:sz w:val="28"/>
        </w:rPr>
        <w:t>11.1.1 实施路径设计</w:t>
      </w:r>
    </w:p>
    <w:p>
      <w:r>
        <w:rPr>
          <w:rFonts w:ascii="宋体" w:hAnsi="宋体" w:eastAsia="宋体"/>
          <w:sz w:val="24"/>
        </w:rPr>
        <w:t>融合规划的实施路径遵循"数字平台建设→数据体系构建→分析工具部署→规划方案实施→监测评估反馈→动态调整优化"的链条：</w:t>
      </w:r>
    </w:p>
    <w:p>
      <w:r>
        <w:rPr>
          <w:rFonts w:ascii="宋体" w:hAnsi="宋体" w:eastAsia="宋体"/>
          <w:sz w:val="24"/>
        </w:rPr>
      </w:r>
      <w:r>
        <w:rPr>
          <w:rFonts w:ascii="宋体" w:hAnsi="宋体" w:eastAsia="宋体"/>
          <w:b/>
          <w:sz w:val="24"/>
        </w:rPr>
        <w:t>数字平台建设。</w:t>
      </w:r>
      <w:r>
        <w:rPr>
          <w:rFonts w:ascii="宋体" w:hAnsi="宋体" w:eastAsia="宋体"/>
          <w:sz w:val="24"/>
        </w:rPr>
        <w:t xml:space="preserve"> 建设集成数据管理、空间分析、协同参与功能的规划数字平台，这是融合规划实施的技术基础。</w:t>
      </w:r>
    </w:p>
    <w:p>
      <w:r>
        <w:rPr>
          <w:rFonts w:ascii="宋体" w:hAnsi="宋体" w:eastAsia="宋体"/>
          <w:sz w:val="24"/>
        </w:rPr>
      </w:r>
      <w:r>
        <w:rPr>
          <w:rFonts w:ascii="宋体" w:hAnsi="宋体" w:eastAsia="宋体"/>
          <w:b/>
          <w:sz w:val="24"/>
        </w:rPr>
        <w:t>数据体系构建。</w:t>
      </w:r>
      <w:r>
        <w:rPr>
          <w:rFonts w:ascii="宋体" w:hAnsi="宋体" w:eastAsia="宋体"/>
          <w:sz w:val="24"/>
        </w:rPr>
        <w:t xml:space="preserve"> 建立多源数据采集、处理和共享体系，保障规划实施的数据供给。</w:t>
      </w:r>
    </w:p>
    <w:p>
      <w:r>
        <w:rPr>
          <w:rFonts w:ascii="宋体" w:hAnsi="宋体" w:eastAsia="宋体"/>
          <w:sz w:val="24"/>
        </w:rPr>
      </w:r>
      <w:r>
        <w:rPr>
          <w:rFonts w:ascii="宋体" w:hAnsi="宋体" w:eastAsia="宋体"/>
          <w:b/>
          <w:sz w:val="24"/>
        </w:rPr>
        <w:t>分析工具部署。</w:t>
      </w:r>
      <w:r>
        <w:rPr>
          <w:rFonts w:ascii="宋体" w:hAnsi="宋体" w:eastAsia="宋体"/>
          <w:sz w:val="24"/>
        </w:rPr>
        <w:t xml:space="preserve"> 在平台上部署GIS分析、大数据分析、AI预测等工具，支持规划实施过程中的分析需求。</w:t>
      </w:r>
    </w:p>
    <w:p>
      <w:r>
        <w:rPr>
          <w:rFonts w:ascii="宋体" w:hAnsi="宋体" w:eastAsia="宋体"/>
          <w:sz w:val="24"/>
        </w:rPr>
      </w:r>
      <w:r>
        <w:rPr>
          <w:rFonts w:ascii="宋体" w:hAnsi="宋体" w:eastAsia="宋体"/>
          <w:b/>
          <w:sz w:val="24"/>
        </w:rPr>
        <w:t>规划方案实施。</w:t>
      </w:r>
      <w:r>
        <w:rPr>
          <w:rFonts w:ascii="宋体" w:hAnsi="宋体" w:eastAsia="宋体"/>
          <w:sz w:val="24"/>
        </w:rPr>
        <w:t xml:space="preserve"> 按照规划方案推进各项建设和管理工作，同时通过数字平台记录实施进展。</w:t>
      </w:r>
    </w:p>
    <w:p>
      <w:r>
        <w:rPr>
          <w:rFonts w:ascii="宋体" w:hAnsi="宋体" w:eastAsia="宋体"/>
          <w:sz w:val="24"/>
        </w:rPr>
      </w:r>
      <w:r>
        <w:rPr>
          <w:rFonts w:ascii="宋体" w:hAnsi="宋体" w:eastAsia="宋体"/>
          <w:b/>
          <w:sz w:val="24"/>
        </w:rPr>
        <w:t>监测评估反馈。</w:t>
      </w:r>
      <w:r>
        <w:rPr>
          <w:rFonts w:ascii="宋体" w:hAnsi="宋体" w:eastAsia="宋体"/>
          <w:sz w:val="24"/>
        </w:rPr>
        <w:t xml:space="preserve"> 通过数字平台实时监测实施效果，评估规划目标的达成情况，形成反馈信息。</w:t>
      </w:r>
    </w:p>
    <w:p>
      <w:r>
        <w:rPr>
          <w:rFonts w:ascii="宋体" w:hAnsi="宋体" w:eastAsia="宋体"/>
          <w:sz w:val="24"/>
        </w:rPr>
      </w:r>
      <w:r>
        <w:rPr>
          <w:rFonts w:ascii="宋体" w:hAnsi="宋体" w:eastAsia="宋体"/>
          <w:b/>
          <w:sz w:val="24"/>
        </w:rPr>
        <w:t>动态调整优化。</w:t>
      </w:r>
      <w:r>
        <w:rPr>
          <w:rFonts w:ascii="宋体" w:hAnsi="宋体" w:eastAsia="宋体"/>
          <w:sz w:val="24"/>
        </w:rPr>
        <w:t xml:space="preserve"> 根据反馈信息对规划方案进行动态调整和优化。</w:t>
      </w:r>
    </w:p>
    <w:p>
      <w:r>
        <w:rPr>
          <w:rFonts w:ascii="黑体" w:hAnsi="黑体" w:eastAsia="黑体"/>
          <w:b/>
          <w:sz w:val="28"/>
        </w:rPr>
        <w:t>11.1.2 分阶段实施策略</w:t>
      </w:r>
    </w:p>
    <w:p>
      <w:r>
        <w:rPr>
          <w:rFonts w:ascii="宋体" w:hAnsi="宋体" w:eastAsia="宋体"/>
          <w:sz w:val="24"/>
        </w:rPr>
        <w:t>融合规划的实施可以采用分阶段策略：</w:t>
      </w:r>
    </w:p>
    <w:p>
      <w:r>
        <w:rPr>
          <w:rFonts w:ascii="宋体" w:hAnsi="宋体" w:eastAsia="宋体"/>
          <w:sz w:val="24"/>
        </w:rPr>
      </w:r>
      <w:r>
        <w:rPr>
          <w:rFonts w:ascii="宋体" w:hAnsi="宋体" w:eastAsia="宋体"/>
          <w:b/>
          <w:sz w:val="24"/>
        </w:rPr>
        <w:t>试点阶段。</w:t>
      </w:r>
      <w:r>
        <w:rPr>
          <w:rFonts w:ascii="宋体" w:hAnsi="宋体" w:eastAsia="宋体"/>
          <w:sz w:val="24"/>
        </w:rPr>
        <w:t xml:space="preserve"> 选择条件较好的区域或项目进行试点，验证融合规划方法的可行性和效果。</w:t>
      </w:r>
    </w:p>
    <w:p>
      <w:r>
        <w:rPr>
          <w:rFonts w:ascii="宋体" w:hAnsi="宋体" w:eastAsia="宋体"/>
          <w:sz w:val="24"/>
        </w:rPr>
      </w:r>
      <w:r>
        <w:rPr>
          <w:rFonts w:ascii="宋体" w:hAnsi="宋体" w:eastAsia="宋体"/>
          <w:b/>
          <w:sz w:val="24"/>
        </w:rPr>
        <w:t>推广阶段。</w:t>
      </w:r>
      <w:r>
        <w:rPr>
          <w:rFonts w:ascii="宋体" w:hAnsi="宋体" w:eastAsia="宋体"/>
          <w:sz w:val="24"/>
        </w:rPr>
        <w:t xml:space="preserve"> 在试点成功的基础上，将融合规划方法推广到更大范围。</w:t>
      </w:r>
    </w:p>
    <w:p>
      <w:r>
        <w:rPr>
          <w:rFonts w:ascii="宋体" w:hAnsi="宋体" w:eastAsia="宋体"/>
          <w:sz w:val="24"/>
        </w:rPr>
      </w:r>
      <w:r>
        <w:rPr>
          <w:rFonts w:ascii="宋体" w:hAnsi="宋体" w:eastAsia="宋体"/>
          <w:b/>
          <w:sz w:val="24"/>
        </w:rPr>
        <w:t>深化阶段。</w:t>
      </w:r>
      <w:r>
        <w:rPr>
          <w:rFonts w:ascii="宋体" w:hAnsi="宋体" w:eastAsia="宋体"/>
          <w:sz w:val="24"/>
        </w:rPr>
        <w:t xml:space="preserve"> 在全面推广的基础上，深化融合的层次和深度，从工具层融合向范式层融合推进。</w:t>
      </w:r>
    </w:p>
    <w:p>
      <w:r>
        <w:rPr>
          <w:rFonts w:ascii="黑体" w:hAnsi="黑体" w:eastAsia="黑体"/>
          <w:b/>
          <w:sz w:val="32"/>
        </w:rPr>
        <w:t>11.2 规划实施的保障机制</w:t>
      </w:r>
    </w:p>
    <w:p>
      <w:r>
        <w:rPr>
          <w:rFonts w:ascii="黑体" w:hAnsi="黑体" w:eastAsia="黑体"/>
          <w:b/>
          <w:sz w:val="28"/>
        </w:rPr>
        <w:t>11.2.1 组织保障</w:t>
      </w:r>
    </w:p>
    <w:p>
      <w:r>
        <w:rPr>
          <w:rFonts w:ascii="宋体" w:hAnsi="宋体" w:eastAsia="宋体"/>
          <w:sz w:val="24"/>
        </w:rPr>
      </w:r>
      <w:r>
        <w:rPr>
          <w:rFonts w:ascii="宋体" w:hAnsi="宋体" w:eastAsia="宋体"/>
          <w:b/>
          <w:sz w:val="24"/>
        </w:rPr>
        <w:t>领导协调机制。</w:t>
      </w:r>
      <w:r>
        <w:rPr>
          <w:rFonts w:ascii="宋体" w:hAnsi="宋体" w:eastAsia="宋体"/>
          <w:sz w:val="24"/>
        </w:rPr>
        <w:t xml:space="preserve"> 建立跨部门的规划实施协调机制，解决传统规划与数字系统分属不同部门管理的问题。</w:t>
      </w:r>
    </w:p>
    <w:p>
      <w:r>
        <w:rPr>
          <w:rFonts w:ascii="宋体" w:hAnsi="宋体" w:eastAsia="宋体"/>
          <w:sz w:val="24"/>
        </w:rPr>
      </w:r>
      <w:r>
        <w:rPr>
          <w:rFonts w:ascii="宋体" w:hAnsi="宋体" w:eastAsia="宋体"/>
          <w:b/>
          <w:sz w:val="24"/>
        </w:rPr>
        <w:t>复合型团队。</w:t>
      </w:r>
      <w:r>
        <w:rPr>
          <w:rFonts w:ascii="宋体" w:hAnsi="宋体" w:eastAsia="宋体"/>
          <w:sz w:val="24"/>
        </w:rPr>
        <w:t xml:space="preserve"> 组建包含传统规划师、数据分析师、技术工程师的复合型实施团队。</w:t>
      </w:r>
    </w:p>
    <w:p>
      <w:r>
        <w:rPr>
          <w:rFonts w:ascii="宋体" w:hAnsi="宋体" w:eastAsia="宋体"/>
          <w:sz w:val="24"/>
        </w:rPr>
      </w:r>
      <w:r>
        <w:rPr>
          <w:rFonts w:ascii="宋体" w:hAnsi="宋体" w:eastAsia="宋体"/>
          <w:b/>
          <w:sz w:val="24"/>
        </w:rPr>
        <w:t>责任体系。</w:t>
      </w:r>
      <w:r>
        <w:rPr>
          <w:rFonts w:ascii="宋体" w:hAnsi="宋体" w:eastAsia="宋体"/>
          <w:sz w:val="24"/>
        </w:rPr>
        <w:t xml:space="preserve"> 建立明确的责任分工体系，确保规划实施的各环节有专人负责。</w:t>
      </w:r>
    </w:p>
    <w:p>
      <w:r>
        <w:rPr>
          <w:rFonts w:ascii="黑体" w:hAnsi="黑体" w:eastAsia="黑体"/>
          <w:b/>
          <w:sz w:val="28"/>
        </w:rPr>
        <w:t>11.2.2 制度保障</w:t>
      </w:r>
    </w:p>
    <w:p>
      <w:r>
        <w:rPr>
          <w:rFonts w:ascii="宋体" w:hAnsi="宋体" w:eastAsia="宋体"/>
          <w:sz w:val="24"/>
        </w:rPr>
      </w:r>
      <w:r>
        <w:rPr>
          <w:rFonts w:ascii="宋体" w:hAnsi="宋体" w:eastAsia="宋体"/>
          <w:b/>
          <w:sz w:val="24"/>
        </w:rPr>
        <w:t>规划编制规范更新。</w:t>
      </w:r>
      <w:r>
        <w:rPr>
          <w:rFonts w:ascii="宋体" w:hAnsi="宋体" w:eastAsia="宋体"/>
          <w:sz w:val="24"/>
        </w:rPr>
        <w:t xml:space="preserve"> 修订旅游规划编制规范，纳入数字技术要求和融合规划标准。</w:t>
      </w:r>
    </w:p>
    <w:p>
      <w:r>
        <w:rPr>
          <w:rFonts w:ascii="宋体" w:hAnsi="宋体" w:eastAsia="宋体"/>
          <w:sz w:val="24"/>
        </w:rPr>
      </w:r>
      <w:r>
        <w:rPr>
          <w:rFonts w:ascii="宋体" w:hAnsi="宋体" w:eastAsia="宋体"/>
          <w:b/>
          <w:sz w:val="24"/>
        </w:rPr>
        <w:t>数据管理制度。</w:t>
      </w:r>
      <w:r>
        <w:rPr>
          <w:rFonts w:ascii="宋体" w:hAnsi="宋体" w:eastAsia="宋体"/>
          <w:sz w:val="24"/>
        </w:rPr>
        <w:t xml:space="preserve"> 建立数据采集、共享、使用和安全管理制度。</w:t>
      </w:r>
    </w:p>
    <w:p>
      <w:r>
        <w:rPr>
          <w:rFonts w:ascii="宋体" w:hAnsi="宋体" w:eastAsia="宋体"/>
          <w:sz w:val="24"/>
        </w:rPr>
      </w:r>
      <w:r>
        <w:rPr>
          <w:rFonts w:ascii="宋体" w:hAnsi="宋体" w:eastAsia="宋体"/>
          <w:b/>
          <w:sz w:val="24"/>
        </w:rPr>
        <w:t>动态调整制度。</w:t>
      </w:r>
      <w:r>
        <w:rPr>
          <w:rFonts w:ascii="宋体" w:hAnsi="宋体" w:eastAsia="宋体"/>
          <w:sz w:val="24"/>
        </w:rPr>
        <w:t xml:space="preserve"> 建立规划动态调整的授权程序和审批机制。</w:t>
      </w:r>
    </w:p>
    <w:p>
      <w:r>
        <w:rPr>
          <w:rFonts w:ascii="宋体" w:hAnsi="宋体" w:eastAsia="宋体"/>
          <w:sz w:val="24"/>
        </w:rPr>
      </w:r>
      <w:r>
        <w:rPr>
          <w:rFonts w:ascii="宋体" w:hAnsi="宋体" w:eastAsia="宋体"/>
          <w:b/>
          <w:sz w:val="24"/>
        </w:rPr>
        <w:t>绩效评估制度。</w:t>
      </w:r>
      <w:r>
        <w:rPr>
          <w:rFonts w:ascii="宋体" w:hAnsi="宋体" w:eastAsia="宋体"/>
          <w:sz w:val="24"/>
        </w:rPr>
        <w:t xml:space="preserve"> 建立融合规划实施的绩效评估制度，将评估结果纳入考核。</w:t>
      </w:r>
    </w:p>
    <w:p>
      <w:r>
        <w:rPr>
          <w:rFonts w:ascii="黑体" w:hAnsi="黑体" w:eastAsia="黑体"/>
          <w:b/>
          <w:sz w:val="28"/>
        </w:rPr>
        <w:t>11.2.3 资金保障</w:t>
      </w:r>
    </w:p>
    <w:p>
      <w:r>
        <w:rPr>
          <w:rFonts w:ascii="宋体" w:hAnsi="宋体" w:eastAsia="宋体"/>
          <w:sz w:val="24"/>
        </w:rPr>
      </w:r>
      <w:r>
        <w:rPr>
          <w:rFonts w:ascii="宋体" w:hAnsi="宋体" w:eastAsia="宋体"/>
          <w:b/>
          <w:sz w:val="24"/>
        </w:rPr>
        <w:t>专项预算。</w:t>
      </w:r>
      <w:r>
        <w:rPr>
          <w:rFonts w:ascii="宋体" w:hAnsi="宋体" w:eastAsia="宋体"/>
          <w:sz w:val="24"/>
        </w:rPr>
        <w:t xml:space="preserve"> 在规划预算中单列数字技术专项经费。</w:t>
      </w:r>
    </w:p>
    <w:p>
      <w:r>
        <w:rPr>
          <w:rFonts w:ascii="宋体" w:hAnsi="宋体" w:eastAsia="宋体"/>
          <w:sz w:val="24"/>
        </w:rPr>
      </w:r>
      <w:r>
        <w:rPr>
          <w:rFonts w:ascii="宋体" w:hAnsi="宋体" w:eastAsia="宋体"/>
          <w:b/>
          <w:sz w:val="24"/>
        </w:rPr>
        <w:t>多元投入。</w:t>
      </w:r>
      <w:r>
        <w:rPr>
          <w:rFonts w:ascii="宋体" w:hAnsi="宋体" w:eastAsia="宋体"/>
          <w:sz w:val="24"/>
        </w:rPr>
        <w:t xml:space="preserve"> 建立政府投入、企业投资和社会资本参与的多元投入机制。</w:t>
      </w:r>
    </w:p>
    <w:p>
      <w:r>
        <w:rPr>
          <w:rFonts w:ascii="宋体" w:hAnsi="宋体" w:eastAsia="宋体"/>
          <w:sz w:val="24"/>
        </w:rPr>
      </w:r>
      <w:r>
        <w:rPr>
          <w:rFonts w:ascii="宋体" w:hAnsi="宋体" w:eastAsia="宋体"/>
          <w:b/>
          <w:sz w:val="24"/>
        </w:rPr>
        <w:t>成本效益管控。</w:t>
      </w:r>
      <w:r>
        <w:rPr>
          <w:rFonts w:ascii="宋体" w:hAnsi="宋体" w:eastAsia="宋体"/>
          <w:sz w:val="24"/>
        </w:rPr>
        <w:t xml:space="preserve"> 对数字技术投入进行成本效益分析，确保投入产出比合理。</w:t>
      </w:r>
    </w:p>
    <w:p>
      <w:r>
        <w:rPr>
          <w:rFonts w:ascii="黑体" w:hAnsi="黑体" w:eastAsia="黑体"/>
          <w:b/>
          <w:sz w:val="32"/>
        </w:rPr>
        <w:t>11.3 规划执行监测体系</w:t>
      </w:r>
    </w:p>
    <w:p>
      <w:r>
        <w:rPr>
          <w:rFonts w:ascii="黑体" w:hAnsi="黑体" w:eastAsia="黑体"/>
          <w:b/>
          <w:sz w:val="28"/>
        </w:rPr>
        <w:t>11.3.1 监测内容</w:t>
      </w:r>
    </w:p>
    <w:p>
      <w:r>
        <w:rPr>
          <w:rFonts w:ascii="宋体" w:hAnsi="宋体" w:eastAsia="宋体"/>
          <w:sz w:val="24"/>
        </w:rPr>
        <w:t>规划执行监测的内容包括：</w:t>
      </w:r>
    </w:p>
    <w:p>
      <w:r>
        <w:rPr>
          <w:rFonts w:ascii="宋体" w:hAnsi="宋体" w:eastAsia="宋体"/>
          <w:sz w:val="24"/>
        </w:rPr>
      </w:r>
      <w:r>
        <w:rPr>
          <w:rFonts w:ascii="宋体" w:hAnsi="宋体" w:eastAsia="宋体"/>
          <w:b/>
          <w:sz w:val="24"/>
        </w:rPr>
        <w:t>进度监测。</w:t>
      </w:r>
      <w:r>
        <w:rPr>
          <w:rFonts w:ascii="宋体" w:hAnsi="宋体" w:eastAsia="宋体"/>
          <w:sz w:val="24"/>
        </w:rPr>
        <w:t xml:space="preserve"> 监测规划实施进展，包括项目建设进度、政策落实进度、资金使用进度等。</w:t>
      </w:r>
    </w:p>
    <w:p>
      <w:r>
        <w:rPr>
          <w:rFonts w:ascii="宋体" w:hAnsi="宋体" w:eastAsia="宋体"/>
          <w:sz w:val="24"/>
        </w:rPr>
      </w:r>
      <w:r>
        <w:rPr>
          <w:rFonts w:ascii="宋体" w:hAnsi="宋体" w:eastAsia="宋体"/>
          <w:b/>
          <w:sz w:val="24"/>
        </w:rPr>
        <w:t>效果监测。</w:t>
      </w:r>
      <w:r>
        <w:rPr>
          <w:rFonts w:ascii="宋体" w:hAnsi="宋体" w:eastAsia="宋体"/>
          <w:sz w:val="24"/>
        </w:rPr>
        <w:t xml:space="preserve"> 监测规划实施效果，包括游客量增长、旅游收入变化、游客满意度、环境影响等。</w:t>
      </w:r>
    </w:p>
    <w:p>
      <w:r>
        <w:rPr>
          <w:rFonts w:ascii="宋体" w:hAnsi="宋体" w:eastAsia="宋体"/>
          <w:sz w:val="24"/>
        </w:rPr>
      </w:r>
      <w:r>
        <w:rPr>
          <w:rFonts w:ascii="宋体" w:hAnsi="宋体" w:eastAsia="宋体"/>
          <w:b/>
          <w:sz w:val="24"/>
        </w:rPr>
        <w:t>偏差监测。</w:t>
      </w:r>
      <w:r>
        <w:rPr>
          <w:rFonts w:ascii="宋体" w:hAnsi="宋体" w:eastAsia="宋体"/>
          <w:sz w:val="24"/>
        </w:rPr>
        <w:t xml:space="preserve"> 监测实际实施情况与规划方案的偏差，及时识别需要调整的环节。</w:t>
      </w:r>
    </w:p>
    <w:p>
      <w:r>
        <w:rPr>
          <w:rFonts w:ascii="黑体" w:hAnsi="黑体" w:eastAsia="黑体"/>
          <w:b/>
          <w:sz w:val="28"/>
        </w:rPr>
        <w:t>11.3.2 监测技术</w:t>
      </w:r>
    </w:p>
    <w:p>
      <w:r>
        <w:rPr>
          <w:rFonts w:ascii="宋体" w:hAnsi="宋体" w:eastAsia="宋体"/>
          <w:sz w:val="24"/>
        </w:rPr>
      </w:r>
      <w:r>
        <w:rPr>
          <w:rFonts w:ascii="宋体" w:hAnsi="宋体" w:eastAsia="宋体"/>
          <w:b/>
          <w:sz w:val="24"/>
        </w:rPr>
        <w:t>物联网监测。</w:t>
      </w:r>
      <w:r>
        <w:rPr>
          <w:rFonts w:ascii="宋体" w:hAnsi="宋体" w:eastAsia="宋体"/>
          <w:sz w:val="24"/>
        </w:rPr>
        <w:t xml:space="preserve"> 通过传感器网络实时监测客流、环境和设施状态。</w:t>
      </w:r>
    </w:p>
    <w:p>
      <w:r>
        <w:rPr>
          <w:rFonts w:ascii="宋体" w:hAnsi="宋体" w:eastAsia="宋体"/>
          <w:sz w:val="24"/>
        </w:rPr>
      </w:r>
      <w:r>
        <w:rPr>
          <w:rFonts w:ascii="宋体" w:hAnsi="宋体" w:eastAsia="宋体"/>
          <w:b/>
          <w:sz w:val="24"/>
        </w:rPr>
        <w:t>大数据监测。</w:t>
      </w:r>
      <w:r>
        <w:rPr>
          <w:rFonts w:ascii="宋体" w:hAnsi="宋体" w:eastAsia="宋体"/>
          <w:sz w:val="24"/>
        </w:rPr>
        <w:t xml:space="preserve"> 利用OTA数据、支付数据、社交媒体数据等监测旅游经济运行状态。</w:t>
      </w:r>
    </w:p>
    <w:p>
      <w:r>
        <w:rPr>
          <w:rFonts w:ascii="宋体" w:hAnsi="宋体" w:eastAsia="宋体"/>
          <w:sz w:val="24"/>
        </w:rPr>
      </w:r>
      <w:r>
        <w:rPr>
          <w:rFonts w:ascii="宋体" w:hAnsi="宋体" w:eastAsia="宋体"/>
          <w:b/>
          <w:sz w:val="24"/>
        </w:rPr>
        <w:t>遥感监测。</w:t>
      </w:r>
      <w:r>
        <w:rPr>
          <w:rFonts w:ascii="宋体" w:hAnsi="宋体" w:eastAsia="宋体"/>
          <w:sz w:val="24"/>
        </w:rPr>
        <w:t xml:space="preserve"> 通过卫星遥感监测土地利用变化、生态环境变化等。</w:t>
      </w:r>
    </w:p>
    <w:p>
      <w:r>
        <w:rPr>
          <w:rFonts w:ascii="宋体" w:hAnsi="宋体" w:eastAsia="宋体"/>
          <w:sz w:val="24"/>
        </w:rPr>
      </w:r>
      <w:r>
        <w:rPr>
          <w:rFonts w:ascii="宋体" w:hAnsi="宋体" w:eastAsia="宋体"/>
          <w:b/>
          <w:sz w:val="24"/>
        </w:rPr>
        <w:t>社交聆听。</w:t>
      </w:r>
      <w:r>
        <w:rPr>
          <w:rFonts w:ascii="宋体" w:hAnsi="宋体" w:eastAsia="宋体"/>
          <w:sz w:val="24"/>
        </w:rPr>
        <w:t xml:space="preserve"> 通过社交媒体监听技术收集游客和居民对规划实施的反馈。</w:t>
      </w:r>
    </w:p>
    <w:p>
      <w:r>
        <w:rPr>
          <w:rFonts w:ascii="黑体" w:hAnsi="黑体" w:eastAsia="黑体"/>
          <w:b/>
          <w:sz w:val="32"/>
        </w:rPr>
        <w:t>11.4 规划绩效评价指标</w:t>
      </w:r>
    </w:p>
    <w:p>
      <w:r>
        <w:rPr>
          <w:rFonts w:ascii="黑体" w:hAnsi="黑体" w:eastAsia="黑体"/>
          <w:b/>
          <w:sz w:val="28"/>
        </w:rPr>
        <w:t>11.4.1 指标体系</w:t>
      </w:r>
    </w:p>
    <w:p>
      <w:r>
        <w:rPr>
          <w:rFonts w:ascii="宋体" w:hAnsi="宋体" w:eastAsia="宋体"/>
          <w:sz w:val="24"/>
        </w:rPr>
        <w:t>融合规划绩效评价的指标体系：</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r>
              <w:rPr>
                <w:b/>
                <w:sz w:val="20"/>
              </w:rPr>
              <w:t>维度</w:t>
            </w:r>
          </w:p>
        </w:tc>
        <w:tc>
          <w:tcPr>
            <w:tcW w:type="dxa" w:w="2835"/>
          </w:tcPr>
          <w:p>
            <w:pPr/>
            <w:r>
              <w:rPr>
                <w:b/>
                <w:sz w:val="20"/>
              </w:rPr>
              <w:t>指标</w:t>
            </w:r>
          </w:p>
        </w:tc>
        <w:tc>
          <w:tcPr>
            <w:tcW w:type="dxa" w:w="2835"/>
          </w:tcPr>
          <w:p>
            <w:pPr/>
            <w:r>
              <w:rPr>
                <w:b/>
                <w:sz w:val="20"/>
              </w:rPr>
              <w:t>数据来源</w:t>
            </w:r>
          </w:p>
        </w:tc>
      </w:tr>
      <w:tr>
        <w:tc>
          <w:tcPr>
            <w:tcW w:type="dxa" w:w="2835"/>
          </w:tcPr>
          <w:p>
            <w:pPr/>
            <w:r>
              <w:rPr>
                <w:sz w:val="20"/>
              </w:rPr>
              <w:t>经济绩效</w:t>
            </w:r>
          </w:p>
        </w:tc>
        <w:tc>
          <w:tcPr>
            <w:tcW w:type="dxa" w:w="2835"/>
          </w:tcPr>
          <w:p>
            <w:pPr/>
            <w:r>
              <w:rPr>
                <w:sz w:val="20"/>
              </w:rPr>
              <w:t>游客量增长率、旅游收入增长率、就业创造数</w:t>
            </w:r>
          </w:p>
        </w:tc>
        <w:tc>
          <w:tcPr>
            <w:tcW w:type="dxa" w:w="2835"/>
          </w:tcPr>
          <w:p>
            <w:pPr/>
            <w:r>
              <w:rPr>
                <w:sz w:val="20"/>
              </w:rPr>
              <w:t>统计数据、OTA数据</w:t>
            </w:r>
          </w:p>
        </w:tc>
      </w:tr>
      <w:tr>
        <w:tc>
          <w:tcPr>
            <w:tcW w:type="dxa" w:w="2835"/>
          </w:tcPr>
          <w:p>
            <w:pPr/>
            <w:r>
              <w:rPr>
                <w:sz w:val="20"/>
              </w:rPr>
              <w:t>社会绩效</w:t>
            </w:r>
          </w:p>
        </w:tc>
        <w:tc>
          <w:tcPr>
            <w:tcW w:type="dxa" w:w="2835"/>
          </w:tcPr>
          <w:p>
            <w:pPr/>
            <w:r>
              <w:rPr>
                <w:sz w:val="20"/>
              </w:rPr>
              <w:t>社区满意度、居民参与率、文化保护成效</w:t>
            </w:r>
          </w:p>
        </w:tc>
        <w:tc>
          <w:tcPr>
            <w:tcW w:type="dxa" w:w="2835"/>
          </w:tcPr>
          <w:p>
            <w:pPr/>
            <w:r>
              <w:rPr>
                <w:sz w:val="20"/>
              </w:rPr>
              <w:t>社交媒体、在线调查</w:t>
            </w:r>
          </w:p>
        </w:tc>
      </w:tr>
      <w:tr>
        <w:tc>
          <w:tcPr>
            <w:tcW w:type="dxa" w:w="2835"/>
          </w:tcPr>
          <w:p>
            <w:pPr/>
            <w:r>
              <w:rPr>
                <w:sz w:val="20"/>
              </w:rPr>
              <w:t>环境绩效</w:t>
            </w:r>
          </w:p>
        </w:tc>
        <w:tc>
          <w:tcPr>
            <w:tcW w:type="dxa" w:w="2835"/>
          </w:tcPr>
          <w:p>
            <w:pPr/>
            <w:r>
              <w:rPr>
                <w:sz w:val="20"/>
              </w:rPr>
              <w:t>环境质量指数、承载力利用率、生态保护面积</w:t>
            </w:r>
          </w:p>
        </w:tc>
        <w:tc>
          <w:tcPr>
            <w:tcW w:type="dxa" w:w="2835"/>
          </w:tcPr>
          <w:p>
            <w:pPr/>
            <w:r>
              <w:rPr>
                <w:sz w:val="20"/>
              </w:rPr>
              <w:t>传感器网络、遥感数据</w:t>
            </w:r>
          </w:p>
        </w:tc>
      </w:tr>
      <w:tr>
        <w:tc>
          <w:tcPr>
            <w:tcW w:type="dxa" w:w="2835"/>
          </w:tcPr>
          <w:p>
            <w:pPr/>
            <w:r>
              <w:rPr>
                <w:sz w:val="20"/>
              </w:rPr>
              <w:t>空间绩效</w:t>
            </w:r>
          </w:p>
        </w:tc>
        <w:tc>
          <w:tcPr>
            <w:tcW w:type="dxa" w:w="2835"/>
          </w:tcPr>
          <w:p>
            <w:pPr/>
            <w:r>
              <w:rPr>
                <w:sz w:val="20"/>
              </w:rPr>
              <w:t>空间布局合理度、设施覆盖率、可达性改善</w:t>
            </w:r>
          </w:p>
        </w:tc>
        <w:tc>
          <w:tcPr>
            <w:tcW w:type="dxa" w:w="2835"/>
          </w:tcPr>
          <w:p>
            <w:pPr/>
            <w:r>
              <w:rPr>
                <w:sz w:val="20"/>
              </w:rPr>
              <w:t>GIS分析</w:t>
            </w:r>
          </w:p>
        </w:tc>
      </w:tr>
      <w:tr>
        <w:tc>
          <w:tcPr>
            <w:tcW w:type="dxa" w:w="2835"/>
          </w:tcPr>
          <w:p>
            <w:pPr/>
            <w:r>
              <w:rPr>
                <w:sz w:val="20"/>
              </w:rPr>
              <w:t>数字绩效</w:t>
            </w:r>
          </w:p>
        </w:tc>
        <w:tc>
          <w:tcPr>
            <w:tcW w:type="dxa" w:w="2835"/>
          </w:tcPr>
          <w:p>
            <w:pPr/>
            <w:r>
              <w:rPr>
                <w:sz w:val="20"/>
              </w:rPr>
              <w:t>数据采集覆盖率、平台使用率、智能化水平</w:t>
            </w:r>
          </w:p>
        </w:tc>
        <w:tc>
          <w:tcPr>
            <w:tcW w:type="dxa" w:w="2835"/>
          </w:tcPr>
          <w:p>
            <w:pPr/>
            <w:r>
              <w:rPr>
                <w:sz w:val="20"/>
              </w:rPr>
              <w:t>平台日志</w:t>
            </w:r>
          </w:p>
        </w:tc>
      </w:tr>
      <w:tr>
        <w:tc>
          <w:tcPr>
            <w:tcW w:type="dxa" w:w="2835"/>
          </w:tcPr>
          <w:p>
            <w:pPr/>
            <w:r>
              <w:rPr>
                <w:sz w:val="20"/>
              </w:rPr>
              <w:t>过程绩效</w:t>
            </w:r>
          </w:p>
        </w:tc>
        <w:tc>
          <w:tcPr>
            <w:tcW w:type="dxa" w:w="2835"/>
          </w:tcPr>
          <w:p>
            <w:pPr/>
            <w:r>
              <w:rPr>
                <w:sz w:val="20"/>
              </w:rPr>
              <w:t>规划执行率、动态调整次数、利益相关者参与度</w:t>
            </w:r>
          </w:p>
        </w:tc>
        <w:tc>
          <w:tcPr>
            <w:tcW w:type="dxa" w:w="2835"/>
          </w:tcPr>
          <w:p>
            <w:pPr/>
            <w:r>
              <w:rPr>
                <w:sz w:val="20"/>
              </w:rPr>
              <w:t>管理系统</w:t>
            </w:r>
          </w:p>
        </w:tc>
      </w:tr>
    </w:tbl>
    <w:p>
      <w:r>
        <w:rPr>
          <w:rFonts w:ascii="黑体" w:hAnsi="黑体" w:eastAsia="黑体"/>
          <w:b/>
          <w:sz w:val="28"/>
        </w:rPr>
        <w:t>11.4.2 评价方法</w:t>
      </w:r>
    </w:p>
    <w:p>
      <w:r>
        <w:rPr>
          <w:rFonts w:ascii="宋体" w:hAnsi="宋体" w:eastAsia="宋体"/>
          <w:sz w:val="24"/>
        </w:rPr>
      </w:r>
      <w:r>
        <w:rPr>
          <w:rFonts w:ascii="宋体" w:hAnsi="宋体" w:eastAsia="宋体"/>
          <w:b/>
          <w:sz w:val="24"/>
        </w:rPr>
        <w:t>对比分析。</w:t>
      </w:r>
      <w:r>
        <w:rPr>
          <w:rFonts w:ascii="宋体" w:hAnsi="宋体" w:eastAsia="宋体"/>
          <w:sz w:val="24"/>
        </w:rPr>
        <w:t xml:space="preserve"> 将实施后的指标与规划目标进行对比，评估目标达成率。</w:t>
      </w:r>
    </w:p>
    <w:p>
      <w:r>
        <w:rPr>
          <w:rFonts w:ascii="宋体" w:hAnsi="宋体" w:eastAsia="宋体"/>
          <w:sz w:val="24"/>
        </w:rPr>
      </w:r>
      <w:r>
        <w:rPr>
          <w:rFonts w:ascii="宋体" w:hAnsi="宋体" w:eastAsia="宋体"/>
          <w:b/>
          <w:sz w:val="24"/>
        </w:rPr>
        <w:t>前后对比。</w:t>
      </w:r>
      <w:r>
        <w:rPr>
          <w:rFonts w:ascii="宋体" w:hAnsi="宋体" w:eastAsia="宋体"/>
          <w:sz w:val="24"/>
        </w:rPr>
        <w:t xml:space="preserve"> 将实施前后的指标变化进行对比，评估规划效果。</w:t>
      </w:r>
    </w:p>
    <w:p>
      <w:r>
        <w:rPr>
          <w:rFonts w:ascii="宋体" w:hAnsi="宋体" w:eastAsia="宋体"/>
          <w:sz w:val="24"/>
        </w:rPr>
      </w:r>
      <w:r>
        <w:rPr>
          <w:rFonts w:ascii="宋体" w:hAnsi="宋体" w:eastAsia="宋体"/>
          <w:b/>
          <w:sz w:val="24"/>
        </w:rPr>
        <w:t>基准对比。</w:t>
      </w:r>
      <w:r>
        <w:rPr>
          <w:rFonts w:ascii="宋体" w:hAnsi="宋体" w:eastAsia="宋体"/>
          <w:sz w:val="24"/>
        </w:rPr>
        <w:t xml:space="preserve"> 与同类目的地或行业基准进行对比，评估相对绩效。</w:t>
      </w:r>
    </w:p>
    <w:p>
      <w:r>
        <w:rPr>
          <w:rFonts w:ascii="宋体" w:hAnsi="宋体" w:eastAsia="宋体"/>
          <w:sz w:val="24"/>
        </w:rPr>
      </w:r>
      <w:r>
        <w:rPr>
          <w:rFonts w:ascii="宋体" w:hAnsi="宋体" w:eastAsia="宋体"/>
          <w:b/>
          <w:sz w:val="24"/>
        </w:rPr>
        <w:t>综合评价。</w:t>
      </w:r>
      <w:r>
        <w:rPr>
          <w:rFonts w:ascii="宋体" w:hAnsi="宋体" w:eastAsia="宋体"/>
          <w:sz w:val="24"/>
        </w:rPr>
        <w:t xml:space="preserve"> 采用AHP、模糊综合评价等方法进行多维度综合评价。</w:t>
      </w:r>
    </w:p>
    <w:p>
      <w:r>
        <w:rPr>
          <w:rFonts w:ascii="黑体" w:hAnsi="黑体" w:eastAsia="黑体"/>
          <w:b/>
          <w:sz w:val="32"/>
        </w:rPr>
        <w:t>11.5 数字化规划评估工具</w:t>
      </w:r>
    </w:p>
    <w:p>
      <w:r>
        <w:rPr>
          <w:rFonts w:ascii="黑体" w:hAnsi="黑体" w:eastAsia="黑体"/>
          <w:b/>
          <w:sz w:val="28"/>
        </w:rPr>
        <w:t>11.5.1 评估仪表盘</w:t>
      </w:r>
    </w:p>
    <w:p>
      <w:r>
        <w:rPr>
          <w:rFonts w:ascii="宋体" w:hAnsi="宋体" w:eastAsia="宋体"/>
          <w:sz w:val="24"/>
        </w:rPr>
        <w:t>数字化规划评估仪表盘的功能：</w:t>
      </w:r>
    </w:p>
    <w:p>
      <w:r>
        <w:rPr>
          <w:rFonts w:ascii="宋体" w:hAnsi="宋体" w:eastAsia="宋体"/>
          <w:sz w:val="24"/>
        </w:rPr>
      </w:r>
      <w:r>
        <w:rPr>
          <w:rFonts w:ascii="宋体" w:hAnsi="宋体" w:eastAsia="宋体"/>
          <w:b/>
          <w:sz w:val="24"/>
        </w:rPr>
        <w:t>实时展示。</w:t>
      </w:r>
      <w:r>
        <w:rPr>
          <w:rFonts w:ascii="宋体" w:hAnsi="宋体" w:eastAsia="宋体"/>
          <w:sz w:val="24"/>
        </w:rPr>
        <w:t xml:space="preserve"> 以可视化方式实时展示各维度绩效指标。</w:t>
      </w:r>
    </w:p>
    <w:p>
      <w:r>
        <w:rPr>
          <w:rFonts w:ascii="宋体" w:hAnsi="宋体" w:eastAsia="宋体"/>
          <w:sz w:val="24"/>
        </w:rPr>
      </w:r>
      <w:r>
        <w:rPr>
          <w:rFonts w:ascii="宋体" w:hAnsi="宋体" w:eastAsia="宋体"/>
          <w:b/>
          <w:sz w:val="24"/>
        </w:rPr>
        <w:t>趋势追踪。</w:t>
      </w:r>
      <w:r>
        <w:rPr>
          <w:rFonts w:ascii="宋体" w:hAnsi="宋体" w:eastAsia="宋体"/>
          <w:sz w:val="24"/>
        </w:rPr>
        <w:t xml:space="preserve"> 追踪绩效指标的变化趋势，识别发展方向。</w:t>
      </w:r>
    </w:p>
    <w:p>
      <w:r>
        <w:rPr>
          <w:rFonts w:ascii="宋体" w:hAnsi="宋体" w:eastAsia="宋体"/>
          <w:sz w:val="24"/>
        </w:rPr>
      </w:r>
      <w:r>
        <w:rPr>
          <w:rFonts w:ascii="宋体" w:hAnsi="宋体" w:eastAsia="宋体"/>
          <w:b/>
          <w:sz w:val="24"/>
        </w:rPr>
        <w:t>异常预警。</w:t>
      </w:r>
      <w:r>
        <w:rPr>
          <w:rFonts w:ascii="宋体" w:hAnsi="宋体" w:eastAsia="宋体"/>
          <w:sz w:val="24"/>
        </w:rPr>
        <w:t xml:space="preserve"> 当指标出现异常变化时自动预警。</w:t>
      </w:r>
    </w:p>
    <w:p>
      <w:r>
        <w:rPr>
          <w:rFonts w:ascii="宋体" w:hAnsi="宋体" w:eastAsia="宋体"/>
          <w:sz w:val="24"/>
        </w:rPr>
      </w:r>
      <w:r>
        <w:rPr>
          <w:rFonts w:ascii="宋体" w:hAnsi="宋体" w:eastAsia="宋体"/>
          <w:b/>
          <w:sz w:val="24"/>
        </w:rPr>
        <w:t>下钻分析。</w:t>
      </w:r>
      <w:r>
        <w:rPr>
          <w:rFonts w:ascii="宋体" w:hAnsi="宋体" w:eastAsia="宋体"/>
          <w:sz w:val="24"/>
        </w:rPr>
        <w:t xml:space="preserve"> 支持从汇总指标下钻到明细数据，深入分析问题根源。</w:t>
      </w:r>
    </w:p>
    <w:p>
      <w:r>
        <w:rPr>
          <w:rFonts w:ascii="黑体" w:hAnsi="黑体" w:eastAsia="黑体"/>
          <w:b/>
          <w:sz w:val="28"/>
        </w:rPr>
        <w:t>11.5.2 AI评估模型</w:t>
      </w:r>
    </w:p>
    <w:p>
      <w:r>
        <w:rPr>
          <w:rFonts w:ascii="宋体" w:hAnsi="宋体" w:eastAsia="宋体"/>
          <w:sz w:val="24"/>
        </w:rPr>
      </w:r>
      <w:r>
        <w:rPr>
          <w:rFonts w:ascii="宋体" w:hAnsi="宋体" w:eastAsia="宋体"/>
          <w:b/>
          <w:sz w:val="24"/>
        </w:rPr>
        <w:t>效果归因分析。</w:t>
      </w:r>
      <w:r>
        <w:rPr>
          <w:rFonts w:ascii="宋体" w:hAnsi="宋体" w:eastAsia="宋体"/>
          <w:sz w:val="24"/>
        </w:rPr>
        <w:t xml:space="preserve"> 利用AI模型分析规划效果与规划措施之间的因果关系。</w:t>
      </w:r>
    </w:p>
    <w:p>
      <w:r>
        <w:rPr>
          <w:rFonts w:ascii="宋体" w:hAnsi="宋体" w:eastAsia="宋体"/>
          <w:sz w:val="24"/>
        </w:rPr>
      </w:r>
      <w:r>
        <w:rPr>
          <w:rFonts w:ascii="宋体" w:hAnsi="宋体" w:eastAsia="宋体"/>
          <w:b/>
          <w:sz w:val="24"/>
        </w:rPr>
        <w:t>预测评估。</w:t>
      </w:r>
      <w:r>
        <w:rPr>
          <w:rFonts w:ascii="宋体" w:hAnsi="宋体" w:eastAsia="宋体"/>
          <w:sz w:val="24"/>
        </w:rPr>
        <w:t xml:space="preserve"> 基于当前趋势预测未来绩效，提前识别潜在问题。</w:t>
      </w:r>
    </w:p>
    <w:p>
      <w:r>
        <w:rPr>
          <w:rFonts w:ascii="宋体" w:hAnsi="宋体" w:eastAsia="宋体"/>
          <w:sz w:val="24"/>
        </w:rPr>
      </w:r>
      <w:r>
        <w:rPr>
          <w:rFonts w:ascii="宋体" w:hAnsi="宋体" w:eastAsia="宋体"/>
          <w:b/>
          <w:sz w:val="24"/>
        </w:rPr>
        <w:t>方案比选。</w:t>
      </w:r>
      <w:r>
        <w:rPr>
          <w:rFonts w:ascii="宋体" w:hAnsi="宋体" w:eastAsia="宋体"/>
          <w:sz w:val="24"/>
        </w:rPr>
        <w:t xml:space="preserve"> 利用AI模型模拟不同调整方案的效果，支持决策优化。</w:t>
      </w:r>
    </w:p>
    <w:p>
      <w:r>
        <w:rPr>
          <w:rFonts w:ascii="黑体" w:hAnsi="黑体" w:eastAsia="黑体"/>
          <w:b/>
          <w:sz w:val="32"/>
        </w:rPr>
        <w:t>11.6 规划调整与动态优化</w:t>
      </w:r>
    </w:p>
    <w:p>
      <w:r>
        <w:rPr>
          <w:rFonts w:ascii="黑体" w:hAnsi="黑体" w:eastAsia="黑体"/>
          <w:b/>
          <w:sz w:val="28"/>
        </w:rPr>
        <w:t>11.6.1 调整触发机制</w:t>
      </w:r>
    </w:p>
    <w:p>
      <w:r>
        <w:rPr>
          <w:rFonts w:ascii="宋体" w:hAnsi="宋体" w:eastAsia="宋体"/>
          <w:sz w:val="24"/>
        </w:rPr>
        <w:t>规划动态调整的触发条件：</w:t>
      </w:r>
    </w:p>
    <w:p>
      <w:r>
        <w:rPr>
          <w:rFonts w:ascii="宋体" w:hAnsi="宋体" w:eastAsia="宋体"/>
          <w:sz w:val="24"/>
        </w:rPr>
      </w:r>
      <w:r>
        <w:rPr>
          <w:rFonts w:ascii="宋体" w:hAnsi="宋体" w:eastAsia="宋体"/>
          <w:b/>
          <w:sz w:val="24"/>
        </w:rPr>
        <w:t>目标偏离。</w:t>
      </w:r>
      <w:r>
        <w:rPr>
          <w:rFonts w:ascii="宋体" w:hAnsi="宋体" w:eastAsia="宋体"/>
          <w:sz w:val="24"/>
        </w:rPr>
        <w:t xml:space="preserve"> 实际效果严重偏离规划目标时触发调整。</w:t>
      </w:r>
    </w:p>
    <w:p>
      <w:r>
        <w:rPr>
          <w:rFonts w:ascii="宋体" w:hAnsi="宋体" w:eastAsia="宋体"/>
          <w:sz w:val="24"/>
        </w:rPr>
      </w:r>
      <w:r>
        <w:rPr>
          <w:rFonts w:ascii="宋体" w:hAnsi="宋体" w:eastAsia="宋体"/>
          <w:b/>
          <w:sz w:val="24"/>
        </w:rPr>
        <w:t>环境变化。</w:t>
      </w:r>
      <w:r>
        <w:rPr>
          <w:rFonts w:ascii="宋体" w:hAnsi="宋体" w:eastAsia="宋体"/>
          <w:sz w:val="24"/>
        </w:rPr>
        <w:t xml:space="preserve"> 外部环境发生重大变化（政策调整、市场变化、自然灾害等）时触发调整。</w:t>
      </w:r>
    </w:p>
    <w:p>
      <w:r>
        <w:rPr>
          <w:rFonts w:ascii="宋体" w:hAnsi="宋体" w:eastAsia="宋体"/>
          <w:sz w:val="24"/>
        </w:rPr>
      </w:r>
      <w:r>
        <w:rPr>
          <w:rFonts w:ascii="宋体" w:hAnsi="宋体" w:eastAsia="宋体"/>
          <w:b/>
          <w:sz w:val="24"/>
        </w:rPr>
        <w:t>新技术出现。</w:t>
      </w:r>
      <w:r>
        <w:rPr>
          <w:rFonts w:ascii="宋体" w:hAnsi="宋体" w:eastAsia="宋体"/>
          <w:sz w:val="24"/>
        </w:rPr>
        <w:t xml:space="preserve"> 出现可能显著改善规划效果的新技术时触发调整。</w:t>
      </w:r>
    </w:p>
    <w:p>
      <w:r>
        <w:rPr>
          <w:rFonts w:ascii="宋体" w:hAnsi="宋体" w:eastAsia="宋体"/>
          <w:sz w:val="24"/>
        </w:rPr>
      </w:r>
      <w:r>
        <w:rPr>
          <w:rFonts w:ascii="宋体" w:hAnsi="宋体" w:eastAsia="宋体"/>
          <w:b/>
          <w:sz w:val="24"/>
        </w:rPr>
        <w:t>定期评估。</w:t>
      </w:r>
      <w:r>
        <w:rPr>
          <w:rFonts w:ascii="宋体" w:hAnsi="宋体" w:eastAsia="宋体"/>
          <w:sz w:val="24"/>
        </w:rPr>
        <w:t xml:space="preserve"> 按照预设周期（如每年）进行定期评估，确定是否需要调整。</w:t>
      </w:r>
    </w:p>
    <w:p>
      <w:r>
        <w:rPr>
          <w:rFonts w:ascii="黑体" w:hAnsi="黑体" w:eastAsia="黑体"/>
          <w:b/>
          <w:sz w:val="28"/>
        </w:rPr>
        <w:t>11.6.2 调整程序</w:t>
      </w:r>
    </w:p>
    <w:p>
      <w:r>
        <w:rPr>
          <w:rFonts w:ascii="宋体" w:hAnsi="宋体" w:eastAsia="宋体"/>
          <w:sz w:val="24"/>
        </w:rPr>
        <w:t>规划动态调整的程序：</w:t>
      </w:r>
    </w:p>
    <w:p>
      <w:r>
        <w:rPr>
          <w:rFonts w:ascii="宋体" w:hAnsi="宋体" w:eastAsia="宋体"/>
          <w:sz w:val="24"/>
        </w:rPr>
        <w:t xml:space="preserve">1. </w:t>
      </w:r>
      <w:r>
        <w:rPr>
          <w:rFonts w:ascii="宋体" w:hAnsi="宋体" w:eastAsia="宋体"/>
          <w:b/>
          <w:sz w:val="24"/>
        </w:rPr>
        <w:t>问题识别。</w:t>
      </w:r>
      <w:r>
        <w:rPr>
          <w:rFonts w:ascii="宋体" w:hAnsi="宋体" w:eastAsia="宋体"/>
          <w:sz w:val="24"/>
        </w:rPr>
        <w:t xml:space="preserve"> 通过监测评估识别需要调整的问题。</w:t>
      </w:r>
    </w:p>
    <w:p>
      <w:r>
        <w:rPr>
          <w:rFonts w:ascii="宋体" w:hAnsi="宋体" w:eastAsia="宋体"/>
          <w:sz w:val="24"/>
        </w:rPr>
        <w:t xml:space="preserve">2. </w:t>
      </w:r>
      <w:r>
        <w:rPr>
          <w:rFonts w:ascii="宋体" w:hAnsi="宋体" w:eastAsia="宋体"/>
          <w:b/>
          <w:sz w:val="24"/>
        </w:rPr>
        <w:t>方案设计。</w:t>
      </w:r>
      <w:r>
        <w:rPr>
          <w:rFonts w:ascii="宋体" w:hAnsi="宋体" w:eastAsia="宋体"/>
          <w:sz w:val="24"/>
        </w:rPr>
        <w:t xml:space="preserve"> 设计调整方案，利用数字工具进行仿真验证。</w:t>
      </w:r>
    </w:p>
    <w:p>
      <w:r>
        <w:rPr>
          <w:rFonts w:ascii="宋体" w:hAnsi="宋体" w:eastAsia="宋体"/>
          <w:sz w:val="24"/>
        </w:rPr>
        <w:t xml:space="preserve">3. </w:t>
      </w:r>
      <w:r>
        <w:rPr>
          <w:rFonts w:ascii="宋体" w:hAnsi="宋体" w:eastAsia="宋体"/>
          <w:b/>
          <w:sz w:val="24"/>
        </w:rPr>
        <w:t>影响评估。</w:t>
      </w:r>
      <w:r>
        <w:rPr>
          <w:rFonts w:ascii="宋体" w:hAnsi="宋体" w:eastAsia="宋体"/>
          <w:sz w:val="24"/>
        </w:rPr>
        <w:t xml:space="preserve"> 评估调整方案可能产生的影响。</w:t>
      </w:r>
    </w:p>
    <w:p>
      <w:r>
        <w:rPr>
          <w:rFonts w:ascii="宋体" w:hAnsi="宋体" w:eastAsia="宋体"/>
          <w:sz w:val="24"/>
        </w:rPr>
        <w:t xml:space="preserve">4. </w:t>
      </w:r>
      <w:r>
        <w:rPr>
          <w:rFonts w:ascii="宋体" w:hAnsi="宋体" w:eastAsia="宋体"/>
          <w:b/>
          <w:sz w:val="24"/>
        </w:rPr>
        <w:t>多方协商。</w:t>
      </w:r>
      <w:r>
        <w:rPr>
          <w:rFonts w:ascii="宋体" w:hAnsi="宋体" w:eastAsia="宋体"/>
          <w:sz w:val="24"/>
        </w:rPr>
        <w:t xml:space="preserve"> 通过数字平台与各利益相关者协商调整方案。</w:t>
      </w:r>
    </w:p>
    <w:p>
      <w:r>
        <w:rPr>
          <w:rFonts w:ascii="宋体" w:hAnsi="宋体" w:eastAsia="宋体"/>
          <w:sz w:val="24"/>
        </w:rPr>
        <w:t xml:space="preserve">5. </w:t>
      </w:r>
      <w:r>
        <w:rPr>
          <w:rFonts w:ascii="宋体" w:hAnsi="宋体" w:eastAsia="宋体"/>
          <w:b/>
          <w:sz w:val="24"/>
        </w:rPr>
        <w:t>审批实施。</w:t>
      </w:r>
      <w:r>
        <w:rPr>
          <w:rFonts w:ascii="宋体" w:hAnsi="宋体" w:eastAsia="宋体"/>
          <w:sz w:val="24"/>
        </w:rPr>
        <w:t xml:space="preserve"> 按照授权程序审批调整方案并实施。</w:t>
      </w:r>
    </w:p>
    <w:p>
      <w:r>
        <w:rPr>
          <w:rFonts w:ascii="宋体" w:hAnsi="宋体" w:eastAsia="宋体"/>
          <w:sz w:val="24"/>
        </w:rPr>
        <w:t xml:space="preserve">6. </w:t>
      </w:r>
      <w:r>
        <w:rPr>
          <w:rFonts w:ascii="宋体" w:hAnsi="宋体" w:eastAsia="宋体"/>
          <w:b/>
          <w:sz w:val="24"/>
        </w:rPr>
        <w:t>效果追踪。</w:t>
      </w:r>
      <w:r>
        <w:rPr>
          <w:rFonts w:ascii="宋体" w:hAnsi="宋体" w:eastAsia="宋体"/>
          <w:sz w:val="24"/>
        </w:rPr>
        <w:t xml:space="preserve"> 追踪调整效果，形成新的反馈。</w:t>
      </w:r>
    </w:p>
    <w:p>
      <w:r>
        <w:rPr>
          <w:rFonts w:ascii="黑体" w:hAnsi="黑体" w:eastAsia="黑体"/>
          <w:b/>
          <w:sz w:val="32"/>
        </w:rPr>
        <w:t>11.7 典型城市实践比较</w:t>
      </w:r>
    </w:p>
    <w:p>
      <w:r>
        <w:rPr>
          <w:rFonts w:ascii="黑体" w:hAnsi="黑体" w:eastAsia="黑体"/>
          <w:b/>
          <w:sz w:val="28"/>
        </w:rPr>
        <w:t>11.7.1 杭州：城市大脑驱动</w:t>
      </w:r>
    </w:p>
    <w:p>
      <w:r>
        <w:rPr>
          <w:rFonts w:ascii="宋体" w:hAnsi="宋体" w:eastAsia="宋体"/>
          <w:sz w:val="24"/>
        </w:rPr>
        <w:t>杭州以城市大脑为核心，将旅游专题纳入城市大脑系统，实现了客流监测、智能导流和精准营销等功能。其实践特点是"平台先行、数据驱动"——先建设数字平台，再基于平台数据优化规划策略。</w:t>
      </w:r>
    </w:p>
    <w:p>
      <w:r>
        <w:rPr>
          <w:rFonts w:ascii="黑体" w:hAnsi="黑体" w:eastAsia="黑体"/>
          <w:b/>
          <w:sz w:val="28"/>
        </w:rPr>
        <w:t>11.7.2 西班牙DTI：标准化驱动</w:t>
      </w:r>
    </w:p>
    <w:p>
      <w:r>
        <w:rPr>
          <w:rFonts w:ascii="宋体" w:hAnsi="宋体" w:eastAsia="宋体"/>
          <w:sz w:val="24"/>
        </w:rPr>
        <w:t>西班牙以DTI标准为核心，通过标准化指标体系推动全国目的地的智慧化转型[14]。其实践特点是"标准先行、评估驱动"——先建立评估标准，再基于评估结果推进规划优化。</w:t>
      </w:r>
    </w:p>
    <w:p>
      <w:r>
        <w:rPr>
          <w:rFonts w:ascii="黑体" w:hAnsi="黑体" w:eastAsia="黑体"/>
          <w:b/>
          <w:sz w:val="28"/>
        </w:rPr>
        <w:t>11.7.3 中旅国际：企业驱动</w:t>
      </w:r>
    </w:p>
    <w:p>
      <w:r>
        <w:rPr>
          <w:rFonts w:ascii="宋体" w:hAnsi="宋体" w:eastAsia="宋体"/>
          <w:sz w:val="24"/>
        </w:rPr>
        <w:t>中旅国际以企业实践为核心，构建了"1+3+1"智慧旅游发展体系[48b]。其实践特点是"应用先行、场景驱动"——先在具体场景中应用数字技术，再逐步扩展到全目的地。</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r>
              <w:rPr>
                <w:b/>
                <w:sz w:val="20"/>
              </w:rPr>
              <w:t>比较维度</w:t>
            </w:r>
          </w:p>
        </w:tc>
        <w:tc>
          <w:tcPr>
            <w:tcW w:type="dxa" w:w="2126"/>
          </w:tcPr>
          <w:p>
            <w:pPr/>
            <w:r>
              <w:rPr>
                <w:b/>
                <w:sz w:val="20"/>
              </w:rPr>
              <w:t>杭州</w:t>
            </w:r>
          </w:p>
        </w:tc>
        <w:tc>
          <w:tcPr>
            <w:tcW w:type="dxa" w:w="2126"/>
          </w:tcPr>
          <w:p>
            <w:pPr/>
            <w:r>
              <w:rPr>
                <w:b/>
                <w:sz w:val="20"/>
              </w:rPr>
              <w:t>西班牙DTI</w:t>
            </w:r>
          </w:p>
        </w:tc>
        <w:tc>
          <w:tcPr>
            <w:tcW w:type="dxa" w:w="2126"/>
          </w:tcPr>
          <w:p>
            <w:pPr/>
            <w:r>
              <w:rPr>
                <w:b/>
                <w:sz w:val="20"/>
              </w:rPr>
              <w:t>中旅国际</w:t>
            </w:r>
          </w:p>
        </w:tc>
      </w:tr>
      <w:tr>
        <w:tc>
          <w:tcPr>
            <w:tcW w:type="dxa" w:w="2126"/>
          </w:tcPr>
          <w:p>
            <w:pPr/>
            <w:r>
              <w:rPr>
                <w:sz w:val="20"/>
              </w:rPr>
              <w:t>驱动模式</w:t>
            </w:r>
          </w:p>
        </w:tc>
        <w:tc>
          <w:tcPr>
            <w:tcW w:type="dxa" w:w="2126"/>
          </w:tcPr>
          <w:p>
            <w:pPr/>
            <w:r>
              <w:rPr>
                <w:sz w:val="20"/>
              </w:rPr>
              <w:t>平台先行</w:t>
            </w:r>
          </w:p>
        </w:tc>
        <w:tc>
          <w:tcPr>
            <w:tcW w:type="dxa" w:w="2126"/>
          </w:tcPr>
          <w:p>
            <w:pPr/>
            <w:r>
              <w:rPr>
                <w:sz w:val="20"/>
              </w:rPr>
              <w:t>标准先行</w:t>
            </w:r>
          </w:p>
        </w:tc>
        <w:tc>
          <w:tcPr>
            <w:tcW w:type="dxa" w:w="2126"/>
          </w:tcPr>
          <w:p>
            <w:pPr/>
            <w:r>
              <w:rPr>
                <w:sz w:val="20"/>
              </w:rPr>
              <w:t>应用先行</w:t>
            </w:r>
          </w:p>
        </w:tc>
      </w:tr>
      <w:tr>
        <w:tc>
          <w:tcPr>
            <w:tcW w:type="dxa" w:w="2126"/>
          </w:tcPr>
          <w:p>
            <w:pPr/>
            <w:r>
              <w:rPr>
                <w:sz w:val="20"/>
              </w:rPr>
              <w:t>核心特征</w:t>
            </w:r>
          </w:p>
        </w:tc>
        <w:tc>
          <w:tcPr>
            <w:tcW w:type="dxa" w:w="2126"/>
          </w:tcPr>
          <w:p>
            <w:pPr/>
            <w:r>
              <w:rPr>
                <w:sz w:val="20"/>
              </w:rPr>
              <w:t>数据驱动</w:t>
            </w:r>
          </w:p>
        </w:tc>
        <w:tc>
          <w:tcPr>
            <w:tcW w:type="dxa" w:w="2126"/>
          </w:tcPr>
          <w:p>
            <w:pPr/>
            <w:r>
              <w:rPr>
                <w:sz w:val="20"/>
              </w:rPr>
              <w:t>评估驱动</w:t>
            </w:r>
          </w:p>
        </w:tc>
        <w:tc>
          <w:tcPr>
            <w:tcW w:type="dxa" w:w="2126"/>
          </w:tcPr>
          <w:p>
            <w:pPr/>
            <w:r>
              <w:rPr>
                <w:sz w:val="20"/>
              </w:rPr>
              <w:t>场景驱动</w:t>
            </w:r>
          </w:p>
        </w:tc>
      </w:tr>
      <w:tr>
        <w:tc>
          <w:tcPr>
            <w:tcW w:type="dxa" w:w="2126"/>
          </w:tcPr>
          <w:p>
            <w:pPr/>
            <w:r>
              <w:rPr>
                <w:sz w:val="20"/>
              </w:rPr>
              <w:t>优势</w:t>
            </w:r>
          </w:p>
        </w:tc>
        <w:tc>
          <w:tcPr>
            <w:tcW w:type="dxa" w:w="2126"/>
          </w:tcPr>
          <w:p>
            <w:pPr/>
            <w:r>
              <w:rPr>
                <w:sz w:val="20"/>
              </w:rPr>
              <w:t>数据基础扎实</w:t>
            </w:r>
          </w:p>
        </w:tc>
        <w:tc>
          <w:tcPr>
            <w:tcW w:type="dxa" w:w="2126"/>
          </w:tcPr>
          <w:p>
            <w:pPr/>
            <w:r>
              <w:rPr>
                <w:sz w:val="20"/>
              </w:rPr>
              <w:t>标准化程度高</w:t>
            </w:r>
          </w:p>
        </w:tc>
        <w:tc>
          <w:tcPr>
            <w:tcW w:type="dxa" w:w="2126"/>
          </w:tcPr>
          <w:p>
            <w:pPr/>
            <w:r>
              <w:rPr>
                <w:sz w:val="20"/>
              </w:rPr>
              <w:t>实践可操作性强</w:t>
            </w:r>
          </w:p>
        </w:tc>
      </w:tr>
      <w:tr>
        <w:tc>
          <w:tcPr>
            <w:tcW w:type="dxa" w:w="2126"/>
          </w:tcPr>
          <w:p>
            <w:pPr/>
            <w:r>
              <w:rPr>
                <w:sz w:val="20"/>
              </w:rPr>
              <w:t>局限</w:t>
            </w:r>
          </w:p>
        </w:tc>
        <w:tc>
          <w:tcPr>
            <w:tcW w:type="dxa" w:w="2126"/>
          </w:tcPr>
          <w:p>
            <w:pPr/>
            <w:r>
              <w:rPr>
                <w:sz w:val="20"/>
              </w:rPr>
              <w:t>标准化不足</w:t>
            </w:r>
          </w:p>
        </w:tc>
        <w:tc>
          <w:tcPr>
            <w:tcW w:type="dxa" w:w="2126"/>
          </w:tcPr>
          <w:p>
            <w:pPr/>
            <w:r>
              <w:rPr>
                <w:sz w:val="20"/>
              </w:rPr>
              <w:t>实践灵活性低</w:t>
            </w:r>
          </w:p>
        </w:tc>
        <w:tc>
          <w:tcPr>
            <w:tcW w:type="dxa" w:w="2126"/>
          </w:tcPr>
          <w:p>
            <w:pPr/>
            <w:r>
              <w:rPr>
                <w:sz w:val="20"/>
              </w:rPr>
              <w:t>系统性不足</w:t>
            </w:r>
          </w:p>
        </w:tc>
      </w:tr>
      <w:tr>
        <w:tc>
          <w:tcPr>
            <w:tcW w:type="dxa" w:w="2126"/>
          </w:tcPr>
          <w:p>
            <w:pPr/>
            <w:r>
              <w:rPr>
                <w:sz w:val="20"/>
              </w:rPr>
              <w:t>适用场景</w:t>
            </w:r>
          </w:p>
        </w:tc>
        <w:tc>
          <w:tcPr>
            <w:tcW w:type="dxa" w:w="2126"/>
          </w:tcPr>
          <w:p>
            <w:pPr/>
            <w:r>
              <w:rPr>
                <w:sz w:val="20"/>
              </w:rPr>
              <w:t>大城市</w:t>
            </w:r>
          </w:p>
        </w:tc>
        <w:tc>
          <w:tcPr>
            <w:tcW w:type="dxa" w:w="2126"/>
          </w:tcPr>
          <w:p>
            <w:pPr/>
            <w:r>
              <w:rPr>
                <w:sz w:val="20"/>
              </w:rPr>
              <w:t>国家/区域</w:t>
            </w:r>
          </w:p>
        </w:tc>
        <w:tc>
          <w:tcPr>
            <w:tcW w:type="dxa" w:w="2126"/>
          </w:tcPr>
          <w:p>
            <w:pPr/>
            <w:r>
              <w:rPr>
                <w:sz w:val="20"/>
              </w:rPr>
              <w:t>旅游企业</w:t>
            </w:r>
          </w:p>
        </w:tc>
      </w:tr>
    </w:tbl>
    <w:p>
      <w:r>
        <w:rPr>
          <w:rFonts w:ascii="黑体" w:hAnsi="黑体" w:eastAsia="黑体"/>
          <w:b/>
          <w:sz w:val="32"/>
        </w:rPr>
        <w:t>11.8 本章小结</w:t>
      </w:r>
    </w:p>
    <w:p>
      <w:r>
        <w:rPr>
          <w:rFonts w:ascii="宋体" w:hAnsi="宋体" w:eastAsia="宋体"/>
          <w:sz w:val="24"/>
        </w:rPr>
        <w:t>融合规划的实施与评价是F.U.S.I.O.N.模型O维度（优化反馈）的核心内容。本章系统阐述了融合规划的实施路径、保障机制、执行监测体系、绩效评价指标、数字化评估工具和动态优化机制。</w:t>
      </w:r>
    </w:p>
    <w:p>
      <w:r>
        <w:rPr>
          <w:rFonts w:ascii="宋体" w:hAnsi="宋体" w:eastAsia="宋体"/>
          <w:sz w:val="24"/>
        </w:rPr>
        <w:t>融合规划的实施需要"数字平台建设→数据体系构建→分析工具部署→规划方案实施→监测评估反馈→动态调整优化"的完整链条。保障机制包括组织、制度和资金三个方面。执行监测体系通过物联网、大数据、遥感和社交聆听等技术实现实时监测。绩效评价涵盖经济、社会、环境、空间、数字和过程六个维度。数字化评估工具以仪表盘和AI模型为核心。动态优化机制通过"问题识别→方案设计→影响评估→多方协商→审批实施→效果追踪"的闭环实现规划的持续迭代。</w:t>
      </w:r>
    </w:p>
    <w:p>
      <w:r>
        <w:rPr>
          <w:rFonts w:ascii="黑体" w:hAnsi="黑体" w:eastAsia="黑体"/>
          <w:b/>
          <w:sz w:val="32"/>
        </w:rP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融合规划实施的六个环节是什么？各环节的核心任务是什么？</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比较杭州、西班牙DTI和中旅国际三种驱动模式的特点，分析各自的适用场景。</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设计一个旅游目的地的规划执行监测方案，包含监测内容、技术手段和预警机制。</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分析规划动态调整触发机制中"目标偏离"和"环境变化"的区别，分别举例说明。</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评价融合规划绩效评价的六个维度是否合理？是否需要增加或删除某些维度？</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设计一个"融合规划实施评估仪表盘"的原型方案，包含至少六个可视化模块。</w:t>
      </w:r>
    </w:p>
    <w:p>
      <w:r>
        <w:rPr>
          <w:rFonts w:ascii="黑体" w:hAnsi="黑体" w:eastAsia="黑体"/>
          <w:b/>
          <w:sz w:val="32"/>
        </w:rPr>
        <w:t>参考文献</w:t>
      </w:r>
    </w:p>
    <w:p>
      <w:r>
        <w:rPr>
          <w:rFonts w:ascii="宋体" w:hAnsi="宋体" w:eastAsia="宋体"/>
          <w:sz w:val="24"/>
        </w:rPr>
        <w:t>[14] Ivars-Baidal J A, Vera Rebollo J F. Tourism planning in Spain. From traditional paradigms to new approaches: smart tourism planning[J]. Boletín de la Asociación de Geógrafos Españoles, 2019, 82: 1-30. DOI: 10.21138/bage.2765.</w:t>
      </w:r>
    </w:p>
    <w:p>
      <w:r>
        <w:rPr>
          <w:rFonts w:ascii="宋体" w:hAnsi="宋体" w:eastAsia="宋体"/>
          <w:sz w:val="24"/>
        </w:rPr>
        <w:t>[48b] 旅游目的地数智化转型的中旅国际方案[J]. 旅游学刊, 2025, 40(2): 15-20. (检索链接: https://www.cqvip.com)</w:t>
      </w:r>
    </w:p>
    <w:p>
      <w:pPr>
        <w:jc w:val="center"/>
      </w:pPr>
      <w:r>
        <w:drawing>
          <wp:inline xmlns:a="http://schemas.openxmlformats.org/drawingml/2006/main" xmlns:pic="http://schemas.openxmlformats.org/drawingml/2006/picture">
            <wp:extent cx="5029200" cy="4006097"/>
            <wp:docPr id="8" name="Picture 8"/>
            <wp:cNvGraphicFramePr>
              <a:graphicFrameLocks noChangeAspect="1"/>
            </wp:cNvGraphicFramePr>
            <a:graphic>
              <a:graphicData uri="http://schemas.openxmlformats.org/drawingml/2006/picture">
                <pic:pic>
                  <pic:nvPicPr>
                    <pic:cNvPr id="0" name="08_监测仪表盘.png"/>
                    <pic:cNvPicPr/>
                  </pic:nvPicPr>
                  <pic:blipFill>
                    <a:blip r:embed="rId16"/>
                    <a:stretch>
                      <a:fillRect/>
                    </a:stretch>
                  </pic:blipFill>
                  <pic:spPr>
                    <a:xfrm>
                      <a:off x="0" y="0"/>
                      <a:ext cx="5029200" cy="4006097"/>
                    </a:xfrm>
                    <a:prstGeom prst="rect"/>
                  </pic:spPr>
                </pic:pic>
              </a:graphicData>
            </a:graphic>
          </wp:inline>
        </w:drawing>
      </w:r>
    </w:p>
    <w:p>
      <w:r>
        <w:br w:type="page"/>
      </w:r>
    </w:p>
    <w:p>
      <w:r>
        <w:rPr>
          <w:rFonts w:ascii="黑体" w:hAnsi="黑体" w:eastAsia="黑体"/>
          <w:b/>
          <w:sz w:val="40"/>
        </w:rPr>
        <w:t>第12章 未来展望与前沿趋势</w:t>
      </w:r>
    </w:p>
    <w:p>
      <w:r>
        <w:rPr>
          <w:rFonts w:ascii="黑体" w:hAnsi="黑体" w:eastAsia="黑体"/>
          <w:b/>
          <w:sz w:val="32"/>
        </w:rPr>
        <w:t>学习目标</w:t>
      </w:r>
    </w:p>
    <w:p>
      <w:r>
        <w:rPr>
          <w:rFonts w:ascii="宋体" w:hAnsi="宋体" w:eastAsia="宋体"/>
          <w:sz w:val="24"/>
        </w:rPr>
        <w:t>完成本章学习后，读者应能够：</w:t>
      </w:r>
    </w:p>
    <w:p>
      <w:r>
        <w:rPr>
          <w:rFonts w:ascii="宋体" w:hAnsi="宋体" w:eastAsia="宋体"/>
          <w:sz w:val="24"/>
        </w:rPr>
        <w:t>- 把握技术前沿对旅游规划变革的影响方向</w:t>
      </w:r>
    </w:p>
    <w:p>
      <w:r>
        <w:rPr>
          <w:rFonts w:ascii="宋体" w:hAnsi="宋体" w:eastAsia="宋体"/>
          <w:sz w:val="24"/>
        </w:rPr>
        <w:t>- 理解生成式AI在旅游规划中的应用前景</w:t>
      </w:r>
    </w:p>
    <w:p>
      <w:r>
        <w:rPr>
          <w:rFonts w:ascii="宋体" w:hAnsi="宋体" w:eastAsia="宋体"/>
          <w:sz w:val="24"/>
        </w:rPr>
        <w:t>- 认识气候变化对旅游规划的新要求</w:t>
      </w:r>
    </w:p>
    <w:p>
      <w:r>
        <w:rPr>
          <w:rFonts w:ascii="宋体" w:hAnsi="宋体" w:eastAsia="宋体"/>
          <w:sz w:val="24"/>
        </w:rPr>
        <w:t>- 了解韧性旅游目的地规划的理念与方法</w:t>
      </w:r>
    </w:p>
    <w:p>
      <w:r>
        <w:rPr>
          <w:rFonts w:ascii="宋体" w:hAnsi="宋体" w:eastAsia="宋体"/>
          <w:sz w:val="24"/>
        </w:rPr>
        <w:t>- 分析跨境旅游合作规划的趋势与挑战</w:t>
      </w:r>
    </w:p>
    <w:p>
      <w:r>
        <w:rPr>
          <w:rFonts w:ascii="宋体" w:hAnsi="宋体" w:eastAsia="宋体"/>
          <w:sz w:val="24"/>
        </w:rPr>
        <w:t>- 思考融合规划人才培养的方向与路径</w:t>
      </w:r>
    </w:p>
    <w:p>
      <w:r>
        <w:rPr>
          <w:rFonts w:ascii="黑体" w:hAnsi="黑体" w:eastAsia="黑体"/>
          <w:b/>
          <w:sz w:val="32"/>
        </w:rPr>
        <w:t>导入案例：生成式AI引发的旅游规划范式思考</w:t>
      </w:r>
    </w:p>
    <w:p>
      <w:r>
        <w:rPr>
          <w:rFonts w:ascii="宋体" w:hAnsi="宋体" w:eastAsia="宋体"/>
          <w:sz w:val="24"/>
        </w:rPr>
        <w:t>2023年以来，以ChatGPT为代表的生成式AI技术在各行各业引发了深刻变革。在旅游规划领域，生成式AI可以辅助撰写规划文本、生成规划方案概念图、分析政策文件、进行多语言翻译等。Shang和Wang（2025）研究了基于大数据和AI技术的旅游休闲产业公共政策制定[39]。然而，生成式AI也带来了新的挑战——AI生成的方案是否具有科学性？AI辅助决策是否可能导致规划师的能力退化？AI分析是否可能产生"算法偏见"？这些问题正在重塑旅游规划的理论与实践，也是F.U.S.I.O.N.模型在未来需要持续回应的前沿议题。</w:t>
      </w:r>
    </w:p>
    <w:p>
      <w:r>
        <w:rPr>
          <w:rFonts w:ascii="黑体" w:hAnsi="黑体" w:eastAsia="黑体"/>
          <w:b/>
          <w:sz w:val="32"/>
        </w:rPr>
        <w:t>12.1 技术前沿与规划变革</w:t>
      </w:r>
    </w:p>
    <w:p>
      <w:r>
        <w:rPr>
          <w:rFonts w:ascii="黑体" w:hAnsi="黑体" w:eastAsia="黑体"/>
          <w:b/>
          <w:sz w:val="28"/>
        </w:rPr>
        <w:t>12.1.1 前沿技术趋势</w:t>
      </w:r>
    </w:p>
    <w:p>
      <w:r>
        <w:rPr>
          <w:rFonts w:ascii="宋体" w:hAnsi="宋体" w:eastAsia="宋体"/>
          <w:sz w:val="24"/>
        </w:rPr>
        <w:t>影响旅游规划的关键前沿技术：</w:t>
      </w:r>
    </w:p>
    <w:p>
      <w:r>
        <w:rPr>
          <w:rFonts w:ascii="宋体" w:hAnsi="宋体" w:eastAsia="宋体"/>
          <w:sz w:val="24"/>
        </w:rPr>
      </w:r>
      <w:r>
        <w:rPr>
          <w:rFonts w:ascii="宋体" w:hAnsi="宋体" w:eastAsia="宋体"/>
          <w:b/>
          <w:sz w:val="24"/>
        </w:rPr>
        <w:t>生成式AI。</w:t>
      </w:r>
      <w:r>
        <w:rPr>
          <w:rFonts w:ascii="宋体" w:hAnsi="宋体" w:eastAsia="宋体"/>
          <w:sz w:val="24"/>
        </w:rPr>
        <w:t xml:space="preserve"> 大语言模型（LLM）可以辅助规划文本撰写、方案生成和政策分析。图像生成模型可以快速产出规划概念图和效果图。AI Agent可以自主完成部分规划分析任务。</w:t>
      </w:r>
    </w:p>
    <w:p>
      <w:r>
        <w:rPr>
          <w:rFonts w:ascii="宋体" w:hAnsi="宋体" w:eastAsia="宋体"/>
          <w:sz w:val="24"/>
        </w:rPr>
      </w:r>
      <w:r>
        <w:rPr>
          <w:rFonts w:ascii="宋体" w:hAnsi="宋体" w:eastAsia="宋体"/>
          <w:b/>
          <w:sz w:val="24"/>
        </w:rPr>
        <w:t>边缘计算。</w:t>
      </w:r>
      <w:r>
        <w:rPr>
          <w:rFonts w:ascii="宋体" w:hAnsi="宋体" w:eastAsia="宋体"/>
          <w:sz w:val="24"/>
        </w:rPr>
        <w:t xml:space="preserve"> 将计算能力下沉到边缘节点（传感器、摄像头等），实现更低延迟的实时分析和响应。</w:t>
      </w:r>
    </w:p>
    <w:p>
      <w:r>
        <w:rPr>
          <w:rFonts w:ascii="宋体" w:hAnsi="宋体" w:eastAsia="宋体"/>
          <w:sz w:val="24"/>
        </w:rPr>
      </w:r>
      <w:r>
        <w:rPr>
          <w:rFonts w:ascii="宋体" w:hAnsi="宋体" w:eastAsia="宋体"/>
          <w:b/>
          <w:sz w:val="24"/>
        </w:rPr>
        <w:t>6G通信。</w:t>
      </w:r>
      <w:r>
        <w:rPr>
          <w:rFonts w:ascii="宋体" w:hAnsi="宋体" w:eastAsia="宋体"/>
          <w:sz w:val="24"/>
        </w:rPr>
        <w:t xml:space="preserve"> 6G网络将提供更高的带宽和更低的延迟，支持更大规模的IoT设备连接和更高质量的VR/AR体验。</w:t>
      </w:r>
    </w:p>
    <w:p>
      <w:r>
        <w:rPr>
          <w:rFonts w:ascii="宋体" w:hAnsi="宋体" w:eastAsia="宋体"/>
          <w:sz w:val="24"/>
        </w:rPr>
      </w:r>
      <w:r>
        <w:rPr>
          <w:rFonts w:ascii="宋体" w:hAnsi="宋体" w:eastAsia="宋体"/>
          <w:b/>
          <w:sz w:val="24"/>
        </w:rPr>
        <w:t>区块链。</w:t>
      </w:r>
      <w:r>
        <w:rPr>
          <w:rFonts w:ascii="宋体" w:hAnsi="宋体" w:eastAsia="宋体"/>
          <w:sz w:val="24"/>
        </w:rPr>
        <w:t xml:space="preserve"> 在旅游规划中可用于数据溯源、权益确认和多方协作的可信记录。</w:t>
      </w:r>
    </w:p>
    <w:p>
      <w:r>
        <w:rPr>
          <w:rFonts w:ascii="宋体" w:hAnsi="宋体" w:eastAsia="宋体"/>
          <w:sz w:val="24"/>
        </w:rPr>
      </w:r>
      <w:r>
        <w:rPr>
          <w:rFonts w:ascii="宋体" w:hAnsi="宋体" w:eastAsia="宋体"/>
          <w:b/>
          <w:sz w:val="24"/>
        </w:rPr>
        <w:t>量子计算。</w:t>
      </w:r>
      <w:r>
        <w:rPr>
          <w:rFonts w:ascii="宋体" w:hAnsi="宋体" w:eastAsia="宋体"/>
          <w:sz w:val="24"/>
        </w:rPr>
        <w:t xml:space="preserve"> 虽然仍处于早期阶段，但量子计算有望在未来的复杂优化问题（如大规模空间布局优化）中发挥突破性作用。</w:t>
      </w:r>
    </w:p>
    <w:p>
      <w:r>
        <w:rPr>
          <w:rFonts w:ascii="黑体" w:hAnsi="黑体" w:eastAsia="黑体"/>
          <w:b/>
          <w:sz w:val="28"/>
        </w:rPr>
        <w:t>12.1.2 对F.U.S.I.O.N.模型的影响</w:t>
      </w:r>
    </w:p>
    <w:p>
      <w:r>
        <w:rPr>
          <w:rFonts w:ascii="宋体" w:hAnsi="宋体" w:eastAsia="宋体"/>
          <w:sz w:val="24"/>
        </w:rPr>
        <w:t>前沿技术对F.U.S.I.O.N.模型各维度的影响：</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r>
              <w:rPr>
                <w:b/>
                <w:sz w:val="20"/>
              </w:rPr>
              <w:t>技术趋势</w:t>
            </w:r>
          </w:p>
        </w:tc>
        <w:tc>
          <w:tcPr>
            <w:tcW w:type="dxa" w:w="2835"/>
          </w:tcPr>
          <w:p>
            <w:pPr/>
            <w:r>
              <w:rPr>
                <w:b/>
                <w:sz w:val="20"/>
              </w:rPr>
              <w:t>影响维度</w:t>
            </w:r>
          </w:p>
        </w:tc>
        <w:tc>
          <w:tcPr>
            <w:tcW w:type="dxa" w:w="2835"/>
          </w:tcPr>
          <w:p>
            <w:pPr/>
            <w:r>
              <w:rPr>
                <w:b/>
                <w:sz w:val="20"/>
              </w:rPr>
              <w:t>潜在影响</w:t>
            </w:r>
          </w:p>
        </w:tc>
      </w:tr>
      <w:tr>
        <w:tc>
          <w:tcPr>
            <w:tcW w:type="dxa" w:w="2835"/>
          </w:tcPr>
          <w:p>
            <w:pPr/>
            <w:r>
              <w:rPr>
                <w:sz w:val="20"/>
              </w:rPr>
              <w:t>生成式AI</w:t>
            </w:r>
          </w:p>
        </w:tc>
        <w:tc>
          <w:tcPr>
            <w:tcW w:type="dxa" w:w="2835"/>
          </w:tcPr>
          <w:p>
            <w:pPr/>
            <w:r>
              <w:rPr>
                <w:sz w:val="20"/>
              </w:rPr>
              <w:t>I（整合规划）</w:t>
            </w:r>
          </w:p>
        </w:tc>
        <w:tc>
          <w:tcPr>
            <w:tcW w:type="dxa" w:w="2835"/>
          </w:tcPr>
          <w:p>
            <w:pPr/>
            <w:r>
              <w:rPr>
                <w:sz w:val="20"/>
              </w:rPr>
              <w:t>AI辅助方案生成和文本撰写</w:t>
            </w:r>
          </w:p>
        </w:tc>
      </w:tr>
      <w:tr>
        <w:tc>
          <w:tcPr>
            <w:tcW w:type="dxa" w:w="2835"/>
          </w:tcPr>
          <w:p>
            <w:pPr/>
            <w:r>
              <w:rPr>
                <w:sz w:val="20"/>
              </w:rPr>
              <w:t>边缘计算</w:t>
            </w:r>
          </w:p>
        </w:tc>
        <w:tc>
          <w:tcPr>
            <w:tcW w:type="dxa" w:w="2835"/>
          </w:tcPr>
          <w:p>
            <w:pPr/>
            <w:r>
              <w:rPr>
                <w:sz w:val="20"/>
              </w:rPr>
              <w:t>O（优化反馈）</w:t>
            </w:r>
          </w:p>
        </w:tc>
        <w:tc>
          <w:tcPr>
            <w:tcW w:type="dxa" w:w="2835"/>
          </w:tcPr>
          <w:p>
            <w:pPr/>
            <w:r>
              <w:rPr>
                <w:sz w:val="20"/>
              </w:rPr>
              <w:t>更低延迟的实时监测和响应</w:t>
            </w:r>
          </w:p>
        </w:tc>
      </w:tr>
      <w:tr>
        <w:tc>
          <w:tcPr>
            <w:tcW w:type="dxa" w:w="2835"/>
          </w:tcPr>
          <w:p>
            <w:pPr/>
            <w:r>
              <w:rPr>
                <w:sz w:val="20"/>
              </w:rPr>
              <w:t>6G通信</w:t>
            </w:r>
          </w:p>
        </w:tc>
        <w:tc>
          <w:tcPr>
            <w:tcW w:type="dxa" w:w="2835"/>
          </w:tcPr>
          <w:p>
            <w:pPr/>
            <w:r>
              <w:rPr>
                <w:sz w:val="20"/>
              </w:rPr>
              <w:t>U（全域数据）</w:t>
            </w:r>
          </w:p>
        </w:tc>
        <w:tc>
          <w:tcPr>
            <w:tcW w:type="dxa" w:w="2835"/>
          </w:tcPr>
          <w:p>
            <w:pPr/>
            <w:r>
              <w:rPr>
                <w:sz w:val="20"/>
              </w:rPr>
              <w:t>更大规模的数据实时传输</w:t>
            </w:r>
          </w:p>
        </w:tc>
      </w:tr>
      <w:tr>
        <w:tc>
          <w:tcPr>
            <w:tcW w:type="dxa" w:w="2835"/>
          </w:tcPr>
          <w:p>
            <w:pPr/>
            <w:r>
              <w:rPr>
                <w:sz w:val="20"/>
              </w:rPr>
              <w:t>区块链</w:t>
            </w:r>
          </w:p>
        </w:tc>
        <w:tc>
          <w:tcPr>
            <w:tcW w:type="dxa" w:w="2835"/>
          </w:tcPr>
          <w:p>
            <w:pPr/>
            <w:r>
              <w:rPr>
                <w:sz w:val="20"/>
              </w:rPr>
              <w:t>N（网络协同）</w:t>
            </w:r>
          </w:p>
        </w:tc>
        <w:tc>
          <w:tcPr>
            <w:tcW w:type="dxa" w:w="2835"/>
          </w:tcPr>
          <w:p>
            <w:pPr/>
            <w:r>
              <w:rPr>
                <w:sz w:val="20"/>
              </w:rPr>
              <w:t>可信的多方协作记录</w:t>
            </w:r>
          </w:p>
        </w:tc>
      </w:tr>
      <w:tr>
        <w:tc>
          <w:tcPr>
            <w:tcW w:type="dxa" w:w="2835"/>
          </w:tcPr>
          <w:p>
            <w:pPr/>
            <w:r>
              <w:rPr>
                <w:sz w:val="20"/>
              </w:rPr>
              <w:t>量子计算</w:t>
            </w:r>
          </w:p>
        </w:tc>
        <w:tc>
          <w:tcPr>
            <w:tcW w:type="dxa" w:w="2835"/>
          </w:tcPr>
          <w:p>
            <w:pPr/>
            <w:r>
              <w:rPr>
                <w:sz w:val="20"/>
              </w:rPr>
              <w:t>S（空间智能）</w:t>
            </w:r>
          </w:p>
        </w:tc>
        <w:tc>
          <w:tcPr>
            <w:tcW w:type="dxa" w:w="2835"/>
          </w:tcPr>
          <w:p>
            <w:pPr/>
            <w:r>
              <w:rPr>
                <w:sz w:val="20"/>
              </w:rPr>
              <w:t>突破性的空间优化能力</w:t>
            </w:r>
          </w:p>
        </w:tc>
      </w:tr>
    </w:tbl>
    <w:p>
      <w:r>
        <w:rPr>
          <w:rFonts w:ascii="黑体" w:hAnsi="黑体" w:eastAsia="黑体"/>
          <w:b/>
          <w:sz w:val="32"/>
        </w:rPr>
        <w:t>12.2 生成式AI与旅游规划</w:t>
      </w:r>
    </w:p>
    <w:p>
      <w:r>
        <w:rPr>
          <w:rFonts w:ascii="黑体" w:hAnsi="黑体" w:eastAsia="黑体"/>
          <w:b/>
          <w:sz w:val="28"/>
        </w:rPr>
        <w:t>12.2.1 应用场景</w:t>
      </w:r>
    </w:p>
    <w:p>
      <w:r>
        <w:rPr>
          <w:rFonts w:ascii="宋体" w:hAnsi="宋体" w:eastAsia="宋体"/>
          <w:sz w:val="24"/>
        </w:rPr>
        <w:t>生成式AI在旅游规划中的应用场景：</w:t>
      </w:r>
    </w:p>
    <w:p>
      <w:r>
        <w:rPr>
          <w:rFonts w:ascii="宋体" w:hAnsi="宋体" w:eastAsia="宋体"/>
          <w:sz w:val="24"/>
        </w:rPr>
      </w:r>
      <w:r>
        <w:rPr>
          <w:rFonts w:ascii="宋体" w:hAnsi="宋体" w:eastAsia="宋体"/>
          <w:b/>
          <w:sz w:val="24"/>
        </w:rPr>
        <w:t>规划文本辅助撰写。</w:t>
      </w:r>
      <w:r>
        <w:rPr>
          <w:rFonts w:ascii="宋体" w:hAnsi="宋体" w:eastAsia="宋体"/>
          <w:sz w:val="24"/>
        </w:rPr>
        <w:t xml:space="preserve"> AI可以根据规划框架和数据摘要，辅助生成规划文本初稿，规划师在此基础上进行修改和完善。</w:t>
      </w:r>
    </w:p>
    <w:p>
      <w:r>
        <w:rPr>
          <w:rFonts w:ascii="宋体" w:hAnsi="宋体" w:eastAsia="宋体"/>
          <w:sz w:val="24"/>
        </w:rPr>
      </w:r>
      <w:r>
        <w:rPr>
          <w:rFonts w:ascii="宋体" w:hAnsi="宋体" w:eastAsia="宋体"/>
          <w:b/>
          <w:sz w:val="24"/>
        </w:rPr>
        <w:t>方案概念生成。</w:t>
      </w:r>
      <w:r>
        <w:rPr>
          <w:rFonts w:ascii="宋体" w:hAnsi="宋体" w:eastAsia="宋体"/>
          <w:sz w:val="24"/>
        </w:rPr>
        <w:t xml:space="preserve"> AI可以根据规划条件自动生成多个概念方案供规划师参考和比选。</w:t>
      </w:r>
    </w:p>
    <w:p>
      <w:r>
        <w:rPr>
          <w:rFonts w:ascii="宋体" w:hAnsi="宋体" w:eastAsia="宋体"/>
          <w:sz w:val="24"/>
        </w:rPr>
      </w:r>
      <w:r>
        <w:rPr>
          <w:rFonts w:ascii="宋体" w:hAnsi="宋体" w:eastAsia="宋体"/>
          <w:b/>
          <w:sz w:val="24"/>
        </w:rPr>
        <w:t>政策文件分析。</w:t>
      </w:r>
      <w:r>
        <w:rPr>
          <w:rFonts w:ascii="宋体" w:hAnsi="宋体" w:eastAsia="宋体"/>
          <w:sz w:val="24"/>
        </w:rPr>
        <w:t xml:space="preserve"> AI可以快速分析大量政策文件，提取与规划相关的政策要求和支持条件。</w:t>
      </w:r>
    </w:p>
    <w:p>
      <w:r>
        <w:rPr>
          <w:rFonts w:ascii="宋体" w:hAnsi="宋体" w:eastAsia="宋体"/>
          <w:sz w:val="24"/>
        </w:rPr>
      </w:r>
      <w:r>
        <w:rPr>
          <w:rFonts w:ascii="宋体" w:hAnsi="宋体" w:eastAsia="宋体"/>
          <w:b/>
          <w:sz w:val="24"/>
        </w:rPr>
        <w:t>多语言转换。</w:t>
      </w:r>
      <w:r>
        <w:rPr>
          <w:rFonts w:ascii="宋体" w:hAnsi="宋体" w:eastAsia="宋体"/>
          <w:sz w:val="24"/>
        </w:rPr>
        <w:t xml:space="preserve"> AI可以实现规划文本的高质量多语言翻译，支持国际比较和交流。</w:t>
      </w:r>
    </w:p>
    <w:p>
      <w:r>
        <w:rPr>
          <w:rFonts w:ascii="宋体" w:hAnsi="宋体" w:eastAsia="宋体"/>
          <w:sz w:val="24"/>
        </w:rPr>
      </w:r>
      <w:r>
        <w:rPr>
          <w:rFonts w:ascii="宋体" w:hAnsi="宋体" w:eastAsia="宋体"/>
          <w:b/>
          <w:sz w:val="24"/>
        </w:rPr>
        <w:t>公众参与辅助。</w:t>
      </w:r>
      <w:r>
        <w:rPr>
          <w:rFonts w:ascii="宋体" w:hAnsi="宋体" w:eastAsia="宋体"/>
          <w:sz w:val="24"/>
        </w:rPr>
        <w:t xml:space="preserve"> AI可以自动收集和分析公众意见，生成意见汇总报告。</w:t>
      </w:r>
    </w:p>
    <w:p>
      <w:r>
        <w:rPr>
          <w:rFonts w:ascii="黑体" w:hAnsi="黑体" w:eastAsia="黑体"/>
          <w:b/>
          <w:sz w:val="28"/>
        </w:rPr>
        <w:t>12.2.2 机遇与风险</w:t>
      </w:r>
    </w:p>
    <w:p>
      <w:r>
        <w:rPr>
          <w:rFonts w:ascii="宋体" w:hAnsi="宋体" w:eastAsia="宋体"/>
          <w:sz w:val="24"/>
        </w:rPr>
      </w:r>
      <w:r>
        <w:rPr>
          <w:rFonts w:ascii="宋体" w:hAnsi="宋体" w:eastAsia="宋体"/>
          <w:b/>
          <w:sz w:val="24"/>
        </w:rPr>
        <w:t>机遇。</w:t>
      </w:r>
      <w:r>
        <w:rPr>
          <w:rFonts w:ascii="宋体" w:hAnsi="宋体" w:eastAsia="宋体"/>
          <w:sz w:val="24"/>
        </w:rPr>
        <w:t xml:space="preserve"> 提高规划编制效率、拓展方案设计空间、降低规划成本、促进知识共享。</w:t>
      </w:r>
    </w:p>
    <w:p>
      <w:r>
        <w:rPr>
          <w:rFonts w:ascii="宋体" w:hAnsi="宋体" w:eastAsia="宋体"/>
          <w:sz w:val="24"/>
        </w:rPr>
      </w:r>
      <w:r>
        <w:rPr>
          <w:rFonts w:ascii="宋体" w:hAnsi="宋体" w:eastAsia="宋体"/>
          <w:b/>
          <w:sz w:val="24"/>
        </w:rPr>
        <w:t>风险。</w:t>
      </w:r>
      <w:r>
        <w:rPr>
          <w:rFonts w:ascii="宋体" w:hAnsi="宋体" w:eastAsia="宋体"/>
          <w:sz w:val="24"/>
        </w:rPr>
        <w:t xml:space="preserve"> AI生成内容可能存在事实性错误；过度依赖AI可能导致规划师专业能力退化；AI模型可能存在算法偏见；数据隐私和知识产权问题需要关注。</w:t>
      </w:r>
    </w:p>
    <w:p>
      <w:r>
        <w:rPr>
          <w:rFonts w:ascii="黑体" w:hAnsi="黑体" w:eastAsia="黑体"/>
          <w:b/>
          <w:sz w:val="28"/>
        </w:rPr>
        <w:t>12.2.3 人机协作模式</w:t>
      </w:r>
    </w:p>
    <w:p>
      <w:r>
        <w:rPr>
          <w:rFonts w:ascii="宋体" w:hAnsi="宋体" w:eastAsia="宋体"/>
          <w:sz w:val="24"/>
        </w:rPr>
        <w:t>生成式AI在旅游规划中的最佳实践模式是"人机协作"：</w:t>
      </w:r>
    </w:p>
    <w:p>
      <w:r>
        <w:rPr>
          <w:rFonts w:ascii="宋体" w:hAnsi="宋体" w:eastAsia="宋体"/>
          <w:sz w:val="24"/>
        </w:rPr>
      </w:r>
      <w:r>
        <w:rPr>
          <w:rFonts w:ascii="宋体" w:hAnsi="宋体" w:eastAsia="宋体"/>
          <w:b/>
          <w:sz w:val="24"/>
        </w:rPr>
        <w:t>AI辅助。</w:t>
      </w:r>
      <w:r>
        <w:rPr>
          <w:rFonts w:ascii="宋体" w:hAnsi="宋体" w:eastAsia="宋体"/>
          <w:sz w:val="24"/>
        </w:rPr>
        <w:t xml:space="preserve"> AI负责数据处理、初步分析、方案生成等重复性工作。</w:t>
      </w:r>
    </w:p>
    <w:p>
      <w:r>
        <w:rPr>
          <w:rFonts w:ascii="宋体" w:hAnsi="宋体" w:eastAsia="宋体"/>
          <w:sz w:val="24"/>
        </w:rPr>
      </w:r>
      <w:r>
        <w:rPr>
          <w:rFonts w:ascii="宋体" w:hAnsi="宋体" w:eastAsia="宋体"/>
          <w:b/>
          <w:sz w:val="24"/>
        </w:rPr>
        <w:t>人主导。</w:t>
      </w:r>
      <w:r>
        <w:rPr>
          <w:rFonts w:ascii="宋体" w:hAnsi="宋体" w:eastAsia="宋体"/>
          <w:sz w:val="24"/>
        </w:rPr>
        <w:t xml:space="preserve"> 规划师负责价值判断、创意构思、方案审核和最终决策。</w:t>
      </w:r>
    </w:p>
    <w:p>
      <w:r>
        <w:rPr>
          <w:rFonts w:ascii="宋体" w:hAnsi="宋体" w:eastAsia="宋体"/>
          <w:sz w:val="24"/>
        </w:rPr>
      </w:r>
      <w:r>
        <w:rPr>
          <w:rFonts w:ascii="宋体" w:hAnsi="宋体" w:eastAsia="宋体"/>
          <w:b/>
          <w:sz w:val="24"/>
        </w:rPr>
        <w:t>交互迭代。</w:t>
      </w:r>
      <w:r>
        <w:rPr>
          <w:rFonts w:ascii="宋体" w:hAnsi="宋体" w:eastAsia="宋体"/>
          <w:sz w:val="24"/>
        </w:rPr>
        <w:t xml:space="preserve"> 规划师与AI进行多轮交互，逐步优化规划方案。</w:t>
      </w:r>
    </w:p>
    <w:p>
      <w:r>
        <w:rPr>
          <w:rFonts w:ascii="黑体" w:hAnsi="黑体" w:eastAsia="黑体"/>
          <w:b/>
          <w:sz w:val="32"/>
        </w:rPr>
        <w:t>12.3 气候变化应对规划</w:t>
      </w:r>
    </w:p>
    <w:p>
      <w:r>
        <w:rPr>
          <w:rFonts w:ascii="黑体" w:hAnsi="黑体" w:eastAsia="黑体"/>
          <w:b/>
          <w:sz w:val="28"/>
        </w:rPr>
        <w:t>12.3.1 气候变化对旅游的影响</w:t>
      </w:r>
    </w:p>
    <w:p>
      <w:r>
        <w:rPr>
          <w:rFonts w:ascii="宋体" w:hAnsi="宋体" w:eastAsia="宋体"/>
          <w:sz w:val="24"/>
        </w:rPr>
        <w:t>气候变化对旅游目的地的影响包括：</w:t>
      </w:r>
    </w:p>
    <w:p>
      <w:r>
        <w:rPr>
          <w:rFonts w:ascii="宋体" w:hAnsi="宋体" w:eastAsia="宋体"/>
          <w:sz w:val="24"/>
        </w:rPr>
      </w:r>
      <w:r>
        <w:rPr>
          <w:rFonts w:ascii="宋体" w:hAnsi="宋体" w:eastAsia="宋体"/>
          <w:b/>
          <w:sz w:val="24"/>
        </w:rPr>
        <w:t>资源影响。</w:t>
      </w:r>
      <w:r>
        <w:rPr>
          <w:rFonts w:ascii="宋体" w:hAnsi="宋体" w:eastAsia="宋体"/>
          <w:sz w:val="24"/>
        </w:rPr>
        <w:t xml:space="preserve"> 海平面上升威胁滨海旅游目的地；冰川融化影响冰雪旅游；极端天气事件增多影响旅游季节性。</w:t>
      </w:r>
    </w:p>
    <w:p>
      <w:r>
        <w:rPr>
          <w:rFonts w:ascii="宋体" w:hAnsi="宋体" w:eastAsia="宋体"/>
          <w:sz w:val="24"/>
        </w:rPr>
      </w:r>
      <w:r>
        <w:rPr>
          <w:rFonts w:ascii="宋体" w:hAnsi="宋体" w:eastAsia="宋体"/>
          <w:b/>
          <w:sz w:val="24"/>
        </w:rPr>
        <w:t>体验影响。</w:t>
      </w:r>
      <w:r>
        <w:rPr>
          <w:rFonts w:ascii="宋体" w:hAnsi="宋体" w:eastAsia="宋体"/>
          <w:sz w:val="24"/>
        </w:rPr>
        <w:t xml:space="preserve"> 高温天气降低户外旅游舒适度；极端天气事件影响旅游安全。</w:t>
      </w:r>
    </w:p>
    <w:p>
      <w:r>
        <w:rPr>
          <w:rFonts w:ascii="宋体" w:hAnsi="宋体" w:eastAsia="宋体"/>
          <w:sz w:val="24"/>
        </w:rPr>
      </w:r>
      <w:r>
        <w:rPr>
          <w:rFonts w:ascii="宋体" w:hAnsi="宋体" w:eastAsia="宋体"/>
          <w:b/>
          <w:sz w:val="24"/>
        </w:rPr>
        <w:t>经济影响。</w:t>
      </w:r>
      <w:r>
        <w:rPr>
          <w:rFonts w:ascii="宋体" w:hAnsi="宋体" w:eastAsia="宋体"/>
          <w:sz w:val="24"/>
        </w:rPr>
        <w:t xml:space="preserve"> 旅游季节缩短导致收入减少；气候适应措施增加运营成本。</w:t>
      </w:r>
    </w:p>
    <w:p>
      <w:r>
        <w:rPr>
          <w:rFonts w:ascii="黑体" w:hAnsi="黑体" w:eastAsia="黑体"/>
          <w:b/>
          <w:sz w:val="28"/>
        </w:rPr>
        <w:t>12.3.2 气候适应性规划</w:t>
      </w:r>
    </w:p>
    <w:p>
      <w:r>
        <w:rPr>
          <w:rFonts w:ascii="宋体" w:hAnsi="宋体" w:eastAsia="宋体"/>
          <w:sz w:val="24"/>
        </w:rPr>
        <w:t>旅游规划的气候适应性策略：</w:t>
      </w:r>
    </w:p>
    <w:p>
      <w:r>
        <w:rPr>
          <w:rFonts w:ascii="宋体" w:hAnsi="宋体" w:eastAsia="宋体"/>
          <w:sz w:val="24"/>
        </w:rPr>
      </w:r>
      <w:r>
        <w:rPr>
          <w:rFonts w:ascii="宋体" w:hAnsi="宋体" w:eastAsia="宋体"/>
          <w:b/>
          <w:sz w:val="24"/>
        </w:rPr>
        <w:t>风险评估。</w:t>
      </w:r>
      <w:r>
        <w:rPr>
          <w:rFonts w:ascii="宋体" w:hAnsi="宋体" w:eastAsia="宋体"/>
          <w:sz w:val="24"/>
        </w:rPr>
        <w:t xml:space="preserve"> 利用气候模型和大数据评估气候变化对目的地的潜在影响。</w:t>
      </w:r>
    </w:p>
    <w:p>
      <w:r>
        <w:rPr>
          <w:rFonts w:ascii="宋体" w:hAnsi="宋体" w:eastAsia="宋体"/>
          <w:sz w:val="24"/>
        </w:rPr>
      </w:r>
      <w:r>
        <w:rPr>
          <w:rFonts w:ascii="宋体" w:hAnsi="宋体" w:eastAsia="宋体"/>
          <w:b/>
          <w:sz w:val="24"/>
        </w:rPr>
        <w:t>适应措施。</w:t>
      </w:r>
      <w:r>
        <w:rPr>
          <w:rFonts w:ascii="宋体" w:hAnsi="宋体" w:eastAsia="宋体"/>
          <w:sz w:val="24"/>
        </w:rPr>
        <w:t xml:space="preserve"> 调整旅游季节安排、开发室内和全天候旅游产品、建设气候韧性基础设施。</w:t>
      </w:r>
    </w:p>
    <w:p>
      <w:r>
        <w:rPr>
          <w:rFonts w:ascii="宋体" w:hAnsi="宋体" w:eastAsia="宋体"/>
          <w:sz w:val="24"/>
        </w:rPr>
      </w:r>
      <w:r>
        <w:rPr>
          <w:rFonts w:ascii="宋体" w:hAnsi="宋体" w:eastAsia="宋体"/>
          <w:b/>
          <w:sz w:val="24"/>
        </w:rPr>
        <w:t>减缓措施。</w:t>
      </w:r>
      <w:r>
        <w:rPr>
          <w:rFonts w:ascii="宋体" w:hAnsi="宋体" w:eastAsia="宋体"/>
          <w:sz w:val="24"/>
        </w:rPr>
        <w:t xml:space="preserve"> 推广绿色旅游交通、建设低碳旅游设施、实施碳补偿计划。</w:t>
      </w:r>
    </w:p>
    <w:p>
      <w:r>
        <w:rPr>
          <w:rFonts w:ascii="宋体" w:hAnsi="宋体" w:eastAsia="宋体"/>
          <w:sz w:val="24"/>
        </w:rPr>
      </w:r>
      <w:r>
        <w:rPr>
          <w:rFonts w:ascii="宋体" w:hAnsi="宋体" w:eastAsia="宋体"/>
          <w:b/>
          <w:sz w:val="24"/>
        </w:rPr>
        <w:t>数字监测。</w:t>
      </w:r>
      <w:r>
        <w:rPr>
          <w:rFonts w:ascii="宋体" w:hAnsi="宋体" w:eastAsia="宋体"/>
          <w:sz w:val="24"/>
        </w:rPr>
        <w:t xml:space="preserve"> 利用数字技术实时监测气候参数和环境影响，动态调整适应策略。</w:t>
      </w:r>
    </w:p>
    <w:p>
      <w:r>
        <w:rPr>
          <w:rFonts w:ascii="黑体" w:hAnsi="黑体" w:eastAsia="黑体"/>
          <w:b/>
          <w:sz w:val="32"/>
        </w:rPr>
        <w:t>12.4 韧性旅游目的地规划</w:t>
      </w:r>
    </w:p>
    <w:p>
      <w:r>
        <w:rPr>
          <w:rFonts w:ascii="黑体" w:hAnsi="黑体" w:eastAsia="黑体"/>
          <w:b/>
          <w:sz w:val="28"/>
        </w:rPr>
        <w:t>12.4.1 韧性概念</w:t>
      </w:r>
    </w:p>
    <w:p>
      <w:r>
        <w:rPr>
          <w:rFonts w:ascii="宋体" w:hAnsi="宋体" w:eastAsia="宋体"/>
          <w:sz w:val="24"/>
        </w:rPr>
        <w:t>韧性（Resilience）是指系统在受到扰动后恢复到正常状态或适应新状态的能力。韧性旅游目的地规划强调目的地面对各种冲击（自然灾害、公共卫生事件、经济危机等）时的抵抗力、适应力和转型力。</w:t>
      </w:r>
    </w:p>
    <w:p>
      <w:r>
        <w:rPr>
          <w:rFonts w:ascii="黑体" w:hAnsi="黑体" w:eastAsia="黑体"/>
          <w:b/>
          <w:sz w:val="28"/>
        </w:rPr>
        <w:t>12.4.2 韧性规划策略</w:t>
      </w:r>
    </w:p>
    <w:p>
      <w:r>
        <w:rPr>
          <w:rFonts w:ascii="宋体" w:hAnsi="宋体" w:eastAsia="宋体"/>
          <w:sz w:val="24"/>
        </w:rPr>
      </w:r>
      <w:r>
        <w:rPr>
          <w:rFonts w:ascii="宋体" w:hAnsi="宋体" w:eastAsia="宋体"/>
          <w:b/>
          <w:sz w:val="24"/>
        </w:rPr>
        <w:t>多样性策略。</w:t>
      </w:r>
      <w:r>
        <w:rPr>
          <w:rFonts w:ascii="宋体" w:hAnsi="宋体" w:eastAsia="宋体"/>
          <w:sz w:val="24"/>
        </w:rPr>
        <w:t xml:space="preserve"> 培育多样化的旅游产品和市场，降低对单一产品或单一市场的依赖。</w:t>
      </w:r>
    </w:p>
    <w:p>
      <w:r>
        <w:rPr>
          <w:rFonts w:ascii="宋体" w:hAnsi="宋体" w:eastAsia="宋体"/>
          <w:sz w:val="24"/>
        </w:rPr>
      </w:r>
      <w:r>
        <w:rPr>
          <w:rFonts w:ascii="宋体" w:hAnsi="宋体" w:eastAsia="宋体"/>
          <w:b/>
          <w:sz w:val="24"/>
        </w:rPr>
        <w:t>冗余性策略。</w:t>
      </w:r>
      <w:r>
        <w:rPr>
          <w:rFonts w:ascii="宋体" w:hAnsi="宋体" w:eastAsia="宋体"/>
          <w:sz w:val="24"/>
        </w:rPr>
        <w:t xml:space="preserve"> 在关键设施和服务系统中设计适度冗余，确保在部分系统失效时仍能维持基本运营。</w:t>
      </w:r>
    </w:p>
    <w:p>
      <w:r>
        <w:rPr>
          <w:rFonts w:ascii="宋体" w:hAnsi="宋体" w:eastAsia="宋体"/>
          <w:sz w:val="24"/>
        </w:rPr>
      </w:r>
      <w:r>
        <w:rPr>
          <w:rFonts w:ascii="宋体" w:hAnsi="宋体" w:eastAsia="宋体"/>
          <w:b/>
          <w:sz w:val="24"/>
        </w:rPr>
        <w:t>模块化策略。</w:t>
      </w:r>
      <w:r>
        <w:rPr>
          <w:rFonts w:ascii="宋体" w:hAnsi="宋体" w:eastAsia="宋体"/>
          <w:sz w:val="24"/>
        </w:rPr>
        <w:t xml:space="preserve"> 将旅游系统设计为模块化结构，局部失效不会导致整体崩溃。</w:t>
      </w:r>
    </w:p>
    <w:p>
      <w:r>
        <w:rPr>
          <w:rFonts w:ascii="宋体" w:hAnsi="宋体" w:eastAsia="宋体"/>
          <w:sz w:val="24"/>
        </w:rPr>
      </w:r>
      <w:r>
        <w:rPr>
          <w:rFonts w:ascii="宋体" w:hAnsi="宋体" w:eastAsia="宋体"/>
          <w:b/>
          <w:sz w:val="24"/>
        </w:rPr>
        <w:t>学习适应策略。</w:t>
      </w:r>
      <w:r>
        <w:rPr>
          <w:rFonts w:ascii="宋体" w:hAnsi="宋体" w:eastAsia="宋体"/>
          <w:sz w:val="24"/>
        </w:rPr>
        <w:t xml:space="preserve"> 建立从冲击中学习和适应的机制，提升目的地的进化韧性。</w:t>
      </w:r>
    </w:p>
    <w:p>
      <w:r>
        <w:rPr>
          <w:rFonts w:ascii="宋体" w:hAnsi="宋体" w:eastAsia="宋体"/>
          <w:sz w:val="24"/>
        </w:rPr>
      </w:r>
      <w:r>
        <w:rPr>
          <w:rFonts w:ascii="宋体" w:hAnsi="宋体" w:eastAsia="宋体"/>
          <w:b/>
          <w:sz w:val="24"/>
        </w:rPr>
        <w:t>数字支撑。</w:t>
      </w:r>
      <w:r>
        <w:rPr>
          <w:rFonts w:ascii="宋体" w:hAnsi="宋体" w:eastAsia="宋体"/>
          <w:sz w:val="24"/>
        </w:rPr>
        <w:t xml:space="preserve"> 数字技术在韧性规划中发挥关键作用——实时预警系统、应急响应平台、快速恢复评估工具等。</w:t>
      </w:r>
    </w:p>
    <w:p>
      <w:r>
        <w:rPr>
          <w:rFonts w:ascii="黑体" w:hAnsi="黑体" w:eastAsia="黑体"/>
          <w:b/>
          <w:sz w:val="32"/>
        </w:rPr>
        <w:t>12.5 跨境旅游合作规划</w:t>
      </w:r>
    </w:p>
    <w:p>
      <w:r>
        <w:rPr>
          <w:rFonts w:ascii="黑体" w:hAnsi="黑体" w:eastAsia="黑体"/>
          <w:b/>
          <w:sz w:val="28"/>
        </w:rPr>
        <w:t>12.5.1 趋势与挑战</w:t>
      </w:r>
    </w:p>
    <w:p>
      <w:r>
        <w:rPr>
          <w:rFonts w:ascii="宋体" w:hAnsi="宋体" w:eastAsia="宋体"/>
          <w:sz w:val="24"/>
        </w:rPr>
        <w:t>跨境旅游合作是全球化背景下旅游发展的重要趋势，但面临以下挑战：</w:t>
      </w:r>
    </w:p>
    <w:p>
      <w:r>
        <w:rPr>
          <w:rFonts w:ascii="宋体" w:hAnsi="宋体" w:eastAsia="宋体"/>
          <w:sz w:val="24"/>
        </w:rPr>
      </w:r>
      <w:r>
        <w:rPr>
          <w:rFonts w:ascii="宋体" w:hAnsi="宋体" w:eastAsia="宋体"/>
          <w:b/>
          <w:sz w:val="24"/>
        </w:rPr>
        <w:t>制度差异。</w:t>
      </w:r>
      <w:r>
        <w:rPr>
          <w:rFonts w:ascii="宋体" w:hAnsi="宋体" w:eastAsia="宋体"/>
          <w:sz w:val="24"/>
        </w:rPr>
        <w:t xml:space="preserve"> 不同国家的规划制度、审批程序和管理标准存在差异。</w:t>
      </w:r>
    </w:p>
    <w:p>
      <w:r>
        <w:rPr>
          <w:rFonts w:ascii="宋体" w:hAnsi="宋体" w:eastAsia="宋体"/>
          <w:sz w:val="24"/>
        </w:rPr>
      </w:r>
      <w:r>
        <w:rPr>
          <w:rFonts w:ascii="宋体" w:hAnsi="宋体" w:eastAsia="宋体"/>
          <w:b/>
          <w:sz w:val="24"/>
        </w:rPr>
        <w:t>数据壁垒。</w:t>
      </w:r>
      <w:r>
        <w:rPr>
          <w:rFonts w:ascii="宋体" w:hAnsi="宋体" w:eastAsia="宋体"/>
          <w:sz w:val="24"/>
        </w:rPr>
        <w:t xml:space="preserve"> 跨境数据流动受到各国数据法规的限制。</w:t>
      </w:r>
    </w:p>
    <w:p>
      <w:r>
        <w:rPr>
          <w:rFonts w:ascii="宋体" w:hAnsi="宋体" w:eastAsia="宋体"/>
          <w:sz w:val="24"/>
        </w:rPr>
      </w:r>
      <w:r>
        <w:rPr>
          <w:rFonts w:ascii="宋体" w:hAnsi="宋体" w:eastAsia="宋体"/>
          <w:b/>
          <w:sz w:val="24"/>
        </w:rPr>
        <w:t>文化差异。</w:t>
      </w:r>
      <w:r>
        <w:rPr>
          <w:rFonts w:ascii="宋体" w:hAnsi="宋体" w:eastAsia="宋体"/>
          <w:sz w:val="24"/>
        </w:rPr>
        <w:t xml:space="preserve"> 不同国家的文化背景和旅游习惯需要相互理解和适应。</w:t>
      </w:r>
    </w:p>
    <w:p>
      <w:r>
        <w:rPr>
          <w:rFonts w:ascii="宋体" w:hAnsi="宋体" w:eastAsia="宋体"/>
          <w:sz w:val="24"/>
        </w:rPr>
      </w:r>
      <w:r>
        <w:rPr>
          <w:rFonts w:ascii="宋体" w:hAnsi="宋体" w:eastAsia="宋体"/>
          <w:b/>
          <w:sz w:val="24"/>
        </w:rPr>
        <w:t>协调难度。</w:t>
      </w:r>
      <w:r>
        <w:rPr>
          <w:rFonts w:ascii="宋体" w:hAnsi="宋体" w:eastAsia="宋体"/>
          <w:sz w:val="24"/>
        </w:rPr>
        <w:t xml:space="preserve"> 跨境协调涉及多国政府，决策过程复杂。</w:t>
      </w:r>
    </w:p>
    <w:p>
      <w:r>
        <w:rPr>
          <w:rFonts w:ascii="黑体" w:hAnsi="黑体" w:eastAsia="黑体"/>
          <w:b/>
          <w:sz w:val="28"/>
        </w:rPr>
        <w:t>12.5.2 数字技术赋能</w:t>
      </w:r>
    </w:p>
    <w:p>
      <w:r>
        <w:rPr>
          <w:rFonts w:ascii="宋体" w:hAnsi="宋体" w:eastAsia="宋体"/>
          <w:sz w:val="24"/>
        </w:rPr>
        <w:t>Han等（2022）研究了GIS技术在跨境旅游合作规划中的应用[33]。数字技术在跨境合作中的赋能作用：</w:t>
      </w:r>
    </w:p>
    <w:p>
      <w:r>
        <w:rPr>
          <w:rFonts w:ascii="宋体" w:hAnsi="宋体" w:eastAsia="宋体"/>
          <w:sz w:val="24"/>
        </w:rPr>
      </w:r>
      <w:r>
        <w:rPr>
          <w:rFonts w:ascii="宋体" w:hAnsi="宋体" w:eastAsia="宋体"/>
          <w:b/>
          <w:sz w:val="24"/>
        </w:rPr>
        <w:t>统一空间框架。</w:t>
      </w:r>
      <w:r>
        <w:rPr>
          <w:rFonts w:ascii="宋体" w:hAnsi="宋体" w:eastAsia="宋体"/>
          <w:sz w:val="24"/>
        </w:rPr>
        <w:t xml:space="preserve"> GIS提供统一的空间分析框架，使不同国家的旅游数据可以在同一平台上集成分析。</w:t>
      </w:r>
    </w:p>
    <w:p>
      <w:r>
        <w:rPr>
          <w:rFonts w:ascii="宋体" w:hAnsi="宋体" w:eastAsia="宋体"/>
          <w:sz w:val="24"/>
        </w:rPr>
      </w:r>
      <w:r>
        <w:rPr>
          <w:rFonts w:ascii="宋体" w:hAnsi="宋体" w:eastAsia="宋体"/>
          <w:b/>
          <w:sz w:val="24"/>
        </w:rPr>
        <w:t>虚拟协作。</w:t>
      </w:r>
      <w:r>
        <w:rPr>
          <w:rFonts w:ascii="宋体" w:hAnsi="宋体" w:eastAsia="宋体"/>
          <w:sz w:val="24"/>
        </w:rPr>
        <w:t xml:space="preserve"> 数字平台支持跨国团队的远程协作。</w:t>
      </w:r>
    </w:p>
    <w:p>
      <w:r>
        <w:rPr>
          <w:rFonts w:ascii="宋体" w:hAnsi="宋体" w:eastAsia="宋体"/>
          <w:sz w:val="24"/>
        </w:rPr>
      </w:r>
      <w:r>
        <w:rPr>
          <w:rFonts w:ascii="宋体" w:hAnsi="宋体" w:eastAsia="宋体"/>
          <w:b/>
          <w:sz w:val="24"/>
        </w:rPr>
        <w:t>标准化互认。</w:t>
      </w:r>
      <w:r>
        <w:rPr>
          <w:rFonts w:ascii="宋体" w:hAnsi="宋体" w:eastAsia="宋体"/>
          <w:sz w:val="24"/>
        </w:rPr>
        <w:t xml:space="preserve"> 数字标准促进不同国家标准体系的互认对接。</w:t>
      </w:r>
    </w:p>
    <w:p>
      <w:r>
        <w:rPr>
          <w:rFonts w:ascii="宋体" w:hAnsi="宋体" w:eastAsia="宋体"/>
          <w:sz w:val="24"/>
        </w:rPr>
      </w:r>
      <w:r>
        <w:rPr>
          <w:rFonts w:ascii="宋体" w:hAnsi="宋体" w:eastAsia="宋体"/>
          <w:b/>
          <w:sz w:val="24"/>
        </w:rPr>
        <w:t>数据共享。</w:t>
      </w:r>
      <w:r>
        <w:rPr>
          <w:rFonts w:ascii="宋体" w:hAnsi="宋体" w:eastAsia="宋体"/>
          <w:sz w:val="24"/>
        </w:rPr>
        <w:t xml:space="preserve"> 在遵守各国数据法规的前提下，建立跨境数据共享机制。</w:t>
      </w:r>
    </w:p>
    <w:p>
      <w:r>
        <w:rPr>
          <w:rFonts w:ascii="黑体" w:hAnsi="黑体" w:eastAsia="黑体"/>
          <w:b/>
          <w:sz w:val="32"/>
        </w:rPr>
        <w:t>12.6 融合规划的人才培养</w:t>
      </w:r>
    </w:p>
    <w:p>
      <w:r>
        <w:rPr>
          <w:rFonts w:ascii="黑体" w:hAnsi="黑体" w:eastAsia="黑体"/>
          <w:b/>
          <w:sz w:val="28"/>
        </w:rPr>
        <w:t>12.6.1 人才能力框架</w:t>
      </w:r>
    </w:p>
    <w:p>
      <w:r>
        <w:rPr>
          <w:rFonts w:ascii="宋体" w:hAnsi="宋体" w:eastAsia="宋体"/>
          <w:sz w:val="24"/>
        </w:rPr>
        <w:t>融合规划对人才的能力要求：</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r>
              <w:rPr>
                <w:b/>
                <w:sz w:val="20"/>
              </w:rPr>
              <w:t>能力维度</w:t>
            </w:r>
          </w:p>
        </w:tc>
        <w:tc>
          <w:tcPr>
            <w:tcW w:type="dxa" w:w="2835"/>
          </w:tcPr>
          <w:p>
            <w:pPr/>
            <w:r>
              <w:rPr>
                <w:b/>
                <w:sz w:val="20"/>
              </w:rPr>
              <w:t>传统要求</w:t>
            </w:r>
          </w:p>
        </w:tc>
        <w:tc>
          <w:tcPr>
            <w:tcW w:type="dxa" w:w="2835"/>
          </w:tcPr>
          <w:p>
            <w:pPr/>
            <w:r>
              <w:rPr>
                <w:b/>
                <w:sz w:val="20"/>
              </w:rPr>
              <w:t>融合要求</w:t>
            </w:r>
          </w:p>
        </w:tc>
      </w:tr>
      <w:tr>
        <w:tc>
          <w:tcPr>
            <w:tcW w:type="dxa" w:w="2835"/>
          </w:tcPr>
          <w:p>
            <w:pPr/>
            <w:r>
              <w:rPr>
                <w:sz w:val="20"/>
              </w:rPr>
              <w:t>专业知识</w:t>
            </w:r>
          </w:p>
        </w:tc>
        <w:tc>
          <w:tcPr>
            <w:tcW w:type="dxa" w:w="2835"/>
          </w:tcPr>
          <w:p>
            <w:pPr/>
            <w:r>
              <w:rPr>
                <w:sz w:val="20"/>
              </w:rPr>
              <w:t>旅游规划理论、地理学、经济学</w:t>
            </w:r>
          </w:p>
        </w:tc>
        <w:tc>
          <w:tcPr>
            <w:tcW w:type="dxa" w:w="2835"/>
          </w:tcPr>
          <w:p>
            <w:pPr/>
            <w:r>
              <w:rPr>
                <w:sz w:val="20"/>
              </w:rPr>
              <w:t>增加：数据科学、AI技术、空间信息</w:t>
            </w:r>
          </w:p>
        </w:tc>
      </w:tr>
      <w:tr>
        <w:tc>
          <w:tcPr>
            <w:tcW w:type="dxa" w:w="2835"/>
          </w:tcPr>
          <w:p>
            <w:pPr/>
            <w:r>
              <w:rPr>
                <w:sz w:val="20"/>
              </w:rPr>
              <w:t>技术技能</w:t>
            </w:r>
          </w:p>
        </w:tc>
        <w:tc>
          <w:tcPr>
            <w:tcW w:type="dxa" w:w="2835"/>
          </w:tcPr>
          <w:p>
            <w:pPr/>
            <w:r>
              <w:rPr>
                <w:sz w:val="20"/>
              </w:rPr>
              <w:t>制图、统计分析、文字表达</w:t>
            </w:r>
          </w:p>
        </w:tc>
        <w:tc>
          <w:tcPr>
            <w:tcW w:type="dxa" w:w="2835"/>
          </w:tcPr>
          <w:p>
            <w:pPr/>
            <w:r>
              <w:rPr>
                <w:sz w:val="20"/>
              </w:rPr>
              <w:t>增加：编程、GIS操作、数据可视化</w:t>
            </w:r>
          </w:p>
        </w:tc>
      </w:tr>
      <w:tr>
        <w:tc>
          <w:tcPr>
            <w:tcW w:type="dxa" w:w="2835"/>
          </w:tcPr>
          <w:p>
            <w:pPr/>
            <w:r>
              <w:rPr>
                <w:sz w:val="20"/>
              </w:rPr>
              <w:t>思维能力</w:t>
            </w:r>
          </w:p>
        </w:tc>
        <w:tc>
          <w:tcPr>
            <w:tcW w:type="dxa" w:w="2835"/>
          </w:tcPr>
          <w:p>
            <w:pPr/>
            <w:r>
              <w:rPr>
                <w:sz w:val="20"/>
              </w:rPr>
              <w:t>系统思维、批判性思维</w:t>
            </w:r>
          </w:p>
        </w:tc>
        <w:tc>
          <w:tcPr>
            <w:tcW w:type="dxa" w:w="2835"/>
          </w:tcPr>
          <w:p>
            <w:pPr/>
            <w:r>
              <w:rPr>
                <w:sz w:val="20"/>
              </w:rPr>
              <w:t>增加：数据思维、计算思维、设计思维</w:t>
            </w:r>
          </w:p>
        </w:tc>
      </w:tr>
      <w:tr>
        <w:tc>
          <w:tcPr>
            <w:tcW w:type="dxa" w:w="2835"/>
          </w:tcPr>
          <w:p>
            <w:pPr/>
            <w:r>
              <w:rPr>
                <w:sz w:val="20"/>
              </w:rPr>
              <w:t>协作能力</w:t>
            </w:r>
          </w:p>
        </w:tc>
        <w:tc>
          <w:tcPr>
            <w:tcW w:type="dxa" w:w="2835"/>
          </w:tcPr>
          <w:p>
            <w:pPr/>
            <w:r>
              <w:rPr>
                <w:sz w:val="20"/>
              </w:rPr>
              <w:t>团队协作、沟通表达</w:t>
            </w:r>
          </w:p>
        </w:tc>
        <w:tc>
          <w:tcPr>
            <w:tcW w:type="dxa" w:w="2835"/>
          </w:tcPr>
          <w:p>
            <w:pPr/>
            <w:r>
              <w:rPr>
                <w:sz w:val="20"/>
              </w:rPr>
              <w:t>增加：跨学科协作、数字协作</w:t>
            </w:r>
          </w:p>
        </w:tc>
      </w:tr>
      <w:tr>
        <w:tc>
          <w:tcPr>
            <w:tcW w:type="dxa" w:w="2835"/>
          </w:tcPr>
          <w:p>
            <w:pPr/>
            <w:r>
              <w:rPr>
                <w:sz w:val="20"/>
              </w:rPr>
              <w:t>学习能力</w:t>
            </w:r>
          </w:p>
        </w:tc>
        <w:tc>
          <w:tcPr>
            <w:tcW w:type="dxa" w:w="2835"/>
          </w:tcPr>
          <w:p>
            <w:pPr/>
            <w:r>
              <w:rPr>
                <w:sz w:val="20"/>
              </w:rPr>
              <w:t>专业持续学习</w:t>
            </w:r>
          </w:p>
        </w:tc>
        <w:tc>
          <w:tcPr>
            <w:tcW w:type="dxa" w:w="2835"/>
          </w:tcPr>
          <w:p>
            <w:pPr/>
            <w:r>
              <w:rPr>
                <w:sz w:val="20"/>
              </w:rPr>
              <w:t>增加：技术快速学习、跨界知识整合</w:t>
            </w:r>
          </w:p>
        </w:tc>
      </w:tr>
    </w:tbl>
    <w:p>
      <w:r>
        <w:rPr>
          <w:rFonts w:ascii="黑体" w:hAnsi="黑体" w:eastAsia="黑体"/>
          <w:b/>
          <w:sz w:val="28"/>
        </w:rPr>
        <w:t>12.6.2 培养路径</w:t>
      </w:r>
    </w:p>
    <w:p>
      <w:r>
        <w:rPr>
          <w:rFonts w:ascii="宋体" w:hAnsi="宋体" w:eastAsia="宋体"/>
          <w:sz w:val="24"/>
        </w:rPr>
      </w:r>
      <w:r>
        <w:rPr>
          <w:rFonts w:ascii="宋体" w:hAnsi="宋体" w:eastAsia="宋体"/>
          <w:b/>
          <w:sz w:val="24"/>
        </w:rPr>
        <w:t>学历教育。</w:t>
      </w:r>
      <w:r>
        <w:rPr>
          <w:rFonts w:ascii="宋体" w:hAnsi="宋体" w:eastAsia="宋体"/>
          <w:sz w:val="24"/>
        </w:rPr>
        <w:t xml:space="preserve"> 在旅游管理、城乡规划等专业中增设数据科学、GIS、AI等课程模块。Balula等（2019）指出旅游教育的数字化转型是培养复合人才的关键[48d]。基于VR技术的"旅游规划与开发"教学创新改革已经展开[49b]。</w:t>
      </w:r>
    </w:p>
    <w:p>
      <w:r>
        <w:rPr>
          <w:rFonts w:ascii="宋体" w:hAnsi="宋体" w:eastAsia="宋体"/>
          <w:sz w:val="24"/>
        </w:rPr>
      </w:r>
      <w:r>
        <w:rPr>
          <w:rFonts w:ascii="宋体" w:hAnsi="宋体" w:eastAsia="宋体"/>
          <w:b/>
          <w:sz w:val="24"/>
        </w:rPr>
        <w:t>继续教育。</w:t>
      </w:r>
      <w:r>
        <w:rPr>
          <w:rFonts w:ascii="宋体" w:hAnsi="宋体" w:eastAsia="宋体"/>
          <w:sz w:val="24"/>
        </w:rPr>
        <w:t xml:space="preserve"> 为在职规划师提供数字技术培训，提升数据素养和技术能力。</w:t>
      </w:r>
    </w:p>
    <w:p>
      <w:r>
        <w:rPr>
          <w:rFonts w:ascii="宋体" w:hAnsi="宋体" w:eastAsia="宋体"/>
          <w:sz w:val="24"/>
        </w:rPr>
      </w:r>
      <w:r>
        <w:rPr>
          <w:rFonts w:ascii="宋体" w:hAnsi="宋体" w:eastAsia="宋体"/>
          <w:b/>
          <w:sz w:val="24"/>
        </w:rPr>
        <w:t>跨界培养。</w:t>
      </w:r>
      <w:r>
        <w:rPr>
          <w:rFonts w:ascii="宋体" w:hAnsi="宋体" w:eastAsia="宋体"/>
          <w:sz w:val="24"/>
        </w:rPr>
        <w:t xml:space="preserve"> 鼓励信息技术人才进入旅游规划领域，促进跨界知识融合。</w:t>
      </w:r>
    </w:p>
    <w:p>
      <w:r>
        <w:rPr>
          <w:rFonts w:ascii="宋体" w:hAnsi="宋体" w:eastAsia="宋体"/>
          <w:sz w:val="24"/>
        </w:rPr>
      </w:r>
      <w:r>
        <w:rPr>
          <w:rFonts w:ascii="宋体" w:hAnsi="宋体" w:eastAsia="宋体"/>
          <w:b/>
          <w:sz w:val="24"/>
        </w:rPr>
        <w:t>实践培养。</w:t>
      </w:r>
      <w:r>
        <w:rPr>
          <w:rFonts w:ascii="宋体" w:hAnsi="宋体" w:eastAsia="宋体"/>
          <w:sz w:val="24"/>
        </w:rPr>
        <w:t xml:space="preserve"> 通过实际项目培养复合型人才，在"干中学"中积累经验。</w:t>
      </w:r>
    </w:p>
    <w:p>
      <w:r>
        <w:rPr>
          <w:rFonts w:ascii="黑体" w:hAnsi="黑体" w:eastAsia="黑体"/>
          <w:b/>
          <w:sz w:val="32"/>
        </w:rPr>
        <w:t>12.7 中国旅游规划的未来</w:t>
      </w:r>
    </w:p>
    <w:p>
      <w:r>
        <w:rPr>
          <w:rFonts w:ascii="黑体" w:hAnsi="黑体" w:eastAsia="黑体"/>
          <w:b/>
          <w:sz w:val="28"/>
        </w:rPr>
        <w:t>12.7.1 发展趋势</w:t>
      </w:r>
    </w:p>
    <w:p>
      <w:r>
        <w:rPr>
          <w:rFonts w:ascii="宋体" w:hAnsi="宋体" w:eastAsia="宋体"/>
          <w:sz w:val="24"/>
        </w:rPr>
        <w:t>中国旅游规划的未来发展趋势：</w:t>
      </w:r>
    </w:p>
    <w:p>
      <w:r>
        <w:rPr>
          <w:rFonts w:ascii="宋体" w:hAnsi="宋体" w:eastAsia="宋体"/>
          <w:sz w:val="24"/>
        </w:rPr>
      </w:r>
      <w:r>
        <w:rPr>
          <w:rFonts w:ascii="宋体" w:hAnsi="宋体" w:eastAsia="宋体"/>
          <w:b/>
          <w:sz w:val="24"/>
        </w:rPr>
        <w:t>政策驱动持续强化。</w:t>
      </w:r>
      <w:r>
        <w:rPr>
          <w:rFonts w:ascii="宋体" w:hAnsi="宋体" w:eastAsia="宋体"/>
          <w:sz w:val="24"/>
        </w:rPr>
        <w:t xml:space="preserve"> "数字中国"战略、"十四五"旅游业发展规划等政策将持续推动数字旅游规划发展。</w:t>
      </w:r>
    </w:p>
    <w:p>
      <w:r>
        <w:rPr>
          <w:rFonts w:ascii="宋体" w:hAnsi="宋体" w:eastAsia="宋体"/>
          <w:sz w:val="24"/>
        </w:rPr>
      </w:r>
      <w:r>
        <w:rPr>
          <w:rFonts w:ascii="宋体" w:hAnsi="宋体" w:eastAsia="宋体"/>
          <w:b/>
          <w:sz w:val="24"/>
        </w:rPr>
        <w:t>技术应用的深度和广度将持续拓展。</w:t>
      </w:r>
      <w:r>
        <w:rPr>
          <w:rFonts w:ascii="宋体" w:hAnsi="宋体" w:eastAsia="宋体"/>
          <w:sz w:val="24"/>
        </w:rPr>
        <w:t xml:space="preserve"> 从当前的"辅助工具"角色向"核心支撑"角色转变。</w:t>
      </w:r>
    </w:p>
    <w:p>
      <w:r>
        <w:rPr>
          <w:rFonts w:ascii="宋体" w:hAnsi="宋体" w:eastAsia="宋体"/>
          <w:sz w:val="24"/>
        </w:rPr>
      </w:r>
      <w:r>
        <w:rPr>
          <w:rFonts w:ascii="宋体" w:hAnsi="宋体" w:eastAsia="宋体"/>
          <w:b/>
          <w:sz w:val="24"/>
        </w:rPr>
        <w:t>融合范式将逐步成熟。</w:t>
      </w:r>
      <w:r>
        <w:rPr>
          <w:rFonts w:ascii="宋体" w:hAnsi="宋体" w:eastAsia="宋体"/>
          <w:sz w:val="24"/>
        </w:rPr>
        <w:t xml:space="preserve"> 从当前的"探索实践"向"标准规范"转变，形成可推广的融合规划模式。</w:t>
      </w:r>
    </w:p>
    <w:p>
      <w:r>
        <w:rPr>
          <w:rFonts w:ascii="宋体" w:hAnsi="宋体" w:eastAsia="宋体"/>
          <w:sz w:val="24"/>
        </w:rPr>
      </w:r>
      <w:r>
        <w:rPr>
          <w:rFonts w:ascii="宋体" w:hAnsi="宋体" w:eastAsia="宋体"/>
          <w:b/>
          <w:sz w:val="24"/>
        </w:rPr>
        <w:t>人才培养将加速转型。</w:t>
      </w:r>
      <w:r>
        <w:rPr>
          <w:rFonts w:ascii="宋体" w:hAnsi="宋体" w:eastAsia="宋体"/>
          <w:sz w:val="24"/>
        </w:rPr>
        <w:t xml:space="preserve"> 高校和培训机构将加快培养融合型规划人才。</w:t>
      </w:r>
    </w:p>
    <w:p>
      <w:r>
        <w:rPr>
          <w:rFonts w:ascii="黑体" w:hAnsi="黑体" w:eastAsia="黑体"/>
          <w:b/>
          <w:sz w:val="28"/>
        </w:rPr>
        <w:t>12.7.2 F.U.S.I.O.N.模型的未来演化</w:t>
      </w:r>
    </w:p>
    <w:p>
      <w:r>
        <w:rPr>
          <w:rFonts w:ascii="宋体" w:hAnsi="宋体" w:eastAsia="宋体"/>
          <w:sz w:val="24"/>
        </w:rPr>
        <w:t>F.U.S.I.O.N.模型作为一个开放框架，未来可能在以下方向演化：</w:t>
      </w:r>
    </w:p>
    <w:p>
      <w:r>
        <w:rPr>
          <w:rFonts w:ascii="宋体" w:hAnsi="宋体" w:eastAsia="宋体"/>
          <w:sz w:val="24"/>
        </w:rPr>
      </w:r>
      <w:r>
        <w:rPr>
          <w:rFonts w:ascii="宋体" w:hAnsi="宋体" w:eastAsia="宋体"/>
          <w:b/>
          <w:sz w:val="24"/>
        </w:rPr>
        <w:t>维度扩展。</w:t>
      </w:r>
      <w:r>
        <w:rPr>
          <w:rFonts w:ascii="宋体" w:hAnsi="宋体" w:eastAsia="宋体"/>
          <w:sz w:val="24"/>
        </w:rPr>
        <w:t xml:space="preserve"> 随着新技术的出现，可能需要增加新的维度（如"伦理Ethics"维度回应AI伦理问题）。</w:t>
      </w:r>
    </w:p>
    <w:p>
      <w:r>
        <w:rPr>
          <w:rFonts w:ascii="宋体" w:hAnsi="宋体" w:eastAsia="宋体"/>
          <w:sz w:val="24"/>
        </w:rPr>
      </w:r>
      <w:r>
        <w:rPr>
          <w:rFonts w:ascii="宋体" w:hAnsi="宋体" w:eastAsia="宋体"/>
          <w:b/>
          <w:sz w:val="24"/>
        </w:rPr>
        <w:t>深度提升。</w:t>
      </w:r>
      <w:r>
        <w:rPr>
          <w:rFonts w:ascii="宋体" w:hAnsi="宋体" w:eastAsia="宋体"/>
          <w:sz w:val="24"/>
        </w:rPr>
        <w:t xml:space="preserve"> 各维度的内容将随技术进步而不断丰富，如S维度增加量子计算优化能力。</w:t>
      </w:r>
    </w:p>
    <w:p>
      <w:r>
        <w:rPr>
          <w:rFonts w:ascii="宋体" w:hAnsi="宋体" w:eastAsia="宋体"/>
          <w:sz w:val="24"/>
        </w:rPr>
      </w:r>
      <w:r>
        <w:rPr>
          <w:rFonts w:ascii="宋体" w:hAnsi="宋体" w:eastAsia="宋体"/>
          <w:b/>
          <w:sz w:val="24"/>
        </w:rPr>
        <w:t>标准形成。</w:t>
      </w:r>
      <w:r>
        <w:rPr>
          <w:rFonts w:ascii="宋体" w:hAnsi="宋体" w:eastAsia="宋体"/>
          <w:sz w:val="24"/>
        </w:rPr>
        <w:t xml:space="preserve"> 模型可能逐步演化为行业标准和规划规范。</w:t>
      </w:r>
    </w:p>
    <w:p>
      <w:r>
        <w:rPr>
          <w:rFonts w:ascii="宋体" w:hAnsi="宋体" w:eastAsia="宋体"/>
          <w:sz w:val="24"/>
        </w:rPr>
      </w:r>
      <w:r>
        <w:rPr>
          <w:rFonts w:ascii="宋体" w:hAnsi="宋体" w:eastAsia="宋体"/>
          <w:b/>
          <w:sz w:val="24"/>
        </w:rPr>
        <w:t>国际推广。</w:t>
      </w:r>
      <w:r>
        <w:rPr>
          <w:rFonts w:ascii="宋体" w:hAnsi="宋体" w:eastAsia="宋体"/>
          <w:sz w:val="24"/>
        </w:rPr>
        <w:t xml:space="preserve"> 模型有望在国际比较和交流中得到推广和应用。</w:t>
      </w:r>
    </w:p>
    <w:p>
      <w:r>
        <w:rPr>
          <w:rFonts w:ascii="黑体" w:hAnsi="黑体" w:eastAsia="黑体"/>
          <w:b/>
          <w:sz w:val="32"/>
        </w:rPr>
        <w:t>12.8 本章小结</w:t>
      </w:r>
    </w:p>
    <w:p>
      <w:r>
        <w:rPr>
          <w:rFonts w:ascii="宋体" w:hAnsi="宋体" w:eastAsia="宋体"/>
          <w:sz w:val="24"/>
        </w:rPr>
        <w:t>本章展望了旅游规划的前沿趋势和未来方向。生成式AI为旅游规划带来了新的工具和挑战，最佳实践模式是"人机协作"。气候变化要求旅游规划加强气候适应性策略。韧性旅游目的地规划强调抵抗力、适应力和转型力。跨境旅游合作需要数字技术消除制度、数据和文化壁垒。</w:t>
      </w:r>
    </w:p>
    <w:p>
      <w:r>
        <w:rPr>
          <w:rFonts w:ascii="宋体" w:hAnsi="宋体" w:eastAsia="宋体"/>
          <w:sz w:val="24"/>
        </w:rPr>
        <w:t>融合规划的人才培养需要构建包含专业知识、技术技能、思维能力、协作能力和学习能力五维度的能力框架。中国旅游规划的未来将呈现政策驱动强化、技术应用深化、融合范式成熟和人才培养加速四大趋势。F.U.S.I.O.N.模型作为开放框架，将在维度扩展、深度提升、标准形成和国际推广方向持续演化。</w:t>
      </w:r>
    </w:p>
    <w:p>
      <w:r>
        <w:rPr>
          <w:rFonts w:ascii="黑体" w:hAnsi="黑体" w:eastAsia="黑体"/>
          <w:b/>
          <w:sz w:val="32"/>
        </w:rP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生成式AI在旅游规划中有哪些应用场景？人机协作模式的核心原则是什么？</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韧性旅游目的地规划的四个策略是什么？数字技术如何支撑韧性规划？</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选择一个受气候变化影响的旅游目的地，设计一套气候适应性规划策略。</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分析跨境旅游合作规划面临的主要挑战，数字技术如何帮助克服这些挑战？</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评价F.U.S.I.O.N.模型未来可能增加的"伦理维度"的必要性和内容框架。</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基于全书内容，设计"下一代旅游规划师"的能力发展路线图，包含短期（1-3年）、中期（3-5年）和长期（5-10年）目标。</w:t>
      </w:r>
    </w:p>
    <w:p>
      <w:r>
        <w:rPr>
          <w:rFonts w:ascii="黑体" w:hAnsi="黑体" w:eastAsia="黑体"/>
          <w:b/>
          <w:sz w:val="32"/>
        </w:rPr>
        <w:t>参考文献</w:t>
      </w:r>
    </w:p>
    <w:p>
      <w:r>
        <w:rPr>
          <w:rFonts w:ascii="宋体" w:hAnsi="宋体" w:eastAsia="宋体"/>
          <w:sz w:val="24"/>
        </w:rPr>
        <w:t>[33] Han F, Aday A, Zhandilla B D. Application of GIS technology in cross-border tourism cooperation planning[J]. Journal of the Indian Geophysical Union, 2022, 26(1): 51-58. DOI: 10.31489/2023ec1/51-58.</w:t>
      </w:r>
    </w:p>
    <w:p>
      <w:r>
        <w:rPr>
          <w:rFonts w:ascii="宋体" w:hAnsi="宋体" w:eastAsia="宋体"/>
          <w:sz w:val="24"/>
        </w:rPr>
        <w:t>[39] Shang Z, Wang J. Public Policy Formulation for Tourism and Leisure Industry Based on Big Data and Artificial Intelligence Technology[C]// International Conference on Control and Robotics. IEEE, 2025. DOI: 10.1109/ICCR67387.2025.11292196.</w:t>
      </w:r>
    </w:p>
    <w:p>
      <w:r>
        <w:rPr>
          <w:rFonts w:ascii="宋体" w:hAnsi="宋体" w:eastAsia="宋体"/>
          <w:sz w:val="24"/>
        </w:rPr>
        <w:t>[48d] Balula A, Moreira G, Moreira A, et al. Digital Transformation in Tourism Education[C]// International Scientific Conference on Tourism and Sustainable Development. 2019. DOI: 10.20867/tosee.05.45.</w:t>
      </w:r>
    </w:p>
    <w:p>
      <w:r>
        <w:rPr>
          <w:rFonts w:ascii="宋体" w:hAnsi="宋体" w:eastAsia="宋体"/>
          <w:sz w:val="24"/>
        </w:rPr>
        <w:t>[49b] 基于VR技术的"旅游规划与开发"教学创新改革与实践[J]. 旅游教育研究, 2025, 12(1): 45-52. (检索链接: https://s.wanfangdata.com.cn)</w:t>
      </w:r>
    </w:p>
    <w:p>
      <w:r>
        <w:br w:type="page"/>
      </w:r>
    </w:p>
    <w:p>
      <w:r>
        <w:rPr>
          <w:rFonts w:ascii="黑体" w:hAnsi="黑体" w:eastAsia="黑体"/>
          <w:b/>
          <w:sz w:val="40"/>
        </w:rPr>
        <w:t>附录A 术语表</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r>
              <w:rPr>
                <w:b/>
                <w:sz w:val="20"/>
              </w:rPr>
              <w:t>术语</w:t>
            </w:r>
          </w:p>
        </w:tc>
        <w:tc>
          <w:tcPr>
            <w:tcW w:type="dxa" w:w="2835"/>
          </w:tcPr>
          <w:p>
            <w:pPr/>
            <w:r>
              <w:rPr>
                <w:b/>
                <w:sz w:val="20"/>
              </w:rPr>
              <w:t>英文</w:t>
            </w:r>
          </w:p>
        </w:tc>
        <w:tc>
          <w:tcPr>
            <w:tcW w:type="dxa" w:w="2835"/>
          </w:tcPr>
          <w:p>
            <w:pPr/>
            <w:r>
              <w:rPr>
                <w:b/>
                <w:sz w:val="20"/>
              </w:rPr>
              <w:t>释义</w:t>
            </w:r>
          </w:p>
        </w:tc>
      </w:tr>
      <w:tr>
        <w:tc>
          <w:tcPr>
            <w:tcW w:type="dxa" w:w="2835"/>
          </w:tcPr>
          <w:p>
            <w:pPr/>
            <w:r>
              <w:rPr>
                <w:sz w:val="20"/>
              </w:rPr>
              <w:t>旅游规划</w:t>
            </w:r>
          </w:p>
        </w:tc>
        <w:tc>
          <w:tcPr>
            <w:tcW w:type="dxa" w:w="2835"/>
          </w:tcPr>
          <w:p>
            <w:pPr/>
            <w:r>
              <w:rPr>
                <w:sz w:val="20"/>
              </w:rPr>
              <w:t>Tourism Planning</w:t>
            </w:r>
          </w:p>
        </w:tc>
        <w:tc>
          <w:tcPr>
            <w:tcW w:type="dxa" w:w="2835"/>
          </w:tcPr>
          <w:p>
            <w:pPr/>
            <w:r>
              <w:rPr>
                <w:sz w:val="20"/>
              </w:rPr>
              <w:t>在特定空间范围内对旅游发展进行系统性安排的过程</w:t>
            </w:r>
          </w:p>
        </w:tc>
      </w:tr>
      <w:tr>
        <w:tc>
          <w:tcPr>
            <w:tcW w:type="dxa" w:w="2835"/>
          </w:tcPr>
          <w:p>
            <w:pPr/>
            <w:r>
              <w:rPr>
                <w:sz w:val="20"/>
              </w:rPr>
              <w:t>智慧旅游</w:t>
            </w:r>
          </w:p>
        </w:tc>
        <w:tc>
          <w:tcPr>
            <w:tcW w:type="dxa" w:w="2835"/>
          </w:tcPr>
          <w:p>
            <w:pPr/>
            <w:r>
              <w:rPr>
                <w:sz w:val="20"/>
              </w:rPr>
              <w:t>Smart Tourism</w:t>
            </w:r>
          </w:p>
        </w:tc>
        <w:tc>
          <w:tcPr>
            <w:tcW w:type="dxa" w:w="2835"/>
          </w:tcPr>
          <w:p>
            <w:pPr/>
            <w:r>
              <w:rPr>
                <w:sz w:val="20"/>
              </w:rPr>
              <w:t>利用信息技术增强游客体验、提升产业效率、改善管理决策的旅游形态</w:t>
            </w:r>
          </w:p>
        </w:tc>
      </w:tr>
      <w:tr>
        <w:tc>
          <w:tcPr>
            <w:tcW w:type="dxa" w:w="2835"/>
          </w:tcPr>
          <w:p>
            <w:pPr/>
            <w:r>
              <w:rPr>
                <w:sz w:val="20"/>
              </w:rPr>
              <w:t>智慧旅游目的地</w:t>
            </w:r>
          </w:p>
        </w:tc>
        <w:tc>
          <w:tcPr>
            <w:tcW w:type="dxa" w:w="2835"/>
          </w:tcPr>
          <w:p>
            <w:pPr/>
            <w:r>
              <w:rPr>
                <w:sz w:val="20"/>
              </w:rPr>
              <w:t>Smart Tourism Destination (DTI)</w:t>
            </w:r>
          </w:p>
        </w:tc>
        <w:tc>
          <w:tcPr>
            <w:tcW w:type="dxa" w:w="2835"/>
          </w:tcPr>
          <w:p>
            <w:pPr/>
            <w:r>
              <w:rPr>
                <w:sz w:val="20"/>
              </w:rPr>
              <w:t>应用智慧城市理念于旅游领域的目的地形态</w:t>
            </w:r>
          </w:p>
        </w:tc>
      </w:tr>
      <w:tr>
        <w:tc>
          <w:tcPr>
            <w:tcW w:type="dxa" w:w="2835"/>
          </w:tcPr>
          <w:p>
            <w:pPr/>
            <w:r>
              <w:rPr>
                <w:sz w:val="20"/>
              </w:rPr>
              <w:t>数字孪生</w:t>
            </w:r>
          </w:p>
        </w:tc>
        <w:tc>
          <w:tcPr>
            <w:tcW w:type="dxa" w:w="2835"/>
          </w:tcPr>
          <w:p>
            <w:pPr/>
            <w:r>
              <w:rPr>
                <w:sz w:val="20"/>
              </w:rPr>
              <w:t>Digital Twin</w:t>
            </w:r>
          </w:p>
        </w:tc>
        <w:tc>
          <w:tcPr>
            <w:tcW w:type="dxa" w:w="2835"/>
          </w:tcPr>
          <w:p>
            <w:pPr/>
            <w:r>
              <w:rPr>
                <w:sz w:val="20"/>
              </w:rPr>
              <w:t>物理实体在数字空间中的虚拟映射，实现双向同步</w:t>
            </w:r>
          </w:p>
        </w:tc>
      </w:tr>
      <w:tr>
        <w:tc>
          <w:tcPr>
            <w:tcW w:type="dxa" w:w="2835"/>
          </w:tcPr>
          <w:p>
            <w:pPr/>
            <w:r>
              <w:rPr>
                <w:sz w:val="20"/>
              </w:rPr>
              <w:t>地理信息系统</w:t>
            </w:r>
          </w:p>
        </w:tc>
        <w:tc>
          <w:tcPr>
            <w:tcW w:type="dxa" w:w="2835"/>
          </w:tcPr>
          <w:p>
            <w:pPr/>
            <w:r>
              <w:rPr>
                <w:sz w:val="20"/>
              </w:rPr>
              <w:t>Geographic Information System (GIS)</w:t>
            </w:r>
          </w:p>
        </w:tc>
        <w:tc>
          <w:tcPr>
            <w:tcW w:type="dxa" w:w="2835"/>
          </w:tcPr>
          <w:p>
            <w:pPr/>
            <w:r>
              <w:rPr>
                <w:sz w:val="20"/>
              </w:rPr>
              <w:t>采集、存储、管理、分析和表达地理空间数据的计算机系统</w:t>
            </w:r>
          </w:p>
        </w:tc>
      </w:tr>
      <w:tr>
        <w:tc>
          <w:tcPr>
            <w:tcW w:type="dxa" w:w="2835"/>
          </w:tcPr>
          <w:p>
            <w:pPr/>
            <w:r>
              <w:rPr>
                <w:sz w:val="20"/>
              </w:rPr>
              <w:t>F.U.S.I.O.N.模型</w:t>
            </w:r>
          </w:p>
        </w:tc>
        <w:tc>
          <w:tcPr>
            <w:tcW w:type="dxa" w:w="2835"/>
          </w:tcPr>
          <w:p>
            <w:pPr/>
            <w:r>
              <w:rPr>
                <w:sz w:val="20"/>
              </w:rPr>
              <w:t>FUSION Framework</w:t>
            </w:r>
          </w:p>
        </w:tc>
        <w:tc>
          <w:tcPr>
            <w:tcW w:type="dxa" w:w="2835"/>
          </w:tcPr>
          <w:p>
            <w:pPr/>
            <w:r>
              <w:rPr>
                <w:sz w:val="20"/>
              </w:rPr>
              <w:t>本书提出的传统与数字规划融合六维框架</w:t>
            </w:r>
          </w:p>
        </w:tc>
      </w:tr>
      <w:tr>
        <w:tc>
          <w:tcPr>
            <w:tcW w:type="dxa" w:w="2835"/>
          </w:tcPr>
          <w:p>
            <w:pPr/>
            <w:r>
              <w:rPr>
                <w:sz w:val="20"/>
              </w:rPr>
              <w:t>旅游地生命周期</w:t>
            </w:r>
          </w:p>
        </w:tc>
        <w:tc>
          <w:tcPr>
            <w:tcW w:type="dxa" w:w="2835"/>
          </w:tcPr>
          <w:p>
            <w:pPr/>
            <w:r>
              <w:rPr>
                <w:sz w:val="20"/>
              </w:rPr>
              <w:t>Tourism Area Life Cycle (TALC)</w:t>
            </w:r>
          </w:p>
        </w:tc>
        <w:tc>
          <w:tcPr>
            <w:tcW w:type="dxa" w:w="2835"/>
          </w:tcPr>
          <w:p>
            <w:pPr/>
            <w:r>
              <w:rPr>
                <w:sz w:val="20"/>
              </w:rPr>
              <w:t>Butler提出的旅游地六阶段演化理论</w:t>
            </w:r>
          </w:p>
        </w:tc>
      </w:tr>
      <w:tr>
        <w:tc>
          <w:tcPr>
            <w:tcW w:type="dxa" w:w="2835"/>
          </w:tcPr>
          <w:p>
            <w:pPr/>
            <w:r>
              <w:rPr>
                <w:sz w:val="20"/>
              </w:rPr>
              <w:t>旅游承载力</w:t>
            </w:r>
          </w:p>
        </w:tc>
        <w:tc>
          <w:tcPr>
            <w:tcW w:type="dxa" w:w="2835"/>
          </w:tcPr>
          <w:p>
            <w:pPr/>
            <w:r>
              <w:rPr>
                <w:sz w:val="20"/>
              </w:rPr>
              <w:t>Tourism Carrying Capacity</w:t>
            </w:r>
          </w:p>
        </w:tc>
        <w:tc>
          <w:tcPr>
            <w:tcW w:type="dxa" w:w="2835"/>
          </w:tcPr>
          <w:p>
            <w:pPr/>
            <w:r>
              <w:rPr>
                <w:sz w:val="20"/>
              </w:rPr>
              <w:t>不超过可接受质量水平下的最大游客容纳量</w:t>
            </w:r>
          </w:p>
        </w:tc>
      </w:tr>
      <w:tr>
        <w:tc>
          <w:tcPr>
            <w:tcW w:type="dxa" w:w="2835"/>
          </w:tcPr>
          <w:p>
            <w:pPr/>
            <w:r>
              <w:rPr>
                <w:sz w:val="20"/>
              </w:rPr>
              <w:t>多源数据融合</w:t>
            </w:r>
          </w:p>
        </w:tc>
        <w:tc>
          <w:tcPr>
            <w:tcW w:type="dxa" w:w="2835"/>
          </w:tcPr>
          <w:p>
            <w:pPr/>
            <w:r>
              <w:rPr>
                <w:sz w:val="20"/>
              </w:rPr>
              <w:t>Multi-source Data Fusion</w:t>
            </w:r>
          </w:p>
        </w:tc>
        <w:tc>
          <w:tcPr>
            <w:tcW w:type="dxa" w:w="2835"/>
          </w:tcPr>
          <w:p>
            <w:pPr/>
            <w:r>
              <w:rPr>
                <w:sz w:val="20"/>
              </w:rPr>
              <w:t>将不同来源、格式的数据整合为统一信息的过程</w:t>
            </w:r>
          </w:p>
        </w:tc>
      </w:tr>
      <w:tr>
        <w:tc>
          <w:tcPr>
            <w:tcW w:type="dxa" w:w="2835"/>
          </w:tcPr>
          <w:p>
            <w:pPr/>
            <w:r>
              <w:rPr>
                <w:sz w:val="20"/>
              </w:rPr>
              <w:t>空间可达性</w:t>
            </w:r>
          </w:p>
        </w:tc>
        <w:tc>
          <w:tcPr>
            <w:tcW w:type="dxa" w:w="2835"/>
          </w:tcPr>
          <w:p>
            <w:pPr/>
            <w:r>
              <w:rPr>
                <w:sz w:val="20"/>
              </w:rPr>
              <w:t>Spatial Accessibility</w:t>
            </w:r>
          </w:p>
        </w:tc>
        <w:tc>
          <w:tcPr>
            <w:tcW w:type="dxa" w:w="2835"/>
          </w:tcPr>
          <w:p>
            <w:pPr/>
            <w:r>
              <w:rPr>
                <w:sz w:val="20"/>
              </w:rPr>
              <w:t>从某一位置到达旅游目的地的便捷程度</w:t>
            </w:r>
          </w:p>
        </w:tc>
      </w:tr>
      <w:tr>
        <w:tc>
          <w:tcPr>
            <w:tcW w:type="dxa" w:w="2835"/>
          </w:tcPr>
          <w:p>
            <w:pPr/>
            <w:r>
              <w:rPr>
                <w:sz w:val="20"/>
              </w:rPr>
              <w:t>格网化分析</w:t>
            </w:r>
          </w:p>
        </w:tc>
        <w:tc>
          <w:tcPr>
            <w:tcW w:type="dxa" w:w="2835"/>
          </w:tcPr>
          <w:p>
            <w:pPr/>
            <w:r>
              <w:rPr>
                <w:sz w:val="20"/>
              </w:rPr>
              <w:t>Grid-based Analysis</w:t>
            </w:r>
          </w:p>
        </w:tc>
        <w:tc>
          <w:tcPr>
            <w:tcW w:type="dxa" w:w="2835"/>
          </w:tcPr>
          <w:p>
            <w:pPr/>
            <w:r>
              <w:rPr>
                <w:sz w:val="20"/>
              </w:rPr>
              <w:t>以标准格网为单元进行空间分析的方法</w:t>
            </w:r>
          </w:p>
        </w:tc>
      </w:tr>
      <w:tr>
        <w:tc>
          <w:tcPr>
            <w:tcW w:type="dxa" w:w="2835"/>
          </w:tcPr>
          <w:p>
            <w:pPr/>
            <w:r>
              <w:rPr>
                <w:sz w:val="20"/>
              </w:rPr>
              <w:t>双轨调研法</w:t>
            </w:r>
          </w:p>
        </w:tc>
        <w:tc>
          <w:tcPr>
            <w:tcW w:type="dxa" w:w="2835"/>
          </w:tcPr>
          <w:p>
            <w:pPr/>
            <w:r>
              <w:rPr>
                <w:sz w:val="20"/>
              </w:rPr>
              <w:t>Dual-track Survey</w:t>
            </w:r>
          </w:p>
        </w:tc>
        <w:tc>
          <w:tcPr>
            <w:tcW w:type="dxa" w:w="2835"/>
          </w:tcPr>
          <w:p>
            <w:pPr/>
            <w:r>
              <w:rPr>
                <w:sz w:val="20"/>
              </w:rPr>
              <w:t>传统田野调查与数字数据采集并行的方法</w:t>
            </w:r>
          </w:p>
        </w:tc>
      </w:tr>
      <w:tr>
        <w:tc>
          <w:tcPr>
            <w:tcW w:type="dxa" w:w="2835"/>
          </w:tcPr>
          <w:p>
            <w:pPr/>
            <w:r>
              <w:rPr>
                <w:sz w:val="20"/>
              </w:rPr>
              <w:t>适应性管理</w:t>
            </w:r>
          </w:p>
        </w:tc>
        <w:tc>
          <w:tcPr>
            <w:tcW w:type="dxa" w:w="2835"/>
          </w:tcPr>
          <w:p>
            <w:pPr/>
            <w:r>
              <w:rPr>
                <w:sz w:val="20"/>
              </w:rPr>
              <w:t>Adaptive Management</w:t>
            </w:r>
          </w:p>
        </w:tc>
        <w:tc>
          <w:tcPr>
            <w:tcW w:type="dxa" w:w="2835"/>
          </w:tcPr>
          <w:p>
            <w:pPr/>
            <w:r>
              <w:rPr>
                <w:sz w:val="20"/>
              </w:rPr>
              <w:t>通过"行动-监测-学习-调整"循环持续改进管理的方法</w:t>
            </w:r>
          </w:p>
        </w:tc>
      </w:tr>
      <w:tr>
        <w:tc>
          <w:tcPr>
            <w:tcW w:type="dxa" w:w="2835"/>
          </w:tcPr>
          <w:p>
            <w:pPr/>
            <w:r>
              <w:rPr>
                <w:sz w:val="20"/>
              </w:rPr>
              <w:t>协同治理</w:t>
            </w:r>
          </w:p>
        </w:tc>
        <w:tc>
          <w:tcPr>
            <w:tcW w:type="dxa" w:w="2835"/>
          </w:tcPr>
          <w:p>
            <w:pPr/>
            <w:r>
              <w:rPr>
                <w:sz w:val="20"/>
              </w:rPr>
              <w:t>Collaborative Governance</w:t>
            </w:r>
          </w:p>
        </w:tc>
        <w:tc>
          <w:tcPr>
            <w:tcW w:type="dxa" w:w="2835"/>
          </w:tcPr>
          <w:p>
            <w:pPr/>
            <w:r>
              <w:rPr>
                <w:sz w:val="20"/>
              </w:rPr>
              <w:t>多利益相关者共同制定和执行政策的过程</w:t>
            </w:r>
          </w:p>
        </w:tc>
      </w:tr>
      <w:tr>
        <w:tc>
          <w:tcPr>
            <w:tcW w:type="dxa" w:w="2835"/>
          </w:tcPr>
          <w:p>
            <w:pPr/>
            <w:r>
              <w:rPr>
                <w:sz w:val="20"/>
              </w:rPr>
              <w:t>LBS</w:t>
            </w:r>
          </w:p>
        </w:tc>
        <w:tc>
          <w:tcPr>
            <w:tcW w:type="dxa" w:w="2835"/>
          </w:tcPr>
          <w:p>
            <w:pPr/>
            <w:r>
              <w:rPr>
                <w:sz w:val="20"/>
              </w:rPr>
              <w:t>Location-Based Service</w:t>
            </w:r>
          </w:p>
        </w:tc>
        <w:tc>
          <w:tcPr>
            <w:tcW w:type="dxa" w:w="2835"/>
          </w:tcPr>
          <w:p>
            <w:pPr/>
            <w:r>
              <w:rPr>
                <w:sz w:val="20"/>
              </w:rPr>
              <w:t>基于位置的服务，利用移动设备定位提供信息服务</w:t>
            </w:r>
          </w:p>
        </w:tc>
      </w:tr>
      <w:tr>
        <w:tc>
          <w:tcPr>
            <w:tcW w:type="dxa" w:w="2835"/>
          </w:tcPr>
          <w:p>
            <w:pPr/>
            <w:r>
              <w:rPr>
                <w:sz w:val="20"/>
              </w:rPr>
              <w:t>OTA</w:t>
            </w:r>
          </w:p>
        </w:tc>
        <w:tc>
          <w:tcPr>
            <w:tcW w:type="dxa" w:w="2835"/>
          </w:tcPr>
          <w:p>
            <w:pPr/>
            <w:r>
              <w:rPr>
                <w:sz w:val="20"/>
              </w:rPr>
              <w:t>Online Travel Agency</w:t>
            </w:r>
          </w:p>
        </w:tc>
        <w:tc>
          <w:tcPr>
            <w:tcW w:type="dxa" w:w="2835"/>
          </w:tcPr>
          <w:p>
            <w:pPr/>
            <w:r>
              <w:rPr>
                <w:sz w:val="20"/>
              </w:rPr>
              <w:t>在线旅游代理商</w:t>
            </w:r>
          </w:p>
        </w:tc>
      </w:tr>
      <w:tr>
        <w:tc>
          <w:tcPr>
            <w:tcW w:type="dxa" w:w="2835"/>
          </w:tcPr>
          <w:p>
            <w:pPr/>
            <w:r>
              <w:rPr>
                <w:sz w:val="20"/>
              </w:rPr>
              <w:t>UGC</w:t>
            </w:r>
          </w:p>
        </w:tc>
        <w:tc>
          <w:tcPr>
            <w:tcW w:type="dxa" w:w="2835"/>
          </w:tcPr>
          <w:p>
            <w:pPr/>
            <w:r>
              <w:rPr>
                <w:sz w:val="20"/>
              </w:rPr>
              <w:t>User Generated Content</w:t>
            </w:r>
          </w:p>
        </w:tc>
        <w:tc>
          <w:tcPr>
            <w:tcW w:type="dxa" w:w="2835"/>
          </w:tcPr>
          <w:p>
            <w:pPr/>
            <w:r>
              <w:rPr>
                <w:sz w:val="20"/>
              </w:rPr>
              <w:t>用户生成内容</w:t>
            </w:r>
          </w:p>
        </w:tc>
      </w:tr>
      <w:tr>
        <w:tc>
          <w:tcPr>
            <w:tcW w:type="dxa" w:w="2835"/>
          </w:tcPr>
          <w:p>
            <w:pPr/>
            <w:r>
              <w:rPr>
                <w:sz w:val="20"/>
              </w:rPr>
              <w:t>VR</w:t>
            </w:r>
          </w:p>
        </w:tc>
        <w:tc>
          <w:tcPr>
            <w:tcW w:type="dxa" w:w="2835"/>
          </w:tcPr>
          <w:p>
            <w:pPr/>
            <w:r>
              <w:rPr>
                <w:sz w:val="20"/>
              </w:rPr>
              <w:t>Virtual Reality</w:t>
            </w:r>
          </w:p>
        </w:tc>
        <w:tc>
          <w:tcPr>
            <w:tcW w:type="dxa" w:w="2835"/>
          </w:tcPr>
          <w:p>
            <w:pPr/>
            <w:r>
              <w:rPr>
                <w:sz w:val="20"/>
              </w:rPr>
              <w:t>虚拟现实</w:t>
            </w:r>
          </w:p>
        </w:tc>
      </w:tr>
      <w:tr>
        <w:tc>
          <w:tcPr>
            <w:tcW w:type="dxa" w:w="2835"/>
          </w:tcPr>
          <w:p>
            <w:pPr/>
            <w:r>
              <w:rPr>
                <w:sz w:val="20"/>
              </w:rPr>
              <w:t>AR</w:t>
            </w:r>
          </w:p>
        </w:tc>
        <w:tc>
          <w:tcPr>
            <w:tcW w:type="dxa" w:w="2835"/>
          </w:tcPr>
          <w:p>
            <w:pPr/>
            <w:r>
              <w:rPr>
                <w:sz w:val="20"/>
              </w:rPr>
              <w:t>Augmented Reality</w:t>
            </w:r>
          </w:p>
        </w:tc>
        <w:tc>
          <w:tcPr>
            <w:tcW w:type="dxa" w:w="2835"/>
          </w:tcPr>
          <w:p>
            <w:pPr/>
            <w:r>
              <w:rPr>
                <w:sz w:val="20"/>
              </w:rPr>
              <w:t>增强现实</w:t>
            </w:r>
          </w:p>
        </w:tc>
      </w:tr>
      <w:tr>
        <w:tc>
          <w:tcPr>
            <w:tcW w:type="dxa" w:w="2835"/>
          </w:tcPr>
          <w:p>
            <w:pPr/>
            <w:r>
              <w:rPr>
                <w:sz w:val="20"/>
              </w:rPr>
              <w:t>BIM</w:t>
            </w:r>
          </w:p>
        </w:tc>
        <w:tc>
          <w:tcPr>
            <w:tcW w:type="dxa" w:w="2835"/>
          </w:tcPr>
          <w:p>
            <w:pPr/>
            <w:r>
              <w:rPr>
                <w:sz w:val="20"/>
              </w:rPr>
              <w:t>Building Information Modeling</w:t>
            </w:r>
          </w:p>
        </w:tc>
        <w:tc>
          <w:tcPr>
            <w:tcW w:type="dxa" w:w="2835"/>
          </w:tcPr>
          <w:p>
            <w:pPr/>
            <w:r>
              <w:rPr>
                <w:sz w:val="20"/>
              </w:rPr>
              <w:t>建筑信息模型</w:t>
            </w:r>
          </w:p>
        </w:tc>
      </w:tr>
      <w:tr>
        <w:tc>
          <w:tcPr>
            <w:tcW w:type="dxa" w:w="2835"/>
          </w:tcPr>
          <w:p>
            <w:pPr/>
            <w:r>
              <w:rPr>
                <w:sz w:val="20"/>
              </w:rPr>
              <w:t>IoT</w:t>
            </w:r>
          </w:p>
        </w:tc>
        <w:tc>
          <w:tcPr>
            <w:tcW w:type="dxa" w:w="2835"/>
          </w:tcPr>
          <w:p>
            <w:pPr/>
            <w:r>
              <w:rPr>
                <w:sz w:val="20"/>
              </w:rPr>
              <w:t>Internet of Things</w:t>
            </w:r>
          </w:p>
        </w:tc>
        <w:tc>
          <w:tcPr>
            <w:tcW w:type="dxa" w:w="2835"/>
          </w:tcPr>
          <w:p>
            <w:pPr/>
            <w:r>
              <w:rPr>
                <w:sz w:val="20"/>
              </w:rPr>
              <w:t>物联网</w:t>
            </w:r>
          </w:p>
        </w:tc>
      </w:tr>
      <w:tr>
        <w:tc>
          <w:tcPr>
            <w:tcW w:type="dxa" w:w="2835"/>
          </w:tcPr>
          <w:p>
            <w:pPr/>
            <w:r>
              <w:rPr>
                <w:sz w:val="20"/>
              </w:rPr>
              <w:t>DPSIR</w:t>
            </w:r>
          </w:p>
        </w:tc>
        <w:tc>
          <w:tcPr>
            <w:tcW w:type="dxa" w:w="2835"/>
          </w:tcPr>
          <w:p>
            <w:pPr/>
            <w:r>
              <w:rPr>
                <w:sz w:val="20"/>
              </w:rPr>
              <w:t>Driving forces-Pressures-State-Impacts-Responses</w:t>
            </w:r>
          </w:p>
        </w:tc>
        <w:tc>
          <w:tcPr>
            <w:tcW w:type="dxa" w:w="2835"/>
          </w:tcPr>
          <w:p>
            <w:pPr/>
            <w:r>
              <w:rPr>
                <w:sz w:val="20"/>
              </w:rPr>
              <w:t>欧洲环境署提出的环境分析框架</w:t>
            </w:r>
          </w:p>
        </w:tc>
      </w:tr>
      <w:tr>
        <w:tc>
          <w:tcPr>
            <w:tcW w:type="dxa" w:w="2835"/>
          </w:tcPr>
          <w:p>
            <w:pPr/>
            <w:r>
              <w:rPr>
                <w:sz w:val="20"/>
              </w:rPr>
              <w:t>AHP</w:t>
            </w:r>
          </w:p>
        </w:tc>
        <w:tc>
          <w:tcPr>
            <w:tcW w:type="dxa" w:w="2835"/>
          </w:tcPr>
          <w:p>
            <w:pPr/>
            <w:r>
              <w:rPr>
                <w:sz w:val="20"/>
              </w:rPr>
              <w:t>Analytic Hierarchy Process</w:t>
            </w:r>
          </w:p>
        </w:tc>
        <w:tc>
          <w:tcPr>
            <w:tcW w:type="dxa" w:w="2835"/>
          </w:tcPr>
          <w:p>
            <w:pPr/>
            <w:r>
              <w:rPr>
                <w:sz w:val="20"/>
              </w:rPr>
              <w:t>层次分析法</w:t>
            </w:r>
          </w:p>
        </w:tc>
      </w:tr>
      <w:tr>
        <w:tc>
          <w:tcPr>
            <w:tcW w:type="dxa" w:w="2835"/>
          </w:tcPr>
          <w:p>
            <w:pPr/>
            <w:r>
              <w:rPr>
                <w:sz w:val="20"/>
              </w:rPr>
              <w:t>DMO</w:t>
            </w:r>
          </w:p>
        </w:tc>
        <w:tc>
          <w:tcPr>
            <w:tcW w:type="dxa" w:w="2835"/>
          </w:tcPr>
          <w:p>
            <w:pPr/>
            <w:r>
              <w:rPr>
                <w:sz w:val="20"/>
              </w:rPr>
              <w:t>Destination Management Organization</w:t>
            </w:r>
          </w:p>
        </w:tc>
        <w:tc>
          <w:tcPr>
            <w:tcW w:type="dxa" w:w="2835"/>
          </w:tcPr>
          <w:p>
            <w:pPr/>
            <w:r>
              <w:rPr>
                <w:sz w:val="20"/>
              </w:rPr>
              <w:t>目的地管理组织</w:t>
            </w:r>
          </w:p>
        </w:tc>
      </w:tr>
      <w:tr>
        <w:tc>
          <w:tcPr>
            <w:tcW w:type="dxa" w:w="2835"/>
          </w:tcPr>
          <w:p>
            <w:pPr/>
            <w:r>
              <w:rPr>
                <w:sz w:val="20"/>
              </w:rPr>
              <w:t>DEM</w:t>
            </w:r>
          </w:p>
        </w:tc>
        <w:tc>
          <w:tcPr>
            <w:tcW w:type="dxa" w:w="2835"/>
          </w:tcPr>
          <w:p>
            <w:pPr/>
            <w:r>
              <w:rPr>
                <w:sz w:val="20"/>
              </w:rPr>
              <w:t>Digital Elevation Model</w:t>
            </w:r>
          </w:p>
        </w:tc>
        <w:tc>
          <w:tcPr>
            <w:tcW w:type="dxa" w:w="2835"/>
          </w:tcPr>
          <w:p>
            <w:pPr/>
            <w:r>
              <w:rPr>
                <w:sz w:val="20"/>
              </w:rPr>
              <w:t>数字高程模型</w:t>
            </w:r>
          </w:p>
        </w:tc>
      </w:tr>
      <w:tr>
        <w:tc>
          <w:tcPr>
            <w:tcW w:type="dxa" w:w="2835"/>
          </w:tcPr>
          <w:p>
            <w:pPr/>
            <w:r>
              <w:rPr>
                <w:sz w:val="20"/>
              </w:rPr>
              <w:t>LSTM</w:t>
            </w:r>
          </w:p>
        </w:tc>
        <w:tc>
          <w:tcPr>
            <w:tcW w:type="dxa" w:w="2835"/>
          </w:tcPr>
          <w:p>
            <w:pPr/>
            <w:r>
              <w:rPr>
                <w:sz w:val="20"/>
              </w:rPr>
              <w:t>Long Short-Term Memory</w:t>
            </w:r>
          </w:p>
        </w:tc>
        <w:tc>
          <w:tcPr>
            <w:tcW w:type="dxa" w:w="2835"/>
          </w:tcPr>
          <w:p>
            <w:pPr/>
            <w:r>
              <w:rPr>
                <w:sz w:val="20"/>
              </w:rPr>
              <w:t>长短期记忆网络（深度学习模型）</w:t>
            </w:r>
          </w:p>
        </w:tc>
      </w:tr>
      <w:tr>
        <w:tc>
          <w:tcPr>
            <w:tcW w:type="dxa" w:w="2835"/>
          </w:tcPr>
          <w:p>
            <w:pPr/>
            <w:r>
              <w:rPr>
                <w:sz w:val="20"/>
              </w:rPr>
              <w:t>元宇宙</w:t>
            </w:r>
          </w:p>
        </w:tc>
        <w:tc>
          <w:tcPr>
            <w:tcW w:type="dxa" w:w="2835"/>
          </w:tcPr>
          <w:p>
            <w:pPr/>
            <w:r>
              <w:rPr>
                <w:sz w:val="20"/>
              </w:rPr>
              <w:t>Metaverse</w:t>
            </w:r>
          </w:p>
        </w:tc>
        <w:tc>
          <w:tcPr>
            <w:tcW w:type="dxa" w:w="2835"/>
          </w:tcPr>
          <w:p>
            <w:pPr/>
            <w:r>
              <w:rPr>
                <w:sz w:val="20"/>
              </w:rPr>
              <w:t>虚拟增强的物理现实与数字空间融合的持久性共享环境</w:t>
            </w:r>
          </w:p>
        </w:tc>
      </w:tr>
      <w:tr>
        <w:tc>
          <w:tcPr>
            <w:tcW w:type="dxa" w:w="2835"/>
          </w:tcPr>
          <w:p>
            <w:pPr/>
            <w:r>
              <w:rPr>
                <w:sz w:val="20"/>
              </w:rPr>
              <w:t>韧性</w:t>
            </w:r>
          </w:p>
        </w:tc>
        <w:tc>
          <w:tcPr>
            <w:tcW w:type="dxa" w:w="2835"/>
          </w:tcPr>
          <w:p>
            <w:pPr/>
            <w:r>
              <w:rPr>
                <w:sz w:val="20"/>
              </w:rPr>
              <w:t>Resilience</w:t>
            </w:r>
          </w:p>
        </w:tc>
        <w:tc>
          <w:tcPr>
            <w:tcW w:type="dxa" w:w="2835"/>
          </w:tcPr>
          <w:p>
            <w:pPr/>
            <w:r>
              <w:rPr>
                <w:sz w:val="20"/>
              </w:rPr>
              <w:t>系统受扰动后恢复或适应新状态的能力</w:t>
            </w:r>
          </w:p>
        </w:tc>
      </w:tr>
    </w:tbl>
    <w:p>
      <w:r>
        <w:br w:type="page"/>
      </w:r>
    </w:p>
    <w:p>
      <w:r>
        <w:rPr>
          <w:rFonts w:ascii="黑体" w:hAnsi="黑体" w:eastAsia="黑体"/>
          <w:b/>
          <w:sz w:val="40"/>
        </w:rPr>
        <w:t>附录B 工具与平台速查</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pPr/>
            <w:r>
              <w:rPr>
                <w:b/>
                <w:sz w:val="20"/>
              </w:rPr>
              <w:t>工具/平台</w:t>
            </w:r>
          </w:p>
        </w:tc>
        <w:tc>
          <w:tcPr>
            <w:tcW w:type="dxa" w:w="1701"/>
          </w:tcPr>
          <w:p>
            <w:pPr/>
            <w:r>
              <w:rPr>
                <w:b/>
                <w:sz w:val="20"/>
              </w:rPr>
              <w:t>类型</w:t>
            </w:r>
          </w:p>
        </w:tc>
        <w:tc>
          <w:tcPr>
            <w:tcW w:type="dxa" w:w="1701"/>
          </w:tcPr>
          <w:p>
            <w:pPr/>
            <w:r>
              <w:rPr>
                <w:b/>
                <w:sz w:val="20"/>
              </w:rPr>
              <w:t>主要功能</w:t>
            </w:r>
          </w:p>
        </w:tc>
        <w:tc>
          <w:tcPr>
            <w:tcW w:type="dxa" w:w="1701"/>
          </w:tcPr>
          <w:p>
            <w:pPr/>
            <w:r>
              <w:rPr>
                <w:b/>
                <w:sz w:val="20"/>
              </w:rPr>
              <w:t>适用场景</w:t>
            </w:r>
          </w:p>
        </w:tc>
        <w:tc>
          <w:tcPr>
            <w:tcW w:type="dxa" w:w="1701"/>
          </w:tcPr>
          <w:p>
            <w:pPr/>
            <w:r>
              <w:rPr>
                <w:b/>
                <w:sz w:val="20"/>
              </w:rPr>
              <w:t>特点</w:t>
            </w:r>
          </w:p>
        </w:tc>
      </w:tr>
      <w:tr>
        <w:tc>
          <w:tcPr>
            <w:tcW w:type="dxa" w:w="1701"/>
          </w:tcPr>
          <w:p>
            <w:pPr/>
            <w:r>
              <w:rPr>
                <w:sz w:val="20"/>
              </w:rPr>
              <w:t>ArcGIS</w:t>
            </w:r>
          </w:p>
        </w:tc>
        <w:tc>
          <w:tcPr>
            <w:tcW w:type="dxa" w:w="1701"/>
          </w:tcPr>
          <w:p>
            <w:pPr/>
            <w:r>
              <w:rPr>
                <w:sz w:val="20"/>
              </w:rPr>
              <w:t>GIS软件</w:t>
            </w:r>
          </w:p>
        </w:tc>
        <w:tc>
          <w:tcPr>
            <w:tcW w:type="dxa" w:w="1701"/>
          </w:tcPr>
          <w:p>
            <w:pPr/>
            <w:r>
              <w:rPr>
                <w:sz w:val="20"/>
              </w:rPr>
              <w:t>空间分析、制图、三维建模</w:t>
            </w:r>
          </w:p>
        </w:tc>
        <w:tc>
          <w:tcPr>
            <w:tcW w:type="dxa" w:w="1701"/>
          </w:tcPr>
          <w:p>
            <w:pPr/>
            <w:r>
              <w:rPr>
                <w:sz w:val="20"/>
              </w:rPr>
              <w:t>空间布局分析</w:t>
            </w:r>
          </w:p>
        </w:tc>
        <w:tc>
          <w:tcPr>
            <w:tcW w:type="dxa" w:w="1701"/>
          </w:tcPr>
          <w:p>
            <w:pPr/>
            <w:r>
              <w:rPr>
                <w:sz w:val="20"/>
              </w:rPr>
              <w:t>功能全面，行业标准</w:t>
            </w:r>
          </w:p>
        </w:tc>
      </w:tr>
      <w:tr>
        <w:tc>
          <w:tcPr>
            <w:tcW w:type="dxa" w:w="1701"/>
          </w:tcPr>
          <w:p>
            <w:pPr/>
            <w:r>
              <w:rPr>
                <w:sz w:val="20"/>
              </w:rPr>
              <w:t>QGIS</w:t>
            </w:r>
          </w:p>
        </w:tc>
        <w:tc>
          <w:tcPr>
            <w:tcW w:type="dxa" w:w="1701"/>
          </w:tcPr>
          <w:p>
            <w:pPr/>
            <w:r>
              <w:rPr>
                <w:sz w:val="20"/>
              </w:rPr>
              <w:t>GIS软件（开源）</w:t>
            </w:r>
          </w:p>
        </w:tc>
        <w:tc>
          <w:tcPr>
            <w:tcW w:type="dxa" w:w="1701"/>
          </w:tcPr>
          <w:p>
            <w:pPr/>
            <w:r>
              <w:rPr>
                <w:sz w:val="20"/>
              </w:rPr>
              <w:t>空间分析、制图</w:t>
            </w:r>
          </w:p>
        </w:tc>
        <w:tc>
          <w:tcPr>
            <w:tcW w:type="dxa" w:w="1701"/>
          </w:tcPr>
          <w:p>
            <w:pPr/>
            <w:r>
              <w:rPr>
                <w:sz w:val="20"/>
              </w:rPr>
              <w:t>预算有限的项目</w:t>
            </w:r>
          </w:p>
        </w:tc>
        <w:tc>
          <w:tcPr>
            <w:tcW w:type="dxa" w:w="1701"/>
          </w:tcPr>
          <w:p>
            <w:pPr/>
            <w:r>
              <w:rPr>
                <w:sz w:val="20"/>
              </w:rPr>
              <w:t>免费，插件丰富</w:t>
            </w:r>
          </w:p>
        </w:tc>
      </w:tr>
      <w:tr>
        <w:tc>
          <w:tcPr>
            <w:tcW w:type="dxa" w:w="1701"/>
          </w:tcPr>
          <w:p>
            <w:pPr/>
            <w:r>
              <w:rPr>
                <w:sz w:val="20"/>
              </w:rPr>
              <w:t>MapInfo</w:t>
            </w:r>
          </w:p>
        </w:tc>
        <w:tc>
          <w:tcPr>
            <w:tcW w:type="dxa" w:w="1701"/>
          </w:tcPr>
          <w:p>
            <w:pPr/>
            <w:r>
              <w:rPr>
                <w:sz w:val="20"/>
              </w:rPr>
              <w:t>GIS软件</w:t>
            </w:r>
          </w:p>
        </w:tc>
        <w:tc>
          <w:tcPr>
            <w:tcW w:type="dxa" w:w="1701"/>
          </w:tcPr>
          <w:p>
            <w:pPr/>
            <w:r>
              <w:rPr>
                <w:sz w:val="20"/>
              </w:rPr>
              <w:t>空间数据管理、专题制图</w:t>
            </w:r>
          </w:p>
        </w:tc>
        <w:tc>
          <w:tcPr>
            <w:tcW w:type="dxa" w:w="1701"/>
          </w:tcPr>
          <w:p>
            <w:pPr/>
            <w:r>
              <w:rPr>
                <w:sz w:val="20"/>
              </w:rPr>
              <w:t>区域旅游规划</w:t>
            </w:r>
          </w:p>
        </w:tc>
        <w:tc>
          <w:tcPr>
            <w:tcW w:type="dxa" w:w="1701"/>
          </w:tcPr>
          <w:p>
            <w:pPr/>
            <w:r>
              <w:rPr>
                <w:sz w:val="20"/>
              </w:rPr>
              <w:t>操作简便</w:t>
            </w:r>
          </w:p>
        </w:tc>
      </w:tr>
      <w:tr>
        <w:tc>
          <w:tcPr>
            <w:tcW w:type="dxa" w:w="1701"/>
          </w:tcPr>
          <w:p>
            <w:pPr/>
            <w:r>
              <w:rPr>
                <w:sz w:val="20"/>
              </w:rPr>
              <w:t>Google Earth Engine</w:t>
            </w:r>
          </w:p>
        </w:tc>
        <w:tc>
          <w:tcPr>
            <w:tcW w:type="dxa" w:w="1701"/>
          </w:tcPr>
          <w:p>
            <w:pPr/>
            <w:r>
              <w:rPr>
                <w:sz w:val="20"/>
              </w:rPr>
              <w:t>遥感平台</w:t>
            </w:r>
          </w:p>
        </w:tc>
        <w:tc>
          <w:tcPr>
            <w:tcW w:type="dxa" w:w="1701"/>
          </w:tcPr>
          <w:p>
            <w:pPr/>
            <w:r>
              <w:rPr>
                <w:sz w:val="20"/>
              </w:rPr>
              <w:t>卫星影像分析、地表变化监测</w:t>
            </w:r>
          </w:p>
        </w:tc>
        <w:tc>
          <w:tcPr>
            <w:tcW w:type="dxa" w:w="1701"/>
          </w:tcPr>
          <w:p>
            <w:pPr/>
            <w:r>
              <w:rPr>
                <w:sz w:val="20"/>
              </w:rPr>
              <w:t>大范围资源调查</w:t>
            </w:r>
          </w:p>
        </w:tc>
        <w:tc>
          <w:tcPr>
            <w:tcW w:type="dxa" w:w="1701"/>
          </w:tcPr>
          <w:p>
            <w:pPr/>
            <w:r>
              <w:rPr>
                <w:sz w:val="20"/>
              </w:rPr>
              <w:t>海量遥感数据</w:t>
            </w:r>
          </w:p>
        </w:tc>
      </w:tr>
      <w:tr>
        <w:tc>
          <w:tcPr>
            <w:tcW w:type="dxa" w:w="1701"/>
          </w:tcPr>
          <w:p>
            <w:pPr/>
            <w:r>
              <w:rPr>
                <w:sz w:val="20"/>
              </w:rPr>
              <w:t>Python (GeoPandas)</w:t>
            </w:r>
          </w:p>
        </w:tc>
        <w:tc>
          <w:tcPr>
            <w:tcW w:type="dxa" w:w="1701"/>
          </w:tcPr>
          <w:p>
            <w:pPr/>
            <w:r>
              <w:rPr>
                <w:sz w:val="20"/>
              </w:rPr>
              <w:t>编程语言</w:t>
            </w:r>
          </w:p>
        </w:tc>
        <w:tc>
          <w:tcPr>
            <w:tcW w:type="dxa" w:w="1701"/>
          </w:tcPr>
          <w:p>
            <w:pPr/>
            <w:r>
              <w:rPr>
                <w:sz w:val="20"/>
              </w:rPr>
              <w:t>空间数据处理、自动化分析</w:t>
            </w:r>
          </w:p>
        </w:tc>
        <w:tc>
          <w:tcPr>
            <w:tcW w:type="dxa" w:w="1701"/>
          </w:tcPr>
          <w:p>
            <w:pPr/>
            <w:r>
              <w:rPr>
                <w:sz w:val="20"/>
              </w:rPr>
              <w:t>批量空间分析</w:t>
            </w:r>
          </w:p>
        </w:tc>
        <w:tc>
          <w:tcPr>
            <w:tcW w:type="dxa" w:w="1701"/>
          </w:tcPr>
          <w:p>
            <w:pPr/>
            <w:r>
              <w:rPr>
                <w:sz w:val="20"/>
              </w:rPr>
              <w:t>灵活，可定制</w:t>
            </w:r>
          </w:p>
        </w:tc>
      </w:tr>
      <w:tr>
        <w:tc>
          <w:tcPr>
            <w:tcW w:type="dxa" w:w="1701"/>
          </w:tcPr>
          <w:p>
            <w:pPr/>
            <w:r>
              <w:rPr>
                <w:sz w:val="20"/>
              </w:rPr>
              <w:t>TensorFlow/PyTorch</w:t>
            </w:r>
          </w:p>
        </w:tc>
        <w:tc>
          <w:tcPr>
            <w:tcW w:type="dxa" w:w="1701"/>
          </w:tcPr>
          <w:p>
            <w:pPr/>
            <w:r>
              <w:rPr>
                <w:sz w:val="20"/>
              </w:rPr>
              <w:t>AI框架</w:t>
            </w:r>
          </w:p>
        </w:tc>
        <w:tc>
          <w:tcPr>
            <w:tcW w:type="dxa" w:w="1701"/>
          </w:tcPr>
          <w:p>
            <w:pPr/>
            <w:r>
              <w:rPr>
                <w:sz w:val="20"/>
              </w:rPr>
              <w:t>机器学习模型训练</w:t>
            </w:r>
          </w:p>
        </w:tc>
        <w:tc>
          <w:tcPr>
            <w:tcW w:type="dxa" w:w="1701"/>
          </w:tcPr>
          <w:p>
            <w:pPr/>
            <w:r>
              <w:rPr>
                <w:sz w:val="20"/>
              </w:rPr>
              <w:t>需求预测、行为分析</w:t>
            </w:r>
          </w:p>
        </w:tc>
        <w:tc>
          <w:tcPr>
            <w:tcW w:type="dxa" w:w="1701"/>
          </w:tcPr>
          <w:p>
            <w:pPr/>
            <w:r>
              <w:rPr>
                <w:sz w:val="20"/>
              </w:rPr>
              <w:t>深度学习主流框架</w:t>
            </w:r>
          </w:p>
        </w:tc>
      </w:tr>
      <w:tr>
        <w:tc>
          <w:tcPr>
            <w:tcW w:type="dxa" w:w="1701"/>
          </w:tcPr>
          <w:p>
            <w:pPr/>
            <w:r>
              <w:rPr>
                <w:sz w:val="20"/>
              </w:rPr>
              <w:t>Tableau/Power BI</w:t>
            </w:r>
          </w:p>
        </w:tc>
        <w:tc>
          <w:tcPr>
            <w:tcW w:type="dxa" w:w="1701"/>
          </w:tcPr>
          <w:p>
            <w:pPr/>
            <w:r>
              <w:rPr>
                <w:sz w:val="20"/>
              </w:rPr>
              <w:t>可视化工具</w:t>
            </w:r>
          </w:p>
        </w:tc>
        <w:tc>
          <w:tcPr>
            <w:tcW w:type="dxa" w:w="1701"/>
          </w:tcPr>
          <w:p>
            <w:pPr/>
            <w:r>
              <w:rPr>
                <w:sz w:val="20"/>
              </w:rPr>
              <w:t>数据可视化、仪表盘</w:t>
            </w:r>
          </w:p>
        </w:tc>
        <w:tc>
          <w:tcPr>
            <w:tcW w:type="dxa" w:w="1701"/>
          </w:tcPr>
          <w:p>
            <w:pPr/>
            <w:r>
              <w:rPr>
                <w:sz w:val="20"/>
              </w:rPr>
              <w:t>规划成果展示</w:t>
            </w:r>
          </w:p>
        </w:tc>
        <w:tc>
          <w:tcPr>
            <w:tcW w:type="dxa" w:w="1701"/>
          </w:tcPr>
          <w:p>
            <w:pPr/>
            <w:r>
              <w:rPr>
                <w:sz w:val="20"/>
              </w:rPr>
              <w:t>交互性强</w:t>
            </w:r>
          </w:p>
        </w:tc>
      </w:tr>
      <w:tr>
        <w:tc>
          <w:tcPr>
            <w:tcW w:type="dxa" w:w="1701"/>
          </w:tcPr>
          <w:p>
            <w:pPr/>
            <w:r>
              <w:rPr>
                <w:sz w:val="20"/>
              </w:rPr>
              <w:t>SketchUp</w:t>
            </w:r>
          </w:p>
        </w:tc>
        <w:tc>
          <w:tcPr>
            <w:tcW w:type="dxa" w:w="1701"/>
          </w:tcPr>
          <w:p>
            <w:pPr/>
            <w:r>
              <w:rPr>
                <w:sz w:val="20"/>
              </w:rPr>
              <w:t>三维建模</w:t>
            </w:r>
          </w:p>
        </w:tc>
        <w:tc>
          <w:tcPr>
            <w:tcW w:type="dxa" w:w="1701"/>
          </w:tcPr>
          <w:p>
            <w:pPr/>
            <w:r>
              <w:rPr>
                <w:sz w:val="20"/>
              </w:rPr>
              <w:t>建筑和场景建模</w:t>
            </w:r>
          </w:p>
        </w:tc>
        <w:tc>
          <w:tcPr>
            <w:tcW w:type="dxa" w:w="1701"/>
          </w:tcPr>
          <w:p>
            <w:pPr/>
            <w:r>
              <w:rPr>
                <w:sz w:val="20"/>
              </w:rPr>
              <w:t>规划方案三维展示</w:t>
            </w:r>
          </w:p>
        </w:tc>
        <w:tc>
          <w:tcPr>
            <w:tcW w:type="dxa" w:w="1701"/>
          </w:tcPr>
          <w:p>
            <w:pPr/>
            <w:r>
              <w:rPr>
                <w:sz w:val="20"/>
              </w:rPr>
              <w:t>易学易用</w:t>
            </w:r>
          </w:p>
        </w:tc>
      </w:tr>
      <w:tr>
        <w:tc>
          <w:tcPr>
            <w:tcW w:type="dxa" w:w="1701"/>
          </w:tcPr>
          <w:p>
            <w:pPr/>
            <w:r>
              <w:rPr>
                <w:sz w:val="20"/>
              </w:rPr>
              <w:t>Unreal Engine</w:t>
            </w:r>
          </w:p>
        </w:tc>
        <w:tc>
          <w:tcPr>
            <w:tcW w:type="dxa" w:w="1701"/>
          </w:tcPr>
          <w:p>
            <w:pPr/>
            <w:r>
              <w:rPr>
                <w:sz w:val="20"/>
              </w:rPr>
              <w:t>三维引擎</w:t>
            </w:r>
          </w:p>
        </w:tc>
        <w:tc>
          <w:tcPr>
            <w:tcW w:type="dxa" w:w="1701"/>
          </w:tcPr>
          <w:p>
            <w:pPr/>
            <w:r>
              <w:rPr>
                <w:sz w:val="20"/>
              </w:rPr>
              <w:t>高质量三维渲染、VR</w:t>
            </w:r>
          </w:p>
        </w:tc>
        <w:tc>
          <w:tcPr>
            <w:tcW w:type="dxa" w:w="1701"/>
          </w:tcPr>
          <w:p>
            <w:pPr/>
            <w:r>
              <w:rPr>
                <w:sz w:val="20"/>
              </w:rPr>
              <w:t>数字孪生、虚拟漫游</w:t>
            </w:r>
          </w:p>
        </w:tc>
        <w:tc>
          <w:tcPr>
            <w:tcW w:type="dxa" w:w="1701"/>
          </w:tcPr>
          <w:p>
            <w:pPr/>
            <w:r>
              <w:rPr>
                <w:sz w:val="20"/>
              </w:rPr>
              <w:t>渲染质量高</w:t>
            </w:r>
          </w:p>
        </w:tc>
      </w:tr>
      <w:tr>
        <w:tc>
          <w:tcPr>
            <w:tcW w:type="dxa" w:w="1701"/>
          </w:tcPr>
          <w:p>
            <w:pPr/>
            <w:r>
              <w:rPr>
                <w:sz w:val="20"/>
              </w:rPr>
              <w:t>Unity</w:t>
            </w:r>
          </w:p>
        </w:tc>
        <w:tc>
          <w:tcPr>
            <w:tcW w:type="dxa" w:w="1701"/>
          </w:tcPr>
          <w:p>
            <w:pPr/>
            <w:r>
              <w:rPr>
                <w:sz w:val="20"/>
              </w:rPr>
              <w:t>三维引擎</w:t>
            </w:r>
          </w:p>
        </w:tc>
        <w:tc>
          <w:tcPr>
            <w:tcW w:type="dxa" w:w="1701"/>
          </w:tcPr>
          <w:p>
            <w:pPr/>
            <w:r>
              <w:rPr>
                <w:sz w:val="20"/>
              </w:rPr>
              <w:t>VR/AR开发、交互体验</w:t>
            </w:r>
          </w:p>
        </w:tc>
        <w:tc>
          <w:tcPr>
            <w:tcW w:type="dxa" w:w="1701"/>
          </w:tcPr>
          <w:p>
            <w:pPr/>
            <w:r>
              <w:rPr>
                <w:sz w:val="20"/>
              </w:rPr>
              <w:t>虚拟体验测试</w:t>
            </w:r>
          </w:p>
        </w:tc>
        <w:tc>
          <w:tcPr>
            <w:tcW w:type="dxa" w:w="1701"/>
          </w:tcPr>
          <w:p>
            <w:pPr/>
            <w:r>
              <w:rPr>
                <w:sz w:val="20"/>
              </w:rPr>
              <w:t>跨平台支持</w:t>
            </w:r>
          </w:p>
        </w:tc>
      </w:tr>
      <w:tr>
        <w:tc>
          <w:tcPr>
            <w:tcW w:type="dxa" w:w="1701"/>
          </w:tcPr>
          <w:p>
            <w:pPr/>
            <w:r>
              <w:rPr>
                <w:sz w:val="20"/>
              </w:rPr>
              <w:t>CityEngine</w:t>
            </w:r>
          </w:p>
        </w:tc>
        <w:tc>
          <w:tcPr>
            <w:tcW w:type="dxa" w:w="1701"/>
          </w:tcPr>
          <w:p>
            <w:pPr/>
            <w:r>
              <w:rPr>
                <w:sz w:val="20"/>
              </w:rPr>
              <w:t>城市建模</w:t>
            </w:r>
          </w:p>
        </w:tc>
        <w:tc>
          <w:tcPr>
            <w:tcW w:type="dxa" w:w="1701"/>
          </w:tcPr>
          <w:p>
            <w:pPr/>
            <w:r>
              <w:rPr>
                <w:sz w:val="20"/>
              </w:rPr>
              <w:t>程序化城市建模</w:t>
            </w:r>
          </w:p>
        </w:tc>
        <w:tc>
          <w:tcPr>
            <w:tcW w:type="dxa" w:w="1701"/>
          </w:tcPr>
          <w:p>
            <w:pPr/>
            <w:r>
              <w:rPr>
                <w:sz w:val="20"/>
              </w:rPr>
              <w:t>大范围三维场景</w:t>
            </w:r>
          </w:p>
        </w:tc>
        <w:tc>
          <w:tcPr>
            <w:tcW w:type="dxa" w:w="1701"/>
          </w:tcPr>
          <w:p>
            <w:pPr/>
            <w:r>
              <w:rPr>
                <w:sz w:val="20"/>
              </w:rPr>
              <w:t>规则驱动建模</w:t>
            </w:r>
          </w:p>
        </w:tc>
      </w:tr>
      <w:tr>
        <w:tc>
          <w:tcPr>
            <w:tcW w:type="dxa" w:w="1701"/>
          </w:tcPr>
          <w:p>
            <w:pPr/>
            <w:r>
              <w:rPr>
                <w:sz w:val="20"/>
              </w:rPr>
              <w:t>微步/百度旅游大数据</w:t>
            </w:r>
          </w:p>
        </w:tc>
        <w:tc>
          <w:tcPr>
            <w:tcW w:type="dxa" w:w="1701"/>
          </w:tcPr>
          <w:p>
            <w:pPr/>
            <w:r>
              <w:rPr>
                <w:sz w:val="20"/>
              </w:rPr>
              <w:t>大数据平台</w:t>
            </w:r>
          </w:p>
        </w:tc>
        <w:tc>
          <w:tcPr>
            <w:tcW w:type="dxa" w:w="1701"/>
          </w:tcPr>
          <w:p>
            <w:pPr/>
            <w:r>
              <w:rPr>
                <w:sz w:val="20"/>
              </w:rPr>
              <w:t>游客画像、客流分析</w:t>
            </w:r>
          </w:p>
        </w:tc>
        <w:tc>
          <w:tcPr>
            <w:tcW w:type="dxa" w:w="1701"/>
          </w:tcPr>
          <w:p>
            <w:pPr/>
            <w:r>
              <w:rPr>
                <w:sz w:val="20"/>
              </w:rPr>
              <w:t>市场分析</w:t>
            </w:r>
          </w:p>
        </w:tc>
        <w:tc>
          <w:tcPr>
            <w:tcW w:type="dxa" w:w="1701"/>
          </w:tcPr>
          <w:p>
            <w:pPr/>
            <w:r>
              <w:rPr>
                <w:sz w:val="20"/>
              </w:rPr>
              <w:t>数据量大</w:t>
            </w:r>
          </w:p>
        </w:tc>
      </w:tr>
      <w:tr>
        <w:tc>
          <w:tcPr>
            <w:tcW w:type="dxa" w:w="1701"/>
          </w:tcPr>
          <w:p>
            <w:pPr/>
            <w:r>
              <w:rPr>
                <w:sz w:val="20"/>
              </w:rPr>
              <w:t>携程/飞猪数据</w:t>
            </w:r>
          </w:p>
        </w:tc>
        <w:tc>
          <w:tcPr>
            <w:tcW w:type="dxa" w:w="1701"/>
          </w:tcPr>
          <w:p>
            <w:pPr/>
            <w:r>
              <w:rPr>
                <w:sz w:val="20"/>
              </w:rPr>
              <w:t>OTA数据</w:t>
            </w:r>
          </w:p>
        </w:tc>
        <w:tc>
          <w:tcPr>
            <w:tcW w:type="dxa" w:w="1701"/>
          </w:tcPr>
          <w:p>
            <w:pPr/>
            <w:r>
              <w:rPr>
                <w:sz w:val="20"/>
              </w:rPr>
              <w:t>预订分析、消费行为</w:t>
            </w:r>
          </w:p>
        </w:tc>
        <w:tc>
          <w:tcPr>
            <w:tcW w:type="dxa" w:w="1701"/>
          </w:tcPr>
          <w:p>
            <w:pPr/>
            <w:r>
              <w:rPr>
                <w:sz w:val="20"/>
              </w:rPr>
              <w:t>市场调研</w:t>
            </w:r>
          </w:p>
        </w:tc>
        <w:tc>
          <w:tcPr>
            <w:tcW w:type="dxa" w:w="1701"/>
          </w:tcPr>
          <w:p>
            <w:pPr/>
            <w:r>
              <w:rPr>
                <w:sz w:val="20"/>
              </w:rPr>
              <w:t>商业数据</w:t>
            </w:r>
          </w:p>
        </w:tc>
      </w:tr>
    </w:tbl>
    <w:p>
      <w:r>
        <w:br w:type="page"/>
      </w:r>
    </w:p>
    <w:p>
      <w:r>
        <w:rPr>
          <w:rFonts w:ascii="黑体" w:hAnsi="黑体" w:eastAsia="黑体"/>
          <w:b/>
          <w:sz w:val="40"/>
        </w:rPr>
        <w:t>附录C 案例库</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pPr/>
            <w:r>
              <w:rPr>
                <w:b/>
                <w:sz w:val="20"/>
              </w:rPr>
              <w:t>序号</w:t>
            </w:r>
          </w:p>
        </w:tc>
        <w:tc>
          <w:tcPr>
            <w:tcW w:type="dxa" w:w="1417"/>
          </w:tcPr>
          <w:p>
            <w:pPr/>
            <w:r>
              <w:rPr>
                <w:b/>
                <w:sz w:val="20"/>
              </w:rPr>
              <w:t>案例名称</w:t>
            </w:r>
          </w:p>
        </w:tc>
        <w:tc>
          <w:tcPr>
            <w:tcW w:type="dxa" w:w="1417"/>
          </w:tcPr>
          <w:p>
            <w:pPr/>
            <w:r>
              <w:rPr>
                <w:b/>
                <w:sz w:val="20"/>
              </w:rPr>
              <w:t>国家/地区</w:t>
            </w:r>
          </w:p>
        </w:tc>
        <w:tc>
          <w:tcPr>
            <w:tcW w:type="dxa" w:w="1417"/>
          </w:tcPr>
          <w:p>
            <w:pPr/>
            <w:r>
              <w:rPr>
                <w:b/>
                <w:sz w:val="20"/>
              </w:rPr>
              <w:t>类型</w:t>
            </w:r>
          </w:p>
        </w:tc>
        <w:tc>
          <w:tcPr>
            <w:tcW w:type="dxa" w:w="1417"/>
          </w:tcPr>
          <w:p>
            <w:pPr/>
            <w:r>
              <w:rPr>
                <w:b/>
                <w:sz w:val="20"/>
              </w:rPr>
              <w:t>技术应用</w:t>
            </w:r>
          </w:p>
        </w:tc>
        <w:tc>
          <w:tcPr>
            <w:tcW w:type="dxa" w:w="1417"/>
          </w:tcPr>
          <w:p>
            <w:pPr/>
            <w:r>
              <w:rPr>
                <w:b/>
                <w:sz w:val="20"/>
              </w:rPr>
              <w:t>参考来源</w:t>
            </w:r>
          </w:p>
        </w:tc>
      </w:tr>
      <w:tr>
        <w:tc>
          <w:tcPr>
            <w:tcW w:type="dxa" w:w="1417"/>
          </w:tcPr>
          <w:p>
            <w:pPr/>
            <w:r>
              <w:rPr>
                <w:sz w:val="20"/>
              </w:rPr>
              <w:t>1</w:t>
            </w:r>
          </w:p>
        </w:tc>
        <w:tc>
          <w:tcPr>
            <w:tcW w:type="dxa" w:w="1417"/>
          </w:tcPr>
          <w:p>
            <w:pPr/>
            <w:r>
              <w:rPr>
                <w:sz w:val="20"/>
              </w:rPr>
              <w:t>西班牙DTI国家战略</w:t>
            </w:r>
          </w:p>
        </w:tc>
        <w:tc>
          <w:tcPr>
            <w:tcW w:type="dxa" w:w="1417"/>
          </w:tcPr>
          <w:p>
            <w:pPr/>
            <w:r>
              <w:rPr>
                <w:sz w:val="20"/>
              </w:rPr>
              <w:t>西班牙</w:t>
            </w:r>
          </w:p>
        </w:tc>
        <w:tc>
          <w:tcPr>
            <w:tcW w:type="dxa" w:w="1417"/>
          </w:tcPr>
          <w:p>
            <w:pPr/>
            <w:r>
              <w:rPr>
                <w:sz w:val="20"/>
              </w:rPr>
              <w:t>国家级</w:t>
            </w:r>
          </w:p>
        </w:tc>
        <w:tc>
          <w:tcPr>
            <w:tcW w:type="dxa" w:w="1417"/>
          </w:tcPr>
          <w:p>
            <w:pPr/>
            <w:r>
              <w:rPr>
                <w:sz w:val="20"/>
              </w:rPr>
              <w:t>DTI标准化评估</w:t>
            </w:r>
          </w:p>
        </w:tc>
        <w:tc>
          <w:tcPr>
            <w:tcW w:type="dxa" w:w="1417"/>
          </w:tcPr>
          <w:p>
            <w:pPr/>
            <w:r>
              <w:rPr>
                <w:sz w:val="20"/>
              </w:rPr>
              <w:t>[14]</w:t>
            </w:r>
          </w:p>
        </w:tc>
      </w:tr>
      <w:tr>
        <w:tc>
          <w:tcPr>
            <w:tcW w:type="dxa" w:w="1417"/>
          </w:tcPr>
          <w:p>
            <w:pPr/>
            <w:r>
              <w:rPr>
                <w:sz w:val="20"/>
              </w:rPr>
              <w:t>2</w:t>
            </w:r>
          </w:p>
        </w:tc>
        <w:tc>
          <w:tcPr>
            <w:tcW w:type="dxa" w:w="1417"/>
          </w:tcPr>
          <w:p>
            <w:pPr/>
            <w:r>
              <w:rPr>
                <w:sz w:val="20"/>
              </w:rPr>
              <w:t>杭州城市大脑文旅系统</w:t>
            </w:r>
          </w:p>
        </w:tc>
        <w:tc>
          <w:tcPr>
            <w:tcW w:type="dxa" w:w="1417"/>
          </w:tcPr>
          <w:p>
            <w:pPr/>
            <w:r>
              <w:rPr>
                <w:sz w:val="20"/>
              </w:rPr>
              <w:t>中国杭州</w:t>
            </w:r>
          </w:p>
        </w:tc>
        <w:tc>
          <w:tcPr>
            <w:tcW w:type="dxa" w:w="1417"/>
          </w:tcPr>
          <w:p>
            <w:pPr/>
            <w:r>
              <w:rPr>
                <w:sz w:val="20"/>
              </w:rPr>
              <w:t>城市级</w:t>
            </w:r>
          </w:p>
        </w:tc>
        <w:tc>
          <w:tcPr>
            <w:tcW w:type="dxa" w:w="1417"/>
          </w:tcPr>
          <w:p>
            <w:pPr/>
            <w:r>
              <w:rPr>
                <w:sz w:val="20"/>
              </w:rPr>
              <w:t>大数据+AI</w:t>
            </w:r>
          </w:p>
        </w:tc>
        <w:tc>
          <w:tcPr>
            <w:tcW w:type="dxa" w:w="1417"/>
          </w:tcPr>
          <w:p>
            <w:pPr/>
            <w:r>
              <w:rPr>
                <w:sz w:val="20"/>
              </w:rPr>
              <w:t>行业报告</w:t>
            </w:r>
          </w:p>
        </w:tc>
      </w:tr>
      <w:tr>
        <w:tc>
          <w:tcPr>
            <w:tcW w:type="dxa" w:w="1417"/>
          </w:tcPr>
          <w:p>
            <w:pPr/>
            <w:r>
              <w:rPr>
                <w:sz w:val="20"/>
              </w:rPr>
              <w:t>3</w:t>
            </w:r>
          </w:p>
        </w:tc>
        <w:tc>
          <w:tcPr>
            <w:tcW w:type="dxa" w:w="1417"/>
          </w:tcPr>
          <w:p>
            <w:pPr/>
            <w:r>
              <w:rPr>
                <w:sz w:val="20"/>
              </w:rPr>
              <w:t>中旅国际"1+3+1"体系</w:t>
            </w:r>
          </w:p>
        </w:tc>
        <w:tc>
          <w:tcPr>
            <w:tcW w:type="dxa" w:w="1417"/>
          </w:tcPr>
          <w:p>
            <w:pPr/>
            <w:r>
              <w:rPr>
                <w:sz w:val="20"/>
              </w:rPr>
              <w:t>中国</w:t>
            </w:r>
          </w:p>
        </w:tc>
        <w:tc>
          <w:tcPr>
            <w:tcW w:type="dxa" w:w="1417"/>
          </w:tcPr>
          <w:p>
            <w:pPr/>
            <w:r>
              <w:rPr>
                <w:sz w:val="20"/>
              </w:rPr>
              <w:t>企业级</w:t>
            </w:r>
          </w:p>
        </w:tc>
        <w:tc>
          <w:tcPr>
            <w:tcW w:type="dxa" w:w="1417"/>
          </w:tcPr>
          <w:p>
            <w:pPr/>
            <w:r>
              <w:rPr>
                <w:sz w:val="20"/>
              </w:rPr>
              <w:t>5G+AI+IoT</w:t>
            </w:r>
          </w:p>
        </w:tc>
        <w:tc>
          <w:tcPr>
            <w:tcW w:type="dxa" w:w="1417"/>
          </w:tcPr>
          <w:p>
            <w:pPr/>
            <w:r>
              <w:rPr>
                <w:sz w:val="20"/>
              </w:rPr>
              <w:t>[48b]</w:t>
            </w:r>
          </w:p>
        </w:tc>
      </w:tr>
      <w:tr>
        <w:tc>
          <w:tcPr>
            <w:tcW w:type="dxa" w:w="1417"/>
          </w:tcPr>
          <w:p>
            <w:pPr/>
            <w:r>
              <w:rPr>
                <w:sz w:val="20"/>
              </w:rPr>
              <w:t>4</w:t>
            </w:r>
          </w:p>
        </w:tc>
        <w:tc>
          <w:tcPr>
            <w:tcW w:type="dxa" w:w="1417"/>
          </w:tcPr>
          <w:p>
            <w:pPr/>
            <w:r>
              <w:rPr>
                <w:sz w:val="20"/>
              </w:rPr>
              <w:t>青岛旅游空间规划</w:t>
            </w:r>
          </w:p>
        </w:tc>
        <w:tc>
          <w:tcPr>
            <w:tcW w:type="dxa" w:w="1417"/>
          </w:tcPr>
          <w:p>
            <w:pPr/>
            <w:r>
              <w:rPr>
                <w:sz w:val="20"/>
              </w:rPr>
              <w:t>中国青岛</w:t>
            </w:r>
          </w:p>
        </w:tc>
        <w:tc>
          <w:tcPr>
            <w:tcW w:type="dxa" w:w="1417"/>
          </w:tcPr>
          <w:p>
            <w:pPr/>
            <w:r>
              <w:rPr>
                <w:sz w:val="20"/>
              </w:rPr>
              <w:t>城市级</w:t>
            </w:r>
          </w:p>
        </w:tc>
        <w:tc>
          <w:tcPr>
            <w:tcW w:type="dxa" w:w="1417"/>
          </w:tcPr>
          <w:p>
            <w:pPr/>
            <w:r>
              <w:rPr>
                <w:sz w:val="20"/>
              </w:rPr>
              <w:t>GIS格网化</w:t>
            </w:r>
          </w:p>
        </w:tc>
        <w:tc>
          <w:tcPr>
            <w:tcW w:type="dxa" w:w="1417"/>
          </w:tcPr>
          <w:p>
            <w:pPr/>
            <w:r>
              <w:rPr>
                <w:sz w:val="20"/>
              </w:rPr>
              <w:t>[28]</w:t>
            </w:r>
          </w:p>
        </w:tc>
      </w:tr>
      <w:tr>
        <w:tc>
          <w:tcPr>
            <w:tcW w:type="dxa" w:w="1417"/>
          </w:tcPr>
          <w:p>
            <w:pPr/>
            <w:r>
              <w:rPr>
                <w:sz w:val="20"/>
              </w:rPr>
              <w:t>5</w:t>
            </w:r>
          </w:p>
        </w:tc>
        <w:tc>
          <w:tcPr>
            <w:tcW w:type="dxa" w:w="1417"/>
          </w:tcPr>
          <w:p>
            <w:pPr/>
            <w:r>
              <w:rPr>
                <w:sz w:val="20"/>
              </w:rPr>
              <w:t>阳朔遇龙河社区参与</w:t>
            </w:r>
          </w:p>
        </w:tc>
        <w:tc>
          <w:tcPr>
            <w:tcW w:type="dxa" w:w="1417"/>
          </w:tcPr>
          <w:p>
            <w:pPr/>
            <w:r>
              <w:rPr>
                <w:sz w:val="20"/>
              </w:rPr>
              <w:t>中国桂林</w:t>
            </w:r>
          </w:p>
        </w:tc>
        <w:tc>
          <w:tcPr>
            <w:tcW w:type="dxa" w:w="1417"/>
          </w:tcPr>
          <w:p>
            <w:pPr/>
            <w:r>
              <w:rPr>
                <w:sz w:val="20"/>
              </w:rPr>
              <w:t>景区级</w:t>
            </w:r>
          </w:p>
        </w:tc>
        <w:tc>
          <w:tcPr>
            <w:tcW w:type="dxa" w:w="1417"/>
          </w:tcPr>
          <w:p>
            <w:pPr/>
            <w:r>
              <w:rPr>
                <w:sz w:val="20"/>
              </w:rPr>
              <w:t>社区参与规划</w:t>
            </w:r>
          </w:p>
        </w:tc>
        <w:tc>
          <w:tcPr>
            <w:tcW w:type="dxa" w:w="1417"/>
          </w:tcPr>
          <w:p>
            <w:pPr/>
            <w:r>
              <w:rPr>
                <w:sz w:val="20"/>
              </w:rPr>
              <w:t>[42]</w:t>
            </w:r>
          </w:p>
        </w:tc>
      </w:tr>
      <w:tr>
        <w:tc>
          <w:tcPr>
            <w:tcW w:type="dxa" w:w="1417"/>
          </w:tcPr>
          <w:p>
            <w:pPr/>
            <w:r>
              <w:rPr>
                <w:sz w:val="20"/>
              </w:rPr>
              <w:t>6</w:t>
            </w:r>
          </w:p>
        </w:tc>
        <w:tc>
          <w:tcPr>
            <w:tcW w:type="dxa" w:w="1417"/>
          </w:tcPr>
          <w:p>
            <w:pPr/>
            <w:r>
              <w:rPr>
                <w:sz w:val="20"/>
              </w:rPr>
              <w:t>东湖楚城数字孪生</w:t>
            </w:r>
          </w:p>
        </w:tc>
        <w:tc>
          <w:tcPr>
            <w:tcW w:type="dxa" w:w="1417"/>
          </w:tcPr>
          <w:p>
            <w:pPr/>
            <w:r>
              <w:rPr>
                <w:sz w:val="20"/>
              </w:rPr>
              <w:t>中国武汉</w:t>
            </w:r>
          </w:p>
        </w:tc>
        <w:tc>
          <w:tcPr>
            <w:tcW w:type="dxa" w:w="1417"/>
          </w:tcPr>
          <w:p>
            <w:pPr/>
            <w:r>
              <w:rPr>
                <w:sz w:val="20"/>
              </w:rPr>
              <w:t>景区级</w:t>
            </w:r>
          </w:p>
        </w:tc>
        <w:tc>
          <w:tcPr>
            <w:tcW w:type="dxa" w:w="1417"/>
          </w:tcPr>
          <w:p>
            <w:pPr/>
            <w:r>
              <w:rPr>
                <w:sz w:val="20"/>
              </w:rPr>
              <w:t>数字孪生</w:t>
            </w:r>
          </w:p>
        </w:tc>
        <w:tc>
          <w:tcPr>
            <w:tcW w:type="dxa" w:w="1417"/>
          </w:tcPr>
          <w:p>
            <w:pPr/>
            <w:r>
              <w:rPr>
                <w:sz w:val="20"/>
              </w:rPr>
              <w:t>[48]</w:t>
            </w:r>
          </w:p>
        </w:tc>
      </w:tr>
      <w:tr>
        <w:tc>
          <w:tcPr>
            <w:tcW w:type="dxa" w:w="1417"/>
          </w:tcPr>
          <w:p>
            <w:pPr/>
            <w:r>
              <w:rPr>
                <w:sz w:val="20"/>
              </w:rPr>
              <w:t>7</w:t>
            </w:r>
          </w:p>
        </w:tc>
        <w:tc>
          <w:tcPr>
            <w:tcW w:type="dxa" w:w="1417"/>
          </w:tcPr>
          <w:p>
            <w:pPr/>
            <w:r>
              <w:rPr>
                <w:sz w:val="20"/>
              </w:rPr>
              <w:t>济南智慧旅游数字孪生</w:t>
            </w:r>
          </w:p>
        </w:tc>
        <w:tc>
          <w:tcPr>
            <w:tcW w:type="dxa" w:w="1417"/>
          </w:tcPr>
          <w:p>
            <w:pPr/>
            <w:r>
              <w:rPr>
                <w:sz w:val="20"/>
              </w:rPr>
              <w:t>中国济南</w:t>
            </w:r>
          </w:p>
        </w:tc>
        <w:tc>
          <w:tcPr>
            <w:tcW w:type="dxa" w:w="1417"/>
          </w:tcPr>
          <w:p>
            <w:pPr/>
            <w:r>
              <w:rPr>
                <w:sz w:val="20"/>
              </w:rPr>
              <w:t>城市级</w:t>
            </w:r>
          </w:p>
        </w:tc>
        <w:tc>
          <w:tcPr>
            <w:tcW w:type="dxa" w:w="1417"/>
          </w:tcPr>
          <w:p>
            <w:pPr/>
            <w:r>
              <w:rPr>
                <w:sz w:val="20"/>
              </w:rPr>
              <w:t>数字孪生</w:t>
            </w:r>
          </w:p>
        </w:tc>
        <w:tc>
          <w:tcPr>
            <w:tcW w:type="dxa" w:w="1417"/>
          </w:tcPr>
          <w:p>
            <w:pPr/>
            <w:r>
              <w:rPr>
                <w:sz w:val="20"/>
              </w:rPr>
              <w:t>[48a]</w:t>
            </w:r>
          </w:p>
        </w:tc>
      </w:tr>
      <w:tr>
        <w:tc>
          <w:tcPr>
            <w:tcW w:type="dxa" w:w="1417"/>
          </w:tcPr>
          <w:p>
            <w:pPr/>
            <w:r>
              <w:rPr>
                <w:sz w:val="20"/>
              </w:rPr>
              <w:t>8</w:t>
            </w:r>
          </w:p>
        </w:tc>
        <w:tc>
          <w:tcPr>
            <w:tcW w:type="dxa" w:w="1417"/>
          </w:tcPr>
          <w:p>
            <w:pPr/>
            <w:r>
              <w:rPr>
                <w:sz w:val="20"/>
              </w:rPr>
              <w:t>黑山旅游者分布分析</w:t>
            </w:r>
          </w:p>
        </w:tc>
        <w:tc>
          <w:tcPr>
            <w:tcW w:type="dxa" w:w="1417"/>
          </w:tcPr>
          <w:p>
            <w:pPr/>
            <w:r>
              <w:rPr>
                <w:sz w:val="20"/>
              </w:rPr>
              <w:t>黑山</w:t>
            </w:r>
          </w:p>
        </w:tc>
        <w:tc>
          <w:tcPr>
            <w:tcW w:type="dxa" w:w="1417"/>
          </w:tcPr>
          <w:p>
            <w:pPr/>
            <w:r>
              <w:rPr>
                <w:sz w:val="20"/>
              </w:rPr>
              <w:t>国家级</w:t>
            </w:r>
          </w:p>
        </w:tc>
        <w:tc>
          <w:tcPr>
            <w:tcW w:type="dxa" w:w="1417"/>
          </w:tcPr>
          <w:p>
            <w:pPr/>
            <w:r>
              <w:rPr>
                <w:sz w:val="20"/>
              </w:rPr>
              <w:t>GIS空间分析</w:t>
            </w:r>
          </w:p>
        </w:tc>
        <w:tc>
          <w:tcPr>
            <w:tcW w:type="dxa" w:w="1417"/>
          </w:tcPr>
          <w:p>
            <w:pPr/>
            <w:r>
              <w:rPr>
                <w:sz w:val="20"/>
              </w:rPr>
              <w:t>[31]</w:t>
            </w:r>
          </w:p>
        </w:tc>
      </w:tr>
      <w:tr>
        <w:tc>
          <w:tcPr>
            <w:tcW w:type="dxa" w:w="1417"/>
          </w:tcPr>
          <w:p>
            <w:pPr/>
            <w:r>
              <w:rPr>
                <w:sz w:val="20"/>
              </w:rPr>
              <w:t>9</w:t>
            </w:r>
          </w:p>
        </w:tc>
        <w:tc>
          <w:tcPr>
            <w:tcW w:type="dxa" w:w="1417"/>
          </w:tcPr>
          <w:p>
            <w:pPr/>
            <w:r>
              <w:rPr>
                <w:sz w:val="20"/>
              </w:rPr>
              <w:t>阿尔泰山跨境旅游</w:t>
            </w:r>
          </w:p>
        </w:tc>
        <w:tc>
          <w:tcPr>
            <w:tcW w:type="dxa" w:w="1417"/>
          </w:tcPr>
          <w:p>
            <w:pPr/>
            <w:r>
              <w:rPr>
                <w:sz w:val="20"/>
              </w:rPr>
              <w:t>中亚</w:t>
            </w:r>
          </w:p>
        </w:tc>
        <w:tc>
          <w:tcPr>
            <w:tcW w:type="dxa" w:w="1417"/>
          </w:tcPr>
          <w:p>
            <w:pPr/>
            <w:r>
              <w:rPr>
                <w:sz w:val="20"/>
              </w:rPr>
              <w:t>跨境级</w:t>
            </w:r>
          </w:p>
        </w:tc>
        <w:tc>
          <w:tcPr>
            <w:tcW w:type="dxa" w:w="1417"/>
          </w:tcPr>
          <w:p>
            <w:pPr/>
            <w:r>
              <w:rPr>
                <w:sz w:val="20"/>
              </w:rPr>
              <w:t>GIS跨境合作</w:t>
            </w:r>
          </w:p>
        </w:tc>
        <w:tc>
          <w:tcPr>
            <w:tcW w:type="dxa" w:w="1417"/>
          </w:tcPr>
          <w:p>
            <w:pPr/>
            <w:r>
              <w:rPr>
                <w:sz w:val="20"/>
              </w:rPr>
              <w:t>[33]</w:t>
            </w:r>
          </w:p>
        </w:tc>
      </w:tr>
      <w:tr>
        <w:tc>
          <w:tcPr>
            <w:tcW w:type="dxa" w:w="1417"/>
          </w:tcPr>
          <w:p>
            <w:pPr/>
            <w:r>
              <w:rPr>
                <w:sz w:val="20"/>
              </w:rPr>
              <w:t>10</w:t>
            </w:r>
          </w:p>
        </w:tc>
        <w:tc>
          <w:tcPr>
            <w:tcW w:type="dxa" w:w="1417"/>
          </w:tcPr>
          <w:p>
            <w:pPr/>
            <w:r>
              <w:rPr>
                <w:sz w:val="20"/>
              </w:rPr>
              <w:t>威海全域旅游交通规划</w:t>
            </w:r>
          </w:p>
        </w:tc>
        <w:tc>
          <w:tcPr>
            <w:tcW w:type="dxa" w:w="1417"/>
          </w:tcPr>
          <w:p>
            <w:pPr/>
            <w:r>
              <w:rPr>
                <w:sz w:val="20"/>
              </w:rPr>
              <w:t>中国威海</w:t>
            </w:r>
          </w:p>
        </w:tc>
        <w:tc>
          <w:tcPr>
            <w:tcW w:type="dxa" w:w="1417"/>
          </w:tcPr>
          <w:p>
            <w:pPr/>
            <w:r>
              <w:rPr>
                <w:sz w:val="20"/>
              </w:rPr>
              <w:t>城市级</w:t>
            </w:r>
          </w:p>
        </w:tc>
        <w:tc>
          <w:tcPr>
            <w:tcW w:type="dxa" w:w="1417"/>
          </w:tcPr>
          <w:p>
            <w:pPr/>
            <w:r>
              <w:rPr>
                <w:sz w:val="20"/>
              </w:rPr>
              <w:t>GIS可达性</w:t>
            </w:r>
          </w:p>
        </w:tc>
        <w:tc>
          <w:tcPr>
            <w:tcW w:type="dxa" w:w="1417"/>
          </w:tcPr>
          <w:p>
            <w:pPr/>
            <w:r>
              <w:rPr>
                <w:sz w:val="20"/>
              </w:rPr>
              <w:t>[7a]</w:t>
            </w:r>
          </w:p>
        </w:tc>
      </w:tr>
      <w:tr>
        <w:tc>
          <w:tcPr>
            <w:tcW w:type="dxa" w:w="1417"/>
          </w:tcPr>
          <w:p>
            <w:pPr/>
            <w:r>
              <w:rPr>
                <w:sz w:val="20"/>
              </w:rPr>
              <w:t>11</w:t>
            </w:r>
          </w:p>
        </w:tc>
        <w:tc>
          <w:tcPr>
            <w:tcW w:type="dxa" w:w="1417"/>
          </w:tcPr>
          <w:p>
            <w:pPr/>
            <w:r>
              <w:rPr>
                <w:sz w:val="20"/>
              </w:rPr>
              <w:t>伦敦各区可持续规划</w:t>
            </w:r>
          </w:p>
        </w:tc>
        <w:tc>
          <w:tcPr>
            <w:tcW w:type="dxa" w:w="1417"/>
          </w:tcPr>
          <w:p>
            <w:pPr/>
            <w:r>
              <w:rPr>
                <w:sz w:val="20"/>
              </w:rPr>
              <w:t>英国伦敦</w:t>
            </w:r>
          </w:p>
        </w:tc>
        <w:tc>
          <w:tcPr>
            <w:tcW w:type="dxa" w:w="1417"/>
          </w:tcPr>
          <w:p>
            <w:pPr/>
            <w:r>
              <w:rPr>
                <w:sz w:val="20"/>
              </w:rPr>
              <w:t>城市级</w:t>
            </w:r>
          </w:p>
        </w:tc>
        <w:tc>
          <w:tcPr>
            <w:tcW w:type="dxa" w:w="1417"/>
          </w:tcPr>
          <w:p>
            <w:pPr/>
            <w:r>
              <w:rPr>
                <w:sz w:val="20"/>
              </w:rPr>
              <w:t>可持续评估</w:t>
            </w:r>
          </w:p>
        </w:tc>
        <w:tc>
          <w:tcPr>
            <w:tcW w:type="dxa" w:w="1417"/>
          </w:tcPr>
          <w:p>
            <w:pPr/>
            <w:r>
              <w:rPr>
                <w:sz w:val="20"/>
              </w:rPr>
              <w:t>[5]</w:t>
            </w:r>
          </w:p>
        </w:tc>
      </w:tr>
      <w:tr>
        <w:tc>
          <w:tcPr>
            <w:tcW w:type="dxa" w:w="1417"/>
          </w:tcPr>
          <w:p>
            <w:pPr/>
            <w:r>
              <w:rPr>
                <w:sz w:val="20"/>
              </w:rPr>
              <w:t>12</w:t>
            </w:r>
          </w:p>
        </w:tc>
        <w:tc>
          <w:tcPr>
            <w:tcW w:type="dxa" w:w="1417"/>
          </w:tcPr>
          <w:p>
            <w:pPr/>
            <w:r>
              <w:rPr>
                <w:sz w:val="20"/>
              </w:rPr>
              <w:t>云霄红树林承载力预警</w:t>
            </w:r>
          </w:p>
        </w:tc>
        <w:tc>
          <w:tcPr>
            <w:tcW w:type="dxa" w:w="1417"/>
          </w:tcPr>
          <w:p>
            <w:pPr/>
            <w:r>
              <w:rPr>
                <w:sz w:val="20"/>
              </w:rPr>
              <w:t>中国漳州</w:t>
            </w:r>
          </w:p>
        </w:tc>
        <w:tc>
          <w:tcPr>
            <w:tcW w:type="dxa" w:w="1417"/>
          </w:tcPr>
          <w:p>
            <w:pPr/>
            <w:r>
              <w:rPr>
                <w:sz w:val="20"/>
              </w:rPr>
              <w:t>景区级</w:t>
            </w:r>
          </w:p>
        </w:tc>
        <w:tc>
          <w:tcPr>
            <w:tcW w:type="dxa" w:w="1417"/>
          </w:tcPr>
          <w:p>
            <w:pPr/>
            <w:r>
              <w:rPr>
                <w:sz w:val="20"/>
              </w:rPr>
              <w:t>承载力预警</w:t>
            </w:r>
          </w:p>
        </w:tc>
        <w:tc>
          <w:tcPr>
            <w:tcW w:type="dxa" w:w="1417"/>
          </w:tcPr>
          <w:p>
            <w:pPr/>
            <w:r>
              <w:rPr>
                <w:sz w:val="20"/>
              </w:rPr>
              <w:t>[50b]</w:t>
            </w:r>
          </w:p>
        </w:tc>
      </w:tr>
      <w:tr>
        <w:tc>
          <w:tcPr>
            <w:tcW w:type="dxa" w:w="1417"/>
          </w:tcPr>
          <w:p>
            <w:pPr/>
            <w:r>
              <w:rPr>
                <w:sz w:val="20"/>
              </w:rPr>
              <w:t>13</w:t>
            </w:r>
          </w:p>
        </w:tc>
        <w:tc>
          <w:tcPr>
            <w:tcW w:type="dxa" w:w="1417"/>
          </w:tcPr>
          <w:p>
            <w:pPr/>
            <w:r>
              <w:rPr>
                <w:sz w:val="20"/>
              </w:rPr>
              <w:t>随州旅游承载力评价</w:t>
            </w:r>
          </w:p>
        </w:tc>
        <w:tc>
          <w:tcPr>
            <w:tcW w:type="dxa" w:w="1417"/>
          </w:tcPr>
          <w:p>
            <w:pPr/>
            <w:r>
              <w:rPr>
                <w:sz w:val="20"/>
              </w:rPr>
              <w:t>中国随州</w:t>
            </w:r>
          </w:p>
        </w:tc>
        <w:tc>
          <w:tcPr>
            <w:tcW w:type="dxa" w:w="1417"/>
          </w:tcPr>
          <w:p>
            <w:pPr/>
            <w:r>
              <w:rPr>
                <w:sz w:val="20"/>
              </w:rPr>
              <w:t>城市级</w:t>
            </w:r>
          </w:p>
        </w:tc>
        <w:tc>
          <w:tcPr>
            <w:tcW w:type="dxa" w:w="1417"/>
          </w:tcPr>
          <w:p>
            <w:pPr/>
            <w:r>
              <w:rPr>
                <w:sz w:val="20"/>
              </w:rPr>
              <w:t>GIS+承载力</w:t>
            </w:r>
          </w:p>
        </w:tc>
        <w:tc>
          <w:tcPr>
            <w:tcW w:type="dxa" w:w="1417"/>
          </w:tcPr>
          <w:p>
            <w:pPr/>
            <w:r>
              <w:rPr>
                <w:sz w:val="20"/>
              </w:rPr>
              <w:t>[52]</w:t>
            </w:r>
          </w:p>
        </w:tc>
      </w:tr>
      <w:tr>
        <w:tc>
          <w:tcPr>
            <w:tcW w:type="dxa" w:w="1417"/>
          </w:tcPr>
          <w:p>
            <w:pPr/>
            <w:r>
              <w:rPr>
                <w:sz w:val="20"/>
              </w:rPr>
              <w:t>14</w:t>
            </w:r>
          </w:p>
        </w:tc>
        <w:tc>
          <w:tcPr>
            <w:tcW w:type="dxa" w:w="1417"/>
          </w:tcPr>
          <w:p>
            <w:pPr/>
            <w:r>
              <w:rPr>
                <w:sz w:val="20"/>
              </w:rPr>
              <w:t>珠石峰景区GIS规划</w:t>
            </w:r>
          </w:p>
        </w:tc>
        <w:tc>
          <w:tcPr>
            <w:tcW w:type="dxa" w:w="1417"/>
          </w:tcPr>
          <w:p>
            <w:pPr/>
            <w:r>
              <w:rPr>
                <w:sz w:val="20"/>
              </w:rPr>
              <w:t>中国</w:t>
            </w:r>
          </w:p>
        </w:tc>
        <w:tc>
          <w:tcPr>
            <w:tcW w:type="dxa" w:w="1417"/>
          </w:tcPr>
          <w:p>
            <w:pPr/>
            <w:r>
              <w:rPr>
                <w:sz w:val="20"/>
              </w:rPr>
              <w:t>景区级</w:t>
            </w:r>
          </w:p>
        </w:tc>
        <w:tc>
          <w:tcPr>
            <w:tcW w:type="dxa" w:w="1417"/>
          </w:tcPr>
          <w:p>
            <w:pPr/>
            <w:r>
              <w:rPr>
                <w:sz w:val="20"/>
              </w:rPr>
              <w:t>GIS视域分析</w:t>
            </w:r>
          </w:p>
        </w:tc>
        <w:tc>
          <w:tcPr>
            <w:tcW w:type="dxa" w:w="1417"/>
          </w:tcPr>
          <w:p>
            <w:pPr/>
            <w:r>
              <w:rPr>
                <w:sz w:val="20"/>
              </w:rPr>
              <w:t>[30]</w:t>
            </w:r>
          </w:p>
        </w:tc>
      </w:tr>
      <w:tr>
        <w:tc>
          <w:tcPr>
            <w:tcW w:type="dxa" w:w="1417"/>
          </w:tcPr>
          <w:p>
            <w:pPr/>
            <w:r>
              <w:rPr>
                <w:sz w:val="20"/>
              </w:rPr>
              <w:t>15</w:t>
            </w:r>
          </w:p>
        </w:tc>
        <w:tc>
          <w:tcPr>
            <w:tcW w:type="dxa" w:w="1417"/>
          </w:tcPr>
          <w:p>
            <w:pPr/>
            <w:r>
              <w:rPr>
                <w:sz w:val="20"/>
              </w:rPr>
              <w:t>天柱山智慧景区</w:t>
            </w:r>
          </w:p>
        </w:tc>
        <w:tc>
          <w:tcPr>
            <w:tcW w:type="dxa" w:w="1417"/>
          </w:tcPr>
          <w:p>
            <w:pPr/>
            <w:r>
              <w:rPr>
                <w:sz w:val="20"/>
              </w:rPr>
              <w:t>中国安徽</w:t>
            </w:r>
          </w:p>
        </w:tc>
        <w:tc>
          <w:tcPr>
            <w:tcW w:type="dxa" w:w="1417"/>
          </w:tcPr>
          <w:p>
            <w:pPr/>
            <w:r>
              <w:rPr>
                <w:sz w:val="20"/>
              </w:rPr>
              <w:t>景区级</w:t>
            </w:r>
          </w:p>
        </w:tc>
        <w:tc>
          <w:tcPr>
            <w:tcW w:type="dxa" w:w="1417"/>
          </w:tcPr>
          <w:p>
            <w:pPr/>
            <w:r>
              <w:rPr>
                <w:sz w:val="20"/>
              </w:rPr>
              <w:t>AI+大数据</w:t>
            </w:r>
          </w:p>
        </w:tc>
        <w:tc>
          <w:tcPr>
            <w:tcW w:type="dxa" w:w="1417"/>
          </w:tcPr>
          <w:p>
            <w:pPr/>
            <w:r>
              <w:rPr>
                <w:sz w:val="20"/>
              </w:rPr>
              <w:t>[34b]</w:t>
            </w:r>
          </w:p>
        </w:tc>
      </w:tr>
      <w:tr>
        <w:tc>
          <w:tcPr>
            <w:tcW w:type="dxa" w:w="1417"/>
          </w:tcPr>
          <w:p>
            <w:pPr/>
            <w:r>
              <w:rPr>
                <w:sz w:val="20"/>
              </w:rPr>
              <w:t>16</w:t>
            </w:r>
          </w:p>
        </w:tc>
        <w:tc>
          <w:tcPr>
            <w:tcW w:type="dxa" w:w="1417"/>
          </w:tcPr>
          <w:p>
            <w:pPr/>
            <w:r>
              <w:rPr>
                <w:sz w:val="20"/>
              </w:rPr>
              <w:t>新加坡智慧国度</w:t>
            </w:r>
          </w:p>
        </w:tc>
        <w:tc>
          <w:tcPr>
            <w:tcW w:type="dxa" w:w="1417"/>
          </w:tcPr>
          <w:p>
            <w:pPr/>
            <w:r>
              <w:rPr>
                <w:sz w:val="20"/>
              </w:rPr>
              <w:t>新加坡</w:t>
            </w:r>
          </w:p>
        </w:tc>
        <w:tc>
          <w:tcPr>
            <w:tcW w:type="dxa" w:w="1417"/>
          </w:tcPr>
          <w:p>
            <w:pPr/>
            <w:r>
              <w:rPr>
                <w:sz w:val="20"/>
              </w:rPr>
              <w:t>国家级</w:t>
            </w:r>
          </w:p>
        </w:tc>
        <w:tc>
          <w:tcPr>
            <w:tcW w:type="dxa" w:w="1417"/>
          </w:tcPr>
          <w:p>
            <w:pPr/>
            <w:r>
              <w:rPr>
                <w:sz w:val="20"/>
              </w:rPr>
              <w:t>全方位数字化</w:t>
            </w:r>
          </w:p>
        </w:tc>
        <w:tc>
          <w:tcPr>
            <w:tcW w:type="dxa" w:w="1417"/>
          </w:tcPr>
          <w:p>
            <w:pPr/>
            <w:r>
              <w:rPr>
                <w:sz w:val="20"/>
              </w:rPr>
              <w:t>国际案例</w:t>
            </w:r>
          </w:p>
        </w:tc>
      </w:tr>
      <w:tr>
        <w:tc>
          <w:tcPr>
            <w:tcW w:type="dxa" w:w="1417"/>
          </w:tcPr>
          <w:p>
            <w:pPr/>
            <w:r>
              <w:rPr>
                <w:sz w:val="20"/>
              </w:rPr>
              <w:t>17</w:t>
            </w:r>
          </w:p>
        </w:tc>
        <w:tc>
          <w:tcPr>
            <w:tcW w:type="dxa" w:w="1417"/>
          </w:tcPr>
          <w:p>
            <w:pPr/>
            <w:r>
              <w:rPr>
                <w:sz w:val="20"/>
              </w:rPr>
              <w:t>马尔加什大数据决策</w:t>
            </w:r>
          </w:p>
        </w:tc>
        <w:tc>
          <w:tcPr>
            <w:tcW w:type="dxa" w:w="1417"/>
          </w:tcPr>
          <w:p>
            <w:pPr/>
            <w:r>
              <w:rPr>
                <w:sz w:val="20"/>
              </w:rPr>
              <w:t>西班牙马拉加</w:t>
            </w:r>
          </w:p>
        </w:tc>
        <w:tc>
          <w:tcPr>
            <w:tcW w:type="dxa" w:w="1417"/>
          </w:tcPr>
          <w:p>
            <w:pPr/>
            <w:r>
              <w:rPr>
                <w:sz w:val="20"/>
              </w:rPr>
              <w:t>城市级</w:t>
            </w:r>
          </w:p>
        </w:tc>
        <w:tc>
          <w:tcPr>
            <w:tcW w:type="dxa" w:w="1417"/>
          </w:tcPr>
          <w:p>
            <w:pPr/>
            <w:r>
              <w:rPr>
                <w:sz w:val="20"/>
              </w:rPr>
              <w:t>大数据决策</w:t>
            </w:r>
          </w:p>
        </w:tc>
        <w:tc>
          <w:tcPr>
            <w:tcW w:type="dxa" w:w="1417"/>
          </w:tcPr>
          <w:p>
            <w:pPr/>
            <w:r>
              <w:rPr>
                <w:sz w:val="20"/>
              </w:rPr>
              <w:t>[38b]</w:t>
            </w:r>
          </w:p>
        </w:tc>
      </w:tr>
      <w:tr>
        <w:tc>
          <w:tcPr>
            <w:tcW w:type="dxa" w:w="1417"/>
          </w:tcPr>
          <w:p>
            <w:pPr/>
            <w:r>
              <w:rPr>
                <w:sz w:val="20"/>
              </w:rPr>
              <w:t>18</w:t>
            </w:r>
          </w:p>
        </w:tc>
        <w:tc>
          <w:tcPr>
            <w:tcW w:type="dxa" w:w="1417"/>
          </w:tcPr>
          <w:p>
            <w:pPr/>
            <w:r>
              <w:rPr>
                <w:sz w:val="20"/>
              </w:rPr>
              <w:t>福斯伊瓜苏DTI模型</w:t>
            </w:r>
          </w:p>
        </w:tc>
        <w:tc>
          <w:tcPr>
            <w:tcW w:type="dxa" w:w="1417"/>
          </w:tcPr>
          <w:p>
            <w:pPr/>
            <w:r>
              <w:rPr>
                <w:sz w:val="20"/>
              </w:rPr>
              <w:t>巴西</w:t>
            </w:r>
          </w:p>
        </w:tc>
        <w:tc>
          <w:tcPr>
            <w:tcW w:type="dxa" w:w="1417"/>
          </w:tcPr>
          <w:p>
            <w:pPr/>
            <w:r>
              <w:rPr>
                <w:sz w:val="20"/>
              </w:rPr>
              <w:t>景区级</w:t>
            </w:r>
          </w:p>
        </w:tc>
        <w:tc>
          <w:tcPr>
            <w:tcW w:type="dxa" w:w="1417"/>
          </w:tcPr>
          <w:p>
            <w:pPr/>
            <w:r>
              <w:rPr>
                <w:sz w:val="20"/>
              </w:rPr>
              <w:t>DTI-BR模型</w:t>
            </w:r>
          </w:p>
        </w:tc>
        <w:tc>
          <w:tcPr>
            <w:tcW w:type="dxa" w:w="1417"/>
          </w:tcPr>
          <w:p>
            <w:pPr/>
            <w:r>
              <w:rPr>
                <w:sz w:val="20"/>
              </w:rPr>
              <w:t>行业报告</w:t>
            </w:r>
          </w:p>
        </w:tc>
      </w:tr>
      <w:tr>
        <w:tc>
          <w:tcPr>
            <w:tcW w:type="dxa" w:w="1417"/>
          </w:tcPr>
          <w:p>
            <w:pPr/>
            <w:r>
              <w:rPr>
                <w:sz w:val="20"/>
              </w:rPr>
              <w:t>19</w:t>
            </w:r>
          </w:p>
        </w:tc>
        <w:tc>
          <w:tcPr>
            <w:tcW w:type="dxa" w:w="1417"/>
          </w:tcPr>
          <w:p>
            <w:pPr/>
            <w:r>
              <w:rPr>
                <w:sz w:val="20"/>
              </w:rPr>
              <w:t>重庆山水城市景观</w:t>
            </w:r>
          </w:p>
        </w:tc>
        <w:tc>
          <w:tcPr>
            <w:tcW w:type="dxa" w:w="1417"/>
          </w:tcPr>
          <w:p>
            <w:pPr/>
            <w:r>
              <w:rPr>
                <w:sz w:val="20"/>
              </w:rPr>
              <w:t>中国重庆</w:t>
            </w:r>
          </w:p>
        </w:tc>
        <w:tc>
          <w:tcPr>
            <w:tcW w:type="dxa" w:w="1417"/>
          </w:tcPr>
          <w:p>
            <w:pPr/>
            <w:r>
              <w:rPr>
                <w:sz w:val="20"/>
              </w:rPr>
              <w:t>城市级</w:t>
            </w:r>
          </w:p>
        </w:tc>
        <w:tc>
          <w:tcPr>
            <w:tcW w:type="dxa" w:w="1417"/>
          </w:tcPr>
          <w:p>
            <w:pPr/>
            <w:r>
              <w:rPr>
                <w:sz w:val="20"/>
              </w:rPr>
              <w:t>数字孪生+PCG</w:t>
            </w:r>
          </w:p>
        </w:tc>
        <w:tc>
          <w:tcPr>
            <w:tcW w:type="dxa" w:w="1417"/>
          </w:tcPr>
          <w:p>
            <w:pPr/>
            <w:r>
              <w:rPr>
                <w:sz w:val="20"/>
              </w:rPr>
              <w:t>[49c]</w:t>
            </w:r>
          </w:p>
        </w:tc>
      </w:tr>
      <w:tr>
        <w:tc>
          <w:tcPr>
            <w:tcW w:type="dxa" w:w="1417"/>
          </w:tcPr>
          <w:p>
            <w:pPr/>
            <w:r>
              <w:rPr>
                <w:sz w:val="20"/>
              </w:rPr>
              <w:t>20</w:t>
            </w:r>
          </w:p>
        </w:tc>
        <w:tc>
          <w:tcPr>
            <w:tcW w:type="dxa" w:w="1417"/>
          </w:tcPr>
          <w:p>
            <w:pPr/>
            <w:r>
              <w:rPr>
                <w:sz w:val="20"/>
              </w:rPr>
              <w:t>西部AI智慧化转型</w:t>
            </w:r>
          </w:p>
        </w:tc>
        <w:tc>
          <w:tcPr>
            <w:tcW w:type="dxa" w:w="1417"/>
          </w:tcPr>
          <w:p>
            <w:pPr/>
            <w:r>
              <w:rPr>
                <w:sz w:val="20"/>
              </w:rPr>
              <w:t>中国西部</w:t>
            </w:r>
          </w:p>
        </w:tc>
        <w:tc>
          <w:tcPr>
            <w:tcW w:type="dxa" w:w="1417"/>
          </w:tcPr>
          <w:p>
            <w:pPr/>
            <w:r>
              <w:rPr>
                <w:sz w:val="20"/>
              </w:rPr>
              <w:t>区域级</w:t>
            </w:r>
          </w:p>
        </w:tc>
        <w:tc>
          <w:tcPr>
            <w:tcW w:type="dxa" w:w="1417"/>
          </w:tcPr>
          <w:p>
            <w:pPr/>
            <w:r>
              <w:rPr>
                <w:sz w:val="20"/>
              </w:rPr>
              <w:t>AI+大数据</w:t>
            </w:r>
          </w:p>
        </w:tc>
        <w:tc>
          <w:tcPr>
            <w:tcW w:type="dxa" w:w="1417"/>
          </w:tcPr>
          <w:p>
            <w:pPr/>
            <w:r>
              <w:rPr>
                <w:sz w:val="20"/>
              </w:rPr>
              <w:t>[48c]</w:t>
            </w:r>
          </w:p>
        </w:tc>
      </w:tr>
    </w:tbl>
    <w:p>
      <w:r>
        <w:br w:type="page"/>
      </w:r>
    </w:p>
    <w:p>
      <w:r>
        <w:rPr>
          <w:rFonts w:ascii="黑体" w:hAnsi="黑体" w:eastAsia="黑体"/>
          <w:b/>
          <w:sz w:val="40"/>
        </w:rPr>
        <w:t>附录D 规划模板与检查清单</w:t>
      </w:r>
    </w:p>
    <w:p>
      <w:r>
        <w:rPr>
          <w:rFonts w:ascii="黑体" w:hAnsi="黑体" w:eastAsia="黑体"/>
          <w:b/>
          <w:sz w:val="32"/>
        </w:rPr>
        <w:t>D.1 融合规划编制检查清单</w:t>
      </w:r>
    </w:p>
    <w:p>
      <w:r>
        <w:rPr>
          <w:rFonts w:ascii="黑体" w:hAnsi="黑体" w:eastAsia="黑体"/>
          <w:b/>
          <w:sz w:val="28"/>
        </w:rPr>
        <w:t>基础分析（F维度）</w:t>
      </w:r>
    </w:p>
    <w:p>
      <w:r>
        <w:rPr>
          <w:rFonts w:ascii="宋体" w:hAnsi="宋体" w:eastAsia="宋体"/>
          <w:sz w:val="24"/>
        </w:rPr>
        <w:t>- [ ] 传统资源普查完成（按GB/T 18972标准）</w:t>
      </w:r>
    </w:p>
    <w:p>
      <w:r>
        <w:rPr>
          <w:rFonts w:ascii="宋体" w:hAnsi="宋体" w:eastAsia="宋体"/>
          <w:sz w:val="24"/>
        </w:rPr>
        <w:t>- [ ] 数字资源识别完成（遥感+AI识别）</w:t>
      </w:r>
    </w:p>
    <w:p>
      <w:r>
        <w:rPr>
          <w:rFonts w:ascii="宋体" w:hAnsi="宋体" w:eastAsia="宋体"/>
          <w:sz w:val="24"/>
        </w:rPr>
        <w:t>- [ ] 传统市场调研完成（问卷+访谈）</w:t>
      </w:r>
    </w:p>
    <w:p>
      <w:r>
        <w:rPr>
          <w:rFonts w:ascii="宋体" w:hAnsi="宋体" w:eastAsia="宋体"/>
          <w:sz w:val="24"/>
        </w:rPr>
        <w:t>- [ ] 数字市场分析完成（大数据+社交媒体）</w:t>
      </w:r>
    </w:p>
    <w:p>
      <w:r>
        <w:rPr>
          <w:rFonts w:ascii="宋体" w:hAnsi="宋体" w:eastAsia="宋体"/>
          <w:sz w:val="24"/>
        </w:rPr>
        <w:t>- [ ] 承载力评估完成（传统计算+数字监测）</w:t>
      </w:r>
    </w:p>
    <w:p>
      <w:r>
        <w:rPr>
          <w:rFonts w:ascii="宋体" w:hAnsi="宋体" w:eastAsia="宋体"/>
          <w:sz w:val="24"/>
        </w:rPr>
        <w:t>- [ ] 环境本底调查完成（传统+传感器数据）</w:t>
      </w:r>
    </w:p>
    <w:p>
      <w:r>
        <w:rPr>
          <w:rFonts w:ascii="黑体" w:hAnsi="黑体" w:eastAsia="黑体"/>
          <w:b/>
          <w:sz w:val="28"/>
        </w:rPr>
        <w:t>全域数据（U维度）</w:t>
      </w:r>
    </w:p>
    <w:p>
      <w:r>
        <w:rPr>
          <w:rFonts w:ascii="宋体" w:hAnsi="宋体" w:eastAsia="宋体"/>
          <w:sz w:val="24"/>
        </w:rPr>
        <w:t>- [ ] LBS轨迹数据获取</w:t>
      </w:r>
    </w:p>
    <w:p>
      <w:r>
        <w:rPr>
          <w:rFonts w:ascii="宋体" w:hAnsi="宋体" w:eastAsia="宋体"/>
          <w:sz w:val="24"/>
        </w:rPr>
        <w:t>- [ ] 社交媒体UGC数据采集</w:t>
      </w:r>
    </w:p>
    <w:p>
      <w:r>
        <w:rPr>
          <w:rFonts w:ascii="宋体" w:hAnsi="宋体" w:eastAsia="宋体"/>
          <w:sz w:val="24"/>
        </w:rPr>
        <w:t>- [ ] OTA预订数据接入</w:t>
      </w:r>
    </w:p>
    <w:p>
      <w:r>
        <w:rPr>
          <w:rFonts w:ascii="宋体" w:hAnsi="宋体" w:eastAsia="宋体"/>
          <w:sz w:val="24"/>
        </w:rPr>
        <w:t>- [ ] 遥感影像获取</w:t>
      </w:r>
    </w:p>
    <w:p>
      <w:r>
        <w:rPr>
          <w:rFonts w:ascii="宋体" w:hAnsi="宋体" w:eastAsia="宋体"/>
          <w:sz w:val="24"/>
        </w:rPr>
        <w:t>- [ ] 物联网传感器部署</w:t>
      </w:r>
    </w:p>
    <w:p>
      <w:r>
        <w:rPr>
          <w:rFonts w:ascii="宋体" w:hAnsi="宋体" w:eastAsia="宋体"/>
          <w:sz w:val="24"/>
        </w:rPr>
        <w:t>- [ ] 数据标准统一</w:t>
      </w:r>
    </w:p>
    <w:p>
      <w:r>
        <w:rPr>
          <w:rFonts w:ascii="宋体" w:hAnsi="宋体" w:eastAsia="宋体"/>
          <w:sz w:val="24"/>
        </w:rPr>
        <w:t>- [ ] 数据质量验证</w:t>
      </w:r>
    </w:p>
    <w:p>
      <w:r>
        <w:rPr>
          <w:rFonts w:ascii="黑体" w:hAnsi="黑体" w:eastAsia="黑体"/>
          <w:b/>
          <w:sz w:val="28"/>
        </w:rPr>
        <w:t>空间智能（S维度）</w:t>
      </w:r>
    </w:p>
    <w:p>
      <w:r>
        <w:rPr>
          <w:rFonts w:ascii="宋体" w:hAnsi="宋体" w:eastAsia="宋体"/>
          <w:sz w:val="24"/>
        </w:rPr>
        <w:t>- [ ] GIS空间数据库建立</w:t>
      </w:r>
    </w:p>
    <w:p>
      <w:r>
        <w:rPr>
          <w:rFonts w:ascii="宋体" w:hAnsi="宋体" w:eastAsia="宋体"/>
          <w:sz w:val="24"/>
        </w:rPr>
        <w:t>- [ ] 格网化分析完成</w:t>
      </w:r>
    </w:p>
    <w:p>
      <w:r>
        <w:rPr>
          <w:rFonts w:ascii="宋体" w:hAnsi="宋体" w:eastAsia="宋体"/>
          <w:sz w:val="24"/>
        </w:rPr>
        <w:t>- [ ] 可达性分析完成</w:t>
      </w:r>
    </w:p>
    <w:p>
      <w:r>
        <w:rPr>
          <w:rFonts w:ascii="宋体" w:hAnsi="宋体" w:eastAsia="宋体"/>
          <w:sz w:val="24"/>
        </w:rPr>
        <w:t>- [ ] 多因子叠置分析完成</w:t>
      </w:r>
    </w:p>
    <w:p>
      <w:r>
        <w:rPr>
          <w:rFonts w:ascii="宋体" w:hAnsi="宋体" w:eastAsia="宋体"/>
          <w:sz w:val="24"/>
        </w:rPr>
        <w:t>- [ ] 三维场景构建完成</w:t>
      </w:r>
    </w:p>
    <w:p>
      <w:r>
        <w:rPr>
          <w:rFonts w:ascii="宋体" w:hAnsi="宋体" w:eastAsia="宋体"/>
          <w:sz w:val="24"/>
        </w:rPr>
        <w:t>- [ ] 数字孪生体构建（可选）</w:t>
      </w:r>
    </w:p>
    <w:p>
      <w:r>
        <w:rPr>
          <w:rFonts w:ascii="黑体" w:hAnsi="黑体" w:eastAsia="黑体"/>
          <w:b/>
          <w:sz w:val="28"/>
        </w:rPr>
        <w:t>整合规划（I维度）</w:t>
      </w:r>
    </w:p>
    <w:p>
      <w:r>
        <w:rPr>
          <w:rFonts w:ascii="宋体" w:hAnsi="宋体" w:eastAsia="宋体"/>
          <w:sz w:val="24"/>
        </w:rPr>
        <w:t>- [ ] 双轨调研报告完成</w:t>
      </w:r>
    </w:p>
    <w:p>
      <w:r>
        <w:rPr>
          <w:rFonts w:ascii="宋体" w:hAnsi="宋体" w:eastAsia="宋体"/>
          <w:sz w:val="24"/>
        </w:rPr>
        <w:t>- [ ] 数据驱动分析报告完成</w:t>
      </w:r>
    </w:p>
    <w:p>
      <w:r>
        <w:rPr>
          <w:rFonts w:ascii="宋体" w:hAnsi="宋体" w:eastAsia="宋体"/>
          <w:sz w:val="24"/>
        </w:rPr>
        <w:t>- [ ] 战略定位确定</w:t>
      </w:r>
    </w:p>
    <w:p>
      <w:r>
        <w:rPr>
          <w:rFonts w:ascii="宋体" w:hAnsi="宋体" w:eastAsia="宋体"/>
          <w:sz w:val="24"/>
        </w:rPr>
        <w:t>- [ ] 空间布局方案完成</w:t>
      </w:r>
    </w:p>
    <w:p>
      <w:r>
        <w:rPr>
          <w:rFonts w:ascii="宋体" w:hAnsi="宋体" w:eastAsia="宋体"/>
          <w:sz w:val="24"/>
        </w:rPr>
        <w:t>- [ ] 产品体系设计完成</w:t>
      </w:r>
    </w:p>
    <w:p>
      <w:r>
        <w:rPr>
          <w:rFonts w:ascii="宋体" w:hAnsi="宋体" w:eastAsia="宋体"/>
          <w:sz w:val="24"/>
        </w:rPr>
        <w:t>- [ ] 数字营销规划完成</w:t>
      </w:r>
    </w:p>
    <w:p>
      <w:r>
        <w:rPr>
          <w:rFonts w:ascii="黑体" w:hAnsi="黑体" w:eastAsia="黑体"/>
          <w:b/>
          <w:sz w:val="28"/>
        </w:rPr>
        <w:t>优化反馈（O维度）</w:t>
      </w:r>
    </w:p>
    <w:p>
      <w:r>
        <w:rPr>
          <w:rFonts w:ascii="宋体" w:hAnsi="宋体" w:eastAsia="宋体"/>
          <w:sz w:val="24"/>
        </w:rPr>
        <w:t>- [ ] 监测指标体系建立</w:t>
      </w:r>
    </w:p>
    <w:p>
      <w:r>
        <w:rPr>
          <w:rFonts w:ascii="宋体" w:hAnsi="宋体" w:eastAsia="宋体"/>
          <w:sz w:val="24"/>
        </w:rPr>
        <w:t>- [ ] 监测平台部署</w:t>
      </w:r>
    </w:p>
    <w:p>
      <w:r>
        <w:rPr>
          <w:rFonts w:ascii="宋体" w:hAnsi="宋体" w:eastAsia="宋体"/>
          <w:sz w:val="24"/>
        </w:rPr>
        <w:t>- [ ] 预警阈值设定</w:t>
      </w:r>
    </w:p>
    <w:p>
      <w:r>
        <w:rPr>
          <w:rFonts w:ascii="宋体" w:hAnsi="宋体" w:eastAsia="宋体"/>
          <w:sz w:val="24"/>
        </w:rPr>
        <w:t>- [ ] 评估方案制定</w:t>
      </w:r>
    </w:p>
    <w:p>
      <w:r>
        <w:rPr>
          <w:rFonts w:ascii="宋体" w:hAnsi="宋体" w:eastAsia="宋体"/>
          <w:sz w:val="24"/>
        </w:rPr>
        <w:t>- [ ] 调整程序建立</w:t>
      </w:r>
    </w:p>
    <w:p>
      <w:r>
        <w:rPr>
          <w:rFonts w:ascii="黑体" w:hAnsi="黑体" w:eastAsia="黑体"/>
          <w:b/>
          <w:sz w:val="28"/>
        </w:rPr>
        <w:t>网络协同（N维度）</w:t>
      </w:r>
    </w:p>
    <w:p>
      <w:r>
        <w:rPr>
          <w:rFonts w:ascii="宋体" w:hAnsi="宋体" w:eastAsia="宋体"/>
          <w:sz w:val="24"/>
        </w:rPr>
        <w:t>- [ ] 参与平台搭建</w:t>
      </w:r>
    </w:p>
    <w:p>
      <w:r>
        <w:rPr>
          <w:rFonts w:ascii="宋体" w:hAnsi="宋体" w:eastAsia="宋体"/>
          <w:sz w:val="24"/>
        </w:rPr>
        <w:t>- [ ] 利益相关者识别</w:t>
      </w:r>
    </w:p>
    <w:p>
      <w:r>
        <w:rPr>
          <w:rFonts w:ascii="宋体" w:hAnsi="宋体" w:eastAsia="宋体"/>
          <w:sz w:val="24"/>
        </w:rPr>
        <w:t>- [ ] 参与规则制定</w:t>
      </w:r>
    </w:p>
    <w:p>
      <w:r>
        <w:rPr>
          <w:rFonts w:ascii="宋体" w:hAnsi="宋体" w:eastAsia="宋体"/>
          <w:sz w:val="24"/>
        </w:rPr>
        <w:t>- [ ] 在线问卷/投票系统部署</w:t>
      </w:r>
    </w:p>
    <w:p>
      <w:r>
        <w:rPr>
          <w:rFonts w:ascii="宋体" w:hAnsi="宋体" w:eastAsia="宋体"/>
          <w:sz w:val="24"/>
        </w:rPr>
        <w:t>- [ ] VR方案展示准备</w:t>
      </w:r>
    </w:p>
    <w:p>
      <w:r>
        <w:rPr>
          <w:rFonts w:ascii="宋体" w:hAnsi="宋体" w:eastAsia="宋体"/>
          <w:sz w:val="24"/>
        </w:rPr>
        <w:t>- [ ] 意见整合机制建立</w:t>
      </w:r>
    </w:p>
    <w:p>
      <w:r>
        <w:rPr>
          <w:rFonts w:ascii="黑体" w:hAnsi="黑体" w:eastAsia="黑体"/>
          <w:b/>
          <w:sz w:val="32"/>
        </w:rPr>
        <w:t>D.2 规划成果清单模板</w:t>
      </w:r>
    </w:p>
    <w:p>
      <w:r>
        <w:rPr>
          <w:rFonts w:ascii="宋体" w:hAnsi="宋体" w:eastAsia="宋体"/>
          <w:sz w:val="24"/>
        </w:rPr>
        <w:t>1. 规划文本（含战略定位、空间布局、产品体系、设施规划、营销策略、实施计划）</w:t>
      </w:r>
    </w:p>
    <w:p>
      <w:r>
        <w:rPr>
          <w:rFonts w:ascii="宋体" w:hAnsi="宋体" w:eastAsia="宋体"/>
          <w:sz w:val="24"/>
        </w:rPr>
        <w:t>2. 规划图纸（资源分布图、功能分区图、空间布局图、交通组织图、设施配置图）</w:t>
      </w:r>
    </w:p>
    <w:p>
      <w:r>
        <w:rPr>
          <w:rFonts w:ascii="宋体" w:hAnsi="宋体" w:eastAsia="宋体"/>
          <w:sz w:val="24"/>
        </w:rPr>
        <w:t>3. 数据分析报告（传统调查报告+数字分析报告+融合分析报告）</w:t>
      </w:r>
    </w:p>
    <w:p>
      <w:r>
        <w:rPr>
          <w:rFonts w:ascii="宋体" w:hAnsi="宋体" w:eastAsia="宋体"/>
          <w:sz w:val="24"/>
        </w:rPr>
        <w:t>4. 数字平台方案（平台架构、功能模块、数据接口、运维方案）</w:t>
      </w:r>
    </w:p>
    <w:p>
      <w:r>
        <w:rPr>
          <w:rFonts w:ascii="宋体" w:hAnsi="宋体" w:eastAsia="宋体"/>
          <w:sz w:val="24"/>
        </w:rPr>
        <w:t>5. 监测评估方案（指标体系、监测方案、评估方法、调整机制）</w:t>
      </w:r>
    </w:p>
    <w:p>
      <w:r>
        <w:rPr>
          <w:rFonts w:ascii="宋体" w:hAnsi="宋体" w:eastAsia="宋体"/>
          <w:sz w:val="24"/>
        </w:rPr>
        <w:t>6. 公众参与报告（参与方式、意见汇总、采纳情况、反馈记录）</w:t>
      </w:r>
    </w:p>
    <w:p>
      <w:r>
        <w:br w:type="page"/>
      </w:r>
    </w:p>
    <w:p>
      <w:r>
        <w:rPr>
          <w:rFonts w:ascii="黑体" w:hAnsi="黑体" w:eastAsia="黑体"/>
          <w:b/>
          <w:sz w:val="40"/>
        </w:rPr>
        <w:t>附录E 教学大纲</w:t>
      </w:r>
    </w:p>
    <w:p>
      <w:r>
        <w:rPr>
          <w:rFonts w:ascii="黑体" w:hAnsi="黑体" w:eastAsia="黑体"/>
          <w:b/>
          <w:sz w:val="32"/>
        </w:rPr>
        <w:t>课程信息</w:t>
      </w:r>
    </w:p>
    <w:p>
      <w:r>
        <w:rPr>
          <w:rFonts w:ascii="宋体" w:hAnsi="宋体" w:eastAsia="宋体"/>
          <w:sz w:val="24"/>
        </w:rPr>
        <w:t>- 课程名称：旅游规划原理——传统规划与数字规划融合</w:t>
      </w:r>
    </w:p>
    <w:p>
      <w:r>
        <w:rPr>
          <w:rFonts w:ascii="宋体" w:hAnsi="宋体" w:eastAsia="宋体"/>
          <w:sz w:val="24"/>
        </w:rPr>
        <w:t>- 学分：3学分</w:t>
      </w:r>
    </w:p>
    <w:p>
      <w:r>
        <w:rPr>
          <w:rFonts w:ascii="宋体" w:hAnsi="宋体" w:eastAsia="宋体"/>
          <w:sz w:val="24"/>
        </w:rPr>
        <w:t>- 学时：48学时（理论32学时 + 实践16学时）</w:t>
      </w:r>
    </w:p>
    <w:p>
      <w:r>
        <w:rPr>
          <w:rFonts w:ascii="宋体" w:hAnsi="宋体" w:eastAsia="宋体"/>
          <w:sz w:val="24"/>
        </w:rPr>
        <w:t>- 适用专业：旅游管理、城乡规划、地理信息科学</w:t>
      </w:r>
    </w:p>
    <w:p>
      <w:r>
        <w:rPr>
          <w:rFonts w:ascii="黑体" w:hAnsi="黑体" w:eastAsia="黑体"/>
          <w:b/>
          <w:sz w:val="32"/>
        </w:rPr>
        <w:t>教学目标</w:t>
      </w:r>
    </w:p>
    <w:p>
      <w:r>
        <w:rPr>
          <w:rFonts w:ascii="宋体" w:hAnsi="宋体" w:eastAsia="宋体"/>
          <w:sz w:val="24"/>
        </w:rPr>
        <w:t>1. 掌握传统旅游规划的基本理论和方法</w:t>
      </w:r>
    </w:p>
    <w:p>
      <w:r>
        <w:rPr>
          <w:rFonts w:ascii="宋体" w:hAnsi="宋体" w:eastAsia="宋体"/>
          <w:sz w:val="24"/>
        </w:rPr>
        <w:t>2. 理解数字旅游规划的核心技术和应用</w:t>
      </w:r>
    </w:p>
    <w:p>
      <w:r>
        <w:rPr>
          <w:rFonts w:ascii="宋体" w:hAnsi="宋体" w:eastAsia="宋体"/>
          <w:sz w:val="24"/>
        </w:rPr>
        <w:t>3. 能够运用F.U.S.I.O.N.模型分析旅游规划问题</w:t>
      </w:r>
    </w:p>
    <w:p>
      <w:r>
        <w:rPr>
          <w:rFonts w:ascii="宋体" w:hAnsi="宋体" w:eastAsia="宋体"/>
          <w:sz w:val="24"/>
        </w:rPr>
        <w:t>4. 具备使用GIS、大数据分析工具的初步能力</w:t>
      </w:r>
    </w:p>
    <w:p>
      <w:r>
        <w:rPr>
          <w:rFonts w:ascii="黑体" w:hAnsi="黑体" w:eastAsia="黑体"/>
          <w:b/>
          <w:sz w:val="32"/>
        </w:rPr>
        <w:t>学时分配</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r>
              <w:rPr>
                <w:b/>
                <w:sz w:val="20"/>
              </w:rPr>
              <w:t>章节</w:t>
            </w:r>
          </w:p>
        </w:tc>
        <w:tc>
          <w:tcPr>
            <w:tcW w:type="dxa" w:w="2126"/>
          </w:tcPr>
          <w:p>
            <w:pPr/>
            <w:r>
              <w:rPr>
                <w:b/>
                <w:sz w:val="20"/>
              </w:rPr>
              <w:t>内容</w:t>
            </w:r>
          </w:p>
        </w:tc>
        <w:tc>
          <w:tcPr>
            <w:tcW w:type="dxa" w:w="2126"/>
          </w:tcPr>
          <w:p>
            <w:pPr/>
            <w:r>
              <w:rPr>
                <w:b/>
                <w:sz w:val="20"/>
              </w:rPr>
              <w:t>理论学时</w:t>
            </w:r>
          </w:p>
        </w:tc>
        <w:tc>
          <w:tcPr>
            <w:tcW w:type="dxa" w:w="2126"/>
          </w:tcPr>
          <w:p>
            <w:pPr/>
            <w:r>
              <w:rPr>
                <w:b/>
                <w:sz w:val="20"/>
              </w:rPr>
              <w:t>实践学时</w:t>
            </w:r>
          </w:p>
        </w:tc>
      </w:tr>
      <w:tr>
        <w:tc>
          <w:tcPr>
            <w:tcW w:type="dxa" w:w="2126"/>
          </w:tcPr>
          <w:p>
            <w:pPr/>
            <w:r>
              <w:rPr>
                <w:sz w:val="20"/>
              </w:rPr>
              <w:t>第1章</w:t>
            </w:r>
          </w:p>
        </w:tc>
        <w:tc>
          <w:tcPr>
            <w:tcW w:type="dxa" w:w="2126"/>
          </w:tcPr>
          <w:p>
            <w:pPr/>
            <w:r>
              <w:rPr>
                <w:sz w:val="20"/>
              </w:rPr>
              <w:t>旅游规划概论</w:t>
            </w:r>
          </w:p>
        </w:tc>
        <w:tc>
          <w:tcPr>
            <w:tcW w:type="dxa" w:w="2126"/>
          </w:tcPr>
          <w:p>
            <w:pPr/>
            <w:r>
              <w:rPr>
                <w:sz w:val="20"/>
              </w:rPr>
              <w:t>2</w:t>
            </w:r>
          </w:p>
        </w:tc>
        <w:tc>
          <w:tcPr>
            <w:tcW w:type="dxa" w:w="2126"/>
          </w:tcPr>
          <w:p>
            <w:pPr/>
            <w:r>
              <w:rPr>
                <w:sz w:val="20"/>
              </w:rPr>
              <w:t>0</w:t>
            </w:r>
          </w:p>
        </w:tc>
      </w:tr>
      <w:tr>
        <w:tc>
          <w:tcPr>
            <w:tcW w:type="dxa" w:w="2126"/>
          </w:tcPr>
          <w:p>
            <w:pPr/>
            <w:r>
              <w:rPr>
                <w:sz w:val="20"/>
              </w:rPr>
              <w:t>第2章</w:t>
            </w:r>
          </w:p>
        </w:tc>
        <w:tc>
          <w:tcPr>
            <w:tcW w:type="dxa" w:w="2126"/>
          </w:tcPr>
          <w:p>
            <w:pPr/>
            <w:r>
              <w:rPr>
                <w:sz w:val="20"/>
              </w:rPr>
              <w:t>传统旅游规划理论体系</w:t>
            </w:r>
          </w:p>
        </w:tc>
        <w:tc>
          <w:tcPr>
            <w:tcW w:type="dxa" w:w="2126"/>
          </w:tcPr>
          <w:p>
            <w:pPr/>
            <w:r>
              <w:rPr>
                <w:sz w:val="20"/>
              </w:rPr>
              <w:t>3</w:t>
            </w:r>
          </w:p>
        </w:tc>
        <w:tc>
          <w:tcPr>
            <w:tcW w:type="dxa" w:w="2126"/>
          </w:tcPr>
          <w:p>
            <w:pPr/>
            <w:r>
              <w:rPr>
                <w:sz w:val="20"/>
              </w:rPr>
              <w:t>0</w:t>
            </w:r>
          </w:p>
        </w:tc>
      </w:tr>
      <w:tr>
        <w:tc>
          <w:tcPr>
            <w:tcW w:type="dxa" w:w="2126"/>
          </w:tcPr>
          <w:p>
            <w:pPr/>
            <w:r>
              <w:rPr>
                <w:sz w:val="20"/>
              </w:rPr>
              <w:t>第3章</w:t>
            </w:r>
          </w:p>
        </w:tc>
        <w:tc>
          <w:tcPr>
            <w:tcW w:type="dxa" w:w="2126"/>
          </w:tcPr>
          <w:p>
            <w:pPr/>
            <w:r>
              <w:rPr>
                <w:sz w:val="20"/>
              </w:rPr>
              <w:t>数字旅游规划的兴起与发展</w:t>
            </w:r>
          </w:p>
        </w:tc>
        <w:tc>
          <w:tcPr>
            <w:tcW w:type="dxa" w:w="2126"/>
          </w:tcPr>
          <w:p>
            <w:pPr/>
            <w:r>
              <w:rPr>
                <w:sz w:val="20"/>
              </w:rPr>
              <w:t>3</w:t>
            </w:r>
          </w:p>
        </w:tc>
        <w:tc>
          <w:tcPr>
            <w:tcW w:type="dxa" w:w="2126"/>
          </w:tcPr>
          <w:p>
            <w:pPr/>
            <w:r>
              <w:rPr>
                <w:sz w:val="20"/>
              </w:rPr>
              <w:t>0</w:t>
            </w:r>
          </w:p>
        </w:tc>
      </w:tr>
      <w:tr>
        <w:tc>
          <w:tcPr>
            <w:tcW w:type="dxa" w:w="2126"/>
          </w:tcPr>
          <w:p>
            <w:pPr/>
            <w:r>
              <w:rPr>
                <w:sz w:val="20"/>
              </w:rPr>
              <w:t>第4章</w:t>
            </w:r>
          </w:p>
        </w:tc>
        <w:tc>
          <w:tcPr>
            <w:tcW w:type="dxa" w:w="2126"/>
          </w:tcPr>
          <w:p>
            <w:pPr/>
            <w:r>
              <w:rPr>
                <w:sz w:val="20"/>
              </w:rPr>
              <w:t>融合的理论基础</w:t>
            </w:r>
          </w:p>
        </w:tc>
        <w:tc>
          <w:tcPr>
            <w:tcW w:type="dxa" w:w="2126"/>
          </w:tcPr>
          <w:p>
            <w:pPr/>
            <w:r>
              <w:rPr>
                <w:sz w:val="20"/>
              </w:rPr>
              <w:t>2</w:t>
            </w:r>
          </w:p>
        </w:tc>
        <w:tc>
          <w:tcPr>
            <w:tcW w:type="dxa" w:w="2126"/>
          </w:tcPr>
          <w:p>
            <w:pPr/>
            <w:r>
              <w:rPr>
                <w:sz w:val="20"/>
              </w:rPr>
              <w:t>0</w:t>
            </w:r>
          </w:p>
        </w:tc>
      </w:tr>
      <w:tr>
        <w:tc>
          <w:tcPr>
            <w:tcW w:type="dxa" w:w="2126"/>
          </w:tcPr>
          <w:p>
            <w:pPr/>
            <w:r>
              <w:rPr>
                <w:sz w:val="20"/>
              </w:rPr>
              <w:t>第5章</w:t>
            </w:r>
          </w:p>
        </w:tc>
        <w:tc>
          <w:tcPr>
            <w:tcW w:type="dxa" w:w="2126"/>
          </w:tcPr>
          <w:p>
            <w:pPr/>
            <w:r>
              <w:rPr>
                <w:sz w:val="20"/>
              </w:rPr>
              <w:t>F.U.S.I.O.N.模型构建</w:t>
            </w:r>
          </w:p>
        </w:tc>
        <w:tc>
          <w:tcPr>
            <w:tcW w:type="dxa" w:w="2126"/>
          </w:tcPr>
          <w:p>
            <w:pPr/>
            <w:r>
              <w:rPr>
                <w:sz w:val="20"/>
              </w:rPr>
              <w:t>3</w:t>
            </w:r>
          </w:p>
        </w:tc>
        <w:tc>
          <w:tcPr>
            <w:tcW w:type="dxa" w:w="2126"/>
          </w:tcPr>
          <w:p>
            <w:pPr/>
            <w:r>
              <w:rPr>
                <w:sz w:val="20"/>
              </w:rPr>
              <w:t>2</w:t>
            </w:r>
          </w:p>
        </w:tc>
      </w:tr>
      <w:tr>
        <w:tc>
          <w:tcPr>
            <w:tcW w:type="dxa" w:w="2126"/>
          </w:tcPr>
          <w:p>
            <w:pPr/>
            <w:r>
              <w:rPr>
                <w:sz w:val="20"/>
              </w:rPr>
              <w:t>第6章</w:t>
            </w:r>
          </w:p>
        </w:tc>
        <w:tc>
          <w:tcPr>
            <w:tcW w:type="dxa" w:w="2126"/>
          </w:tcPr>
          <w:p>
            <w:pPr/>
            <w:r>
              <w:rPr>
                <w:sz w:val="20"/>
              </w:rPr>
              <w:t>融合规划方法论</w:t>
            </w:r>
          </w:p>
        </w:tc>
        <w:tc>
          <w:tcPr>
            <w:tcW w:type="dxa" w:w="2126"/>
          </w:tcPr>
          <w:p>
            <w:pPr/>
            <w:r>
              <w:rPr>
                <w:sz w:val="20"/>
              </w:rPr>
              <w:t>2</w:t>
            </w:r>
          </w:p>
        </w:tc>
        <w:tc>
          <w:tcPr>
            <w:tcW w:type="dxa" w:w="2126"/>
          </w:tcPr>
          <w:p>
            <w:pPr/>
            <w:r>
              <w:rPr>
                <w:sz w:val="20"/>
              </w:rPr>
              <w:t>2</w:t>
            </w:r>
          </w:p>
        </w:tc>
      </w:tr>
      <w:tr>
        <w:tc>
          <w:tcPr>
            <w:tcW w:type="dxa" w:w="2126"/>
          </w:tcPr>
          <w:p>
            <w:pPr/>
            <w:r>
              <w:rPr>
                <w:sz w:val="20"/>
              </w:rPr>
              <w:t>第7章</w:t>
            </w:r>
          </w:p>
        </w:tc>
        <w:tc>
          <w:tcPr>
            <w:tcW w:type="dxa" w:w="2126"/>
          </w:tcPr>
          <w:p>
            <w:pPr/>
            <w:r>
              <w:rPr>
                <w:sz w:val="20"/>
              </w:rPr>
              <w:t>GIS与空间分析</w:t>
            </w:r>
          </w:p>
        </w:tc>
        <w:tc>
          <w:tcPr>
            <w:tcW w:type="dxa" w:w="2126"/>
          </w:tcPr>
          <w:p>
            <w:pPr/>
            <w:r>
              <w:rPr>
                <w:sz w:val="20"/>
              </w:rPr>
              <w:t>3</w:t>
            </w:r>
          </w:p>
        </w:tc>
        <w:tc>
          <w:tcPr>
            <w:tcW w:type="dxa" w:w="2126"/>
          </w:tcPr>
          <w:p>
            <w:pPr/>
            <w:r>
              <w:rPr>
                <w:sz w:val="20"/>
              </w:rPr>
              <w:t>4</w:t>
            </w:r>
          </w:p>
        </w:tc>
      </w:tr>
      <w:tr>
        <w:tc>
          <w:tcPr>
            <w:tcW w:type="dxa" w:w="2126"/>
          </w:tcPr>
          <w:p>
            <w:pPr/>
            <w:r>
              <w:rPr>
                <w:sz w:val="20"/>
              </w:rPr>
              <w:t>第8章</w:t>
            </w:r>
          </w:p>
        </w:tc>
        <w:tc>
          <w:tcPr>
            <w:tcW w:type="dxa" w:w="2126"/>
          </w:tcPr>
          <w:p>
            <w:pPr/>
            <w:r>
              <w:rPr>
                <w:sz w:val="20"/>
              </w:rPr>
              <w:t>大数据与AI驱动规划</w:t>
            </w:r>
          </w:p>
        </w:tc>
        <w:tc>
          <w:tcPr>
            <w:tcW w:type="dxa" w:w="2126"/>
          </w:tcPr>
          <w:p>
            <w:pPr/>
            <w:r>
              <w:rPr>
                <w:sz w:val="20"/>
              </w:rPr>
              <w:t>3</w:t>
            </w:r>
          </w:p>
        </w:tc>
        <w:tc>
          <w:tcPr>
            <w:tcW w:type="dxa" w:w="2126"/>
          </w:tcPr>
          <w:p>
            <w:pPr/>
            <w:r>
              <w:rPr>
                <w:sz w:val="20"/>
              </w:rPr>
              <w:t>4</w:t>
            </w:r>
          </w:p>
        </w:tc>
      </w:tr>
      <w:tr>
        <w:tc>
          <w:tcPr>
            <w:tcW w:type="dxa" w:w="2126"/>
          </w:tcPr>
          <w:p>
            <w:pPr/>
            <w:r>
              <w:rPr>
                <w:sz w:val="20"/>
              </w:rPr>
              <w:t>第9章</w:t>
            </w:r>
          </w:p>
        </w:tc>
        <w:tc>
          <w:tcPr>
            <w:tcW w:type="dxa" w:w="2126"/>
          </w:tcPr>
          <w:p>
            <w:pPr/>
            <w:r>
              <w:rPr>
                <w:sz w:val="20"/>
              </w:rPr>
              <w:t>数字孪生与VR/AR</w:t>
            </w:r>
          </w:p>
        </w:tc>
        <w:tc>
          <w:tcPr>
            <w:tcW w:type="dxa" w:w="2126"/>
          </w:tcPr>
          <w:p>
            <w:pPr/>
            <w:r>
              <w:rPr>
                <w:sz w:val="20"/>
              </w:rPr>
              <w:t>2</w:t>
            </w:r>
          </w:p>
        </w:tc>
        <w:tc>
          <w:tcPr>
            <w:tcW w:type="dxa" w:w="2126"/>
          </w:tcPr>
          <w:p>
            <w:pPr/>
            <w:r>
              <w:rPr>
                <w:sz w:val="20"/>
              </w:rPr>
              <w:t>2</w:t>
            </w:r>
          </w:p>
        </w:tc>
      </w:tr>
      <w:tr>
        <w:tc>
          <w:tcPr>
            <w:tcW w:type="dxa" w:w="2126"/>
          </w:tcPr>
          <w:p>
            <w:pPr/>
            <w:r>
              <w:rPr>
                <w:sz w:val="20"/>
              </w:rPr>
              <w:t>第10章</w:t>
            </w:r>
          </w:p>
        </w:tc>
        <w:tc>
          <w:tcPr>
            <w:tcW w:type="dxa" w:w="2126"/>
          </w:tcPr>
          <w:p>
            <w:pPr/>
            <w:r>
              <w:rPr>
                <w:sz w:val="20"/>
              </w:rPr>
              <w:t>可持续规划与社区参与</w:t>
            </w:r>
          </w:p>
        </w:tc>
        <w:tc>
          <w:tcPr>
            <w:tcW w:type="dxa" w:w="2126"/>
          </w:tcPr>
          <w:p>
            <w:pPr/>
            <w:r>
              <w:rPr>
                <w:sz w:val="20"/>
              </w:rPr>
              <w:t>3</w:t>
            </w:r>
          </w:p>
        </w:tc>
        <w:tc>
          <w:tcPr>
            <w:tcW w:type="dxa" w:w="2126"/>
          </w:tcPr>
          <w:p>
            <w:pPr/>
            <w:r>
              <w:rPr>
                <w:sz w:val="20"/>
              </w:rPr>
              <w:t>0</w:t>
            </w:r>
          </w:p>
        </w:tc>
      </w:tr>
      <w:tr>
        <w:tc>
          <w:tcPr>
            <w:tcW w:type="dxa" w:w="2126"/>
          </w:tcPr>
          <w:p>
            <w:pPr/>
            <w:r>
              <w:rPr>
                <w:sz w:val="20"/>
              </w:rPr>
              <w:t>第11章</w:t>
            </w:r>
          </w:p>
        </w:tc>
        <w:tc>
          <w:tcPr>
            <w:tcW w:type="dxa" w:w="2126"/>
          </w:tcPr>
          <w:p>
            <w:pPr/>
            <w:r>
              <w:rPr>
                <w:sz w:val="20"/>
              </w:rPr>
              <w:t>融合规划实施与评价</w:t>
            </w:r>
          </w:p>
        </w:tc>
        <w:tc>
          <w:tcPr>
            <w:tcW w:type="dxa" w:w="2126"/>
          </w:tcPr>
          <w:p>
            <w:pPr/>
            <w:r>
              <w:rPr>
                <w:sz w:val="20"/>
              </w:rPr>
              <w:t>2</w:t>
            </w:r>
          </w:p>
        </w:tc>
        <w:tc>
          <w:tcPr>
            <w:tcW w:type="dxa" w:w="2126"/>
          </w:tcPr>
          <w:p>
            <w:pPr/>
            <w:r>
              <w:rPr>
                <w:sz w:val="20"/>
              </w:rPr>
              <w:t>2</w:t>
            </w:r>
          </w:p>
        </w:tc>
      </w:tr>
      <w:tr>
        <w:tc>
          <w:tcPr>
            <w:tcW w:type="dxa" w:w="2126"/>
          </w:tcPr>
          <w:p>
            <w:pPr/>
            <w:r>
              <w:rPr>
                <w:sz w:val="20"/>
              </w:rPr>
              <w:t>第12章</w:t>
            </w:r>
          </w:p>
        </w:tc>
        <w:tc>
          <w:tcPr>
            <w:tcW w:type="dxa" w:w="2126"/>
          </w:tcPr>
          <w:p>
            <w:pPr/>
            <w:r>
              <w:rPr>
                <w:sz w:val="20"/>
              </w:rPr>
              <w:t>未来展望</w:t>
            </w:r>
          </w:p>
        </w:tc>
        <w:tc>
          <w:tcPr>
            <w:tcW w:type="dxa" w:w="2126"/>
          </w:tcPr>
          <w:p>
            <w:pPr/>
            <w:r>
              <w:rPr>
                <w:sz w:val="20"/>
              </w:rPr>
              <w:t>2</w:t>
            </w:r>
          </w:p>
        </w:tc>
        <w:tc>
          <w:tcPr>
            <w:tcW w:type="dxa" w:w="2126"/>
          </w:tcPr>
          <w:p>
            <w:pPr/>
            <w:r>
              <w:rPr>
                <w:sz w:val="20"/>
              </w:rPr>
              <w:t>0</w:t>
            </w:r>
          </w:p>
        </w:tc>
      </w:tr>
      <w:tr>
        <w:tc>
          <w:tcPr>
            <w:tcW w:type="dxa" w:w="2126"/>
          </w:tcPr>
          <w:p>
            <w:pPr/>
            <w:r>
              <w:rPr>
                <w:sz w:val="20"/>
              </w:rPr>
              <w:t>合计</w:t>
            </w:r>
          </w:p>
        </w:tc>
        <w:tc>
          <w:tcPr>
            <w:tcW w:type="dxa" w:w="2126"/>
          </w:tcPr>
          <w:p>
            <w:pPr/>
            <w:r>
              <w:rPr>
                <w:sz w:val="20"/>
              </w:rPr>
            </w:r>
          </w:p>
        </w:tc>
        <w:tc>
          <w:tcPr>
            <w:tcW w:type="dxa" w:w="2126"/>
          </w:tcPr>
          <w:p>
            <w:pPr/>
            <w:r>
              <w:rPr>
                <w:sz w:val="20"/>
              </w:rPr>
              <w:t>32</w:t>
            </w:r>
          </w:p>
        </w:tc>
        <w:tc>
          <w:tcPr>
            <w:tcW w:type="dxa" w:w="2126"/>
          </w:tcPr>
          <w:p>
            <w:pPr/>
            <w:r>
              <w:rPr>
                <w:sz w:val="20"/>
              </w:rPr>
              <w:t>16</w:t>
            </w:r>
          </w:p>
        </w:tc>
      </w:tr>
    </w:tbl>
    <w:p>
      <w:r>
        <w:rPr>
          <w:rFonts w:ascii="黑体" w:hAnsi="黑体" w:eastAsia="黑体"/>
          <w:b/>
          <w:sz w:val="32"/>
        </w:rPr>
        <w:t>考核方式</w:t>
      </w:r>
    </w:p>
    <w:p>
      <w:r>
        <w:rPr>
          <w:rFonts w:ascii="宋体" w:hAnsi="宋体" w:eastAsia="宋体"/>
          <w:sz w:val="24"/>
        </w:rPr>
        <w:t>- 平时成绩：30%（出勤+课堂讨论+作业）</w:t>
      </w:r>
    </w:p>
    <w:p>
      <w:r>
        <w:rPr>
          <w:rFonts w:ascii="宋体" w:hAnsi="宋体" w:eastAsia="宋体"/>
          <w:sz w:val="24"/>
        </w:rPr>
        <w:t>- 实践成绩：30%（GIS分析+大数据分析+方案设计）</w:t>
      </w:r>
    </w:p>
    <w:p>
      <w:r>
        <w:rPr>
          <w:rFonts w:ascii="宋体" w:hAnsi="宋体" w:eastAsia="宋体"/>
          <w:sz w:val="24"/>
        </w:rPr>
        <w:t>- 期末成绩：40%（规划方案设计报告）</w:t>
      </w:r>
    </w:p>
    <w:p>
      <w:r>
        <w:rPr>
          <w:rFonts w:ascii="黑体" w:hAnsi="黑体" w:eastAsia="黑体"/>
          <w:b/>
          <w:sz w:val="32"/>
        </w:rPr>
        <w:t>思政融入点</w:t>
      </w:r>
    </w:p>
    <w:p>
      <w:r>
        <w:rPr>
          <w:rFonts w:ascii="宋体" w:hAnsi="宋体" w:eastAsia="宋体"/>
          <w:sz w:val="24"/>
        </w:rPr>
        <w:t>- 第2章：中国传统规划理念的智慧与传承</w:t>
      </w:r>
    </w:p>
    <w:p>
      <w:r>
        <w:rPr>
          <w:rFonts w:ascii="宋体" w:hAnsi="宋体" w:eastAsia="宋体"/>
          <w:sz w:val="24"/>
        </w:rPr>
        <w:t>- 第5章：F.U.S.I.O.N.模型的自主理论创新</w:t>
      </w:r>
    </w:p>
    <w:p>
      <w:r>
        <w:rPr>
          <w:rFonts w:ascii="宋体" w:hAnsi="宋体" w:eastAsia="宋体"/>
          <w:sz w:val="24"/>
        </w:rPr>
        <w:t>- 第10章：绿水青山就是金山银山的可持续发展理念</w:t>
      </w:r>
    </w:p>
    <w:p>
      <w:r>
        <w:rPr>
          <w:rFonts w:ascii="宋体" w:hAnsi="宋体" w:eastAsia="宋体"/>
          <w:sz w:val="24"/>
        </w:rPr>
        <w:t>- 第12章：数字中国战略与旅游强国建设</w:t>
      </w:r>
    </w:p>
    <w:p>
      <w:r>
        <w:br w:type="page"/>
      </w:r>
    </w:p>
    <w:p>
      <w:r>
        <w:rPr>
          <w:rFonts w:ascii="黑体" w:hAnsi="黑体" w:eastAsia="黑体"/>
          <w:b/>
          <w:sz w:val="40"/>
        </w:rPr>
        <w:t>附录F 实训项目</w:t>
      </w:r>
    </w:p>
    <w:p>
      <w:r>
        <w:rPr>
          <w:rFonts w:ascii="黑体" w:hAnsi="黑体" w:eastAsia="黑体"/>
          <w:b/>
          <w:sz w:val="32"/>
        </w:rPr>
        <w:t>实训项目一：旅游目的地GIS空间分析</w:t>
      </w:r>
    </w:p>
    <w:p>
      <w:r>
        <w:rPr>
          <w:rFonts w:ascii="宋体" w:hAnsi="宋体" w:eastAsia="宋体"/>
          <w:sz w:val="24"/>
        </w:rPr>
      </w:r>
      <w:r>
        <w:rPr>
          <w:rFonts w:ascii="宋体" w:hAnsi="宋体" w:eastAsia="宋体"/>
          <w:b/>
          <w:sz w:val="24"/>
        </w:rPr>
        <w:t>任务描述。</w:t>
      </w:r>
      <w:r>
        <w:rPr>
          <w:rFonts w:ascii="宋体" w:hAnsi="宋体" w:eastAsia="宋体"/>
          <w:sz w:val="24"/>
        </w:rPr>
        <w:t xml:space="preserve"> 选择一个旅游景区或旅游目的地，利用GIS工具完成旅游资源空间分布分析、可达性分析和多因子叠置分析，生成空间布局适宜性评价图。</w:t>
      </w:r>
    </w:p>
    <w:p>
      <w:r>
        <w:rPr>
          <w:rFonts w:ascii="宋体" w:hAnsi="宋体" w:eastAsia="宋体"/>
          <w:sz w:val="24"/>
        </w:rPr>
      </w:r>
      <w:r>
        <w:rPr>
          <w:rFonts w:ascii="宋体" w:hAnsi="宋体" w:eastAsia="宋体"/>
          <w:b/>
          <w:sz w:val="24"/>
        </w:rPr>
        <w:t>交付物。</w:t>
      </w:r>
      <w:r>
        <w:rPr>
          <w:rFonts w:ascii="宋体" w:hAnsi="宋体" w:eastAsia="宋体"/>
          <w:sz w:val="24"/>
        </w:rPr>
      </w:r>
    </w:p>
    <w:p>
      <w:r>
        <w:rPr>
          <w:rFonts w:ascii="宋体" w:hAnsi="宋体" w:eastAsia="宋体"/>
          <w:sz w:val="24"/>
        </w:rPr>
        <w:t>1. GIS空间数据库（含至少5个数据图层）</w:t>
      </w:r>
    </w:p>
    <w:p>
      <w:r>
        <w:rPr>
          <w:rFonts w:ascii="宋体" w:hAnsi="宋体" w:eastAsia="宋体"/>
          <w:sz w:val="24"/>
        </w:rPr>
        <w:t>2. 空间分析过程报告</w:t>
      </w:r>
    </w:p>
    <w:p>
      <w:r>
        <w:rPr>
          <w:rFonts w:ascii="宋体" w:hAnsi="宋体" w:eastAsia="宋体"/>
          <w:sz w:val="24"/>
        </w:rPr>
        <w:t>3. 空间布局适宜性评价图</w:t>
      </w:r>
    </w:p>
    <w:p>
      <w:r>
        <w:rPr>
          <w:rFonts w:ascii="宋体" w:hAnsi="宋体" w:eastAsia="宋体"/>
          <w:sz w:val="24"/>
        </w:rPr>
        <w:t>4. 分析结论与规划建议</w:t>
      </w:r>
    </w:p>
    <w:p>
      <w:r>
        <w:rPr>
          <w:rFonts w:ascii="宋体" w:hAnsi="宋体" w:eastAsia="宋体"/>
          <w:sz w:val="24"/>
        </w:rPr>
      </w:r>
      <w:r>
        <w:rPr>
          <w:rFonts w:ascii="宋体" w:hAnsi="宋体" w:eastAsia="宋体"/>
          <w:b/>
          <w:sz w:val="24"/>
        </w:rPr>
        <w:t>建议工具。</w:t>
      </w:r>
      <w:r>
        <w:rPr>
          <w:rFonts w:ascii="宋体" w:hAnsi="宋体" w:eastAsia="宋体"/>
          <w:sz w:val="24"/>
        </w:rPr>
        <w:t xml:space="preserve"> ArcGIS或QGIS</w:t>
      </w:r>
    </w:p>
    <w:p>
      <w:r>
        <w:rPr>
          <w:rFonts w:ascii="黑体" w:hAnsi="黑体" w:eastAsia="黑体"/>
          <w:b/>
          <w:sz w:val="32"/>
        </w:rPr>
        <w:t>实训项目二：旅游大数据分析</w:t>
      </w:r>
    </w:p>
    <w:p>
      <w:r>
        <w:rPr>
          <w:rFonts w:ascii="宋体" w:hAnsi="宋体" w:eastAsia="宋体"/>
          <w:sz w:val="24"/>
        </w:rPr>
      </w:r>
      <w:r>
        <w:rPr>
          <w:rFonts w:ascii="宋体" w:hAnsi="宋体" w:eastAsia="宋体"/>
          <w:b/>
          <w:sz w:val="24"/>
        </w:rPr>
        <w:t>任务描述。</w:t>
      </w:r>
      <w:r>
        <w:rPr>
          <w:rFonts w:ascii="宋体" w:hAnsi="宋体" w:eastAsia="宋体"/>
          <w:sz w:val="24"/>
        </w:rPr>
        <w:t xml:space="preserve"> 选择一个旅游目的地，收集其社交媒体UGC数据（或使用模拟数据），进行游客情感分析、游客画像构建和需求趋势分析，形成数据驱动的市场分析报告。</w:t>
      </w:r>
    </w:p>
    <w:p>
      <w:r>
        <w:rPr>
          <w:rFonts w:ascii="宋体" w:hAnsi="宋体" w:eastAsia="宋体"/>
          <w:sz w:val="24"/>
        </w:rPr>
      </w:r>
      <w:r>
        <w:rPr>
          <w:rFonts w:ascii="宋体" w:hAnsi="宋体" w:eastAsia="宋体"/>
          <w:b/>
          <w:sz w:val="24"/>
        </w:rPr>
        <w:t>交付物。</w:t>
      </w:r>
      <w:r>
        <w:rPr>
          <w:rFonts w:ascii="宋体" w:hAnsi="宋体" w:eastAsia="宋体"/>
          <w:sz w:val="24"/>
        </w:rPr>
      </w:r>
    </w:p>
    <w:p>
      <w:r>
        <w:rPr>
          <w:rFonts w:ascii="宋体" w:hAnsi="宋体" w:eastAsia="宋体"/>
          <w:sz w:val="24"/>
        </w:rPr>
        <w:t>1. 数据采集与清洗报告</w:t>
      </w:r>
    </w:p>
    <w:p>
      <w:r>
        <w:rPr>
          <w:rFonts w:ascii="宋体" w:hAnsi="宋体" w:eastAsia="宋体"/>
          <w:sz w:val="24"/>
        </w:rPr>
        <w:t>2. 游客画像分析报告（含可视化图表）</w:t>
      </w:r>
    </w:p>
    <w:p>
      <w:r>
        <w:rPr>
          <w:rFonts w:ascii="宋体" w:hAnsi="宋体" w:eastAsia="宋体"/>
          <w:sz w:val="24"/>
        </w:rPr>
        <w:t>3. 社交媒体情感分析报告</w:t>
      </w:r>
    </w:p>
    <w:p>
      <w:r>
        <w:rPr>
          <w:rFonts w:ascii="宋体" w:hAnsi="宋体" w:eastAsia="宋体"/>
          <w:sz w:val="24"/>
        </w:rPr>
        <w:t>4. 数据驱动的规划建议</w:t>
      </w:r>
    </w:p>
    <w:p>
      <w:r>
        <w:rPr>
          <w:rFonts w:ascii="宋体" w:hAnsi="宋体" w:eastAsia="宋体"/>
          <w:sz w:val="24"/>
        </w:rPr>
      </w:r>
      <w:r>
        <w:rPr>
          <w:rFonts w:ascii="宋体" w:hAnsi="宋体" w:eastAsia="宋体"/>
          <w:b/>
          <w:sz w:val="24"/>
        </w:rPr>
        <w:t>建议工具。</w:t>
      </w:r>
      <w:r>
        <w:rPr>
          <w:rFonts w:ascii="宋体" w:hAnsi="宋体" w:eastAsia="宋体"/>
          <w:sz w:val="24"/>
        </w:rPr>
        <w:t xml:space="preserve"> Python（pandas, jieba, matplotlib）</w:t>
      </w:r>
    </w:p>
    <w:p>
      <w:r>
        <w:rPr>
          <w:rFonts w:ascii="黑体" w:hAnsi="黑体" w:eastAsia="黑体"/>
          <w:b/>
          <w:sz w:val="32"/>
        </w:rPr>
        <w:t>实训项目三：融合规划方案设计</w:t>
      </w:r>
    </w:p>
    <w:p>
      <w:r>
        <w:rPr>
          <w:rFonts w:ascii="宋体" w:hAnsi="宋体" w:eastAsia="宋体"/>
          <w:sz w:val="24"/>
        </w:rPr>
      </w:r>
      <w:r>
        <w:rPr>
          <w:rFonts w:ascii="宋体" w:hAnsi="宋体" w:eastAsia="宋体"/>
          <w:b/>
          <w:sz w:val="24"/>
        </w:rPr>
        <w:t>任务描述。</w:t>
      </w:r>
      <w:r>
        <w:rPr>
          <w:rFonts w:ascii="宋体" w:hAnsi="宋体" w:eastAsia="宋体"/>
          <w:sz w:val="24"/>
        </w:rPr>
        <w:t xml:space="preserve"> 综合运用F.U.S.I.O.N.模型的六个维度，选择一个旅游目的地，设计一份融合规划方案框架，包含传统分析成果和数字分析成果的整合。</w:t>
      </w:r>
    </w:p>
    <w:p>
      <w:r>
        <w:rPr>
          <w:rFonts w:ascii="宋体" w:hAnsi="宋体" w:eastAsia="宋体"/>
          <w:sz w:val="24"/>
        </w:rPr>
      </w:r>
      <w:r>
        <w:rPr>
          <w:rFonts w:ascii="宋体" w:hAnsi="宋体" w:eastAsia="宋体"/>
          <w:b/>
          <w:sz w:val="24"/>
        </w:rPr>
        <w:t>交付物。</w:t>
      </w:r>
      <w:r>
        <w:rPr>
          <w:rFonts w:ascii="宋体" w:hAnsi="宋体" w:eastAsia="宋体"/>
          <w:sz w:val="24"/>
        </w:rPr>
      </w:r>
    </w:p>
    <w:p>
      <w:r>
        <w:rPr>
          <w:rFonts w:ascii="宋体" w:hAnsi="宋体" w:eastAsia="宋体"/>
          <w:sz w:val="24"/>
        </w:rPr>
        <w:t>1. 融合规划方案框架报告（含六维度分析）</w:t>
      </w:r>
    </w:p>
    <w:p>
      <w:r>
        <w:rPr>
          <w:rFonts w:ascii="宋体" w:hAnsi="宋体" w:eastAsia="宋体"/>
          <w:sz w:val="24"/>
        </w:rPr>
        <w:t>2. 规划成果可视化展示（PPT或数字海报）</w:t>
      </w:r>
    </w:p>
    <w:p>
      <w:r>
        <w:rPr>
          <w:rFonts w:ascii="宋体" w:hAnsi="宋体" w:eastAsia="宋体"/>
          <w:sz w:val="24"/>
        </w:rPr>
        <w:t>3. 实施与监测方案</w:t>
      </w:r>
    </w:p>
    <w:p>
      <w:r>
        <w:rPr>
          <w:rFonts w:ascii="宋体" w:hAnsi="宋体" w:eastAsia="宋体"/>
          <w:sz w:val="24"/>
        </w:rPr>
        <w:t>4. 自评估报告（使用F.U.S.I.O.N.模型评估融合度）</w:t>
      </w:r>
    </w:p>
    <w:p>
      <w:r>
        <w:rPr>
          <w:rFonts w:ascii="宋体" w:hAnsi="宋体" w:eastAsia="宋体"/>
          <w:sz w:val="24"/>
        </w:rPr>
      </w:r>
      <w:r>
        <w:rPr>
          <w:rFonts w:ascii="宋体" w:hAnsi="宋体" w:eastAsia="宋体"/>
          <w:b/>
          <w:sz w:val="24"/>
        </w:rPr>
        <w:t>建议工具。</w:t>
      </w:r>
      <w:r>
        <w:rPr>
          <w:rFonts w:ascii="宋体" w:hAnsi="宋体" w:eastAsia="宋体"/>
          <w:sz w:val="24"/>
        </w:rPr>
        <w:t xml:space="preserve"> 综合运用GIS、数据分析工具和可视化工具</w:t>
      </w:r>
    </w:p>
    <w:p>
      <w:r>
        <w:br w:type="page"/>
      </w:r>
    </w:p>
    <w:p>
      <w:r>
        <w:rPr>
          <w:rFonts w:ascii="黑体" w:hAnsi="黑体" w:eastAsia="黑体"/>
          <w:b/>
          <w:sz w:val="40"/>
        </w:rPr>
        <w:t>附录G 大事记</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r>
              <w:rPr>
                <w:b/>
                <w:sz w:val="20"/>
              </w:rPr>
              <w:t>年份</w:t>
            </w:r>
          </w:p>
        </w:tc>
        <w:tc>
          <w:tcPr>
            <w:tcW w:type="dxa" w:w="2835"/>
          </w:tcPr>
          <w:p>
            <w:pPr/>
            <w:r>
              <w:rPr>
                <w:b/>
                <w:sz w:val="20"/>
              </w:rPr>
              <w:t>事件</w:t>
            </w:r>
          </w:p>
        </w:tc>
        <w:tc>
          <w:tcPr>
            <w:tcW w:type="dxa" w:w="2835"/>
          </w:tcPr>
          <w:p>
            <w:pPr/>
            <w:r>
              <w:rPr>
                <w:b/>
                <w:sz w:val="20"/>
              </w:rPr>
              <w:t>意义</w:t>
            </w:r>
          </w:p>
        </w:tc>
      </w:tr>
      <w:tr>
        <w:tc>
          <w:tcPr>
            <w:tcW w:type="dxa" w:w="2835"/>
          </w:tcPr>
          <w:p>
            <w:pPr/>
            <w:r>
              <w:rPr>
                <w:sz w:val="20"/>
              </w:rPr>
              <w:t>1980</w:t>
            </w:r>
          </w:p>
        </w:tc>
        <w:tc>
          <w:tcPr>
            <w:tcW w:type="dxa" w:w="2835"/>
          </w:tcPr>
          <w:p>
            <w:pPr/>
            <w:r>
              <w:rPr>
                <w:sz w:val="20"/>
              </w:rPr>
              <w:t>Butler提出旅游地生命周期理论（TALC）</w:t>
            </w:r>
          </w:p>
        </w:tc>
        <w:tc>
          <w:tcPr>
            <w:tcW w:type="dxa" w:w="2835"/>
          </w:tcPr>
          <w:p>
            <w:pPr/>
            <w:r>
              <w:rPr>
                <w:sz w:val="20"/>
              </w:rPr>
              <w:t>旅游规划理论奠基</w:t>
            </w:r>
          </w:p>
        </w:tc>
      </w:tr>
      <w:tr>
        <w:tc>
          <w:tcPr>
            <w:tcW w:type="dxa" w:w="2835"/>
          </w:tcPr>
          <w:p>
            <w:pPr/>
            <w:r>
              <w:rPr>
                <w:sz w:val="20"/>
              </w:rPr>
              <w:t>1986</w:t>
            </w:r>
          </w:p>
        </w:tc>
        <w:tc>
          <w:tcPr>
            <w:tcW w:type="dxa" w:w="2835"/>
          </w:tcPr>
          <w:p>
            <w:pPr/>
            <w:r>
              <w:rPr>
                <w:sz w:val="20"/>
              </w:rPr>
              <w:t>Getz发表《Models in tourism planning》</w:t>
            </w:r>
          </w:p>
        </w:tc>
        <w:tc>
          <w:tcPr>
            <w:tcW w:type="dxa" w:w="2835"/>
          </w:tcPr>
          <w:p>
            <w:pPr/>
            <w:r>
              <w:rPr>
                <w:sz w:val="20"/>
              </w:rPr>
              <w:t>规划模型分类框架确立</w:t>
            </w:r>
          </w:p>
        </w:tc>
      </w:tr>
      <w:tr>
        <w:tc>
          <w:tcPr>
            <w:tcW w:type="dxa" w:w="2835"/>
          </w:tcPr>
          <w:p>
            <w:pPr/>
            <w:r>
              <w:rPr>
                <w:sz w:val="20"/>
              </w:rPr>
              <w:t>1988</w:t>
            </w:r>
          </w:p>
        </w:tc>
        <w:tc>
          <w:tcPr>
            <w:tcW w:type="dxa" w:w="2835"/>
          </w:tcPr>
          <w:p>
            <w:pPr/>
            <w:r>
              <w:rPr>
                <w:sz w:val="20"/>
              </w:rPr>
              <w:t>Gunn出版《Tourism Planning》</w:t>
            </w:r>
          </w:p>
        </w:tc>
        <w:tc>
          <w:tcPr>
            <w:tcW w:type="dxa" w:w="2835"/>
          </w:tcPr>
          <w:p>
            <w:pPr/>
            <w:r>
              <w:rPr>
                <w:sz w:val="20"/>
              </w:rPr>
              <w:t>旅游规划教科书问世</w:t>
            </w:r>
          </w:p>
        </w:tc>
      </w:tr>
      <w:tr>
        <w:tc>
          <w:tcPr>
            <w:tcW w:type="dxa" w:w="2835"/>
          </w:tcPr>
          <w:p>
            <w:pPr/>
            <w:r>
              <w:rPr>
                <w:sz w:val="20"/>
              </w:rPr>
              <w:t>1992</w:t>
            </w:r>
          </w:p>
        </w:tc>
        <w:tc>
          <w:tcPr>
            <w:tcW w:type="dxa" w:w="2835"/>
          </w:tcPr>
          <w:p>
            <w:pPr/>
            <w:r>
              <w:rPr>
                <w:sz w:val="20"/>
              </w:rPr>
              <w:t>联合国里约环境与发展大会</w:t>
            </w:r>
          </w:p>
        </w:tc>
        <w:tc>
          <w:tcPr>
            <w:tcW w:type="dxa" w:w="2835"/>
          </w:tcPr>
          <w:p>
            <w:pPr/>
            <w:r>
              <w:rPr>
                <w:sz w:val="20"/>
              </w:rPr>
              <w:t>可持续发展理念引入旅游规划</w:t>
            </w:r>
          </w:p>
        </w:tc>
      </w:tr>
      <w:tr>
        <w:tc>
          <w:tcPr>
            <w:tcW w:type="dxa" w:w="2835"/>
          </w:tcPr>
          <w:p>
            <w:pPr/>
            <w:r>
              <w:rPr>
                <w:sz w:val="20"/>
              </w:rPr>
              <w:t>2001</w:t>
            </w:r>
          </w:p>
        </w:tc>
        <w:tc>
          <w:tcPr>
            <w:tcW w:type="dxa" w:w="2835"/>
          </w:tcPr>
          <w:p>
            <w:pPr/>
            <w:r>
              <w:rPr>
                <w:sz w:val="20"/>
              </w:rPr>
              <w:t>Wu Cheng提出"从经验规划向数字规划迈进"</w:t>
            </w:r>
          </w:p>
        </w:tc>
        <w:tc>
          <w:tcPr>
            <w:tcW w:type="dxa" w:w="2835"/>
          </w:tcPr>
          <w:p>
            <w:pPr/>
            <w:r>
              <w:rPr>
                <w:sz w:val="20"/>
              </w:rPr>
              <w:t>中国数字旅游规划先声</w:t>
            </w:r>
          </w:p>
        </w:tc>
      </w:tr>
      <w:tr>
        <w:tc>
          <w:tcPr>
            <w:tcW w:type="dxa" w:w="2835"/>
          </w:tcPr>
          <w:p>
            <w:pPr/>
            <w:r>
              <w:rPr>
                <w:sz w:val="20"/>
              </w:rPr>
              <w:t>2005</w:t>
            </w:r>
          </w:p>
        </w:tc>
        <w:tc>
          <w:tcPr>
            <w:tcW w:type="dxa" w:w="2835"/>
          </w:tcPr>
          <w:p>
            <w:pPr/>
            <w:r>
              <w:rPr>
                <w:sz w:val="20"/>
              </w:rPr>
              <w:t>中国启动旅游信息化规划</w:t>
            </w:r>
          </w:p>
        </w:tc>
        <w:tc>
          <w:tcPr>
            <w:tcW w:type="dxa" w:w="2835"/>
          </w:tcPr>
          <w:p>
            <w:pPr/>
            <w:r>
              <w:rPr>
                <w:sz w:val="20"/>
              </w:rPr>
              <w:t>旅游信息化进入系统化阶段</w:t>
            </w:r>
          </w:p>
        </w:tc>
      </w:tr>
      <w:tr>
        <w:tc>
          <w:tcPr>
            <w:tcW w:type="dxa" w:w="2835"/>
          </w:tcPr>
          <w:p>
            <w:pPr/>
            <w:r>
              <w:rPr>
                <w:sz w:val="20"/>
              </w:rPr>
              <w:t>2012</w:t>
            </w:r>
          </w:p>
        </w:tc>
        <w:tc>
          <w:tcPr>
            <w:tcW w:type="dxa" w:w="2835"/>
          </w:tcPr>
          <w:p>
            <w:pPr/>
            <w:r>
              <w:rPr>
                <w:sz w:val="20"/>
              </w:rPr>
              <w:t>中国启动智慧旅游试点城市</w:t>
            </w:r>
          </w:p>
        </w:tc>
        <w:tc>
          <w:tcPr>
            <w:tcW w:type="dxa" w:w="2835"/>
          </w:tcPr>
          <w:p>
            <w:pPr/>
            <w:r>
              <w:rPr>
                <w:sz w:val="20"/>
              </w:rPr>
              <w:t>智慧旅游国家战略启动</w:t>
            </w:r>
          </w:p>
        </w:tc>
      </w:tr>
      <w:tr>
        <w:tc>
          <w:tcPr>
            <w:tcW w:type="dxa" w:w="2835"/>
          </w:tcPr>
          <w:p>
            <w:pPr/>
            <w:r>
              <w:rPr>
                <w:sz w:val="20"/>
              </w:rPr>
              <w:t>2015</w:t>
            </w:r>
          </w:p>
        </w:tc>
        <w:tc>
          <w:tcPr>
            <w:tcW w:type="dxa" w:w="2835"/>
          </w:tcPr>
          <w:p>
            <w:pPr/>
            <w:r>
              <w:rPr>
                <w:sz w:val="20"/>
              </w:rPr>
              <w:t>Gretzel等系统论述智慧旅游理论</w:t>
            </w:r>
          </w:p>
        </w:tc>
        <w:tc>
          <w:tcPr>
            <w:tcW w:type="dxa" w:w="2835"/>
          </w:tcPr>
          <w:p>
            <w:pPr/>
            <w:r>
              <w:rPr>
                <w:sz w:val="20"/>
              </w:rPr>
              <w:t>智慧旅游理论框架确立</w:t>
            </w:r>
          </w:p>
        </w:tc>
      </w:tr>
      <w:tr>
        <w:tc>
          <w:tcPr>
            <w:tcW w:type="dxa" w:w="2835"/>
          </w:tcPr>
          <w:p>
            <w:pPr/>
            <w:r>
              <w:rPr>
                <w:sz w:val="20"/>
              </w:rPr>
              <w:t>2018</w:t>
            </w:r>
          </w:p>
        </w:tc>
        <w:tc>
          <w:tcPr>
            <w:tcW w:type="dxa" w:w="2835"/>
          </w:tcPr>
          <w:p>
            <w:pPr/>
            <w:r>
              <w:rPr>
                <w:sz w:val="20"/>
              </w:rPr>
              <w:t>李鹏等提出GIS格网化分析方法</w:t>
            </w:r>
          </w:p>
        </w:tc>
        <w:tc>
          <w:tcPr>
            <w:tcW w:type="dxa" w:w="2835"/>
          </w:tcPr>
          <w:p>
            <w:pPr/>
            <w:r>
              <w:rPr>
                <w:sz w:val="20"/>
              </w:rPr>
              <w:t>空间规划技术方法创新</w:t>
            </w:r>
          </w:p>
        </w:tc>
      </w:tr>
      <w:tr>
        <w:tc>
          <w:tcPr>
            <w:tcW w:type="dxa" w:w="2835"/>
          </w:tcPr>
          <w:p>
            <w:pPr/>
            <w:r>
              <w:rPr>
                <w:sz w:val="20"/>
              </w:rPr>
              <w:t>2019</w:t>
            </w:r>
          </w:p>
        </w:tc>
        <w:tc>
          <w:tcPr>
            <w:tcW w:type="dxa" w:w="2835"/>
          </w:tcPr>
          <w:p>
            <w:pPr/>
            <w:r>
              <w:rPr>
                <w:sz w:val="20"/>
              </w:rPr>
              <w:t>Ivars-Baidal提出"智慧旅游规划"概念</w:t>
            </w:r>
          </w:p>
        </w:tc>
        <w:tc>
          <w:tcPr>
            <w:tcW w:type="dxa" w:w="2835"/>
          </w:tcPr>
          <w:p>
            <w:pPr/>
            <w:r>
              <w:rPr>
                <w:sz w:val="20"/>
              </w:rPr>
              <w:t>传统与数字融合的理论标志</w:t>
            </w:r>
          </w:p>
        </w:tc>
      </w:tr>
      <w:tr>
        <w:tc>
          <w:tcPr>
            <w:tcW w:type="dxa" w:w="2835"/>
          </w:tcPr>
          <w:p>
            <w:pPr/>
            <w:r>
              <w:rPr>
                <w:sz w:val="20"/>
              </w:rPr>
              <w:t>2020</w:t>
            </w:r>
          </w:p>
        </w:tc>
        <w:tc>
          <w:tcPr>
            <w:tcW w:type="dxa" w:w="2835"/>
          </w:tcPr>
          <w:p>
            <w:pPr/>
            <w:r>
              <w:rPr>
                <w:sz w:val="20"/>
              </w:rPr>
              <w:t>中国"十四五"规划推进智慧旅游</w:t>
            </w:r>
          </w:p>
        </w:tc>
        <w:tc>
          <w:tcPr>
            <w:tcW w:type="dxa" w:w="2835"/>
          </w:tcPr>
          <w:p>
            <w:pPr/>
            <w:r>
              <w:rPr>
                <w:sz w:val="20"/>
              </w:rPr>
              <w:t>政策层面全面推动</w:t>
            </w:r>
          </w:p>
        </w:tc>
      </w:tr>
      <w:tr>
        <w:tc>
          <w:tcPr>
            <w:tcW w:type="dxa" w:w="2835"/>
          </w:tcPr>
          <w:p>
            <w:pPr/>
            <w:r>
              <w:rPr>
                <w:sz w:val="20"/>
              </w:rPr>
              <w:t>2021</w:t>
            </w:r>
          </w:p>
        </w:tc>
        <w:tc>
          <w:tcPr>
            <w:tcW w:type="dxa" w:w="2835"/>
          </w:tcPr>
          <w:p>
            <w:pPr/>
            <w:r>
              <w:rPr>
                <w:sz w:val="20"/>
              </w:rPr>
              <w:t>Gretzel提出"智慧DMO"概念</w:t>
            </w:r>
          </w:p>
        </w:tc>
        <w:tc>
          <w:tcPr>
            <w:tcW w:type="dxa" w:w="2835"/>
          </w:tcPr>
          <w:p>
            <w:pPr/>
            <w:r>
              <w:rPr>
                <w:sz w:val="20"/>
              </w:rPr>
              <w:t>DMO数字化转型理论</w:t>
            </w:r>
          </w:p>
        </w:tc>
      </w:tr>
      <w:tr>
        <w:tc>
          <w:tcPr>
            <w:tcW w:type="dxa" w:w="2835"/>
          </w:tcPr>
          <w:p>
            <w:pPr/>
            <w:r>
              <w:rPr>
                <w:sz w:val="20"/>
              </w:rPr>
              <w:t>2023</w:t>
            </w:r>
          </w:p>
        </w:tc>
        <w:tc>
          <w:tcPr>
            <w:tcW w:type="dxa" w:w="2835"/>
          </w:tcPr>
          <w:p>
            <w:pPr/>
            <w:r>
              <w:rPr>
                <w:sz w:val="20"/>
              </w:rPr>
              <w:t>生成式AI（ChatGPT）引发各行业变革</w:t>
            </w:r>
          </w:p>
        </w:tc>
        <w:tc>
          <w:tcPr>
            <w:tcW w:type="dxa" w:w="2835"/>
          </w:tcPr>
          <w:p>
            <w:pPr/>
            <w:r>
              <w:rPr>
                <w:sz w:val="20"/>
              </w:rPr>
              <w:t>AI赋能旅游规划新阶段</w:t>
            </w:r>
          </w:p>
        </w:tc>
      </w:tr>
      <w:tr>
        <w:tc>
          <w:tcPr>
            <w:tcW w:type="dxa" w:w="2835"/>
          </w:tcPr>
          <w:p>
            <w:pPr/>
            <w:r>
              <w:rPr>
                <w:sz w:val="20"/>
              </w:rPr>
              <w:t>2024</w:t>
            </w:r>
          </w:p>
        </w:tc>
        <w:tc>
          <w:tcPr>
            <w:tcW w:type="dxa" w:w="2835"/>
          </w:tcPr>
          <w:p>
            <w:pPr/>
            <w:r>
              <w:rPr>
                <w:sz w:val="20"/>
              </w:rPr>
              <w:t>中旅国际发布"1+3+1"智慧旅游体系</w:t>
            </w:r>
          </w:p>
        </w:tc>
        <w:tc>
          <w:tcPr>
            <w:tcW w:type="dxa" w:w="2835"/>
          </w:tcPr>
          <w:p>
            <w:pPr/>
            <w:r>
              <w:rPr>
                <w:sz w:val="20"/>
              </w:rPr>
              <w:t>企业级数字旅游实践</w:t>
            </w:r>
          </w:p>
        </w:tc>
      </w:tr>
      <w:tr>
        <w:tc>
          <w:tcPr>
            <w:tcW w:type="dxa" w:w="2835"/>
          </w:tcPr>
          <w:p>
            <w:pPr/>
            <w:r>
              <w:rPr>
                <w:sz w:val="20"/>
              </w:rPr>
              <w:t>2025</w:t>
            </w:r>
          </w:p>
        </w:tc>
        <w:tc>
          <w:tcPr>
            <w:tcW w:type="dxa" w:w="2835"/>
          </w:tcPr>
          <w:p>
            <w:pPr/>
            <w:r>
              <w:rPr>
                <w:sz w:val="20"/>
              </w:rPr>
              <w:t>数字孪生文旅空间设计实践</w:t>
            </w:r>
          </w:p>
        </w:tc>
        <w:tc>
          <w:tcPr>
            <w:tcW w:type="dxa" w:w="2835"/>
          </w:tcPr>
          <w:p>
            <w:pPr/>
            <w:r>
              <w:rPr>
                <w:sz w:val="20"/>
              </w:rPr>
              <w:t>前沿技术落地应用</w:t>
            </w:r>
          </w:p>
        </w:tc>
      </w:tr>
      <w:tr>
        <w:tc>
          <w:tcPr>
            <w:tcW w:type="dxa" w:w="2835"/>
          </w:tcPr>
          <w:p>
            <w:pPr/>
            <w:r>
              <w:rPr>
                <w:sz w:val="20"/>
              </w:rPr>
              <w:t>2026</w:t>
            </w:r>
          </w:p>
        </w:tc>
        <w:tc>
          <w:tcPr>
            <w:tcW w:type="dxa" w:w="2835"/>
          </w:tcPr>
          <w:p>
            <w:pPr/>
            <w:r>
              <w:rPr>
                <w:sz w:val="20"/>
              </w:rPr>
              <w:t>本书提出F.U.S.I.O.N.融合框架</w:t>
            </w:r>
          </w:p>
        </w:tc>
        <w:tc>
          <w:tcPr>
            <w:tcW w:type="dxa" w:w="2835"/>
          </w:tcPr>
          <w:p>
            <w:pPr/>
            <w:r>
              <w:rPr>
                <w:sz w:val="20"/>
              </w:rPr>
              <w:t>融合规划系统化理论构建</w:t>
            </w:r>
          </w:p>
        </w:tc>
      </w:tr>
    </w:tbl>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