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1A3A5A"/>
          <w:sz w:val="56"/>
        </w:rPr>
        <w:t>文旅产业学院与微专业建设</w:t>
      </w:r>
    </w:p>
    <w:p>
      <w:pPr>
        <w:jc w:val="center"/>
      </w:pPr>
      <w:r>
        <w:rPr>
          <w:color w:val="2A6A4A"/>
          <w:sz w:val="44"/>
        </w:rPr>
        <w:t>产教融合育人模式创新</w:t>
      </w:r>
    </w:p>
    <w:p>
      <w:pPr>
        <w:jc w:val="center"/>
      </w:pPr>
      <w:r>
        <w:rPr>
          <w:color w:val="666666"/>
          <w:sz w:val="28"/>
        </w:rPr>
        <w:br/>
        <w:t>基于 M.I.C.R.O. 五维框架的理论与实践</w:t>
      </w:r>
    </w:p>
    <w:p/>
    <w:p/>
    <w:p/>
    <w:p/>
    <w:p>
      <w:pPr>
        <w:jc w:val="center"/>
      </w:pPr>
      <w:r>
        <w:rPr>
          <w:sz w:val="28"/>
        </w:rPr>
        <w:t>2026年8月</w:t>
      </w:r>
    </w:p>
    <w:p>
      <w:r>
        <w:br w:type="page"/>
      </w:r>
    </w:p>
    <w:p>
      <w:pPr>
        <w:jc w:val="center"/>
      </w:pPr>
      <w:r>
        <w:rPr>
          <w:b/>
          <w:sz w:val="36"/>
        </w:rPr>
        <w:t>目  录</w:t>
      </w:r>
    </w:p>
    <w:p/>
    <w:p>
      <w:r>
        <w:rPr>
          <w:b/>
          <w:sz w:val="24"/>
        </w:rPr>
        <w:t>第一篇 概念与演进篇</w:t>
      </w:r>
    </w:p>
    <w:p>
      <w:r>
        <w:rPr>
          <w:b/>
          <w:color w:val="1A3A5A"/>
          <w:sz w:val="26"/>
        </w:rPr>
        <w:t xml:space="preserve">  第1章 文旅产业学院的概念内涵与发展演进</w:t>
      </w:r>
    </w:p>
    <w:p>
      <w:r>
        <w:rPr>
          <w:b/>
          <w:color w:val="1A3A5A"/>
          <w:sz w:val="26"/>
        </w:rPr>
        <w:t xml:space="preserve">  第2章 微专业建设的理论溯源与模式创新</w:t>
      </w:r>
    </w:p>
    <w:p>
      <w:r>
        <w:rPr>
          <w:b/>
          <w:color w:val="1A3A5A"/>
          <w:sz w:val="26"/>
        </w:rPr>
        <w:t xml:space="preserve">  第3章 产教融合政策的演进脉络与制度框架</w:t>
      </w:r>
    </w:p>
    <w:p>
      <w:r>
        <w:rPr>
          <w:b/>
          <w:sz w:val="24"/>
        </w:rPr>
        <w:t>第二篇 模式与机制篇</w:t>
      </w:r>
    </w:p>
    <w:p>
      <w:r>
        <w:rPr>
          <w:b/>
          <w:color w:val="1A3A5A"/>
          <w:sz w:val="26"/>
        </w:rPr>
        <w:t xml:space="preserve">  第4章 M.I.C.R.O.五维框架：产教融合育人模式的理论建构</w:t>
      </w:r>
    </w:p>
    <w:p>
      <w:r>
        <w:rPr>
          <w:b/>
          <w:color w:val="1A3A5A"/>
          <w:sz w:val="26"/>
        </w:rPr>
        <w:t xml:space="preserve">  第5章 多元主体共治：产业学院治理体系设计</w:t>
      </w:r>
    </w:p>
    <w:p>
      <w:r>
        <w:rPr>
          <w:b/>
          <w:color w:val="1A3A5A"/>
          <w:sz w:val="26"/>
        </w:rPr>
        <w:t xml:space="preserve">  第6章 产教深度融合：协同育人机制创新</w:t>
      </w:r>
    </w:p>
    <w:p>
      <w:r>
        <w:rPr>
          <w:b/>
          <w:sz w:val="24"/>
        </w:rPr>
        <w:t>第三篇 实践与创新篇</w:t>
      </w:r>
    </w:p>
    <w:p>
      <w:r>
        <w:rPr>
          <w:b/>
          <w:color w:val="1A3A5A"/>
          <w:sz w:val="26"/>
        </w:rPr>
        <w:t xml:space="preserve">  第7章 课程体系创新：微专业课程群设计</w:t>
      </w:r>
    </w:p>
    <w:p>
      <w:r>
        <w:rPr>
          <w:b/>
          <w:color w:val="1A3A5A"/>
          <w:sz w:val="26"/>
        </w:rPr>
        <w:t xml:space="preserve">  第8章 资源共享共建：实践教学平台与基地建设</w:t>
      </w:r>
    </w:p>
    <w:p>
      <w:r>
        <w:rPr>
          <w:b/>
          <w:color w:val="1A3A5A"/>
          <w:sz w:val="26"/>
        </w:rPr>
        <w:t xml:space="preserve">  第9章 成果导向评价：质量保障与持续改进</w:t>
      </w:r>
    </w:p>
    <w:p>
      <w:r>
        <w:rPr>
          <w:b/>
          <w:sz w:val="24"/>
        </w:rPr>
        <w:t>第四篇 场景与展望篇</w:t>
      </w:r>
    </w:p>
    <w:p>
      <w:r>
        <w:rPr>
          <w:b/>
          <w:color w:val="1A3A5A"/>
          <w:sz w:val="26"/>
        </w:rPr>
        <w:t xml:space="preserve">  第10章 数字文旅产业学院典型案例</w:t>
      </w:r>
    </w:p>
    <w:p>
      <w:r>
        <w:rPr>
          <w:b/>
          <w:color w:val="1A3A5A"/>
          <w:sz w:val="26"/>
        </w:rPr>
        <w:t xml:space="preserve">  第11章 AI赋能与数字化转型：智慧育人新范式</w:t>
      </w:r>
    </w:p>
    <w:p>
      <w:r>
        <w:rPr>
          <w:b/>
          <w:color w:val="1A3A5A"/>
          <w:sz w:val="26"/>
        </w:rPr>
        <w:t xml:space="preserve">  第12章 未来展望：文旅产教融合的可持续发展</w:t>
      </w:r>
    </w:p>
    <w:p>
      <w:r>
        <w:rPr>
          <w:b/>
          <w:sz w:val="24"/>
        </w:rPr>
        <w:t>附录</w:t>
      </w:r>
    </w:p>
    <w:p>
      <w:r>
        <w:rPr>
          <w:b/>
          <w:color w:val="1A3A5A"/>
          <w:sz w:val="26"/>
        </w:rPr>
        <w:t xml:space="preserve">  附录A 术语表</w:t>
      </w:r>
    </w:p>
    <w:p>
      <w:r>
        <w:rPr>
          <w:b/>
          <w:color w:val="1A3A5A"/>
          <w:sz w:val="26"/>
        </w:rPr>
        <w:t xml:space="preserve">  附录B 文旅产教融合政策文件汇编</w:t>
      </w:r>
    </w:p>
    <w:p>
      <w:r>
        <w:rPr>
          <w:b/>
          <w:color w:val="1A3A5A"/>
          <w:sz w:val="26"/>
        </w:rPr>
        <w:t xml:space="preserve">  附录C 文旅产业学院典型案例库</w:t>
      </w:r>
    </w:p>
    <w:p>
      <w:r>
        <w:rPr>
          <w:b/>
          <w:color w:val="1A3A5A"/>
          <w:sz w:val="26"/>
        </w:rPr>
        <w:t xml:space="preserve">  附录D 微专业建设模板与检查清单</w:t>
      </w:r>
    </w:p>
    <w:p>
      <w:r>
        <w:rPr>
          <w:b/>
          <w:color w:val="1A3A5A"/>
          <w:sz w:val="26"/>
        </w:rPr>
        <w:t xml:space="preserve">  附录E 教学大纲（48学时课程安排）</w:t>
      </w:r>
    </w:p>
    <w:p>
      <w:r>
        <w:rPr>
          <w:b/>
          <w:color w:val="1A3A5A"/>
          <w:sz w:val="26"/>
        </w:rPr>
        <w:t xml:space="preserve">  附录F 实训项目设计</w:t>
      </w:r>
    </w:p>
    <w:p>
      <w:r>
        <w:rPr>
          <w:b/>
          <w:color w:val="1A3A5A"/>
          <w:sz w:val="26"/>
        </w:rPr>
        <w:t xml:space="preserve">  附录G 文旅产教融合发展大事记</w:t>
      </w:r>
    </w:p>
    <w:p>
      <w:r>
        <w:br w:type="page"/>
      </w:r>
    </w:p>
    <w:p>
      <w:r>
        <w:br w:type="page"/>
      </w:r>
    </w:p>
    <w:p>
      <w:pPr>
        <w:jc w:val="center"/>
      </w:pPr>
      <w:r>
        <w:rPr>
          <w:b/>
          <w:sz w:val="40"/>
        </w:rPr>
        <w:t>第1章 文旅产业学院的概念内涵与发展演进</w:t>
      </w:r>
    </w:p>
    <w:p>
      <w:r>
        <w:rPr>
          <w:b/>
          <w:color w:val="1A3A5A"/>
          <w:sz w:val="32"/>
        </w:rPr>
        <w:t>学习目标</w:t>
      </w:r>
    </w:p>
    <w:p>
      <w:pPr>
        <w:pStyle w:val="ListNumber"/>
      </w:pPr>
      <w:r>
        <w:rPr>
          <w:sz w:val="22"/>
        </w:rPr>
        <w:t>1. **识记**：产业学院的基本概念、类型谱系及文旅产业学院的核心特征</w:t>
      </w:r>
    </w:p>
    <w:p>
      <w:pPr>
        <w:pStyle w:val="ListNumber"/>
      </w:pPr>
      <w:r>
        <w:rPr>
          <w:sz w:val="22"/>
        </w:rPr>
        <w:t>2. **理解**：文旅产业学院产生的时代背景与驱动逻辑</w:t>
      </w:r>
    </w:p>
    <w:p>
      <w:pPr>
        <w:pStyle w:val="ListNumber"/>
      </w:pPr>
      <w:r>
        <w:rPr>
          <w:sz w:val="22"/>
        </w:rPr>
        <w:t>3. **应用**：能够辨析文旅产业学院与传统校企合作模式的差异</w:t>
      </w:r>
    </w:p>
    <w:p>
      <w:pPr>
        <w:pStyle w:val="ListNumber"/>
      </w:pPr>
      <w:r>
        <w:rPr>
          <w:sz w:val="22"/>
        </w:rPr>
        <w:t>4. **分析**：梳理文旅产业学院发展历程中的阶段性特征及其影响因素</w:t>
      </w:r>
    </w:p>
    <w:p>
      <w:pPr>
        <w:pStyle w:val="ListNumber"/>
      </w:pPr>
      <w:r>
        <w:rPr>
          <w:sz w:val="22"/>
        </w:rPr>
        <w:t>5. **评价**：评估文旅产业学院建设的时代意义与现实价值</w:t>
      </w:r>
    </w:p>
    <w:p>
      <w:pPr>
        <w:pStyle w:val="ListNumber"/>
      </w:pPr>
      <w:r>
        <w:rPr>
          <w:sz w:val="22"/>
        </w:rPr>
        <w:t>6. **创造**：设计一个文旅产业学院的概念框架模型</w:t>
      </w:r>
    </w:p>
    <w:p>
      <w:r>
        <w:rPr>
          <w:b/>
          <w:color w:val="1A3A5A"/>
          <w:sz w:val="32"/>
        </w:rPr>
        <w:t>导入案例</w:t>
      </w:r>
    </w:p>
    <w:p>
      <w:pPr>
        <w:ind w:left="567" w:right="567"/>
      </w:pPr>
      <w:r>
        <w:rPr>
          <w:i/>
          <w:color w:val="666666"/>
          <w:sz w:val="22"/>
        </w:rPr>
        <w:t>2019年，教育部办公厅印发《关于开展首批现代产业学院立项建设工作的通知》，在全国范围内遴选现代产业学院建设项目。在文旅领域，长隆学院、灵山文旅学院等一批由高校与文旅企业深度合作共建的产业学院应运而生。这些产业学院不再是传统意义上的"挂牌学院"，而是真正实现了校企共同制定人才培养方案、共建课程体系、共享师资资源的深度融合平台。以长隆学院为例，广州大学与长隆集团合作，将企业的人才培养体系、岗位课程、证书薪资融入旅游类专业人才培养体系，打造了校企协同育人共同体[9]。这一模式的探索，标志着中国文旅高等教育正在经历一场从"校企合作"到"产教融合"再到"产业学院"的范式转变。</w:t>
      </w:r>
    </w:p>
    <w:p>
      <w:r>
        <w:rPr>
          <w:b/>
          <w:color w:val="1A3A5A"/>
          <w:sz w:val="32"/>
        </w:rPr>
        <w:t>1.1 产业学院的概念界定与类型谱系</w:t>
      </w:r>
    </w:p>
    <w:p>
      <w:r>
        <w:rPr>
          <w:b/>
          <w:color w:val="2A6A4A"/>
          <w:sz w:val="26"/>
        </w:rPr>
        <w:t>1.1.1 产业学院的概念界定</w:t>
      </w:r>
    </w:p>
    <w:p>
      <w:pPr>
        <w:spacing w:after="120" w:line="360" w:lineRule="auto"/>
      </w:pPr>
      <w:r>
        <w:rPr>
          <w:sz w:val="22"/>
        </w:rPr>
        <w:t>产业学院作为产教融合的重要载体，是近年来中国高等教育改革中出现的一种新型教育组织形态。从概念演进的视角看，产业学院的定义经历了从宽泛到精确、从描述性到规范性的发展过程。</w:t>
      </w:r>
    </w:p>
    <w:p>
      <w:pPr>
        <w:spacing w:after="120" w:line="360" w:lineRule="auto"/>
      </w:pPr>
      <w:r>
        <w:rPr>
          <w:sz w:val="22"/>
        </w:rPr>
        <w:t>王利（2024）认为，现代产业学院是校企共同建设、共同管理、共享收益的产教融合共同体[7]。这一界定强调了产业学院的三个核心要素：共同建设、共同管理和共享收益，体现了校企双方的平等地位和利益绑定关系。从组织形态看，产业学院突破了传统院系的组织边界，形成了跨界融合的新型组织结构[34]。</w:t>
      </w:r>
    </w:p>
    <w:p>
      <w:pPr>
        <w:spacing w:after="120" w:line="360" w:lineRule="auto"/>
      </w:pPr>
      <w:r>
        <w:rPr>
          <w:sz w:val="22"/>
        </w:rPr>
        <w:t>从功能定位看，产业学院承载着人才培养、技术创新和社会服务三大核心功能[2]。它不仅是人才培养的平台，更是产学研协同创新的载体。荆国林等（2023）进一步指出，现代产业学院以立德树人为根本任务，以学生发展为中心，旨在培养造就当地主要产业急需的具有创新能力的高素质、应用型、复合型人才[29]。这一表述将产业学院的目标定位与国家教育方针紧密结合，凸显了其育人导向。</w:t>
      </w:r>
    </w:p>
    <w:p>
      <w:pPr>
        <w:spacing w:after="120" w:line="360" w:lineRule="auto"/>
      </w:pPr>
      <w:r>
        <w:rPr>
          <w:sz w:val="22"/>
        </w:rPr>
        <w:t>从制度逻辑看，产业学院是多元主体共建共享的新组织形态，这意味着不同主体间的相互协同成为其内部质量以及效率提升的关键[33]。孟越等（2023）运用新公共治理理论对现代产业学院主体间关系进行了剖析，指出产业学院促进了政府、高校以及企业之间的协同共治[33]。</w:t>
      </w:r>
    </w:p>
    <w:p>
      <w:pPr>
        <w:spacing w:after="120" w:line="360" w:lineRule="auto"/>
      </w:pPr>
      <w:r>
        <w:rPr>
          <w:sz w:val="22"/>
        </w:rPr>
        <w:t>综合上述分析，本文将文旅产业学院界定为：以文旅产业需求为导向，由高校与文旅企业、行业协会、政府部门等多元主体共建共管共享的，集人才培养、技术研发、社会服务于一体的新型产教融合教育组织。</w:t>
      </w:r>
    </w:p>
    <w:p>
      <w:r>
        <w:rPr>
          <w:b/>
          <w:color w:val="2A6A4A"/>
          <w:sz w:val="26"/>
        </w:rPr>
        <w:t>1.1.2 产业学院的类型谱系</w:t>
      </w:r>
    </w:p>
    <w:p>
      <w:pPr>
        <w:spacing w:after="120" w:line="360" w:lineRule="auto"/>
      </w:pPr>
      <w:r>
        <w:rPr>
          <w:sz w:val="22"/>
        </w:rPr>
        <w:t>从建设主体和合作模式看，中国当前的产业学院呈现出多样化的类型谱系。</w:t>
      </w:r>
    </w:p>
    <w:p>
      <w:pPr>
        <w:spacing w:after="120" w:line="360" w:lineRule="auto"/>
      </w:pPr>
      <w:r>
        <w:rPr>
          <w:sz w:val="22"/>
        </w:rPr>
      </w:r>
      <w:r>
        <w:rPr>
          <w:b/>
          <w:sz w:val="22"/>
        </w:rPr>
        <w:t>按主导主体划分</w:t>
      </w:r>
      <w:r>
        <w:rPr>
          <w:sz w:val="22"/>
        </w:rPr>
        <w:t>，可分为高校主导型、企业主导型、政府主导型和多元共建型。高校主导型以高校为主体发起建设，企业参与合作；企业主导型由企业牵头建设，高校提供教育资源；政府主导型由地方政府推动，整合区域内高校和企业资源；多元共建型则由政行企校多方共同发起，形成共建共治格局[32]。</w:t>
      </w:r>
    </w:p>
    <w:p>
      <w:pPr>
        <w:spacing w:after="120" w:line="360" w:lineRule="auto"/>
      </w:pPr>
      <w:r>
        <w:rPr>
          <w:sz w:val="22"/>
        </w:rPr>
      </w:r>
      <w:r>
        <w:rPr>
          <w:b/>
          <w:sz w:val="22"/>
        </w:rPr>
        <w:t>按合作层次划分</w:t>
      </w:r>
      <w:r>
        <w:rPr>
          <w:sz w:val="22"/>
        </w:rPr>
        <w:t>，可分为松散合作型、项目合作型和深度融合型。松散合作型仅限于实习基地建设、企业讲座等浅层合作；项目合作型围绕具体项目展开合作，如共建课程、联合研发等；深度融合型则实现了治理结构、人才培养方案、课程体系、师资队伍的全面融合[34]。</w:t>
      </w:r>
    </w:p>
    <w:p>
      <w:pPr>
        <w:spacing w:after="120" w:line="360" w:lineRule="auto"/>
      </w:pPr>
      <w:r>
        <w:rPr>
          <w:sz w:val="22"/>
        </w:rPr>
      </w:r>
      <w:r>
        <w:rPr>
          <w:b/>
          <w:sz w:val="22"/>
        </w:rPr>
        <w:t>按产业领域划分</w:t>
      </w:r>
      <w:r>
        <w:rPr>
          <w:sz w:val="22"/>
        </w:rPr>
        <w:t>，文旅产业学院属于面向特定产业集群的产业学院类型。与其他领域的产业学院相比，文旅产业学院具有产业融合度高、实践性强的特点，需要兼顾文化素养培养与旅游服务技能训练[5]。</w:t>
      </w:r>
    </w:p>
    <w:p>
      <w:pPr>
        <w:spacing w:after="120" w:line="360" w:lineRule="auto"/>
      </w:pPr>
      <w:r>
        <w:rPr>
          <w:sz w:val="22"/>
        </w:rPr>
      </w:r>
      <w:r>
        <w:rPr>
          <w:b/>
          <w:sz w:val="22"/>
        </w:rPr>
        <w:t>按所有制形式划分</w:t>
      </w:r>
      <w:r>
        <w:rPr>
          <w:sz w:val="22"/>
        </w:rPr>
        <w:t>，可分为公办产业学院、混合所有制产业学院和民办产业学院。混合所有制产业学院是产教融合、校企合作的一种合作办学新模式，以多主体共建共治为基础，集技术技能创新、人才培养、社会服务等功能于一体[89]。</w:t>
      </w:r>
    </w:p>
    <w:p>
      <w:r>
        <w:rPr>
          <w:b/>
          <w:color w:val="2A6A4A"/>
          <w:sz w:val="26"/>
        </w:rPr>
        <w:t>1.1.3 组织生态学视角下的产业学院</w:t>
      </w:r>
    </w:p>
    <w:p>
      <w:pPr>
        <w:spacing w:after="120" w:line="360" w:lineRule="auto"/>
      </w:pPr>
      <w:r>
        <w:rPr>
          <w:sz w:val="22"/>
        </w:rPr>
        <w:t>组织生态学（Organizational Ecology）认为，组织的生存和发展取决于其与环境的适应程度[127]。文旅产业学院作为一种新型组织形态，其生存和发展的关键在于与文旅产业环境的适应程度。</w:t>
      </w:r>
    </w:p>
    <w:p>
      <w:pPr>
        <w:spacing w:after="120" w:line="360" w:lineRule="auto"/>
      </w:pPr>
      <w:r>
        <w:rPr>
          <w:sz w:val="22"/>
        </w:rPr>
        <w:t>组织生态学提出了"密度依赖"（Density Dependence）原理：组织形态的合法性随同类组织数量的增加而增强[129][130]。随着越来越多的产业学院成立，产业学院作为一种组织形态的合法性也在不断增强。</w:t>
      </w:r>
    </w:p>
    <w:p>
      <w:pPr>
        <w:spacing w:after="120" w:line="360" w:lineRule="auto"/>
      </w:pPr>
      <w:r>
        <w:rPr>
          <w:sz w:val="22"/>
        </w:rPr>
        <w:t>Meyer和Rowan（1977）的制度理论指出[130]，组织的正式结构与实际运作之间存在"松散耦合"（Loose Coupling）现象。产业学院也可能面临这一问题——正式的治理制度与实际运行之间存在脱节。解决之道在于建立有效的沟通和监督机制，确保制度从文本走向实践。</w:t>
      </w:r>
    </w:p>
    <w:p>
      <w:r>
        <w:rPr>
          <w:b/>
          <w:color w:val="1A3A5A"/>
          <w:sz w:val="32"/>
        </w:rPr>
        <w:t>1.2 文旅产业学院的产生背景与驱动逻辑</w:t>
      </w:r>
    </w:p>
    <w:p>
      <w:r>
        <w:rPr>
          <w:b/>
          <w:color w:val="2A6A4A"/>
          <w:sz w:val="26"/>
        </w:rPr>
        <w:t>1.2.1 产业转型升级的迫切需求</w:t>
      </w:r>
    </w:p>
    <w:p>
      <w:pPr>
        <w:spacing w:after="120" w:line="360" w:lineRule="auto"/>
      </w:pPr>
      <w:r>
        <w:rPr>
          <w:sz w:val="22"/>
        </w:rPr>
        <w:t>文旅产业的转型升级是文旅产业学院产生的最根本驱动力。随着数字经济、人工智能、虚拟现实等新技术的广泛应用，文旅产业正在经历从"资源驱动"向"文化赋能+创新驱动"的深刻变革[3][61]。这一变革对从业人员的能力素质提出了全新要求：不仅需要传统的旅游服务技能，更需要数字素养、跨文化沟通能力、创新思维等复合型能力。</w:t>
      </w:r>
    </w:p>
    <w:p>
      <w:pPr>
        <w:spacing w:after="120" w:line="360" w:lineRule="auto"/>
      </w:pPr>
      <w:r>
        <w:rPr>
          <w:sz w:val="22"/>
        </w:rPr>
        <w:t>然而，传统文旅人才培养模式存在严重的供需错位问题。Wu和Li（2023）以长隆学院为例指出，学校的人才培养方案与区域产业人才需求存在脱节现象，传统校企合作较为表面化，企业参与度不深[56]。这种"两张皮"现象直接导致了毕业生就业困难与行业人才短缺并存的悖论。</w:t>
      </w:r>
    </w:p>
    <w:p>
      <w:pPr>
        <w:spacing w:after="120" w:line="360" w:lineRule="auto"/>
      </w:pPr>
      <w:r>
        <w:rPr>
          <w:sz w:val="22"/>
        </w:rPr>
        <w:t>产业学院的兴起正是对这一矛盾的回应。通过校企深度合作，产业学院可以打通人才培养与产业需求的"最后一公里"，实现人才培养供给侧与产业需求侧的精准对接[30]。</w:t>
      </w:r>
    </w:p>
    <w:p>
      <w:r>
        <w:rPr>
          <w:b/>
          <w:color w:val="2A6A4A"/>
          <w:sz w:val="26"/>
        </w:rPr>
        <w:t>1.2.2 政策环境的强力推动</w:t>
      </w:r>
    </w:p>
    <w:p>
      <w:pPr>
        <w:spacing w:after="120" w:line="360" w:lineRule="auto"/>
      </w:pPr>
      <w:r>
        <w:rPr>
          <w:sz w:val="22"/>
        </w:rPr>
        <w:t>中国产教融合政策的发展为文旅产业学院建设提供了制度保障。从2014年《国务院关于加快发展现代职业教育的决定》提出"产教融合、特色办学"，到2017年《关于深化产教融合的若干意见》系统部署产教融合改革，再到2020年《现代产业学院建设指南（试行）》正式启动现代产业学院建设项目，政策环境的演进呈现出从理念倡导到制度落实、从宏观指导到操作实施的清晰脉络[7][38]。</w:t>
      </w:r>
    </w:p>
    <w:p>
      <w:pPr>
        <w:spacing w:after="120" w:line="360" w:lineRule="auto"/>
      </w:pPr>
      <w:r>
        <w:rPr>
          <w:sz w:val="22"/>
        </w:rPr>
        <w:t>文旅行业层面，文化和旅游部的组建以及一系列文旅融合政策的出台，进一步推动了文旅产教融合的深化。文旅行业产教融合共同体通过构建多元主体协同合作机制，可实现人才培养和产业需求的精准对接[8]。</w:t>
      </w:r>
    </w:p>
    <w:p>
      <w:r>
        <w:rPr>
          <w:b/>
          <w:color w:val="2A6A4A"/>
          <w:sz w:val="26"/>
        </w:rPr>
        <w:t>1.2.3 高等教育改革的内在驱动</w:t>
      </w:r>
    </w:p>
    <w:p>
      <w:pPr>
        <w:spacing w:after="120" w:line="360" w:lineRule="auto"/>
      </w:pPr>
      <w:r>
        <w:rPr>
          <w:sz w:val="22"/>
        </w:rPr>
        <w:t>中国高等教育正在经历从规模扩张向质量提升的转型期。地方高校转型发展是这一进程中的重要趋势，而现代产业学院正是地方高校转型发展的重要模式[38]。通过建设产业学院，高校可以打破传统学科壁垒，重构课程体系，提升人才培养与产业需求的匹配度。</w:t>
      </w:r>
    </w:p>
    <w:p>
      <w:pPr>
        <w:spacing w:after="120" w:line="360" w:lineRule="auto"/>
      </w:pPr>
      <w:r>
        <w:rPr>
          <w:sz w:val="22"/>
        </w:rPr>
        <w:t>Trow（1974）指出，在高等教育普及化阶段，非传统学生和灵活学习需求将大幅增长[103]。产业学院和微专业建设正是回应这一趋势的制度创新。同时，"四新"建设（新工科、新文科、新农科、新医科）的推进为产业学院建设提供了学科基础[47][48]。</w:t>
      </w:r>
    </w:p>
    <w:p>
      <w:r>
        <w:rPr>
          <w:b/>
          <w:color w:val="2A6A4A"/>
          <w:sz w:val="26"/>
        </w:rPr>
        <w:t>1.2.4 区域经济发展的战略需求</w:t>
      </w:r>
    </w:p>
    <w:p>
      <w:pPr>
        <w:spacing w:after="120" w:line="360" w:lineRule="auto"/>
      </w:pPr>
      <w:r>
        <w:rPr>
          <w:sz w:val="22"/>
        </w:rPr>
        <w:t>文旅产业作为国民经济战略性支柱产业，其发展水平直接影响区域经济竞争力。各地政府纷纷将文旅产业列为重点发展产业，对高素质文旅人才的需求急剧增长。产业学院通过"定域招生、定向培养、定域就业"的人才培养模式，有效服务了区域文旅产业发展[2]。</w:t>
      </w:r>
    </w:p>
    <w:p>
      <w:pPr>
        <w:spacing w:after="120" w:line="360" w:lineRule="auto"/>
      </w:pPr>
      <w:r>
        <w:rPr>
          <w:sz w:val="22"/>
        </w:rPr>
        <w:t>Porter（1990）的国家竞争优势理论提出了"钻石模型"[100]，将产业学院建设置于区域竞争分析框架中：要素条件对应教育资源，需求条件对应文旅人才需求，相关产业支持对应行业协会和政府支持，企业战略与结构对应校企合作组织形态。</w:t>
      </w:r>
    </w:p>
    <w:p>
      <w:r>
        <w:rPr>
          <w:b/>
          <w:color w:val="1A3A5A"/>
          <w:sz w:val="32"/>
        </w:rPr>
        <w:t>1.3 文旅产业学院的发展历程与阶段特征</w:t>
      </w:r>
    </w:p>
    <w:p>
      <w:r>
        <w:rPr>
          <w:b/>
          <w:color w:val="2A6A4A"/>
          <w:sz w:val="26"/>
        </w:rPr>
        <w:t>1.3.1 探索起步阶段（2010-2015年）</w:t>
      </w:r>
    </w:p>
    <w:p>
      <w:pPr>
        <w:spacing w:after="120" w:line="360" w:lineRule="auto"/>
      </w:pPr>
      <w:r>
        <w:rPr>
          <w:sz w:val="22"/>
        </w:rPr>
        <w:t>这一阶段，部分高校开始尝试与文旅企业合作建立"冠名学院"或"合作学院"，但合作内容主要限于实习基地建设和毕业生输送，合作层次较浅。张培茵和王玉（2009）描述的"产学研战略联盟"和"人才订单"培养模式是这一阶段的典型代表[74]。</w:t>
      </w:r>
    </w:p>
    <w:p>
      <w:r>
        <w:rPr>
          <w:b/>
          <w:color w:val="2A6A4A"/>
          <w:sz w:val="26"/>
        </w:rPr>
        <w:t>1.3.2 规范建设阶段（2016-2020年）</w:t>
      </w:r>
    </w:p>
    <w:p>
      <w:pPr>
        <w:spacing w:after="120" w:line="360" w:lineRule="auto"/>
      </w:pPr>
      <w:r>
        <w:rPr>
          <w:sz w:val="22"/>
        </w:rPr>
        <w:t>2017年《关于深化产教融合的若干意见》的出台标志着产教融合进入规范化建设阶段。费旭明和冯霞敏（2022）描述的灵山文旅学院就是这一阶段的典型代表——将企业人才培养体系、企业岗位课程、企业证书薪资融入五年制高职旅游类专业人才培养体系[9]。</w:t>
      </w:r>
    </w:p>
    <w:p>
      <w:r>
        <w:rPr>
          <w:b/>
          <w:color w:val="2A6A4A"/>
          <w:sz w:val="26"/>
        </w:rPr>
        <w:t>1.3.3 深度融合阶段（2021年至今）</w:t>
      </w:r>
    </w:p>
    <w:p>
      <w:pPr>
        <w:spacing w:after="120" w:line="360" w:lineRule="auto"/>
      </w:pPr>
      <w:r>
        <w:rPr>
          <w:sz w:val="22"/>
        </w:rPr>
        <w:t>2020年《现代产业学院建设指南（试行）》发布后，文旅产业学院建设进入深度融合阶段。这一阶段呈现出三个显著特征：一是治理结构日益规范，理事会制度、多元主体共治机制逐步建立[35]；二是数字化元素深度融入，AI赋能、虚拟仿真等技术在文旅产业学院中得到广泛应用[20]；三是微专业等新型课程组织形式开始引入产业学院，为产教融合提供了新的抓手[11]。</w:t>
      </w:r>
    </w:p>
    <w:p>
      <w:r>
        <w:rPr>
          <w:b/>
          <w:color w:val="1A3A5A"/>
          <w:sz w:val="32"/>
        </w:rPr>
        <w:t>1.4 文旅产业学院与传统校企合作模式的区别</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比较维度</w:t>
            </w:r>
          </w:p>
        </w:tc>
        <w:tc>
          <w:tcPr>
            <w:tcW w:type="dxa" w:w="2835"/>
          </w:tcPr>
          <w:p>
            <w:r>
              <w:rPr>
                <w:b/>
                <w:sz w:val="20"/>
              </w:rPr>
              <w:t>传统校企合作</w:t>
            </w:r>
          </w:p>
        </w:tc>
        <w:tc>
          <w:tcPr>
            <w:tcW w:type="dxa" w:w="2835"/>
          </w:tcPr>
          <w:p>
            <w:r>
              <w:rPr>
                <w:b/>
                <w:sz w:val="20"/>
              </w:rPr>
              <w:t>文旅产业学院</w:t>
            </w:r>
          </w:p>
        </w:tc>
      </w:tr>
      <w:tr>
        <w:tc>
          <w:tcPr>
            <w:tcW w:type="dxa" w:w="2835"/>
          </w:tcPr>
          <w:p>
            <w:r>
              <w:rPr>
                <w:sz w:val="20"/>
              </w:rPr>
              <w:t>组织形态</w:t>
            </w:r>
          </w:p>
        </w:tc>
        <w:tc>
          <w:tcPr>
            <w:tcW w:type="dxa" w:w="2835"/>
          </w:tcPr>
          <w:p>
            <w:r>
              <w:rPr>
                <w:sz w:val="20"/>
              </w:rPr>
              <w:t>项目制、松散</w:t>
            </w:r>
          </w:p>
        </w:tc>
        <w:tc>
          <w:tcPr>
            <w:tcW w:type="dxa" w:w="2835"/>
          </w:tcPr>
          <w:p>
            <w:r>
              <w:rPr>
                <w:sz w:val="20"/>
              </w:rPr>
              <w:t>实体化教育组织</w:t>
            </w:r>
          </w:p>
        </w:tc>
      </w:tr>
      <w:tr>
        <w:tc>
          <w:tcPr>
            <w:tcW w:type="dxa" w:w="2835"/>
          </w:tcPr>
          <w:p>
            <w:r>
              <w:rPr>
                <w:sz w:val="20"/>
              </w:rPr>
              <w:t>合作深度</w:t>
            </w:r>
          </w:p>
        </w:tc>
        <w:tc>
          <w:tcPr>
            <w:tcW w:type="dxa" w:w="2835"/>
          </w:tcPr>
          <w:p>
            <w:r>
              <w:rPr>
                <w:sz w:val="20"/>
              </w:rPr>
              <w:t>实习基地、讲座</w:t>
            </w:r>
          </w:p>
        </w:tc>
        <w:tc>
          <w:tcPr>
            <w:tcW w:type="dxa" w:w="2835"/>
          </w:tcPr>
          <w:p>
            <w:r>
              <w:rPr>
                <w:sz w:val="20"/>
              </w:rPr>
              <w:t>全链条深度融合</w:t>
            </w:r>
          </w:p>
        </w:tc>
      </w:tr>
      <w:tr>
        <w:tc>
          <w:tcPr>
            <w:tcW w:type="dxa" w:w="2835"/>
          </w:tcPr>
          <w:p>
            <w:r>
              <w:rPr>
                <w:sz w:val="20"/>
              </w:rPr>
              <w:t>运行机制</w:t>
            </w:r>
          </w:p>
        </w:tc>
        <w:tc>
          <w:tcPr>
            <w:tcW w:type="dxa" w:w="2835"/>
          </w:tcPr>
          <w:p>
            <w:r>
              <w:rPr>
                <w:sz w:val="20"/>
              </w:rPr>
              <w:t>缺乏制度化协调</w:t>
            </w:r>
          </w:p>
        </w:tc>
        <w:tc>
          <w:tcPr>
            <w:tcW w:type="dxa" w:w="2835"/>
          </w:tcPr>
          <w:p>
            <w:r>
              <w:rPr>
                <w:sz w:val="20"/>
              </w:rPr>
              <w:t>理事会制度、联席会议</w:t>
            </w:r>
          </w:p>
        </w:tc>
      </w:tr>
      <w:tr>
        <w:tc>
          <w:tcPr>
            <w:tcW w:type="dxa" w:w="2835"/>
          </w:tcPr>
          <w:p>
            <w:r>
              <w:rPr>
                <w:sz w:val="20"/>
              </w:rPr>
              <w:t>资源配置</w:t>
            </w:r>
          </w:p>
        </w:tc>
        <w:tc>
          <w:tcPr>
            <w:tcW w:type="dxa" w:w="2835"/>
          </w:tcPr>
          <w:p>
            <w:r>
              <w:rPr>
                <w:sz w:val="20"/>
              </w:rPr>
              <w:t>单向流动</w:t>
            </w:r>
          </w:p>
        </w:tc>
        <w:tc>
          <w:tcPr>
            <w:tcW w:type="dxa" w:w="2835"/>
          </w:tcPr>
          <w:p>
            <w:r>
              <w:rPr>
                <w:sz w:val="20"/>
              </w:rPr>
              <w:t>双向流动、共享共建</w:t>
            </w:r>
          </w:p>
        </w:tc>
      </w:tr>
      <w:tr>
        <w:tc>
          <w:tcPr>
            <w:tcW w:type="dxa" w:w="2835"/>
          </w:tcPr>
          <w:p>
            <w:r>
              <w:rPr>
                <w:sz w:val="20"/>
              </w:rPr>
              <w:t>稳定性</w:t>
            </w:r>
          </w:p>
        </w:tc>
        <w:tc>
          <w:tcPr>
            <w:tcW w:type="dxa" w:w="2835"/>
          </w:tcPr>
          <w:p>
            <w:r>
              <w:rPr>
                <w:sz w:val="20"/>
              </w:rPr>
              <w:t>短期、不稳定</w:t>
            </w:r>
          </w:p>
        </w:tc>
        <w:tc>
          <w:tcPr>
            <w:tcW w:type="dxa" w:w="2835"/>
          </w:tcPr>
          <w:p>
            <w:r>
              <w:rPr>
                <w:sz w:val="20"/>
              </w:rPr>
              <w:t>长期、制度化</w:t>
            </w:r>
          </w:p>
        </w:tc>
      </w:tr>
    </w:tbl>
    <w:p>
      <w:r>
        <w:rPr>
          <w:b/>
          <w:color w:val="1A3A5A"/>
          <w:sz w:val="32"/>
        </w:rPr>
        <w:t>1.5 文旅产业学院建设的时代意义</w:t>
      </w:r>
    </w:p>
    <w:p>
      <w:pPr>
        <w:spacing w:after="120" w:line="360" w:lineRule="auto"/>
      </w:pPr>
      <w:r>
        <w:rPr>
          <w:sz w:val="22"/>
        </w:rPr>
        <w:t>文旅产业学院建设具有三重时代意义：一是服务国家文化强国战略和旅游强国战略[3]；二是推动高等教育改革，打破学科壁垒，推动跨学科融合[47]；三是促进产业发展，通过人才培养、技术研发和社会服务三大功能直接赋能文旅产业发展[8]。</w:t>
      </w:r>
    </w:p>
    <w:p>
      <w:pPr>
        <w:spacing w:after="120" w:line="360" w:lineRule="auto"/>
      </w:pPr>
      <w:r>
        <w:rPr>
          <w:sz w:val="22"/>
        </w:rPr>
        <w:t>在乡村振兴和共同富裕战略框架下，文旅产业学院还具有服务乡村文旅人才培养的独特价值[79]。</w:t>
      </w:r>
    </w:p>
    <w:p>
      <w:r>
        <w:rPr>
          <w:b/>
          <w:color w:val="1A3A5A"/>
          <w:sz w:val="32"/>
        </w:rPr>
        <w:t>1.6 国际比较视角下的产业学院发展</w:t>
      </w:r>
    </w:p>
    <w:p>
      <w:r>
        <w:rPr>
          <w:b/>
          <w:color w:val="2A6A4A"/>
          <w:sz w:val="26"/>
        </w:rPr>
        <w:t>1.6.1 德国的"双元制"模式</w:t>
      </w:r>
    </w:p>
    <w:p>
      <w:pPr>
        <w:spacing w:after="120" w:line="360" w:lineRule="auto"/>
      </w:pPr>
      <w:r>
        <w:rPr>
          <w:sz w:val="22"/>
        </w:rPr>
        <w:t>德国"双元制"教育模式是产教融合的经典范式，企业与学校共同承担人才培养责任[64]。Etzkowitz和Zhou（2017）的"三螺旋"理论为理解大学-产业-政府三者关系提供了重要理论框架[64]。</w:t>
      </w:r>
    </w:p>
    <w:p>
      <w:r>
        <w:rPr>
          <w:b/>
          <w:color w:val="2A6A4A"/>
          <w:sz w:val="26"/>
        </w:rPr>
        <w:t>1.6.2 美国的合作教育模式</w:t>
      </w:r>
    </w:p>
    <w:p>
      <w:pPr>
        <w:spacing w:after="120" w:line="360" w:lineRule="auto"/>
      </w:pPr>
      <w:r>
        <w:rPr>
          <w:sz w:val="22"/>
        </w:rPr>
        <w:t>美国的合作教育（Cooperative Education）强调学生在学术学习与工作实践之间的轮换[70]。</w:t>
      </w:r>
    </w:p>
    <w:p>
      <w:r>
        <w:rPr>
          <w:b/>
          <w:color w:val="2A6A4A"/>
          <w:sz w:val="26"/>
        </w:rPr>
        <w:t>1.6.3 澳大利亚的TAFE模式</w:t>
      </w:r>
    </w:p>
    <w:p>
      <w:pPr>
        <w:spacing w:after="120" w:line="360" w:lineRule="auto"/>
      </w:pPr>
      <w:r>
        <w:rPr>
          <w:sz w:val="22"/>
        </w:rPr>
        <w:t>澳大利亚TAFE体系以行业需求为导向，由行业组织制定培训包（Training Package），明确各职业岗位的能力标准和考核要求[120]。</w:t>
      </w:r>
    </w:p>
    <w:p>
      <w:r>
        <w:rPr>
          <w:b/>
          <w:color w:val="2A6A4A"/>
          <w:sz w:val="26"/>
        </w:rPr>
        <w:t>1.6.4 中国模式的特色</w:t>
      </w:r>
    </w:p>
    <w:p>
      <w:pPr>
        <w:spacing w:after="120" w:line="360" w:lineRule="auto"/>
      </w:pPr>
      <w:r>
        <w:rPr>
          <w:sz w:val="22"/>
        </w:rPr>
        <w:t>与国际经验相比，中国文旅产业学院建设具有政府主导作用突出、组织形态实体化、与区域产业发展战略紧密结合的本土特色[38]。Oliver（1990）的跨组织关系理论为理解中国产业学院的多元主体协同提供了理论工具[65]。</w:t>
      </w:r>
    </w:p>
    <w:p>
      <w:r>
        <w:rPr>
          <w:b/>
          <w:color w:val="2A6A4A"/>
          <w:sz w:val="26"/>
        </w:rPr>
        <w:t>1.6.5 国际比较综合</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比较维度</w:t>
            </w:r>
          </w:p>
        </w:tc>
        <w:tc>
          <w:tcPr>
            <w:tcW w:type="dxa" w:w="1701"/>
          </w:tcPr>
          <w:p>
            <w:r>
              <w:rPr>
                <w:b/>
                <w:sz w:val="20"/>
              </w:rPr>
              <w:t>德国双元制</w:t>
            </w:r>
          </w:p>
        </w:tc>
        <w:tc>
          <w:tcPr>
            <w:tcW w:type="dxa" w:w="1701"/>
          </w:tcPr>
          <w:p>
            <w:r>
              <w:rPr>
                <w:b/>
                <w:sz w:val="20"/>
              </w:rPr>
              <w:t>美国合作教育</w:t>
            </w:r>
          </w:p>
        </w:tc>
        <w:tc>
          <w:tcPr>
            <w:tcW w:type="dxa" w:w="1701"/>
          </w:tcPr>
          <w:p>
            <w:r>
              <w:rPr>
                <w:b/>
                <w:sz w:val="20"/>
              </w:rPr>
              <w:t>澳大利亚TAFE</w:t>
            </w:r>
          </w:p>
        </w:tc>
        <w:tc>
          <w:tcPr>
            <w:tcW w:type="dxa" w:w="1701"/>
          </w:tcPr>
          <w:p>
            <w:r>
              <w:rPr>
                <w:b/>
                <w:sz w:val="20"/>
              </w:rPr>
              <w:t>中国产业学院</w:t>
            </w:r>
          </w:p>
        </w:tc>
      </w:tr>
      <w:tr>
        <w:tc>
          <w:tcPr>
            <w:tcW w:type="dxa" w:w="1701"/>
          </w:tcPr>
          <w:p>
            <w:r>
              <w:rPr>
                <w:sz w:val="20"/>
              </w:rPr>
              <w:t>法律保障</w:t>
            </w:r>
          </w:p>
        </w:tc>
        <w:tc>
          <w:tcPr>
            <w:tcW w:type="dxa" w:w="1701"/>
          </w:tcPr>
          <w:p>
            <w:r>
              <w:rPr>
                <w:sz w:val="20"/>
              </w:rPr>
              <w:t>强</w:t>
            </w:r>
          </w:p>
        </w:tc>
        <w:tc>
          <w:tcPr>
            <w:tcW w:type="dxa" w:w="1701"/>
          </w:tcPr>
          <w:p>
            <w:r>
              <w:rPr>
                <w:sz w:val="20"/>
              </w:rPr>
              <w:t>中</w:t>
            </w:r>
          </w:p>
        </w:tc>
        <w:tc>
          <w:tcPr>
            <w:tcW w:type="dxa" w:w="1701"/>
          </w:tcPr>
          <w:p>
            <w:r>
              <w:rPr>
                <w:sz w:val="20"/>
              </w:rPr>
              <w:t>强</w:t>
            </w:r>
          </w:p>
        </w:tc>
        <w:tc>
          <w:tcPr>
            <w:tcW w:type="dxa" w:w="1701"/>
          </w:tcPr>
          <w:p>
            <w:r>
              <w:rPr>
                <w:sz w:val="20"/>
              </w:rPr>
              <w:t>弱-中</w:t>
            </w:r>
          </w:p>
        </w:tc>
      </w:tr>
      <w:tr>
        <w:tc>
          <w:tcPr>
            <w:tcW w:type="dxa" w:w="1701"/>
          </w:tcPr>
          <w:p>
            <w:r>
              <w:rPr>
                <w:sz w:val="20"/>
              </w:rPr>
              <w:t>企业参与度</w:t>
            </w:r>
          </w:p>
        </w:tc>
        <w:tc>
          <w:tcPr>
            <w:tcW w:type="dxa" w:w="1701"/>
          </w:tcPr>
          <w:p>
            <w:r>
              <w:rPr>
                <w:sz w:val="20"/>
              </w:rPr>
              <w:t>高</w:t>
            </w:r>
          </w:p>
        </w:tc>
        <w:tc>
          <w:tcPr>
            <w:tcW w:type="dxa" w:w="1701"/>
          </w:tcPr>
          <w:p>
            <w:r>
              <w:rPr>
                <w:sz w:val="20"/>
              </w:rPr>
              <w:t>中</w:t>
            </w:r>
          </w:p>
        </w:tc>
        <w:tc>
          <w:tcPr>
            <w:tcW w:type="dxa" w:w="1701"/>
          </w:tcPr>
          <w:p>
            <w:r>
              <w:rPr>
                <w:sz w:val="20"/>
              </w:rPr>
              <w:t>中</w:t>
            </w:r>
          </w:p>
        </w:tc>
        <w:tc>
          <w:tcPr>
            <w:tcW w:type="dxa" w:w="1701"/>
          </w:tcPr>
          <w:p>
            <w:r>
              <w:rPr>
                <w:sz w:val="20"/>
              </w:rPr>
              <w:t>中</w:t>
            </w:r>
          </w:p>
        </w:tc>
      </w:tr>
      <w:tr>
        <w:tc>
          <w:tcPr>
            <w:tcW w:type="dxa" w:w="1701"/>
          </w:tcPr>
          <w:p>
            <w:r>
              <w:rPr>
                <w:sz w:val="20"/>
              </w:rPr>
              <w:t>政府角色</w:t>
            </w:r>
          </w:p>
        </w:tc>
        <w:tc>
          <w:tcPr>
            <w:tcW w:type="dxa" w:w="1701"/>
          </w:tcPr>
          <w:p>
            <w:r>
              <w:rPr>
                <w:sz w:val="20"/>
              </w:rPr>
              <w:t>规制者</w:t>
            </w:r>
          </w:p>
        </w:tc>
        <w:tc>
          <w:tcPr>
            <w:tcW w:type="dxa" w:w="1701"/>
          </w:tcPr>
          <w:p>
            <w:r>
              <w:rPr>
                <w:sz w:val="20"/>
              </w:rPr>
              <w:t>引导者</w:t>
            </w:r>
          </w:p>
        </w:tc>
        <w:tc>
          <w:tcPr>
            <w:tcW w:type="dxa" w:w="1701"/>
          </w:tcPr>
          <w:p>
            <w:r>
              <w:rPr>
                <w:sz w:val="20"/>
              </w:rPr>
              <w:t>标准制定者</w:t>
            </w:r>
          </w:p>
        </w:tc>
        <w:tc>
          <w:tcPr>
            <w:tcW w:type="dxa" w:w="1701"/>
          </w:tcPr>
          <w:p>
            <w:r>
              <w:rPr>
                <w:sz w:val="20"/>
              </w:rPr>
              <w:t>主导者</w:t>
            </w:r>
          </w:p>
        </w:tc>
      </w:tr>
      <w:tr>
        <w:tc>
          <w:tcPr>
            <w:tcW w:type="dxa" w:w="1701"/>
          </w:tcPr>
          <w:p>
            <w:r>
              <w:rPr>
                <w:sz w:val="20"/>
              </w:rPr>
              <w:t>行业组织作用</w:t>
            </w:r>
          </w:p>
        </w:tc>
        <w:tc>
          <w:tcPr>
            <w:tcW w:type="dxa" w:w="1701"/>
          </w:tcPr>
          <w:p>
            <w:r>
              <w:rPr>
                <w:sz w:val="20"/>
              </w:rPr>
              <w:t>核心</w:t>
            </w:r>
          </w:p>
        </w:tc>
        <w:tc>
          <w:tcPr>
            <w:tcW w:type="dxa" w:w="1701"/>
          </w:tcPr>
          <w:p>
            <w:r>
              <w:rPr>
                <w:sz w:val="20"/>
              </w:rPr>
              <w:t>辅助</w:t>
            </w:r>
          </w:p>
        </w:tc>
        <w:tc>
          <w:tcPr>
            <w:tcW w:type="dxa" w:w="1701"/>
          </w:tcPr>
          <w:p>
            <w:r>
              <w:rPr>
                <w:sz w:val="20"/>
              </w:rPr>
              <w:t>核心</w:t>
            </w:r>
          </w:p>
        </w:tc>
        <w:tc>
          <w:tcPr>
            <w:tcW w:type="dxa" w:w="1701"/>
          </w:tcPr>
          <w:p>
            <w:r>
              <w:rPr>
                <w:sz w:val="20"/>
              </w:rPr>
              <w:t>弱-中</w:t>
            </w:r>
          </w:p>
        </w:tc>
      </w:tr>
      <w:tr>
        <w:tc>
          <w:tcPr>
            <w:tcW w:type="dxa" w:w="1701"/>
          </w:tcPr>
          <w:p>
            <w:r>
              <w:rPr>
                <w:sz w:val="20"/>
              </w:rPr>
              <w:t>组织实体化</w:t>
            </w:r>
          </w:p>
        </w:tc>
        <w:tc>
          <w:tcPr>
            <w:tcW w:type="dxa" w:w="1701"/>
          </w:tcPr>
          <w:p>
            <w:r>
              <w:rPr>
                <w:sz w:val="20"/>
              </w:rPr>
              <w:t>中</w:t>
            </w:r>
          </w:p>
        </w:tc>
        <w:tc>
          <w:tcPr>
            <w:tcW w:type="dxa" w:w="1701"/>
          </w:tcPr>
          <w:p>
            <w:r>
              <w:rPr>
                <w:sz w:val="20"/>
              </w:rPr>
              <w:t>低</w:t>
            </w:r>
          </w:p>
        </w:tc>
        <w:tc>
          <w:tcPr>
            <w:tcW w:type="dxa" w:w="1701"/>
          </w:tcPr>
          <w:p>
            <w:r>
              <w:rPr>
                <w:sz w:val="20"/>
              </w:rPr>
              <w:t>高</w:t>
            </w:r>
          </w:p>
        </w:tc>
        <w:tc>
          <w:tcPr>
            <w:tcW w:type="dxa" w:w="1701"/>
          </w:tcPr>
          <w:p>
            <w:r>
              <w:rPr>
                <w:sz w:val="20"/>
              </w:rPr>
              <w:t>高</w:t>
            </w:r>
          </w:p>
        </w:tc>
      </w:tr>
    </w:tbl>
    <w:p>
      <w:r>
        <w:rPr>
          <w:b/>
          <w:color w:val="1A3A5A"/>
          <w:sz w:val="32"/>
        </w:rPr>
        <w:t>1.7 乡村振兴与共同富裕中的文旅产业学院</w:t>
      </w:r>
    </w:p>
    <w:p>
      <w:pPr>
        <w:spacing w:after="120" w:line="360" w:lineRule="auto"/>
      </w:pPr>
      <w:r>
        <w:rPr>
          <w:sz w:val="22"/>
        </w:rPr>
        <w:t>文旅产业学院在服务乡村振兴和共同富裕战略中具有独特价值。通过开设乡村文旅微专业、在乡村设立实践教学基地、开展乡村文旅咨询服务等方式，为乡村文旅发展输送人才[79]。</w:t>
      </w:r>
    </w:p>
    <w:p>
      <w:r>
        <w:rPr>
          <w:b/>
          <w:color w:val="1A3A5A"/>
          <w:sz w:val="32"/>
        </w:rPr>
        <w:t>1.8 思政融入：产业学院的家国情怀培育</w:t>
      </w:r>
    </w:p>
    <w:p>
      <w:pPr>
        <w:spacing w:after="120" w:line="360" w:lineRule="auto"/>
      </w:pPr>
      <w:r>
        <w:rPr>
          <w:sz w:val="22"/>
        </w:rPr>
        <w:t>文旅产业学院应主动融入思政元素：文化自信教育、社会责任教育、创新创业教育[24][79]，培养学生的家国情怀和专业素养。</w:t>
      </w:r>
    </w:p>
    <w:p>
      <w:r>
        <w:rPr>
          <w:b/>
          <w:color w:val="1A3A5A"/>
          <w:sz w:val="32"/>
        </w:rPr>
        <w:t>本章小结</w:t>
      </w:r>
    </w:p>
    <w:p>
      <w:pPr>
        <w:spacing w:after="120" w:line="360" w:lineRule="auto"/>
      </w:pPr>
      <w:r>
        <w:rPr>
          <w:sz w:val="22"/>
        </w:rPr>
        <w:t>本章从概念界定、产生背景、发展历程、模式比较、时代意义和国际视角六个维度对文旅产业学院进行了系统阐述。文旅产业学院作为产教融合的新型组织形态，其产生是产业转型升级、政策环境推动、高等教育改革和区域经济发展四重驱动力的共同结果。在M.I.C.R.O.五维框架中，本章对应M（多元主体共治）和I（产教深度融合）两个维度，为后续章节的理论建构奠定了基础。</w:t>
      </w:r>
    </w:p>
    <w:p>
      <w:r>
        <w:rPr>
          <w:b/>
          <w:color w:val="1A3A5A"/>
          <w:sz w:val="32"/>
        </w:rPr>
        <w:t>思考题</w:t>
      </w:r>
    </w:p>
    <w:p>
      <w:pPr>
        <w:pStyle w:val="ListNumber"/>
      </w:pPr>
      <w:r>
        <w:rPr>
          <w:sz w:val="22"/>
        </w:rPr>
        <w:t>1. **识记**：文旅产业学院的三个核心要素是什么？</w:t>
      </w:r>
    </w:p>
    <w:p>
      <w:pPr>
        <w:pStyle w:val="ListNumber"/>
      </w:pPr>
      <w:r>
        <w:rPr>
          <w:sz w:val="22"/>
        </w:rPr>
        <w:t>2. **理解**：文旅产业学院的产生有哪些驱动因素？</w:t>
      </w:r>
    </w:p>
    <w:p>
      <w:pPr>
        <w:pStyle w:val="ListNumber"/>
      </w:pPr>
      <w:r>
        <w:rPr>
          <w:sz w:val="22"/>
        </w:rPr>
        <w:t>3. **应用**：运用产业学院的类型谱系，分析你所在地区某文旅产业学院的类型特征。</w:t>
      </w:r>
    </w:p>
    <w:p>
      <w:pPr>
        <w:pStyle w:val="ListNumber"/>
      </w:pPr>
      <w:r>
        <w:rPr>
          <w:sz w:val="22"/>
        </w:rPr>
        <w:t>4. **分析**：文旅产业学院与传统校企合作模式在哪些方面存在本质区别？</w:t>
      </w:r>
    </w:p>
    <w:p>
      <w:pPr>
        <w:pStyle w:val="ListNumber"/>
      </w:pPr>
      <w:r>
        <w:rPr>
          <w:sz w:val="22"/>
        </w:rPr>
        <w:t>5. **评价**：如何评价中国文旅产业学院建设中的政府主导作用？</w:t>
      </w:r>
    </w:p>
    <w:p>
      <w:pPr>
        <w:pStyle w:val="ListNumber"/>
      </w:pPr>
      <w:r>
        <w:rPr>
          <w:sz w:val="22"/>
        </w:rPr>
        <w:t>6. **创造**：设计一个面向数字文旅产业的产业学院组织架构图。</w:t>
      </w:r>
    </w:p>
    <w:p>
      <w:r>
        <w:rPr>
          <w:b/>
          <w:color w:val="1A3A5A"/>
          <w:sz w:val="32"/>
        </w:rPr>
        <w:t>11.0 文旅产业学院的组织生态分析</w:t>
      </w:r>
    </w:p>
    <w:p>
      <w:pPr>
        <w:spacing w:after="120" w:line="360" w:lineRule="auto"/>
      </w:pPr>
      <w:r>
        <w:rPr>
          <w:sz w:val="22"/>
        </w:rPr>
        <w:t>文旅产业学院的组织生态系统由内部和外部两个层面构成。内部层面包括理事会、院务委员会、教学指导委员会、专业建设委员会等组织单元，各单元之间通过制度化的沟通机制和决策流程实现协同。外部层面包括政府部门、行业协会、合作企业、兄弟院校、科研机构等利益相关者，通过合作协议、联合项目和信息交流与产业学院形成互动。</w:t>
      </w:r>
    </w:p>
    <w:p>
      <w:pPr>
        <w:spacing w:after="120" w:line="360" w:lineRule="auto"/>
      </w:pPr>
      <w:r>
        <w:rPr>
          <w:sz w:val="22"/>
        </w:rPr>
        <w:t>组织生态系统的健康运行依赖于三个关键要素：</w:t>
      </w:r>
      <w:r>
        <w:rPr>
          <w:b/>
          <w:sz w:val="22"/>
        </w:rPr>
        <w:t>资源流动</w:t>
      </w:r>
      <w:r>
        <w:rPr>
          <w:sz w:val="22"/>
        </w:rPr>
        <w:t>（师资、课程、设备、信息在系统内自由流动）、</w:t>
      </w:r>
      <w:r>
        <w:rPr>
          <w:b/>
          <w:sz w:val="22"/>
        </w:rPr>
        <w:t>能量转化</w:t>
      </w:r>
      <w:r>
        <w:rPr>
          <w:sz w:val="22"/>
        </w:rPr>
        <w:t>（教育资源向人才成果和技术成果转化）和</w:t>
      </w:r>
      <w:r>
        <w:rPr>
          <w:b/>
          <w:sz w:val="22"/>
        </w:rPr>
        <w:t>信息反馈</w:t>
      </w:r>
      <w:r>
        <w:rPr>
          <w:sz w:val="22"/>
        </w:rPr>
        <w:t>（评价结果及时反馈到决策层驱动调整）。</w:t>
      </w:r>
    </w:p>
    <w:p>
      <w:pPr>
        <w:spacing w:after="120" w:line="360" w:lineRule="auto"/>
      </w:pPr>
      <w:r>
        <w:rPr>
          <w:sz w:val="22"/>
        </w:rPr>
        <w:t>产业学院组织生态的可持续发展需要维护生态平衡：避免任何一方主体过度主导导致系统失衡，保持多元主体的平等参与和利益共享。同时需要保持生态开放性，不断吸收新的合作伙伴和资源，避免封闭僵化。</w:t>
      </w:r>
    </w:p>
    <w:p>
      <w:pPr>
        <w:spacing w:after="120" w:line="360" w:lineRule="auto"/>
      </w:pPr>
      <w:r>
        <w:rPr>
          <w:sz w:val="22"/>
        </w:rPr>
        <w:t>Meyer和Rowan（1977）的制度理论指出[130]，组织的正式结构与实际运作之间存在"松散耦合"（Loose Coupling）现象。产业学院也可能面临这一问题——正式的治理制度与实际运行之间存在脱节。解决之道在于建立有效的沟通和监督机制，确保制度从文本走向实践。</w:t>
      </w:r>
    </w:p>
    <w:p>
      <w:r>
        <w:rPr>
          <w:b/>
          <w:color w:val="1A3A5A"/>
          <w:sz w:val="32"/>
        </w:rPr>
        <w:t>12.0 文旅产业学院的能力框架</w:t>
      </w:r>
    </w:p>
    <w:p>
      <w:pPr>
        <w:spacing w:after="120" w:line="360" w:lineRule="auto"/>
      </w:pPr>
      <w:r>
        <w:rPr>
          <w:sz w:val="22"/>
        </w:rPr>
        <w:t>文旅产业学院应培养学生具备以下五层能力结构：</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能力层次</w:t>
            </w:r>
          </w:p>
        </w:tc>
        <w:tc>
          <w:tcPr>
            <w:tcW w:type="dxa" w:w="2126"/>
          </w:tcPr>
          <w:p>
            <w:r>
              <w:rPr>
                <w:b/>
                <w:sz w:val="20"/>
              </w:rPr>
              <w:t>能力描述</w:t>
            </w:r>
          </w:p>
        </w:tc>
        <w:tc>
          <w:tcPr>
            <w:tcW w:type="dxa" w:w="2126"/>
          </w:tcPr>
          <w:p>
            <w:r>
              <w:rPr>
                <w:b/>
                <w:sz w:val="20"/>
              </w:rPr>
              <w:t>培养路径</w:t>
            </w:r>
          </w:p>
        </w:tc>
        <w:tc>
          <w:tcPr>
            <w:tcW w:type="dxa" w:w="2126"/>
          </w:tcPr>
          <w:p>
            <w:r>
              <w:rPr>
                <w:b/>
                <w:sz w:val="20"/>
              </w:rPr>
              <w:t>评价方式</w:t>
            </w:r>
          </w:p>
        </w:tc>
      </w:tr>
      <w:tr>
        <w:tc>
          <w:tcPr>
            <w:tcW w:type="dxa" w:w="2126"/>
          </w:tcPr>
          <w:p>
            <w:r>
              <w:rPr>
                <w:sz w:val="20"/>
              </w:rPr>
              <w:t>基础能力</w:t>
            </w:r>
          </w:p>
        </w:tc>
        <w:tc>
          <w:tcPr>
            <w:tcW w:type="dxa" w:w="2126"/>
          </w:tcPr>
          <w:p>
            <w:r>
              <w:rPr>
                <w:sz w:val="20"/>
              </w:rPr>
              <w:t>文旅基础知识、沟通能力、团队协作</w:t>
            </w:r>
          </w:p>
        </w:tc>
        <w:tc>
          <w:tcPr>
            <w:tcW w:type="dxa" w:w="2126"/>
          </w:tcPr>
          <w:p>
            <w:r>
              <w:rPr>
                <w:sz w:val="20"/>
              </w:rPr>
              <w:t>基础课程+课堂训练</w:t>
            </w:r>
          </w:p>
        </w:tc>
        <w:tc>
          <w:tcPr>
            <w:tcW w:type="dxa" w:w="2126"/>
          </w:tcPr>
          <w:p>
            <w:r>
              <w:rPr>
                <w:sz w:val="20"/>
              </w:rPr>
              <w:t>知识测试+课堂表现</w:t>
            </w:r>
          </w:p>
        </w:tc>
      </w:tr>
      <w:tr>
        <w:tc>
          <w:tcPr>
            <w:tcW w:type="dxa" w:w="2126"/>
          </w:tcPr>
          <w:p>
            <w:r>
              <w:rPr>
                <w:sz w:val="20"/>
              </w:rPr>
              <w:t>专业能力</w:t>
            </w:r>
          </w:p>
        </w:tc>
        <w:tc>
          <w:tcPr>
            <w:tcW w:type="dxa" w:w="2126"/>
          </w:tcPr>
          <w:p>
            <w:r>
              <w:rPr>
                <w:sz w:val="20"/>
              </w:rPr>
              <w:t>旅游管理、文化遗产、数字营销等专业技能</w:t>
            </w:r>
          </w:p>
        </w:tc>
        <w:tc>
          <w:tcPr>
            <w:tcW w:type="dxa" w:w="2126"/>
          </w:tcPr>
          <w:p>
            <w:r>
              <w:rPr>
                <w:sz w:val="20"/>
              </w:rPr>
              <w:t>专业课程+实践训练</w:t>
            </w:r>
          </w:p>
        </w:tc>
        <w:tc>
          <w:tcPr>
            <w:tcW w:type="dxa" w:w="2126"/>
          </w:tcPr>
          <w:p>
            <w:r>
              <w:rPr>
                <w:sz w:val="20"/>
              </w:rPr>
              <w:t>技能考核+项目作品</w:t>
            </w:r>
          </w:p>
        </w:tc>
      </w:tr>
      <w:tr>
        <w:tc>
          <w:tcPr>
            <w:tcW w:type="dxa" w:w="2126"/>
          </w:tcPr>
          <w:p>
            <w:r>
              <w:rPr>
                <w:sz w:val="20"/>
              </w:rPr>
              <w:t>跨界能力</w:t>
            </w:r>
          </w:p>
        </w:tc>
        <w:tc>
          <w:tcPr>
            <w:tcW w:type="dxa" w:w="2126"/>
          </w:tcPr>
          <w:p>
            <w:r>
              <w:rPr>
                <w:sz w:val="20"/>
              </w:rPr>
              <w:t>数字技术、创意设计、数据分析等跨界技能</w:t>
            </w:r>
          </w:p>
        </w:tc>
        <w:tc>
          <w:tcPr>
            <w:tcW w:type="dxa" w:w="2126"/>
          </w:tcPr>
          <w:p>
            <w:r>
              <w:rPr>
                <w:sz w:val="20"/>
              </w:rPr>
              <w:t>微专业模块+跨学科课程</w:t>
            </w:r>
          </w:p>
        </w:tc>
        <w:tc>
          <w:tcPr>
            <w:tcW w:type="dxa" w:w="2126"/>
          </w:tcPr>
          <w:p>
            <w:r>
              <w:rPr>
                <w:sz w:val="20"/>
              </w:rPr>
              <w:t>综合项目+竞赛</w:t>
            </w:r>
          </w:p>
        </w:tc>
      </w:tr>
      <w:tr>
        <w:tc>
          <w:tcPr>
            <w:tcW w:type="dxa" w:w="2126"/>
          </w:tcPr>
          <w:p>
            <w:r>
              <w:rPr>
                <w:sz w:val="20"/>
              </w:rPr>
              <w:t>创新能力</w:t>
            </w:r>
          </w:p>
        </w:tc>
        <w:tc>
          <w:tcPr>
            <w:tcW w:type="dxa" w:w="2126"/>
          </w:tcPr>
          <w:p>
            <w:r>
              <w:rPr>
                <w:sz w:val="20"/>
              </w:rPr>
              <w:t>创新思维、创业能力、问题解决</w:t>
            </w:r>
          </w:p>
        </w:tc>
        <w:tc>
          <w:tcPr>
            <w:tcW w:type="dxa" w:w="2126"/>
          </w:tcPr>
          <w:p>
            <w:r>
              <w:rPr>
                <w:sz w:val="20"/>
              </w:rPr>
              <w:t>创新课程+创业实践</w:t>
            </w:r>
          </w:p>
        </w:tc>
        <w:tc>
          <w:tcPr>
            <w:tcW w:type="dxa" w:w="2126"/>
          </w:tcPr>
          <w:p>
            <w:r>
              <w:rPr>
                <w:sz w:val="20"/>
              </w:rPr>
              <w:t>创新作品+创业计划</w:t>
            </w:r>
          </w:p>
        </w:tc>
      </w:tr>
      <w:tr>
        <w:tc>
          <w:tcPr>
            <w:tcW w:type="dxa" w:w="2126"/>
          </w:tcPr>
          <w:p>
            <w:r>
              <w:rPr>
                <w:sz w:val="20"/>
              </w:rPr>
              <w:t>发展能力</w:t>
            </w:r>
          </w:p>
        </w:tc>
        <w:tc>
          <w:tcPr>
            <w:tcW w:type="dxa" w:w="2126"/>
          </w:tcPr>
          <w:p>
            <w:r>
              <w:rPr>
                <w:sz w:val="20"/>
              </w:rPr>
              <w:t>终身学习、国际视野、文化自信</w:t>
            </w:r>
          </w:p>
        </w:tc>
        <w:tc>
          <w:tcPr>
            <w:tcW w:type="dxa" w:w="2126"/>
          </w:tcPr>
          <w:p>
            <w:r>
              <w:rPr>
                <w:sz w:val="20"/>
              </w:rPr>
              <w:t>拓展课程+国际交流</w:t>
            </w:r>
          </w:p>
        </w:tc>
        <w:tc>
          <w:tcPr>
            <w:tcW w:type="dxa" w:w="2126"/>
          </w:tcPr>
          <w:p>
            <w:r>
              <w:rPr>
                <w:sz w:val="20"/>
              </w:rPr>
              <w:t>综合评价+素养档案</w:t>
            </w:r>
          </w:p>
        </w:tc>
      </w:tr>
    </w:tbl>
    <w:p>
      <w:pPr>
        <w:spacing w:after="120" w:line="360" w:lineRule="auto"/>
      </w:pPr>
      <w:r>
        <w:rPr>
          <w:sz w:val="22"/>
        </w:rPr>
        <w:t>这一五层能力框架体现了从知识到能力到素养的递进式培养逻辑，与M.I.C.R.O.框架的五个维度形成呼应关系：M维度保障能力培养的多元主体参与，I维度实现产业需求与教育供给对接，C维度提供能力培养的课程载体，R维度提供能力培养的实践条件，O维度确保能力培养的质量效果。</w:t>
      </w:r>
    </w:p>
    <w:p>
      <w:r>
        <w:rPr>
          <w:b/>
          <w:color w:val="1A3A5A"/>
          <w:sz w:val="32"/>
        </w:rPr>
        <w:t>13.0 文旅产业学院建设的中国经验总结</w:t>
      </w:r>
    </w:p>
    <w:p>
      <w:pPr>
        <w:spacing w:after="120" w:line="360" w:lineRule="auto"/>
      </w:pPr>
      <w:r>
        <w:rPr>
          <w:sz w:val="22"/>
        </w:rPr>
        <w:t>通过对中国文旅产业学院建设实践的梳理，可以总结以下核心经验：</w:t>
      </w:r>
    </w:p>
    <w:p>
      <w:pPr>
        <w:spacing w:after="120" w:line="360" w:lineRule="auto"/>
      </w:pPr>
      <w:r>
        <w:rPr>
          <w:sz w:val="22"/>
        </w:rPr>
      </w:r>
      <w:r>
        <w:rPr>
          <w:b/>
          <w:sz w:val="22"/>
        </w:rPr>
        <w:t>经验一：政府推动是初始动力</w:t>
      </w:r>
      <w:r>
        <w:rPr>
          <w:sz w:val="22"/>
        </w:rPr>
        <w:t>。几乎所有成功的文旅产业学院背后都有地方政府的积极推动。政府通过政策引导、资源整合、平台搭建等方式，为产业学院建设提供了初始动力和制度保障[32][37]。</w:t>
      </w:r>
    </w:p>
    <w:p>
      <w:pPr>
        <w:spacing w:after="120" w:line="360" w:lineRule="auto"/>
      </w:pPr>
      <w:r>
        <w:rPr>
          <w:sz w:val="22"/>
        </w:rPr>
      </w:r>
      <w:r>
        <w:rPr>
          <w:b/>
          <w:sz w:val="22"/>
        </w:rPr>
        <w:t>经验二：企业深度参与是关键</w:t>
      </w:r>
      <w:r>
        <w:rPr>
          <w:sz w:val="22"/>
        </w:rPr>
        <w:t>。产业学院的成功取决于企业参与的深度而非广度。长隆学院和灵山文旅学院的成功都源于企业的深度参与——不仅提供实习岗位，更参与人才培养方案制定、课程开发、师资配备和评价考核全过程[9][56]。</w:t>
      </w:r>
    </w:p>
    <w:p>
      <w:pPr>
        <w:spacing w:after="120" w:line="360" w:lineRule="auto"/>
      </w:pPr>
      <w:r>
        <w:rPr>
          <w:sz w:val="22"/>
        </w:rPr>
      </w:r>
      <w:r>
        <w:rPr>
          <w:b/>
          <w:sz w:val="22"/>
        </w:rPr>
        <w:t>经验三：课程创新是核心竞争力</w:t>
      </w:r>
      <w:r>
        <w:rPr>
          <w:sz w:val="22"/>
        </w:rPr>
        <w:t>。产业学院的差异化竞争力来自课程创新。通过开设微专业、建设模块化课程群、引入企业真实项目等方式，产业学院可以构建区别于传统专业的课程体系[11][12]。</w:t>
      </w:r>
    </w:p>
    <w:p>
      <w:pPr>
        <w:spacing w:after="120" w:line="360" w:lineRule="auto"/>
      </w:pPr>
      <w:r>
        <w:rPr>
          <w:sz w:val="22"/>
        </w:rPr>
      </w:r>
      <w:r>
        <w:rPr>
          <w:b/>
          <w:sz w:val="22"/>
        </w:rPr>
        <w:t>经验四：治理结构是制度保障</w:t>
      </w:r>
      <w:r>
        <w:rPr>
          <w:sz w:val="22"/>
        </w:rPr>
        <w:t>。多元主体共治的治理结构是产业学院稳定运行的基础。理事会制度、联席会议制度等治理机制保障了各方主体的参与权和决策权，防止了合作的形式化[35][37]。</w:t>
      </w:r>
    </w:p>
    <w:p>
      <w:pPr>
        <w:spacing w:after="120" w:line="360" w:lineRule="auto"/>
      </w:pPr>
      <w:r>
        <w:rPr>
          <w:sz w:val="22"/>
        </w:rPr>
      </w:r>
      <w:r>
        <w:rPr>
          <w:b/>
          <w:sz w:val="22"/>
        </w:rPr>
        <w:t>经验五：评价反馈是持续动力</w:t>
      </w:r>
      <w:r>
        <w:rPr>
          <w:sz w:val="22"/>
        </w:rPr>
        <w:t>。成果导向的评价体系不仅检验人才培养质量，更为持续改进提供数据支撑。三维绩效闭环评价等机制使产业学院能够不断优化育人模式[2]。</w:t>
      </w:r>
    </w:p>
    <w:p>
      <w:pPr>
        <w:spacing w:after="120" w:line="360" w:lineRule="auto"/>
      </w:pPr>
      <w:r>
        <w:rPr>
          <w:sz w:val="22"/>
        </w:rPr>
      </w:r>
      <w:r>
        <w:rPr>
          <w:b/>
          <w:sz w:val="22"/>
        </w:rPr>
        <w:t>经验六：数字化转型是未来方向</w:t>
      </w:r>
      <w:r>
        <w:rPr>
          <w:sz w:val="22"/>
        </w:rPr>
        <w:t>。AI赋能、虚拟仿真、大数据分析等数字技术正在深刻改变产教融合的形态和方式。积极拥抱数字化转型的产业学院将在未来竞争中占据优势[10][20]。</w:t>
      </w:r>
    </w:p>
    <w:p>
      <w:pPr>
        <w:spacing w:after="120" w:line="360" w:lineRule="auto"/>
      </w:pPr>
      <w:r>
        <w:rPr>
          <w:sz w:val="22"/>
        </w:rPr>
        <w:t>这些经验为新建文旅产业学院提供了可借鉴的实践指南，也为M.I.C.R.O.框架的实践验证提供了经验证据。</w:t>
      </w:r>
    </w:p>
    <w:p>
      <w:r>
        <w:rPr>
          <w:b/>
          <w:color w:val="1A3A5A"/>
          <w:sz w:val="32"/>
        </w:rPr>
        <w:t>1.10 文旅产业学院建设的国际经验深度比较</w:t>
      </w:r>
    </w:p>
    <w:p>
      <w:r>
        <w:rPr>
          <w:b/>
          <w:color w:val="2A6A4A"/>
          <w:sz w:val="26"/>
        </w:rPr>
        <w:t>1.10.1 德国双元制大学的深层分析</w:t>
      </w:r>
    </w:p>
    <w:p>
      <w:pPr>
        <w:spacing w:after="120" w:line="360" w:lineRule="auto"/>
      </w:pPr>
      <w:r>
        <w:rPr>
          <w:sz w:val="22"/>
        </w:rPr>
        <w:t>德国双元制大学（Duale Hochschule）是产教融合的世界标杆。其核心运行机制包括：企业作为"培养主体"而非"用人单位"——企业参与人才培养方案制定、课程开发、教学实施和考核评价全过程[64]。学生在企业实习期间获得薪酬（通常为正式员工的40%-60%），企业承担学生实习期间的社会保险费用。行业协会（如IHK工商联合会）负责制定职业标准、组织中期考核和发放职业资格证书。</w:t>
      </w:r>
    </w:p>
    <w:p>
      <w:pPr>
        <w:spacing w:after="120" w:line="360" w:lineRule="auto"/>
      </w:pPr>
      <w:r>
        <w:rPr>
          <w:sz w:val="22"/>
        </w:rPr>
        <w:t>德国模式的核心制度保障在于《职业教育法》（Berufsbildungsgesetz）明确了企业参与教育的法律义务[162]。联邦职业教育研究所（BIBB）负责统筹协调全国职业教育政策，确保产教融合的标准化和质量一致性。这种法律驱动的制度框架使德国产教融合具有高度的稳定性和可预期性。</w:t>
      </w:r>
    </w:p>
    <w:p>
      <w:pPr>
        <w:spacing w:after="120" w:line="360" w:lineRule="auto"/>
      </w:pPr>
      <w:r>
        <w:rPr>
          <w:sz w:val="22"/>
        </w:rPr>
        <w:t>德国经验对中国文旅产业学院的启示：一是需要通过立法明确企业参与产教融合的法律义务和权利，使企业从"自愿参与"转向"制度参与"；二是应赋予行业协会更大的标准制定权和质量评价权，使行业组织从"辅助角色"转向"核心角色"；三是应建立覆盖全国的产教融合标准体系，确保不同地区、不同院校的产业学院建设质量一致性[162]。</w:t>
      </w:r>
    </w:p>
    <w:p>
      <w:r>
        <w:rPr>
          <w:b/>
          <w:color w:val="2A6A4A"/>
          <w:sz w:val="26"/>
        </w:rPr>
        <w:t>1.10.2 美国合作教育的创新实践</w:t>
      </w:r>
    </w:p>
    <w:p>
      <w:pPr>
        <w:spacing w:after="120" w:line="360" w:lineRule="auto"/>
      </w:pPr>
      <w:r>
        <w:rPr>
          <w:sz w:val="22"/>
        </w:rPr>
        <w:t>美国合作教育模式起源于1906年辛辛那提大学，其核心理念是"学中做、做中学"（Learn by Doing）。与德国双元制不同，美国合作教育更强调高校的主体性——高校负责安排学生的轮换计划，企业提供实习岗位但不过多干预教学[70]。</w:t>
      </w:r>
    </w:p>
    <w:p>
      <w:pPr>
        <w:spacing w:after="120" w:line="360" w:lineRule="auto"/>
      </w:pPr>
      <w:r>
        <w:rPr>
          <w:sz w:val="22"/>
        </w:rPr>
        <w:t>近年来，美国合作教育出现了新的创新形式：微型实习（Micro-internships）——通常持续2-4周的短期实习项目，与微专业理念高度契合[174]；虚拟实习（Virtual Internships）——通过远程协作方式完成的实习，特别适合数字文旅领域[175]；项目式实习（Project-based Internships）——围绕具体项目展开的实习，学生在项目中解决真实问题[70]。</w:t>
      </w:r>
    </w:p>
    <w:p>
      <w:pPr>
        <w:spacing w:after="120" w:line="360" w:lineRule="auto"/>
      </w:pPr>
      <w:r>
        <w:rPr>
          <w:sz w:val="22"/>
        </w:rPr>
        <w:t>这些创新形式对中国文旅产业学院建设的启示：一是可以引入微型实习作为微专业实践教学的补充形式[161]；二是可以发展虚拟实习突破地理限制，使学生获得异地乃至国际文旅企业的实习机会[175]；三是可以围绕企业真实项目设计实习内容，提升实习的实效性[168]。</w:t>
      </w:r>
    </w:p>
    <w:p>
      <w:r>
        <w:rPr>
          <w:b/>
          <w:color w:val="2A6A4A"/>
          <w:sz w:val="26"/>
        </w:rPr>
        <w:t>1.10.3 国际产教融合模式的综合比较框架</w:t>
      </w:r>
    </w:p>
    <w:p>
      <w:pPr>
        <w:spacing w:after="120" w:line="360" w:lineRule="auto"/>
      </w:pPr>
      <w:r>
        <w:rPr>
          <w:sz w:val="22"/>
        </w:rPr>
        <w:t>基于Porter（1990）的钻石模型[100]，可以从要素条件、需求条件、产业支持和战略结构四个维度对国际产教融合模式进行系统比较：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德国双元制</w:t>
            </w:r>
          </w:p>
        </w:tc>
        <w:tc>
          <w:tcPr>
            <w:tcW w:type="dxa" w:w="1417"/>
          </w:tcPr>
          <w:p>
            <w:r>
              <w:rPr>
                <w:b/>
                <w:sz w:val="20"/>
              </w:rPr>
              <w:t>美国合作教育</w:t>
            </w:r>
          </w:p>
        </w:tc>
        <w:tc>
          <w:tcPr>
            <w:tcW w:type="dxa" w:w="1417"/>
          </w:tcPr>
          <w:p>
            <w:r>
              <w:rPr>
                <w:b/>
                <w:sz w:val="20"/>
              </w:rPr>
              <w:t>澳大利亚TAFE</w:t>
            </w:r>
          </w:p>
        </w:tc>
        <w:tc>
          <w:tcPr>
            <w:tcW w:type="dxa" w:w="1417"/>
          </w:tcPr>
          <w:p>
            <w:r>
              <w:rPr>
                <w:b/>
                <w:sz w:val="20"/>
              </w:rPr>
              <w:t>日本产官学</w:t>
            </w:r>
          </w:p>
        </w:tc>
        <w:tc>
          <w:tcPr>
            <w:tcW w:type="dxa" w:w="1417"/>
          </w:tcPr>
          <w:p>
            <w:r>
              <w:rPr>
                <w:b/>
                <w:sz w:val="20"/>
              </w:rPr>
              <w:t>中国产业学院</w:t>
            </w:r>
          </w:p>
        </w:tc>
      </w:tr>
      <w:tr>
        <w:tc>
          <w:tcPr>
            <w:tcW w:type="dxa" w:w="1417"/>
          </w:tcPr>
          <w:p>
            <w:r>
              <w:rPr>
                <w:sz w:val="20"/>
              </w:rPr>
              <w:t>要素条件</w:t>
            </w:r>
          </w:p>
        </w:tc>
        <w:tc>
          <w:tcPr>
            <w:tcW w:type="dxa" w:w="1417"/>
          </w:tcPr>
          <w:p>
            <w:r>
              <w:rPr>
                <w:sz w:val="20"/>
              </w:rPr>
              <w:t>企业深度投入</w:t>
            </w:r>
          </w:p>
        </w:tc>
        <w:tc>
          <w:tcPr>
            <w:tcW w:type="dxa" w:w="1417"/>
          </w:tcPr>
          <w:p>
            <w:r>
              <w:rPr>
                <w:sz w:val="20"/>
              </w:rPr>
              <w:t>高校主导</w:t>
            </w:r>
          </w:p>
        </w:tc>
        <w:tc>
          <w:tcPr>
            <w:tcW w:type="dxa" w:w="1417"/>
          </w:tcPr>
          <w:p>
            <w:r>
              <w:rPr>
                <w:sz w:val="20"/>
              </w:rPr>
              <w:t>行业标准驱动</w:t>
            </w:r>
          </w:p>
        </w:tc>
        <w:tc>
          <w:tcPr>
            <w:tcW w:type="dxa" w:w="1417"/>
          </w:tcPr>
          <w:p>
            <w:r>
              <w:rPr>
                <w:sz w:val="20"/>
              </w:rPr>
              <w:t>政府政策投入</w:t>
            </w:r>
          </w:p>
        </w:tc>
        <w:tc>
          <w:tcPr>
            <w:tcW w:type="dxa" w:w="1417"/>
          </w:tcPr>
          <w:p>
            <w:r>
              <w:rPr>
                <w:sz w:val="20"/>
              </w:rPr>
              <w:t>政策+行政推动</w:t>
            </w:r>
          </w:p>
        </w:tc>
      </w:tr>
      <w:tr>
        <w:tc>
          <w:tcPr>
            <w:tcW w:type="dxa" w:w="1417"/>
          </w:tcPr>
          <w:p>
            <w:r>
              <w:rPr>
                <w:sz w:val="20"/>
              </w:rPr>
              <w:t>需求条件</w:t>
            </w:r>
          </w:p>
        </w:tc>
        <w:tc>
          <w:tcPr>
            <w:tcW w:type="dxa" w:w="1417"/>
          </w:tcPr>
          <w:p>
            <w:r>
              <w:rPr>
                <w:sz w:val="20"/>
              </w:rPr>
              <w:t>制造业高技能需求</w:t>
            </w:r>
          </w:p>
        </w:tc>
        <w:tc>
          <w:tcPr>
            <w:tcW w:type="dxa" w:w="1417"/>
          </w:tcPr>
          <w:p>
            <w:r>
              <w:rPr>
                <w:sz w:val="20"/>
              </w:rPr>
              <w:t>技术创新需求</w:t>
            </w:r>
          </w:p>
        </w:tc>
        <w:tc>
          <w:tcPr>
            <w:tcW w:type="dxa" w:w="1417"/>
          </w:tcPr>
          <w:p>
            <w:r>
              <w:rPr>
                <w:sz w:val="20"/>
              </w:rPr>
              <w:t>标准化服务需求</w:t>
            </w:r>
          </w:p>
        </w:tc>
        <w:tc>
          <w:tcPr>
            <w:tcW w:type="dxa" w:w="1417"/>
          </w:tcPr>
          <w:p>
            <w:r>
              <w:rPr>
                <w:sz w:val="20"/>
              </w:rPr>
              <w:t>产业升级需求</w:t>
            </w:r>
          </w:p>
        </w:tc>
        <w:tc>
          <w:tcPr>
            <w:tcW w:type="dxa" w:w="1417"/>
          </w:tcPr>
          <w:p>
            <w:r>
              <w:rPr>
                <w:sz w:val="20"/>
              </w:rPr>
              <w:t>文旅复合人才需求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市场竞争机制</w:t>
            </w:r>
          </w:p>
        </w:tc>
        <w:tc>
          <w:tcPr>
            <w:tcW w:type="dxa" w:w="1417"/>
          </w:tcPr>
          <w:p>
            <w:r>
              <w:rPr>
                <w:sz w:val="20"/>
              </w:rPr>
              <w:t>行业组织核心</w:t>
            </w:r>
          </w:p>
        </w:tc>
        <w:tc>
          <w:tcPr>
            <w:tcW w:type="dxa" w:w="1417"/>
          </w:tcPr>
          <w:p>
            <w:r>
              <w:rPr>
                <w:sz w:val="20"/>
              </w:rPr>
              <w:t>政府协调</w:t>
            </w:r>
          </w:p>
        </w:tc>
        <w:tc>
          <w:tcPr>
            <w:tcW w:type="dxa" w:w="1417"/>
          </w:tcPr>
          <w:p>
            <w:r>
              <w:rPr>
                <w:sz w:val="20"/>
              </w:rPr>
              <w:t>政府+行业双轨</w:t>
            </w:r>
          </w:p>
        </w:tc>
      </w:tr>
      <w:tr>
        <w:tc>
          <w:tcPr>
            <w:tcW w:type="dxa" w:w="1417"/>
          </w:tcPr>
          <w:p>
            <w:r>
              <w:rPr>
                <w:sz w:val="20"/>
              </w:rPr>
              <w:t>战略结构</w:t>
            </w:r>
          </w:p>
        </w:tc>
        <w:tc>
          <w:tcPr>
            <w:tcW w:type="dxa" w:w="1417"/>
          </w:tcPr>
          <w:p>
            <w:r>
              <w:rPr>
                <w:sz w:val="20"/>
              </w:rPr>
              <w:t>长期稳定合作</w:t>
            </w:r>
          </w:p>
        </w:tc>
        <w:tc>
          <w:tcPr>
            <w:tcW w:type="dxa" w:w="1417"/>
          </w:tcPr>
          <w:p>
            <w:r>
              <w:rPr>
                <w:sz w:val="20"/>
              </w:rPr>
              <w:t>灵活多元合作</w:t>
            </w:r>
          </w:p>
        </w:tc>
        <w:tc>
          <w:tcPr>
            <w:tcW w:type="dxa" w:w="1417"/>
          </w:tcPr>
          <w:p>
            <w:r>
              <w:rPr>
                <w:sz w:val="20"/>
              </w:rPr>
              <w:t>标准驱动合作</w:t>
            </w:r>
          </w:p>
        </w:tc>
        <w:tc>
          <w:tcPr>
            <w:tcW w:type="dxa" w:w="1417"/>
          </w:tcPr>
          <w:p>
            <w:r>
              <w:rPr>
                <w:sz w:val="20"/>
              </w:rPr>
              <w:t>政策驱动合作</w:t>
            </w:r>
          </w:p>
        </w:tc>
        <w:tc>
          <w:tcPr>
            <w:tcW w:type="dxa" w:w="1417"/>
          </w:tcPr>
          <w:p>
            <w:r>
              <w:rPr>
                <w:sz w:val="20"/>
              </w:rPr>
              <w:t>政府主导共治</w:t>
            </w:r>
          </w:p>
        </w:tc>
      </w:tr>
    </w:tbl>
    <w:p>
      <w:pPr>
        <w:spacing w:after="120" w:line="360" w:lineRule="auto"/>
      </w:pPr>
      <w:r>
        <w:rPr>
          <w:sz w:val="22"/>
        </w:rPr>
        <w:t>这一比较框架揭示了各国产教融合模式的深层差异：德国模式以法律和行业组织为核心，美国模式以市场和高校为核心，澳大利亚模式以标准和行业为核心，日本模式以政策和政府为核心，中国模式以政策和行政为核心[162]。</w:t>
      </w:r>
    </w:p>
    <w:p>
      <w:pPr>
        <w:spacing w:after="120" w:line="360" w:lineRule="auto"/>
      </w:pPr>
      <w:r>
        <w:rPr>
          <w:sz w:val="22"/>
        </w:rPr>
        <w:t>中国文旅产业学院建设应在保持自身特色的基础上，吸收国际经验的优势元素：学习德国的法律保障和行业组织作用，借鉴澳大利亚的培训包制度，吸收美国合作教育的灵活性和创新性，同时保持中国模式的政府主导和组织实体化特色[38][162]。</w:t>
      </w:r>
    </w:p>
    <w:p>
      <w:r>
        <w:rPr>
          <w:b/>
          <w:color w:val="1A3A5A"/>
          <w:sz w:val="32"/>
        </w:rPr>
        <w:t>1.11 乡村振兴战略中的文旅产业学院使命</w:t>
      </w:r>
    </w:p>
    <w:p>
      <w:r>
        <w:rPr>
          <w:b/>
          <w:color w:val="2A6A4A"/>
          <w:sz w:val="26"/>
        </w:rPr>
        <w:t>1.11.1 乡村文旅人才缺口与产业学院的责任</w:t>
      </w:r>
    </w:p>
    <w:p>
      <w:pPr>
        <w:spacing w:after="120" w:line="360" w:lineRule="auto"/>
      </w:pPr>
      <w:r>
        <w:rPr>
          <w:sz w:val="22"/>
        </w:rPr>
        <w:t>乡村振兴战略的实施为文旅产业发展带来了广阔空间，但乡村文旅人才严重短缺成为制约发展的关键瓶颈[79][169]。传统高等教育培养的文旅人才往往面向城市旅游业态，缺乏乡村文旅经营能力、社区参与能力和在地文化理解能力。</w:t>
      </w:r>
    </w:p>
    <w:p>
      <w:pPr>
        <w:spacing w:after="120" w:line="360" w:lineRule="auto"/>
      </w:pPr>
      <w:r>
        <w:rPr>
          <w:sz w:val="22"/>
        </w:rPr>
        <w:t>文旅产业学院在服务乡村振兴中具有三重使命：一是培养"留得住、用得上"的本土文旅人才——通过面向农村生源的定向培养，使毕业生扎根乡村服务文旅发展[169]；二是提供乡村文旅发展智力支持——通过技术研发和社会服务为乡村文旅产业提供规划咨询、品牌设计和营销推广等服务[79]；三是促进城乡教育资源均衡——通过在乡村设立实践教学基地和分校，使优质教育资源下沉到基层[79]。</w:t>
      </w:r>
    </w:p>
    <w:p>
      <w:r>
        <w:rPr>
          <w:b/>
          <w:color w:val="2A6A4A"/>
          <w:sz w:val="26"/>
        </w:rPr>
        <w:t>1.11.2 乡村文旅微专业的建设方向</w:t>
      </w:r>
    </w:p>
    <w:p>
      <w:pPr>
        <w:spacing w:after="120" w:line="360" w:lineRule="auto"/>
      </w:pPr>
      <w:r>
        <w:rPr>
          <w:sz w:val="22"/>
        </w:rPr>
        <w:t>面向乡村文旅发展需求，可以开设以下微专业方向：</w:t>
      </w:r>
    </w:p>
    <w:p>
      <w:pPr>
        <w:spacing w:after="120" w:line="360" w:lineRule="auto"/>
      </w:pPr>
      <w:r>
        <w:rPr>
          <w:sz w:val="22"/>
        </w:rPr>
      </w:r>
      <w:r>
        <w:rPr>
          <w:b/>
          <w:sz w:val="22"/>
        </w:rPr>
        <w:t>乡村文旅运营微专业</w:t>
      </w:r>
      <w:r>
        <w:rPr>
          <w:sz w:val="22"/>
        </w:rPr>
        <w:t>：培养乡村景区运营、民宿管理、农事体验设计等能力。课程模块包括乡村文旅概论、乡村民宿运营实务、农事体验设计、乡村文旅品牌营销等[169]。</w:t>
      </w:r>
    </w:p>
    <w:p>
      <w:pPr>
        <w:spacing w:after="120" w:line="360" w:lineRule="auto"/>
      </w:pPr>
      <w:r>
        <w:rPr>
          <w:sz w:val="22"/>
        </w:rPr>
      </w:r>
      <w:r>
        <w:rPr>
          <w:b/>
          <w:sz w:val="22"/>
        </w:rPr>
        <w:t>文化遗产活化微专业</w:t>
      </w:r>
      <w:r>
        <w:rPr>
          <w:sz w:val="22"/>
        </w:rPr>
        <w:t>：培养非物质文化遗产活化利用、传统村落保护性开发等能力。课程模块包括非遗保护与活化、传统村落文旅开发、文化遗产数字典藏等。</w:t>
      </w:r>
    </w:p>
    <w:p>
      <w:pPr>
        <w:spacing w:after="120" w:line="360" w:lineRule="auto"/>
      </w:pPr>
      <w:r>
        <w:rPr>
          <w:sz w:val="22"/>
        </w:rPr>
      </w:r>
      <w:r>
        <w:rPr>
          <w:b/>
          <w:sz w:val="22"/>
        </w:rPr>
        <w:t>农文旅融合创新微专业</w:t>
      </w:r>
      <w:r>
        <w:rPr>
          <w:sz w:val="22"/>
        </w:rPr>
        <w:t>：培养农业与文旅融合创新的能力。课程模块包括农文旅融合理论与实践、乡村创意产品设计、乡村节庆策划与运营等[79]。</w:t>
      </w:r>
    </w:p>
    <w:p>
      <w:r>
        <w:rPr>
          <w:b/>
          <w:color w:val="2A6A4A"/>
          <w:sz w:val="26"/>
        </w:rPr>
        <w:t>1.11.3 共同富裕理念下的文旅产教融合</w:t>
      </w:r>
    </w:p>
    <w:p>
      <w:pPr>
        <w:spacing w:after="120" w:line="360" w:lineRule="auto"/>
      </w:pPr>
      <w:r>
        <w:rPr>
          <w:sz w:val="22"/>
        </w:rPr>
        <w:t>共同富裕不仅是经济目标，也是教育公平的体现。文旅产教融合在服务共同富裕中应关注：一是教育机会公平——为农村学生和从业人员提供接受优质文旅教育的机会[79]；二是教育资源均衡——通过产业学院和实践教学基地将优质教育资源延伸到乡村[169]；三是发展成果共享——使文旅产业发展成果惠及农村居民，通过文旅产业带动农民增收和乡村发展[79]。</w:t>
      </w:r>
    </w:p>
    <w:p>
      <w:pPr>
        <w:spacing w:after="120" w:line="360" w:lineRule="auto"/>
      </w:pPr>
      <w:r>
        <w:rPr>
          <w:sz w:val="22"/>
        </w:rPr>
        <w:t>文旅产业学院可以通过"送教下乡""在线学习+集中实训"等模式，为乡村文旅从业者提供灵活的学习机会，服务终身学习体系建设[22]。这种模式既体现了教育公平，也回应了共同富裕的战略要求。</w:t>
      </w:r>
    </w:p>
    <w:p>
      <w:r>
        <w:rPr>
          <w:b/>
          <w:color w:val="1A3A5A"/>
          <w:sz w:val="32"/>
        </w:rPr>
        <w:t>1.12 文旅产业学院建设的未来图景</w:t>
      </w:r>
    </w:p>
    <w:p>
      <w:r>
        <w:rPr>
          <w:b/>
          <w:color w:val="2A6A4A"/>
          <w:sz w:val="26"/>
        </w:rPr>
        <w:t>1.12.1 从"产教融合"到"产教共生"的范式跃迁</w:t>
      </w:r>
    </w:p>
    <w:p>
      <w:pPr>
        <w:spacing w:after="120" w:line="360" w:lineRule="auto"/>
      </w:pPr>
      <w:r>
        <w:rPr>
          <w:sz w:val="22"/>
        </w:rPr>
        <w:t>文旅产业学院的发展正在经历从"产教融合"到"产教共生"的范式跃迁。产教融合强调产业与教育的"对接"和"融合"，但校企双方仍然是相对独立的主体。产教共生则强调产业与教育的"共生"和"互构"，校企双方在产业学院这一组织平台上形成利益共同体和发展共同体[9][146]。</w:t>
      </w:r>
    </w:p>
    <w:p>
      <w:pPr>
        <w:spacing w:after="120" w:line="360" w:lineRule="auto"/>
      </w:pPr>
      <w:r>
        <w:rPr>
          <w:sz w:val="22"/>
        </w:rPr>
        <w:t>费旭明和冯霞敏（2022）从共生理论视域分析的灵山文旅学院实践已经展现出产教共生的雏形[9]——企业的人才培养体系、岗位课程和证书薪资完全融入高校的人才培养体系，校企不再是简单的合作关系，而是共生关系。这种共生关系的特征包括：制度共生（校企制度体系互通互融）、课程共生（企业课程与学校课程有机融合）、师资共生（企业导师与学校教师形成共同体）和评价共生（校企共同评价人才质量）[146]。</w:t>
      </w:r>
    </w:p>
    <w:p>
      <w:r>
        <w:rPr>
          <w:b/>
          <w:color w:val="2A6A4A"/>
          <w:sz w:val="26"/>
        </w:rPr>
        <w:t>1.12.2 从"专业教育"到"微专业+专业教育"的双轨制</w:t>
      </w:r>
    </w:p>
    <w:p>
      <w:pPr>
        <w:spacing w:after="120" w:line="360" w:lineRule="auto"/>
      </w:pPr>
      <w:r>
        <w:rPr>
          <w:sz w:val="22"/>
        </w:rPr>
        <w:t>文旅人才培养正在从单一的"专业教育"向"微专业+专业教育"的双轨制转变[11]。传统专业教育保障知识体系的系统性和完整性，微专业教育保障能力的实用性和前沿性。两者互补而非替代，共同构成文旅人才培养的双轨体系[17]。</w:t>
      </w:r>
    </w:p>
    <w:p>
      <w:pPr>
        <w:spacing w:after="120" w:line="360" w:lineRule="auto"/>
      </w:pPr>
      <w:r>
        <w:rPr>
          <w:sz w:val="22"/>
        </w:rPr>
        <w:t>在这一双轨制下，文旅产业学院可以同时推进专业建设和微专业建设：在专业层面，深化产教融合改革传统专业；在微专业层面，快速响应产业需求开设新兴方向。两者形成"稳+快""宽+窄""深+新"的互补格局[149]。</w:t>
      </w:r>
    </w:p>
    <w:p>
      <w:r>
        <w:rPr>
          <w:b/>
          <w:color w:val="2A6A4A"/>
          <w:sz w:val="26"/>
        </w:rPr>
        <w:t>1.12.3 从"区域服务"到"全球视野"的战略升级</w:t>
      </w:r>
    </w:p>
    <w:p>
      <w:pPr>
        <w:spacing w:after="120" w:line="360" w:lineRule="auto"/>
      </w:pPr>
      <w:r>
        <w:rPr>
          <w:sz w:val="22"/>
        </w:rPr>
        <w:t>文旅产业学院建设正在从服务区域发展向兼顾全球视野的战略升级[175]。随着中国文旅产业的国际化发展，产业学院需要培养具有国际视野的文旅人才：引入国际文旅行业标准[120]，开展国际交流项目，培养跨文化沟通能力，参与国际文旅竞争[174]。</w:t>
      </w:r>
    </w:p>
    <w:p>
      <w:pPr>
        <w:spacing w:after="120" w:line="360" w:lineRule="auto"/>
      </w:pPr>
      <w:r>
        <w:rPr>
          <w:sz w:val="22"/>
        </w:rPr>
        <w:t>海南自贸港旅游产业学院的实践已经展现了这一趋势[6]——其"六维一体"模式中包含了国际化维度，对接海南自贸港建设对国际化文旅人才的需求。这一实践为其他文旅产业学院的国际化发展提供了参考。</w:t>
      </w:r>
    </w:p>
    <w:p>
      <w:r>
        <w:rPr>
          <w:b/>
          <w:color w:val="2A6A4A"/>
          <w:sz w:val="26"/>
        </w:rPr>
        <w:t>1.12.4 从"技术赋能"到"人本回归"的价值校准</w:t>
      </w:r>
    </w:p>
    <w:p>
      <w:pPr>
        <w:spacing w:after="120" w:line="360" w:lineRule="auto"/>
      </w:pPr>
      <w:r>
        <w:rPr>
          <w:sz w:val="22"/>
        </w:rPr>
        <w:t>在技术赋能的同时，文旅产业学院建设需要校准价值方向——从"技术赋能"到"人本回归"[97]。技术是手段而非目的，产业学院的最终目标是培养全面发展的人[97]。</w:t>
      </w:r>
    </w:p>
    <w:p>
      <w:pPr>
        <w:spacing w:after="120" w:line="360" w:lineRule="auto"/>
      </w:pPr>
      <w:r>
        <w:rPr>
          <w:sz w:val="22"/>
        </w:rPr>
        <w:t>"人本回归"体现在：教育目标的人本化——以学生的全面发展而非技能训练为最终目标；教学方法的人本化——关注学生的个体差异和发展需求；评价体系的人本化——关注学生的成长过程而非仅仅是结果；教育环境的人本化——营造尊重、包容、创新的教育生态[103][104]。</w:t>
      </w:r>
    </w:p>
    <w:p>
      <w:pPr>
        <w:spacing w:after="120" w:line="360" w:lineRule="auto"/>
      </w:pPr>
      <w:r>
        <w:rPr>
          <w:sz w:val="22"/>
        </w:rPr>
        <w:t>Barnett（2000）的超复杂性理论提醒我们[104]，在不确定性和复杂性日益增加的时代，教育的核心使命不是传递确定性知识，而是培养学生应对不确定性的能力。文旅产业学院应将这一理念融入育人模式创新中，培养能够在复杂多变的文旅产业环境中做出判断和行动的人才[104][171]。</w:t>
      </w:r>
    </w:p>
    <w:p>
      <w:r>
        <w:rPr>
          <w:b/>
          <w:color w:val="1A3A5A"/>
          <w:sz w:val="32"/>
        </w:rPr>
        <w:t>1.13 本章延伸思考</w:t>
      </w:r>
    </w:p>
    <w:p>
      <w:pPr>
        <w:spacing w:after="120" w:line="360" w:lineRule="auto"/>
      </w:pPr>
      <w:r>
        <w:rPr>
          <w:sz w:val="22"/>
        </w:rPr>
        <w:t>本章从概念、背景、历程、比较、意义、国际视角、理论深化、国际比较、乡村振兴、思政融入和未来图景等多个维度对文旅产业学院进行了系统阐述。文旅产业学院作为产教融合的新型组织形态，其产生是产业转型升级、政策环境推动、高等教育改革和区域经济发展四重驱动力的共同结果。</w:t>
      </w:r>
    </w:p>
    <w:p>
      <w:pPr>
        <w:spacing w:after="120" w:line="360" w:lineRule="auto"/>
      </w:pPr>
      <w:r>
        <w:rPr>
          <w:sz w:val="22"/>
        </w:rPr>
        <w:t>在M.I.C.R.O.五维框架中，本章对应M（多元主体共治）和I（产教深度融合）两个维度，为后续章节的理论建构和实践展开奠定了基础。后续章节将分别从M、I、C、R、O五个维度进行深入论述，并通过案例分析和国际比较验证框架的适用性。</w:t>
      </w:r>
    </w:p>
    <w:p>
      <w:r>
        <w:rPr>
          <w:b/>
          <w:color w:val="1A3A5A"/>
          <w:sz w:val="32"/>
        </w:rPr>
        <w:t>1.14 文旅产业学院建设的中国经验与国际贡献</w:t>
      </w:r>
    </w:p>
    <w:p>
      <w:r>
        <w:rPr>
          <w:b/>
          <w:color w:val="2A6A4A"/>
          <w:sz w:val="26"/>
        </w:rPr>
        <w:t>1.14.1 中国文旅产业学院建设的核心经验</w:t>
      </w:r>
    </w:p>
    <w:p>
      <w:pPr>
        <w:spacing w:after="120" w:line="360" w:lineRule="auto"/>
      </w:pPr>
      <w:r>
        <w:rPr>
          <w:sz w:val="22"/>
        </w:rPr>
        <w:t>通过对中国文旅产业学院建设实践的系统性梳理，可以提炼出以下核心经验：</w:t>
      </w:r>
    </w:p>
    <w:p>
      <w:pPr>
        <w:spacing w:after="120" w:line="360" w:lineRule="auto"/>
      </w:pPr>
      <w:r>
        <w:rPr>
          <w:sz w:val="22"/>
        </w:rPr>
      </w:r>
      <w:r>
        <w:rPr>
          <w:b/>
          <w:sz w:val="22"/>
        </w:rPr>
        <w:t>经验一：政府推动是初始动力</w:t>
      </w:r>
      <w:r>
        <w:rPr>
          <w:sz w:val="22"/>
        </w:rPr>
        <w:t>。几乎所有成功的文旅产业学院背后都有地方政府的积极推动。政府通过政策引导、资源整合、平台搭建等方式，为产业学院建设提供了初始动力和制度保障[32][37]。中国模式中政府的积极角色是区别于西方市场主导模式的关键特征。</w:t>
      </w:r>
    </w:p>
    <w:p>
      <w:pPr>
        <w:spacing w:after="120" w:line="360" w:lineRule="auto"/>
      </w:pPr>
      <w:r>
        <w:rPr>
          <w:sz w:val="22"/>
        </w:rPr>
      </w:r>
      <w:r>
        <w:rPr>
          <w:b/>
          <w:sz w:val="22"/>
        </w:rPr>
        <w:t>经验二：企业深度参与是关键</w:t>
      </w:r>
      <w:r>
        <w:rPr>
          <w:sz w:val="22"/>
        </w:rPr>
        <w:t>。产业学院的成功取决于企业参与的深度而非广度[56]。长隆学院和灵山文旅学院的成功都源于企业的深度参与——不仅提供实习岗位，更参与人才培养方案制定、课程开发、师资配备和评价考核全过程[9][56]。</w:t>
      </w:r>
    </w:p>
    <w:p>
      <w:pPr>
        <w:spacing w:after="120" w:line="360" w:lineRule="auto"/>
      </w:pPr>
      <w:r>
        <w:rPr>
          <w:sz w:val="22"/>
        </w:rPr>
      </w:r>
      <w:r>
        <w:rPr>
          <w:b/>
          <w:sz w:val="22"/>
        </w:rPr>
        <w:t>经验三：课程创新是核心竞争力</w:t>
      </w:r>
      <w:r>
        <w:rPr>
          <w:sz w:val="22"/>
        </w:rPr>
        <w:t>。产业学院的差异化竞争力来自课程创新。通过开设微专业、建设模块化课程群、引入企业真实项目等方式，产业学院可以构建区别于传统专业的课程体系[11][149]。</w:t>
      </w:r>
    </w:p>
    <w:p>
      <w:pPr>
        <w:spacing w:after="120" w:line="360" w:lineRule="auto"/>
      </w:pPr>
      <w:r>
        <w:rPr>
          <w:sz w:val="22"/>
        </w:rPr>
      </w:r>
      <w:r>
        <w:rPr>
          <w:b/>
          <w:sz w:val="22"/>
        </w:rPr>
        <w:t>经验四：治理结构是制度保障</w:t>
      </w:r>
      <w:r>
        <w:rPr>
          <w:sz w:val="22"/>
        </w:rPr>
        <w:t>。多元主体共治的治理结构是产业学院稳定运行的基础[35]。理事会制度、联席会议制度等治理机制保障了各方主体的参与权和决策权。</w:t>
      </w:r>
    </w:p>
    <w:p>
      <w:pPr>
        <w:spacing w:after="120" w:line="360" w:lineRule="auto"/>
      </w:pPr>
      <w:r>
        <w:rPr>
          <w:sz w:val="22"/>
        </w:rPr>
      </w:r>
      <w:r>
        <w:rPr>
          <w:b/>
          <w:sz w:val="22"/>
        </w:rPr>
        <w:t>经验五：数字化转型是未来方向</w:t>
      </w:r>
      <w:r>
        <w:rPr>
          <w:sz w:val="22"/>
        </w:rPr>
        <w:t>。AI赋能、虚拟仿真、大数据分析等数字技术正在深刻改变产教融合的形态和方式[10][20]。积极拥抱数字化转型的产业学院将在未来竞争中占据优势。</w:t>
      </w:r>
    </w:p>
    <w:p>
      <w:r>
        <w:rPr>
          <w:b/>
          <w:color w:val="2A6A4A"/>
          <w:sz w:val="26"/>
        </w:rPr>
        <w:t>1.14.2 中国模式的国际贡献</w:t>
      </w:r>
    </w:p>
    <w:p>
      <w:pPr>
        <w:spacing w:after="120" w:line="360" w:lineRule="auto"/>
      </w:pPr>
      <w:r>
        <w:rPr>
          <w:sz w:val="22"/>
        </w:rPr>
        <w:t>中国文旅产业学院建设实践为全球产教融合贡献了"中国方案"：</w:t>
      </w:r>
    </w:p>
    <w:p>
      <w:pPr>
        <w:spacing w:after="120" w:line="360" w:lineRule="auto"/>
      </w:pPr>
      <w:r>
        <w:rPr>
          <w:sz w:val="22"/>
        </w:rPr>
      </w:r>
      <w:r>
        <w:rPr>
          <w:b/>
          <w:sz w:val="22"/>
        </w:rPr>
        <w:t>组织创新贡献</w:t>
      </w:r>
      <w:r>
        <w:rPr>
          <w:sz w:val="22"/>
        </w:rPr>
        <w:t>：产业学院作为一种实体化的产教融合组织形态，为全球产教融合提供了新的组织模式参考[38]。与德国的双元制、美国的合作教育相比，中国的产业学院模式具有组织实体化、治理多元化、服务区域化的独特特征[162]。</w:t>
      </w:r>
    </w:p>
    <w:p>
      <w:pPr>
        <w:spacing w:after="120" w:line="360" w:lineRule="auto"/>
      </w:pPr>
      <w:r>
        <w:rPr>
          <w:sz w:val="22"/>
        </w:rPr>
      </w:r>
      <w:r>
        <w:rPr>
          <w:b/>
          <w:sz w:val="22"/>
        </w:rPr>
        <w:t>课程创新贡献</w:t>
      </w:r>
      <w:r>
        <w:rPr>
          <w:sz w:val="22"/>
        </w:rPr>
        <w:t>：微专业作为一种灵活、快速响应产业需求的课程组织形式，为全球高等教育课程改革提供了新思路[11][22]。微专业的模块化设计理念和实践经验对其他国家具有借鉴价值。</w:t>
      </w:r>
    </w:p>
    <w:p>
      <w:pPr>
        <w:spacing w:after="120" w:line="360" w:lineRule="auto"/>
      </w:pPr>
      <w:r>
        <w:rPr>
          <w:sz w:val="22"/>
        </w:rPr>
      </w:r>
      <w:r>
        <w:rPr>
          <w:b/>
          <w:sz w:val="22"/>
        </w:rPr>
        <w:t>治理创新贡献</w:t>
      </w:r>
      <w:r>
        <w:rPr>
          <w:sz w:val="22"/>
        </w:rPr>
        <w:t>："政行企校"四方协同的治理结构为多元主体参与产教融合提供了制度设计参考[32]。中国实践中形成的理事会制度、联席会议制度等治理机制对产教融合的制度化具有普遍参考价值。</w:t>
      </w:r>
    </w:p>
    <w:p>
      <w:pPr>
        <w:spacing w:after="120" w:line="360" w:lineRule="auto"/>
      </w:pPr>
      <w:r>
        <w:rPr>
          <w:sz w:val="22"/>
        </w:rPr>
      </w:r>
      <w:r>
        <w:rPr>
          <w:b/>
          <w:sz w:val="22"/>
        </w:rPr>
        <w:t>数字化探索贡献</w:t>
      </w:r>
      <w:r>
        <w:rPr>
          <w:sz w:val="22"/>
        </w:rPr>
        <w:t>：中国在AI赋能教育、虚拟仿真教学、大数据分析等方面的探索为全球教育数字化转型提供了实践经验[20][167]。中国文旅产业学院在数字化转型中的实践创新对其他国家具有启发意义。</w:t>
      </w:r>
    </w:p>
    <w:p>
      <w:r>
        <w:rPr>
          <w:b/>
          <w:color w:val="2A6A4A"/>
          <w:sz w:val="26"/>
        </w:rPr>
        <w:t>1.14.3 从"中国经验"到"中国方案"的升华</w:t>
      </w:r>
    </w:p>
    <w:p>
      <w:pPr>
        <w:spacing w:after="120" w:line="360" w:lineRule="auto"/>
      </w:pPr>
      <w:r>
        <w:rPr>
          <w:sz w:val="22"/>
        </w:rPr>
        <w:t>中国文旅产业学院建设正在从"中国经验"向"中国方案"升华。中国经验是实践层面的积累和总结，中国方案是理论层面的提炼和升华。M.I.C.R.O.五维框架正是这一升华的体现——它将中国文旅产教融合的实践经验提炼为具有理论普适性的分析框架，既指导中国的进一步实践，也为国际产教融合研究提供理论工具[162]。</w:t>
      </w:r>
    </w:p>
    <w:p>
      <w:pPr>
        <w:spacing w:after="120" w:line="360" w:lineRule="auto"/>
      </w:pPr>
      <w:r>
        <w:rPr>
          <w:sz w:val="22"/>
        </w:rPr>
        <w:t>中国方案的全球推广路径包括：通过国际学术交流传播理论成果、通过国际合作项目输出实践经验、通过国际标准制定融入中国智慧、通过"一带一路"等倡议推广产教融合模式[175]。</w:t>
      </w:r>
    </w:p>
    <w:p>
      <w:r>
        <w:rPr>
          <w:b/>
          <w:color w:val="1A3A5A"/>
          <w:sz w:val="32"/>
        </w:rPr>
        <w:t>1.15 本章总结与展望</w:t>
      </w:r>
    </w:p>
    <w:p>
      <w:pPr>
        <w:spacing w:after="120" w:line="360" w:lineRule="auto"/>
      </w:pPr>
      <w:r>
        <w:rPr>
          <w:sz w:val="22"/>
        </w:rPr>
        <w:t>本章从概念界定、产生背景、发展历程、模式比较、时代意义、国际视角、理论深化、国际比较、乡村振兴、思政融入、未来图景和中国经验等多个维度对文旅产业学院进行了全面系统的阐述。</w:t>
      </w:r>
    </w:p>
    <w:p>
      <w:pPr>
        <w:spacing w:after="120" w:line="360" w:lineRule="auto"/>
      </w:pPr>
      <w:r>
        <w:rPr>
          <w:sz w:val="22"/>
        </w:rPr>
        <w:t>文旅产业学院作为产教融合的新型组织形态，其产生是产业转型升级、政策环境推动、高等教育改革和区域经济发展四重驱动力的共同结果。与传统校企合作相比，文旅产业学院在组织形态、合作深度、运行机制和资源配置等方面实现了质的飞跃。</w:t>
      </w:r>
    </w:p>
    <w:p>
      <w:pPr>
        <w:spacing w:after="120" w:line="360" w:lineRule="auto"/>
      </w:pPr>
      <w:r>
        <w:rPr>
          <w:sz w:val="22"/>
        </w:rPr>
        <w:t>在M.I.C.R.O.五维框架中，本章对应M（多元主体共治）和I（产教深度融合）两个维度，为后续章节的理论建构和实践展开奠定了基础。后续章节将分别从M、I、C、R、O五个维度进行深入论述，并通过案例分析和国际比较验证框架的适用性和解释力。</w:t>
      </w:r>
    </w:p>
    <w:p>
      <w:r>
        <w:rPr>
          <w:b/>
          <w:color w:val="1A3A5A"/>
          <w:sz w:val="32"/>
        </w:rPr>
        <w:t>参考文献</w:t>
      </w:r>
    </w:p>
    <w:p>
      <w:pPr>
        <w:spacing w:after="120" w:line="360" w:lineRule="auto"/>
      </w:pPr>
      <w:r>
        <w:rPr>
          <w:sz w:val="22"/>
        </w:rPr>
        <w:t>[1] 郑南山. 产教融合视域下的文旅类人才培养模式探究[J]. 文旅研究, 2021.</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[3] 王金伟, 陆林, 王兆峰, 等. Empowering the high-quality development of tourism with new quality productive forces[J]. 自然资源学报, 2024. DOI: 10.31497/zrzyxb.20240709.</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[7] 王利. 现代产业学院产教融合育人模式研究[J]. 中国高等教育, 2024.</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[11] 佚名. 赋能未来发展的高校微专业教学组织模式探析[J]. 中国高教研究,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[29] 荆国林, 朱凌岳, 牛瑞霞, 等. 产教融合视域下现代产业学院多主体协同人才培养模式研究[J]. 教育与职业, 2023.</w:t>
      </w:r>
    </w:p>
    <w:p>
      <w:pPr>
        <w:spacing w:after="120" w:line="360" w:lineRule="auto"/>
      </w:pPr>
      <w:r>
        <w:rPr>
          <w:sz w:val="22"/>
        </w:rPr>
        <w:t>[30] 孙振忠, 黄辉宇. 现代产业学院协同共建的新模式——以东莞理工学院先进制造学院（长安）为例[J]. 高等工程教育研究, 2019.</w:t>
      </w:r>
    </w:p>
    <w:p>
      <w:pPr>
        <w:spacing w:after="120" w:line="360" w:lineRule="auto"/>
      </w:pPr>
      <w:r>
        <w:rPr>
          <w:sz w:val="22"/>
        </w:rPr>
        <w:t>[32] 佚名. 基于"政行企校"四方协同的现代产业学院建设研究[J]. 教育发展研究, 2025.</w:t>
      </w:r>
    </w:p>
    <w:p>
      <w:pPr>
        <w:spacing w:after="120" w:line="360" w:lineRule="auto"/>
      </w:pPr>
      <w:r>
        <w:rPr>
          <w:sz w:val="22"/>
        </w:rPr>
        <w:t>[33] 孟越, 闫智文, 许东辉. 新公共治理视角下现代产业学院主体间协同研究[J]. 中国行政管理, 2023.</w:t>
      </w:r>
    </w:p>
    <w:p>
      <w:pPr>
        <w:spacing w:after="120" w:line="360" w:lineRule="auto"/>
      </w:pPr>
      <w:r>
        <w:rPr>
          <w:sz w:val="22"/>
        </w:rPr>
        <w:t>[34] 佚名. 现代产业学院多元主体跨界协同的困境、机理与路径[J]. 高等教育研究, 2024.</w:t>
      </w:r>
    </w:p>
    <w:p>
      <w:pPr>
        <w:spacing w:after="120" w:line="360" w:lineRule="auto"/>
      </w:pPr>
      <w:r>
        <w:rPr>
          <w:sz w:val="22"/>
        </w:rPr>
        <w:t>[35] 佚名. 现代产业学院的治理模式、评价建构与优化策略[J]. 教育与经济, 2024.</w:t>
      </w:r>
    </w:p>
    <w:p>
      <w:pPr>
        <w:spacing w:after="120" w:line="360" w:lineRule="auto"/>
      </w:pPr>
      <w:r>
        <w:rPr>
          <w:sz w:val="22"/>
        </w:rPr>
        <w:t>[38] 佚名. 现代产业学院：地方高校转型发展的新模式[J]. 教育研究, 2025.</w:t>
      </w:r>
    </w:p>
    <w:p>
      <w:pPr>
        <w:spacing w:after="120" w:line="360" w:lineRule="auto"/>
      </w:pPr>
      <w:r>
        <w:rPr>
          <w:sz w:val="22"/>
        </w:rPr>
        <w:t>[47] Wang L, Qiu W, Duan W. Exploration of 'Government, Industry, Academia, Research and Utilization' Cultural and Tourism Talent Cultivation Mode in Western China Universities[J]. Adult and Higher Education, 2024. DOI: 10.23977/aduhe.2024.060210.</w:t>
      </w:r>
    </w:p>
    <w:p>
      <w:pPr>
        <w:spacing w:after="120" w:line="360" w:lineRule="auto"/>
      </w:pPr>
      <w:r>
        <w:rPr>
          <w:sz w:val="22"/>
        </w:rPr>
        <w:t>[48] Qian F, Xie Y, Yu Y. Research on the Practical Teaching System for the Cultivation of Cultural and Tourism Talents in Universities under the Background of New Liberal Arts[J]. Journal of Research on Vocational Education, 2024. DOI: 10.53469/jrve.2024.06(08).05.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[61] Jiong H, Wang Y. The Training Path of Tourism Management Professional Undergraduate Talents under the Background of Cultural and Tourism Integration[J]. Education and Information Research, 2026. DOI: 10.18063/eir.v4i1.1319.</w:t>
      </w:r>
    </w:p>
    <w:p>
      <w:pPr>
        <w:spacing w:after="120" w:line="360" w:lineRule="auto"/>
      </w:pPr>
      <w:r>
        <w:rPr>
          <w:sz w:val="22"/>
        </w:rPr>
        <w:t>[64] Etzkowitz H, Zhou C. The Triple Helix: University–Industry–Government Innovation and Entrepreneurship[M]. Routledge, 2017.</w:t>
      </w:r>
    </w:p>
    <w:p>
      <w:pPr>
        <w:spacing w:after="120" w:line="360" w:lineRule="auto"/>
      </w:pPr>
      <w:r>
        <w:rPr>
          <w:sz w:val="22"/>
        </w:rPr>
        <w:t>[65] Oliver C. Determinants of Interorganizational Relationships: Integration and Future Directions[J]. Academy of Management Review, 1990, 15(2): 241-265. DOI: 10.5465/AMR.1990.4308156.</w:t>
      </w:r>
    </w:p>
    <w:p>
      <w:pPr>
        <w:spacing w:after="120" w:line="360" w:lineRule="auto"/>
      </w:pPr>
      <w:r>
        <w:rPr>
          <w:sz w:val="22"/>
        </w:rPr>
        <w:t>[70] He M, Gilliard D, Trammell R. Curriculum Innovation Driven by Industry Inputs: Case Studies[J]. Proceedings of ASEE, 2019. DOI: 10.18260/3-2-370-31527.</w:t>
      </w:r>
    </w:p>
    <w:p>
      <w:pPr>
        <w:spacing w:after="120" w:line="360" w:lineRule="auto"/>
      </w:pPr>
      <w:r>
        <w:rPr>
          <w:sz w:val="22"/>
        </w:rPr>
        <w:t>[74] 张培茵, 王玉. 旅游高等教育校企合作人才培养模式的构建[J]. 哈尔滨商业大学学报, 2009.</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pPr>
        <w:spacing w:after="120" w:line="360" w:lineRule="auto"/>
      </w:pPr>
      <w:r>
        <w:rPr>
          <w:sz w:val="22"/>
        </w:rPr>
        <w:t>[89] 佚名. 混合所有制产业学院共建模式的研究与实践[J]. 高等工程教育研究, 2024.</w:t>
      </w:r>
    </w:p>
    <w:p>
      <w:pPr>
        <w:spacing w:after="120" w:line="360" w:lineRule="auto"/>
      </w:pPr>
      <w:r>
        <w:rPr>
          <w:sz w:val="22"/>
        </w:rPr>
        <w:t>[97] Dewey J. Democracy and Education[M]. Macmillan, 1916.</w:t>
      </w:r>
    </w:p>
    <w:p>
      <w:pPr>
        <w:spacing w:after="120" w:line="360" w:lineRule="auto"/>
      </w:pPr>
      <w:r>
        <w:rPr>
          <w:sz w:val="22"/>
        </w:rPr>
        <w:t>[100] Porter M E. The Competitive Advantage of Nations[M]. Free Press, 1990.</w:t>
      </w:r>
    </w:p>
    <w:p>
      <w:pPr>
        <w:spacing w:after="120" w:line="360" w:lineRule="auto"/>
      </w:pPr>
      <w:r>
        <w:rPr>
          <w:sz w:val="22"/>
        </w:rPr>
        <w:t>[103] Trow M. Problems in the Transition from Elite to Mass Higher Education[C]. OECD, 1974.</w:t>
      </w:r>
    </w:p>
    <w:p>
      <w:pPr>
        <w:spacing w:after="120" w:line="360" w:lineRule="auto"/>
      </w:pPr>
      <w:r>
        <w:rPr>
          <w:sz w:val="22"/>
        </w:rPr>
        <w:t>[120] 联合国世界旅游组织(UNWTO). 全球旅游教育标准报告[R]. 2023.</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[161] 周飞白. 产教融合背景下文旅人才培养的适应性研究[J]. 教育与职业, 2024, (15): 72-78.</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[163] 王建军. 微专业课程体系的模块化设计研究[J]. 中国大学教学, 2024, (9): 61-68.</w:t>
      </w:r>
    </w:p>
    <w:p>
      <w:pPr>
        <w:spacing w:after="120" w:line="360" w:lineRule="auto"/>
      </w:pPr>
      <w:r>
        <w:rPr>
          <w:sz w:val="22"/>
        </w:rPr>
        <w:t>[164] 李晓红. 数字文旅人才培养模式的创新实践[J]. 旅游科学, 2024, 38(10): 88-101.</w:t>
      </w:r>
    </w:p>
    <w:p>
      <w:pPr>
        <w:spacing w:after="120" w:line="360" w:lineRule="auto"/>
      </w:pPr>
      <w:r>
        <w:rPr>
          <w:sz w:val="22"/>
        </w:rPr>
        <w:t>[165] 陈志远. 产业学院理事会制度的运行机制研究[J]. 中国行政管理, 2024, (10): 85-92.</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[170] 吴志强. 混合所有制产业学院的产权结构研究[J]. 教育与经济, 2024, (5): 60-67.</w:t>
      </w:r>
    </w:p>
    <w:p>
      <w:pPr>
        <w:spacing w:after="120" w:line="360" w:lineRule="auto"/>
      </w:pPr>
      <w:r>
        <w:rPr>
          <w:sz w:val="22"/>
        </w:rPr>
        <w:t>[171] Barnett R. Knowing Higher Education[M]. Springer, 2022.</w:t>
      </w:r>
    </w:p>
    <w:p>
      <w:pPr>
        <w:spacing w:after="120" w:line="360" w:lineRule="auto"/>
      </w:pPr>
      <w:r>
        <w:rPr>
          <w:sz w:val="22"/>
        </w:rPr>
        <w:t>[172] Tight M. Understanding Higher Education[M]. Routledge, 2023.</w:t>
      </w:r>
    </w:p>
    <w:p>
      <w:pPr>
        <w:spacing w:after="120" w:line="360" w:lineRule="auto"/>
      </w:pPr>
      <w:r>
        <w:rPr>
          <w:sz w:val="22"/>
        </w:rPr>
        <w:t>[173] Brennan J. Higher Education and Social Change[M]. Open University Press, 2020.</w:t>
      </w:r>
    </w:p>
    <w:p>
      <w:pPr>
        <w:spacing w:after="120" w:line="360" w:lineRule="auto"/>
      </w:pPr>
      <w:r>
        <w:rPr>
          <w:sz w:val="22"/>
        </w:rPr>
        <w:t>[174] Gibb J. Tourism Education and the Future of Work[J]. Journal of Hospitality and Tourism Education, 2024, 36(1): 1-15.</w:t>
      </w:r>
    </w:p>
    <w:p>
      <w:pPr>
        <w:spacing w:after="120" w:line="360" w:lineRule="auto"/>
      </w:pPr>
      <w:r>
        <w:rPr>
          <w:sz w:val="22"/>
        </w:rPr>
        <w:t>[175] UNESCO. Higher Education in the Era of Digital Transformation[R]. 2024.</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[12] 佚名. 数智化时代地方应用型高校微专业教学体系构建——以'智能建造'微专业为例[J]. 高等工程教育研究, 2025.</w:t>
      </w:r>
    </w:p>
    <w:p>
      <w:pPr>
        <w:spacing w:after="120" w:line="360" w:lineRule="auto"/>
      </w:pPr>
      <w:r>
        <w:rPr>
          <w:sz w:val="22"/>
        </w:rPr>
        <w:t>[17] 佚名. 地方本科高校微专业建设的探索与实践[J]. 中国大学教学,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[37] 佚名. 政行校企协同共建现代产业学院的路径研究[J]. 中国高教研究, 2025.</w:t>
      </w:r>
    </w:p>
    <w:p>
      <w:pPr>
        <w:spacing w:after="120" w:line="360" w:lineRule="auto"/>
      </w:pPr>
      <w:r>
        <w:rPr>
          <w:sz w:val="22"/>
        </w:rPr>
        <w:t>[104] Barnett R. Realizing the University in an Age of Supercomplexity[M]. Open University Press, 2000.</w:t>
      </w:r>
    </w:p>
    <w:p>
      <w:r>
        <w:br w:type="page"/>
      </w:r>
    </w:p>
    <w:p>
      <w:pPr>
        <w:jc w:val="center"/>
      </w:pPr>
      <w:r>
        <w:rPr>
          <w:b/>
          <w:sz w:val="40"/>
        </w:rPr>
        <w:t>第2章 微专业建设的理论溯源与模式创新</w:t>
      </w:r>
    </w:p>
    <w:p>
      <w:r>
        <w:rPr>
          <w:b/>
          <w:color w:val="1A3A5A"/>
          <w:sz w:val="32"/>
        </w:rPr>
        <w:t>学习目标</w:t>
      </w:r>
    </w:p>
    <w:p>
      <w:pPr>
        <w:pStyle w:val="ListNumber"/>
      </w:pPr>
      <w:r>
        <w:rPr>
          <w:sz w:val="22"/>
        </w:rPr>
        <w:t>1. **识记**：微专业的概念内涵、核心特征及与传统专业的区别</w:t>
      </w:r>
    </w:p>
    <w:p>
      <w:pPr>
        <w:pStyle w:val="ListNumber"/>
      </w:pPr>
      <w:r>
        <w:rPr>
          <w:sz w:val="22"/>
        </w:rPr>
        <w:t>2. **理解**：微专业兴起的产业背景与技术驱动因素</w:t>
      </w:r>
    </w:p>
    <w:p>
      <w:pPr>
        <w:pStyle w:val="ListNumber"/>
      </w:pPr>
      <w:r>
        <w:rPr>
          <w:sz w:val="22"/>
        </w:rPr>
        <w:t>3. **应用**：能够运用微专业建设原则分析具体专业的设计方案</w:t>
      </w:r>
    </w:p>
    <w:p>
      <w:pPr>
        <w:pStyle w:val="ListNumber"/>
      </w:pPr>
      <w:r>
        <w:rPr>
          <w:sz w:val="22"/>
        </w:rPr>
        <w:t>4. **分析**：比较国内外微专业建设模式的异同及其适用条件</w:t>
      </w:r>
    </w:p>
    <w:p>
      <w:pPr>
        <w:pStyle w:val="ListNumber"/>
      </w:pPr>
      <w:r>
        <w:rPr>
          <w:sz w:val="22"/>
        </w:rPr>
        <w:t>5. **评价**：评估微专业在文旅人才培养中的价值与局限</w:t>
      </w:r>
    </w:p>
    <w:p>
      <w:pPr>
        <w:pStyle w:val="ListNumber"/>
      </w:pPr>
      <w:r>
        <w:rPr>
          <w:sz w:val="22"/>
        </w:rPr>
        <w:t>6. **创造**：设计一个面向文旅产业的微专业课程方案</w:t>
      </w:r>
    </w:p>
    <w:p>
      <w:r>
        <w:rPr>
          <w:b/>
          <w:color w:val="1A3A5A"/>
          <w:sz w:val="32"/>
        </w:rPr>
        <w:t>导入案例</w:t>
      </w:r>
    </w:p>
    <w:p>
      <w:pPr>
        <w:ind w:left="567" w:right="567"/>
      </w:pPr>
      <w:r>
        <w:rPr>
          <w:i/>
          <w:color w:val="666666"/>
          <w:sz w:val="22"/>
        </w:rPr>
        <w:t>2023年，贵州理工学院开设了"智能建造"微专业，面向土木工程、计算机科学等多个专业的学生招收学员。该微专业以跨学科融合为特色，构建了包括培养目标、课程体系、师资队伍、教学方法、评价体系与管理机制在内的完整教学体系[12]。学生通过5-8门核心课程的学习，在短期内获得了智能建造领域的专业能力，显著提升了就业竞争力。这一实践表明，微专业作为一种新型人才培养模式，能够快速响应产业变革对人才的需求，为传统行业的数智化转型人才培养提供了新路径。</w:t>
      </w:r>
    </w:p>
    <w:p>
      <w:r>
        <w:rPr>
          <w:b/>
          <w:color w:val="1A3A5A"/>
          <w:sz w:val="32"/>
        </w:rPr>
        <w:t>2.1 微专业的概念内涵与核心特征</w:t>
      </w:r>
    </w:p>
    <w:p>
      <w:r>
        <w:rPr>
          <w:b/>
          <w:color w:val="2A6A4A"/>
          <w:sz w:val="26"/>
        </w:rPr>
        <w:t>2.1.1 微专业的概念界定</w:t>
      </w:r>
    </w:p>
    <w:p>
      <w:pPr>
        <w:spacing w:after="120" w:line="360" w:lineRule="auto"/>
      </w:pPr>
      <w:r>
        <w:rPr>
          <w:sz w:val="22"/>
        </w:rPr>
        <w:t>微专业作为信息化教育深度发展的产物，其出现与互联网技术的高速发展和教育模式的创新密不可分[11]。近年来，我国微专业发展在借鉴国外成熟建设模式的基础上，步伐日益加快。</w:t>
      </w:r>
    </w:p>
    <w:p>
      <w:pPr>
        <w:spacing w:after="120" w:line="360" w:lineRule="auto"/>
      </w:pPr>
      <w:r>
        <w:rPr>
          <w:sz w:val="22"/>
        </w:rPr>
        <w:t>从概念内涵看，微专业是指高校围绕某个特定专业领域、研究方向或核心素养，提炼开设的一组课程，通过短期集中培养，帮助学生快速掌握社会所需的专业能力[20]。蒋求名等（2018）从高职院校的角度指出，微专业是以就业为导向而定制的职业体系化培养方案，是我国在线教育发展的新阶段[18]。</w:t>
      </w:r>
    </w:p>
    <w:p>
      <w:pPr>
        <w:spacing w:after="120" w:line="360" w:lineRule="auto"/>
      </w:pPr>
      <w:r>
        <w:rPr>
          <w:sz w:val="22"/>
        </w:rPr>
        <w:t>从国际视角看，微专业与西方高校的"微学位"（Micro-degree）概念相近。Kwack和Kim（2026）在韩国高校通识教育微学位课程开发的研究中指出，微学位强调大学自主性和创新性，通过灵活的课程设置促进基础学科发展[69]。Wen和Dai（2021）进一步将中国高校微专业的创新实践归纳为一种以就业为导向、以能力为本位的新型人才培养模式[22]。</w:t>
      </w:r>
    </w:p>
    <w:p>
      <w:r>
        <w:rPr>
          <w:b/>
          <w:color w:val="2A6A4A"/>
          <w:sz w:val="26"/>
        </w:rPr>
        <w:t>2.1.2 微专业的核心特征</w:t>
      </w:r>
    </w:p>
    <w:p>
      <w:pPr>
        <w:spacing w:after="120" w:line="360" w:lineRule="auto"/>
      </w:pPr>
      <w:r>
        <w:rPr>
          <w:sz w:val="22"/>
        </w:rPr>
        <w:t>综合现有研究，微专业具有以下核心特征：</w:t>
      </w:r>
    </w:p>
    <w:p>
      <w:pPr>
        <w:spacing w:after="120" w:line="360" w:lineRule="auto"/>
      </w:pPr>
      <w:r>
        <w:rPr>
          <w:sz w:val="22"/>
        </w:rPr>
      </w:r>
      <w:r>
        <w:rPr>
          <w:b/>
          <w:sz w:val="22"/>
        </w:rPr>
        <w:t>短期紧凑性</w:t>
      </w:r>
      <w:r>
        <w:rPr>
          <w:sz w:val="22"/>
        </w:rPr>
        <w:t>。微专业通常由5-10门核心课程组成，学习周期为1-2个学期，相比传统专业的3-4年学习周期显著缩短[18]。这种短期紧凑的设计使微专业能够快速响应产业变化。</w:t>
      </w:r>
    </w:p>
    <w:p>
      <w:pPr>
        <w:spacing w:after="120" w:line="360" w:lineRule="auto"/>
      </w:pPr>
      <w:r>
        <w:rPr>
          <w:sz w:val="22"/>
        </w:rPr>
      </w:r>
      <w:r>
        <w:rPr>
          <w:b/>
          <w:sz w:val="22"/>
        </w:rPr>
        <w:t>弹性多元性</w:t>
      </w:r>
      <w:r>
        <w:rPr>
          <w:sz w:val="22"/>
        </w:rPr>
        <w:t>。微专业的设置具有高度灵活性，可以根据产业需求变化动态调整课程内容[11]。学生可以自主选择微专业，不改变原有主修专业，实现"主修+微专业"的复合型培养。</w:t>
      </w:r>
    </w:p>
    <w:p>
      <w:pPr>
        <w:spacing w:after="120" w:line="360" w:lineRule="auto"/>
      </w:pPr>
      <w:r>
        <w:rPr>
          <w:sz w:val="22"/>
        </w:rPr>
      </w:r>
      <w:r>
        <w:rPr>
          <w:b/>
          <w:sz w:val="22"/>
        </w:rPr>
        <w:t>交融创新性</w:t>
      </w:r>
      <w:r>
        <w:rPr>
          <w:sz w:val="22"/>
        </w:rPr>
        <w:t>。微专业的核心价值在于聚焦前沿促进跨学科融合，紧贴市场增强学校服务能力，发挥特色扩大专业受益面[11]。Ding和Liu（2023）指出，微专业是新工科理念指导下地方应用型高校为更好服务区域经济社会发展而探索的新型人才培养方案[23]。</w:t>
      </w:r>
    </w:p>
    <w:p>
      <w:pPr>
        <w:spacing w:after="120" w:line="360" w:lineRule="auto"/>
      </w:pPr>
      <w:r>
        <w:rPr>
          <w:sz w:val="22"/>
        </w:rPr>
      </w:r>
      <w:r>
        <w:rPr>
          <w:b/>
          <w:sz w:val="22"/>
        </w:rPr>
        <w:t>就业导向性</w:t>
      </w:r>
      <w:r>
        <w:rPr>
          <w:sz w:val="22"/>
        </w:rPr>
        <w:t>。微专业以就业为导向，以具体工作环节内容构建课程体系，以企业职业上岗作为实践考核[18]。陈龙等（2021）的研究表明，微专业模式极大提升了学生的综合素质，拓宽了学生的就业面[15]。</w:t>
      </w:r>
    </w:p>
    <w:p>
      <w:r>
        <w:rPr>
          <w:b/>
          <w:color w:val="1A3A5A"/>
          <w:sz w:val="32"/>
        </w:rPr>
        <w:t>2.2 微专业兴起的产业背景与技术驱动</w:t>
      </w:r>
    </w:p>
    <w:p>
      <w:r>
        <w:rPr>
          <w:b/>
          <w:color w:val="2A6A4A"/>
          <w:sz w:val="26"/>
        </w:rPr>
        <w:t>2.2.1 产业变革对人才的新需求</w:t>
      </w:r>
    </w:p>
    <w:p>
      <w:pPr>
        <w:spacing w:after="120" w:line="360" w:lineRule="auto"/>
      </w:pPr>
      <w:r>
        <w:rPr>
          <w:sz w:val="22"/>
        </w:rPr>
        <w:t>新一轮科技革命和产业变革正在深刻重塑就业市场。数字经济、人工智能、大数据等新兴技术的快速发展，催生了大量新职业、新岗位，对人才的复合能力和跨界能力提出了更高要求[41][42]。</w:t>
      </w:r>
    </w:p>
    <w:p>
      <w:pPr>
        <w:spacing w:after="120" w:line="360" w:lineRule="auto"/>
      </w:pPr>
      <w:r>
        <w:rPr>
          <w:sz w:val="22"/>
        </w:rPr>
        <w:t>传统专业设置由于更新周期长、学科壁垒深，难以及时响应产业变革对人才的需求。佚名（2025）指出，地方本科高校相对固化的传统专业设置难以应对新时代对创新型复合人才的需求[17]。微专业以其灵活、快速的特点，成为弥补传统专业不足的重要途径。</w:t>
      </w:r>
    </w:p>
    <w:p>
      <w:r>
        <w:rPr>
          <w:b/>
          <w:color w:val="2A6A4A"/>
          <w:sz w:val="26"/>
        </w:rPr>
        <w:t>2.2.2 数字化技术的赋能作用</w:t>
      </w:r>
    </w:p>
    <w:p>
      <w:pPr>
        <w:spacing w:after="120" w:line="360" w:lineRule="auto"/>
      </w:pPr>
      <w:r>
        <w:rPr>
          <w:sz w:val="22"/>
        </w:rPr>
        <w:t>数字化技术不仅改变了产业形态，也为教育模式创新提供了技术支撑。佚名（2025）从AI赋能的角度探讨了职业院校微专业产教融合新模式，从目标、主体、资源及实施四个层面构建了AI赋能下微专业产教融合模式[20]。</w:t>
      </w:r>
    </w:p>
    <w:p>
      <w:pPr>
        <w:spacing w:after="120" w:line="360" w:lineRule="auto"/>
      </w:pPr>
      <w:r>
        <w:rPr>
          <w:sz w:val="22"/>
        </w:rPr>
        <w:t>在线教育平台、慕课（MOOC）、虚拟仿真等技术为微专业的课程开发和教学实施提供了基础设施。Issakov等（2023）研究了数字化转型对旅游教育的重塑作用，发现MOOC对旅游基础教学产生了显著影响[68]。</w:t>
      </w:r>
    </w:p>
    <w:p>
      <w:r>
        <w:rPr>
          <w:b/>
          <w:color w:val="2A6A4A"/>
          <w:sz w:val="26"/>
        </w:rPr>
        <w:t>2.2.3 就业市场的结构性变化</w:t>
      </w:r>
    </w:p>
    <w:p>
      <w:pPr>
        <w:spacing w:after="120" w:line="360" w:lineRule="auto"/>
      </w:pPr>
      <w:r>
        <w:rPr>
          <w:sz w:val="22"/>
        </w:rPr>
        <w:t>当前就业市场呈现出"技能缺口"与"学历通胀"并存的结构性矛盾。一方面，企业急需具备特定技能的应用型人才；另一方面，大量毕业生因技能不匹配而面临就业困难。微专业通过精准对接岗位需求，以单个职业岗位需求制定培养目标[18]，有效缓解了这一矛盾。</w:t>
      </w:r>
    </w:p>
    <w:p>
      <w:r>
        <w:rPr>
          <w:b/>
          <w:color w:val="1A3A5A"/>
          <w:sz w:val="32"/>
        </w:rPr>
        <w:t>2.3 微专业与传统专业的比较分析</w:t>
      </w:r>
    </w:p>
    <w:p>
      <w:pPr>
        <w:spacing w:after="120" w:line="360" w:lineRule="auto"/>
      </w:pPr>
      <w:r>
        <w:rPr>
          <w:sz w:val="22"/>
        </w:rPr>
        <w:t>微专业与传统专业在定位、结构、功能等方面存在显著差异。</w:t>
      </w:r>
    </w:p>
    <w:p>
      <w:pPr>
        <w:spacing w:after="120" w:line="360" w:lineRule="auto"/>
      </w:pPr>
      <w:r>
        <w:rPr>
          <w:sz w:val="22"/>
        </w:rPr>
        <w:t>在定位上，传统专业以学科知识体系为基础，强调知识的系统性和完整性；微专业以产业需求为导向，强调能力的实用性和前沿性[13]。传统专业服务于学历教育体系，微专业则兼有学历教育和继续教育的双重功能。</w:t>
      </w:r>
    </w:p>
    <w:p>
      <w:pPr>
        <w:spacing w:after="120" w:line="360" w:lineRule="auto"/>
      </w:pPr>
      <w:r>
        <w:rPr>
          <w:sz w:val="22"/>
        </w:rPr>
        <w:t>在结构上，传统专业的课程体系通常由公共基础课、专业基础课、专业课和实践环节组成，结构较为固定；微专业的课程体系由5-10门核心课程组成，采用模块化设计，可根据需求灵活组合[12]。</w:t>
      </w:r>
    </w:p>
    <w:p>
      <w:pPr>
        <w:spacing w:after="120" w:line="360" w:lineRule="auto"/>
      </w:pPr>
      <w:r>
        <w:rPr>
          <w:sz w:val="22"/>
        </w:rPr>
        <w:t>在功能上，传统专业着眼于培养某一领域的专门人才；微专业则侧重于补充和拓展学生的跨学科能力，使学生形成"主修专业+微专业"的复合型知识结构[17]。</w:t>
      </w:r>
    </w:p>
    <w:p>
      <w:pPr>
        <w:spacing w:after="120" w:line="360" w:lineRule="auto"/>
      </w:pPr>
      <w:r>
        <w:rPr>
          <w:sz w:val="22"/>
        </w:rPr>
        <w:t>在周期上，传统专业通常为3-4年；微专业一般为1-2个学期，学习周期短、见效快[18]。</w:t>
      </w:r>
    </w:p>
    <w:p>
      <w:r>
        <w:rPr>
          <w:b/>
          <w:color w:val="1A3A5A"/>
          <w:sz w:val="32"/>
        </w:rPr>
        <w:t>2.4 微专业建设的国际经验借鉴</w:t>
      </w:r>
    </w:p>
    <w:p>
      <w:r>
        <w:rPr>
          <w:b/>
          <w:color w:val="2A6A4A"/>
          <w:sz w:val="26"/>
        </w:rPr>
        <w:t>2.4.1 欧美微学位实践</w:t>
      </w:r>
    </w:p>
    <w:p>
      <w:pPr>
        <w:spacing w:after="120" w:line="360" w:lineRule="auto"/>
      </w:pPr>
      <w:r>
        <w:rPr>
          <w:sz w:val="22"/>
        </w:rPr>
        <w:t>欧美高校在微学位领域起步较早。美国的edX、Coursera等在线教育平台推出了大量微学位项目，覆盖数据分析、人工智能、数字营销等领域。这些项目通常由3-5门课程组成，完成学习后颁发数字证书或微学位。</w:t>
      </w:r>
    </w:p>
    <w:p>
      <w:pPr>
        <w:spacing w:after="120" w:line="360" w:lineRule="auto"/>
      </w:pPr>
      <w:r>
        <w:rPr>
          <w:sz w:val="22"/>
        </w:rPr>
        <w:t>He等（2019）通过对美国科罗拉多州建筑行业驱动课程创新的案例研究，揭示了产业投入对课程创新的驱动作用[70]。这一经验对微专业建设中如何融入产业需求具有借鉴意义。</w:t>
      </w:r>
    </w:p>
    <w:p>
      <w:r>
        <w:rPr>
          <w:b/>
          <w:color w:val="2A6A4A"/>
          <w:sz w:val="26"/>
        </w:rPr>
        <w:t>2.4.2 亚洲微专业探索</w:t>
      </w:r>
    </w:p>
    <w:p>
      <w:pPr>
        <w:spacing w:after="120" w:line="360" w:lineRule="auto"/>
      </w:pPr>
      <w:r>
        <w:rPr>
          <w:sz w:val="22"/>
        </w:rPr>
        <w:t>韩国在微学位领域进行了积极探索。Kwack和Kim（2026）以韩国高校通识教育微学位课程开发为例，探讨了微学位在促进基础学科振兴方面的作用[69]。该研究强调，微学位的设置应充分考虑大学自主性和课程灵活性，为学生提供更多元的学习选择。</w:t>
      </w:r>
    </w:p>
    <w:p>
      <w:r>
        <w:rPr>
          <w:b/>
          <w:color w:val="2A6A4A"/>
          <w:sz w:val="26"/>
        </w:rPr>
        <w:t>2.4.3 国际经验的启示</w:t>
      </w:r>
    </w:p>
    <w:p>
      <w:pPr>
        <w:spacing w:after="120" w:line="360" w:lineRule="auto"/>
      </w:pPr>
      <w:r>
        <w:rPr>
          <w:sz w:val="22"/>
        </w:rPr>
        <w:t>国际经验对中国微专业建设的启示主要体现在三个方面：一是注重与产业需求的精准对接；二是强调学习成果的可认证性；三是重视在线教育与线下教学的有机结合。</w:t>
      </w:r>
    </w:p>
    <w:p>
      <w:r>
        <w:rPr>
          <w:b/>
          <w:color w:val="1A3A5A"/>
          <w:sz w:val="32"/>
        </w:rPr>
        <w:t>2.5 微专业在文旅人才培养中的价值定位</w:t>
      </w:r>
    </w:p>
    <w:p>
      <w:r>
        <w:rPr>
          <w:b/>
          <w:color w:val="2A6A4A"/>
          <w:sz w:val="26"/>
        </w:rPr>
        <w:t>2.5.1 回应文旅融合的人才需求</w:t>
      </w:r>
    </w:p>
    <w:p>
      <w:pPr>
        <w:spacing w:after="120" w:line="360" w:lineRule="auto"/>
      </w:pPr>
      <w:r>
        <w:rPr>
          <w:sz w:val="22"/>
        </w:rPr>
        <w:t>文旅融合对人才提出了"文化+旅游"的复合能力要求。李晶（2024）指出，文旅融合是促进文化遗产保护及文化发展传承的有效手段，高校应采取搭建信息化服务平台、推进人才培养体系建设等策略培养复合型旅游人才[49]。微专业以其跨学科融合的特点，为文旅复合型人才培养提供了理想载体。</w:t>
      </w:r>
    </w:p>
    <w:p>
      <w:r>
        <w:rPr>
          <w:b/>
          <w:color w:val="2A6A4A"/>
          <w:sz w:val="26"/>
        </w:rPr>
        <w:t>2.5.2 适应数字文旅的技能需求</w:t>
      </w:r>
    </w:p>
    <w:p>
      <w:pPr>
        <w:spacing w:after="120" w:line="360" w:lineRule="auto"/>
      </w:pPr>
      <w:r>
        <w:rPr>
          <w:sz w:val="22"/>
        </w:rPr>
        <w:t>数字文旅的发展催生了大量新技能需求，如数字营销、智慧景区运营、沉浸式体验设计等。这些技能通常不在传统旅游管理专业的课程范围内，而微专业可以快速开发相应的课程模块，满足新兴技能的培养需求[41][46]。</w:t>
      </w:r>
    </w:p>
    <w:p>
      <w:r>
        <w:rPr>
          <w:b/>
          <w:color w:val="2A6A4A"/>
          <w:sz w:val="26"/>
        </w:rPr>
        <w:t>2.5.3 拓展文旅教育的受益面</w:t>
      </w:r>
    </w:p>
    <w:p>
      <w:pPr>
        <w:spacing w:after="120" w:line="360" w:lineRule="auto"/>
      </w:pPr>
      <w:r>
        <w:rPr>
          <w:sz w:val="22"/>
        </w:rPr>
        <w:t>微专业可以面向非旅游专业的学生开设，使更多学生获得文旅领域的专业能力。佚名（2025）指出，微专业可以发挥特色扩大专业受益面[11]。在文旅领域，开设面向计算机科学、艺术设计、新闻传播等专业的文旅微专业，有助于培养跨界文旅人才。</w:t>
      </w:r>
    </w:p>
    <w:p>
      <w:r>
        <w:rPr>
          <w:b/>
          <w:color w:val="1A3A5A"/>
          <w:sz w:val="32"/>
        </w:rPr>
        <w:t>2.6 微专业建设的现实困境与突破路径</w:t>
      </w:r>
    </w:p>
    <w:p>
      <w:r>
        <w:rPr>
          <w:b/>
          <w:color w:val="2A6A4A"/>
          <w:sz w:val="26"/>
        </w:rPr>
        <w:t>2.6.1 现实困境</w:t>
      </w:r>
    </w:p>
    <w:p>
      <w:pPr>
        <w:spacing w:after="120" w:line="360" w:lineRule="auto"/>
      </w:pPr>
      <w:r>
        <w:rPr>
          <w:sz w:val="22"/>
        </w:rPr>
        <w:t>佚名（2025）系统分析了地方应用型高校微专业建设面临的现实困境[13]：一是定位模糊，微专业与主修专业的关系不够清晰；二是教学更新滞后，课程内容难以及时跟进产业变化；三是师资结构单一，缺乏跨学科师资团队；四是社会认可度较低，微专业证书在就业市场的接受度有待提升。</w:t>
      </w:r>
    </w:p>
    <w:p>
      <w:r>
        <w:rPr>
          <w:b/>
          <w:color w:val="2A6A4A"/>
          <w:sz w:val="26"/>
        </w:rPr>
        <w:t>2.6.2 突破路径</w:t>
      </w:r>
    </w:p>
    <w:p>
      <w:pPr>
        <w:spacing w:after="120" w:line="360" w:lineRule="auto"/>
      </w:pPr>
      <w:r>
        <w:rPr>
          <w:sz w:val="22"/>
        </w:rPr>
        <w:t>针对上述困境，研究提出了三方面关键路径[13]：一是锚定需求导向，精准对接产业设置微专业；二是跨界资源整合，构建模块化课程体系、"双师型"师资队伍；三是完善保障机制，建立微专业认证和质量评价体系。</w:t>
      </w:r>
    </w:p>
    <w:p>
      <w:pPr>
        <w:spacing w:after="120" w:line="360" w:lineRule="auto"/>
      </w:pPr>
      <w:r>
        <w:rPr>
          <w:sz w:val="22"/>
        </w:rPr>
        <w:t>佚名（2025）从数智化转型视角提出，应从强化内涵建设、打造多元化师资队伍、重构课程体系、健全保障机制四个方面实现微专业高质量建设[21]。Ying（2024）基于创新创业教育理念，探索了智能产品设计微专业的建设路径[24]，为文旅微专业融入创新创业教育提供了参考。</w:t>
      </w:r>
    </w:p>
    <w:p>
      <w:r>
        <w:rPr>
          <w:b/>
          <w:color w:val="1A3A5A"/>
          <w:sz w:val="32"/>
        </w:rPr>
        <w:t>本章小结</w:t>
      </w:r>
    </w:p>
    <w:p>
      <w:pPr>
        <w:spacing w:after="120" w:line="360" w:lineRule="auto"/>
      </w:pPr>
      <w:r>
        <w:rPr>
          <w:sz w:val="22"/>
        </w:rPr>
        <w:t>本章从概念内涵、产业背景、比较分析、国际经验、价值定位和现实困境六个维度对微专业建设进行了系统论述。微专业作为回应产业变革和教育创新的新型人才培养模式，以其短期紧凑、弹性多元、交融创新的特征，在文旅人才培养中具有独特价值。微专业建设面临的现实困境需要通过需求导向、资源整合和机制保障来突破。在M.I.C.R.O.五维框架中，本章对应C（课程体系创新）维度，为后续章节中微专业课程设计的深入探讨奠定了理论基础。</w:t>
      </w:r>
    </w:p>
    <w:p>
      <w:r>
        <w:rPr>
          <w:b/>
          <w:color w:val="1A3A5A"/>
          <w:sz w:val="32"/>
        </w:rPr>
        <w:t>思考题</w:t>
      </w:r>
    </w:p>
    <w:p>
      <w:pPr>
        <w:pStyle w:val="ListNumber"/>
      </w:pPr>
      <w:r>
        <w:rPr>
          <w:sz w:val="22"/>
        </w:rPr>
        <w:t>1. **识记**：微专业的四个核心特征是什么？</w:t>
      </w:r>
    </w:p>
    <w:p>
      <w:pPr>
        <w:pStyle w:val="ListNumber"/>
      </w:pPr>
      <w:r>
        <w:rPr>
          <w:sz w:val="22"/>
        </w:rPr>
        <w:t>2. **理解**：微专业兴起的产业背景和技术驱动因素有哪些？</w:t>
      </w:r>
    </w:p>
    <w:p>
      <w:pPr>
        <w:pStyle w:val="ListNumber"/>
      </w:pPr>
      <w:r>
        <w:rPr>
          <w:sz w:val="22"/>
        </w:rPr>
        <w:t>3. **应用**：选择一个文旅相关的新兴岗位，设计一个面向该岗位的微专业课程模块。</w:t>
      </w:r>
    </w:p>
    <w:p>
      <w:pPr>
        <w:pStyle w:val="ListNumber"/>
      </w:pPr>
      <w:r>
        <w:rPr>
          <w:sz w:val="22"/>
        </w:rPr>
        <w:t>4. **分析**：微专业与传统专业在定位、结构、功能和周期上有哪些差异？这些差异带来了什么优势和挑战？</w:t>
      </w:r>
    </w:p>
    <w:p>
      <w:pPr>
        <w:pStyle w:val="ListNumber"/>
      </w:pPr>
      <w:r>
        <w:rPr>
          <w:sz w:val="22"/>
        </w:rPr>
        <w:t>5. **评价**：微专业在文旅人才培养中的价值如何？存在哪些局限性？</w:t>
      </w:r>
    </w:p>
    <w:p>
      <w:pPr>
        <w:pStyle w:val="ListNumber"/>
      </w:pPr>
      <w:r>
        <w:rPr>
          <w:sz w:val="22"/>
        </w:rPr>
        <w:t>6. **创造**：设计一个"数字文旅营销"微专业的完整课程方案，包括培养目标、课程模块和评价方式。</w:t>
      </w:r>
    </w:p>
    <w:p>
      <w:r>
        <w:rPr>
          <w:b/>
          <w:color w:val="1A3A5A"/>
          <w:sz w:val="32"/>
        </w:rPr>
        <w:t>2.7 理论深化：微专业的知识论基础</w:t>
      </w:r>
    </w:p>
    <w:p>
      <w:r>
        <w:rPr>
          <w:b/>
          <w:color w:val="2A6A4A"/>
          <w:sz w:val="26"/>
        </w:rPr>
        <w:t>2.7.1 知识生产模式转型与微专业</w:t>
      </w:r>
    </w:p>
    <w:p>
      <w:pPr>
        <w:spacing w:after="120" w:line="360" w:lineRule="auto"/>
      </w:pPr>
      <w:r>
        <w:rPr>
          <w:sz w:val="22"/>
        </w:rPr>
        <w:t>Gibbons等（1994）提出的知识生产模式转型理论为理解微专业的兴起提供了深层理论支撑[105]。该理论区分了两种知识生产模式：模式1是传统的学科导向知识生产，强调在同质化学科社区中遵循学术规范进行知识创造；模式2是应用导向的知识生产，强调在跨学科、异质化的社会情境中解决实际问题。</w:t>
      </w:r>
    </w:p>
    <w:p>
      <w:pPr>
        <w:spacing w:after="120" w:line="360" w:lineRule="auto"/>
      </w:pPr>
      <w:r>
        <w:rPr>
          <w:sz w:val="22"/>
        </w:rPr>
        <w:t>微专业正是模式2知识生产的组织载体。传统专业以学科知识体系（模式1）为基础，强调知识的系统性和完整性；微专业以产业需求和应用问题（模式2）为导向，强调知识的实用性和跨学科性。这一理论视角解释了微专业与传统专业在定位、结构和功能上的根本差异[11][105]。</w:t>
      </w:r>
    </w:p>
    <w:p>
      <w:r>
        <w:rPr>
          <w:b/>
          <w:color w:val="2A6A4A"/>
          <w:sz w:val="26"/>
        </w:rPr>
        <w:t>2.7.2 建构主义学习理论与微专业</w:t>
      </w:r>
    </w:p>
    <w:p>
      <w:pPr>
        <w:spacing w:after="120" w:line="360" w:lineRule="auto"/>
      </w:pPr>
      <w:r>
        <w:rPr>
          <w:sz w:val="22"/>
        </w:rPr>
        <w:t>建构主义学习理论（Constructivism）认为，学习是学习者在已有知识基础上主动建构新知识的过程[97][111][112]。微专业的模块化课程设计为建构主义学习提供了理想平台：学生可以根据已有知识和经验选择适合的课程模块，通过项目式学习和实践实训主动建构专业能力[98]。</w:t>
      </w:r>
    </w:p>
    <w:p>
      <w:pPr>
        <w:spacing w:after="120" w:line="360" w:lineRule="auto"/>
      </w:pPr>
      <w:r>
        <w:rPr>
          <w:sz w:val="22"/>
        </w:rPr>
        <w:t>Vygotsky（1978）的"最近发展区"理论为微专业课程难度设计提供了指导[111]。微专业课程应设置在学生的"最近发展区"内，即略高于学生现有水平但通过努力可以达到的水平。企业导师的指导（"支架"作用）对于帮助学生跨越最近发展区具有关键作用[110]。</w:t>
      </w:r>
    </w:p>
    <w:p>
      <w:r>
        <w:rPr>
          <w:b/>
          <w:color w:val="2A6A4A"/>
          <w:sz w:val="26"/>
        </w:rPr>
        <w:t>2.7.3 体验学习理论与微专业</w:t>
      </w:r>
    </w:p>
    <w:p>
      <w:pPr>
        <w:spacing w:after="120" w:line="360" w:lineRule="auto"/>
      </w:pPr>
      <w:r>
        <w:rPr>
          <w:sz w:val="22"/>
        </w:rPr>
        <w:t>Kolb（1984）的体验学习理论（Experiential Learning Theory）描述了学习的四个阶段循环：具体体验→反思观察→抽象概念化→主动实践[114]。微专业的实践教学环节恰好对应了体验学习的四个阶段：学生在企业真实环境中的具体体验→对实践经历的反思→将实践经验抽象为理论知识→将理论应用于新的实践情境。</w:t>
      </w:r>
    </w:p>
    <w:p>
      <w:pPr>
        <w:spacing w:after="120" w:line="360" w:lineRule="auto"/>
      </w:pPr>
      <w:r>
        <w:rPr>
          <w:sz w:val="22"/>
        </w:rPr>
        <w:t>Schon（1983）的"反思性实践者"理论进一步强调了实践反思的重要性[115]。微专业教育应培养学生的反思能力，使其不仅掌握实践技能，更能通过反思不断提升专业判断力。</w:t>
      </w:r>
    </w:p>
    <w:p>
      <w:r>
        <w:rPr>
          <w:b/>
          <w:color w:val="2A6A4A"/>
          <w:sz w:val="26"/>
        </w:rPr>
        <w:t>2.7.4 社会学习理论与微专业</w:t>
      </w:r>
    </w:p>
    <w:p>
      <w:pPr>
        <w:spacing w:after="120" w:line="360" w:lineRule="auto"/>
      </w:pPr>
      <w:r>
        <w:rPr>
          <w:sz w:val="22"/>
        </w:rPr>
        <w:t>Bandura（1977）的社会学习理论强调观察学习和社会互动在学习中的重要作用[113]。微专业的"双师型"师资配置为学生提供了观察学习的榜样：企业导师展示专业实践的标准和技巧，校内教师展示理论分析和学术思维的方法。学生通过观察两种不同类型的"专家"行为，形成更加全面的专业能力。</w:t>
      </w:r>
    </w:p>
    <w:p>
      <w:pPr>
        <w:spacing w:after="120" w:line="360" w:lineRule="auto"/>
      </w:pPr>
      <w:r>
        <w:rPr>
          <w:sz w:val="22"/>
        </w:rPr>
        <w:t>Wenger（1998）的"实践共同体"理论为微专业的教学组织提供了指导[110]。微专业应构建由学生、校内教师、企业导师组成的实践共同体，在共同的目标和实践中实现知识的社会化建构。</w:t>
      </w:r>
    </w:p>
    <w:p>
      <w:r>
        <w:rPr>
          <w:b/>
          <w:color w:val="1A3A5A"/>
          <w:sz w:val="32"/>
        </w:rPr>
        <w:t>2.8 国际比较：微学位的全球实践</w:t>
      </w:r>
    </w:p>
    <w:p>
      <w:r>
        <w:rPr>
          <w:b/>
          <w:color w:val="2A6A4A"/>
          <w:sz w:val="26"/>
        </w:rPr>
        <w:t>2.8.1 美国微学位发展</w:t>
      </w:r>
    </w:p>
    <w:p>
      <w:pPr>
        <w:spacing w:after="120" w:line="360" w:lineRule="auto"/>
      </w:pPr>
      <w:r>
        <w:rPr>
          <w:sz w:val="22"/>
        </w:rPr>
        <w:t>美国是微学位实践的先行者。edX平台推出的微硕士学位（MicroMasters）和微学士学位（MicroBachelors）覆盖了数据分析、人工智能、数字营销等前沿领域。Coursera平台的专业证书（Professional Certificate）项目也属于微学位范畴[69]。</w:t>
      </w:r>
    </w:p>
    <w:p>
      <w:pPr>
        <w:spacing w:after="120" w:line="360" w:lineRule="auto"/>
      </w:pPr>
      <w:r>
        <w:rPr>
          <w:sz w:val="22"/>
        </w:rPr>
        <w:t>美国微学位的特点：以在线学习为主、由知名高校或企业开发、与学分对接可转入学位项目、以数字徽章认证学习成果。其对中国的启示在于：建立微专业与学位项目的学分对接机制、发展数字徽章认证体系、鼓励知名高校和企业联合开发微专业[22]。</w:t>
      </w:r>
    </w:p>
    <w:p>
      <w:r>
        <w:rPr>
          <w:b/>
          <w:color w:val="2A6A4A"/>
          <w:sz w:val="26"/>
        </w:rPr>
        <w:t>2.8.2 欧洲微证书体系</w:t>
      </w:r>
    </w:p>
    <w:p>
      <w:pPr>
        <w:spacing w:after="120" w:line="360" w:lineRule="auto"/>
      </w:pPr>
      <w:r>
        <w:rPr>
          <w:sz w:val="22"/>
        </w:rPr>
        <w:t>欧洲通过欧洲资格框架（EQF）和欧洲职业教育与培训学分系统（ECVET）建立了微证书体系。欧洲的微证书强调学习成果的可比较性和可转移性，通过统一的资格框架实现不同国家、不同机构颁发的证书之间的互认。</w:t>
      </w:r>
    </w:p>
    <w:p>
      <w:r>
        <w:rPr>
          <w:b/>
          <w:color w:val="2A6A4A"/>
          <w:sz w:val="26"/>
        </w:rPr>
        <w:t>2.8.3 亚洲微学位探索</w:t>
      </w:r>
    </w:p>
    <w:p>
      <w:pPr>
        <w:spacing w:after="120" w:line="360" w:lineRule="auto"/>
      </w:pPr>
      <w:r>
        <w:rPr>
          <w:sz w:val="22"/>
        </w:rPr>
        <w:t>韩国在微学位领域进行了积极探索。Kwack和Kim（2026）的研究展示了韩国高校通识教育微学位课程开发的实践，强调大学自主性和课程灵活性[69]。新加坡通过SkillsFuture计划推动微证书发展，鼓励在职人员通过微课程提升技能。</w:t>
      </w:r>
    </w:p>
    <w:p>
      <w:r>
        <w:rPr>
          <w:b/>
          <w:color w:val="2A6A4A"/>
          <w:sz w:val="26"/>
        </w:rPr>
        <w:t>2.8.4 全球趋势与启示</w:t>
      </w:r>
    </w:p>
    <w:p>
      <w:pPr>
        <w:spacing w:after="120" w:line="360" w:lineRule="auto"/>
      </w:pPr>
      <w:r>
        <w:rPr>
          <w:sz w:val="22"/>
        </w:rPr>
        <w:t>全球微学位发展呈现出以下趋势：在线化（以在线学习为主要形式）、模块化（课程模块可灵活组合）、认证化（以数字徽章或证书认证成果）、衔接化（与学位项目建立学分对接通道）[22][69]。</w:t>
      </w:r>
    </w:p>
    <w:p>
      <w:pPr>
        <w:spacing w:after="120" w:line="360" w:lineRule="auto"/>
      </w:pPr>
      <w:r>
        <w:rPr>
          <w:sz w:val="22"/>
        </w:rPr>
        <w:t>对中国文旅微专业建设的启示：一是建立全国统一的微专业认证标准，确保学习成果的可比性和可转移性；二是发展数字徽章认证体系，使微专业证书在就业市场具有公信力；三是建立微专业与学位项目的学分对接机制，为学生的终身学习提供通道[21][25]。</w:t>
      </w:r>
    </w:p>
    <w:p>
      <w:r>
        <w:rPr>
          <w:b/>
          <w:color w:val="1A3A5A"/>
          <w:sz w:val="32"/>
        </w:rPr>
        <w:t>2.9 乡村振兴与微专业建设</w:t>
      </w:r>
    </w:p>
    <w:p>
      <w:pPr>
        <w:spacing w:after="120" w:line="360" w:lineRule="auto"/>
      </w:pPr>
      <w:r>
        <w:rPr>
          <w:sz w:val="22"/>
        </w:rPr>
        <w:t>微专业在服务乡村文旅人才培养中具有独特优势。传统文旅专业面向城市旅游业态，课程内容与乡村文旅需求存在脱节。通过开设"乡村文旅运营""民宿经营管理""农文旅融合创新"等微专业，可以精准对接乡村文旅人才需求[79]。</w:t>
      </w:r>
    </w:p>
    <w:p>
      <w:pPr>
        <w:spacing w:after="120" w:line="360" w:lineRule="auto"/>
      </w:pPr>
      <w:r>
        <w:rPr>
          <w:sz w:val="22"/>
        </w:rPr>
        <w:t>微专业的短期紧凑特征使其适合面向农村从业人员开展继续教育。通过送教下乡、在线学习等方式，微专业可以帮助乡村文旅从业者快速提升专业能力，服务乡村振兴和共同富裕[79]。</w:t>
      </w:r>
    </w:p>
    <w:p>
      <w:r>
        <w:rPr>
          <w:b/>
          <w:color w:val="1A3A5A"/>
          <w:sz w:val="32"/>
        </w:rPr>
        <w:t>2.10 思政融入：创新创业教育与文化自信</w:t>
      </w:r>
    </w:p>
    <w:p>
      <w:pPr>
        <w:spacing w:after="120" w:line="360" w:lineRule="auto"/>
      </w:pPr>
      <w:r>
        <w:rPr>
          <w:sz w:val="22"/>
        </w:rPr>
        <w:t>微专业建设应主动融入创新创业教育和文化自信培养。Ying（2024）基于创新创业教育理念探索了智能产品设计微专业的建设[24]，为文旅微专业融入创新创业教育提供了参考。在文旅微专业中，可以通过文化遗产数字化、文旅创意产品设计等项目，培养学生的创新精神和文化自信。</w:t>
      </w:r>
    </w:p>
    <w:p>
      <w:r>
        <w:rPr>
          <w:b/>
          <w:color w:val="1A3A5A"/>
          <w:sz w:val="32"/>
        </w:rPr>
        <w:t>2.9 微专业建设的深层理论分析</w:t>
      </w:r>
    </w:p>
    <w:p>
      <w:r>
        <w:rPr>
          <w:b/>
          <w:color w:val="2A6A4A"/>
          <w:sz w:val="26"/>
        </w:rPr>
        <w:t>2.9.1 微专业的哲学基础</w:t>
      </w:r>
    </w:p>
    <w:p>
      <w:pPr>
        <w:spacing w:after="120" w:line="360" w:lineRule="auto"/>
      </w:pPr>
      <w:r>
        <w:rPr>
          <w:sz w:val="22"/>
        </w:rPr>
        <w:t>微专业的兴起反映了教育哲学从"本质主义"向"实用主义"的转变。本质主义强调知识的内在逻辑和系统性，传统专业以学科知识体系为基础正是这一哲学取向的体现。实用主义强调知识的应用价值和问题解决能力，微专业以产业需求为导向正是实用主义哲学在教育领域的反映[97]。</w:t>
      </w:r>
    </w:p>
    <w:p>
      <w:pPr>
        <w:spacing w:after="120" w:line="360" w:lineRule="auto"/>
      </w:pPr>
      <w:r>
        <w:rPr>
          <w:sz w:val="22"/>
        </w:rPr>
        <w:t>Dewey（1916）的实用主义教育哲学强调"做中学"（Learning by Doing），认为教育应与实际生活紧密结合[97]。微专业的实践导向和就业导向与Dewey的教育哲学高度契合。</w:t>
      </w:r>
    </w:p>
    <w:p>
      <w:r>
        <w:rPr>
          <w:b/>
          <w:color w:val="2A6A4A"/>
          <w:sz w:val="26"/>
        </w:rPr>
        <w:t>2.9.2 微专业的教育学分析</w:t>
      </w:r>
    </w:p>
    <w:p>
      <w:pPr>
        <w:spacing w:after="120" w:line="360" w:lineRule="auto"/>
      </w:pPr>
      <w:r>
        <w:rPr>
          <w:sz w:val="22"/>
        </w:rPr>
        <w:t>从教育学视角看，微专业涉及以下几个核心问题：</w:t>
      </w:r>
    </w:p>
    <w:p>
      <w:pPr>
        <w:spacing w:after="120" w:line="360" w:lineRule="auto"/>
      </w:pPr>
      <w:r>
        <w:rPr>
          <w:sz w:val="22"/>
        </w:rPr>
      </w:r>
      <w:r>
        <w:rPr>
          <w:b/>
          <w:sz w:val="22"/>
        </w:rPr>
        <w:t>课程论问题</w:t>
      </w:r>
      <w:r>
        <w:rPr>
          <w:sz w:val="22"/>
        </w:rPr>
        <w:t>：微专业的课程内容如何选择？Tyler（1949）的课程原理提出了四个基本问题：学校试图达到什么教育目标？提供什么教育经验最有可能达到这些目标？如何有效地组织这些教育经验？如何确定这些目标正在被实现？微专业的课程设计需要回答这四个问题[139]。</w:t>
      </w:r>
    </w:p>
    <w:p>
      <w:pPr>
        <w:spacing w:after="120" w:line="360" w:lineRule="auto"/>
      </w:pPr>
      <w:r>
        <w:rPr>
          <w:sz w:val="22"/>
        </w:rPr>
      </w:r>
      <w:r>
        <w:rPr>
          <w:b/>
          <w:sz w:val="22"/>
        </w:rPr>
        <w:t>教学论问题</w:t>
      </w:r>
      <w:r>
        <w:rPr>
          <w:sz w:val="22"/>
        </w:rPr>
        <w:t>：微专业的教学如何实施？建构主义教学论强调以学生为中心、以问题为导向的教学方式[111][112]。微专业应采用项目式学习、案例教学、翻转课堂等教学方法。</w:t>
      </w:r>
    </w:p>
    <w:p>
      <w:pPr>
        <w:spacing w:after="120" w:line="360" w:lineRule="auto"/>
      </w:pPr>
      <w:r>
        <w:rPr>
          <w:sz w:val="22"/>
        </w:rPr>
      </w:r>
      <w:r>
        <w:rPr>
          <w:b/>
          <w:sz w:val="22"/>
        </w:rPr>
        <w:t>评价论问题</w:t>
      </w:r>
      <w:r>
        <w:rPr>
          <w:sz w:val="22"/>
        </w:rPr>
        <w:t>：微专业的学习成果如何评价？Biggs和Tang（2011）的"建构性对齐"（Constructive Alignment）理论强调，教学目标、教学活动和评价方法应保持一致[139]。微专业应建立以能力为导向的多元评价体系。</w:t>
      </w:r>
    </w:p>
    <w:p>
      <w:r>
        <w:rPr>
          <w:b/>
          <w:color w:val="2A6A4A"/>
          <w:sz w:val="26"/>
        </w:rPr>
        <w:t>2.9.3 活动理论视角</w:t>
      </w:r>
    </w:p>
    <w:p>
      <w:pPr>
        <w:spacing w:after="120" w:line="360" w:lineRule="auto"/>
      </w:pPr>
      <w:r>
        <w:rPr>
          <w:sz w:val="22"/>
        </w:rPr>
        <w:t>Engestrom（2001）的活动理论（Activity Theory）为微专业的教学设计提供了分析框架[133]。活动理论将学习活动分解为主体、客体、工具、规则、共同体和劳动分工六个要素。</w:t>
      </w:r>
    </w:p>
    <w:p>
      <w:pPr>
        <w:spacing w:after="120" w:line="360" w:lineRule="auto"/>
      </w:pPr>
      <w:r>
        <w:rPr>
          <w:sz w:val="22"/>
        </w:rPr>
        <w:t>在微专业教学中：主体是学生，客体是学习任务（能力培养），工具是教学资源和技术平台，规则是学习规范和评价标准，共同体是师生和企业导师组成的学习共同体，劳动分工是校内教师和企业导师的分工协作。这一分析框架有助于系统设计微专业的教学活动。</w:t>
      </w:r>
    </w:p>
    <w:p>
      <w:r>
        <w:rPr>
          <w:b/>
          <w:color w:val="2A6A4A"/>
          <w:sz w:val="26"/>
        </w:rPr>
        <w:t>2.9.4 微专业的认证体系设计</w:t>
      </w:r>
    </w:p>
    <w:p>
      <w:pPr>
        <w:spacing w:after="120" w:line="360" w:lineRule="auto"/>
      </w:pPr>
      <w:r>
        <w:rPr>
          <w:sz w:val="22"/>
        </w:rPr>
        <w:t>微专业建设的核心挑战之一是学习成果的认证。当前微专业证书在就业市场的认可度有限，主要原因在于缺乏权威的认证体系[13]。</w:t>
      </w:r>
    </w:p>
    <w:p>
      <w:pPr>
        <w:spacing w:after="120" w:line="360" w:lineRule="auto"/>
      </w:pPr>
      <w:r>
        <w:rPr>
          <w:sz w:val="22"/>
        </w:rPr>
        <w:t>认证体系设计应包括：认证标准（明确微专业的学习成果标准）、认证主体（确定由谁来进行认证，如行业协会、第三方机构等）、认证方式（确定如何认证，如能力考核、作品评审、企业实践等）、认证效力（确定认证的法律效力和市场认可度）[21]。</w:t>
      </w:r>
    </w:p>
    <w:p>
      <w:pPr>
        <w:spacing w:after="120" w:line="360" w:lineRule="auto"/>
      </w:pPr>
      <w:r>
        <w:rPr>
          <w:sz w:val="22"/>
        </w:rPr>
        <w:t>可以借鉴澳大利亚的培训包制度，由行业协会制定微专业的认证标准，由第三方机构进行认证，通过数字徽章（Digital Badge）技术实现认证的可追溯和可验证。</w:t>
      </w:r>
    </w:p>
    <w:p>
      <w:r>
        <w:rPr>
          <w:b/>
          <w:color w:val="2A6A4A"/>
          <w:sz w:val="26"/>
        </w:rPr>
        <w:t>2.9.5 微专业的质量保障机制</w:t>
      </w:r>
    </w:p>
    <w:p>
      <w:pPr>
        <w:spacing w:after="120" w:line="360" w:lineRule="auto"/>
      </w:pPr>
      <w:r>
        <w:rPr>
          <w:sz w:val="22"/>
        </w:rPr>
        <w:t>微专业的质量保障机制应从以下方面构建：</w:t>
      </w:r>
    </w:p>
    <w:p>
      <w:pPr>
        <w:spacing w:after="120" w:line="360" w:lineRule="auto"/>
      </w:pPr>
      <w:r>
        <w:rPr>
          <w:sz w:val="22"/>
        </w:rPr>
      </w:r>
      <w:r>
        <w:rPr>
          <w:b/>
          <w:sz w:val="22"/>
        </w:rPr>
        <w:t>输入质量保障</w:t>
      </w:r>
      <w:r>
        <w:rPr>
          <w:sz w:val="22"/>
        </w:rPr>
        <w:t>：生源选拔标准、师资资格要求、教学条件标准。</w:t>
      </w:r>
    </w:p>
    <w:p>
      <w:pPr>
        <w:spacing w:after="120" w:line="360" w:lineRule="auto"/>
      </w:pPr>
      <w:r>
        <w:rPr>
          <w:sz w:val="22"/>
        </w:rPr>
      </w:r>
      <w:r>
        <w:rPr>
          <w:b/>
          <w:sz w:val="22"/>
        </w:rPr>
        <w:t>过程质量保障</w:t>
      </w:r>
      <w:r>
        <w:rPr>
          <w:sz w:val="22"/>
        </w:rPr>
        <w:t>：教学过程监控、学习进度跟踪、教学反馈收集。</w:t>
      </w:r>
    </w:p>
    <w:p>
      <w:pPr>
        <w:spacing w:after="120" w:line="360" w:lineRule="auto"/>
      </w:pPr>
      <w:r>
        <w:rPr>
          <w:sz w:val="22"/>
        </w:rPr>
      </w:r>
      <w:r>
        <w:rPr>
          <w:b/>
          <w:sz w:val="22"/>
        </w:rPr>
        <w:t>产出质量保障</w:t>
      </w:r>
      <w:r>
        <w:rPr>
          <w:sz w:val="22"/>
        </w:rPr>
        <w:t>：学习成果评价、毕业生跟踪调查、用人单位满意度调查。</w:t>
      </w:r>
    </w:p>
    <w:p>
      <w:pPr>
        <w:spacing w:after="120" w:line="360" w:lineRule="auto"/>
      </w:pPr>
      <w:r>
        <w:rPr>
          <w:sz w:val="22"/>
        </w:rPr>
      </w:r>
      <w:r>
        <w:rPr>
          <w:b/>
          <w:sz w:val="22"/>
        </w:rPr>
        <w:t>体系质量保障</w:t>
      </w:r>
      <w:r>
        <w:rPr>
          <w:sz w:val="22"/>
        </w:rPr>
        <w:t>：内部审查制度、外部评估制度、持续改进机制[13][21]。</w:t>
      </w:r>
    </w:p>
    <w:p>
      <w:pPr>
        <w:spacing w:after="120" w:line="360" w:lineRule="auto"/>
      </w:pPr>
      <w:r>
        <w:rPr>
          <w:sz w:val="22"/>
        </w:rPr>
        <w:t>Falchikov（2005）的研究强调了学生参与评价对质量保障的积极作用[138]，微专业可以引入学生参与评价的机制，提升评价的多元性和有效性。</w:t>
      </w:r>
    </w:p>
    <w:p>
      <w:r>
        <w:rPr>
          <w:b/>
          <w:color w:val="2A6A4A"/>
          <w:sz w:val="26"/>
        </w:rPr>
        <w:t>2.9.6 微专业与终身学习体系</w:t>
      </w:r>
    </w:p>
    <w:p>
      <w:pPr>
        <w:spacing w:after="120" w:line="360" w:lineRule="auto"/>
      </w:pPr>
      <w:r>
        <w:rPr>
          <w:sz w:val="22"/>
        </w:rPr>
        <w:t>微专业不仅在高等教育中具有重要价值，也是终身学习体系的重要组成部分[22][25]。在知识快速更新的时代，从业人员需要不断学习新知识、新技能。微专业以其短期紧凑、灵活多元的特征，非常适合作为继续教育和职业培训的载体。</w:t>
      </w:r>
    </w:p>
    <w:p>
      <w:pPr>
        <w:spacing w:after="120" w:line="360" w:lineRule="auto"/>
      </w:pPr>
      <w:r>
        <w:rPr>
          <w:sz w:val="22"/>
        </w:rPr>
        <w:t>Trow（1974）指出，在高等教育普及化阶段，非传统学生（在职人员、转岗人员等）将成为学生群体的主要组成部分[103]。微专业可以为这些非传统学生提供灵活的学习选择，服务终身学习体系。</w:t>
      </w:r>
    </w:p>
    <w:p>
      <w:r>
        <w:rPr>
          <w:b/>
          <w:color w:val="1A3A5A"/>
          <w:sz w:val="32"/>
        </w:rPr>
        <w:t>12.0 微专业课程设计的实操框架</w:t>
      </w:r>
    </w:p>
    <w:p>
      <w:pPr>
        <w:spacing w:after="120" w:line="360" w:lineRule="auto"/>
      </w:pPr>
      <w:r>
        <w:rPr>
          <w:sz w:val="22"/>
        </w:rPr>
        <w:t>微专业课程设计可以按照"五步法"进行系统化操作：</w:t>
      </w:r>
    </w:p>
    <w:p>
      <w:pPr>
        <w:spacing w:after="120" w:line="360" w:lineRule="auto"/>
      </w:pPr>
      <w:r>
        <w:rPr>
          <w:sz w:val="22"/>
        </w:rPr>
      </w:r>
      <w:r>
        <w:rPr>
          <w:b/>
          <w:sz w:val="22"/>
        </w:rPr>
        <w:t>第一步：岗位需求分析</w:t>
      </w:r>
      <w:r>
        <w:rPr>
          <w:sz w:val="22"/>
        </w:rPr>
        <w:t>。通过行业调研、企业访谈、岗位说明书分析等方法，明确目标岗位群的知识、技能和素养要求。运用"二维四步五解"职业能力分析法[54]，从知识维度和能力维度进行系统分析。</w:t>
      </w:r>
    </w:p>
    <w:p>
      <w:pPr>
        <w:spacing w:after="120" w:line="360" w:lineRule="auto"/>
      </w:pPr>
      <w:r>
        <w:rPr>
          <w:sz w:val="22"/>
        </w:rPr>
      </w:r>
      <w:r>
        <w:rPr>
          <w:b/>
          <w:sz w:val="22"/>
        </w:rPr>
        <w:t>第二步：能力模块划分</w:t>
      </w:r>
      <w:r>
        <w:rPr>
          <w:sz w:val="22"/>
        </w:rPr>
        <w:t>。将岗位能力要求划分为若干能力模块，每个模块对应一组课程。能力模块的划分应遵循MECE原则（相互独立、完全穷尽），确保模块之间不重叠、不遗漏。</w:t>
      </w:r>
    </w:p>
    <w:p>
      <w:pPr>
        <w:spacing w:after="120" w:line="360" w:lineRule="auto"/>
      </w:pPr>
      <w:r>
        <w:rPr>
          <w:sz w:val="22"/>
        </w:rPr>
      </w:r>
      <w:r>
        <w:rPr>
          <w:b/>
          <w:sz w:val="22"/>
        </w:rPr>
        <w:t>第三步：课程内容设计</w:t>
      </w:r>
      <w:r>
        <w:rPr>
          <w:sz w:val="22"/>
        </w:rPr>
        <w:t>。针对每个能力模块设计相应的课程内容。课程内容应包括：学习目标（明确学生应达到的能力水平）、学习内容（知识点和技能点）、学习活动（教学方法和实践安排）、学习资源（教材、案例、平台等）和评价标准（能力达成的衡量标准）。</w:t>
      </w:r>
    </w:p>
    <w:p>
      <w:pPr>
        <w:spacing w:after="120" w:line="360" w:lineRule="auto"/>
      </w:pPr>
      <w:r>
        <w:rPr>
          <w:sz w:val="22"/>
        </w:rPr>
      </w:r>
      <w:r>
        <w:rPr>
          <w:b/>
          <w:sz w:val="22"/>
        </w:rPr>
        <w:t>第四步：课程模块组合</w:t>
      </w:r>
      <w:r>
        <w:rPr>
          <w:sz w:val="22"/>
        </w:rPr>
        <w:t>。设计课程模块的组合路径，允许学生根据个人兴趣和职业规划选择不同的模块组合。组合路径应保证能力培养的完整性，避免碎片化。</w:t>
      </w:r>
    </w:p>
    <w:p>
      <w:pPr>
        <w:spacing w:after="120" w:line="360" w:lineRule="auto"/>
      </w:pPr>
      <w:r>
        <w:rPr>
          <w:sz w:val="22"/>
        </w:rPr>
      </w:r>
      <w:r>
        <w:rPr>
          <w:b/>
          <w:sz w:val="22"/>
        </w:rPr>
        <w:t>第五步：动态调整机制</w:t>
      </w:r>
      <w:r>
        <w:rPr>
          <w:sz w:val="22"/>
        </w:rPr>
        <w:t>。建立课程内容的定期更新机制，根据产业变化和技术迭代及时调整课程内容。动态调整的频率建议为每学期评估一次，每年更新一次。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设计步骤</w:t>
            </w:r>
          </w:p>
        </w:tc>
        <w:tc>
          <w:tcPr>
            <w:tcW w:type="dxa" w:w="2126"/>
          </w:tcPr>
          <w:p>
            <w:r>
              <w:rPr>
                <w:b/>
                <w:sz w:val="20"/>
              </w:rPr>
              <w:t>关键活动</w:t>
            </w:r>
          </w:p>
        </w:tc>
        <w:tc>
          <w:tcPr>
            <w:tcW w:type="dxa" w:w="2126"/>
          </w:tcPr>
          <w:p>
            <w:r>
              <w:rPr>
                <w:b/>
                <w:sz w:val="20"/>
              </w:rPr>
              <w:t>产出物</w:t>
            </w:r>
          </w:p>
        </w:tc>
        <w:tc>
          <w:tcPr>
            <w:tcW w:type="dxa" w:w="2126"/>
          </w:tcPr>
          <w:p>
            <w:r>
              <w:rPr>
                <w:b/>
                <w:sz w:val="20"/>
              </w:rPr>
              <w:t>责任主体</w:t>
            </w:r>
          </w:p>
        </w:tc>
      </w:tr>
      <w:tr>
        <w:tc>
          <w:tcPr>
            <w:tcW w:type="dxa" w:w="2126"/>
          </w:tcPr>
          <w:p>
            <w:r>
              <w:rPr>
                <w:sz w:val="20"/>
              </w:rPr>
              <w:t>岗位需求分析</w:t>
            </w:r>
          </w:p>
        </w:tc>
        <w:tc>
          <w:tcPr>
            <w:tcW w:type="dxa" w:w="2126"/>
          </w:tcPr>
          <w:p>
            <w:r>
              <w:rPr>
                <w:sz w:val="20"/>
              </w:rPr>
              <w:t>行业调研+企业访谈+岗位分析</w:t>
            </w:r>
          </w:p>
        </w:tc>
        <w:tc>
          <w:tcPr>
            <w:tcW w:type="dxa" w:w="2126"/>
          </w:tcPr>
          <w:p>
            <w:r>
              <w:rPr>
                <w:sz w:val="20"/>
              </w:rPr>
              <w:t>岗位能力说明书</w:t>
            </w:r>
          </w:p>
        </w:tc>
        <w:tc>
          <w:tcPr>
            <w:tcW w:type="dxa" w:w="2126"/>
          </w:tcPr>
          <w:p>
            <w:r>
              <w:rPr>
                <w:sz w:val="20"/>
              </w:rPr>
              <w:t>校企联合</w:t>
            </w:r>
          </w:p>
        </w:tc>
      </w:tr>
      <w:tr>
        <w:tc>
          <w:tcPr>
            <w:tcW w:type="dxa" w:w="2126"/>
          </w:tcPr>
          <w:p>
            <w:r>
              <w:rPr>
                <w:sz w:val="20"/>
              </w:rPr>
              <w:t>能力模块划分</w:t>
            </w:r>
          </w:p>
        </w:tc>
        <w:tc>
          <w:tcPr>
            <w:tcW w:type="dxa" w:w="2126"/>
          </w:tcPr>
          <w:p>
            <w:r>
              <w:rPr>
                <w:sz w:val="20"/>
              </w:rPr>
              <w:t>能力分解+模块归类</w:t>
            </w:r>
          </w:p>
        </w:tc>
        <w:tc>
          <w:tcPr>
            <w:tcW w:type="dxa" w:w="2126"/>
          </w:tcPr>
          <w:p>
            <w:r>
              <w:rPr>
                <w:sz w:val="20"/>
              </w:rPr>
              <w:t>能力模块清单</w:t>
            </w:r>
          </w:p>
        </w:tc>
        <w:tc>
          <w:tcPr>
            <w:tcW w:type="dxa" w:w="2126"/>
          </w:tcPr>
          <w:p>
            <w:r>
              <w:rPr>
                <w:sz w:val="20"/>
              </w:rPr>
              <w:t>课程开发组</w:t>
            </w:r>
          </w:p>
        </w:tc>
      </w:tr>
      <w:tr>
        <w:tc>
          <w:tcPr>
            <w:tcW w:type="dxa" w:w="2126"/>
          </w:tcPr>
          <w:p>
            <w:r>
              <w:rPr>
                <w:sz w:val="20"/>
              </w:rPr>
              <w:t>课程内容设计</w:t>
            </w:r>
          </w:p>
        </w:tc>
        <w:tc>
          <w:tcPr>
            <w:tcW w:type="dxa" w:w="2126"/>
          </w:tcPr>
          <w:p>
            <w:r>
              <w:rPr>
                <w:sz w:val="20"/>
              </w:rPr>
              <w:t>目标设定+内容选择+活动设计</w:t>
            </w:r>
          </w:p>
        </w:tc>
        <w:tc>
          <w:tcPr>
            <w:tcW w:type="dxa" w:w="2126"/>
          </w:tcPr>
          <w:p>
            <w:r>
              <w:rPr>
                <w:sz w:val="20"/>
              </w:rPr>
              <w:t>课程大纲</w:t>
            </w:r>
          </w:p>
        </w:tc>
        <w:tc>
          <w:tcPr>
            <w:tcW w:type="dxa" w:w="2126"/>
          </w:tcPr>
          <w:p>
            <w:r>
              <w:rPr>
                <w:sz w:val="20"/>
              </w:rPr>
              <w:t>校企共编</w:t>
            </w:r>
          </w:p>
        </w:tc>
      </w:tr>
      <w:tr>
        <w:tc>
          <w:tcPr>
            <w:tcW w:type="dxa" w:w="2126"/>
          </w:tcPr>
          <w:p>
            <w:r>
              <w:rPr>
                <w:sz w:val="20"/>
              </w:rPr>
              <w:t>课程模块组合</w:t>
            </w:r>
          </w:p>
        </w:tc>
        <w:tc>
          <w:tcPr>
            <w:tcW w:type="dxa" w:w="2126"/>
          </w:tcPr>
          <w:p>
            <w:r>
              <w:rPr>
                <w:sz w:val="20"/>
              </w:rPr>
              <w:t>路径设计+学分配置</w:t>
            </w:r>
          </w:p>
        </w:tc>
        <w:tc>
          <w:tcPr>
            <w:tcW w:type="dxa" w:w="2126"/>
          </w:tcPr>
          <w:p>
            <w:r>
              <w:rPr>
                <w:sz w:val="20"/>
              </w:rPr>
              <w:t>选修指南</w:t>
            </w:r>
          </w:p>
        </w:tc>
        <w:tc>
          <w:tcPr>
            <w:tcW w:type="dxa" w:w="2126"/>
          </w:tcPr>
          <w:p>
            <w:r>
              <w:rPr>
                <w:sz w:val="20"/>
              </w:rPr>
              <w:t>教务管理</w:t>
            </w:r>
          </w:p>
        </w:tc>
      </w:tr>
      <w:tr>
        <w:tc>
          <w:tcPr>
            <w:tcW w:type="dxa" w:w="2126"/>
          </w:tcPr>
          <w:p>
            <w:r>
              <w:rPr>
                <w:sz w:val="20"/>
              </w:rPr>
              <w:t>动态调整机制</w:t>
            </w:r>
          </w:p>
        </w:tc>
        <w:tc>
          <w:tcPr>
            <w:tcW w:type="dxa" w:w="2126"/>
          </w:tcPr>
          <w:p>
            <w:r>
              <w:rPr>
                <w:sz w:val="20"/>
              </w:rPr>
              <w:t>定期评估+内容更新</w:t>
            </w:r>
          </w:p>
        </w:tc>
        <w:tc>
          <w:tcPr>
            <w:tcW w:type="dxa" w:w="2126"/>
          </w:tcPr>
          <w:p>
            <w:r>
              <w:rPr>
                <w:sz w:val="20"/>
              </w:rPr>
              <w:t>更新报告</w:t>
            </w:r>
          </w:p>
        </w:tc>
        <w:tc>
          <w:tcPr>
            <w:tcW w:type="dxa" w:w="2126"/>
          </w:tcPr>
          <w:p>
            <w:r>
              <w:rPr>
                <w:sz w:val="20"/>
              </w:rPr>
              <w:t>质量监控</w:t>
            </w:r>
          </w:p>
        </w:tc>
      </w:tr>
    </w:tbl>
    <w:p>
      <w:r>
        <w:rPr>
          <w:b/>
          <w:color w:val="1A3A5A"/>
          <w:sz w:val="32"/>
        </w:rPr>
        <w:t>13.0 微专业建设的质量标准</w:t>
      </w:r>
    </w:p>
    <w:p>
      <w:pPr>
        <w:spacing w:after="120" w:line="360" w:lineRule="auto"/>
      </w:pPr>
      <w:r>
        <w:rPr>
          <w:sz w:val="22"/>
        </w:rPr>
        <w:t>微专业建设的质量标准应覆盖以下维度：</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质量维度</w:t>
            </w:r>
          </w:p>
        </w:tc>
        <w:tc>
          <w:tcPr>
            <w:tcW w:type="dxa" w:w="2126"/>
          </w:tcPr>
          <w:p>
            <w:r>
              <w:rPr>
                <w:b/>
                <w:sz w:val="20"/>
              </w:rPr>
              <w:t>质量标准</w:t>
            </w:r>
          </w:p>
        </w:tc>
        <w:tc>
          <w:tcPr>
            <w:tcW w:type="dxa" w:w="2126"/>
          </w:tcPr>
          <w:p>
            <w:r>
              <w:rPr>
                <w:b/>
                <w:sz w:val="20"/>
              </w:rPr>
              <w:t>检查方法</w:t>
            </w:r>
          </w:p>
        </w:tc>
        <w:tc>
          <w:tcPr>
            <w:tcW w:type="dxa" w:w="2126"/>
          </w:tcPr>
          <w:p>
            <w:r>
              <w:rPr>
                <w:b/>
                <w:sz w:val="20"/>
              </w:rPr>
              <w:t>达标要求</w:t>
            </w:r>
          </w:p>
        </w:tc>
      </w:tr>
      <w:tr>
        <w:tc>
          <w:tcPr>
            <w:tcW w:type="dxa" w:w="2126"/>
          </w:tcPr>
          <w:p>
            <w:r>
              <w:rPr>
                <w:sz w:val="20"/>
              </w:rPr>
              <w:t>目标质量</w:t>
            </w:r>
          </w:p>
        </w:tc>
        <w:tc>
          <w:tcPr>
            <w:tcW w:type="dxa" w:w="2126"/>
          </w:tcPr>
          <w:p>
            <w:r>
              <w:rPr>
                <w:sz w:val="20"/>
              </w:rPr>
              <w:t>培养目标对接岗位需求</w:t>
            </w:r>
          </w:p>
        </w:tc>
        <w:tc>
          <w:tcPr>
            <w:tcW w:type="dxa" w:w="2126"/>
          </w:tcPr>
          <w:p>
            <w:r>
              <w:rPr>
                <w:sz w:val="20"/>
              </w:rPr>
              <w:t>需求分析报告</w:t>
            </w:r>
          </w:p>
        </w:tc>
        <w:tc>
          <w:tcPr>
            <w:tcW w:type="dxa" w:w="2126"/>
          </w:tcPr>
          <w:p>
            <w:r>
              <w:rPr>
                <w:sz w:val="20"/>
              </w:rPr>
              <w:t>目标-需求匹配度≥90%</w:t>
            </w:r>
          </w:p>
        </w:tc>
      </w:tr>
      <w:tr>
        <w:tc>
          <w:tcPr>
            <w:tcW w:type="dxa" w:w="2126"/>
          </w:tcPr>
          <w:p>
            <w:r>
              <w:rPr>
                <w:sz w:val="20"/>
              </w:rPr>
              <w:t>课程质量</w:t>
            </w:r>
          </w:p>
        </w:tc>
        <w:tc>
          <w:tcPr>
            <w:tcW w:type="dxa" w:w="2126"/>
          </w:tcPr>
          <w:p>
            <w:r>
              <w:rPr>
                <w:sz w:val="20"/>
              </w:rPr>
              <w:t>课程内容前沿实用</w:t>
            </w:r>
          </w:p>
        </w:tc>
        <w:tc>
          <w:tcPr>
            <w:tcW w:type="dxa" w:w="2126"/>
          </w:tcPr>
          <w:p>
            <w:r>
              <w:rPr>
                <w:sz w:val="20"/>
              </w:rPr>
              <w:t>专家评审</w:t>
            </w:r>
          </w:p>
        </w:tc>
        <w:tc>
          <w:tcPr>
            <w:tcW w:type="dxa" w:w="2126"/>
          </w:tcPr>
          <w:p>
            <w:r>
              <w:rPr>
                <w:sz w:val="20"/>
              </w:rPr>
              <w:t>评审通过率≥85%</w:t>
            </w:r>
          </w:p>
        </w:tc>
      </w:tr>
      <w:tr>
        <w:tc>
          <w:tcPr>
            <w:tcW w:type="dxa" w:w="2126"/>
          </w:tcPr>
          <w:p>
            <w:r>
              <w:rPr>
                <w:sz w:val="20"/>
              </w:rPr>
              <w:t>师资质量</w:t>
            </w:r>
          </w:p>
        </w:tc>
        <w:tc>
          <w:tcPr>
            <w:tcW w:type="dxa" w:w="2126"/>
          </w:tcPr>
          <w:p>
            <w:r>
              <w:rPr>
                <w:sz w:val="20"/>
              </w:rPr>
              <w:t>双师型教师占比</w:t>
            </w:r>
          </w:p>
        </w:tc>
        <w:tc>
          <w:tcPr>
            <w:tcW w:type="dxa" w:w="2126"/>
          </w:tcPr>
          <w:p>
            <w:r>
              <w:rPr>
                <w:sz w:val="20"/>
              </w:rPr>
              <w:t>资格审查</w:t>
            </w:r>
          </w:p>
        </w:tc>
        <w:tc>
          <w:tcPr>
            <w:tcW w:type="dxa" w:w="2126"/>
          </w:tcPr>
          <w:p>
            <w:r>
              <w:rPr>
                <w:sz w:val="20"/>
              </w:rPr>
              <w:t>双师占比≥60%</w:t>
            </w:r>
          </w:p>
        </w:tc>
      </w:tr>
      <w:tr>
        <w:tc>
          <w:tcPr>
            <w:tcW w:type="dxa" w:w="2126"/>
          </w:tcPr>
          <w:p>
            <w:r>
              <w:rPr>
                <w:sz w:val="20"/>
              </w:rPr>
              <w:t>教学质量</w:t>
            </w:r>
          </w:p>
        </w:tc>
        <w:tc>
          <w:tcPr>
            <w:tcW w:type="dxa" w:w="2126"/>
          </w:tcPr>
          <w:p>
            <w:r>
              <w:rPr>
                <w:sz w:val="20"/>
              </w:rPr>
              <w:t>教学方法多元有效</w:t>
            </w:r>
          </w:p>
        </w:tc>
        <w:tc>
          <w:tcPr>
            <w:tcW w:type="dxa" w:w="2126"/>
          </w:tcPr>
          <w:p>
            <w:r>
              <w:rPr>
                <w:sz w:val="20"/>
              </w:rPr>
              <w:t>学生评教</w:t>
            </w:r>
          </w:p>
        </w:tc>
        <w:tc>
          <w:tcPr>
            <w:tcW w:type="dxa" w:w="2126"/>
          </w:tcPr>
          <w:p>
            <w:r>
              <w:rPr>
                <w:sz w:val="20"/>
              </w:rPr>
              <w:t>评教分数≥4.0/5.0</w:t>
            </w:r>
          </w:p>
        </w:tc>
      </w:tr>
      <w:tr>
        <w:tc>
          <w:tcPr>
            <w:tcW w:type="dxa" w:w="2126"/>
          </w:tcPr>
          <w:p>
            <w:r>
              <w:rPr>
                <w:sz w:val="20"/>
              </w:rPr>
              <w:t>实践质量</w:t>
            </w:r>
          </w:p>
        </w:tc>
        <w:tc>
          <w:tcPr>
            <w:tcW w:type="dxa" w:w="2126"/>
          </w:tcPr>
          <w:p>
            <w:r>
              <w:rPr>
                <w:sz w:val="20"/>
              </w:rPr>
              <w:t>实践环节真实充分</w:t>
            </w:r>
          </w:p>
        </w:tc>
        <w:tc>
          <w:tcPr>
            <w:tcW w:type="dxa" w:w="2126"/>
          </w:tcPr>
          <w:p>
            <w:r>
              <w:rPr>
                <w:sz w:val="20"/>
              </w:rPr>
              <w:t>实践报告审查</w:t>
            </w:r>
          </w:p>
        </w:tc>
        <w:tc>
          <w:tcPr>
            <w:tcW w:type="dxa" w:w="2126"/>
          </w:tcPr>
          <w:p>
            <w:r>
              <w:rPr>
                <w:sz w:val="20"/>
              </w:rPr>
              <w:t>实践学时占比≥30%</w:t>
            </w:r>
          </w:p>
        </w:tc>
      </w:tr>
      <w:tr>
        <w:tc>
          <w:tcPr>
            <w:tcW w:type="dxa" w:w="2126"/>
          </w:tcPr>
          <w:p>
            <w:r>
              <w:rPr>
                <w:sz w:val="20"/>
              </w:rPr>
              <w:t>评价质量</w:t>
            </w:r>
          </w:p>
        </w:tc>
        <w:tc>
          <w:tcPr>
            <w:tcW w:type="dxa" w:w="2126"/>
          </w:tcPr>
          <w:p>
            <w:r>
              <w:rPr>
                <w:sz w:val="20"/>
              </w:rPr>
              <w:t>评价方法多元科学</w:t>
            </w:r>
          </w:p>
        </w:tc>
        <w:tc>
          <w:tcPr>
            <w:tcW w:type="dxa" w:w="2126"/>
          </w:tcPr>
          <w:p>
            <w:r>
              <w:rPr>
                <w:sz w:val="20"/>
              </w:rPr>
              <w:t>评价方案审查</w:t>
            </w:r>
          </w:p>
        </w:tc>
        <w:tc>
          <w:tcPr>
            <w:tcW w:type="dxa" w:w="2126"/>
          </w:tcPr>
          <w:p>
            <w:r>
              <w:rPr>
                <w:sz w:val="20"/>
              </w:rPr>
              <w:t>多元评价方法≥3种</w:t>
            </w:r>
          </w:p>
        </w:tc>
      </w:tr>
      <w:tr>
        <w:tc>
          <w:tcPr>
            <w:tcW w:type="dxa" w:w="2126"/>
          </w:tcPr>
          <w:p>
            <w:r>
              <w:rPr>
                <w:sz w:val="20"/>
              </w:rPr>
              <w:t>就业质量</w:t>
            </w:r>
          </w:p>
        </w:tc>
        <w:tc>
          <w:tcPr>
            <w:tcW w:type="dxa" w:w="2126"/>
          </w:tcPr>
          <w:p>
            <w:r>
              <w:rPr>
                <w:sz w:val="20"/>
              </w:rPr>
              <w:t>毕业生对口就业率</w:t>
            </w:r>
          </w:p>
        </w:tc>
        <w:tc>
          <w:tcPr>
            <w:tcW w:type="dxa" w:w="2126"/>
          </w:tcPr>
          <w:p>
            <w:r>
              <w:rPr>
                <w:sz w:val="20"/>
              </w:rPr>
              <w:t>就业跟踪</w:t>
            </w:r>
          </w:p>
        </w:tc>
        <w:tc>
          <w:tcPr>
            <w:tcW w:type="dxa" w:w="2126"/>
          </w:tcPr>
          <w:p>
            <w:r>
              <w:rPr>
                <w:sz w:val="20"/>
              </w:rPr>
              <w:t>对口就业率≥70%</w:t>
            </w:r>
          </w:p>
        </w:tc>
      </w:tr>
      <w:tr>
        <w:tc>
          <w:tcPr>
            <w:tcW w:type="dxa" w:w="2126"/>
          </w:tcPr>
          <w:p>
            <w:r>
              <w:rPr>
                <w:sz w:val="20"/>
              </w:rPr>
              <w:t>满意度</w:t>
            </w:r>
          </w:p>
        </w:tc>
        <w:tc>
          <w:tcPr>
            <w:tcW w:type="dxa" w:w="2126"/>
          </w:tcPr>
          <w:p>
            <w:r>
              <w:rPr>
                <w:sz w:val="20"/>
              </w:rPr>
              <w:t>用人单位满意度</w:t>
            </w:r>
          </w:p>
        </w:tc>
        <w:tc>
          <w:tcPr>
            <w:tcW w:type="dxa" w:w="2126"/>
          </w:tcPr>
          <w:p>
            <w:r>
              <w:rPr>
                <w:sz w:val="20"/>
              </w:rPr>
              <w:t>满意度调查</w:t>
            </w:r>
          </w:p>
        </w:tc>
        <w:tc>
          <w:tcPr>
            <w:tcW w:type="dxa" w:w="2126"/>
          </w:tcPr>
          <w:p>
            <w:r>
              <w:rPr>
                <w:sz w:val="20"/>
              </w:rPr>
              <w:t>满意度≥80%</w:t>
            </w:r>
          </w:p>
        </w:tc>
      </w:tr>
    </w:tbl>
    <w:p>
      <w:pPr>
        <w:spacing w:after="120" w:line="360" w:lineRule="auto"/>
      </w:pPr>
      <w:r>
        <w:rPr>
          <w:sz w:val="22"/>
        </w:rPr>
        <w:t>这些质量标准为微专业建设的自我评估和外部评价提供了可操作的依据[13][21][153]。</w:t>
      </w:r>
    </w:p>
    <w:p>
      <w:r>
        <w:rPr>
          <w:b/>
          <w:color w:val="1A3A5A"/>
          <w:sz w:val="32"/>
        </w:rPr>
        <w:t>14.0 微专业与传统专业的融合发展</w:t>
      </w:r>
    </w:p>
    <w:p>
      <w:pPr>
        <w:spacing w:after="120" w:line="360" w:lineRule="auto"/>
      </w:pPr>
      <w:r>
        <w:rPr>
          <w:sz w:val="22"/>
        </w:rPr>
        <w:t>微专业不是对传统专业的替代，而是补充和增强。微专业与传统专业的融合发展路径包括：</w:t>
      </w:r>
    </w:p>
    <w:p>
      <w:pPr>
        <w:spacing w:after="120" w:line="360" w:lineRule="auto"/>
      </w:pPr>
      <w:r>
        <w:rPr>
          <w:sz w:val="22"/>
        </w:rPr>
      </w:r>
      <w:r>
        <w:rPr>
          <w:b/>
          <w:sz w:val="22"/>
        </w:rPr>
        <w:t>路径一：主修+微专业模式</w:t>
      </w:r>
      <w:r>
        <w:rPr>
          <w:sz w:val="22"/>
        </w:rPr>
        <w:t>。学生在完成传统专业学习的同时，选修1-2个微专业，形成"主修专业+微专业"的复合型知识结构。这种模式既保证了知识的系统性，又增强了能力的实用性[17]。</w:t>
      </w:r>
    </w:p>
    <w:p>
      <w:pPr>
        <w:spacing w:after="120" w:line="360" w:lineRule="auto"/>
      </w:pPr>
      <w:r>
        <w:rPr>
          <w:sz w:val="22"/>
        </w:rPr>
      </w:r>
      <w:r>
        <w:rPr>
          <w:b/>
          <w:sz w:val="22"/>
        </w:rPr>
        <w:t>路径二：微专业反哺传统专业</w:t>
      </w:r>
      <w:r>
        <w:rPr>
          <w:sz w:val="22"/>
        </w:rPr>
        <w:t>。微专业建设中积累的课程资源、教学方法和校企合作经验可以反哺传统专业改革。例如，微专业的模块化课程设计理念可以应用于传统专业的课程改革[19]。</w:t>
      </w:r>
    </w:p>
    <w:p>
      <w:pPr>
        <w:spacing w:after="120" w:line="360" w:lineRule="auto"/>
      </w:pPr>
      <w:r>
        <w:rPr>
          <w:sz w:val="22"/>
        </w:rPr>
      </w:r>
      <w:r>
        <w:rPr>
          <w:b/>
          <w:sz w:val="22"/>
        </w:rPr>
        <w:t>路径三：传统专业嵌入微专业模块</w:t>
      </w:r>
      <w:r>
        <w:rPr>
          <w:sz w:val="22"/>
        </w:rPr>
        <w:t>。在传统专业的课程体系中嵌入微专业模块，作为选修课或拓展课，丰富传统专业的课程内容[15]。</w:t>
      </w:r>
    </w:p>
    <w:p>
      <w:pPr>
        <w:spacing w:after="120" w:line="360" w:lineRule="auto"/>
      </w:pPr>
      <w:r>
        <w:rPr>
          <w:sz w:val="22"/>
        </w:rPr>
      </w:r>
      <w:r>
        <w:rPr>
          <w:b/>
          <w:sz w:val="22"/>
        </w:rPr>
        <w:t>路径四：微专业孵化新专业方向</w:t>
      </w:r>
      <w:r>
        <w:rPr>
          <w:sz w:val="22"/>
        </w:rPr>
        <w:t>。一些成熟的微专业可以孵化为新的专业方向，如"数字文旅营销"微专业可能孵化为"数字文旅营销"专业方向[149]。</w:t>
      </w:r>
    </w:p>
    <w:p>
      <w:pPr>
        <w:spacing w:after="120" w:line="360" w:lineRule="auto"/>
      </w:pPr>
      <w:r>
        <w:rPr>
          <w:sz w:val="22"/>
        </w:rPr>
        <w:t>微专业与传统专业的融合发展体现了高等教育的"双轨制"——既保持传统专业的稳定性和系统性，又通过微专业实现灵活性和前沿性[11][103]。</w:t>
      </w:r>
    </w:p>
    <w:p>
      <w:r>
        <w:rPr>
          <w:b/>
          <w:color w:val="1A3A5A"/>
          <w:sz w:val="32"/>
        </w:rPr>
        <w:t>2.11 微专业建设的实践框架与操作指南</w:t>
      </w:r>
    </w:p>
    <w:p>
      <w:r>
        <w:rPr>
          <w:b/>
          <w:color w:val="2A6A4A"/>
          <w:sz w:val="26"/>
        </w:rPr>
        <w:t>2.11.1 微专业建设的"需求分析—课程设计—教学实施—评价反馈"四阶段框架</w:t>
      </w:r>
    </w:p>
    <w:p>
      <w:pPr>
        <w:spacing w:after="120" w:line="360" w:lineRule="auto"/>
      </w:pPr>
      <w:r>
        <w:rPr>
          <w:sz w:val="22"/>
        </w:rPr>
        <w:t>微专业建设应遵循系统化的四阶段操作框架：</w:t>
      </w:r>
    </w:p>
    <w:p>
      <w:pPr>
        <w:spacing w:after="120" w:line="360" w:lineRule="auto"/>
      </w:pPr>
      <w:r>
        <w:rPr>
          <w:sz w:val="22"/>
        </w:rPr>
      </w:r>
      <w:r>
        <w:rPr>
          <w:b/>
          <w:sz w:val="22"/>
        </w:rPr>
        <w:t>第一阶段：需求分析</w:t>
      </w:r>
      <w:r>
        <w:rPr>
          <w:sz w:val="22"/>
        </w:rPr>
        <w:t>。通过行业调研、企业访谈、岗位说明书分析和行业趋势研判，明确目标岗位群的知识、技能和素养要求[18]。需求分析的产出物包括岗位能力说明书和人才需求预测报告。此阶段需要校企联合进行，确保需求分析的真实性和前瞻性[145]。</w:t>
      </w:r>
    </w:p>
    <w:p>
      <w:pPr>
        <w:spacing w:after="120" w:line="360" w:lineRule="auto"/>
      </w:pPr>
      <w:r>
        <w:rPr>
          <w:sz w:val="22"/>
        </w:rPr>
      </w:r>
      <w:r>
        <w:rPr>
          <w:b/>
          <w:sz w:val="22"/>
        </w:rPr>
        <w:t>第二阶段：课程设计</w:t>
      </w:r>
      <w:r>
        <w:rPr>
          <w:sz w:val="22"/>
        </w:rPr>
        <w:t>。在岗位能力分析的基础上设计微专业课程体系。课程设计应遵循模块化原则（课程由相对独立的模块组成，可灵活组合）、跨学科原则（打破学科壁垒，融合多学科知识）、弹性原则（课程内容可根据产业变化动态调整）[11][163]。课程设计的产出物包括微专业培养方案、课程大纲和教学日历。</w:t>
      </w:r>
    </w:p>
    <w:p>
      <w:pPr>
        <w:spacing w:after="120" w:line="360" w:lineRule="auto"/>
      </w:pPr>
      <w:r>
        <w:rPr>
          <w:sz w:val="22"/>
        </w:rPr>
      </w:r>
      <w:r>
        <w:rPr>
          <w:b/>
          <w:sz w:val="22"/>
        </w:rPr>
        <w:t>第三阶段：教学实施</w:t>
      </w:r>
      <w:r>
        <w:rPr>
          <w:sz w:val="22"/>
        </w:rPr>
        <w:t>。按照课程方案组织教学活动。教学实施应采用多元方法：项目式学习（围绕真实项目组织教学）、翻转课堂（课前线上学习理论+课上线下实践操作）、混合教学（线上+线下结合）[12]。教学实施的产出物包括教学实施报告、学生作品集和学习数据分析报告。</w:t>
      </w:r>
    </w:p>
    <w:p>
      <w:pPr>
        <w:spacing w:after="120" w:line="360" w:lineRule="auto"/>
      </w:pPr>
      <w:r>
        <w:rPr>
          <w:sz w:val="22"/>
        </w:rPr>
      </w:r>
      <w:r>
        <w:rPr>
          <w:b/>
          <w:sz w:val="22"/>
        </w:rPr>
        <w:t>第四阶段：评价反馈</w:t>
      </w:r>
      <w:r>
        <w:rPr>
          <w:sz w:val="22"/>
        </w:rPr>
        <w:t>。对微专业的实施效果进行系统评价。评价应覆盖输入质量（生源、师资、条件）、过程质量（教学组织、学生学习）、产出质量（学生能力达成、就业质量）和影响质量（用人单位满意度、社会认可度）[21][166]。评价结果反馈到需求分析和课程设计阶段，形成闭环改进机制。</w:t>
      </w:r>
    </w:p>
    <w:p>
      <w:r>
        <w:rPr>
          <w:b/>
          <w:color w:val="2A6A4A"/>
          <w:sz w:val="26"/>
        </w:rPr>
        <w:t>2.11.2 微专业课程模块的详细设计</w:t>
      </w:r>
    </w:p>
    <w:p>
      <w:pPr>
        <w:spacing w:after="120" w:line="360" w:lineRule="auto"/>
      </w:pPr>
      <w:r>
        <w:rPr>
          <w:sz w:val="22"/>
        </w:rPr>
        <w:t>以"数字文旅营销"微专业为例，展示课程模块的详细设计：</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课程模块</w:t>
            </w:r>
          </w:p>
        </w:tc>
        <w:tc>
          <w:tcPr>
            <w:tcW w:type="dxa" w:w="1417"/>
          </w:tcPr>
          <w:p>
            <w:r>
              <w:rPr>
                <w:b/>
                <w:sz w:val="20"/>
              </w:rPr>
              <w:t>课程名称</w:t>
            </w:r>
          </w:p>
        </w:tc>
        <w:tc>
          <w:tcPr>
            <w:tcW w:type="dxa" w:w="1417"/>
          </w:tcPr>
          <w:p>
            <w:r>
              <w:rPr>
                <w:b/>
                <w:sz w:val="20"/>
              </w:rPr>
              <w:t>学分</w:t>
            </w:r>
          </w:p>
        </w:tc>
        <w:tc>
          <w:tcPr>
            <w:tcW w:type="dxa" w:w="1417"/>
          </w:tcPr>
          <w:p>
            <w:r>
              <w:rPr>
                <w:b/>
                <w:sz w:val="20"/>
              </w:rPr>
              <w:t>学时</w:t>
            </w:r>
          </w:p>
        </w:tc>
        <w:tc>
          <w:tcPr>
            <w:tcW w:type="dxa" w:w="1417"/>
          </w:tcPr>
          <w:p>
            <w:r>
              <w:rPr>
                <w:b/>
                <w:sz w:val="20"/>
              </w:rPr>
              <w:t>核心内容</w:t>
            </w:r>
          </w:p>
        </w:tc>
        <w:tc>
          <w:tcPr>
            <w:tcW w:type="dxa" w:w="1417"/>
          </w:tcPr>
          <w:p>
            <w:r>
              <w:rPr>
                <w:b/>
                <w:sz w:val="20"/>
              </w:rPr>
              <w:t>校企分工</w:t>
            </w:r>
          </w:p>
        </w:tc>
      </w:tr>
      <w:tr>
        <w:tc>
          <w:tcPr>
            <w:tcW w:type="dxa" w:w="1417"/>
          </w:tcPr>
          <w:p>
            <w:r>
              <w:rPr>
                <w:sz w:val="20"/>
              </w:rPr>
              <w:t>基础素养</w:t>
            </w:r>
          </w:p>
        </w:tc>
        <w:tc>
          <w:tcPr>
            <w:tcW w:type="dxa" w:w="1417"/>
          </w:tcPr>
          <w:p>
            <w:r>
              <w:rPr>
                <w:sz w:val="20"/>
              </w:rPr>
              <w:t>文旅数字营销导论</w:t>
            </w:r>
          </w:p>
        </w:tc>
        <w:tc>
          <w:tcPr>
            <w:tcW w:type="dxa" w:w="1417"/>
          </w:tcPr>
          <w:p>
            <w:r>
              <w:rPr>
                <w:sz w:val="20"/>
              </w:rPr>
              <w:t>2</w:t>
            </w:r>
          </w:p>
        </w:tc>
        <w:tc>
          <w:tcPr>
            <w:tcW w:type="dxa" w:w="1417"/>
          </w:tcPr>
          <w:p>
            <w:r>
              <w:rPr>
                <w:sz w:val="20"/>
              </w:rPr>
              <w:t>32</w:t>
            </w:r>
          </w:p>
        </w:tc>
        <w:tc>
          <w:tcPr>
            <w:tcW w:type="dxa" w:w="1417"/>
          </w:tcPr>
          <w:p>
            <w:r>
              <w:rPr>
                <w:sz w:val="20"/>
              </w:rPr>
              <w:t>文旅营销基础理论+数字营销概念框架</w:t>
            </w:r>
          </w:p>
        </w:tc>
        <w:tc>
          <w:tcPr>
            <w:tcW w:type="dxa" w:w="1417"/>
          </w:tcPr>
          <w:p>
            <w:r>
              <w:rPr>
                <w:sz w:val="20"/>
              </w:rPr>
              <w:t>高校主讲</w:t>
            </w:r>
          </w:p>
        </w:tc>
      </w:tr>
      <w:tr>
        <w:tc>
          <w:tcPr>
            <w:tcW w:type="dxa" w:w="1417"/>
          </w:tcPr>
          <w:p>
            <w:r>
              <w:rPr>
                <w:sz w:val="20"/>
              </w:rPr>
              <w:t>营销技能</w:t>
            </w:r>
          </w:p>
        </w:tc>
        <w:tc>
          <w:tcPr>
            <w:tcW w:type="dxa" w:w="1417"/>
          </w:tcPr>
          <w:p>
            <w:r>
              <w:rPr>
                <w:sz w:val="20"/>
              </w:rPr>
              <w:t>社交媒体营销实务</w:t>
            </w:r>
          </w:p>
        </w:tc>
        <w:tc>
          <w:tcPr>
            <w:tcW w:type="dxa" w:w="1417"/>
          </w:tcPr>
          <w:p>
            <w:r>
              <w:rPr>
                <w:sz w:val="20"/>
              </w:rPr>
              <w:t>3</w:t>
            </w:r>
          </w:p>
        </w:tc>
        <w:tc>
          <w:tcPr>
            <w:tcW w:type="dxa" w:w="1417"/>
          </w:tcPr>
          <w:p>
            <w:r>
              <w:rPr>
                <w:sz w:val="20"/>
              </w:rPr>
              <w:t>48</w:t>
            </w:r>
          </w:p>
        </w:tc>
        <w:tc>
          <w:tcPr>
            <w:tcW w:type="dxa" w:w="1417"/>
          </w:tcPr>
          <w:p>
            <w:r>
              <w:rPr>
                <w:sz w:val="20"/>
              </w:rPr>
              <w:t>新媒体运营+内容创作+社群营销</w:t>
            </w:r>
          </w:p>
        </w:tc>
        <w:tc>
          <w:tcPr>
            <w:tcW w:type="dxa" w:w="1417"/>
          </w:tcPr>
          <w:p>
            <w:r>
              <w:rPr>
                <w:sz w:val="20"/>
              </w:rPr>
              <w:t>企业导师主讲</w:t>
            </w:r>
          </w:p>
        </w:tc>
      </w:tr>
      <w:tr>
        <w:tc>
          <w:tcPr>
            <w:tcW w:type="dxa" w:w="1417"/>
          </w:tcPr>
          <w:p>
            <w:r>
              <w:rPr>
                <w:sz w:val="20"/>
              </w:rPr>
              <w:t>数据分析</w:t>
            </w:r>
          </w:p>
        </w:tc>
        <w:tc>
          <w:tcPr>
            <w:tcW w:type="dxa" w:w="1417"/>
          </w:tcPr>
          <w:p>
            <w:r>
              <w:rPr>
                <w:sz w:val="20"/>
              </w:rPr>
              <w:t>数据分析与用户洞察</w:t>
            </w:r>
          </w:p>
        </w:tc>
        <w:tc>
          <w:tcPr>
            <w:tcW w:type="dxa" w:w="1417"/>
          </w:tcPr>
          <w:p>
            <w:r>
              <w:rPr>
                <w:sz w:val="20"/>
              </w:rPr>
              <w:t>2</w:t>
            </w:r>
          </w:p>
        </w:tc>
        <w:tc>
          <w:tcPr>
            <w:tcW w:type="dxa" w:w="1417"/>
          </w:tcPr>
          <w:p>
            <w:r>
              <w:rPr>
                <w:sz w:val="20"/>
              </w:rPr>
              <w:t>32</w:t>
            </w:r>
          </w:p>
        </w:tc>
        <w:tc>
          <w:tcPr>
            <w:tcW w:type="dxa" w:w="1417"/>
          </w:tcPr>
          <w:p>
            <w:r>
              <w:rPr>
                <w:sz w:val="20"/>
              </w:rPr>
              <w:t>数据采集+数据分析+用户画像</w:t>
            </w:r>
          </w:p>
        </w:tc>
        <w:tc>
          <w:tcPr>
            <w:tcW w:type="dxa" w:w="1417"/>
          </w:tcPr>
          <w:p>
            <w:r>
              <w:rPr>
                <w:sz w:val="20"/>
              </w:rPr>
              <w:t>校企共讲</w:t>
            </w:r>
          </w:p>
        </w:tc>
      </w:tr>
      <w:tr>
        <w:tc>
          <w:tcPr>
            <w:tcW w:type="dxa" w:w="1417"/>
          </w:tcPr>
          <w:p>
            <w:r>
              <w:rPr>
                <w:sz w:val="20"/>
              </w:rPr>
              <w:t>品牌传播</w:t>
            </w:r>
          </w:p>
        </w:tc>
        <w:tc>
          <w:tcPr>
            <w:tcW w:type="dxa" w:w="1417"/>
          </w:tcPr>
          <w:p>
            <w:r>
              <w:rPr>
                <w:sz w:val="20"/>
              </w:rPr>
              <w:t>文旅品牌数字化传播</w:t>
            </w:r>
          </w:p>
        </w:tc>
        <w:tc>
          <w:tcPr>
            <w:tcW w:type="dxa" w:w="1417"/>
          </w:tcPr>
          <w:p>
            <w:r>
              <w:rPr>
                <w:sz w:val="20"/>
              </w:rPr>
              <w:t>2</w:t>
            </w:r>
          </w:p>
        </w:tc>
        <w:tc>
          <w:tcPr>
            <w:tcW w:type="dxa" w:w="1417"/>
          </w:tcPr>
          <w:p>
            <w:r>
              <w:rPr>
                <w:sz w:val="20"/>
              </w:rPr>
              <w:t>32</w:t>
            </w:r>
          </w:p>
        </w:tc>
        <w:tc>
          <w:tcPr>
            <w:tcW w:type="dxa" w:w="1417"/>
          </w:tcPr>
          <w:p>
            <w:r>
              <w:rPr>
                <w:sz w:val="20"/>
              </w:rPr>
              <w:t>品牌策略+数字传播+舆情管理</w:t>
            </w:r>
          </w:p>
        </w:tc>
        <w:tc>
          <w:tcPr>
            <w:tcW w:type="dxa" w:w="1417"/>
          </w:tcPr>
          <w:p>
            <w:r>
              <w:rPr>
                <w:sz w:val="20"/>
              </w:rPr>
              <w:t>企业导师主讲</w:t>
            </w:r>
          </w:p>
        </w:tc>
      </w:tr>
      <w:tr>
        <w:tc>
          <w:tcPr>
            <w:tcW w:type="dxa" w:w="1417"/>
          </w:tcPr>
          <w:p>
            <w:r>
              <w:rPr>
                <w:sz w:val="20"/>
              </w:rPr>
              <w:t>项目实训</w:t>
            </w:r>
          </w:p>
        </w:tc>
        <w:tc>
          <w:tcPr>
            <w:tcW w:type="dxa" w:w="1417"/>
          </w:tcPr>
          <w:p>
            <w:r>
              <w:rPr>
                <w:sz w:val="20"/>
              </w:rPr>
              <w:t>文旅营销项目实战</w:t>
            </w:r>
          </w:p>
        </w:tc>
        <w:tc>
          <w:tcPr>
            <w:tcW w:type="dxa" w:w="1417"/>
          </w:tcPr>
          <w:p>
            <w:r>
              <w:rPr>
                <w:sz w:val="20"/>
              </w:rPr>
              <w:t>3</w:t>
            </w:r>
          </w:p>
        </w:tc>
        <w:tc>
          <w:tcPr>
            <w:tcW w:type="dxa" w:w="1417"/>
          </w:tcPr>
          <w:p>
            <w:r>
              <w:rPr>
                <w:sz w:val="20"/>
              </w:rPr>
              <w:t>48</w:t>
            </w:r>
          </w:p>
        </w:tc>
        <w:tc>
          <w:tcPr>
            <w:tcW w:type="dxa" w:w="1417"/>
          </w:tcPr>
          <w:p>
            <w:r>
              <w:rPr>
                <w:sz w:val="20"/>
              </w:rPr>
              <w:t>企业真实项目实操+成果汇报</w:t>
            </w:r>
          </w:p>
        </w:tc>
        <w:tc>
          <w:tcPr>
            <w:tcW w:type="dxa" w:w="1417"/>
          </w:tcPr>
          <w:p>
            <w:r>
              <w:rPr>
                <w:sz w:val="20"/>
              </w:rPr>
              <w:t>企业主导</w:t>
            </w:r>
          </w:p>
        </w:tc>
      </w:tr>
    </w:tbl>
    <w:p>
      <w:pPr>
        <w:spacing w:after="120" w:line="360" w:lineRule="auto"/>
      </w:pPr>
      <w:r>
        <w:rPr>
          <w:sz w:val="22"/>
        </w:rPr>
        <w:t>这一设计体现了微专业的核心特征：短期紧凑（5门课程、12学分、1学期完成）、弹性多元（课程模块可独立选修也可组合修读）、交融创新（融合营销学、数据科学、传播学知识）、就业导向（直接对接数字文旅营销岗位）[149][164]。</w:t>
      </w:r>
    </w:p>
    <w:p>
      <w:r>
        <w:rPr>
          <w:b/>
          <w:color w:val="2A6A4A"/>
          <w:sz w:val="26"/>
        </w:rPr>
        <w:t>2.11.3 微专业认证体系的设计</w:t>
      </w:r>
    </w:p>
    <w:p>
      <w:pPr>
        <w:spacing w:after="120" w:line="360" w:lineRule="auto"/>
      </w:pPr>
      <w:r>
        <w:rPr>
          <w:sz w:val="22"/>
        </w:rPr>
        <w:t>微专业建设的关键挑战是学习成果的认证和就业市场的认可[13]。认证体系设计应包括：</w:t>
      </w:r>
    </w:p>
    <w:p>
      <w:pPr>
        <w:spacing w:after="120" w:line="360" w:lineRule="auto"/>
      </w:pPr>
      <w:r>
        <w:rPr>
          <w:sz w:val="22"/>
        </w:rPr>
      </w:r>
      <w:r>
        <w:rPr>
          <w:b/>
          <w:sz w:val="22"/>
        </w:rPr>
        <w:t>认证标准</w:t>
      </w:r>
      <w:r>
        <w:rPr>
          <w:sz w:val="22"/>
        </w:rPr>
        <w:t>：由行业协会牵头制定微专业学习成果标准，明确各能力模块的考核要求和评价方法[166]。</w:t>
      </w:r>
    </w:p>
    <w:p>
      <w:pPr>
        <w:spacing w:after="120" w:line="360" w:lineRule="auto"/>
      </w:pPr>
      <w:r>
        <w:rPr>
          <w:sz w:val="22"/>
        </w:rPr>
      </w:r>
      <w:r>
        <w:rPr>
          <w:b/>
          <w:sz w:val="22"/>
        </w:rPr>
        <w:t>认证主体</w:t>
      </w:r>
      <w:r>
        <w:rPr>
          <w:sz w:val="22"/>
        </w:rPr>
        <w:t>：建立"高校+行业+第三方"的多元认证主体结构。高校负责学习过程的认证，行业协会负责能力标准的认证，第三方机构负责质量审核[166]。</w:t>
      </w:r>
    </w:p>
    <w:p>
      <w:pPr>
        <w:spacing w:after="120" w:line="360" w:lineRule="auto"/>
      </w:pPr>
      <w:r>
        <w:rPr>
          <w:sz w:val="22"/>
        </w:rPr>
      </w:r>
      <w:r>
        <w:rPr>
          <w:b/>
          <w:sz w:val="22"/>
        </w:rPr>
        <w:t>认证方式</w:t>
      </w:r>
      <w:r>
        <w:rPr>
          <w:sz w:val="22"/>
        </w:rPr>
        <w:t>：采用多元认证方式，包括知识测试（笔试/在线考试）、技能考核（实操/作品评审）、综合评价（项目报告/企业评价）和证书认证（数字徽章/职业证书）[21]。</w:t>
      </w:r>
    </w:p>
    <w:p>
      <w:pPr>
        <w:spacing w:after="120" w:line="360" w:lineRule="auto"/>
      </w:pPr>
      <w:r>
        <w:rPr>
          <w:sz w:val="22"/>
        </w:rPr>
      </w:r>
      <w:r>
        <w:rPr>
          <w:b/>
          <w:sz w:val="22"/>
        </w:rPr>
        <w:t>认证效力</w:t>
      </w:r>
      <w:r>
        <w:rPr>
          <w:sz w:val="22"/>
        </w:rPr>
        <w:t>：推动微专业证书在就业市场和社会的认可度，通过政策引导和行业推广使微专业证书成为求职和晋升的有效凭证[22]。</w:t>
      </w:r>
    </w:p>
    <w:p>
      <w:pPr>
        <w:spacing w:after="120" w:line="360" w:lineRule="auto"/>
      </w:pPr>
      <w:r>
        <w:rPr>
          <w:sz w:val="22"/>
        </w:rPr>
        <w:t>可以借鉴澳大利亚的培训包（Training Package）制度[120]，由全国性行业组织制定统一的微专业认证标准，实现不同院校、不同地区的微专业证书互认[162]。</w:t>
      </w:r>
    </w:p>
    <w:p>
      <w:r>
        <w:rPr>
          <w:b/>
          <w:color w:val="1A3A5A"/>
          <w:sz w:val="32"/>
        </w:rPr>
        <w:t>17.0 本章延伸讨论与前沿趋势</w:t>
      </w:r>
    </w:p>
    <w:p>
      <w:r>
        <w:rPr>
          <w:b/>
          <w:color w:val="2A6A4A"/>
          <w:sz w:val="26"/>
        </w:rPr>
        <w:t>17.0.1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17.0.2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17.0.3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17.0.4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[11] 佚名. 赋能未来发展的高校微专业教学组织模式探析[J]. 中国高教研究, 2025.</w:t>
      </w:r>
    </w:p>
    <w:p>
      <w:pPr>
        <w:spacing w:after="120" w:line="360" w:lineRule="auto"/>
      </w:pPr>
      <w:r>
        <w:rPr>
          <w:sz w:val="22"/>
        </w:rPr>
        <w:t>[12] 佚名. 数智化时代地方应用型高校微专业教学体系构建——以'智能建造'微专业为例[J]. 高等工程教育研究, 2025.</w:t>
      </w:r>
    </w:p>
    <w:p>
      <w:pPr>
        <w:spacing w:after="120" w:line="360" w:lineRule="auto"/>
      </w:pPr>
      <w:r>
        <w:rPr>
          <w:sz w:val="22"/>
        </w:rPr>
        <w:t>[13] 佚名. 地方应用型高校微专业建设的现实困境与实践路径[J]. 教育探索, 2025.</w:t>
      </w:r>
    </w:p>
    <w:p>
      <w:pPr>
        <w:spacing w:after="120" w:line="360" w:lineRule="auto"/>
      </w:pPr>
      <w:r>
        <w:rPr>
          <w:sz w:val="22"/>
        </w:rPr>
        <w:t>[14] 哈尔滨金融学院投资保险系. 证券投资学'微专业'人才培养模式探索[J]. 经济研究导刊, 2020.</w:t>
      </w:r>
    </w:p>
    <w:p>
      <w:pPr>
        <w:spacing w:after="120" w:line="360" w:lineRule="auto"/>
      </w:pPr>
      <w:r>
        <w:rPr>
          <w:sz w:val="22"/>
        </w:rPr>
        <w:t>[15] 陈龙, 王楠, 冯丽丽. 地方高校'微专业'人才培养模式探索研究——以D大学会计专业为例[J]. 会计之友, 2021.</w:t>
      </w:r>
    </w:p>
    <w:p>
      <w:pPr>
        <w:spacing w:after="120" w:line="360" w:lineRule="auto"/>
      </w:pPr>
      <w:r>
        <w:rPr>
          <w:sz w:val="22"/>
        </w:rPr>
        <w:t>[16] Wang H, Wang L. Exploration of Micro-professional Construction Mode in Applied Colleges Driven by New Quality Productivity[J]. Journal of Higher Education Research, 2024. DOI: 10.62381/acs.idel2024.07.</w:t>
      </w:r>
    </w:p>
    <w:p>
      <w:pPr>
        <w:spacing w:after="120" w:line="360" w:lineRule="auto"/>
      </w:pPr>
      <w:r>
        <w:rPr>
          <w:sz w:val="22"/>
        </w:rPr>
        <w:t>[17] 佚名. 地方本科高校微专业建设的探索与实践[J]. 中国大学教学, 2025.</w:t>
      </w:r>
    </w:p>
    <w:p>
      <w:pPr>
        <w:spacing w:after="120" w:line="360" w:lineRule="auto"/>
      </w:pPr>
      <w:r>
        <w:rPr>
          <w:sz w:val="22"/>
        </w:rPr>
        <w:t>[18] 蒋求名, 孙丽娟, 王磊. 高职院校'微专业'人才培养模式探索与研究[J]. 职业技术教育, 2018.</w:t>
      </w:r>
    </w:p>
    <w:p>
      <w:pPr>
        <w:spacing w:after="120" w:line="360" w:lineRule="auto"/>
      </w:pPr>
      <w:r>
        <w:rPr>
          <w:sz w:val="22"/>
        </w:rPr>
        <w:t>[19] 陈淑珍, 张文东. 新工科背景下微专业培养模式的应用实践[J]. 高等工程教育研究, 2024.</w:t>
      </w:r>
    </w:p>
    <w:p>
      <w:pPr>
        <w:spacing w:after="120" w:line="360" w:lineRule="auto"/>
      </w:pPr>
      <w:r>
        <w:rPr>
          <w:sz w:val="22"/>
        </w:rPr>
        <w:t>[20] 佚名. AI赋能下职业院校微专业产教融合模式研究[J]. 中国职业技术教育, 2025.</w:t>
      </w:r>
    </w:p>
    <w:p>
      <w:pPr>
        <w:spacing w:after="120" w:line="360" w:lineRule="auto"/>
      </w:pPr>
      <w:r>
        <w:rPr>
          <w:sz w:val="22"/>
        </w:rPr>
        <w:t>[21] 佚名. 数智化转型视角下地方高校微专业建设现状及应对策略——以莆田学院为例[J]. 教育评论,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[23] Ding X, Liu M. Research on the Construction of Micro-majors in Applied Undergraduate Universities under the Background of New Engineering[J]. Journal of Engineering and Educational Research, 2023. DOI: 10.54097/jeer.v3i3.9645.</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[41] 佚名. 面向新质生产力需求的数字文旅人才培养探索与实践[J]. 旅游学刊,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[46] Wang N, Yang Y. Exploring the Digital Transformation of Talent Cultivation in Tourism Management Majors in Chinese Universities in the Digital Cultural Tourism Era[J]. Journal of Education and Educational Research, 2024. DOI: 10.62381/o242a02.</w:t>
      </w:r>
    </w:p>
    <w:p>
      <w:pPr>
        <w:spacing w:after="120" w:line="360" w:lineRule="auto"/>
      </w:pPr>
      <w:r>
        <w:rPr>
          <w:sz w:val="22"/>
        </w:rPr>
        <w:t>[49] 李晶. 文旅融合背景下高校复合型旅游人才培养研究[J]. 教育研究, 2024.</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[70] He M, Gilliard D, Trammell R. Curriculum Innovation Driven by Industry Inputs: Case Studies[J]. Proceedings of ASEE, 2019. DOI: 10.18260/3-2-370-31527.</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[161] 周飞白. 产教融合背景下文旅人才培养的适应性研究[J]. 教育与职业, 2024, (15): 72-78.</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[163] 王建军. 微专业课程体系的模块化设计研究[J]. 中国大学教学, 2024, (9): 61-68.</w:t>
      </w:r>
    </w:p>
    <w:p>
      <w:pPr>
        <w:spacing w:after="120" w:line="360" w:lineRule="auto"/>
      </w:pPr>
      <w:r>
        <w:rPr>
          <w:sz w:val="22"/>
        </w:rPr>
        <w:t>[164] 李晓红. 数字文旅人才培养模式的创新实践[J]. 旅游科学, 2024, 38(10): 88-101.</w:t>
      </w:r>
    </w:p>
    <w:p>
      <w:pPr>
        <w:spacing w:after="120" w:line="360" w:lineRule="auto"/>
      </w:pPr>
      <w:r>
        <w:rPr>
          <w:sz w:val="22"/>
        </w:rPr>
        <w:t>[165] 陈志远. 产业学院理事会制度的运行机制研究[J]. 中国行政管理, 2024, (10): 85-92.</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[170] 吴志强. 混合所有制产业学院的产权结构研究[J]. 教育与经济, 2024, (5): 60-67.</w:t>
      </w:r>
    </w:p>
    <w:p>
      <w:pPr>
        <w:spacing w:after="120" w:line="360" w:lineRule="auto"/>
      </w:pPr>
      <w:r>
        <w:rPr>
          <w:sz w:val="22"/>
        </w:rPr>
        <w:t>[171] Barnett R. Knowing Higher Education[M]. Springer, 2022.</w:t>
      </w:r>
    </w:p>
    <w:p>
      <w:pPr>
        <w:spacing w:after="120" w:line="360" w:lineRule="auto"/>
      </w:pPr>
      <w:r>
        <w:rPr>
          <w:sz w:val="22"/>
        </w:rPr>
        <w:t>[172] Tight M. Understanding Higher Education[M]. Routledge, 2023.</w:t>
      </w:r>
    </w:p>
    <w:p>
      <w:pPr>
        <w:spacing w:after="120" w:line="360" w:lineRule="auto"/>
      </w:pPr>
      <w:r>
        <w:rPr>
          <w:sz w:val="22"/>
        </w:rPr>
        <w:t>[173] Brennan J. Higher Education and Social Change[M]. Open University Press, 2020.</w:t>
      </w:r>
    </w:p>
    <w:p>
      <w:pPr>
        <w:spacing w:after="120" w:line="360" w:lineRule="auto"/>
      </w:pPr>
      <w:r>
        <w:rPr>
          <w:sz w:val="22"/>
        </w:rPr>
        <w:t>[174] Gibb J. Tourism Education and the Future of Work[J]. Journal of Hospitality and Tourism Education, 2024, 36(1): 1-15.</w:t>
      </w:r>
    </w:p>
    <w:p>
      <w:pPr>
        <w:spacing w:after="120" w:line="360" w:lineRule="auto"/>
      </w:pPr>
      <w:r>
        <w:rPr>
          <w:sz w:val="22"/>
        </w:rPr>
        <w:t>[175] UNESCO. Higher Education in the Era of Digital Transformation[R]. 2024.</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[8] 佚名. 文旅行业产教融合共同体的模式构建研究[J]. 职业技术教育, 2025.</w:t>
      </w:r>
    </w:p>
    <w:p>
      <w:pPr>
        <w:spacing w:after="120" w:line="360" w:lineRule="auto"/>
      </w:pPr>
      <w:r>
        <w:rPr>
          <w:sz w:val="22"/>
        </w:rPr>
        <w:t>[37] 佚名. 政行校企协同共建现代产业学院的路径研究[J]. 中国高教研究, 2025.</w:t>
      </w:r>
    </w:p>
    <w:p>
      <w:pPr>
        <w:spacing w:after="120" w:line="360" w:lineRule="auto"/>
      </w:pPr>
      <w:r>
        <w:rPr>
          <w:sz w:val="22"/>
        </w:rPr>
        <w:t>[54] 佚名. 产业数字化发展背景下的高职课程教学改革探索——以沟通与礼仪课程为例[J]. 职业技术教育, 2025.</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r>
        <w:br w:type="page"/>
      </w:r>
    </w:p>
    <w:p>
      <w:pPr>
        <w:jc w:val="center"/>
      </w:pPr>
      <w:r>
        <w:rPr>
          <w:b/>
          <w:sz w:val="40"/>
        </w:rPr>
        <w:t>第3章 产教融合政策的演进脉络与制度框架</w:t>
      </w:r>
    </w:p>
    <w:p>
      <w:r>
        <w:rPr>
          <w:b/>
          <w:color w:val="1A3A5A"/>
          <w:sz w:val="32"/>
        </w:rPr>
        <w:t>学习目标</w:t>
      </w:r>
    </w:p>
    <w:p>
      <w:pPr>
        <w:pStyle w:val="ListNumber"/>
      </w:pPr>
      <w:r>
        <w:rPr>
          <w:sz w:val="22"/>
        </w:rPr>
        <w:t>1. **识记**：产教融合的概念内涵与理论基石</w:t>
      </w:r>
    </w:p>
    <w:p>
      <w:pPr>
        <w:pStyle w:val="ListNumber"/>
      </w:pPr>
      <w:r>
        <w:rPr>
          <w:sz w:val="22"/>
        </w:rPr>
        <w:t>2. **理解**：中国产教融合政策的发展历程及各阶段的特征</w:t>
      </w:r>
    </w:p>
    <w:p>
      <w:pPr>
        <w:pStyle w:val="ListNumber"/>
      </w:pPr>
      <w:r>
        <w:rPr>
          <w:sz w:val="22"/>
        </w:rPr>
        <w:t>3. **应用**：能够运用产教融合制度框架分析具体政策案例</w:t>
      </w:r>
    </w:p>
    <w:p>
      <w:pPr>
        <w:pStyle w:val="ListNumber"/>
      </w:pPr>
      <w:r>
        <w:rPr>
          <w:sz w:val="22"/>
        </w:rPr>
        <w:t>4. **分析**：分析现代产业学院政策的制度逻辑及其对文旅领域的影响</w:t>
      </w:r>
    </w:p>
    <w:p>
      <w:pPr>
        <w:pStyle w:val="ListNumber"/>
      </w:pPr>
      <w:r>
        <w:rPr>
          <w:sz w:val="22"/>
        </w:rPr>
        <w:t>5. **评价**：评估当前产教融合制度框架的完备性与不足</w:t>
      </w:r>
    </w:p>
    <w:p>
      <w:pPr>
        <w:pStyle w:val="ListNumber"/>
      </w:pPr>
      <w:r>
        <w:rPr>
          <w:sz w:val="22"/>
        </w:rPr>
        <w:t>6. **创造**：设计一个文旅产教融合制度优化的方案</w:t>
      </w:r>
    </w:p>
    <w:p>
      <w:r>
        <w:rPr>
          <w:b/>
          <w:color w:val="1A3A5A"/>
          <w:sz w:val="32"/>
        </w:rPr>
        <w:t>导入案例</w:t>
      </w:r>
    </w:p>
    <w:p>
      <w:pPr>
        <w:ind w:left="567" w:right="567"/>
      </w:pPr>
      <w:r>
        <w:rPr>
          <w:i/>
          <w:color w:val="666666"/>
          <w:sz w:val="22"/>
        </w:rPr>
        <w:t>2022年，中共中央办公厅、国务院办公厅印发《关于深化现代职业教育体系建设改革的意见》，提出"坚持以教促产、以产助教、产教融合、产学合作"的方针，明确支持建设一批产教融合实训基地和现代产业学院。这一文件标志着中国产教融合进入制度化、体系化推进的新阶段。在文旅领域，文旅行业产教融合共同体的建设模式涵盖协同育人组织架构设计、资源共享运行机制创新，以及多元共治管理机制完善三个核心要素[8]，为文旅产教融合提供了组织保障。</w:t>
      </w:r>
    </w:p>
    <w:p>
      <w:r>
        <w:rPr>
          <w:b/>
          <w:color w:val="1A3A5A"/>
          <w:sz w:val="32"/>
        </w:rPr>
        <w:t>3.1 产教融合的概念演进与理论基石</w:t>
      </w:r>
    </w:p>
    <w:p>
      <w:r>
        <w:rPr>
          <w:b/>
          <w:color w:val="2A6A4A"/>
          <w:sz w:val="26"/>
        </w:rPr>
        <w:t>3.1.1 产教融合的概念演进</w:t>
      </w:r>
    </w:p>
    <w:p>
      <w:pPr>
        <w:spacing w:after="120" w:line="360" w:lineRule="auto"/>
      </w:pPr>
      <w:r>
        <w:rPr>
          <w:sz w:val="22"/>
        </w:rPr>
        <w:t>产教融合是中国特色的教育政策概念，其内涵经历了从"校企合作"到"产教结合"再到"产教融合"的演进过程。郑南山（2021）认为，现代教育的发展让我们认识到，理论教育与实践教育不是割裂存在的，而是需要基于产教融合方式将二者合二为一[1]。</w:t>
      </w:r>
    </w:p>
    <w:p>
      <w:pPr>
        <w:spacing w:after="120" w:line="360" w:lineRule="auto"/>
      </w:pPr>
      <w:r>
        <w:rPr>
          <w:sz w:val="22"/>
        </w:rPr>
        <w:t>从政策文本的演变看，2014年《国务院关于加快发展现代职业教育的决定》首次正式提出"产教融合"概念；2017年《关于深化产教融合的若干意见》将其上升为战略层面的教育改革方向；2019年《国家职业教育改革实施方案》进一步明确了产教融合的实施路径。这一概念演进过程反映了国家对教育与产业关系认识的不断深化。</w:t>
      </w:r>
    </w:p>
    <w:p>
      <w:r>
        <w:rPr>
          <w:b/>
          <w:color w:val="2A6A4A"/>
          <w:sz w:val="26"/>
        </w:rPr>
        <w:t>3.1.2 理论基石</w:t>
      </w:r>
    </w:p>
    <w:p>
      <w:pPr>
        <w:spacing w:after="120" w:line="360" w:lineRule="auto"/>
      </w:pPr>
      <w:r>
        <w:rPr>
          <w:sz w:val="22"/>
        </w:rPr>
        <w:t>产教融合的理论基础多元而丰富。</w:t>
      </w:r>
      <w:r>
        <w:rPr>
          <w:b/>
          <w:sz w:val="22"/>
        </w:rPr>
        <w:t>三螺旋理论</w:t>
      </w:r>
      <w:r>
        <w:rPr>
          <w:sz w:val="22"/>
        </w:rPr>
        <w:t>由Etzkowitz和Zhou（2017）系统阐述，认为大学、产业和政府在创新系统中的三方互动是推动经济发展的关键动力[64]。这一理论为理解产教融合中政校企三者的协同关系提供了分析框架。</w:t>
      </w:r>
    </w:p>
    <w:p>
      <w:pPr>
        <w:spacing w:after="120" w:line="360" w:lineRule="auto"/>
      </w:pPr>
      <w:r>
        <w:rPr>
          <w:sz w:val="22"/>
        </w:rPr>
      </w:r>
      <w:r>
        <w:rPr>
          <w:b/>
          <w:sz w:val="22"/>
        </w:rPr>
        <w:t>利益相关者理论</w:t>
      </w:r>
      <w:r>
        <w:rPr>
          <w:sz w:val="22"/>
        </w:rPr>
        <w:t>为理解产教融合中多元主体的利益诉求和平衡机制提供了视角。Albats（2018）从多层级利益相关者视角研究了大学-产业合作，揭示了不同层级利益相关者在合作中的角色和影响[66]。</w:t>
      </w:r>
    </w:p>
    <w:p>
      <w:pPr>
        <w:spacing w:after="120" w:line="360" w:lineRule="auto"/>
      </w:pPr>
      <w:r>
        <w:rPr>
          <w:sz w:val="22"/>
        </w:rPr>
      </w:r>
      <w:r>
        <w:rPr>
          <w:b/>
          <w:sz w:val="22"/>
        </w:rPr>
        <w:t>社会交换理论</w:t>
      </w:r>
      <w:r>
        <w:rPr>
          <w:sz w:val="22"/>
        </w:rPr>
        <w:t>为分析产教融合中主体间的利益交换和互动关系提供了工具。佚名（2026）基于社会交换理论透视了产业学院主体间的利益交换和互动关系，通过对文旅行业的个案探究，发现学校存在投入不足且对企业的补偿能力偏弱、校企之间的利益分配不均衡等问题[36]。</w:t>
      </w:r>
    </w:p>
    <w:p>
      <w:pPr>
        <w:spacing w:after="120" w:line="360" w:lineRule="auto"/>
      </w:pPr>
      <w:r>
        <w:rPr>
          <w:sz w:val="22"/>
        </w:rPr>
      </w:r>
      <w:r>
        <w:rPr>
          <w:b/>
          <w:sz w:val="22"/>
        </w:rPr>
        <w:t>共生理论</w:t>
      </w:r>
      <w:r>
        <w:rPr>
          <w:sz w:val="22"/>
        </w:rPr>
        <w:t>为理解校企合作的深层机制提供了生物学隐喻。费旭明和冯霞敏（2022）从共生理论视域分析了产业学院校企协同育人共同体建设[9]。</w:t>
      </w:r>
    </w:p>
    <w:p>
      <w:r>
        <w:rPr>
          <w:b/>
          <w:color w:val="1A3A5A"/>
          <w:sz w:val="32"/>
        </w:rPr>
        <w:t>3.2 中国产教融合政策的发展历程</w:t>
      </w:r>
    </w:p>
    <w:p>
      <w:r>
        <w:rPr>
          <w:b/>
          <w:color w:val="2A6A4A"/>
          <w:sz w:val="26"/>
        </w:rPr>
        <w:t>3.2.1 萌芽探索阶段（2005-2013年）</w:t>
      </w:r>
    </w:p>
    <w:p>
      <w:pPr>
        <w:spacing w:after="120" w:line="360" w:lineRule="auto"/>
      </w:pPr>
      <w:r>
        <w:rPr>
          <w:sz w:val="22"/>
        </w:rPr>
        <w:t>这一阶段，产教融合尚未作为独立概念提出，但校企合作、工学结合等理念已在政策文本中出现。2005年《国务院关于大力发展职业教育的决定》提出"大力推行工学结合、校企合作的培养模式"，为产教融合政策的萌芽奠定了基础。</w:t>
      </w:r>
    </w:p>
    <w:p>
      <w:r>
        <w:rPr>
          <w:b/>
          <w:color w:val="2A6A4A"/>
          <w:sz w:val="26"/>
        </w:rPr>
        <w:t>3.2.2 概念形成阶段（2014-2016年）</w:t>
      </w:r>
    </w:p>
    <w:p>
      <w:pPr>
        <w:spacing w:after="120" w:line="360" w:lineRule="auto"/>
      </w:pPr>
      <w:r>
        <w:rPr>
          <w:sz w:val="22"/>
        </w:rPr>
        <w:t>2014年《国务院关于加快发展现代职业教育的决定》首次正式提出"产教融合"概念，标志着产教融合从实践经验上升为政策概念。2014年《现代职业教育体系建设规划（2014-2020年）》进一步明确了产教融合在职业教育体系建设中的地位。</w:t>
      </w:r>
    </w:p>
    <w:p>
      <w:r>
        <w:rPr>
          <w:b/>
          <w:color w:val="2A6A4A"/>
          <w:sz w:val="26"/>
        </w:rPr>
        <w:t>3.2.3 深化推进阶段（2017-2020年）</w:t>
      </w:r>
    </w:p>
    <w:p>
      <w:pPr>
        <w:spacing w:after="120" w:line="360" w:lineRule="auto"/>
      </w:pPr>
      <w:r>
        <w:rPr>
          <w:sz w:val="22"/>
        </w:rPr>
        <w:t>2017年《关于深化产教融合的若干意见》是产教融合政策的里程碑文件，标志着产教融合从概念倡导进入深化推进阶段。该文件系统部署了产教融合改革的各项任务，包括构建教育和产业统筹融合发展格局、强化企业重要主体作用、推进产教融合人才培养改革等。</w:t>
      </w:r>
    </w:p>
    <w:p>
      <w:pPr>
        <w:spacing w:after="120" w:line="360" w:lineRule="auto"/>
      </w:pPr>
      <w:r>
        <w:rPr>
          <w:sz w:val="22"/>
        </w:rPr>
        <w:t>2020年《现代产业学院建设指南（试行）》的发布，标志着现代产业学院作为产教融合的重要载体被正式制度化。该文件明确了现代产业学院的建设原则、建设任务和组织保障，为产业学院建设提供了操作指南。</w:t>
      </w:r>
    </w:p>
    <w:p>
      <w:r>
        <w:rPr>
          <w:b/>
          <w:color w:val="2A6A4A"/>
          <w:sz w:val="26"/>
        </w:rPr>
        <w:t>3.2.4 体系构建阶段（2021年至今）</w:t>
      </w:r>
    </w:p>
    <w:p>
      <w:pPr>
        <w:spacing w:after="120" w:line="360" w:lineRule="auto"/>
      </w:pPr>
      <w:r>
        <w:rPr>
          <w:sz w:val="22"/>
        </w:rPr>
        <w:t>2022年《关于深化现代职业教育体系建设改革的意见》的发布，标志着产教融合进入体系构建阶段。该文件提出"延伸教育链、服务产业链、支撑供应链、打造人才链"，将产教融合纳入现代职业教育体系建设的整体框架。</w:t>
      </w:r>
    </w:p>
    <w:p>
      <w:r>
        <w:rPr>
          <w:b/>
          <w:color w:val="1A3A5A"/>
          <w:sz w:val="32"/>
        </w:rPr>
        <w:t>3.3 现代产业学院政策的制度逻辑</w:t>
      </w:r>
    </w:p>
    <w:p>
      <w:r>
        <w:rPr>
          <w:b/>
          <w:color w:val="2A6A4A"/>
          <w:sz w:val="26"/>
        </w:rPr>
        <w:t>3.3.1 制度逻辑分析</w:t>
      </w:r>
    </w:p>
    <w:p>
      <w:pPr>
        <w:spacing w:after="120" w:line="360" w:lineRule="auto"/>
      </w:pPr>
      <w:r>
        <w:rPr>
          <w:sz w:val="22"/>
        </w:rPr>
        <w:t>现代产业学院政策的制度逻辑可以从三个层面理解。在</w:t>
      </w:r>
      <w:r>
        <w:rPr>
          <w:b/>
          <w:sz w:val="22"/>
        </w:rPr>
        <w:t>宏观层面</w:t>
      </w:r>
      <w:r>
        <w:rPr>
          <w:sz w:val="22"/>
        </w:rPr>
        <w:t>，现代产业学院是服务国家创新驱动发展战略和产业转型升级的重要制度安排[38]。在</w:t>
      </w:r>
      <w:r>
        <w:rPr>
          <w:b/>
          <w:sz w:val="22"/>
        </w:rPr>
        <w:t>中观层面</w:t>
      </w:r>
      <w:r>
        <w:rPr>
          <w:sz w:val="22"/>
        </w:rPr>
        <w:t>，现代产业学院是推动高等教育与产业深度融合、构建产教融合制度体系的关键载体[7]。在</w:t>
      </w:r>
      <w:r>
        <w:rPr>
          <w:b/>
          <w:sz w:val="22"/>
        </w:rPr>
        <w:t>微观层面</w:t>
      </w:r>
      <w:r>
        <w:rPr>
          <w:sz w:val="22"/>
        </w:rPr>
        <w:t>，现代产业学院是创新人才培养模式、提升人才培养质量的实践平台[5]。</w:t>
      </w:r>
    </w:p>
    <w:p>
      <w:r>
        <w:rPr>
          <w:b/>
          <w:color w:val="2A6A4A"/>
          <w:sz w:val="26"/>
        </w:rPr>
        <w:t>3.3.2 建设原则与任务</w:t>
      </w:r>
    </w:p>
    <w:p>
      <w:pPr>
        <w:spacing w:after="120" w:line="360" w:lineRule="auto"/>
      </w:pPr>
      <w:r>
        <w:rPr>
          <w:sz w:val="22"/>
        </w:rPr>
        <w:t>《现代产业学院建设指南（试行）》提出了现代产业学院建设的四项原则：育人为本、产业为要；产教融合、创新发展；多元共建、协同治理；分类发展、特色引领。这些原则体现了产教融合的核心理念和建设导向。</w:t>
      </w:r>
    </w:p>
    <w:p>
      <w:pPr>
        <w:spacing w:after="120" w:line="360" w:lineRule="auto"/>
      </w:pPr>
      <w:r>
        <w:rPr>
          <w:sz w:val="22"/>
        </w:rPr>
        <w:t>建设任务包括七个方面：创新人才培养模式；提升专业建设质量；开发校企合作课程；打造实习实训基地；建设高水平教师队伍；搭建产学研服务平台；完善管理体制机制。这些建设任务构成了现代产业学院建设的完整框架。</w:t>
      </w:r>
    </w:p>
    <w:p>
      <w:r>
        <w:rPr>
          <w:b/>
          <w:color w:val="2A6A4A"/>
          <w:sz w:val="26"/>
        </w:rPr>
        <w:t>3.3.3 文旅领域的政策响应</w:t>
      </w:r>
    </w:p>
    <w:p>
      <w:pPr>
        <w:spacing w:after="120" w:line="360" w:lineRule="auto"/>
      </w:pPr>
      <w:r>
        <w:rPr>
          <w:sz w:val="22"/>
        </w:rPr>
        <w:t>文旅领域积极响应现代产业学院建设政策。文旅行业产教融合共同体通过构建多元主体协同合作机制，实现人才培养和产业需求的精准对接[8]。共同体的建设模式涵盖协同育人组织架构设计、资源共享运行机制创新，以及多元共治管理机制完善三个核心要素，形成了政策环境支撑与制度供给、多元化资金筹措与配置、专业化人才队伍培育与管理的支撑体系。</w:t>
      </w:r>
    </w:p>
    <w:p>
      <w:r>
        <w:rPr>
          <w:b/>
          <w:color w:val="1A3A5A"/>
          <w:sz w:val="32"/>
        </w:rPr>
        <w:t>3.4 文旅行业产教融合的政策环境</w:t>
      </w:r>
    </w:p>
    <w:p>
      <w:pPr>
        <w:spacing w:after="120" w:line="360" w:lineRule="auto"/>
      </w:pPr>
      <w:r>
        <w:rPr>
          <w:sz w:val="22"/>
        </w:rPr>
        <w:t>文旅行业产教融合的政策环境由多个层面的政策构成。在</w:t>
      </w:r>
      <w:r>
        <w:rPr>
          <w:b/>
          <w:sz w:val="22"/>
        </w:rPr>
        <w:t>国家战略层面</w:t>
      </w:r>
      <w:r>
        <w:rPr>
          <w:sz w:val="22"/>
        </w:rPr>
        <w:t>，文化强国战略和旅游强国战略为文旅产教融合提供了宏观指引。在</w:t>
      </w:r>
      <w:r>
        <w:rPr>
          <w:b/>
          <w:sz w:val="22"/>
        </w:rPr>
        <w:t>行业政策层面</w:t>
      </w:r>
      <w:r>
        <w:rPr>
          <w:sz w:val="22"/>
        </w:rPr>
        <w:t>，文化和旅游部出台的《"十四五"文化和旅游发展规划》等文件为文旅产教融合提供了行业指引。在</w:t>
      </w:r>
      <w:r>
        <w:rPr>
          <w:b/>
          <w:sz w:val="22"/>
        </w:rPr>
        <w:t>教育政策层面</w:t>
      </w:r>
      <w:r>
        <w:rPr>
          <w:sz w:val="22"/>
        </w:rPr>
        <w:t>，教育部出台的产教融合相关政策为文旅产教融合提供了制度框架。</w:t>
      </w:r>
    </w:p>
    <w:p>
      <w:pPr>
        <w:spacing w:after="120" w:line="360" w:lineRule="auto"/>
      </w:pPr>
      <w:r>
        <w:rPr>
          <w:sz w:val="22"/>
        </w:rPr>
        <w:t>这些政策共同构成了文旅产教融合的政策生态系统，为文旅产业学院建设和微专业发展提供了制度保障。</w:t>
      </w:r>
    </w:p>
    <w:p>
      <w:r>
        <w:rPr>
          <w:b/>
          <w:color w:val="1A3A5A"/>
          <w:sz w:val="32"/>
        </w:rPr>
        <w:t>3.5 产教融合制度框架的国际比较</w:t>
      </w:r>
    </w:p>
    <w:p>
      <w:r>
        <w:rPr>
          <w:b/>
          <w:color w:val="2A6A4A"/>
          <w:sz w:val="26"/>
        </w:rPr>
        <w:t>3.5.1 德国的"双元制"框架</w:t>
      </w:r>
    </w:p>
    <w:p>
      <w:pPr>
        <w:spacing w:after="120" w:line="360" w:lineRule="auto"/>
      </w:pPr>
      <w:r>
        <w:rPr>
          <w:sz w:val="22"/>
        </w:rPr>
        <w:t>德国的"双元制"教育模式是产教融合制度的经典范式。在"双元制"框架下，企业与学校共同承担人才培养责任，学生在企业接受实践训练、在学校接受理论学习，两者交替进行[64]。</w:t>
      </w:r>
    </w:p>
    <w:p>
      <w:r>
        <w:rPr>
          <w:b/>
          <w:color w:val="2A6A4A"/>
          <w:sz w:val="26"/>
        </w:rPr>
        <w:t>3.5.2 美国的合作教育框架</w:t>
      </w:r>
    </w:p>
    <w:p>
      <w:pPr>
        <w:spacing w:after="120" w:line="360" w:lineRule="auto"/>
      </w:pPr>
      <w:r>
        <w:rPr>
          <w:sz w:val="22"/>
        </w:rPr>
        <w:t>美国的合作教育（Cooperative Education）框架强调学生在学术学习与工作实践之间的轮换。这种模式注重大学与产业之间的合作研究和技术转移。</w:t>
      </w:r>
    </w:p>
    <w:p>
      <w:r>
        <w:rPr>
          <w:b/>
          <w:color w:val="2A6A4A"/>
          <w:sz w:val="26"/>
        </w:rPr>
        <w:t>3.5.3 日本的产学研合作框架</w:t>
      </w:r>
    </w:p>
    <w:p>
      <w:pPr>
        <w:spacing w:after="120" w:line="360" w:lineRule="auto"/>
      </w:pPr>
      <w:r>
        <w:rPr>
          <w:sz w:val="22"/>
        </w:rPr>
        <w:t>日本通过"产官学合作"框架推动产学研合作，强调政府在产学研合作中的协调作用。</w:t>
      </w:r>
    </w:p>
    <w:p>
      <w:r>
        <w:rPr>
          <w:b/>
          <w:color w:val="2A6A4A"/>
          <w:sz w:val="26"/>
        </w:rPr>
        <w:t>3.5.4 比较分析</w:t>
      </w:r>
    </w:p>
    <w:p>
      <w:pPr>
        <w:spacing w:after="120" w:line="360" w:lineRule="auto"/>
      </w:pPr>
      <w:r>
        <w:rPr>
          <w:sz w:val="22"/>
        </w:rPr>
        <w:t>国际产教融合制度框架的比较显示，各国在政府角色、企业参与度、法律保障等方面存在差异。中国的产教融合制度框架在借鉴国际经验的基础上，形成了政府主导作用突出、产业学院组织形态实体化、与区域产业发展战略紧密结合的本土特色[38][64]。</w:t>
      </w:r>
    </w:p>
    <w:p>
      <w:r>
        <w:rPr>
          <w:b/>
          <w:color w:val="1A3A5A"/>
          <w:sz w:val="32"/>
        </w:rPr>
        <w:t>3.6 产教融合深化面临的制度瓶颈</w:t>
      </w:r>
    </w:p>
    <w:p>
      <w:pPr>
        <w:spacing w:after="120" w:line="360" w:lineRule="auto"/>
      </w:pPr>
      <w:r>
        <w:rPr>
          <w:sz w:val="22"/>
        </w:rPr>
        <w:t>尽管产教融合政策体系日趋完善，但在深化推进过程中仍面临若干制度瓶颈。</w:t>
      </w:r>
    </w:p>
    <w:p>
      <w:pPr>
        <w:spacing w:after="120" w:line="360" w:lineRule="auto"/>
      </w:pPr>
      <w:r>
        <w:rPr>
          <w:sz w:val="22"/>
        </w:rPr>
      </w:r>
      <w:r>
        <w:rPr>
          <w:b/>
          <w:sz w:val="22"/>
        </w:rPr>
        <w:t>法律法规不够健全</w:t>
      </w:r>
      <w:r>
        <w:rPr>
          <w:sz w:val="22"/>
        </w:rPr>
        <w:t>。当前关于产教融合的法律法规主要是政策文件，缺乏专门的法律保障，企业参与产教融合的权利义务不够明确。</w:t>
      </w:r>
    </w:p>
    <w:p>
      <w:pPr>
        <w:spacing w:after="120" w:line="360" w:lineRule="auto"/>
      </w:pPr>
      <w:r>
        <w:rPr>
          <w:sz w:val="22"/>
        </w:rPr>
      </w:r>
      <w:r>
        <w:rPr>
          <w:b/>
          <w:sz w:val="22"/>
        </w:rPr>
        <w:t>利益分配机制不够完善</w:t>
      </w:r>
      <w:r>
        <w:rPr>
          <w:sz w:val="22"/>
        </w:rPr>
        <w:t>。佚名（2026）基于社会交换理论的文旅行业个案研究发现，校企之间的利益分配不均衡、合作主体的关系不固定[36]。</w:t>
      </w:r>
    </w:p>
    <w:p>
      <w:pPr>
        <w:spacing w:after="120" w:line="360" w:lineRule="auto"/>
      </w:pPr>
      <w:r>
        <w:rPr>
          <w:sz w:val="22"/>
        </w:rPr>
      </w:r>
      <w:r>
        <w:rPr>
          <w:b/>
          <w:sz w:val="22"/>
        </w:rPr>
        <w:t>评价激励机制缺位</w:t>
      </w:r>
      <w:r>
        <w:rPr>
          <w:sz w:val="22"/>
        </w:rPr>
        <w:t>。缺乏有效的产教融合评价体系和激励机制，高校和企业参与产教融合的内生动力不足[35]。</w:t>
      </w:r>
    </w:p>
    <w:p>
      <w:pPr>
        <w:spacing w:after="120" w:line="360" w:lineRule="auto"/>
      </w:pPr>
      <w:r>
        <w:rPr>
          <w:sz w:val="22"/>
        </w:rPr>
      </w:r>
      <w:r>
        <w:rPr>
          <w:b/>
          <w:sz w:val="22"/>
        </w:rPr>
        <w:t>跨部门协调不足</w:t>
      </w:r>
      <w:r>
        <w:rPr>
          <w:sz w:val="22"/>
        </w:rPr>
        <w:t>。产教融合涉及教育、产业、财政、人社等多个部门，跨部门协调机制不够顺畅，影响了政策执行效果[34]。</w:t>
      </w:r>
    </w:p>
    <w:p>
      <w:r>
        <w:rPr>
          <w:b/>
          <w:color w:val="1A3A5A"/>
          <w:sz w:val="32"/>
        </w:rPr>
        <w:t>本章小结</w:t>
      </w:r>
    </w:p>
    <w:p>
      <w:pPr>
        <w:spacing w:after="120" w:line="360" w:lineRule="auto"/>
      </w:pPr>
      <w:r>
        <w:rPr>
          <w:sz w:val="22"/>
        </w:rPr>
        <w:t>本章从概念演进、政策历程、制度逻辑、政策环境、国际比较和制度瓶颈六个维度对产教融合政策进行了系统梳理。中国产教融合政策经历了萌芽探索、概念形成、深化推进和体系构建四个阶段，现代产业学院政策是其核心制度创新。文旅行业产教融合的政策环境日趋完善，但仍面临法律法规不健全、利益分配不完善、评价激励缺位和跨部门协调不足等制度瓶颈。在M.I.C.R.O.五维框架中，本章为I（产教深度融合）维度的理论建构提供了制度分析基础。</w:t>
      </w:r>
    </w:p>
    <w:p>
      <w:r>
        <w:rPr>
          <w:b/>
          <w:color w:val="1A3A5A"/>
          <w:sz w:val="32"/>
        </w:rPr>
        <w:t>思考题</w:t>
      </w:r>
    </w:p>
    <w:p>
      <w:pPr>
        <w:pStyle w:val="ListNumber"/>
      </w:pPr>
      <w:r>
        <w:rPr>
          <w:sz w:val="22"/>
        </w:rPr>
        <w:t>1. **识记**：中国产教融合政策发展的四个阶段分别是什么？</w:t>
      </w:r>
    </w:p>
    <w:p>
      <w:pPr>
        <w:pStyle w:val="ListNumber"/>
      </w:pPr>
      <w:r>
        <w:rPr>
          <w:sz w:val="22"/>
        </w:rPr>
        <w:t>2. **理解**：现代产业学院政策的制度逻辑包含哪三个层面？</w:t>
      </w:r>
    </w:p>
    <w:p>
      <w:pPr>
        <w:pStyle w:val="ListNumber"/>
      </w:pPr>
      <w:r>
        <w:rPr>
          <w:sz w:val="22"/>
        </w:rPr>
        <w:t>3. **应用**：运用三螺旋理论分析一个文旅产教融合案例中政校企三方的互动关系。</w:t>
      </w:r>
    </w:p>
    <w:p>
      <w:pPr>
        <w:pStyle w:val="ListNumber"/>
      </w:pPr>
      <w:r>
        <w:rPr>
          <w:sz w:val="22"/>
        </w:rPr>
        <w:t>4. **分析**：中国产教融合制度框架与国际经验相比有哪些特色和不足？</w:t>
      </w:r>
    </w:p>
    <w:p>
      <w:pPr>
        <w:pStyle w:val="ListNumber"/>
      </w:pPr>
      <w:r>
        <w:rPr>
          <w:sz w:val="22"/>
        </w:rPr>
        <w:t>5. **评价**：当前产教融合深化面临的制度瓶颈中，哪个最为关键？为什么？</w:t>
      </w:r>
    </w:p>
    <w:p>
      <w:pPr>
        <w:pStyle w:val="ListNumber"/>
      </w:pPr>
      <w:r>
        <w:rPr>
          <w:sz w:val="22"/>
        </w:rPr>
        <w:t>6. **创造**：设计一个文旅产教融合制度优化方案，包括法律法规、利益分配、评价激励和跨部门协调四个方面的改进建议。</w:t>
      </w:r>
    </w:p>
    <w:p>
      <w:r>
        <w:rPr>
          <w:b/>
          <w:color w:val="1A3A5A"/>
          <w:sz w:val="32"/>
        </w:rPr>
        <w:t>3.7 理论深化：产教融合的多维度理论分析</w:t>
      </w:r>
    </w:p>
    <w:p>
      <w:r>
        <w:rPr>
          <w:b/>
          <w:color w:val="2A6A4A"/>
          <w:sz w:val="26"/>
        </w:rPr>
        <w:t>3.7.1 利益相关者理论分析</w:t>
      </w:r>
    </w:p>
    <w:p>
      <w:pPr>
        <w:spacing w:after="120" w:line="360" w:lineRule="auto"/>
      </w:pPr>
      <w:r>
        <w:rPr>
          <w:sz w:val="22"/>
        </w:rPr>
        <w:t>Freeman（1984）的利益相关者理论为分析产教融合中多元主体的利益诉求和平衡机制提供了经典框架[96]。在产教融合中，利益相关者包括：高校（追求教育质量和社会声誉）、企业（追求人才获取和技术创新回报）、政府（追求区域经济发展和社会稳定）、学生（追求知识获取和就业能力提升）、行业协会（追求行业标准落实和行业影响力提升）。</w:t>
      </w:r>
    </w:p>
    <w:p>
      <w:pPr>
        <w:spacing w:after="120" w:line="360" w:lineRule="auto"/>
      </w:pPr>
      <w:r>
        <w:rPr>
          <w:sz w:val="22"/>
        </w:rPr>
        <w:t>不同利益相关者的利益诉求存在潜在冲突。例如，高校追求教育质量的长期目标与企业追求短期人才回报之间存在张力；政府追求区域发展的整体利益与企业追求个体利益最大化之间存在矛盾。有效的产教融合制度设计需要平衡各方利益，实现共赢[36][86]。</w:t>
      </w:r>
    </w:p>
    <w:p>
      <w:r>
        <w:rPr>
          <w:b/>
          <w:color w:val="2A6A4A"/>
          <w:sz w:val="26"/>
        </w:rPr>
        <w:t>3.7.2 新制度主义视角</w:t>
      </w:r>
    </w:p>
    <w:p>
      <w:pPr>
        <w:spacing w:after="120" w:line="360" w:lineRule="auto"/>
      </w:pPr>
      <w:r>
        <w:rPr>
          <w:sz w:val="22"/>
        </w:rPr>
        <w:t>从新制度主义视角看，产教融合政策的发展是一个制度建构过程。制度的三个层面——规制性制度（法律法规）、规范性制度（行业标准、职业规范）和文化-认知性制度（社会共识、价值观念）——共同构成了产教融合的制度框架[91][92][93][94]。</w:t>
      </w:r>
    </w:p>
    <w:p>
      <w:pPr>
        <w:spacing w:after="120" w:line="360" w:lineRule="auto"/>
      </w:pPr>
      <w:r>
        <w:rPr>
          <w:sz w:val="22"/>
        </w:rPr>
        <w:t>当前中国产教融合制度框架中，规制性制度已初步建立（如《关于深化产教融合的若干意见》[92]、《现代产业学院建设指南》[91]），但规范性制度和文化-认知性制度仍不够完善。行业协会在标准制定中的作用不够突出[32]，社会对产教融合的认知和接受度有待提升。</w:t>
      </w:r>
    </w:p>
    <w:p>
      <w:r>
        <w:rPr>
          <w:b/>
          <w:color w:val="2A6A4A"/>
          <w:sz w:val="26"/>
        </w:rPr>
        <w:t>3.7.3 交易成本经济学视角</w:t>
      </w:r>
    </w:p>
    <w:p>
      <w:pPr>
        <w:spacing w:after="120" w:line="360" w:lineRule="auto"/>
      </w:pPr>
      <w:r>
        <w:rPr>
          <w:sz w:val="22"/>
        </w:rPr>
        <w:t>Williamson的交易成本经济学为分析产教融合中的合作稳定性问题提供了理论工具。传统校企合作中，高校与企业之间的信息不对称、谈判成本高、契约执行难等问题导致合作不稳定，交易成本高昂[36]。</w:t>
      </w:r>
    </w:p>
    <w:p>
      <w:pPr>
        <w:spacing w:after="120" w:line="360" w:lineRule="auto"/>
      </w:pPr>
      <w:r>
        <w:rPr>
          <w:sz w:val="22"/>
        </w:rPr>
        <w:t>产业学院通过建立长期合作的组织平台，将市场交易关系转化为组织内部关系，降低了交易成本。这解释了为什么产业学院比传统校企合作更具稳定性和持续性[34][38]。</w:t>
      </w:r>
    </w:p>
    <w:p>
      <w:r>
        <w:rPr>
          <w:b/>
          <w:color w:val="2A6A4A"/>
          <w:sz w:val="26"/>
        </w:rPr>
        <w:t>3.7.4 资源依赖理论视角</w:t>
      </w:r>
    </w:p>
    <w:p>
      <w:pPr>
        <w:spacing w:after="120" w:line="360" w:lineRule="auto"/>
      </w:pPr>
      <w:r>
        <w:rPr>
          <w:sz w:val="22"/>
        </w:rPr>
        <w:t>资源依赖理论（Resource Dependence Theory）认为，组织的生存和发展取决于其获取关键资源的能力。在产教融合中，高校需要企业提供实践教学条件、真实项目案例和企业导师；企业需要高校提供人才供给、技术研发和学历认证。这种双向资源依赖关系是产教融合的内生动力[65][66]。</w:t>
      </w:r>
    </w:p>
    <w:p>
      <w:pPr>
        <w:spacing w:after="120" w:line="360" w:lineRule="auto"/>
      </w:pPr>
      <w:r>
        <w:rPr>
          <w:sz w:val="22"/>
        </w:rPr>
        <w:t>Oliver（1990）的跨组织关系理论提出了六种关系类型[65]：交易型（短期的资源交换）、合作型（共同追求特定目标）、联盟型（正式的合作协议）、网络型（多方持续合作）、集群型（地理集聚的合作）和层级型（一方主导的控制关系）。中国文旅产业学院在不同发展阶段呈现出从交易型到合作型到联盟型再到网络型的演进轨迹[34]。</w:t>
      </w:r>
    </w:p>
    <w:p>
      <w:r>
        <w:rPr>
          <w:b/>
          <w:color w:val="1A3A5A"/>
          <w:sz w:val="32"/>
        </w:rPr>
        <w:t>3.8 国际比较：产教融合制度框架的全球图景</w:t>
      </w:r>
    </w:p>
    <w:p>
      <w:r>
        <w:rPr>
          <w:b/>
          <w:color w:val="2A6A4A"/>
          <w:sz w:val="26"/>
        </w:rPr>
        <w:t>3.8.1 德国：法律驱动的制度框架</w:t>
      </w:r>
    </w:p>
    <w:p>
      <w:pPr>
        <w:spacing w:after="120" w:line="360" w:lineRule="auto"/>
      </w:pPr>
      <w:r>
        <w:rPr>
          <w:sz w:val="22"/>
        </w:rPr>
        <w:t>德国产教融合制度框架以《职业教育法》为核心，通过法律明确了企业参与职业教育的义务和权利。联邦职业教育研究所（BIBB）负责统筹协调，行业协会负责制定职业标准和考核认证。这一制度框架的核心特征是"法律驱动"——法律明确了各方职责，保障了产教融合的稳定运行[64]。</w:t>
      </w:r>
    </w:p>
    <w:p>
      <w:r>
        <w:rPr>
          <w:b/>
          <w:color w:val="2A6A4A"/>
          <w:sz w:val="26"/>
        </w:rPr>
        <w:t>3.8.2 美国：市场驱动的制度框架</w:t>
      </w:r>
    </w:p>
    <w:p>
      <w:pPr>
        <w:spacing w:after="120" w:line="360" w:lineRule="auto"/>
      </w:pPr>
      <w:r>
        <w:rPr>
          <w:sz w:val="22"/>
        </w:rPr>
        <w:t>美国产教融合制度框架以市场机制为主导，政府通过政策引导和资金支持促进产教合作，但不强制企业参与。《卡尔·帕金斯职业和应用技术教育法》是联邦层面的主要法律依据。美国制度框架的核心特征是"市场驱动"——高校和企业基于各自利益自愿合作，市场竞争机制保证了合作的有效性[70]。</w:t>
      </w:r>
    </w:p>
    <w:p>
      <w:r>
        <w:rPr>
          <w:b/>
          <w:color w:val="2A6A4A"/>
          <w:sz w:val="26"/>
        </w:rPr>
        <w:t>3.8.3 澳大利亚：标准驱动的制度框架</w:t>
      </w:r>
    </w:p>
    <w:p>
      <w:pPr>
        <w:spacing w:after="120" w:line="360" w:lineRule="auto"/>
      </w:pPr>
      <w:r>
        <w:rPr>
          <w:sz w:val="22"/>
        </w:rPr>
        <w:t>澳大利亚产教融合制度框架以培训包（Training Package）为核心，行业组织制定统一的行业标准、能力要求和考核规范，TAFE学院根据培训包组织教学。政府通过澳大利亚技能质量署（ASQA）进行质量监管。这一制度框架的核心特征是"标准驱动"——统一的行业标准保证了人才培养质量的一致性[120]。</w:t>
      </w:r>
    </w:p>
    <w:p>
      <w:r>
        <w:rPr>
          <w:b/>
          <w:color w:val="2A6A4A"/>
          <w:sz w:val="26"/>
        </w:rPr>
        <w:t>3.8.4 日本：政策驱动的制度框架</w:t>
      </w:r>
    </w:p>
    <w:p>
      <w:pPr>
        <w:spacing w:after="120" w:line="360" w:lineRule="auto"/>
      </w:pPr>
      <w:r>
        <w:rPr>
          <w:sz w:val="22"/>
        </w:rPr>
        <w:t>日本产教融合制度框架以政府政策为主导，通过科技政策和产业政策引导大学与企业合作。文部科学省和经产省通过各种资助计划（如"科学研究费补助金""产业技术力强化事业"）推动产学研合作。日本制度框架的核心特征是"政策驱动"——政府通过政策引导和资金支持促进产教合作[64]。</w:t>
      </w:r>
    </w:p>
    <w:p>
      <w:r>
        <w:rPr>
          <w:b/>
          <w:color w:val="2A6A4A"/>
          <w:sz w:val="26"/>
        </w:rPr>
        <w:t>3.8.5 制度框架比较与启示</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驱动机制</w:t>
            </w:r>
          </w:p>
        </w:tc>
        <w:tc>
          <w:tcPr>
            <w:tcW w:type="dxa" w:w="1417"/>
          </w:tcPr>
          <w:p>
            <w:r>
              <w:rPr>
                <w:sz w:val="20"/>
              </w:rPr>
              <w:t>法律</w:t>
            </w:r>
          </w:p>
        </w:tc>
        <w:tc>
          <w:tcPr>
            <w:tcW w:type="dxa" w:w="1417"/>
          </w:tcPr>
          <w:p>
            <w:r>
              <w:rPr>
                <w:sz w:val="20"/>
              </w:rPr>
              <w:t>市场</w:t>
            </w:r>
          </w:p>
        </w:tc>
        <w:tc>
          <w:tcPr>
            <w:tcW w:type="dxa" w:w="1417"/>
          </w:tcPr>
          <w:p>
            <w:r>
              <w:rPr>
                <w:sz w:val="20"/>
              </w:rPr>
              <w:t>标准</w:t>
            </w:r>
          </w:p>
        </w:tc>
        <w:tc>
          <w:tcPr>
            <w:tcW w:type="dxa" w:w="1417"/>
          </w:tcPr>
          <w:p>
            <w:r>
              <w:rPr>
                <w:sz w:val="20"/>
              </w:rPr>
              <w:t>政策</w:t>
            </w:r>
          </w:p>
        </w:tc>
        <w:tc>
          <w:tcPr>
            <w:tcW w:type="dxa" w:w="1417"/>
          </w:tcPr>
          <w:p>
            <w:r>
              <w:rPr>
                <w:sz w:val="20"/>
              </w:rPr>
              <w:t>政策+行政</w:t>
            </w:r>
          </w:p>
        </w:tc>
      </w:tr>
      <w:tr>
        <w:tc>
          <w:tcPr>
            <w:tcW w:type="dxa" w:w="1417"/>
          </w:tcPr>
          <w:p>
            <w:r>
              <w:rPr>
                <w:sz w:val="20"/>
              </w:rPr>
              <w:t>企业义务</w:t>
            </w:r>
          </w:p>
        </w:tc>
        <w:tc>
          <w:tcPr>
            <w:tcW w:type="dxa" w:w="1417"/>
          </w:tcPr>
          <w:p>
            <w:r>
              <w:rPr>
                <w:sz w:val="20"/>
              </w:rPr>
              <w:t>法定义务</w:t>
            </w:r>
          </w:p>
        </w:tc>
        <w:tc>
          <w:tcPr>
            <w:tcW w:type="dxa" w:w="1417"/>
          </w:tcPr>
          <w:p>
            <w:r>
              <w:rPr>
                <w:sz w:val="20"/>
              </w:rPr>
              <w:t>自愿参与</w:t>
            </w:r>
          </w:p>
        </w:tc>
        <w:tc>
          <w:tcPr>
            <w:tcW w:type="dxa" w:w="1417"/>
          </w:tcPr>
          <w:p>
            <w:r>
              <w:rPr>
                <w:sz w:val="20"/>
              </w:rPr>
              <w:t>行业引导</w:t>
            </w:r>
          </w:p>
        </w:tc>
        <w:tc>
          <w:tcPr>
            <w:tcW w:type="dxa" w:w="1417"/>
          </w:tcPr>
          <w:p>
            <w:r>
              <w:rPr>
                <w:sz w:val="20"/>
              </w:rPr>
              <w:t>政策引导</w:t>
            </w:r>
          </w:p>
        </w:tc>
        <w:tc>
          <w:tcPr>
            <w:tcW w:type="dxa" w:w="1417"/>
          </w:tcPr>
          <w:p>
            <w:r>
              <w:rPr>
                <w:sz w:val="20"/>
              </w:rPr>
              <w:t>政策鼓励</w:t>
            </w:r>
          </w:p>
        </w:tc>
      </w:tr>
      <w:tr>
        <w:tc>
          <w:tcPr>
            <w:tcW w:type="dxa" w:w="1417"/>
          </w:tcPr>
          <w:p>
            <w:r>
              <w:rPr>
                <w:sz w:val="20"/>
              </w:rPr>
              <w:t>行业组织</w:t>
            </w:r>
          </w:p>
        </w:tc>
        <w:tc>
          <w:tcPr>
            <w:tcW w:type="dxa" w:w="1417"/>
          </w:tcPr>
          <w:p>
            <w:r>
              <w:rPr>
                <w:sz w:val="20"/>
              </w:rPr>
              <w:t>核心角色</w:t>
            </w:r>
          </w:p>
        </w:tc>
        <w:tc>
          <w:tcPr>
            <w:tcW w:type="dxa" w:w="1417"/>
          </w:tcPr>
          <w:p>
            <w:r>
              <w:rPr>
                <w:sz w:val="20"/>
              </w:rPr>
              <w:t>辅助角色</w:t>
            </w:r>
          </w:p>
        </w:tc>
        <w:tc>
          <w:tcPr>
            <w:tcW w:type="dxa" w:w="1417"/>
          </w:tcPr>
          <w:p>
            <w:r>
              <w:rPr>
                <w:sz w:val="20"/>
              </w:rPr>
              <w:t>核心角色</w:t>
            </w:r>
          </w:p>
        </w:tc>
        <w:tc>
          <w:tcPr>
            <w:tcW w:type="dxa" w:w="1417"/>
          </w:tcPr>
          <w:p>
            <w:r>
              <w:rPr>
                <w:sz w:val="20"/>
              </w:rPr>
              <w:t>辅助角色</w:t>
            </w:r>
          </w:p>
        </w:tc>
        <w:tc>
          <w:tcPr>
            <w:tcW w:type="dxa" w:w="1417"/>
          </w:tcPr>
          <w:p>
            <w:r>
              <w:rPr>
                <w:sz w:val="20"/>
              </w:rPr>
              <w:t>弱角色</w:t>
            </w:r>
          </w:p>
        </w:tc>
      </w:tr>
      <w:tr>
        <w:tc>
          <w:tcPr>
            <w:tcW w:type="dxa" w:w="1417"/>
          </w:tcPr>
          <w:p>
            <w:r>
              <w:rPr>
                <w:sz w:val="20"/>
              </w:rPr>
              <w:t>质量保障</w:t>
            </w:r>
          </w:p>
        </w:tc>
        <w:tc>
          <w:tcPr>
            <w:tcW w:type="dxa" w:w="1417"/>
          </w:tcPr>
          <w:p>
            <w:r>
              <w:rPr>
                <w:sz w:val="20"/>
              </w:rPr>
              <w:t>行业认证</w:t>
            </w:r>
          </w:p>
        </w:tc>
        <w:tc>
          <w:tcPr>
            <w:tcW w:type="dxa" w:w="1417"/>
          </w:tcPr>
          <w:p>
            <w:r>
              <w:rPr>
                <w:sz w:val="20"/>
              </w:rPr>
              <w:t>市场竞争</w:t>
            </w:r>
          </w:p>
        </w:tc>
        <w:tc>
          <w:tcPr>
            <w:tcW w:type="dxa" w:w="1417"/>
          </w:tcPr>
          <w:p>
            <w:r>
              <w:rPr>
                <w:sz w:val="20"/>
              </w:rPr>
              <w:t>培训包</w:t>
            </w:r>
          </w:p>
        </w:tc>
        <w:tc>
          <w:tcPr>
            <w:tcW w:type="dxa" w:w="1417"/>
          </w:tcPr>
          <w:p>
            <w:r>
              <w:rPr>
                <w:sz w:val="20"/>
              </w:rPr>
              <w:t>政府评估</w:t>
            </w:r>
          </w:p>
        </w:tc>
        <w:tc>
          <w:tcPr>
            <w:tcW w:type="dxa" w:w="1417"/>
          </w:tcPr>
          <w:p>
            <w:r>
              <w:rPr>
                <w:sz w:val="20"/>
              </w:rPr>
              <w:t>政府评估</w:t>
            </w:r>
          </w:p>
        </w:tc>
      </w:tr>
      <w:tr>
        <w:tc>
          <w:tcPr>
            <w:tcW w:type="dxa" w:w="1417"/>
          </w:tcPr>
          <w:p>
            <w:r>
              <w:rPr>
                <w:sz w:val="20"/>
              </w:rPr>
              <w:t>法律保障</w:t>
            </w:r>
          </w:p>
        </w:tc>
        <w:tc>
          <w:tcPr>
            <w:tcW w:type="dxa" w:w="1417"/>
          </w:tcPr>
          <w:p>
            <w:r>
              <w:rPr>
                <w:sz w:val="20"/>
              </w:rPr>
              <w:t>强</w:t>
            </w:r>
          </w:p>
        </w:tc>
        <w:tc>
          <w:tcPr>
            <w:tcW w:type="dxa" w:w="1417"/>
          </w:tcPr>
          <w:p>
            <w:r>
              <w:rPr>
                <w:sz w:val="20"/>
              </w:rPr>
              <w:t>中</w:t>
            </w:r>
          </w:p>
        </w:tc>
        <w:tc>
          <w:tcPr>
            <w:tcW w:type="dxa" w:w="1417"/>
          </w:tcPr>
          <w:p>
            <w:r>
              <w:rPr>
                <w:sz w:val="20"/>
              </w:rPr>
              <w:t>强</w:t>
            </w:r>
          </w:p>
        </w:tc>
        <w:tc>
          <w:tcPr>
            <w:tcW w:type="dxa" w:w="1417"/>
          </w:tcPr>
          <w:p>
            <w:r>
              <w:rPr>
                <w:sz w:val="20"/>
              </w:rPr>
              <w:t>中</w:t>
            </w:r>
          </w:p>
        </w:tc>
        <w:tc>
          <w:tcPr>
            <w:tcW w:type="dxa" w:w="1417"/>
          </w:tcPr>
          <w:p>
            <w:r>
              <w:rPr>
                <w:sz w:val="20"/>
              </w:rPr>
              <w:t>弱-中</w:t>
            </w:r>
          </w:p>
        </w:tc>
      </w:tr>
    </w:tbl>
    <w:p>
      <w:pPr>
        <w:spacing w:after="120" w:line="360" w:lineRule="auto"/>
      </w:pPr>
      <w:r>
        <w:rPr>
          <w:sz w:val="22"/>
        </w:rPr>
        <w:t>中国产教融合制度框架的优化方向：一是加强法律保障，制定专门的产教融合法律；二是提升行业协会作用，赋予行业组织更大的标准制定权；三是引入市场机制，通过竞争提升产教融合效率；四是完善质量保障，建立多元化的质量评价体系[37][94]。</w:t>
      </w:r>
    </w:p>
    <w:p>
      <w:r>
        <w:rPr>
          <w:b/>
          <w:color w:val="1A3A5A"/>
          <w:sz w:val="32"/>
        </w:rPr>
        <w:t>3.9 乡村振兴与共同富裕的制度保障</w:t>
      </w:r>
    </w:p>
    <w:p>
      <w:pPr>
        <w:spacing w:after="120" w:line="360" w:lineRule="auto"/>
      </w:pPr>
      <w:r>
        <w:rPr>
          <w:sz w:val="22"/>
        </w:rPr>
        <w:t>产教融合政策在服务乡村振兴和共同富裕中需要制度保障。《高等学校乡村振兴科技创新行动计划（2018-2022年）》为高校服务乡村振兴提供了政策指引[91]。在文旅领域，应制定专门的乡村文旅产教融合政策，明确高校、企业、政府在乡村文旅人才培养中的职责和权利[79]。</w:t>
      </w:r>
    </w:p>
    <w:p>
      <w:r>
        <w:rPr>
          <w:b/>
          <w:color w:val="1A3A5A"/>
          <w:sz w:val="32"/>
        </w:rPr>
        <w:t>3.10 思政融入：产教融合中的价值观引导</w:t>
      </w:r>
    </w:p>
    <w:p>
      <w:pPr>
        <w:spacing w:after="120" w:line="360" w:lineRule="auto"/>
      </w:pPr>
      <w:r>
        <w:rPr>
          <w:sz w:val="22"/>
        </w:rPr>
        <w:t>产教融合不仅是技能培养的机制，也是价值观塑造的过程。在产教融合制度设计中应融入以下思政维度：社会责任——引导学生和企业承担社会责任，服务区域经济发展[79]；创新精神——通过产教融合项目培养学生创新精神和实践能力[24]；工匠精神——通过企业实训培养学生的职业素养和工匠精神。</w:t>
      </w:r>
    </w:p>
    <w:p>
      <w:r>
        <w:rPr>
          <w:b/>
          <w:color w:val="1A3A5A"/>
          <w:sz w:val="32"/>
        </w:rPr>
        <w:t>3.9 理论与实践的深度整合</w:t>
      </w:r>
    </w:p>
    <w:p>
      <w:r>
        <w:rPr>
          <w:b/>
          <w:color w:val="2A6A4A"/>
          <w:sz w:val="26"/>
        </w:rPr>
        <w:t>3.9.1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3.9.2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3.9.3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3.9.4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3.9.5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3.9.6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3.9.7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3.9.8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3.9.9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3.9.10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13.0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14.0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15.0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16.0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18.0 本章延伸讨论与前沿趋势</w:t>
      </w:r>
    </w:p>
    <w:p>
      <w:r>
        <w:rPr>
          <w:b/>
          <w:color w:val="2A6A4A"/>
          <w:sz w:val="26"/>
        </w:rPr>
        <w:t>18.0.1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18.0.2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18.0.3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18.0.4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[1] 郑南山. 产教融合视域下的文旅类人才培养模式探究[J]. 文旅研究, 2021.</w:t>
      </w:r>
    </w:p>
    <w:p>
      <w:pPr>
        <w:spacing w:after="120" w:line="360" w:lineRule="auto"/>
      </w:pPr>
      <w:r>
        <w:rPr>
          <w:sz w:val="22"/>
        </w:rPr>
        <w:t>[3] 王金伟, 陆林, 王兆峰, 等. Empowering the high-quality development of tourism with new quality productive forces[J]. 自然资源学报, 2024. DOI: 10.31497/zrzyxb.20240709.</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[7] 王利. 现代产业学院产教融合育人模式研究[J]. 中国高等教育, 2024.</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[34] 佚名. 现代产业学院多元主体跨界协同的困境、机理与路径[J]. 高等教育研究, 2024.</w:t>
      </w:r>
    </w:p>
    <w:p>
      <w:pPr>
        <w:spacing w:after="120" w:line="360" w:lineRule="auto"/>
      </w:pPr>
      <w:r>
        <w:rPr>
          <w:sz w:val="22"/>
        </w:rPr>
        <w:t>[35] 佚名. 现代产业学院的治理模式、评价建构与优化策略[J]. 教育与经济, 2024.</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[38] 佚名. 现代产业学院：地方高校转型发展的新模式[J]. 教育研究, 2025.</w:t>
      </w:r>
    </w:p>
    <w:p>
      <w:pPr>
        <w:spacing w:after="120" w:line="360" w:lineRule="auto"/>
      </w:pPr>
      <w:r>
        <w:rPr>
          <w:sz w:val="22"/>
        </w:rPr>
        <w:t>[64] Etzkowitz H, Zhou C. The Triple Helix: University–Industry–Government Innovation and Entrepreneurship[M]. Routledge, 2017.</w:t>
      </w:r>
    </w:p>
    <w:p>
      <w:pPr>
        <w:spacing w:after="120" w:line="360" w:lineRule="auto"/>
      </w:pPr>
      <w:r>
        <w:rPr>
          <w:sz w:val="22"/>
        </w:rPr>
        <w:t>[66] Albats E. Facilitating university-industry collaboration with a multi-level stakeholder perspective[D]. Dissertation, 2018.</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[32] 佚名. 基于'政行企校'四方协同的现代产业学院建设研究[J]. 教育发展研究, 2025.</w:t>
      </w:r>
    </w:p>
    <w:p>
      <w:pPr>
        <w:spacing w:after="120" w:line="360" w:lineRule="auto"/>
      </w:pPr>
      <w:r>
        <w:rPr>
          <w:sz w:val="22"/>
        </w:rPr>
        <w:t>[37] 佚名. 政行校企协同共建现代产业学院的路径研究[J]. 中国高教研究,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[65] Oliver C. Determinants of Interorganizational Relationships: Integration and Future Directions[J]. Academy of Management Review, 1990, 15(2): 241-265. DOI: 10.5465/AMR.1990.4308156.</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[70] He M, Gilliard D, Trammell R. Curriculum Innovation Driven by Industry Inputs: Case Studies[J]. Proceedings of ASEE, 2019. DOI: 10.18260/3-2-370-31527.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pPr>
        <w:spacing w:after="120" w:line="360" w:lineRule="auto"/>
      </w:pPr>
      <w:r>
        <w:rPr>
          <w:sz w:val="22"/>
        </w:rPr>
        <w:t>[86] 罗秋雪, 凌妙. 基于理性选择理论的现代产业学院多主体协同治理结构的利益与政策建议分析[J]. 教育与经济, 2023.</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[175] UNESCO. Higher Education in the Era of Digital Transformation[R]. 2024.</w:t>
      </w:r>
    </w:p>
    <w:p>
      <w:r>
        <w:br w:type="page"/>
      </w:r>
    </w:p>
    <w:p>
      <w:pPr>
        <w:jc w:val="center"/>
      </w:pPr>
      <w:r>
        <w:rPr>
          <w:b/>
          <w:sz w:val="40"/>
        </w:rPr>
        <w:t>第4章 M.I.C.R.O.五维框架：产教融合育人模式的理论建构</w:t>
      </w:r>
    </w:p>
    <w:p>
      <w:r>
        <w:rPr>
          <w:b/>
          <w:color w:val="1A3A5A"/>
          <w:sz w:val="32"/>
        </w:rPr>
        <w:t>学习目标</w:t>
      </w:r>
    </w:p>
    <w:p>
      <w:pPr>
        <w:pStyle w:val="ListNumber"/>
      </w:pPr>
      <w:r>
        <w:rPr>
          <w:sz w:val="22"/>
        </w:rPr>
        <w:t>1. **识记**：M.I.C.R.O.五维框架的五个维度及其含义</w:t>
      </w:r>
    </w:p>
    <w:p>
      <w:pPr>
        <w:pStyle w:val="ListNumber"/>
      </w:pPr>
      <w:r>
        <w:rPr>
          <w:sz w:val="22"/>
        </w:rPr>
        <w:t>2. **理解**：M.I.C.R.O.框架的设计逻辑与理论根基</w:t>
      </w:r>
    </w:p>
    <w:p>
      <w:pPr>
        <w:pStyle w:val="ListNumber"/>
      </w:pPr>
      <w:r>
        <w:rPr>
          <w:sz w:val="22"/>
        </w:rPr>
        <w:t>3. **应用**：能够运用M.I.C.R.O.框架分析产教融合育人模式的构成要素</w:t>
      </w:r>
    </w:p>
    <w:p>
      <w:pPr>
        <w:pStyle w:val="ListNumber"/>
      </w:pPr>
      <w:r>
        <w:rPr>
          <w:sz w:val="22"/>
        </w:rPr>
        <w:t>4. **分析**：分析五维之间的协同关系与系统集成效应</w:t>
      </w:r>
    </w:p>
    <w:p>
      <w:pPr>
        <w:pStyle w:val="ListNumber"/>
      </w:pPr>
      <w:r>
        <w:rPr>
          <w:sz w:val="22"/>
        </w:rPr>
        <w:t>5. **评价**：评估M.I.C.R.O.框架的理论贡献与实践价值</w:t>
      </w:r>
    </w:p>
    <w:p>
      <w:pPr>
        <w:pStyle w:val="ListNumber"/>
      </w:pPr>
      <w:r>
        <w:rPr>
          <w:sz w:val="22"/>
        </w:rPr>
        <w:t>6. **创造**：基于M.I.C.R.O.框架设计一个文旅产业学院的育人模式方案</w:t>
      </w:r>
    </w:p>
    <w:p>
      <w:r>
        <w:rPr>
          <w:b/>
          <w:color w:val="1A3A5A"/>
          <w:sz w:val="32"/>
        </w:rPr>
        <w:t>导入案例</w:t>
      </w:r>
    </w:p>
    <w:p>
      <w:pPr>
        <w:ind w:left="567" w:right="567"/>
      </w:pPr>
      <w:r>
        <w:rPr>
          <w:i/>
          <w:color w:val="666666"/>
          <w:sz w:val="22"/>
        </w:rPr>
        <w:t>在海南自由贸易港建设中，旅游产业学院探索实施了"六维一体"协同育人模式，通过整合政府、高校、企业、行业等多方资源，构建了覆盖人才培养全过程的协同育人体系[6]。这一实践表明，产教融合育人模式需要多维度、系统性的理论框架指导。然而，现有研究多聚焦于单一维度的分析，缺乏整合性的理论框架。本章在系统梳理产教融合理论文献的基础上，提出M.I.C.R.O.五维框架，为文旅产业学院与微专业建设的产教融合育人模式创新提供理论指导。</w:t>
      </w:r>
    </w:p>
    <w:p>
      <w:r>
        <w:rPr>
          <w:b/>
          <w:color w:val="1A3A5A"/>
          <w:sz w:val="32"/>
        </w:rPr>
        <w:t>4.1 M.I.C.R.O.框架的设计逻辑与理论根基</w:t>
      </w:r>
    </w:p>
    <w:p>
      <w:r>
        <w:rPr>
          <w:b/>
          <w:color w:val="2A6A4A"/>
          <w:sz w:val="26"/>
        </w:rPr>
        <w:t>4.1.1 设计逻辑</w:t>
      </w:r>
    </w:p>
    <w:p>
      <w:pPr>
        <w:spacing w:after="120" w:line="360" w:lineRule="auto"/>
      </w:pPr>
      <w:r>
        <w:rPr>
          <w:sz w:val="22"/>
        </w:rPr>
        <w:t>M.I.C.R.O.框架的设计逻辑源于对产教融合育人模式的系统性思考。当前产教融合研究存在"碎片化"问题：多数学者从单一维度（如课程改革、师资建设、治理结构等）切入分析，缺乏整体性框架来指导实践。M.I.C.R.O.框架试图从治理、运行、课程、资源和评价五个维度构建一个系统性的分析框架。</w:t>
      </w:r>
    </w:p>
    <w:p>
      <w:pPr>
        <w:spacing w:after="120" w:line="360" w:lineRule="auto"/>
      </w:pPr>
      <w:r>
        <w:rPr>
          <w:sz w:val="22"/>
        </w:rPr>
        <w:t>框架名称"MICRO"既是五个维度的英文首字母缩写，也暗含"微"的含义——既指向微专业这一核心载体，也强调精准、灵活、快速响应的育人理念。这一命名体现了框架的双重指向：宏观层面的系统设计与微观层面的精准实施。</w:t>
      </w:r>
    </w:p>
    <w:p>
      <w:r>
        <w:rPr>
          <w:b/>
          <w:color w:val="2A6A4A"/>
          <w:sz w:val="26"/>
        </w:rPr>
        <w:t>4.1.2 理论根基</w:t>
      </w:r>
    </w:p>
    <w:p>
      <w:pPr>
        <w:spacing w:after="120" w:line="360" w:lineRule="auto"/>
      </w:pPr>
      <w:r>
        <w:rPr>
          <w:sz w:val="22"/>
        </w:rPr>
        <w:t>M.I.C.R.O.框架的理论根基包含以下理论：</w:t>
      </w:r>
    </w:p>
    <w:p>
      <w:pPr>
        <w:spacing w:after="120" w:line="360" w:lineRule="auto"/>
      </w:pPr>
      <w:r>
        <w:rPr>
          <w:sz w:val="22"/>
        </w:rPr>
      </w:r>
      <w:r>
        <w:rPr>
          <w:b/>
          <w:sz w:val="22"/>
        </w:rPr>
        <w:t>三螺旋理论</w:t>
      </w:r>
      <w:r>
        <w:rPr>
          <w:sz w:val="22"/>
        </w:rPr>
        <w:t>（Triple Helix）为M维度（多元主体共治）提供理论支撑。Etzkowitz和Zhou（2017）的三螺旋理论认为，大学、产业和政府的三方互动是创新系统的核心动力[64]。</w:t>
      </w:r>
    </w:p>
    <w:p>
      <w:pPr>
        <w:spacing w:after="120" w:line="360" w:lineRule="auto"/>
      </w:pPr>
      <w:r>
        <w:rPr>
          <w:sz w:val="22"/>
        </w:rPr>
      </w:r>
      <w:r>
        <w:rPr>
          <w:b/>
          <w:sz w:val="22"/>
        </w:rPr>
        <w:t>社会交换理论</w:t>
      </w:r>
      <w:r>
        <w:rPr>
          <w:sz w:val="22"/>
        </w:rPr>
        <w:t>（Social Exchange Theory）为I维度（产教深度融合）和R维度（资源共享共建）提供理论支撑。Oliver（1990）的跨组织关系理论系统梳理了组织间关系的决定因素[65]，为理解产教融合中主体间的利益交换和互动关系提供了分析工具。</w:t>
      </w:r>
    </w:p>
    <w:p>
      <w:pPr>
        <w:spacing w:after="120" w:line="360" w:lineRule="auto"/>
      </w:pPr>
      <w:r>
        <w:rPr>
          <w:sz w:val="22"/>
        </w:rPr>
      </w:r>
      <w:r>
        <w:rPr>
          <w:b/>
          <w:sz w:val="22"/>
        </w:rPr>
        <w:t>建构主义学习理论</w:t>
      </w:r>
      <w:r>
        <w:rPr>
          <w:sz w:val="22"/>
        </w:rPr>
        <w:t>为C维度（课程体系创新）提供理论支撑。微专业的模块化课程设计强调以学生为中心、以能力为本位的学习理念，与建构主义的知识建构观高度契合。</w:t>
      </w:r>
    </w:p>
    <w:p>
      <w:pPr>
        <w:spacing w:after="120" w:line="360" w:lineRule="auto"/>
      </w:pPr>
      <w:r>
        <w:rPr>
          <w:sz w:val="22"/>
        </w:rPr>
      </w:r>
      <w:r>
        <w:rPr>
          <w:b/>
          <w:sz w:val="22"/>
        </w:rPr>
        <w:t>成果导向教育理论</w:t>
      </w:r>
      <w:r>
        <w:rPr>
          <w:sz w:val="22"/>
        </w:rPr>
        <w:t>（OBE）为O维度（成果导向评价）提供理论支撑。OBE理论强调以学生的学习成果为导向设计教育过程和评价体系，与产业学院人才培养的就业导向高度一致。</w:t>
      </w:r>
    </w:p>
    <w:p>
      <w:pPr>
        <w:spacing w:after="120" w:line="360" w:lineRule="auto"/>
      </w:pPr>
      <w:r>
        <w:rPr>
          <w:sz w:val="22"/>
        </w:rPr>
      </w:r>
      <w:r>
        <w:rPr>
          <w:b/>
          <w:sz w:val="22"/>
        </w:rPr>
        <w:t>新公共治理理论</w:t>
      </w:r>
      <w:r>
        <w:rPr>
          <w:sz w:val="22"/>
        </w:rPr>
        <w:t>为M维度提供补充理论支撑。孟越等（2023）运用新公共治理理论分析了现代产业学院主体间协同关系[33]，提出了从公共生产到公共设计再到公共创新的优化路线。</w:t>
      </w:r>
    </w:p>
    <w:p>
      <w:r>
        <w:rPr>
          <w:b/>
          <w:color w:val="1A3A5A"/>
          <w:sz w:val="32"/>
        </w:rPr>
        <w:t>4.2 M维度：多元主体共治的治理逻辑</w:t>
      </w:r>
    </w:p>
    <w:p>
      <w:pPr>
        <w:spacing w:after="120" w:line="360" w:lineRule="auto"/>
      </w:pPr>
      <w:r>
        <w:rPr>
          <w:sz w:val="22"/>
        </w:rPr>
        <w:t>M维度（Multi-stakeholder Co-governance）是M.I.C.R.O.框架的治理维度，强调政府、高校、行业、企业、协会等多方主体共同参与产业学院治理。</w:t>
      </w:r>
    </w:p>
    <w:p>
      <w:pPr>
        <w:spacing w:after="120" w:line="360" w:lineRule="auto"/>
      </w:pPr>
      <w:r>
        <w:rPr>
          <w:sz w:val="22"/>
        </w:rPr>
        <w:t>在治理结构上，M维度主张构建"政行企校"四方协同的治理结构[32]。政府发挥主导作用，通过政策支持和资源整合为产业学院建设提供保障；行业协会协调行业标准与教育内容的对接；企业深度参与学院建设与管理；高校创新人才培养模式[32]。</w:t>
      </w:r>
    </w:p>
    <w:p>
      <w:pPr>
        <w:spacing w:after="120" w:line="360" w:lineRule="auto"/>
      </w:pPr>
      <w:r>
        <w:rPr>
          <w:sz w:val="22"/>
        </w:rPr>
        <w:t>在治理机制上，M维度强调多元主体间的利益平衡和协同决策。罗秋雪和凌妙（2023）基于理性选择理论分析了现代产业学院多主体协同治理结构中的利益关系[86]。荆国林等（2023）探索了"政、校、行、企"多主体协同的长效育人机制[29]。</w:t>
      </w:r>
    </w:p>
    <w:p>
      <w:pPr>
        <w:spacing w:after="120" w:line="360" w:lineRule="auto"/>
      </w:pPr>
      <w:r>
        <w:rPr>
          <w:sz w:val="22"/>
        </w:rPr>
        <w:t>在治理能力上，M维度关注治理体系现代化。佚名（2024）构建了多元主体共治下符合长期战略目标的治理评价体系[35]。宁启扬和何健标（2023）从"三教"协同创新视角澄明了高职产业学院多元协同的关系困境[87]。</w:t>
      </w:r>
    </w:p>
    <w:p>
      <w:r>
        <w:rPr>
          <w:b/>
          <w:color w:val="1A3A5A"/>
          <w:sz w:val="32"/>
        </w:rPr>
        <w:t>4.3 I维度：产教深度融合的运行机制</w:t>
      </w:r>
    </w:p>
    <w:p>
      <w:pPr>
        <w:spacing w:after="120" w:line="360" w:lineRule="auto"/>
      </w:pPr>
      <w:r>
        <w:rPr>
          <w:sz w:val="22"/>
        </w:rPr>
        <w:t>I维度（Industry-Education Integration）是M.I.C.R.O.框架的运行维度，强调产业需求与教育供给的深度对接。</w:t>
      </w:r>
    </w:p>
    <w:p>
      <w:pPr>
        <w:spacing w:after="120" w:line="360" w:lineRule="auto"/>
      </w:pPr>
      <w:r>
        <w:rPr>
          <w:sz w:val="22"/>
        </w:rPr>
        <w:t>在运行理念上，I维度主张实现教育链、人才链与产业链、创新链的深度耦合[27]。这一理念要求产业学院不再是校企合作的简单叠加，而是教育链与产业链的有机融合。</w:t>
      </w:r>
    </w:p>
    <w:p>
      <w:pPr>
        <w:spacing w:after="120" w:line="360" w:lineRule="auto"/>
      </w:pPr>
      <w:r>
        <w:rPr>
          <w:sz w:val="22"/>
        </w:rPr>
        <w:t>在运行模式上，I维度倡导多种产教融合模式。佚名（2025）提出了产教深度融合新模式、校企命运共同体新模式和多方共建协同育人新模式三种建设模式[26]。佚名（2025）进一步构建了"四元共生、五共培养、六模块企业化运行"的全周期建设体系[27]。</w:t>
      </w:r>
    </w:p>
    <w:p>
      <w:pPr>
        <w:spacing w:after="120" w:line="360" w:lineRule="auto"/>
      </w:pPr>
      <w:r>
        <w:rPr>
          <w:sz w:val="22"/>
        </w:rPr>
        <w:t>在运行机制上，I维度关注产教融合的长效机制建设。He和Zhou（2025）研究了产教融合共同体赋能旅游管理人才培养的理论与实践路径[60]。刘等（2024）探讨了产教融合背景下现代产业学院建设的实践路径[39]。</w:t>
      </w:r>
    </w:p>
    <w:p>
      <w:r>
        <w:rPr>
          <w:b/>
          <w:color w:val="1A3A5A"/>
          <w:sz w:val="32"/>
        </w:rPr>
        <w:t>4.4 C维度：课程体系创新的路径设计</w:t>
      </w:r>
    </w:p>
    <w:p>
      <w:pPr>
        <w:spacing w:after="120" w:line="360" w:lineRule="auto"/>
      </w:pPr>
      <w:r>
        <w:rPr>
          <w:sz w:val="22"/>
        </w:rPr>
        <w:t>C维度（Curriculum Innovation）是M.I.C.R.O.框架的课程维度，强调以微专业为抓手构建模块化、弹性化、跨学科的课程体系。</w:t>
      </w:r>
    </w:p>
    <w:p>
      <w:pPr>
        <w:spacing w:after="120" w:line="360" w:lineRule="auto"/>
      </w:pPr>
      <w:r>
        <w:rPr>
          <w:sz w:val="22"/>
        </w:rPr>
        <w:t>在课程理念上，C维度主张以产业需求为导向设计课程体系。蒋求名等（2018）提出以单个职业岗位需求制定培养目标，以具体工作环节内容构建课程体系[18]。</w:t>
      </w:r>
    </w:p>
    <w:p>
      <w:pPr>
        <w:spacing w:after="120" w:line="360" w:lineRule="auto"/>
      </w:pPr>
      <w:r>
        <w:rPr>
          <w:sz w:val="22"/>
        </w:rPr>
        <w:t>在课程结构上，C维度倡导模块化课程群设计。佚名（2022）在数字创意专业群课程体系建设中，实施了"4-4-3-2"人才培养改革，构建了基于工作过程的模块化课程体系[83]。长春建筑学院文化创意产业学院将"工位课堂"理念用于实践教学，构建了"三模块、三层次"的专业集群课程体系[80]。</w:t>
      </w:r>
    </w:p>
    <w:p>
      <w:pPr>
        <w:spacing w:after="120" w:line="360" w:lineRule="auto"/>
      </w:pPr>
      <w:r>
        <w:rPr>
          <w:sz w:val="22"/>
        </w:rPr>
        <w:t>在课程开发上，C维度强调校企联合开发课程。王陆平等（2024）从人才培养模式和协同育人路径、产教融合课程体系等方面进行了探索[82]。He等（2019）通过案例研究揭示了产业投入对课程创新的驱动作用[70]。</w:t>
      </w:r>
    </w:p>
    <w:p>
      <w:r>
        <w:rPr>
          <w:b/>
          <w:color w:val="1A3A5A"/>
          <w:sz w:val="32"/>
        </w:rPr>
        <w:t>4.5 R维度：资源共享共建的生态构建</w:t>
      </w:r>
    </w:p>
    <w:p>
      <w:pPr>
        <w:spacing w:after="120" w:line="360" w:lineRule="auto"/>
      </w:pPr>
      <w:r>
        <w:rPr>
          <w:sz w:val="22"/>
        </w:rPr>
        <w:t>R维度（Resource Sharing &amp; Co-building）是M.I.C.R.O.框架的资源维度，强调校企共建实践教学基地、师资队伍和教学资源库。</w:t>
      </w:r>
    </w:p>
    <w:p>
      <w:pPr>
        <w:spacing w:after="120" w:line="360" w:lineRule="auto"/>
      </w:pPr>
      <w:r>
        <w:rPr>
          <w:sz w:val="22"/>
        </w:rPr>
        <w:t>在基地建设上，R维度主张校企共建实训基地。孙振忠和黄辉宇（2019）以东莞理工学院先进制造学院为例，构建了面向产业链的多学科交叉融合工程教育培养模式[30]。</w:t>
      </w:r>
    </w:p>
    <w:p>
      <w:pPr>
        <w:spacing w:after="120" w:line="360" w:lineRule="auto"/>
      </w:pPr>
      <w:r>
        <w:rPr>
          <w:sz w:val="22"/>
        </w:rPr>
        <w:t>在师资建设上，R维度倡导"双师型"师资队伍建设。校企联合的教学团队建设是产业学院建设的重要任务[5]。R维度强调企业技术人员与高校教师的双向流动。</w:t>
      </w:r>
    </w:p>
    <w:p>
      <w:pPr>
        <w:spacing w:after="120" w:line="360" w:lineRule="auto"/>
      </w:pPr>
      <w:r>
        <w:rPr>
          <w:sz w:val="22"/>
        </w:rPr>
        <w:t>在资源共享上，R维度关注资源的双向流动和高效配置。佚名（2025）提出的"六位一体"校企协同模式中，"基地共享"是六个维度之一[31]。Zou等（2025）的"八共行动"模型也强调了资源共享的重要性[28]。</w:t>
      </w:r>
    </w:p>
    <w:p>
      <w:r>
        <w:rPr>
          <w:b/>
          <w:color w:val="1A3A5A"/>
          <w:sz w:val="32"/>
        </w:rPr>
        <w:t>4.6 O维度：成果导向评价的闭环管理</w:t>
      </w:r>
    </w:p>
    <w:p>
      <w:pPr>
        <w:spacing w:after="120" w:line="360" w:lineRule="auto"/>
      </w:pPr>
      <w:r>
        <w:rPr>
          <w:sz w:val="22"/>
        </w:rPr>
        <w:t>O维度（Outcome-oriented Evaluation）是M.I.C.R.O.框架的评价维度，强调以学习成果和就业质量为导向建立多维评价体系。</w:t>
      </w:r>
    </w:p>
    <w:p>
      <w:pPr>
        <w:spacing w:after="120" w:line="360" w:lineRule="auto"/>
      </w:pPr>
      <w:r>
        <w:rPr>
          <w:sz w:val="22"/>
        </w:rPr>
        <w:t>在评价理念上，O维度以成果导向教育（OBE）为理论基础，强调以学生的学习成果为中心设计评价体系。评价应关注学生实际获得的能力和素质，而非简单的课程成绩。</w:t>
      </w:r>
    </w:p>
    <w:p>
      <w:pPr>
        <w:spacing w:after="120" w:line="360" w:lineRule="auto"/>
      </w:pPr>
      <w:r>
        <w:rPr>
          <w:sz w:val="22"/>
        </w:rPr>
        <w:t>在评价主体上，O维度主张多元主体参与评价。评价主体应包括高校教师、企业导师、行业协会、第三方评价机构等，形成多视角的评价格局[35]。</w:t>
      </w:r>
    </w:p>
    <w:p>
      <w:pPr>
        <w:spacing w:after="120" w:line="360" w:lineRule="auto"/>
      </w:pPr>
      <w:r>
        <w:rPr>
          <w:sz w:val="22"/>
        </w:rPr>
        <w:t>在评价内容上，O维度关注人才培养的全过程评价。佚名（2025）提出的三维绩效闭环评价体系[2]体现了全过程评价的理念。</w:t>
      </w:r>
    </w:p>
    <w:p>
      <w:pPr>
        <w:spacing w:after="120" w:line="360" w:lineRule="auto"/>
      </w:pPr>
      <w:r>
        <w:rPr>
          <w:sz w:val="22"/>
        </w:rPr>
        <w:t>在反馈机制上，O维度强调评价结果的反馈和持续改进。产业学院应建立"评价—反馈—改进—再评价"的闭环管理机制，推动人才培养质量的持续提升。</w:t>
      </w:r>
    </w:p>
    <w:p>
      <w:r>
        <w:rPr>
          <w:b/>
          <w:color w:val="1A3A5A"/>
          <w:sz w:val="32"/>
        </w:rPr>
        <w:t>4.7 五维协同的系统集成效应</w:t>
      </w:r>
    </w:p>
    <w:p>
      <w:pPr>
        <w:spacing w:after="120" w:line="360" w:lineRule="auto"/>
      </w:pPr>
      <w:r>
        <w:rPr>
          <w:sz w:val="22"/>
        </w:rPr>
        <w:t>M.I.C.R.O.框架的五个维度不是孤立存在的，而是相互关联、相互支撑的有机整体。</w:t>
      </w:r>
    </w:p>
    <w:p>
      <w:pPr>
        <w:spacing w:after="120" w:line="360" w:lineRule="auto"/>
      </w:pPr>
      <w:r>
        <w:rPr>
          <w:sz w:val="22"/>
        </w:rPr>
      </w:r>
      <w:r>
        <w:rPr>
          <w:b/>
          <w:sz w:val="22"/>
        </w:rPr>
        <w:t>M与I的协同</w:t>
      </w:r>
      <w:r>
        <w:rPr>
          <w:sz w:val="22"/>
        </w:rPr>
        <w:t>：多元主体共治（M）为产教深度融合（I）提供了治理保障，产教融合的深度推进又反过来强化了多元主体的合作关系。</w:t>
      </w:r>
    </w:p>
    <w:p>
      <w:pPr>
        <w:spacing w:after="120" w:line="360" w:lineRule="auto"/>
      </w:pPr>
      <w:r>
        <w:rPr>
          <w:sz w:val="22"/>
        </w:rPr>
      </w:r>
      <w:r>
        <w:rPr>
          <w:b/>
          <w:sz w:val="22"/>
        </w:rPr>
        <w:t>I与C的协同</w:t>
      </w:r>
      <w:r>
        <w:rPr>
          <w:sz w:val="22"/>
        </w:rPr>
        <w:t>：产教融合（I）为课程创新（C）提供了产业资源和实践场景，课程创新（C）又是产教融合在人才培养层面的具体体现。</w:t>
      </w:r>
    </w:p>
    <w:p>
      <w:pPr>
        <w:spacing w:after="120" w:line="360" w:lineRule="auto"/>
      </w:pPr>
      <w:r>
        <w:rPr>
          <w:sz w:val="22"/>
        </w:rPr>
      </w:r>
      <w:r>
        <w:rPr>
          <w:b/>
          <w:sz w:val="22"/>
        </w:rPr>
        <w:t>C与R的协同</w:t>
      </w:r>
      <w:r>
        <w:rPr>
          <w:sz w:val="22"/>
        </w:rPr>
        <w:t>：课程创新（C）需要资源共享（R）提供教学条件和师资支持，资源共享（R）又以课程体系为载体实现资源的有效配置。</w:t>
      </w:r>
    </w:p>
    <w:p>
      <w:pPr>
        <w:spacing w:after="120" w:line="360" w:lineRule="auto"/>
      </w:pPr>
      <w:r>
        <w:rPr>
          <w:sz w:val="22"/>
        </w:rPr>
      </w:r>
      <w:r>
        <w:rPr>
          <w:b/>
          <w:sz w:val="22"/>
        </w:rPr>
        <w:t>R与O的协同</w:t>
      </w:r>
      <w:r>
        <w:rPr>
          <w:sz w:val="22"/>
        </w:rPr>
        <w:t>：资源共享（R）为成果评价（O）提供了实践场景和评价数据，成果评价（O）又为资源优化配置提供依据。</w:t>
      </w:r>
    </w:p>
    <w:p>
      <w:pPr>
        <w:spacing w:after="120" w:line="360" w:lineRule="auto"/>
      </w:pPr>
      <w:r>
        <w:rPr>
          <w:sz w:val="22"/>
        </w:rPr>
      </w:r>
      <w:r>
        <w:rPr>
          <w:b/>
          <w:sz w:val="22"/>
        </w:rPr>
        <w:t>O与M的协同</w:t>
      </w:r>
      <w:r>
        <w:rPr>
          <w:sz w:val="22"/>
        </w:rPr>
        <w:t>：成果评价（O）为治理决策（M）提供数据支撑，多元主体共治（M）又为评价体系的实施提供组织保障。</w:t>
      </w:r>
    </w:p>
    <w:p>
      <w:pPr>
        <w:spacing w:after="120" w:line="360" w:lineRule="auto"/>
      </w:pPr>
      <w:r>
        <w:rPr>
          <w:sz w:val="22"/>
        </w:rPr>
        <w:t>五维协同的系统集成效应体现在：治理保障运行、运行驱动课程、课程依托资源、资源支撑评价、评价反馈治理，形成"治理—运行—课程—资源—评价—治理"的闭环系统。这一闭环系统使M.I.C.R.O.框架成为一个自洽、自优化的产教融合育人模式理论框架。</w:t>
      </w:r>
    </w:p>
    <w:p>
      <w:r>
        <w:rPr>
          <w:b/>
          <w:color w:val="1A3A5A"/>
          <w:sz w:val="32"/>
        </w:rPr>
        <w:t>本章小结</w:t>
      </w:r>
    </w:p>
    <w:p>
      <w:pPr>
        <w:spacing w:after="120" w:line="360" w:lineRule="auto"/>
      </w:pPr>
      <w:r>
        <w:rPr>
          <w:sz w:val="22"/>
        </w:rPr>
        <w:t>本章提出了M.I.C.R.O.五维框架，从治理、运行、课程、资源和评价五个维度构建了文旅产业学院与微专业建设的产教融合育人模式理论框架。该框架以三螺旋理论、社会交换理论、建构主义学习理论、成果导向教育理论和新公共治理理论为理论根基，通过五维协同的系统集成效应实现了产教融合育人模式的系统性建构。后续章节将分别从M、I、C、R、O五个维度展开深入论述。</w:t>
      </w:r>
    </w:p>
    <w:p>
      <w:r>
        <w:rPr>
          <w:b/>
          <w:color w:val="1A3A5A"/>
          <w:sz w:val="32"/>
        </w:rPr>
        <w:t>思考题</w:t>
      </w:r>
    </w:p>
    <w:p>
      <w:pPr>
        <w:pStyle w:val="ListNumber"/>
      </w:pPr>
      <w:r>
        <w:rPr>
          <w:sz w:val="22"/>
        </w:rPr>
        <w:t>1. **识记**：M.I.C.R.O.框架的五个维度分别是什么？</w:t>
      </w:r>
    </w:p>
    <w:p>
      <w:pPr>
        <w:pStyle w:val="ListNumber"/>
      </w:pPr>
      <w:r>
        <w:rPr>
          <w:sz w:val="22"/>
        </w:rPr>
        <w:t>2. **理解**：M.I.C.R.O.框架的理论根基包含哪些理论？</w:t>
      </w:r>
    </w:p>
    <w:p>
      <w:pPr>
        <w:pStyle w:val="ListNumber"/>
      </w:pPr>
      <w:r>
        <w:rPr>
          <w:sz w:val="22"/>
        </w:rPr>
        <w:t>3. **应用**：运用M.I.C.R.O.框架分析一个文旅产业学院的育人模式构成。</w:t>
      </w:r>
    </w:p>
    <w:p>
      <w:pPr>
        <w:pStyle w:val="ListNumber"/>
      </w:pPr>
      <w:r>
        <w:rPr>
          <w:sz w:val="22"/>
        </w:rPr>
        <w:t>4. **分析**：M.I.C.R.O.五维之间存在哪些协同关系？系统集成效应如何体现？</w:t>
      </w:r>
    </w:p>
    <w:p>
      <w:pPr>
        <w:pStyle w:val="ListNumber"/>
      </w:pPr>
      <w:r>
        <w:rPr>
          <w:sz w:val="22"/>
        </w:rPr>
        <w:t>5. **评价**：M.I.C.R.O.框架与现有产教融合理论框架相比有哪些创新？</w:t>
      </w:r>
    </w:p>
    <w:p>
      <w:pPr>
        <w:pStyle w:val="ListNumber"/>
      </w:pPr>
      <w:r>
        <w:rPr>
          <w:sz w:val="22"/>
        </w:rPr>
        <w:t>6. **创造**：基于M.I.C.R.O.框架设计一个文旅产业学院的育人模式方案，包括五维的具体实施路径。</w:t>
      </w:r>
    </w:p>
    <w:p>
      <w:r>
        <w:rPr>
          <w:b/>
          <w:color w:val="1A3A5A"/>
          <w:sz w:val="32"/>
        </w:rPr>
        <w:t>4.8 理论深化：M.I.C.R.O.框架的学理基础</w:t>
      </w:r>
    </w:p>
    <w:p>
      <w:r>
        <w:rPr>
          <w:b/>
          <w:color w:val="2A6A4A"/>
          <w:sz w:val="26"/>
        </w:rPr>
        <w:t>4.8.1 系统论视角</w:t>
      </w:r>
    </w:p>
    <w:p>
      <w:pPr>
        <w:spacing w:after="120" w:line="360" w:lineRule="auto"/>
      </w:pPr>
      <w:r>
        <w:rPr>
          <w:sz w:val="22"/>
        </w:rPr>
        <w:t>M.I.C.R.O.框架的系统论基础源于Bertalanffy的一般系统理论。系统论认为，任何系统都是由相互关联的要素构成的有机整体，系统的功能大于各要素功能之和。M.I.C.R.O.框架将产教融合育人模式视为一个由治理（M）、运行（I）、课程（C）、资源（R）和评价（O）五个子系统构成的复合系统[108]。</w:t>
      </w:r>
    </w:p>
    <w:p>
      <w:pPr>
        <w:spacing w:after="120" w:line="360" w:lineRule="auto"/>
      </w:pPr>
      <w:r>
        <w:rPr>
          <w:sz w:val="22"/>
        </w:rPr>
        <w:t>系统论的核心原理为M.I.C.R.O.框架的设计提供了指导：整体性原理要求五维协同推进，不可偏废；层次性原理要求明确各维度的层级关系和功能边界；开放性原理要求产教融合系统与外部环境保持信息交流；动态性原理要求系统具有适应环境变化的动态调整能力。</w:t>
      </w:r>
    </w:p>
    <w:p>
      <w:r>
        <w:rPr>
          <w:b/>
          <w:color w:val="2A6A4A"/>
          <w:sz w:val="26"/>
        </w:rPr>
        <w:t>4.8.2 复杂性理论视角</w:t>
      </w:r>
    </w:p>
    <w:p>
      <w:pPr>
        <w:spacing w:after="120" w:line="360" w:lineRule="auto"/>
      </w:pPr>
      <w:r>
        <w:rPr>
          <w:sz w:val="22"/>
        </w:rPr>
        <w:t>Barnett（2000）的超复杂性（Supercomplexity）理论为理解M.I.C.R.O.框架的现实挑战提供了理论工具[104]。产教融合育人模式面临的环境是超复杂的：涉及多元主体、多重利益、多变技术、多样文化。M.I.C.R.O.框架不是试图消除这种复杂性，而是通过系统设计来应对和驾驭复杂性。</w:t>
      </w:r>
    </w:p>
    <w:p>
      <w:r>
        <w:rPr>
          <w:b/>
          <w:color w:val="2A6A4A"/>
          <w:sz w:val="26"/>
        </w:rPr>
        <w:t>4.8.3 组织学习理论视角</w:t>
      </w:r>
    </w:p>
    <w:p>
      <w:pPr>
        <w:spacing w:after="120" w:line="360" w:lineRule="auto"/>
      </w:pPr>
      <w:r>
        <w:rPr>
          <w:sz w:val="22"/>
        </w:rPr>
        <w:t>Senge（1990）的"第五项修炼"——学习型组织理论为M.I.C.R.O.框架的持续改进提供了理论基础[108]。M.I.C.R.O.框架的O维度（成果导向评价）不仅仅是质量评价，更是组织学习的机制。通过"评价—反馈—改进—再评价"的循环，产业学院可以成为一个学习型组织，持续提升人才培养质量。</w:t>
      </w:r>
    </w:p>
    <w:p>
      <w:pPr>
        <w:spacing w:after="120" w:line="360" w:lineRule="auto"/>
      </w:pPr>
      <w:r>
        <w:rPr>
          <w:sz w:val="22"/>
        </w:rPr>
        <w:t>Argyris和Schon（1996）的组织学习理论区分了单循环学习和双循环学习[109]。单循环学习是在既有框架内改进操作，双循环学习是质疑和改变框架本身。M.I.C.R.O.框架的O维度应同时支持两种学习：单循环学习通过评价反馈改进课程和教学方法；双循环学习通过深度反思调整框架本身，如调整治理结构、改变合作模式等。</w:t>
      </w:r>
    </w:p>
    <w:p>
      <w:r>
        <w:rPr>
          <w:b/>
          <w:color w:val="2A6A4A"/>
          <w:sz w:val="26"/>
        </w:rPr>
        <w:t>4.8.4 知识创造理论视角</w:t>
      </w:r>
    </w:p>
    <w:p>
      <w:pPr>
        <w:spacing w:after="120" w:line="360" w:lineRule="auto"/>
      </w:pPr>
      <w:r>
        <w:rPr>
          <w:sz w:val="22"/>
        </w:rPr>
        <w:t>Nonaka和Takeuchi（1995）的知识创造理论为C维度（课程体系创新）提供了理论支撑[101]。该理论提出了知识创造的SECI模型：社会化（Socialization）→外化（Externalization）→整合化（Combination）→内化（Internalization）。微专业的课程开发可以看作是企业隐性知识向学生显性知识转化的过程，符合SECI模型的知识创造逻辑。</w:t>
      </w:r>
    </w:p>
    <w:p>
      <w:r>
        <w:rPr>
          <w:b/>
          <w:color w:val="2A6A4A"/>
          <w:sz w:val="26"/>
        </w:rPr>
        <w:t>4.8.5 创新系统理论视角</w:t>
      </w:r>
    </w:p>
    <w:p>
      <w:pPr>
        <w:spacing w:after="120" w:line="360" w:lineRule="auto"/>
      </w:pPr>
      <w:r>
        <w:rPr>
          <w:sz w:val="22"/>
        </w:rPr>
        <w:t>Etzkowitz和Leydesdorff（2000）的三螺旋创新系统理论为M维度和I维度提供了理论支撑[106]。该理论认为，大学、产业和政府三者之间的螺旋互动是创新系统的核心动力。M.I.C.R.O.框架的M维度（多元主体共治）正是三螺旋理论在产业学院治理层面的具体应用。</w:t>
      </w:r>
    </w:p>
    <w:p>
      <w:pPr>
        <w:spacing w:after="120" w:line="360" w:lineRule="auto"/>
      </w:pPr>
      <w:r>
        <w:rPr>
          <w:sz w:val="22"/>
        </w:rPr>
        <w:t>Carayannis和Campbell（2012）的"模式3知识生产"理论进一步拓展了创新系统的维度，强调多主体、多层次、多视角的知识生产[107]。M.I.C.R.O.框架的多元主体协同理念与模式3知识生产高度契合。</w:t>
      </w:r>
    </w:p>
    <w:p>
      <w:r>
        <w:rPr>
          <w:b/>
          <w:color w:val="1A3A5A"/>
          <w:sz w:val="32"/>
        </w:rPr>
        <w:t>4.9 国际比较：产教融合育人模式的跨国比较</w:t>
      </w:r>
    </w:p>
    <w:p>
      <w:r>
        <w:rPr>
          <w:b/>
          <w:color w:val="2A6A4A"/>
          <w:sz w:val="26"/>
        </w:rPr>
        <w:t>4.9.1 德国的"双元制"育人模式</w:t>
      </w:r>
    </w:p>
    <w:p>
      <w:pPr>
        <w:spacing w:after="120" w:line="360" w:lineRule="auto"/>
      </w:pPr>
      <w:r>
        <w:rPr>
          <w:sz w:val="22"/>
        </w:rPr>
        <w:t>德国双元制模式的核心特征是"双元"并行：学生在企业接受实践训练，在学校接受理论学习，两者交替进行。育人模式的治理结构由企业、学校和行业协会三方构成，行业协会在质量保障中发挥核心作用[64]。M.I.C.R.O.框架中的M维度在德国模式中表现为"三方共治"。</w:t>
      </w:r>
    </w:p>
    <w:p>
      <w:r>
        <w:rPr>
          <w:b/>
          <w:color w:val="2A6A4A"/>
          <w:sz w:val="26"/>
        </w:rPr>
        <w:t>4.9.2 美国的"合作教育"育人模式</w:t>
      </w:r>
    </w:p>
    <w:p>
      <w:pPr>
        <w:spacing w:after="120" w:line="360" w:lineRule="auto"/>
      </w:pPr>
      <w:r>
        <w:rPr>
          <w:sz w:val="22"/>
        </w:rPr>
        <w:t>美国合作教育模式的核心特征是"轮换"学习，学生在学术学习与工作实践之间系统化轮换。育人模式的治理结构相对松散，以高校和企业双边合作为主[70]。M.I.C.R.O.框架中的I维度在美国模式中表现为"学术与实践的交替融合"。</w:t>
      </w:r>
    </w:p>
    <w:p>
      <w:r>
        <w:rPr>
          <w:b/>
          <w:color w:val="2A6A4A"/>
          <w:sz w:val="26"/>
        </w:rPr>
        <w:t>4.9.3 澳大利亚的"培训包"育人模式</w:t>
      </w:r>
    </w:p>
    <w:p>
      <w:pPr>
        <w:spacing w:after="120" w:line="360" w:lineRule="auto"/>
      </w:pPr>
      <w:r>
        <w:rPr>
          <w:sz w:val="22"/>
        </w:rPr>
        <w:t>澳大利亚培训包模式的核心特征是"标准驱动"，行业组织制定统一的能力标准和考核规范，TAFE学院根据培训包组织教学。育人模式的课程设计以行业能力标准为基础[120]。M.I.C.R.O.框架中的C维度在澳大利亚模式中表现为"标准驱动的模块化课程"。</w:t>
      </w:r>
    </w:p>
    <w:p>
      <w:r>
        <w:rPr>
          <w:b/>
          <w:color w:val="2A6A4A"/>
          <w:sz w:val="26"/>
        </w:rPr>
        <w:t>4.9.4 中国的"产业学院"育人模式</w:t>
      </w:r>
    </w:p>
    <w:p>
      <w:pPr>
        <w:spacing w:after="120" w:line="360" w:lineRule="auto"/>
      </w:pPr>
      <w:r>
        <w:rPr>
          <w:sz w:val="22"/>
        </w:rPr>
        <w:t>中国产业学院模式的核心特征是"组织实体化"和"政府主导"。产业学院作为实体化教育组织，具有独立的治理结构和管理制度。政府在产业学院建设中发挥主导和协调作用[38]。M.I.C.R.O.框架的所有五个维度在中国模式中都有体现，但M维度（多元主体共治）和R维度（资源共享共建）的特征最为突出。</w:t>
      </w:r>
    </w:p>
    <w:p>
      <w:r>
        <w:rPr>
          <w:b/>
          <w:color w:val="1A3A5A"/>
          <w:sz w:val="32"/>
        </w:rPr>
        <w:t>4.10 乡村振兴与共同富裕的M.I.C.R.O.应用</w:t>
      </w:r>
    </w:p>
    <w:p>
      <w:pPr>
        <w:spacing w:after="120" w:line="360" w:lineRule="auto"/>
      </w:pPr>
      <w:r>
        <w:rPr>
          <w:sz w:val="22"/>
        </w:rPr>
        <w:t>M.I.C.R.O.框架在乡村文旅产教融合中具有应用价值。M维度：建立乡村文旅产教融合联盟，整合高校、企业、乡村合作社等多元主体；I维度：将乡村文旅产业需求与教育供给深度对接；C维度：开设面向乡村文旅的微专业课程群；R维度：在乡村建设实践教学基地，共享文旅资源；O维度：以乡村文旅发展成效作为评价依据[79]。</w:t>
      </w:r>
    </w:p>
    <w:p>
      <w:r>
        <w:rPr>
          <w:b/>
          <w:color w:val="1A3A5A"/>
          <w:sz w:val="32"/>
        </w:rPr>
        <w:t>4.11 思政融入：框架的价值导向</w:t>
      </w:r>
    </w:p>
    <w:p>
      <w:pPr>
        <w:spacing w:after="120" w:line="360" w:lineRule="auto"/>
      </w:pPr>
      <w:r>
        <w:rPr>
          <w:sz w:val="22"/>
        </w:rPr>
        <w:t>M.I.C.R.O.框架不是价值中立的工具，而是具有价值导向的理论模型。框架的五维设计体现了以下价值导向：M维度体现民主参与和协同共治的治理理念；I维度体现服务产业、贡献社会的责任意识；C维度体现追求卓越、勇于创新的教育精神；R维度体现互利共赢、共享发展的合作理念；O维度体现追求质量、持续改进的责任态度。这些价值导向与社会主义核心价值观高度契合。</w:t>
      </w:r>
    </w:p>
    <w:p>
      <w:r>
        <w:rPr>
          <w:b/>
          <w:color w:val="1A3A5A"/>
          <w:sz w:val="32"/>
        </w:rPr>
        <w:t>4.9 理论与实践的深度整合</w:t>
      </w:r>
    </w:p>
    <w:p>
      <w:r>
        <w:rPr>
          <w:b/>
          <w:color w:val="2A6A4A"/>
          <w:sz w:val="26"/>
        </w:rPr>
        <w:t>4.9.1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4.9.2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4.9.3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4.9.4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4.9.5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4.9.6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4.9.7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4.9.8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4.9.9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4.9.10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14.0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15.0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16.0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17.0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19.0 本章延伸讨论与前沿趋势</w:t>
      </w:r>
    </w:p>
    <w:p>
      <w:r>
        <w:rPr>
          <w:b/>
          <w:color w:val="2A6A4A"/>
          <w:sz w:val="26"/>
        </w:rPr>
        <w:t>19.0.1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19.0.2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19.0.3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19.0.4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[18] 蒋求名, 孙丽娟, 王磊. 高职院校'微专业'人才培养模式探索与研究[J]. 职业技术教育, 2018.</w:t>
      </w:r>
    </w:p>
    <w:p>
      <w:pPr>
        <w:spacing w:after="120" w:line="360" w:lineRule="auto"/>
      </w:pPr>
      <w:r>
        <w:rPr>
          <w:sz w:val="22"/>
        </w:rPr>
        <w:t>[26] 佚名. 基于'五个一体化'理念的现代产业学院建设模式、困境与对策[J]. 高等教育研究, 2025.</w:t>
      </w:r>
    </w:p>
    <w:p>
      <w:pPr>
        <w:spacing w:after="120" w:line="360" w:lineRule="auto"/>
      </w:pPr>
      <w:r>
        <w:rPr>
          <w:sz w:val="22"/>
        </w:rPr>
        <w:t>[27] 佚名. 现代产业学院建设探索——基于'四元共生、五共培养、六模块企业化运行'的实践体系[J]. 职业技术教育, 2025.</w:t>
      </w:r>
    </w:p>
    <w:p>
      <w:pPr>
        <w:spacing w:after="120" w:line="360" w:lineRule="auto"/>
      </w:pPr>
      <w:r>
        <w:rPr>
          <w:sz w:val="22"/>
        </w:rPr>
        <w:t>[28] Zou M, Encio L T, Xu M. Mapping Collaborative Governance in Modern Industry Colleges: A Multi-Case Study of the 'Eight Co-Actions' Framework in China[J]. Journal of Public Affairs, 2025. DOI: 10.70693/itphss.v2i10.1538.</w:t>
      </w:r>
    </w:p>
    <w:p>
      <w:pPr>
        <w:spacing w:after="120" w:line="360" w:lineRule="auto"/>
      </w:pPr>
      <w:r>
        <w:rPr>
          <w:sz w:val="22"/>
        </w:rPr>
        <w:t>[29] 荆国林, 朱凌岳, 牛瑞霞, 等. 产教融合视域下现代产业学院多主体协同人才培养模式研究[J]. 教育与职业, 2023.</w:t>
      </w:r>
    </w:p>
    <w:p>
      <w:pPr>
        <w:spacing w:after="120" w:line="360" w:lineRule="auto"/>
      </w:pPr>
      <w:r>
        <w:rPr>
          <w:sz w:val="22"/>
        </w:rPr>
        <w:t>[30] 孙振忠, 黄辉宇. 现代产业学院协同共建的新模式——以东莞理工学院先进制造学院（长安）为例[J]. 高等工程教育研究, 2019.</w:t>
      </w:r>
    </w:p>
    <w:p>
      <w:pPr>
        <w:spacing w:after="120" w:line="360" w:lineRule="auto"/>
      </w:pPr>
      <w:r>
        <w:rPr>
          <w:sz w:val="22"/>
        </w:rPr>
        <w:t>[31] 佚名. 基于'六位一体'校企协同模式的新能源产业学院建设路径与实践[J]. 中国高等教育, 2025.</w:t>
      </w:r>
    </w:p>
    <w:p>
      <w:pPr>
        <w:spacing w:after="120" w:line="360" w:lineRule="auto"/>
      </w:pPr>
      <w:r>
        <w:rPr>
          <w:sz w:val="22"/>
        </w:rPr>
        <w:t>[32] 佚名. 基于'政行企校'四方协同的现代产业学院建设研究[J]. 教育发展研究, 2025.</w:t>
      </w:r>
    </w:p>
    <w:p>
      <w:pPr>
        <w:spacing w:after="120" w:line="360" w:lineRule="auto"/>
      </w:pPr>
      <w:r>
        <w:rPr>
          <w:sz w:val="22"/>
        </w:rPr>
        <w:t>[33] 孟越, 闫智文, 许东辉. 新公共治理视角下现代产业学院主体间协同研究[J]. 中国行政管理, 2023.</w:t>
      </w:r>
    </w:p>
    <w:p>
      <w:pPr>
        <w:spacing w:after="120" w:line="360" w:lineRule="auto"/>
      </w:pPr>
      <w:r>
        <w:rPr>
          <w:sz w:val="22"/>
        </w:rPr>
        <w:t>[35] 佚名. 现代产业学院的治理模式、评价建构与优化策略[J]. 教育与经济, 2024.</w:t>
      </w:r>
    </w:p>
    <w:p>
      <w:pPr>
        <w:spacing w:after="120" w:line="360" w:lineRule="auto"/>
      </w:pPr>
      <w:r>
        <w:rPr>
          <w:sz w:val="22"/>
        </w:rPr>
        <w:t>[39] Liu J, Huang X, Qin J. Research on the Construction of Modern Industrial Colleges in the Context of Industry-Education Integration[J]. Educational Research and Development, 2024. DOI: 10.26689/erd.v6i4.6914.</w:t>
      </w:r>
    </w:p>
    <w:p>
      <w:pPr>
        <w:spacing w:after="120" w:line="360" w:lineRule="auto"/>
      </w:pPr>
      <w:r>
        <w:rPr>
          <w:sz w:val="22"/>
        </w:rPr>
        <w:t>[60] He J, Zhou R. On Theoretical and Practical Path of Industry-education Integration Community Empowering Tourism Management Talents Cultivation[J]. International Journal of Global Economic Management, 2025. DOI: 10.62051/ijgem.v6n1.26.</w:t>
      </w:r>
    </w:p>
    <w:p>
      <w:pPr>
        <w:spacing w:after="120" w:line="360" w:lineRule="auto"/>
      </w:pPr>
      <w:r>
        <w:rPr>
          <w:sz w:val="22"/>
        </w:rPr>
        <w:t>[64] Etzkowitz H, Zhou C. The Triple Helix: University–Industry–Government Innovation and Entrepreneurship[M]. Routledge, 2017.</w:t>
      </w:r>
    </w:p>
    <w:p>
      <w:pPr>
        <w:spacing w:after="120" w:line="360" w:lineRule="auto"/>
      </w:pPr>
      <w:r>
        <w:rPr>
          <w:sz w:val="22"/>
        </w:rPr>
        <w:t>[65] Oliver C. Determinants of Interorganizational Relationships: Integration and Future Directions[J]. Academy of Management Review, 1990, 15(2): 241-265. DOI: 10.5465/AMR.1990.4308156.</w:t>
      </w:r>
    </w:p>
    <w:p>
      <w:pPr>
        <w:spacing w:after="120" w:line="360" w:lineRule="auto"/>
      </w:pPr>
      <w:r>
        <w:rPr>
          <w:sz w:val="22"/>
        </w:rPr>
        <w:t>[70] He M, Gilliard D, Trammell R. Curriculum Innovation Driven by Industry Inputs: Case Studies[J]. Proceedings of ASEE, 2019. DOI: 10.18260/3-2-370-31527.</w:t>
      </w:r>
    </w:p>
    <w:p>
      <w:pPr>
        <w:spacing w:after="120" w:line="360" w:lineRule="auto"/>
      </w:pPr>
      <w:r>
        <w:rPr>
          <w:sz w:val="22"/>
        </w:rPr>
        <w:t>[80] 长春建筑学院文化创意产业学院. '产教融合'背景下的数字技术类专业集群课程体系建设[J]. 教育研究, 2023.</w:t>
      </w:r>
    </w:p>
    <w:p>
      <w:pPr>
        <w:spacing w:after="120" w:line="360" w:lineRule="auto"/>
      </w:pPr>
      <w:r>
        <w:rPr>
          <w:sz w:val="22"/>
        </w:rPr>
        <w:t>[82] Wang L, Xi X, Dai H, et al. Exploration of the Talent Training Model for the Integration of Industry and Education in New Engineering Majors—Taking the Blockchain Engineering Major for Example[J]. Adult Education, 2024. DOI: 10.12677/ae.2024.144539.</w:t>
      </w:r>
    </w:p>
    <w:p>
      <w:pPr>
        <w:spacing w:after="120" w:line="360" w:lineRule="auto"/>
      </w:pPr>
      <w:r>
        <w:rPr>
          <w:sz w:val="22"/>
        </w:rPr>
        <w:t>[83] 重庆工商职业学院. 探索高职院校在产教融合背景下的课程体系建设——以数字创意专业群为例[J]. 职业教育研究, 2022.</w:t>
      </w:r>
    </w:p>
    <w:p>
      <w:pPr>
        <w:spacing w:after="120" w:line="360" w:lineRule="auto"/>
      </w:pPr>
      <w:r>
        <w:rPr>
          <w:sz w:val="22"/>
        </w:rPr>
        <w:t>[86] 罗秋雪, 凌妙. 基于理性选择理论的现代产业学院多主体协同治理结构的利益与政策建议分析[J]. 教育与经济, 2023.</w:t>
      </w:r>
    </w:p>
    <w:p>
      <w:pPr>
        <w:spacing w:after="120" w:line="360" w:lineRule="auto"/>
      </w:pPr>
      <w:r>
        <w:rPr>
          <w:sz w:val="22"/>
        </w:rPr>
        <w:t>[87] 宁启扬, 何健标. '三教'协同创新视角下高职产业学院多元协同的关系澄明、发展取向与优化路径[J]. 职业技术教育, 2023.</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[175] UNESCO. Higher Education in the Era of Digital Transformation[R]. 2024.</w:t>
      </w:r>
    </w:p>
    <w:p>
      <w:r>
        <w:br w:type="page"/>
      </w:r>
    </w:p>
    <w:p>
      <w:pPr>
        <w:jc w:val="center"/>
      </w:pPr>
      <w:r>
        <w:rPr>
          <w:b/>
          <w:sz w:val="40"/>
        </w:rPr>
        <w:t>第5章 多元主体共治：产业学院治理体系设计</w:t>
      </w:r>
    </w:p>
    <w:p>
      <w:r>
        <w:rPr>
          <w:b/>
          <w:color w:val="1A3A5A"/>
          <w:sz w:val="32"/>
        </w:rPr>
        <w:t>学习目标</w:t>
      </w:r>
    </w:p>
    <w:p>
      <w:pPr>
        <w:pStyle w:val="ListNumber"/>
      </w:pPr>
      <w:r>
        <w:rPr>
          <w:sz w:val="22"/>
        </w:rPr>
        <w:t>1. **识记**：产业学院治理的理论基础与核心概念</w:t>
      </w:r>
    </w:p>
    <w:p>
      <w:pPr>
        <w:pStyle w:val="ListNumber"/>
      </w:pPr>
      <w:r>
        <w:rPr>
          <w:sz w:val="22"/>
        </w:rPr>
        <w:t>2. **理解**："政行企校"四方协同治理结构的运行逻辑</w:t>
      </w:r>
    </w:p>
    <w:p>
      <w:pPr>
        <w:pStyle w:val="ListNumber"/>
      </w:pPr>
      <w:r>
        <w:rPr>
          <w:sz w:val="22"/>
        </w:rPr>
        <w:t>3. **应用**：能够设计产业学院理事会制度的组织架构</w:t>
      </w:r>
    </w:p>
    <w:p>
      <w:pPr>
        <w:pStyle w:val="ListNumber"/>
      </w:pPr>
      <w:r>
        <w:rPr>
          <w:sz w:val="22"/>
        </w:rPr>
        <w:t>4. **分析**：分析多元主体间的利益博弈与平衡机制</w:t>
      </w:r>
    </w:p>
    <w:p>
      <w:pPr>
        <w:pStyle w:val="ListNumber"/>
      </w:pPr>
      <w:r>
        <w:rPr>
          <w:sz w:val="22"/>
        </w:rPr>
        <w:t>5. **评价**：评估不同治理模式的优劣及适用条件</w:t>
      </w:r>
    </w:p>
    <w:p>
      <w:pPr>
        <w:pStyle w:val="ListNumber"/>
      </w:pPr>
      <w:r>
        <w:rPr>
          <w:sz w:val="22"/>
        </w:rPr>
        <w:t>6. **创造**：设计一个文旅产业学院的治理体系方案</w:t>
      </w:r>
    </w:p>
    <w:p>
      <w:r>
        <w:rPr>
          <w:b/>
          <w:color w:val="1A3A5A"/>
          <w:sz w:val="32"/>
        </w:rPr>
        <w:t>导入案例</w:t>
      </w:r>
    </w:p>
    <w:p>
      <w:pPr>
        <w:ind w:left="567" w:right="567"/>
      </w:pPr>
      <w:r>
        <w:rPr>
          <w:i/>
          <w:color w:val="666666"/>
          <w:sz w:val="22"/>
        </w:rPr>
        <w:t>东莞理工学院先进制造学院（长安）的治理实践为产业学院治理体系建设提供了典型案例。该学院采用"学校主导、政府导向、企业参与、协会桥梁"的治理模式，通过政府、学校、企业、行业协会的四方协同，构建了面向产业链的多学科交叉融合工程教育培养模式[30]。在这一治理结构中，各方主体分工明确：学校负责教学组织和人才培养，政府提供政策支持和资源保障，企业参与人才培养方案制定和实践教学，行业协会发挥桥梁纽带作用。这一案例展示了多元主体共治在产业学院建设中的实践价值。</w:t>
      </w:r>
    </w:p>
    <w:p>
      <w:r>
        <w:rPr>
          <w:b/>
          <w:color w:val="1A3A5A"/>
          <w:sz w:val="32"/>
        </w:rPr>
        <w:t>5.1 产业学院治理的理论基础</w:t>
      </w:r>
    </w:p>
    <w:p>
      <w:r>
        <w:rPr>
          <w:b/>
          <w:color w:val="2A6A4A"/>
          <w:sz w:val="26"/>
        </w:rPr>
        <w:t>5.1.1 新公共治理理论视角</w:t>
      </w:r>
    </w:p>
    <w:p>
      <w:pPr>
        <w:spacing w:after="120" w:line="360" w:lineRule="auto"/>
      </w:pPr>
      <w:r>
        <w:rPr>
          <w:sz w:val="22"/>
        </w:rPr>
        <w:t>孟越等（2023）运用新公共治理理论对现代产业学院主体间关系进行了深入剖析[33]。新公共治理理论强调多元主体在网络化治理中的协同合作，为理解产业学院中政府、高校、企业之间的关系提供了理论工具。该研究提出了两条优化路线：由公共生产到公共设计再到公共创新，以及由服务主导到价值共创。</w:t>
      </w:r>
    </w:p>
    <w:p>
      <w:r>
        <w:rPr>
          <w:b/>
          <w:color w:val="2A6A4A"/>
          <w:sz w:val="26"/>
        </w:rPr>
        <w:t>5.1.2 理性选择理论视角</w:t>
      </w:r>
    </w:p>
    <w:p>
      <w:pPr>
        <w:spacing w:after="120" w:line="360" w:lineRule="auto"/>
      </w:pPr>
      <w:r>
        <w:rPr>
          <w:sz w:val="22"/>
        </w:rPr>
        <w:t>罗秋雪和凌妙（2023）基于理性选择理论分析了现代产业学院多主体协同治理结构中的利益关系[86]。理性选择理论认为，各主体在参与产业学院治理时都会基于自身利益最大化做出理性选择。该研究从行动性和结构性两个方面对利益相关者进行了分析，提出了从国家层面进行顶层设计政策制定、构建有效多元利益主体治理机制的建议。</w:t>
      </w:r>
    </w:p>
    <w:p>
      <w:r>
        <w:rPr>
          <w:b/>
          <w:color w:val="2A6A4A"/>
          <w:sz w:val="26"/>
        </w:rPr>
        <w:t>5.1.3 社会交换理论视角</w:t>
      </w:r>
    </w:p>
    <w:p>
      <w:pPr>
        <w:spacing w:after="120" w:line="360" w:lineRule="auto"/>
      </w:pPr>
      <w:r>
        <w:rPr>
          <w:sz w:val="22"/>
        </w:rPr>
        <w:t>佚名（2026）基于社会交换理论透视了产业学院主体间的利益交换和互动关系[36]。通过对文旅行业的个案探究，发现学校存在投入不足且对企业的补偿能力偏弱、校企之间的利益分配不均衡、合作主体的关系不固定、主管部门及行业协会的作用不够突出、管理制度的形式化等问题。</w:t>
      </w:r>
    </w:p>
    <w:p>
      <w:r>
        <w:rPr>
          <w:b/>
          <w:color w:val="2A6A4A"/>
          <w:sz w:val="26"/>
        </w:rPr>
        <w:t>5.1.4 跨组织关系理论视角</w:t>
      </w:r>
    </w:p>
    <w:p>
      <w:pPr>
        <w:spacing w:after="120" w:line="360" w:lineRule="auto"/>
      </w:pPr>
      <w:r>
        <w:rPr>
          <w:sz w:val="22"/>
        </w:rPr>
        <w:t>Oliver（1990）的跨组织关系理论为理解产业学院中多元主体间的关系提供了分析框架[65]。该理论提出了六种跨组织关系类型：交易、合作、联盟、网络、集群和层级。产业学院中各主体间的关系可以在此基础上进行分析。</w:t>
      </w:r>
    </w:p>
    <w:p>
      <w:r>
        <w:rPr>
          <w:b/>
          <w:color w:val="1A3A5A"/>
          <w:sz w:val="32"/>
        </w:rPr>
        <w:t>5.2 "政行企校"四方协同的治理结构</w:t>
      </w:r>
    </w:p>
    <w:p>
      <w:r>
        <w:rPr>
          <w:b/>
          <w:color w:val="2A6A4A"/>
          <w:sz w:val="26"/>
        </w:rPr>
        <w:t>5.2.1 政府的角色定位</w:t>
      </w:r>
    </w:p>
    <w:p>
      <w:pPr>
        <w:spacing w:after="120" w:line="360" w:lineRule="auto"/>
      </w:pPr>
      <w:r>
        <w:rPr>
          <w:sz w:val="22"/>
        </w:rPr>
        <w:t>在"政行企校"四方协同治理结构中，政府应发挥主导作用，通过政策支持和资源整合为产业学院建设提供保障[32]。具体而言，政府的角色包括：制定产教融合政策和行业标准、提供财政支持和税收优惠、协调区域内教育资源和企业资源、搭建产教对接平台等。</w:t>
      </w:r>
    </w:p>
    <w:p>
      <w:r>
        <w:rPr>
          <w:b/>
          <w:color w:val="2A6A4A"/>
          <w:sz w:val="26"/>
        </w:rPr>
        <w:t>5.2.2 行业协会的桥梁功能</w:t>
      </w:r>
    </w:p>
    <w:p>
      <w:pPr>
        <w:spacing w:after="120" w:line="360" w:lineRule="auto"/>
      </w:pPr>
      <w:r>
        <w:rPr>
          <w:sz w:val="22"/>
        </w:rPr>
        <w:t>行业协会在产业学院治理中发挥着桥梁和纽带作用。其职能包括：协调行业标准与教育内容的对接、促进课程融合、提供行业信息和人才需求预测、组织行业专家参与教学等[32]。</w:t>
      </w:r>
    </w:p>
    <w:p>
      <w:r>
        <w:rPr>
          <w:b/>
          <w:color w:val="2A6A4A"/>
          <w:sz w:val="26"/>
        </w:rPr>
        <w:t>5.2.3 企业的深度参与</w:t>
      </w:r>
    </w:p>
    <w:p>
      <w:pPr>
        <w:spacing w:after="120" w:line="360" w:lineRule="auto"/>
      </w:pPr>
      <w:r>
        <w:rPr>
          <w:sz w:val="22"/>
        </w:rPr>
        <w:t>企业是产业学院的核心利益相关者。企业应深度参与学院建设与管理，实现资源共享[32]。企业的参与内容包括：参与人才培养方案制定、提供实践教学条件和师资、参与课程开发、提供实习就业岗位等。</w:t>
      </w:r>
    </w:p>
    <w:p>
      <w:r>
        <w:rPr>
          <w:b/>
          <w:color w:val="2A6A4A"/>
          <w:sz w:val="26"/>
        </w:rPr>
        <w:t>5.2.4 高校的主体责任</w:t>
      </w:r>
    </w:p>
    <w:p>
      <w:pPr>
        <w:spacing w:after="120" w:line="360" w:lineRule="auto"/>
      </w:pPr>
      <w:r>
        <w:rPr>
          <w:sz w:val="22"/>
        </w:rPr>
        <w:t>高校在产业学院治理中承担主体责任。高校需要创新人才培养模式，加强"双师型"师资队伍建设[32]。高校的角色包括：制定教学计划、组织教学实施、管理学生事务、保障教学质量等。</w:t>
      </w:r>
    </w:p>
    <w:p>
      <w:r>
        <w:rPr>
          <w:b/>
          <w:color w:val="1A3A5A"/>
          <w:sz w:val="32"/>
        </w:rPr>
        <w:t>5.3 理事会制度的组织架构与运行机制</w:t>
      </w:r>
    </w:p>
    <w:p>
      <w:r>
        <w:rPr>
          <w:b/>
          <w:color w:val="2A6A4A"/>
          <w:sz w:val="26"/>
        </w:rPr>
        <w:t>5.3.1 理事会制度的组织架构</w:t>
      </w:r>
    </w:p>
    <w:p>
      <w:pPr>
        <w:spacing w:after="120" w:line="360" w:lineRule="auto"/>
      </w:pPr>
      <w:r>
        <w:rPr>
          <w:sz w:val="22"/>
        </w:rPr>
        <w:t>理事会制度是产业学院治理的核心制度安排。典型的产业学院理事会组织架构包括：理事会（决策层）、院务委员会（执行层）和专项工作组（操作层）[35]。</w:t>
      </w:r>
    </w:p>
    <w:p>
      <w:pPr>
        <w:spacing w:after="120" w:line="360" w:lineRule="auto"/>
      </w:pPr>
      <w:r>
        <w:rPr>
          <w:sz w:val="22"/>
        </w:rPr>
        <w:t>理事会由政行企校各方代表组成，负责产业学院重大事项的决策。院务委员会由院长和副院长组成，负责日常管理。专项工作组按功能设置，如教学指导委员会、专业建设委员会、师资建设委员会等。</w:t>
      </w:r>
    </w:p>
    <w:p>
      <w:r>
        <w:rPr>
          <w:b/>
          <w:color w:val="2A6A4A"/>
          <w:sz w:val="26"/>
        </w:rPr>
        <w:t>5.3.2 运行机制</w:t>
      </w:r>
    </w:p>
    <w:p>
      <w:pPr>
        <w:spacing w:after="120" w:line="360" w:lineRule="auto"/>
      </w:pPr>
      <w:r>
        <w:rPr>
          <w:sz w:val="22"/>
        </w:rPr>
        <w:t>理事会制度的运行机制包括决策机制、执行机制、监督机制和反馈机制。决策机制采用协商决策和投票决策相结合的方式；执行机制实行院长负责制；监督机制通过监事会和第三方评估实现；反馈机制通过定期评估和意见征集实现[35]。</w:t>
      </w:r>
    </w:p>
    <w:p>
      <w:r>
        <w:rPr>
          <w:b/>
          <w:color w:val="1A3A5A"/>
          <w:sz w:val="32"/>
        </w:rPr>
        <w:t>5.4 多元主体的利益博弈与平衡机制</w:t>
      </w:r>
    </w:p>
    <w:p>
      <w:r>
        <w:rPr>
          <w:b/>
          <w:color w:val="2A6A4A"/>
          <w:sz w:val="26"/>
        </w:rPr>
        <w:t>5.4.1 利益诉求分析</w:t>
      </w:r>
    </w:p>
    <w:p>
      <w:pPr>
        <w:spacing w:after="120" w:line="360" w:lineRule="auto"/>
      </w:pPr>
      <w:r>
        <w:rPr>
          <w:sz w:val="22"/>
        </w:rPr>
        <w:t>在产业学院治理中，各主体的利益诉求存在差异：高校追求人才培养质量和社会声誉；企业追求人才获取和技术创新回报；政府追求区域经济发展和社会稳定；行业协会追求行业标准的落实和行业影响力的提升[36][86]。</w:t>
      </w:r>
    </w:p>
    <w:p>
      <w:r>
        <w:rPr>
          <w:b/>
          <w:color w:val="2A6A4A"/>
          <w:sz w:val="26"/>
        </w:rPr>
        <w:t>5.4.2 利益冲突表现</w:t>
      </w:r>
    </w:p>
    <w:p>
      <w:pPr>
        <w:spacing w:after="120" w:line="360" w:lineRule="auto"/>
      </w:pPr>
      <w:r>
        <w:rPr>
          <w:sz w:val="22"/>
        </w:rPr>
        <w:t>利益冲突主要表现在：学校投入不足且对企业的补偿能力偏弱；校企之间的利益分配不均衡；合作主体的关系不固定；管理制度形式化[36]。葛永芳等（2024）指出，民办高职产业学院存在"校热企冷"、多元共建浮于浅层等问题[88]。</w:t>
      </w:r>
    </w:p>
    <w:p>
      <w:r>
        <w:rPr>
          <w:b/>
          <w:color w:val="2A6A4A"/>
          <w:sz w:val="26"/>
        </w:rPr>
        <w:t>5.4.3 平衡机制设计</w:t>
      </w:r>
    </w:p>
    <w:p>
      <w:pPr>
        <w:spacing w:after="120" w:line="360" w:lineRule="auto"/>
      </w:pPr>
      <w:r>
        <w:rPr>
          <w:sz w:val="22"/>
        </w:rPr>
        <w:t>利益平衡机制应包括：利益共享机制（人才共育、成果共享）、风险共担机制（明确各方责任和风险）、动态调整机制（根据合作效果调整利益分配）和纠纷调解机制（建立第三方调解制度）[37]。</w:t>
      </w:r>
    </w:p>
    <w:p>
      <w:r>
        <w:rPr>
          <w:b/>
          <w:color w:val="1A3A5A"/>
          <w:sz w:val="32"/>
        </w:rPr>
        <w:t>5.5 混合所有制产业学院的治理创新</w:t>
      </w:r>
    </w:p>
    <w:p>
      <w:pPr>
        <w:spacing w:after="120" w:line="360" w:lineRule="auto"/>
      </w:pPr>
      <w:r>
        <w:rPr>
          <w:sz w:val="22"/>
        </w:rPr>
        <w:t>混合所有制产业学院是产教融合的深层探索。佚名（2024）指出，混合所有制产业学院以多主体共建共治为基础，集技术技能创新、人才培养、社会服务等功能于一体[89]。</w:t>
      </w:r>
    </w:p>
    <w:p>
      <w:pPr>
        <w:spacing w:after="120" w:line="360" w:lineRule="auto"/>
      </w:pPr>
      <w:r>
        <w:rPr>
          <w:sz w:val="22"/>
        </w:rPr>
        <w:t>混合所有制产业学院的治理创新主要体现在：产权结构的多元化、治理主体的契约化、运行机制的市场化。这种模式通过引入市场机制，增强了产业学院的活力和效率[89]。</w:t>
      </w:r>
    </w:p>
    <w:p>
      <w:r>
        <w:rPr>
          <w:b/>
          <w:color w:val="1A3A5A"/>
          <w:sz w:val="32"/>
        </w:rPr>
        <w:t>5.6 治理能力现代化的路径选择</w:t>
      </w:r>
    </w:p>
    <w:p>
      <w:pPr>
        <w:spacing w:after="120" w:line="360" w:lineRule="auto"/>
      </w:pPr>
      <w:r>
        <w:rPr>
          <w:sz w:val="22"/>
        </w:rPr>
        <w:t>产业学院治理能力现代化的路径包括：完善法律法规体系、建立标准化治理流程、引入数字化治理工具、培育治理文化[35][37]。佚名（2025）从顶层设计、资源整合、协同育人、平台建设、机制保障五个方面提出了政行校企协同共建现代产业学院的行动路径[37]。</w:t>
      </w:r>
    </w:p>
    <w:p>
      <w:r>
        <w:rPr>
          <w:b/>
          <w:color w:val="1A3A5A"/>
          <w:sz w:val="32"/>
        </w:rPr>
        <w:t>本章小结</w:t>
      </w:r>
    </w:p>
    <w:p>
      <w:pPr>
        <w:spacing w:after="120" w:line="360" w:lineRule="auto"/>
      </w:pPr>
      <w:r>
        <w:rPr>
          <w:sz w:val="22"/>
        </w:rPr>
        <w:t>本章从理论基础、治理结构、组织制度、利益平衡、所有制创新和现代化路径六个方面论述了产业学院治理体系设计。多元主体共治（M维度）是M.I.C.R.O.框架的治理基础，通过"政行企校"四方协同的治理结构和理事会制度的组织保障，实现产业学院治理能力的现代化。</w:t>
      </w:r>
    </w:p>
    <w:p>
      <w:r>
        <w:rPr>
          <w:b/>
          <w:color w:val="1A3A5A"/>
          <w:sz w:val="32"/>
        </w:rPr>
        <w:t>思考题</w:t>
      </w:r>
    </w:p>
    <w:p>
      <w:pPr>
        <w:pStyle w:val="ListNumber"/>
      </w:pPr>
      <w:r>
        <w:rPr>
          <w:sz w:val="22"/>
        </w:rPr>
        <w:t>1. **识记**：产业学院治理的四种理论基础是什么？</w:t>
      </w:r>
    </w:p>
    <w:p>
      <w:pPr>
        <w:pStyle w:val="ListNumber"/>
      </w:pPr>
      <w:r>
        <w:rPr>
          <w:sz w:val="22"/>
        </w:rPr>
        <w:t>2. **理解**："政行企校"四方协同治理结构中各方的角色定位如何？</w:t>
      </w:r>
    </w:p>
    <w:p>
      <w:pPr>
        <w:pStyle w:val="ListNumber"/>
      </w:pPr>
      <w:r>
        <w:rPr>
          <w:sz w:val="22"/>
        </w:rPr>
        <w:t>3. **应用**：设计一个文旅产业学院理事会制度的组织架构图。</w:t>
      </w:r>
    </w:p>
    <w:p>
      <w:pPr>
        <w:pStyle w:val="ListNumber"/>
      </w:pPr>
      <w:r>
        <w:rPr>
          <w:sz w:val="22"/>
        </w:rPr>
        <w:t>4. **分析**：产业学院多元主体间存在哪些利益冲突？如何设计平衡机制？</w:t>
      </w:r>
    </w:p>
    <w:p>
      <w:pPr>
        <w:pStyle w:val="ListNumber"/>
      </w:pPr>
      <w:r>
        <w:rPr>
          <w:sz w:val="22"/>
        </w:rPr>
        <w:t>5. **评价**：混合所有制产业学院的治理创新有哪些优势和风险？</w:t>
      </w:r>
    </w:p>
    <w:p>
      <w:pPr>
        <w:pStyle w:val="ListNumber"/>
      </w:pPr>
      <w:r>
        <w:rPr>
          <w:sz w:val="22"/>
        </w:rPr>
        <w:t>6. **创造**：设计一个文旅产业学院治理能力现代化的完整方案。</w:t>
      </w:r>
    </w:p>
    <w:p>
      <w:r>
        <w:rPr>
          <w:b/>
          <w:color w:val="1A3A5A"/>
          <w:sz w:val="32"/>
        </w:rPr>
        <w:t>5.7 理论深化与前沿探讨</w:t>
      </w:r>
    </w:p>
    <w:p>
      <w:r>
        <w:rPr>
          <w:b/>
          <w:color w:val="2A6A4A"/>
          <w:sz w:val="26"/>
        </w:rPr>
        <w:t>5.7.1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5.7.2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5.7.3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5.7.4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5.8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5.9 理论与实践的深度整合</w:t>
      </w:r>
    </w:p>
    <w:p>
      <w:r>
        <w:rPr>
          <w:b/>
          <w:color w:val="2A6A4A"/>
          <w:sz w:val="26"/>
        </w:rPr>
        <w:t>5.9.1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5.9.2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5.9.3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5.9.4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5.9.5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5.9.6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5.9.7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5.9.8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5.9.9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5.9.10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15.0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16.0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17.0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18.0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20.0 本章延伸讨论与前沿趋势</w:t>
      </w:r>
    </w:p>
    <w:p>
      <w:r>
        <w:rPr>
          <w:b/>
          <w:color w:val="2A6A4A"/>
          <w:sz w:val="26"/>
        </w:rPr>
        <w:t>20.0.1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20.0.2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20.0.3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20.0.4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[30] 孙振忠, 黄辉宇. 现代产业学院协同共建的新模式——以东莞理工学院先进制造学院（长安）为例[J]. 高等工程教育研究, 2019.</w:t>
      </w:r>
    </w:p>
    <w:p>
      <w:pPr>
        <w:spacing w:after="120" w:line="360" w:lineRule="auto"/>
      </w:pPr>
      <w:r>
        <w:rPr>
          <w:sz w:val="22"/>
        </w:rPr>
        <w:t>[32] 佚名. 基于'政行企校'四方协同的现代产业学院建设研究[J]. 教育发展研究, 2025.</w:t>
      </w:r>
    </w:p>
    <w:p>
      <w:pPr>
        <w:spacing w:after="120" w:line="360" w:lineRule="auto"/>
      </w:pPr>
      <w:r>
        <w:rPr>
          <w:sz w:val="22"/>
        </w:rPr>
        <w:t>[33] 孟越, 闫智文, 许东辉. 新公共治理视角下现代产业学院主体间协同研究[J]. 中国行政管理, 2023.</w:t>
      </w:r>
    </w:p>
    <w:p>
      <w:pPr>
        <w:spacing w:after="120" w:line="360" w:lineRule="auto"/>
      </w:pPr>
      <w:r>
        <w:rPr>
          <w:sz w:val="22"/>
        </w:rPr>
        <w:t>[35] 佚名. 现代产业学院的治理模式、评价建构与优化策略[J]. 教育与经济, 2024.</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[39] Liu J, Huang X, Qin J. Research on the Construction of Modern Industrial Colleges in the Context of Industry-Education Integration[J]. Educational Research and Development, 2024. DOI: 10.26689/erd.v6i4.6914.</w:t>
      </w:r>
    </w:p>
    <w:p>
      <w:pPr>
        <w:spacing w:after="120" w:line="360" w:lineRule="auto"/>
      </w:pPr>
      <w:r>
        <w:rPr>
          <w:sz w:val="22"/>
        </w:rPr>
        <w:t>[65] Oliver C. Determinants of Interorganizational Relationships: Integration and Future Directions[J]. Academy of Management Review, 1990, 15(2): 241-265. DOI: 10.5465/AMR.1990.4308156.</w:t>
      </w:r>
    </w:p>
    <w:p>
      <w:pPr>
        <w:spacing w:after="120" w:line="360" w:lineRule="auto"/>
      </w:pPr>
      <w:r>
        <w:rPr>
          <w:sz w:val="22"/>
        </w:rPr>
        <w:t>[86] 罗秋雪, 凌妙. 基于理性选择理论的现代产业学院多主体协同治理结构的利益与政策建议分析[J]. 教育与经济, 2023.</w:t>
      </w:r>
    </w:p>
    <w:p>
      <w:pPr>
        <w:spacing w:after="120" w:line="360" w:lineRule="auto"/>
      </w:pPr>
      <w:r>
        <w:rPr>
          <w:sz w:val="22"/>
        </w:rPr>
        <w:t>[87] 宁启扬, 何健标. '三教'协同创新视角下高职产业学院多元协同的关系澄明、发展取向与优化路径[J]. 职业技术教育, 2023.</w:t>
      </w:r>
    </w:p>
    <w:p>
      <w:pPr>
        <w:spacing w:after="120" w:line="360" w:lineRule="auto"/>
      </w:pPr>
      <w:r>
        <w:rPr>
          <w:sz w:val="22"/>
        </w:rPr>
        <w:t>[88] 葛永芳, 潘长宏, 贾金岚. 产教融合视阈下民办高职产业学院治理模式研究[J]. 职业教育研究, 2024.</w:t>
      </w:r>
    </w:p>
    <w:p>
      <w:pPr>
        <w:spacing w:after="120" w:line="360" w:lineRule="auto"/>
      </w:pPr>
      <w:r>
        <w:rPr>
          <w:sz w:val="22"/>
        </w:rPr>
        <w:t>[89] 佚名. 混合所有制产业学院共建模式的研究与实践[J]. 高等工程教育研究, 2024.</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[38] 佚名. 现代产业学院：地方高校转型发展的新模式[J]. 教育研究,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[175] UNESCO. Higher Education in the Era of Digital Transformation[R]. 2024.</w:t>
      </w:r>
    </w:p>
    <w:p>
      <w:r>
        <w:br w:type="page"/>
      </w:r>
    </w:p>
    <w:p>
      <w:pPr>
        <w:jc w:val="center"/>
      </w:pPr>
      <w:r>
        <w:rPr>
          <w:b/>
          <w:sz w:val="40"/>
        </w:rPr>
        <w:t>第6章 产教深度融合：协同育人机制创新</w:t>
      </w:r>
    </w:p>
    <w:p>
      <w:r>
        <w:rPr>
          <w:b/>
          <w:color w:val="1A3A5A"/>
          <w:sz w:val="32"/>
        </w:rPr>
        <w:t>学习目标</w:t>
      </w:r>
    </w:p>
    <w:p>
      <w:pPr>
        <w:pStyle w:val="ListNumber"/>
      </w:pPr>
      <w:r>
        <w:rPr>
          <w:sz w:val="22"/>
        </w:rPr>
        <w:t>1. **识记**：协同育人的理论框架与"六位一体"模式</w:t>
      </w:r>
    </w:p>
    <w:p>
      <w:pPr>
        <w:pStyle w:val="ListNumber"/>
      </w:pPr>
      <w:r>
        <w:rPr>
          <w:sz w:val="22"/>
        </w:rPr>
        <w:t>2. **理解**：双师型师资队伍建设机制和人才培养方案设计逻辑</w:t>
      </w:r>
    </w:p>
    <w:p>
      <w:pPr>
        <w:pStyle w:val="ListNumber"/>
      </w:pPr>
      <w:r>
        <w:rPr>
          <w:sz w:val="22"/>
        </w:rPr>
        <w:t>3. **应用**：能够设计校企联合开发课程的运行流程</w:t>
      </w:r>
    </w:p>
    <w:p>
      <w:pPr>
        <w:pStyle w:val="ListNumber"/>
      </w:pPr>
      <w:r>
        <w:rPr>
          <w:sz w:val="22"/>
        </w:rPr>
        <w:t>4. **分析**：分析产教融合共同体的构建路径与关键要素</w:t>
      </w:r>
    </w:p>
    <w:p>
      <w:pPr>
        <w:pStyle w:val="ListNumber"/>
      </w:pPr>
      <w:r>
        <w:rPr>
          <w:sz w:val="22"/>
        </w:rPr>
        <w:t>5. **评价**：评估不同协同育人模式的效果与适用条件</w:t>
      </w:r>
    </w:p>
    <w:p>
      <w:pPr>
        <w:pStyle w:val="ListNumber"/>
      </w:pPr>
      <w:r>
        <w:rPr>
          <w:sz w:val="22"/>
        </w:rPr>
        <w:t>6. **创造**：设计一个文旅产业学院的协同育人机制方案</w:t>
      </w:r>
    </w:p>
    <w:p>
      <w:r>
        <w:rPr>
          <w:b/>
          <w:color w:val="1A3A5A"/>
          <w:sz w:val="32"/>
        </w:rPr>
        <w:t>导入案例</w:t>
      </w:r>
    </w:p>
    <w:p>
      <w:pPr>
        <w:ind w:left="567" w:right="567"/>
      </w:pPr>
      <w:r>
        <w:rPr>
          <w:i/>
          <w:color w:val="666666"/>
          <w:sz w:val="22"/>
        </w:rPr>
        <w:t>新余学院新能源产业学院在实践中构建了"专业共建、课程共担、教材共编、师资共训、基地共享、人才共育"的"六位一体"校企协同模式[31]。这一模式将校企合作的维度从单一的实习实训拓展到专业建设、课程开发、教材编写、师资培训、基地建设和人才培养的全链条，实现了产教融合的深度协同。该实践表明，协同育人机制需要系统化的制度设计，而非零散的合作项目。</w:t>
      </w:r>
    </w:p>
    <w:p>
      <w:r>
        <w:rPr>
          <w:b/>
          <w:color w:val="1A3A5A"/>
          <w:sz w:val="32"/>
        </w:rPr>
        <w:t>6.1 协同育人的理论框架与模型构建</w:t>
      </w:r>
    </w:p>
    <w:p>
      <w:pPr>
        <w:spacing w:after="120" w:line="360" w:lineRule="auto"/>
      </w:pPr>
      <w:r>
        <w:rPr>
          <w:sz w:val="22"/>
        </w:rPr>
        <w:t>协同育人是产教融合在人才培养层面的具体实现。Bao（2023）从新文科背景出发研究了旅游管理本科专业协同育人模式[59]，强调企业和行业在人才培养中的社会责任。</w:t>
      </w:r>
    </w:p>
    <w:p>
      <w:pPr>
        <w:spacing w:after="120" w:line="360" w:lineRule="auto"/>
      </w:pPr>
      <w:r>
        <w:rPr>
          <w:sz w:val="22"/>
        </w:rPr>
        <w:t>协同育人的理论框架包括：目标协同（校企共同确定人才培养目标）、过程协同（校企共同实施人才培养过程）、资源协同（校企共同投入和配置教育资源）和评价协同（校企共同评价人才培养质量）。</w:t>
      </w:r>
    </w:p>
    <w:p>
      <w:pPr>
        <w:spacing w:after="120" w:line="360" w:lineRule="auto"/>
      </w:pPr>
      <w:r>
        <w:rPr>
          <w:sz w:val="22"/>
        </w:rPr>
        <w:t>Zou等（2025）提出的"八共行动"模型进一步丰富了协同育人的内涵[28]，包括共定培养规格、共建课程体系、共建教材资源、共建师资队伍、共建实践基地、共施培养过程、共评培养质量和共管学生发展。</w:t>
      </w:r>
    </w:p>
    <w:p>
      <w:r>
        <w:rPr>
          <w:b/>
          <w:color w:val="1A3A5A"/>
          <w:sz w:val="32"/>
        </w:rPr>
        <w:t>6.2 "六位一体"校企协同育人模式</w:t>
      </w:r>
    </w:p>
    <w:p>
      <w:pPr>
        <w:spacing w:after="120" w:line="360" w:lineRule="auto"/>
      </w:pPr>
      <w:r>
        <w:rPr>
          <w:sz w:val="22"/>
        </w:rPr>
        <w:t>佚名（2025）提出的"六位一体"校企协同模式[31]是协同育人机制的典型实践：</w:t>
      </w:r>
    </w:p>
    <w:p>
      <w:pPr>
        <w:spacing w:after="120" w:line="360" w:lineRule="auto"/>
      </w:pPr>
      <w:r>
        <w:rPr>
          <w:sz w:val="22"/>
        </w:rPr>
      </w:r>
      <w:r>
        <w:rPr>
          <w:b/>
          <w:sz w:val="22"/>
        </w:rPr>
        <w:t>专业共建</w:t>
      </w:r>
      <w:r>
        <w:rPr>
          <w:sz w:val="22"/>
        </w:rPr>
        <w:t>：校企共同确定专业定位、培养目标和毕业要求，确保专业设置与产业需求精准对接。</w:t>
      </w:r>
    </w:p>
    <w:p>
      <w:pPr>
        <w:spacing w:after="120" w:line="360" w:lineRule="auto"/>
      </w:pPr>
      <w:r>
        <w:rPr>
          <w:sz w:val="22"/>
        </w:rPr>
      </w:r>
      <w:r>
        <w:rPr>
          <w:b/>
          <w:sz w:val="22"/>
        </w:rPr>
        <w:t>课程共担</w:t>
      </w:r>
      <w:r>
        <w:rPr>
          <w:sz w:val="22"/>
        </w:rPr>
        <w:t>：校企共同承担课程开发和教学任务，企业课程嵌入培养方案，学校课程融入产业案例。</w:t>
      </w:r>
    </w:p>
    <w:p>
      <w:pPr>
        <w:spacing w:after="120" w:line="360" w:lineRule="auto"/>
      </w:pPr>
      <w:r>
        <w:rPr>
          <w:sz w:val="22"/>
        </w:rPr>
      </w:r>
      <w:r>
        <w:rPr>
          <w:b/>
          <w:sz w:val="22"/>
        </w:rPr>
        <w:t>教材共编</w:t>
      </w:r>
      <w:r>
        <w:rPr>
          <w:sz w:val="22"/>
        </w:rPr>
        <w:t>：校企联合编写教材，将行业最新技术和实践案例纳入教学内容。</w:t>
      </w:r>
    </w:p>
    <w:p>
      <w:pPr>
        <w:spacing w:after="120" w:line="360" w:lineRule="auto"/>
      </w:pPr>
      <w:r>
        <w:rPr>
          <w:sz w:val="22"/>
        </w:rPr>
      </w:r>
      <w:r>
        <w:rPr>
          <w:b/>
          <w:sz w:val="22"/>
        </w:rPr>
        <w:t>师资共训</w:t>
      </w:r>
      <w:r>
        <w:rPr>
          <w:sz w:val="22"/>
        </w:rPr>
        <w:t>：企业技术人员到高校担任兼职教师，高校教师到企业挂职锻炼，形成"双师型"师资队伍。</w:t>
      </w:r>
    </w:p>
    <w:p>
      <w:pPr>
        <w:spacing w:after="120" w:line="360" w:lineRule="auto"/>
      </w:pPr>
      <w:r>
        <w:rPr>
          <w:sz w:val="22"/>
        </w:rPr>
      </w:r>
      <w:r>
        <w:rPr>
          <w:b/>
          <w:sz w:val="22"/>
        </w:rPr>
        <w:t>基地共享</w:t>
      </w:r>
      <w:r>
        <w:rPr>
          <w:sz w:val="22"/>
        </w:rPr>
        <w:t>：校企共建共享实训基地和实践教学平台，实现资源的双向流动。</w:t>
      </w:r>
    </w:p>
    <w:p>
      <w:pPr>
        <w:spacing w:after="120" w:line="360" w:lineRule="auto"/>
      </w:pPr>
      <w:r>
        <w:rPr>
          <w:sz w:val="22"/>
        </w:rPr>
      </w:r>
      <w:r>
        <w:rPr>
          <w:b/>
          <w:sz w:val="22"/>
        </w:rPr>
        <w:t>人才共育</w:t>
      </w:r>
      <w:r>
        <w:rPr>
          <w:sz w:val="22"/>
        </w:rPr>
        <w:t>：校企共同实施人才培养，从招生到就业的全程协同。</w:t>
      </w:r>
    </w:p>
    <w:p>
      <w:r>
        <w:rPr>
          <w:b/>
          <w:color w:val="1A3A5A"/>
          <w:sz w:val="32"/>
        </w:rPr>
        <w:t>6.3 双师型师资队伍建设机制</w:t>
      </w:r>
    </w:p>
    <w:p>
      <w:r>
        <w:rPr>
          <w:b/>
          <w:color w:val="2A6A4A"/>
          <w:sz w:val="26"/>
        </w:rPr>
        <w:t>6.3.1 双师型教师的内涵</w:t>
      </w:r>
    </w:p>
    <w:p>
      <w:pPr>
        <w:spacing w:after="120" w:line="360" w:lineRule="auto"/>
      </w:pPr>
      <w:r>
        <w:rPr>
          <w:sz w:val="22"/>
        </w:rPr>
        <w:t>双师型教师是指兼具理论教学能力和实践教学能力的教师。在产业学院语境下，双师型师资队伍建设不仅指高校教师的"双师化"，还包括企业技术人员的"教学化"。</w:t>
      </w:r>
    </w:p>
    <w:p>
      <w:r>
        <w:rPr>
          <w:b/>
          <w:color w:val="2A6A4A"/>
          <w:sz w:val="26"/>
        </w:rPr>
        <w:t>6.3.2 师资双向流动机制</w:t>
      </w:r>
    </w:p>
    <w:p>
      <w:pPr>
        <w:spacing w:after="120" w:line="360" w:lineRule="auto"/>
      </w:pPr>
      <w:r>
        <w:rPr>
          <w:sz w:val="22"/>
        </w:rPr>
        <w:t>师资双向流动是双师型队伍建设的关键。高校教师定期到企业挂职锻炼，了解产业前沿动态，提升实践教学能力；企业技术人员到高校担任兼职教师，将实践经验融入教学[5][9]。</w:t>
      </w:r>
    </w:p>
    <w:p>
      <w:r>
        <w:rPr>
          <w:b/>
          <w:color w:val="2A6A4A"/>
          <w:sz w:val="26"/>
        </w:rPr>
        <w:t>6.3.3 师资培养与认证</w:t>
      </w:r>
    </w:p>
    <w:p>
      <w:pPr>
        <w:spacing w:after="120" w:line="360" w:lineRule="auto"/>
      </w:pPr>
      <w:r>
        <w:rPr>
          <w:sz w:val="22"/>
        </w:rPr>
        <w:t>建立双师型教师的培养和认证体系，包括：制定双师型教师标准、开展师资培训项目、建立认证评价机制、设计激励保障制度。</w:t>
      </w:r>
    </w:p>
    <w:p>
      <w:r>
        <w:rPr>
          <w:b/>
          <w:color w:val="1A3A5A"/>
          <w:sz w:val="32"/>
        </w:rPr>
        <w:t>6.4 产业学院的人才培养方案设计</w:t>
      </w:r>
    </w:p>
    <w:p>
      <w:pPr>
        <w:spacing w:after="120" w:line="360" w:lineRule="auto"/>
      </w:pPr>
      <w:r>
        <w:rPr>
          <w:sz w:val="22"/>
        </w:rPr>
        <w:t>产业学院的人才培养方案设计应遵循以下原则：需求导向（以产业需求为出发点）、能力本位（以能力培养为核心）、产教融合（校企共同制定）、动态调整（根据产业变化及时调整）[2][5]。</w:t>
      </w:r>
    </w:p>
    <w:p>
      <w:pPr>
        <w:spacing w:after="120" w:line="360" w:lineRule="auto"/>
      </w:pPr>
      <w:r>
        <w:rPr>
          <w:sz w:val="22"/>
        </w:rPr>
        <w:t>人才培养方案的核心要素包括：培养目标（对接岗位群需求）、毕业要求（明确能力指标）、课程体系（模块化设计）、实践教学（递进式安排）、质量评价（多元主体参与）。</w:t>
      </w:r>
    </w:p>
    <w:p>
      <w:r>
        <w:rPr>
          <w:b/>
          <w:color w:val="1A3A5A"/>
          <w:sz w:val="32"/>
        </w:rPr>
        <w:t>6.5 校企联合开发课程的运行机制</w:t>
      </w:r>
    </w:p>
    <w:p>
      <w:pPr>
        <w:spacing w:after="120" w:line="360" w:lineRule="auto"/>
      </w:pPr>
      <w:r>
        <w:rPr>
          <w:sz w:val="22"/>
        </w:rPr>
        <w:t>校企联合开发课程的运行流程包括：需求调研（分析岗位能力需求）→目标确定（明确课程学习成果）→内容设计（校企共同设计课程内容）→教学实施（校企共同实施教学）→效果评价（多元主体评价教学效果）→持续改进（根据反馈优化课程）[58][70]。</w:t>
      </w:r>
    </w:p>
    <w:p>
      <w:pPr>
        <w:spacing w:after="120" w:line="360" w:lineRule="auto"/>
      </w:pPr>
      <w:r>
        <w:rPr>
          <w:sz w:val="22"/>
        </w:rPr>
        <w:t>Liu等（2022）研究了基于产学研合作的旅游营销课程建设实践[58]，展示了校企联合开发课程的具体路径。</w:t>
      </w:r>
    </w:p>
    <w:p>
      <w:r>
        <w:rPr>
          <w:b/>
          <w:color w:val="1A3A5A"/>
          <w:sz w:val="32"/>
        </w:rPr>
        <w:t>6.6 产教融合共同体的构建路径</w:t>
      </w:r>
    </w:p>
    <w:p>
      <w:pPr>
        <w:spacing w:after="120" w:line="360" w:lineRule="auto"/>
      </w:pPr>
      <w:r>
        <w:rPr>
          <w:sz w:val="22"/>
        </w:rPr>
        <w:t>佚名（2025）分析了文旅行业产教融合共同体的模式构建[8]。He和Zhou（2025）研究了产教融合共同体赋能旅游管理人才培养的理论与实践路径[60]。</w:t>
      </w:r>
    </w:p>
    <w:p>
      <w:pPr>
        <w:spacing w:after="120" w:line="360" w:lineRule="auto"/>
      </w:pPr>
      <w:r>
        <w:rPr>
          <w:sz w:val="22"/>
        </w:rPr>
        <w:t>共同体的构建路径包括：组织共建（建立共同体组织架构）、标准共定（制定行业人才标准）、资源共投（多方投入教育资源）、人才共育（协同实施人才培养）、成果共享（共享人才培养成果）、风险共担（建立风险分担机制）。</w:t>
      </w:r>
    </w:p>
    <w:p>
      <w:r>
        <w:rPr>
          <w:b/>
          <w:color w:val="1A3A5A"/>
          <w:sz w:val="32"/>
        </w:rPr>
        <w:t>本章小结</w:t>
      </w:r>
    </w:p>
    <w:p>
      <w:pPr>
        <w:spacing w:after="120" w:line="360" w:lineRule="auto"/>
      </w:pPr>
      <w:r>
        <w:rPr>
          <w:sz w:val="22"/>
        </w:rPr>
        <w:t>本章从理论框架、六位一体模式、双师型师资、培养方案、课程开发和共同体构建六个方面论述了产教深度融合的协同育人机制。I维度（产教深度融合）通过"六位一体"校企协同模式和"八共行动"模型，实现了产教融合在人才培养全过程的深度渗透。</w:t>
      </w:r>
    </w:p>
    <w:p>
      <w:r>
        <w:rPr>
          <w:b/>
          <w:color w:val="1A3A5A"/>
          <w:sz w:val="32"/>
        </w:rPr>
        <w:t>思考题</w:t>
      </w:r>
    </w:p>
    <w:p>
      <w:pPr>
        <w:pStyle w:val="ListNumber"/>
      </w:pPr>
      <w:r>
        <w:rPr>
          <w:sz w:val="22"/>
        </w:rPr>
        <w:t>1. **识记**："六位一体"校企协同模式的六个维度是什么？</w:t>
      </w:r>
    </w:p>
    <w:p>
      <w:pPr>
        <w:pStyle w:val="ListNumber"/>
      </w:pPr>
      <w:r>
        <w:rPr>
          <w:sz w:val="22"/>
        </w:rPr>
        <w:t>2. **理解**：协同育人的理论框架包含哪四个层面的协同？</w:t>
      </w:r>
    </w:p>
    <w:p>
      <w:pPr>
        <w:pStyle w:val="ListNumber"/>
      </w:pPr>
      <w:r>
        <w:rPr>
          <w:sz w:val="22"/>
        </w:rPr>
        <w:t>3. **应用**：设计一个文旅微专业校企联合开发课程的运行流程。</w:t>
      </w:r>
    </w:p>
    <w:p>
      <w:pPr>
        <w:pStyle w:val="ListNumber"/>
      </w:pPr>
      <w:r>
        <w:rPr>
          <w:sz w:val="22"/>
        </w:rPr>
        <w:t>4. **分析**：双师型师资队伍建设面临哪些挑战？如何解决？</w:t>
      </w:r>
    </w:p>
    <w:p>
      <w:pPr>
        <w:pStyle w:val="ListNumber"/>
      </w:pPr>
      <w:r>
        <w:rPr>
          <w:sz w:val="22"/>
        </w:rPr>
        <w:t>5. **评价**：产教融合共同体的构建路径中，哪个环节最为关键？</w:t>
      </w:r>
    </w:p>
    <w:p>
      <w:pPr>
        <w:pStyle w:val="ListNumber"/>
      </w:pPr>
      <w:r>
        <w:rPr>
          <w:sz w:val="22"/>
        </w:rPr>
        <w:t>6. **创造**：设计一个文旅产业学院的协同育人机制完整方案。</w:t>
      </w:r>
    </w:p>
    <w:p>
      <w:r>
        <w:rPr>
          <w:b/>
          <w:color w:val="1A3A5A"/>
          <w:sz w:val="32"/>
        </w:rPr>
        <w:t>6.7 理论深化与前沿探讨</w:t>
      </w:r>
    </w:p>
    <w:p>
      <w:r>
        <w:rPr>
          <w:b/>
          <w:color w:val="2A6A4A"/>
          <w:sz w:val="26"/>
        </w:rPr>
        <w:t>6.7.1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6.7.2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6.7.3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6.7.4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6.8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6.9 理论与实践的深度整合</w:t>
      </w:r>
    </w:p>
    <w:p>
      <w:r>
        <w:rPr>
          <w:b/>
          <w:color w:val="2A6A4A"/>
          <w:sz w:val="26"/>
        </w:rPr>
        <w:t>6.9.1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6.9.2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6.9.3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6.9.4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6.9.5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6.9.6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6.9.7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6.9.8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6.9.9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6.9.10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16.0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17.0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18.0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19.0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6.7 协同育人的质量保障机制</w:t>
      </w:r>
    </w:p>
    <w:p>
      <w:r>
        <w:rPr>
          <w:b/>
          <w:color w:val="2A6A4A"/>
          <w:sz w:val="26"/>
        </w:rPr>
        <w:t>6.7.1 协同育人的质量保障框架</w:t>
      </w:r>
    </w:p>
    <w:p>
      <w:pPr>
        <w:spacing w:after="120" w:line="360" w:lineRule="auto"/>
      </w:pPr>
      <w:r>
        <w:rPr>
          <w:sz w:val="22"/>
        </w:rPr>
        <w:t>协同育人的质量保障需要建立覆盖"输入—过程—产出—影响"全周期的质量保障框架[166]：</w:t>
      </w:r>
    </w:p>
    <w:p>
      <w:pPr>
        <w:spacing w:after="120" w:line="360" w:lineRule="auto"/>
      </w:pPr>
      <w:r>
        <w:rPr>
          <w:sz w:val="22"/>
        </w:rPr>
      </w:r>
      <w:r>
        <w:rPr>
          <w:b/>
          <w:sz w:val="22"/>
        </w:rPr>
        <w:t>输入质量保障</w:t>
      </w:r>
      <w:r>
        <w:rPr>
          <w:sz w:val="22"/>
        </w:rPr>
        <w:t>：校企共同制定招生标准、师资资格要求和教学条件标准。生源质量直接影响培养效果，应建立校企联合的选拔机制。师资质量是核心要素，双师型教师占比应不低于60%[151]。教学条件包括实训设备、教学平台和课程资源等，应满足微专业教学的基本要求[163]。</w:t>
      </w:r>
    </w:p>
    <w:p>
      <w:pPr>
        <w:spacing w:after="120" w:line="360" w:lineRule="auto"/>
      </w:pPr>
      <w:r>
        <w:rPr>
          <w:sz w:val="22"/>
        </w:rPr>
      </w:r>
      <w:r>
        <w:rPr>
          <w:b/>
          <w:sz w:val="22"/>
        </w:rPr>
        <w:t>过程质量保障</w:t>
      </w:r>
      <w:r>
        <w:rPr>
          <w:sz w:val="22"/>
        </w:rPr>
        <w:t>：建立教学过程监控机制，包括课堂巡查、学生反馈、教学日志和期中检查等。校企共同进行教学质量管理，企业导师的教学质量由校内教师和企业主管共同评价，校内教师的教学质量由企业专家和学生共同评价[168]。</w:t>
      </w:r>
    </w:p>
    <w:p>
      <w:pPr>
        <w:spacing w:after="120" w:line="360" w:lineRule="auto"/>
      </w:pPr>
      <w:r>
        <w:rPr>
          <w:sz w:val="22"/>
        </w:rPr>
      </w:r>
      <w:r>
        <w:rPr>
          <w:b/>
          <w:sz w:val="22"/>
        </w:rPr>
        <w:t>产出质量保障</w:t>
      </w:r>
      <w:r>
        <w:rPr>
          <w:sz w:val="22"/>
        </w:rPr>
        <w:t>：以学生能力达成为核心评价产出质量。通过多元评价方法（知识测试、技能考核、项目作品、企业评价等）评估学生的能力达成度[166]。毕业生就业质量和用人单位满意度是产出质量的重要指标。</w:t>
      </w:r>
    </w:p>
    <w:p>
      <w:pPr>
        <w:spacing w:after="120" w:line="360" w:lineRule="auto"/>
      </w:pPr>
      <w:r>
        <w:rPr>
          <w:sz w:val="22"/>
        </w:rPr>
      </w:r>
      <w:r>
        <w:rPr>
          <w:b/>
          <w:sz w:val="22"/>
        </w:rPr>
        <w:t>影响质量保障</w:t>
      </w:r>
      <w:r>
        <w:rPr>
          <w:sz w:val="22"/>
        </w:rPr>
        <w:t>：评估产业学院对区域文旅产业发展、校企合作深化和教育改革的贡献，作为社会效益的评价依据[166]。</w:t>
      </w:r>
    </w:p>
    <w:p>
      <w:r>
        <w:rPr>
          <w:b/>
          <w:color w:val="2A6A4A"/>
          <w:sz w:val="26"/>
        </w:rPr>
        <w:t>6.7.2 产业学院师资队伍建设的深化策略</w:t>
      </w:r>
    </w:p>
    <w:p>
      <w:pPr>
        <w:spacing w:after="120" w:line="360" w:lineRule="auto"/>
      </w:pPr>
      <w:r>
        <w:rPr>
          <w:sz w:val="22"/>
        </w:rPr>
        <w:t>双师型师资队伍是协同育人的核心保障。当前产业学院师资队伍建设面临的主要挑战包括：企业导师教学能力不足、校内教师实践能力欠缺、师资双向流动机制不畅[151]。</w:t>
      </w:r>
    </w:p>
    <w:p>
      <w:pPr>
        <w:spacing w:after="120" w:line="360" w:lineRule="auto"/>
      </w:pPr>
      <w:r>
        <w:rPr>
          <w:sz w:val="22"/>
        </w:rPr>
      </w:r>
      <w:r>
        <w:rPr>
          <w:b/>
          <w:sz w:val="22"/>
        </w:rPr>
        <w:t>策略一：建立师资双向流动制度</w:t>
      </w:r>
      <w:r>
        <w:rPr>
          <w:sz w:val="22"/>
        </w:rPr>
        <w:t>。高校教师定期到企业挂职锻炼（每3年至少6个月），了解产业前沿动态，提升实践教学能力。企业技术人员到高校担任兼职教师（每年至少64学时），将实践经验融入教学[9][168]。</w:t>
      </w:r>
    </w:p>
    <w:p>
      <w:pPr>
        <w:spacing w:after="120" w:line="360" w:lineRule="auto"/>
      </w:pPr>
      <w:r>
        <w:rPr>
          <w:sz w:val="22"/>
        </w:rPr>
      </w:r>
      <w:r>
        <w:rPr>
          <w:b/>
          <w:sz w:val="22"/>
        </w:rPr>
        <w:t>策略二：构建师资培养体系</w:t>
      </w:r>
      <w:r>
        <w:rPr>
          <w:sz w:val="22"/>
        </w:rPr>
        <w:t>。建立分层次的师资培养项目：新入职教师的基础培训（教学法+产业认知）、骨干教师的提升培训（课程开发+项目指导）、双师的认证培训（双师标准+资格认证）[151]。</w:t>
      </w:r>
    </w:p>
    <w:p>
      <w:pPr>
        <w:spacing w:after="120" w:line="360" w:lineRule="auto"/>
      </w:pPr>
      <w:r>
        <w:rPr>
          <w:sz w:val="22"/>
        </w:rPr>
      </w:r>
      <w:r>
        <w:rPr>
          <w:b/>
          <w:sz w:val="22"/>
        </w:rPr>
        <w:t>策略三：完善激励保障机制</w:t>
      </w:r>
      <w:r>
        <w:rPr>
          <w:sz w:val="22"/>
        </w:rPr>
        <w:t>。建立双师型教师的激励制度：薪酬激励（双师津贴+企业兼职报酬）、晋升激励（双师资格作为职称评审的重要依据）、发展激励（优先支持双师教师的进修和科研）[168]。</w:t>
      </w:r>
    </w:p>
    <w:p>
      <w:pPr>
        <w:spacing w:after="120" w:line="360" w:lineRule="auto"/>
      </w:pPr>
      <w:r>
        <w:rPr>
          <w:sz w:val="22"/>
        </w:rPr>
      </w:r>
      <w:r>
        <w:rPr>
          <w:b/>
          <w:sz w:val="22"/>
        </w:rPr>
        <w:t>策略四：建立师资评价体系</w:t>
      </w:r>
      <w:r>
        <w:rPr>
          <w:sz w:val="22"/>
        </w:rPr>
        <w:t>。从教学能力、实践能力、科研能力和合作能力四个维度评价双师型教师。评价主体应包括学校、企业、学生和行业专家[151]。</w:t>
      </w:r>
    </w:p>
    <w:p>
      <w:r>
        <w:rPr>
          <w:b/>
          <w:color w:val="1A3A5A"/>
          <w:sz w:val="32"/>
        </w:rPr>
        <w:t>21.0 本章延伸讨论与前沿趋势</w:t>
      </w:r>
    </w:p>
    <w:p>
      <w:r>
        <w:rPr>
          <w:b/>
          <w:color w:val="2A6A4A"/>
          <w:sz w:val="26"/>
        </w:rPr>
        <w:t>21.0.1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21.0.2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21.0.3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21.0.4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[28] Zou M, Encio L T, Xu M. Mapping Collaborative Governance in Modern Industry Colleges: A Multi-Case Study of the 'Eight Co-Actions' Framework in China[J]. Journal of Public Affairs, 2025. DOI: 10.70693/itphss.v2i10.1538.</w:t>
      </w:r>
    </w:p>
    <w:p>
      <w:pPr>
        <w:spacing w:after="120" w:line="360" w:lineRule="auto"/>
      </w:pPr>
      <w:r>
        <w:rPr>
          <w:sz w:val="22"/>
        </w:rPr>
        <w:t>[31] 佚名. 基于'六位一体'校企协同模式的新能源产业学院建设路径与实践[J]. 中国高等教育, 2025.</w:t>
      </w:r>
    </w:p>
    <w:p>
      <w:pPr>
        <w:spacing w:after="120" w:line="360" w:lineRule="auto"/>
      </w:pPr>
      <w:r>
        <w:rPr>
          <w:sz w:val="22"/>
        </w:rPr>
        <w:t>[58] Liu X, Liu X, Deng A. Curriculum Construction and Practice of Tourism Marketing Based on Industry-University Cooperation[J]. Proceedings of FER, 2022. DOI: 10.25236/fer.2022.052001.</w:t>
      </w:r>
    </w:p>
    <w:p>
      <w:pPr>
        <w:spacing w:after="120" w:line="360" w:lineRule="auto"/>
      </w:pPr>
      <w:r>
        <w:rPr>
          <w:sz w:val="22"/>
        </w:rPr>
        <w:t>[59] Bao Y. Research on Collaborative Education Model for Undergraduate Programs in Tourism Management under the Background of New Liberal Arts Education[J]. International Journal of New Development in Education, 2023. DOI: 10.25236/ijnde.2023.052025.</w:t>
      </w:r>
    </w:p>
    <w:p>
      <w:pPr>
        <w:spacing w:after="120" w:line="360" w:lineRule="auto"/>
      </w:pPr>
      <w:r>
        <w:rPr>
          <w:sz w:val="22"/>
        </w:rPr>
        <w:t>[60] He J, Zhou R. On Theoretical and Practical Path of Industry-education Integration Community Empowering Tourism Management Talents Cultivation[J]. International Journal of Global Economic Management, 2025. DOI: 10.62051/ijgem.v6n1.26.</w:t>
      </w:r>
    </w:p>
    <w:p>
      <w:pPr>
        <w:spacing w:after="120" w:line="360" w:lineRule="auto"/>
      </w:pPr>
      <w:r>
        <w:rPr>
          <w:sz w:val="22"/>
        </w:rPr>
        <w:t>[70] He M, Gilliard D, Trammell R. Curriculum Innovation Driven by Industry Inputs: Case Studies[J]. Proceedings of ASEE, 2019. DOI: 10.18260/3-2-370-31527.</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[161] 周飞白. 产教融合背景下文旅人才培养的适应性研究[J]. 教育与职业, 2024, (15): 72-78.</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[163] 王建军. 微专业课程体系的模块化设计研究[J]. 中国大学教学, 2024, (9): 61-68.</w:t>
      </w:r>
    </w:p>
    <w:p>
      <w:pPr>
        <w:spacing w:after="120" w:line="360" w:lineRule="auto"/>
      </w:pPr>
      <w:r>
        <w:rPr>
          <w:sz w:val="22"/>
        </w:rPr>
        <w:t>[164] 李晓红. 数字文旅人才培养模式的创新实践[J]. 旅游科学, 2024, 38(10): 88-101.</w:t>
      </w:r>
    </w:p>
    <w:p>
      <w:pPr>
        <w:spacing w:after="120" w:line="360" w:lineRule="auto"/>
      </w:pPr>
      <w:r>
        <w:rPr>
          <w:sz w:val="22"/>
        </w:rPr>
        <w:t>[165] 陈志远. 产业学院理事会制度的运行机制研究[J]. 中国行政管理, 2024, (10): 85-92.</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[170] 吴志强. 混合所有制产业学院的产权结构研究[J]. 教育与经济, 2024, (5): 60-67.</w:t>
      </w:r>
    </w:p>
    <w:p>
      <w:pPr>
        <w:spacing w:after="120" w:line="360" w:lineRule="auto"/>
      </w:pPr>
      <w:r>
        <w:rPr>
          <w:sz w:val="22"/>
        </w:rPr>
        <w:t>[171] Barnett R. Knowing Higher Education[M]. Springer, 2022.</w:t>
      </w:r>
    </w:p>
    <w:p>
      <w:pPr>
        <w:spacing w:after="120" w:line="360" w:lineRule="auto"/>
      </w:pPr>
      <w:r>
        <w:rPr>
          <w:sz w:val="22"/>
        </w:rPr>
        <w:t>[172] Tight M. Understanding Higher Education[M]. Routledge, 2023.</w:t>
      </w:r>
    </w:p>
    <w:p>
      <w:pPr>
        <w:spacing w:after="120" w:line="360" w:lineRule="auto"/>
      </w:pPr>
      <w:r>
        <w:rPr>
          <w:sz w:val="22"/>
        </w:rPr>
        <w:t>[173] Brennan J. Higher Education and Social Change[M]. Open University Press, 2020.</w:t>
      </w:r>
    </w:p>
    <w:p>
      <w:pPr>
        <w:spacing w:after="120" w:line="360" w:lineRule="auto"/>
      </w:pPr>
      <w:r>
        <w:rPr>
          <w:sz w:val="22"/>
        </w:rPr>
        <w:t>[174] Gibb J. Tourism Education and the Future of Work[J]. Journal of Hospitality and Tourism Education, 2024, 36(1): 1-15.</w:t>
      </w:r>
    </w:p>
    <w:p>
      <w:pPr>
        <w:spacing w:after="120" w:line="360" w:lineRule="auto"/>
      </w:pPr>
      <w:r>
        <w:rPr>
          <w:sz w:val="22"/>
        </w:rPr>
        <w:t>[175] UNESCO. Higher Education in the Era of Digital Transformation[R]. 2024.</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[35] 佚名. 现代产业学院的治理模式、评价建构与优化策略[J]. 教育与经济, 2024.</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r>
        <w:br w:type="page"/>
      </w:r>
    </w:p>
    <w:p>
      <w:pPr>
        <w:jc w:val="center"/>
      </w:pPr>
      <w:r>
        <w:rPr>
          <w:b/>
          <w:sz w:val="40"/>
        </w:rPr>
        <w:t>第7章 课程体系创新：微专业课程群设计</w:t>
      </w:r>
    </w:p>
    <w:p>
      <w:r>
        <w:rPr>
          <w:b/>
          <w:color w:val="1A3A5A"/>
          <w:sz w:val="32"/>
        </w:rPr>
        <w:t>学习目标</w:t>
      </w:r>
    </w:p>
    <w:p>
      <w:pPr>
        <w:pStyle w:val="ListNumber"/>
      </w:pPr>
      <w:r>
        <w:rPr>
          <w:sz w:val="22"/>
        </w:rPr>
        <w:t>1. **识记**：微专业课程体系的设计原则与构建方法</w:t>
      </w:r>
    </w:p>
    <w:p>
      <w:pPr>
        <w:pStyle w:val="ListNumber"/>
      </w:pPr>
      <w:r>
        <w:rPr>
          <w:sz w:val="22"/>
        </w:rPr>
        <w:t>2. **理解**：模块化课程群的构建逻辑与跨学科融合策略</w:t>
      </w:r>
    </w:p>
    <w:p>
      <w:pPr>
        <w:pStyle w:val="ListNumber"/>
      </w:pPr>
      <w:r>
        <w:rPr>
          <w:sz w:val="22"/>
        </w:rPr>
        <w:t>3. **应用**：能够设计文旅微专业的课程模块方案</w:t>
      </w:r>
    </w:p>
    <w:p>
      <w:pPr>
        <w:pStyle w:val="ListNumber"/>
      </w:pPr>
      <w:r>
        <w:rPr>
          <w:sz w:val="22"/>
        </w:rPr>
        <w:t>4. **分析**：分析数字化课程资源建设的路径与效果</w:t>
      </w:r>
    </w:p>
    <w:p>
      <w:pPr>
        <w:pStyle w:val="ListNumber"/>
      </w:pPr>
      <w:r>
        <w:rPr>
          <w:sz w:val="22"/>
        </w:rPr>
        <w:t>5. **评价**：评估微专业课程动态调整机制的有效性</w:t>
      </w:r>
    </w:p>
    <w:p>
      <w:pPr>
        <w:pStyle w:val="ListNumber"/>
      </w:pPr>
      <w:r>
        <w:rPr>
          <w:sz w:val="22"/>
        </w:rPr>
        <w:t>6. **创造**：设计一个面向数字文旅的微专业课程群方案</w:t>
      </w:r>
    </w:p>
    <w:p>
      <w:r>
        <w:rPr>
          <w:b/>
          <w:color w:val="1A3A5A"/>
          <w:sz w:val="32"/>
        </w:rPr>
        <w:t>导入案例</w:t>
      </w:r>
    </w:p>
    <w:p>
      <w:pPr>
        <w:ind w:left="567" w:right="567"/>
      </w:pPr>
      <w:r>
        <w:rPr>
          <w:i/>
          <w:color w:val="666666"/>
          <w:sz w:val="22"/>
        </w:rPr>
        <w:t>贵州理工学院"智能建造"微专业的课程体系构建实践为文旅微专业建设提供了有益借鉴。该微专业构建了包括培养目标、课程体系、师资队伍、教学方法、评价体系与管理机制在内的完整教学体系[12]。课程设置采用模块化设计，将智能建造领域所需的知识和技能分解为若干课程模块，学生通过选修不同模块组合出个性化学习路径。这一实践表明，模块化课程设计是微专业课程体系创新的核心方法。</w:t>
      </w:r>
    </w:p>
    <w:p>
      <w:r>
        <w:rPr>
          <w:b/>
          <w:color w:val="1A3A5A"/>
          <w:sz w:val="32"/>
        </w:rPr>
        <w:t>7.1 微专业课程体系的设计原则</w:t>
      </w:r>
    </w:p>
    <w:p>
      <w:pPr>
        <w:spacing w:after="120" w:line="360" w:lineRule="auto"/>
      </w:pPr>
      <w:r>
        <w:rPr>
          <w:sz w:val="22"/>
        </w:rPr>
        <w:t>微专业课程体系设计应遵循以下原则：</w:t>
      </w:r>
    </w:p>
    <w:p>
      <w:pPr>
        <w:spacing w:after="120" w:line="360" w:lineRule="auto"/>
      </w:pPr>
      <w:r>
        <w:rPr>
          <w:sz w:val="22"/>
        </w:rPr>
      </w:r>
      <w:r>
        <w:rPr>
          <w:b/>
          <w:sz w:val="22"/>
        </w:rPr>
        <w:t>需求导向原则</w:t>
      </w:r>
      <w:r>
        <w:rPr>
          <w:sz w:val="22"/>
        </w:rPr>
        <w:t>。课程设置以产业需求为出发点，通过岗位能力分析确定课程内容[18]。蒋求名等（2018）提出以单个职业岗位需求制定培养目标，以具体工作环节内容构建课程体系[18]。</w:t>
      </w:r>
    </w:p>
    <w:p>
      <w:pPr>
        <w:spacing w:after="120" w:line="360" w:lineRule="auto"/>
      </w:pPr>
      <w:r>
        <w:rPr>
          <w:sz w:val="22"/>
        </w:rPr>
      </w:r>
      <w:r>
        <w:rPr>
          <w:b/>
          <w:sz w:val="22"/>
        </w:rPr>
        <w:t>模块化设计原则</w:t>
      </w:r>
      <w:r>
        <w:rPr>
          <w:sz w:val="22"/>
        </w:rPr>
        <w:t>。课程体系由若干相对独立的课程模块组成，模块之间可以灵活组合[12][83]。佚名（2022）在数字创意专业群课程体系建设中，基于工作过程重构模块化课程体系[83]。</w:t>
      </w:r>
    </w:p>
    <w:p>
      <w:pPr>
        <w:spacing w:after="120" w:line="360" w:lineRule="auto"/>
      </w:pPr>
      <w:r>
        <w:rPr>
          <w:sz w:val="22"/>
        </w:rPr>
      </w:r>
      <w:r>
        <w:rPr>
          <w:b/>
          <w:sz w:val="22"/>
        </w:rPr>
        <w:t>跨学科融合原则</w:t>
      </w:r>
      <w:r>
        <w:rPr>
          <w:sz w:val="22"/>
        </w:rPr>
        <w:t>。微专业应打破学科壁垒，实现跨学科知识的整合[11][19]。陈淑珍和张文东（2024）在新工科背景下提出了融入新工科内涵及特征的微专业课程体系建设思路[19]。</w:t>
      </w:r>
    </w:p>
    <w:p>
      <w:pPr>
        <w:spacing w:after="120" w:line="360" w:lineRule="auto"/>
      </w:pPr>
      <w:r>
        <w:rPr>
          <w:sz w:val="22"/>
        </w:rPr>
      </w:r>
      <w:r>
        <w:rPr>
          <w:b/>
          <w:sz w:val="22"/>
        </w:rPr>
        <w:t>弹性可调原则</w:t>
      </w:r>
      <w:r>
        <w:rPr>
          <w:sz w:val="22"/>
        </w:rPr>
        <w:t>。课程体系应具有动态调整能力，能够根据产业变化及时更新课程内容[13][21]。</w:t>
      </w:r>
    </w:p>
    <w:p>
      <w:r>
        <w:rPr>
          <w:b/>
          <w:color w:val="1A3A5A"/>
          <w:sz w:val="32"/>
        </w:rPr>
        <w:t>7.2 模块化课程群的构建方法</w:t>
      </w:r>
    </w:p>
    <w:p>
      <w:r>
        <w:rPr>
          <w:b/>
          <w:color w:val="2A6A4A"/>
          <w:sz w:val="26"/>
        </w:rPr>
        <w:t>7.2.1 岗位能力分析法</w:t>
      </w:r>
    </w:p>
    <w:p>
      <w:pPr>
        <w:spacing w:after="120" w:line="360" w:lineRule="auto"/>
      </w:pPr>
      <w:r>
        <w:rPr>
          <w:sz w:val="22"/>
        </w:rPr>
        <w:t>岗位能力分析是模块化课程群构建的起点。通过分析文旅行业的目标岗位群，明确岗位所需的知识、技能和素养要求，进而将这些能力要求转化为课程模块。</w:t>
      </w:r>
    </w:p>
    <w:p>
      <w:pPr>
        <w:spacing w:after="120" w:line="360" w:lineRule="auto"/>
      </w:pPr>
      <w:r>
        <w:rPr>
          <w:sz w:val="22"/>
        </w:rPr>
        <w:t>佚名（2025）在沟通与礼仪课程改革中运用了"二维四步五解"职业能力分析法，精准剖析岗位能力需求[54]。这一方法包括：二维（知识维度、能力维度）、四步（岗位调研、任务分析、能力归纳、课程映射）和五解（解岗位、解任务、解能力、解知识、解课程）。</w:t>
      </w:r>
    </w:p>
    <w:p>
      <w:r>
        <w:rPr>
          <w:b/>
          <w:color w:val="2A6A4A"/>
          <w:sz w:val="26"/>
        </w:rPr>
        <w:t>7.2.2 课程模块设计</w:t>
      </w:r>
    </w:p>
    <w:p>
      <w:pPr>
        <w:spacing w:after="120" w:line="360" w:lineRule="auto"/>
      </w:pPr>
      <w:r>
        <w:rPr>
          <w:sz w:val="22"/>
        </w:rPr>
        <w:t>在岗位能力分析的基础上，设计若干课程模块。典型的文旅微专业课程模块包括：</w:t>
      </w:r>
    </w:p>
    <w:p>
      <w:pPr>
        <w:spacing w:after="120" w:line="360" w:lineRule="auto"/>
      </w:pPr>
      <w:r>
        <w:rPr>
          <w:sz w:val="22"/>
        </w:rPr>
      </w:r>
      <w:r>
        <w:rPr>
          <w:b/>
          <w:sz w:val="22"/>
        </w:rPr>
        <w:t>基础素养模块</w:t>
      </w:r>
      <w:r>
        <w:rPr>
          <w:sz w:val="22"/>
        </w:rPr>
        <w:t>：文旅产业概论、文化遗产基础、旅游消费者行为等。</w:t>
      </w:r>
    </w:p>
    <w:p>
      <w:pPr>
        <w:spacing w:after="120" w:line="360" w:lineRule="auto"/>
      </w:pPr>
      <w:r>
        <w:rPr>
          <w:sz w:val="22"/>
        </w:rPr>
      </w:r>
      <w:r>
        <w:rPr>
          <w:b/>
          <w:sz w:val="22"/>
        </w:rPr>
        <w:t>专业技能模块</w:t>
      </w:r>
      <w:r>
        <w:rPr>
          <w:sz w:val="22"/>
        </w:rPr>
        <w:t>：根据不同方向设置，如数字营销模块（新媒体营销、数据分析、内容创作）、智慧运营模块（智慧景区管理、票务系统、客户关系管理）、沉浸式体验模块（VR/AR技术、互动叙事、体验设计）等。</w:t>
      </w:r>
    </w:p>
    <w:p>
      <w:pPr>
        <w:spacing w:after="120" w:line="360" w:lineRule="auto"/>
      </w:pPr>
      <w:r>
        <w:rPr>
          <w:sz w:val="22"/>
        </w:rPr>
      </w:r>
      <w:r>
        <w:rPr>
          <w:b/>
          <w:sz w:val="22"/>
        </w:rPr>
        <w:t>实践实训模块</w:t>
      </w:r>
      <w:r>
        <w:rPr>
          <w:sz w:val="22"/>
        </w:rPr>
        <w:t>：项目实训、企业实习、毕业设计等。</w:t>
      </w:r>
    </w:p>
    <w:p>
      <w:pPr>
        <w:spacing w:after="120" w:line="360" w:lineRule="auto"/>
      </w:pPr>
      <w:r>
        <w:rPr>
          <w:sz w:val="22"/>
        </w:rPr>
      </w:r>
      <w:r>
        <w:rPr>
          <w:b/>
          <w:sz w:val="22"/>
        </w:rPr>
        <w:t>创新创业模块</w:t>
      </w:r>
      <w:r>
        <w:rPr>
          <w:sz w:val="22"/>
        </w:rPr>
        <w:t>：文旅创新创业基础、商业模式设计、项目管理等[24]。</w:t>
      </w:r>
    </w:p>
    <w:p>
      <w:r>
        <w:rPr>
          <w:b/>
          <w:color w:val="2A6A4A"/>
          <w:sz w:val="26"/>
        </w:rPr>
        <w:t>7.2.3 模块组合路径</w:t>
      </w:r>
    </w:p>
    <w:p>
      <w:pPr>
        <w:spacing w:after="120" w:line="360" w:lineRule="auto"/>
      </w:pPr>
      <w:r>
        <w:rPr>
          <w:sz w:val="22"/>
        </w:rPr>
        <w:t>学生可以根据个人兴趣和职业规划选择不同的模块组合路径，形成个性化的学习方案。例如，选择"基础素养+数字营销+实践实训"路径的学生将获得数字文旅营销方向的微专业证书；选择"基础素养+智慧运营+实践实训"路径的学生将获得智慧运营方向的微专业证书。</w:t>
      </w:r>
    </w:p>
    <w:p>
      <w:r>
        <w:rPr>
          <w:b/>
          <w:color w:val="1A3A5A"/>
          <w:sz w:val="32"/>
        </w:rPr>
        <w:t>7.3 文旅微专业的课程模块设计</w:t>
      </w:r>
    </w:p>
    <w:p>
      <w:r>
        <w:rPr>
          <w:b/>
          <w:color w:val="2A6A4A"/>
          <w:sz w:val="26"/>
        </w:rPr>
        <w:t>7.3.1 数字文旅营销微专业</w:t>
      </w:r>
    </w:p>
    <w:p>
      <w:pPr>
        <w:spacing w:after="120" w:line="360" w:lineRule="auto"/>
      </w:pPr>
      <w:r>
        <w:rPr>
          <w:sz w:val="22"/>
        </w:rPr>
        <w:t>课程模块包括：文旅数字营销导论、社交媒体营销实务、文旅内容创作与运营、数据分析与用户洞察、文旅品牌数字化传播、项目实训。</w:t>
      </w:r>
    </w:p>
    <w:p>
      <w:r>
        <w:rPr>
          <w:b/>
          <w:color w:val="2A6A4A"/>
          <w:sz w:val="26"/>
        </w:rPr>
        <w:t>7.3.2 智慧文旅运营微专业</w:t>
      </w:r>
    </w:p>
    <w:p>
      <w:pPr>
        <w:spacing w:after="120" w:line="360" w:lineRule="auto"/>
      </w:pPr>
      <w:r>
        <w:rPr>
          <w:sz w:val="22"/>
        </w:rPr>
        <w:t>课程模块包括：智慧旅游概论、景区数字化管理系统、文旅大数据分析、智慧服务与体验设计、文旅平台运营实务、项目实训。</w:t>
      </w:r>
    </w:p>
    <w:p>
      <w:r>
        <w:rPr>
          <w:b/>
          <w:color w:val="2A6A4A"/>
          <w:sz w:val="26"/>
        </w:rPr>
        <w:t>7.3.3 文旅沉浸式体验设计微专业</w:t>
      </w:r>
    </w:p>
    <w:p>
      <w:pPr>
        <w:spacing w:after="120" w:line="360" w:lineRule="auto"/>
      </w:pPr>
      <w:r>
        <w:rPr>
          <w:sz w:val="22"/>
        </w:rPr>
        <w:t>课程模块包括：沉浸式体验理论、VR/AR技术基础、文旅叙事设计、交互体验设计、数字内容制作、项目实训[77]。</w:t>
      </w:r>
    </w:p>
    <w:p>
      <w:r>
        <w:rPr>
          <w:b/>
          <w:color w:val="1A3A5A"/>
          <w:sz w:val="32"/>
        </w:rPr>
        <w:t>7.4 跨学科融合的课程开发策略</w:t>
      </w:r>
    </w:p>
    <w:p>
      <w:pPr>
        <w:spacing w:after="120" w:line="360" w:lineRule="auto"/>
      </w:pPr>
      <w:r>
        <w:rPr>
          <w:sz w:val="22"/>
        </w:rPr>
        <w:t>跨学科融合是微专业课程开发的核心挑战。王陆平等（2024）以区块链工程专业为例，将其与建筑、环境、电子等优势学科进行交叉[82]。长春建筑学院文化创意产业学院以"虚拟现实技术"为引领，将"工位课堂"的理念用于实践教学[80]。</w:t>
      </w:r>
    </w:p>
    <w:p>
      <w:pPr>
        <w:spacing w:after="120" w:line="360" w:lineRule="auto"/>
      </w:pPr>
      <w:r>
        <w:rPr>
          <w:sz w:val="22"/>
        </w:rPr>
        <w:t>跨学科融合的课程开发策略包括：组建跨学科课程开发团队、建立跨学科课程审查机制、设计跨学科综合实践项目、引入跨学科教学评价方法。</w:t>
      </w:r>
    </w:p>
    <w:p>
      <w:r>
        <w:rPr>
          <w:b/>
          <w:color w:val="1A3A5A"/>
          <w:sz w:val="32"/>
        </w:rPr>
        <w:t>7.5 数字化课程资源建设</w:t>
      </w:r>
    </w:p>
    <w:p>
      <w:r>
        <w:rPr>
          <w:b/>
          <w:color w:val="2A6A4A"/>
          <w:sz w:val="26"/>
        </w:rPr>
        <w:t>7.5.1 在线课程资源</w:t>
      </w:r>
    </w:p>
    <w:p>
      <w:pPr>
        <w:spacing w:after="120" w:line="360" w:lineRule="auto"/>
      </w:pPr>
      <w:r>
        <w:rPr>
          <w:sz w:val="22"/>
        </w:rPr>
        <w:t>Issakov等（2023）研究了MOOC对旅游教育的重塑作用[68]。微专业应充分利用在线教育平台，建设慕课、微课、虚拟仿真实验等数字化课程资源。</w:t>
      </w:r>
    </w:p>
    <w:p>
      <w:r>
        <w:rPr>
          <w:b/>
          <w:color w:val="2A6A4A"/>
          <w:sz w:val="26"/>
        </w:rPr>
        <w:t>7.5.2 案例库与资源库</w:t>
      </w:r>
    </w:p>
    <w:p>
      <w:pPr>
        <w:spacing w:after="120" w:line="360" w:lineRule="auto"/>
      </w:pPr>
      <w:r>
        <w:rPr>
          <w:sz w:val="22"/>
        </w:rPr>
        <w:t>建设文旅产业案例库和教学资源库，将行业最新实践案例纳入教学内容[51]。陈吉韵（2021）从课程内容设置、实训内容精准细化、高质量教材编写等方面进行了旅游课程建设研究[51]。</w:t>
      </w:r>
    </w:p>
    <w:p>
      <w:r>
        <w:rPr>
          <w:b/>
          <w:color w:val="2A6A4A"/>
          <w:sz w:val="26"/>
        </w:rPr>
        <w:t>7.5.3 智慧教学平台</w:t>
      </w:r>
    </w:p>
    <w:p>
      <w:pPr>
        <w:spacing w:after="120" w:line="360" w:lineRule="auto"/>
      </w:pPr>
      <w:r>
        <w:rPr>
          <w:sz w:val="22"/>
        </w:rPr>
        <w:t>佚名（2025）提出构建智慧教育生态平台[42]。智慧教学平台应支持线上线下混合教学、个性化学习路径推荐、学习数据分析等功能。</w:t>
      </w:r>
    </w:p>
    <w:p>
      <w:r>
        <w:rPr>
          <w:b/>
          <w:color w:val="1A3A5A"/>
          <w:sz w:val="32"/>
        </w:rPr>
        <w:t>7.6 微专业课程的动态调整机制</w:t>
      </w:r>
    </w:p>
    <w:p>
      <w:pPr>
        <w:spacing w:after="120" w:line="360" w:lineRule="auto"/>
      </w:pPr>
      <w:r>
        <w:rPr>
          <w:sz w:val="22"/>
        </w:rPr>
        <w:t>微专业课程体系需要建立动态调整机制，以适应产业快速变化的需求。动态调整机制包括：产业需求监测（定期调研行业动态和岗位需求变化）、课程内容更新（根据需求变化及时更新课程内容）、课程模块增减（根据新兴岗位增设课程模块，淘汰过时模块）、评价反馈优化（根据学习成果和就业反馈优化课程体系）[13][21]。</w:t>
      </w:r>
    </w:p>
    <w:p>
      <w:r>
        <w:rPr>
          <w:b/>
          <w:color w:val="1A3A5A"/>
          <w:sz w:val="32"/>
        </w:rPr>
        <w:t>本章小结</w:t>
      </w:r>
    </w:p>
    <w:p>
      <w:pPr>
        <w:spacing w:after="120" w:line="360" w:lineRule="auto"/>
      </w:pPr>
      <w:r>
        <w:rPr>
          <w:sz w:val="22"/>
        </w:rPr>
        <w:t>本章从设计原则、构建方法、模块设计、跨学科融合、数字化资源建设和动态调整六个方面论述了微专业课程群设计。C维度（课程体系创新）通过模块化课程群设计和跨学科融合策略，为文旅微专业建设提供了课程层面的实施路径。</w:t>
      </w:r>
    </w:p>
    <w:p>
      <w:r>
        <w:rPr>
          <w:b/>
          <w:color w:val="1A3A5A"/>
          <w:sz w:val="32"/>
        </w:rPr>
        <w:t>思考题</w:t>
      </w:r>
    </w:p>
    <w:p>
      <w:pPr>
        <w:pStyle w:val="ListNumber"/>
      </w:pPr>
      <w:r>
        <w:rPr>
          <w:sz w:val="22"/>
        </w:rPr>
        <w:t>1. **识记**：微专业课程体系的四个设计原则是什么？</w:t>
      </w:r>
    </w:p>
    <w:p>
      <w:pPr>
        <w:pStyle w:val="ListNumber"/>
      </w:pPr>
      <w:r>
        <w:rPr>
          <w:sz w:val="22"/>
        </w:rPr>
        <w:t>2. **理解**：模块化课程群的构建方法包括哪些步骤？</w:t>
      </w:r>
    </w:p>
    <w:p>
      <w:pPr>
        <w:pStyle w:val="ListNumber"/>
      </w:pPr>
      <w:r>
        <w:rPr>
          <w:sz w:val="22"/>
        </w:rPr>
        <w:t>3. **应用**：运用"二维四步五解"分析法分析一个文旅岗位的能力需求。</w:t>
      </w:r>
    </w:p>
    <w:p>
      <w:pPr>
        <w:pStyle w:val="ListNumber"/>
      </w:pPr>
      <w:r>
        <w:rPr>
          <w:sz w:val="22"/>
        </w:rPr>
        <w:t>4. **分析**：跨学科融合的课程开发面临哪些挑战？如何应对？</w:t>
      </w:r>
    </w:p>
    <w:p>
      <w:pPr>
        <w:pStyle w:val="ListNumber"/>
      </w:pPr>
      <w:r>
        <w:rPr>
          <w:sz w:val="22"/>
        </w:rPr>
        <w:t>5. **评价**：微专业课程的动态调整机制如何保证课程质量？</w:t>
      </w:r>
    </w:p>
    <w:p>
      <w:pPr>
        <w:pStyle w:val="ListNumber"/>
      </w:pPr>
      <w:r>
        <w:rPr>
          <w:sz w:val="22"/>
        </w:rPr>
        <w:t>6. **创造**：设计一个"文旅沉浸式体验设计"微专业的完整课程群方案。</w:t>
      </w:r>
    </w:p>
    <w:p>
      <w:r>
        <w:rPr>
          <w:b/>
          <w:color w:val="1A3A5A"/>
          <w:sz w:val="32"/>
        </w:rPr>
        <w:t>7.7 理论深化与前沿探讨</w:t>
      </w:r>
    </w:p>
    <w:p>
      <w:r>
        <w:rPr>
          <w:b/>
          <w:color w:val="2A6A4A"/>
          <w:sz w:val="26"/>
        </w:rPr>
        <w:t>7.7.1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7.7.2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7.7.3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7.7.4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7.8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7.9 理论与实践的深度整合</w:t>
      </w:r>
    </w:p>
    <w:p>
      <w:r>
        <w:rPr>
          <w:b/>
          <w:color w:val="2A6A4A"/>
          <w:sz w:val="26"/>
        </w:rPr>
        <w:t>7.9.1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7.9.2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7.9.3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7.9.4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7.9.5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7.9.6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7.9.7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7.9.8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7.9.9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7.9.10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17.0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18.0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19.0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20.0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22.0 本章延伸讨论与前沿趋势</w:t>
      </w:r>
    </w:p>
    <w:p>
      <w:r>
        <w:rPr>
          <w:b/>
          <w:color w:val="2A6A4A"/>
          <w:sz w:val="26"/>
        </w:rPr>
        <w:t>22.0.1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22.0.2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22.0.3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22.0.4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[11] 佚名. 赋能未来发展的高校微专业教学组织模式探析[J]. 中国高教研究, 2025.</w:t>
      </w:r>
    </w:p>
    <w:p>
      <w:pPr>
        <w:spacing w:after="120" w:line="360" w:lineRule="auto"/>
      </w:pPr>
      <w:r>
        <w:rPr>
          <w:sz w:val="22"/>
        </w:rPr>
        <w:t>[12] 佚名. 数智化时代地方应用型高校微专业教学体系构建——以'智能建造'微专业为例[J]. 高等工程教育研究, 2025.</w:t>
      </w:r>
    </w:p>
    <w:p>
      <w:pPr>
        <w:spacing w:after="120" w:line="360" w:lineRule="auto"/>
      </w:pPr>
      <w:r>
        <w:rPr>
          <w:sz w:val="22"/>
        </w:rPr>
        <w:t>[13] 佚名. 地方应用型高校微专业建设的现实困境与实践路径[J]. 教育探索, 2025.</w:t>
      </w:r>
    </w:p>
    <w:p>
      <w:pPr>
        <w:spacing w:after="120" w:line="360" w:lineRule="auto"/>
      </w:pPr>
      <w:r>
        <w:rPr>
          <w:sz w:val="22"/>
        </w:rPr>
        <w:t>[18] 蒋求名, 孙丽娟, 王磊. 高职院校'微专业'人才培养模式探索与研究[J]. 职业技术教育, 2018.</w:t>
      </w:r>
    </w:p>
    <w:p>
      <w:pPr>
        <w:spacing w:after="120" w:line="360" w:lineRule="auto"/>
      </w:pPr>
      <w:r>
        <w:rPr>
          <w:sz w:val="22"/>
        </w:rPr>
        <w:t>[19] 陈淑珍, 张文东. 新工科背景下微专业培养模式的应用实践[J]. 高等工程教育研究, 2024.</w:t>
      </w:r>
    </w:p>
    <w:p>
      <w:pPr>
        <w:spacing w:after="120" w:line="360" w:lineRule="auto"/>
      </w:pPr>
      <w:r>
        <w:rPr>
          <w:sz w:val="22"/>
        </w:rPr>
        <w:t>[21] 佚名. 数智化转型视角下地方高校微专业建设现状及应对策略——以莆田学院为例[J]. 教育评论, 2025.</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[46] Wang N, Yang Y. Exploring the Digital Transformation of Talent Cultivation in Tourism Management Majors in Chinese Universities in the Digital Cultural Tourism Era[J]. Journal of Education and Educational Research, 2024. DOI: 10.62381/o242a02.</w:t>
      </w:r>
    </w:p>
    <w:p>
      <w:pPr>
        <w:spacing w:after="120" w:line="360" w:lineRule="auto"/>
      </w:pPr>
      <w:r>
        <w:rPr>
          <w:sz w:val="22"/>
        </w:rPr>
        <w:t>[50] 易伶, 肖俊婷, 李玉琳, 等. 数字文旅背景下旅游管理专业课程改革研究——以导游基本课程为例[J]. 旅游教育研究, 2024.</w:t>
      </w:r>
    </w:p>
    <w:p>
      <w:pPr>
        <w:spacing w:after="120" w:line="360" w:lineRule="auto"/>
      </w:pPr>
      <w:r>
        <w:rPr>
          <w:sz w:val="22"/>
        </w:rPr>
        <w:t>[51] 陈吉韵. 数字驱动行业背景下高校旅游课程建设研究——以'旅游接待业'为例[J]. 教育研究, 2021.</w:t>
      </w:r>
    </w:p>
    <w:p>
      <w:pPr>
        <w:spacing w:after="120" w:line="360" w:lineRule="auto"/>
      </w:pPr>
      <w:r>
        <w:rPr>
          <w:sz w:val="22"/>
        </w:rPr>
        <w:t>[54] 佚名. 产业数字化发展背景下的高职课程教学改革探索——以沟通与礼仪课程为例[J]. 职业技术教育, 2025.</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[77] 巫月娥. 数字智能赋能沉浸式文旅高质量发展研究[J]. 文化产业研究, 2024.</w:t>
      </w:r>
    </w:p>
    <w:p>
      <w:pPr>
        <w:spacing w:after="120" w:line="360" w:lineRule="auto"/>
      </w:pPr>
      <w:r>
        <w:rPr>
          <w:sz w:val="22"/>
        </w:rPr>
        <w:t>[80] 长春建筑学院文化创意产业学院. '产教融合'背景下的数字技术类专业集群课程体系建设[J]. 教育研究, 2023.</w:t>
      </w:r>
    </w:p>
    <w:p>
      <w:pPr>
        <w:spacing w:after="120" w:line="360" w:lineRule="auto"/>
      </w:pPr>
      <w:r>
        <w:rPr>
          <w:sz w:val="22"/>
        </w:rPr>
        <w:t>[82] Wang L, Xi X, Dai H, et al. Exploration of the Talent Training Model for the Integration of Industry and Education in New Engineering Majors—Taking the Blockchain Engineering Major for Example[J]. Adult Education, 2024. DOI: 10.12677/ae.2024.144539.</w:t>
      </w:r>
    </w:p>
    <w:p>
      <w:pPr>
        <w:spacing w:after="120" w:line="360" w:lineRule="auto"/>
      </w:pPr>
      <w:r>
        <w:rPr>
          <w:sz w:val="22"/>
        </w:rPr>
        <w:t>[83] 重庆工商职业学院. 探索高职院校在产教融合背景下的课程体系建设——以数字创意专业群为例[J]. 职业教育研究, 2022.</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[35] 佚名. 现代产业学院的治理模式、评价建构与优化策略[J]. 教育与经济, 2024.</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[175] UNESCO. Higher Education in the Era of Digital Transformation[R]. 2024.</w:t>
      </w:r>
    </w:p>
    <w:p>
      <w:r>
        <w:br w:type="page"/>
      </w:r>
    </w:p>
    <w:p>
      <w:pPr>
        <w:jc w:val="center"/>
      </w:pPr>
      <w:r>
        <w:rPr>
          <w:b/>
          <w:sz w:val="40"/>
        </w:rPr>
        <w:t>第8章 资源共享共建：实践教学平台与基地建设</w:t>
      </w:r>
    </w:p>
    <w:p>
      <w:r>
        <w:rPr>
          <w:b/>
          <w:color w:val="1A3A5A"/>
          <w:sz w:val="32"/>
        </w:rPr>
        <w:t>学习目标</w:t>
      </w:r>
    </w:p>
    <w:p>
      <w:pPr>
        <w:pStyle w:val="ListNumber"/>
      </w:pPr>
      <w:r>
        <w:rPr>
          <w:sz w:val="22"/>
        </w:rPr>
        <w:t>1. **识记**：实践教学基地建设的理论框架与模式选择</w:t>
      </w:r>
    </w:p>
    <w:p>
      <w:pPr>
        <w:pStyle w:val="ListNumber"/>
      </w:pPr>
      <w:r>
        <w:rPr>
          <w:sz w:val="22"/>
        </w:rPr>
        <w:t>2. **理解**：虚拟仿真实验平台和文旅大数据实践教学平台的建设逻辑</w:t>
      </w:r>
    </w:p>
    <w:p>
      <w:pPr>
        <w:pStyle w:val="ListNumber"/>
      </w:pPr>
      <w:r>
        <w:rPr>
          <w:sz w:val="22"/>
        </w:rPr>
        <w:t>3. **应用**：能够设计校企共建实训基地的建设方案</w:t>
      </w:r>
    </w:p>
    <w:p>
      <w:pPr>
        <w:pStyle w:val="ListNumber"/>
      </w:pPr>
      <w:r>
        <w:rPr>
          <w:sz w:val="22"/>
        </w:rPr>
        <w:t>4. **分析**：分析产业学院共享资源库的构建要素</w:t>
      </w:r>
    </w:p>
    <w:p>
      <w:pPr>
        <w:pStyle w:val="ListNumber"/>
      </w:pPr>
      <w:r>
        <w:rPr>
          <w:sz w:val="22"/>
        </w:rPr>
        <w:t>5. **评价**：评估资源共享长效保障机制的有效性</w:t>
      </w:r>
    </w:p>
    <w:p>
      <w:pPr>
        <w:pStyle w:val="ListNumber"/>
      </w:pPr>
      <w:r>
        <w:rPr>
          <w:sz w:val="22"/>
        </w:rPr>
        <w:t>6. **创造**：设计一个文旅产业学院实践教学平台的整体方案</w:t>
      </w:r>
    </w:p>
    <w:p>
      <w:r>
        <w:rPr>
          <w:b/>
          <w:color w:val="1A3A5A"/>
          <w:sz w:val="32"/>
        </w:rPr>
        <w:t>导入案例</w:t>
      </w:r>
    </w:p>
    <w:p>
      <w:pPr>
        <w:ind w:left="567" w:right="567"/>
      </w:pPr>
      <w:r>
        <w:rPr>
          <w:i/>
          <w:color w:val="666666"/>
          <w:sz w:val="22"/>
        </w:rPr>
        <w:t>黑龙江工程学院昆仑旅游学院依托数商文旅产业学院，通过"课程动态适配—场景沉浸实践—师资跨界共融—生态闭环保障"四维举措，实现专业集群与产业需求的深度耦合[10]。在实践教学平台建设方面，该学院打造了沉浸式实践场景，将企业真实项目引入教学，使学生在真实业务环境中获得实战经验。这一实践表明，实践教学平台建设是产教融合落地的重要支撑。</w:t>
      </w:r>
    </w:p>
    <w:p>
      <w:r>
        <w:rPr>
          <w:b/>
          <w:color w:val="1A3A5A"/>
          <w:sz w:val="32"/>
        </w:rPr>
        <w:t>8.1 实践教学基地建设的理论框架</w:t>
      </w:r>
    </w:p>
    <w:p>
      <w:pPr>
        <w:spacing w:after="120" w:line="360" w:lineRule="auto"/>
      </w:pPr>
      <w:r>
        <w:rPr>
          <w:sz w:val="22"/>
        </w:rPr>
        <w:t>实践教学基地是产教融合的物质载体和空间保障。孙振忠和黄辉宇（2019）以东莞理工学院先进制造学院为例，构建了面向产业链的多学科交叉融合工程教育培养模式[30]。</w:t>
      </w:r>
    </w:p>
    <w:p>
      <w:pPr>
        <w:spacing w:after="120" w:line="360" w:lineRule="auto"/>
      </w:pPr>
      <w:r>
        <w:rPr>
          <w:sz w:val="22"/>
        </w:rPr>
        <w:t>实践教学基地建设的理论框架包括：功能定位（教学实训、技术研发、社会服务）、建设模式（校内基地、校外基地、虚拟基地）、运行机制（共建共管共享）、评价体系（建设质量、使用效率、育人效果）。</w:t>
      </w:r>
    </w:p>
    <w:p>
      <w:r>
        <w:rPr>
          <w:b/>
          <w:color w:val="1A3A5A"/>
          <w:sz w:val="32"/>
        </w:rPr>
        <w:t>8.2 校企共建实训基地的模式选择</w:t>
      </w:r>
    </w:p>
    <w:p>
      <w:r>
        <w:rPr>
          <w:b/>
          <w:color w:val="2A6A4A"/>
          <w:sz w:val="26"/>
        </w:rPr>
        <w:t>8.2.1 校内实训基地</w:t>
      </w:r>
    </w:p>
    <w:p>
      <w:pPr>
        <w:spacing w:after="120" w:line="360" w:lineRule="auto"/>
      </w:pPr>
      <w:r>
        <w:rPr>
          <w:sz w:val="22"/>
        </w:rPr>
        <w:t>校内实训基地建在高校内部，由企业提供设备和技术支持。优势是便于教学组织和管理，劣势是与真实生产环境存在差距。</w:t>
      </w:r>
    </w:p>
    <w:p>
      <w:r>
        <w:rPr>
          <w:b/>
          <w:color w:val="2A6A4A"/>
          <w:sz w:val="26"/>
        </w:rPr>
        <w:t>8.2.2 校外实训基地</w:t>
      </w:r>
    </w:p>
    <w:p>
      <w:pPr>
        <w:spacing w:after="120" w:line="360" w:lineRule="auto"/>
      </w:pPr>
      <w:r>
        <w:rPr>
          <w:sz w:val="22"/>
        </w:rPr>
        <w:t>校外实训基地建在企业内部，学生直接在企业环境中实训。费旭明和冯霞敏（2022）描述的灵山文旅学院将企业岗位课程融入人才培养体系[9]，实现了学生在企业真实环境中的学习。</w:t>
      </w:r>
    </w:p>
    <w:p>
      <w:r>
        <w:rPr>
          <w:b/>
          <w:color w:val="2A6A4A"/>
          <w:sz w:val="26"/>
        </w:rPr>
        <w:t>8.2.3 校企共建基地</w:t>
      </w:r>
    </w:p>
    <w:p>
      <w:pPr>
        <w:spacing w:after="120" w:line="360" w:lineRule="auto"/>
      </w:pPr>
      <w:r>
        <w:rPr>
          <w:sz w:val="22"/>
        </w:rPr>
        <w:t>校企共建基地是双方共同投资、共同管理的实训基地。佚名（2025）提出的"基地共享"模式[31]体现了这一思路。这种模式兼具校内和校外基地的优势。</w:t>
      </w:r>
    </w:p>
    <w:p>
      <w:r>
        <w:rPr>
          <w:b/>
          <w:color w:val="1A3A5A"/>
          <w:sz w:val="32"/>
        </w:rPr>
        <w:t>8.3 虚拟仿真实验平台建设</w:t>
      </w:r>
    </w:p>
    <w:p>
      <w:pPr>
        <w:spacing w:after="120" w:line="360" w:lineRule="auto"/>
      </w:pPr>
      <w:r>
        <w:rPr>
          <w:sz w:val="22"/>
        </w:rPr>
        <w:t>虚拟仿真实验平台利用VR/AR、数字孪生等技术，为学生提供沉浸式的实践学习环境。巫月娥（2024）研究了数字智能赋能沉浸式文旅的发展[77]。</w:t>
      </w:r>
    </w:p>
    <w:p>
      <w:pPr>
        <w:spacing w:after="120" w:line="360" w:lineRule="auto"/>
      </w:pPr>
      <w:r>
        <w:rPr>
          <w:sz w:val="22"/>
        </w:rPr>
        <w:t>在文旅领域，虚拟仿真实验平台可以模拟景区运营、酒店管理、旅游规划等场景，使学生在虚拟环境中获得接近真实的实践体验。Issakov等（2023）的研究表明，数字化技术正在重塑旅游教育[68]。</w:t>
      </w:r>
    </w:p>
    <w:p>
      <w:r>
        <w:rPr>
          <w:b/>
          <w:color w:val="1A3A5A"/>
          <w:sz w:val="32"/>
        </w:rPr>
        <w:t>8.4 产业学院共享资源库建设</w:t>
      </w:r>
    </w:p>
    <w:p>
      <w:pPr>
        <w:spacing w:after="120" w:line="360" w:lineRule="auto"/>
      </w:pPr>
      <w:r>
        <w:rPr>
          <w:sz w:val="22"/>
        </w:rPr>
        <w:t>产业学院共享资源库是数字化教学资源的重要载体。资源库建设内容包括：课程资源库（课件、案例、习题、试题）、行业标准库（文旅行业标准和规范）、企业案例库（真实企业项目和案例）、师资信息库（双师型教师信息）。</w:t>
      </w:r>
    </w:p>
    <w:p>
      <w:pPr>
        <w:spacing w:after="120" w:line="360" w:lineRule="auto"/>
      </w:pPr>
      <w:r>
        <w:rPr>
          <w:sz w:val="22"/>
        </w:rPr>
        <w:t>Qian等（2024）研究了新文科背景下文旅人才培养的实践教学体系[48]，强调了实践教学资源整合的重要性。</w:t>
      </w:r>
    </w:p>
    <w:p>
      <w:r>
        <w:rPr>
          <w:b/>
          <w:color w:val="1A3A5A"/>
          <w:sz w:val="32"/>
        </w:rPr>
        <w:t>8.5 文旅大数据实践教学平台</w:t>
      </w:r>
    </w:p>
    <w:p>
      <w:pPr>
        <w:spacing w:after="120" w:line="360" w:lineRule="auto"/>
      </w:pPr>
      <w:r>
        <w:rPr>
          <w:sz w:val="22"/>
        </w:rPr>
        <w:t>文旅大数据实践教学平台是数字文旅人才培养的重要支撑。该平台应具备以下功能：数据采集与清洗（采集文旅行业多源数据）、数据分析与挖掘（提供数据分析工具和算法）、可视化展示（支持多种可视化方式）、决策模拟（模拟文旅经营决策场景）。</w:t>
      </w:r>
    </w:p>
    <w:p>
      <w:pPr>
        <w:spacing w:after="120" w:line="360" w:lineRule="auto"/>
      </w:pPr>
      <w:r>
        <w:rPr>
          <w:sz w:val="22"/>
        </w:rPr>
        <w:t>陈菁华（2023）在三峡旅游职业技术学院的实践中提出了重塑智慧教育新生态的策略[44]。Yin（2024）探索了数字化时代"岗课赛证"人才培养模式[52]，为文旅大数据实践教学提供了思路。</w:t>
      </w:r>
    </w:p>
    <w:p>
      <w:r>
        <w:rPr>
          <w:b/>
          <w:color w:val="1A3A5A"/>
          <w:sz w:val="32"/>
        </w:rPr>
        <w:t>8.6 资源共享的长效保障机制</w:t>
      </w:r>
    </w:p>
    <w:p>
      <w:pPr>
        <w:spacing w:after="120" w:line="360" w:lineRule="auto"/>
      </w:pPr>
      <w:r>
        <w:rPr>
          <w:sz w:val="22"/>
        </w:rPr>
        <w:t>资源共享的长效保障机制包括：制度保障（建立资源共享的管理制度）、资金保障（设立资源共享专项资金）、技术保障（建设资源共享技术平台）、人员保障（配备资源管理和维护人员）。</w:t>
      </w:r>
    </w:p>
    <w:p>
      <w:pPr>
        <w:spacing w:after="120" w:line="360" w:lineRule="auto"/>
      </w:pPr>
      <w:r>
        <w:rPr>
          <w:sz w:val="22"/>
        </w:rPr>
        <w:t>佚名（2025）的"四元共生"治理框架[27]和Zou等（2025）的"八共行动"模型[28]都强调了资源共享的制度保障。</w:t>
      </w:r>
    </w:p>
    <w:p>
      <w:r>
        <w:rPr>
          <w:b/>
          <w:color w:val="1A3A5A"/>
          <w:sz w:val="32"/>
        </w:rPr>
        <w:t>本章小结</w:t>
      </w:r>
    </w:p>
    <w:p>
      <w:pPr>
        <w:spacing w:after="120" w:line="360" w:lineRule="auto"/>
      </w:pPr>
      <w:r>
        <w:rPr>
          <w:sz w:val="22"/>
        </w:rPr>
        <w:t>本章从理论框架、基地模式、虚拟仿真、资源库、大数据平台和保障机制六个方面论述了实践教学平台与基地建设。R维度（资源共享共建）通过多元化的基地建设和数字化的平台建设，为产教融合提供了物质和技术支撑。</w:t>
      </w:r>
    </w:p>
    <w:p>
      <w:r>
        <w:rPr>
          <w:b/>
          <w:color w:val="1A3A5A"/>
          <w:sz w:val="32"/>
        </w:rPr>
        <w:t>思考题</w:t>
      </w:r>
    </w:p>
    <w:p>
      <w:pPr>
        <w:pStyle w:val="ListNumber"/>
      </w:pPr>
      <w:r>
        <w:rPr>
          <w:sz w:val="22"/>
        </w:rPr>
        <w:t>1. **识记**：实践教学基地建设的三种模式是什么？</w:t>
      </w:r>
    </w:p>
    <w:p>
      <w:pPr>
        <w:pStyle w:val="ListNumber"/>
      </w:pPr>
      <w:r>
        <w:rPr>
          <w:sz w:val="22"/>
        </w:rPr>
        <w:t>2. **理解**：虚拟仿真实验平台在文旅教育中的价值如何？</w:t>
      </w:r>
    </w:p>
    <w:p>
      <w:pPr>
        <w:pStyle w:val="ListNumber"/>
      </w:pPr>
      <w:r>
        <w:rPr>
          <w:sz w:val="22"/>
        </w:rPr>
        <w:t>3. **应用**：设计一个校企共建文旅实训基地的建设方案。</w:t>
      </w:r>
    </w:p>
    <w:p>
      <w:pPr>
        <w:pStyle w:val="ListNumber"/>
      </w:pPr>
      <w:r>
        <w:rPr>
          <w:sz w:val="22"/>
        </w:rPr>
        <w:t>4. **分析**：产业学院共享资源库的构建要素有哪些？</w:t>
      </w:r>
    </w:p>
    <w:p>
      <w:pPr>
        <w:pStyle w:val="ListNumber"/>
      </w:pPr>
      <w:r>
        <w:rPr>
          <w:sz w:val="22"/>
        </w:rPr>
        <w:t>5. **评价**：资源共享长效保障机制中哪个要素最为关键？</w:t>
      </w:r>
    </w:p>
    <w:p>
      <w:pPr>
        <w:pStyle w:val="ListNumber"/>
      </w:pPr>
      <w:r>
        <w:rPr>
          <w:sz w:val="22"/>
        </w:rPr>
        <w:t>6. **创造**：设计一个文旅产业学院实践教学平台的整体方案。</w:t>
      </w:r>
    </w:p>
    <w:p>
      <w:r>
        <w:rPr>
          <w:b/>
          <w:color w:val="1A3A5A"/>
          <w:sz w:val="32"/>
        </w:rPr>
        <w:t>8.7 理论深化与前沿探讨</w:t>
      </w:r>
    </w:p>
    <w:p>
      <w:r>
        <w:rPr>
          <w:b/>
          <w:color w:val="2A6A4A"/>
          <w:sz w:val="26"/>
        </w:rPr>
        <w:t>8.7.1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8.7.2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8.7.3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8.7.4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8.8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8.9 理论与实践的深度整合</w:t>
      </w:r>
    </w:p>
    <w:p>
      <w:r>
        <w:rPr>
          <w:b/>
          <w:color w:val="2A6A4A"/>
          <w:sz w:val="26"/>
        </w:rPr>
        <w:t>8.9.1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8.9.2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8.9.3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8.9.4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8.9.5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8.9.6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8.9.7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8.9.8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8.9.9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8.9.10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18.0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19.0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20.0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21.0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8.7 实践教学平台的数字化转型</w:t>
      </w:r>
    </w:p>
    <w:p>
      <w:r>
        <w:rPr>
          <w:b/>
          <w:color w:val="2A6A4A"/>
          <w:sz w:val="26"/>
        </w:rPr>
        <w:t>8.7.1 数字化实践教学平台的功能架构</w:t>
      </w:r>
    </w:p>
    <w:p>
      <w:pPr>
        <w:spacing w:after="120" w:line="360" w:lineRule="auto"/>
      </w:pPr>
      <w:r>
        <w:rPr>
          <w:sz w:val="22"/>
        </w:rPr>
        <w:t>数字化实践教学平台是文旅产业学院教学条件建设的重要方向。其功能架构应包括以下层次：</w:t>
      </w:r>
    </w:p>
    <w:p>
      <w:pPr>
        <w:spacing w:after="120" w:line="360" w:lineRule="auto"/>
      </w:pPr>
      <w:r>
        <w:rPr>
          <w:sz w:val="22"/>
        </w:rPr>
      </w:r>
      <w:r>
        <w:rPr>
          <w:b/>
          <w:sz w:val="22"/>
        </w:rPr>
        <w:t>基础设施层</w:t>
      </w:r>
      <w:r>
        <w:rPr>
          <w:sz w:val="22"/>
        </w:rPr>
        <w:t>：云计算服务器、存储设备、网络设施等IT基础设施，为平台运行提供硬件支撑。</w:t>
      </w:r>
    </w:p>
    <w:p>
      <w:pPr>
        <w:spacing w:after="120" w:line="360" w:lineRule="auto"/>
      </w:pPr>
      <w:r>
        <w:rPr>
          <w:sz w:val="22"/>
        </w:rPr>
      </w:r>
      <w:r>
        <w:rPr>
          <w:b/>
          <w:sz w:val="22"/>
        </w:rPr>
        <w:t>数据资源层</w:t>
      </w:r>
      <w:r>
        <w:rPr>
          <w:sz w:val="22"/>
        </w:rPr>
        <w:t>：文旅行业数据库（景区数据、酒店数据、游客行为数据等）、教学资源库（课件、案例、习题、试题）和企业案例库（真实项目、真实数据、真实场景）[48][164]。</w:t>
      </w:r>
    </w:p>
    <w:p>
      <w:pPr>
        <w:spacing w:after="120" w:line="360" w:lineRule="auto"/>
      </w:pPr>
      <w:r>
        <w:rPr>
          <w:sz w:val="22"/>
        </w:rPr>
      </w:r>
      <w:r>
        <w:rPr>
          <w:b/>
          <w:sz w:val="22"/>
        </w:rPr>
        <w:t>平台服务层</w:t>
      </w:r>
      <w:r>
        <w:rPr>
          <w:sz w:val="22"/>
        </w:rPr>
        <w:t>：学习管理系统（LMS）支持课程管理和学习跟踪；虚拟仿真引擎支持VR/AR场景渲染和交互；大数据分析引擎支持数据挖掘和可视化；AI推荐引擎支持个性化学习路径推荐[20][167]。</w:t>
      </w:r>
    </w:p>
    <w:p>
      <w:pPr>
        <w:spacing w:after="120" w:line="360" w:lineRule="auto"/>
      </w:pPr>
      <w:r>
        <w:rPr>
          <w:sz w:val="22"/>
        </w:rPr>
      </w:r>
      <w:r>
        <w:rPr>
          <w:b/>
          <w:sz w:val="22"/>
        </w:rPr>
        <w:t>应用服务层</w:t>
      </w:r>
      <w:r>
        <w:rPr>
          <w:sz w:val="22"/>
        </w:rPr>
        <w:t>：面向学生提供在线学习、虚拟实训和技能测评功能；面向教师提供课程管理、教学设计和效果分析功能；面向企业提供人才筛选、项目发布和数据反馈功能[156]。</w:t>
      </w:r>
    </w:p>
    <w:p>
      <w:r>
        <w:rPr>
          <w:b/>
          <w:color w:val="2A6A4A"/>
          <w:sz w:val="26"/>
        </w:rPr>
        <w:t>8.7.2 虚拟仿真实验在文旅教学中的应用场景</w:t>
      </w:r>
    </w:p>
    <w:p>
      <w:pPr>
        <w:spacing w:after="120" w:line="360" w:lineRule="auto"/>
      </w:pPr>
      <w:r>
        <w:rPr>
          <w:sz w:val="22"/>
        </w:rPr>
        <w:t>虚拟仿真实验在文旅教学中有丰富的应用场景[68][77]：</w:t>
      </w:r>
    </w:p>
    <w:p>
      <w:pPr>
        <w:spacing w:after="120" w:line="360" w:lineRule="auto"/>
      </w:pPr>
      <w:r>
        <w:rPr>
          <w:sz w:val="22"/>
        </w:rPr>
      </w:r>
      <w:r>
        <w:rPr>
          <w:b/>
          <w:sz w:val="22"/>
        </w:rPr>
        <w:t>景区运营仿真</w:t>
      </w:r>
      <w:r>
        <w:rPr>
          <w:sz w:val="22"/>
        </w:rPr>
        <w:t>：通过VR技术模拟景区环境，学生可以在虚拟景区中进行游客引导、紧急疏散、服务投诉处理等训练。系统可以模拟不同客流量的场景，训练学生的应急处理能力[156]。</w:t>
      </w:r>
    </w:p>
    <w:p>
      <w:pPr>
        <w:spacing w:after="120" w:line="360" w:lineRule="auto"/>
      </w:pPr>
      <w:r>
        <w:rPr>
          <w:sz w:val="22"/>
        </w:rPr>
      </w:r>
      <w:r>
        <w:rPr>
          <w:b/>
          <w:sz w:val="22"/>
        </w:rPr>
        <w:t>酒店管理仿真</w:t>
      </w:r>
      <w:r>
        <w:rPr>
          <w:sz w:val="22"/>
        </w:rPr>
        <w:t>：通过虚拟酒店模拟前台接待、客房服务、餐饮管理等场景。系统可以设置不同的客户类型和服务情境，训练学生的服务技能和应变能力[68]。</w:t>
      </w:r>
    </w:p>
    <w:p>
      <w:pPr>
        <w:spacing w:after="120" w:line="360" w:lineRule="auto"/>
      </w:pPr>
      <w:r>
        <w:rPr>
          <w:sz w:val="22"/>
        </w:rPr>
      </w:r>
      <w:r>
        <w:rPr>
          <w:b/>
          <w:sz w:val="22"/>
        </w:rPr>
        <w:t>旅游规划仿真</w:t>
      </w:r>
      <w:r>
        <w:rPr>
          <w:sz w:val="22"/>
        </w:rPr>
        <w:t>：通过GIS和VR技术模拟旅游目的地的空间环境，学生可以在虚拟环境中进行旅游资源评价、空间布局规划和产品设计[77]。</w:t>
      </w:r>
    </w:p>
    <w:p>
      <w:pPr>
        <w:spacing w:after="120" w:line="360" w:lineRule="auto"/>
      </w:pPr>
      <w:r>
        <w:rPr>
          <w:sz w:val="22"/>
        </w:rPr>
      </w:r>
      <w:r>
        <w:rPr>
          <w:b/>
          <w:sz w:val="22"/>
        </w:rPr>
        <w:t>文旅数据分析仿真</w:t>
      </w:r>
      <w:r>
        <w:rPr>
          <w:sz w:val="22"/>
        </w:rPr>
        <w:t>：通过大数据分析平台，学生可以使用真实的文旅数据进行分析和决策模拟。系统提供数据采集、清洗、分析和可视化工具，训练学生的数据素养和分析能力[42][164]。</w:t>
      </w:r>
    </w:p>
    <w:p>
      <w:r>
        <w:rPr>
          <w:b/>
          <w:color w:val="2A6A4A"/>
          <w:sz w:val="26"/>
        </w:rPr>
        <w:t>8.7.3 校企共建实践教学基地的长效运行机制</w:t>
      </w:r>
    </w:p>
    <w:p>
      <w:pPr>
        <w:spacing w:after="120" w:line="360" w:lineRule="auto"/>
      </w:pPr>
      <w:r>
        <w:rPr>
          <w:sz w:val="22"/>
        </w:rPr>
        <w:t>校企共建实践教学基地的长效运行需要制度保障[168]：</w:t>
      </w:r>
    </w:p>
    <w:p>
      <w:pPr>
        <w:spacing w:after="120" w:line="360" w:lineRule="auto"/>
      </w:pPr>
      <w:r>
        <w:rPr>
          <w:sz w:val="22"/>
        </w:rPr>
      </w:r>
      <w:r>
        <w:rPr>
          <w:b/>
          <w:sz w:val="22"/>
        </w:rPr>
        <w:t>共建协议机制</w:t>
      </w:r>
      <w:r>
        <w:rPr>
          <w:sz w:val="22"/>
        </w:rPr>
        <w:t>：校企签订共建协议，明确双方的权利义务、投入比例和管理职责。协议应包含基地建设标准、使用规则、维护责任和退出机制[168]。</w:t>
      </w:r>
    </w:p>
    <w:p>
      <w:pPr>
        <w:spacing w:after="120" w:line="360" w:lineRule="auto"/>
      </w:pPr>
      <w:r>
        <w:rPr>
          <w:sz w:val="22"/>
        </w:rPr>
      </w:r>
      <w:r>
        <w:rPr>
          <w:b/>
          <w:sz w:val="22"/>
        </w:rPr>
        <w:t>共管运行机制</w:t>
      </w:r>
      <w:r>
        <w:rPr>
          <w:sz w:val="22"/>
        </w:rPr>
        <w:t>：建立基地管理委员会，由校企双方代表组成，负责基地的日常管理和重大事项决策。设立基地管理办公室，负责日常运营[165]。</w:t>
      </w:r>
    </w:p>
    <w:p>
      <w:pPr>
        <w:spacing w:after="120" w:line="360" w:lineRule="auto"/>
      </w:pPr>
      <w:r>
        <w:rPr>
          <w:sz w:val="22"/>
        </w:rPr>
      </w:r>
      <w:r>
        <w:rPr>
          <w:b/>
          <w:sz w:val="22"/>
        </w:rPr>
        <w:t>共享使用机制</w:t>
      </w:r>
      <w:r>
        <w:rPr>
          <w:sz w:val="22"/>
        </w:rPr>
        <w:t>：基地资源向校企双方开放共享。高校利用基地开展实践教学和科研活动，企业利用基地开展员工培训和项目测试[31]。</w:t>
      </w:r>
    </w:p>
    <w:p>
      <w:pPr>
        <w:spacing w:after="120" w:line="360" w:lineRule="auto"/>
      </w:pPr>
      <w:r>
        <w:rPr>
          <w:sz w:val="22"/>
        </w:rPr>
      </w:r>
      <w:r>
        <w:rPr>
          <w:b/>
          <w:sz w:val="22"/>
        </w:rPr>
        <w:t>共评质量机制</w:t>
      </w:r>
      <w:r>
        <w:rPr>
          <w:sz w:val="22"/>
        </w:rPr>
        <w:t>：定期对基地的建设质量、使用效率和育人效果进行评价，评价结果作为基地建设投入和调整的依据[166]。</w:t>
      </w:r>
    </w:p>
    <w:p>
      <w:r>
        <w:rPr>
          <w:b/>
          <w:color w:val="1A3A5A"/>
          <w:sz w:val="32"/>
        </w:rPr>
        <w:t>23.0 本章延伸讨论与前沿趋势</w:t>
      </w:r>
    </w:p>
    <w:p>
      <w:r>
        <w:rPr>
          <w:b/>
          <w:color w:val="2A6A4A"/>
          <w:sz w:val="26"/>
        </w:rPr>
        <w:t>23.0.1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23.0.2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23.0.3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23.0.4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[28] Zou M, Encio L T, Xu M. Mapping Collaborative Governance in Modern Industry Colleges: A Multi-Case Study of the 'Eight Co-Actions' Framework in China[J]. Journal of Public Affairs, 2025. DOI: 10.70693/itphss.v2i10.1538.</w:t>
      </w:r>
    </w:p>
    <w:p>
      <w:pPr>
        <w:spacing w:after="120" w:line="360" w:lineRule="auto"/>
      </w:pPr>
      <w:r>
        <w:rPr>
          <w:sz w:val="22"/>
        </w:rPr>
        <w:t>[30] 孙振忠, 黄辉宇. 现代产业学院协同共建的新模式——以东莞理工学院先进制造学院（长安）为例[J]. 高等工程教育研究, 2019.</w:t>
      </w:r>
    </w:p>
    <w:p>
      <w:pPr>
        <w:spacing w:after="120" w:line="360" w:lineRule="auto"/>
      </w:pPr>
      <w:r>
        <w:rPr>
          <w:sz w:val="22"/>
        </w:rPr>
        <w:t>[31] 佚名. 基于'六位一体'校企协同模式的新能源产业学院建设路径与实践[J]. 中国高等教育, 2025.</w:t>
      </w:r>
    </w:p>
    <w:p>
      <w:pPr>
        <w:spacing w:after="120" w:line="360" w:lineRule="auto"/>
      </w:pPr>
      <w:r>
        <w:rPr>
          <w:sz w:val="22"/>
        </w:rPr>
        <w:t>[27] 佚名. 现代产业学院建设探索——基于'四元共生、五共培养、六模块企业化运行'的实践体系[J]. 职业技术教育, 2025.</w:t>
      </w:r>
    </w:p>
    <w:p>
      <w:pPr>
        <w:spacing w:after="120" w:line="360" w:lineRule="auto"/>
      </w:pPr>
      <w:r>
        <w:rPr>
          <w:sz w:val="22"/>
        </w:rPr>
        <w:t>[44] 陈菁华. 数字经济视角下数字旅游人才培养创新探究——以三峡旅游职业技术学院为例[J]. 职业技术教育, 2023.</w:t>
      </w:r>
    </w:p>
    <w:p>
      <w:pPr>
        <w:spacing w:after="120" w:line="360" w:lineRule="auto"/>
      </w:pPr>
      <w:r>
        <w:rPr>
          <w:sz w:val="22"/>
        </w:rPr>
        <w:t>[48] Qian F, Xie Y, Yu Y. Research on the Practical Teaching System for the Cultivation of Cultural and Tourism Talents in Universities under the Background of New Liberal Arts[J]. Journal of Research on Vocational Education, 2024. DOI: 10.53469/jrve.2024.06(08).05.</w:t>
      </w:r>
    </w:p>
    <w:p>
      <w:pPr>
        <w:spacing w:after="120" w:line="360" w:lineRule="auto"/>
      </w:pPr>
      <w:r>
        <w:rPr>
          <w:sz w:val="22"/>
        </w:rPr>
        <w:t>[52] Yin L. Innovation and Practice of 'Job-Course-Competition-Certification' Professional Talents' Cultivation Model in Tourism Major under the Background of Digitalization Era[J]. Journal of Educational Sciences, 2024. DOI: 10.52783/jes.1239.</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[77] 巫月娥. 数字智能赋能沉浸式文旅高质量发展研究[J]. 文化产业研究, 2024.</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[161] 周飞白. 产教融合背景下文旅人才培养的适应性研究[J]. 教育与职业, 2024, (15): 72-78.</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[163] 王建军. 微专业课程体系的模块化设计研究[J]. 中国大学教学, 2024, (9): 61-68.</w:t>
      </w:r>
    </w:p>
    <w:p>
      <w:pPr>
        <w:spacing w:after="120" w:line="360" w:lineRule="auto"/>
      </w:pPr>
      <w:r>
        <w:rPr>
          <w:sz w:val="22"/>
        </w:rPr>
        <w:t>[164] 李晓红. 数字文旅人才培养模式的创新实践[J]. 旅游科学, 2024, 38(10): 88-101.</w:t>
      </w:r>
    </w:p>
    <w:p>
      <w:pPr>
        <w:spacing w:after="120" w:line="360" w:lineRule="auto"/>
      </w:pPr>
      <w:r>
        <w:rPr>
          <w:sz w:val="22"/>
        </w:rPr>
        <w:t>[165] 陈志远. 产业学院理事会制度的运行机制研究[J]. 中国行政管理, 2024, (10): 85-92.</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[170] 吴志强. 混合所有制产业学院的产权结构研究[J]. 教育与经济, 2024, (5): 60-67.</w:t>
      </w:r>
    </w:p>
    <w:p>
      <w:pPr>
        <w:spacing w:after="120" w:line="360" w:lineRule="auto"/>
      </w:pPr>
      <w:r>
        <w:rPr>
          <w:sz w:val="22"/>
        </w:rPr>
        <w:t>[171] Barnett R. Knowing Higher Education[M]. Springer, 2022.</w:t>
      </w:r>
    </w:p>
    <w:p>
      <w:pPr>
        <w:spacing w:after="120" w:line="360" w:lineRule="auto"/>
      </w:pPr>
      <w:r>
        <w:rPr>
          <w:sz w:val="22"/>
        </w:rPr>
        <w:t>[172] Tight M. Understanding Higher Education[M]. Routledge, 2023.</w:t>
      </w:r>
    </w:p>
    <w:p>
      <w:pPr>
        <w:spacing w:after="120" w:line="360" w:lineRule="auto"/>
      </w:pPr>
      <w:r>
        <w:rPr>
          <w:sz w:val="22"/>
        </w:rPr>
        <w:t>[173] Brennan J. Higher Education and Social Change[M]. Open University Press, 2020.</w:t>
      </w:r>
    </w:p>
    <w:p>
      <w:pPr>
        <w:spacing w:after="120" w:line="360" w:lineRule="auto"/>
      </w:pPr>
      <w:r>
        <w:rPr>
          <w:sz w:val="22"/>
        </w:rPr>
        <w:t>[174] Gibb J. Tourism Education and the Future of Work[J]. Journal of Hospitality and Tourism Education, 2024, 36(1): 1-15.</w:t>
      </w:r>
    </w:p>
    <w:p>
      <w:pPr>
        <w:spacing w:after="120" w:line="360" w:lineRule="auto"/>
      </w:pPr>
      <w:r>
        <w:rPr>
          <w:sz w:val="22"/>
        </w:rPr>
        <w:t>[175] UNESCO. Higher Education in the Era of Digital Transformation[R]. 2024.</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[8] 佚名. 文旅行业产教融合共同体的模式构建研究[J]. 职业技术教育,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[35] 佚名. 现代产业学院的治理模式、评价建构与优化策略[J]. 教育与经济, 2024.</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r>
        <w:br w:type="page"/>
      </w:r>
    </w:p>
    <w:p>
      <w:pPr>
        <w:jc w:val="center"/>
      </w:pPr>
      <w:r>
        <w:rPr>
          <w:b/>
          <w:sz w:val="40"/>
        </w:rPr>
        <w:t>第9章 成果导向评价：质量保障与持续改进</w:t>
      </w:r>
    </w:p>
    <w:p>
      <w:r>
        <w:rPr>
          <w:b/>
          <w:color w:val="1A3A5A"/>
          <w:sz w:val="32"/>
        </w:rPr>
        <w:t>学习目标</w:t>
      </w:r>
    </w:p>
    <w:p>
      <w:pPr>
        <w:pStyle w:val="ListNumber"/>
      </w:pPr>
      <w:r>
        <w:rPr>
          <w:sz w:val="22"/>
        </w:rPr>
        <w:t>1. **识记**：成果导向教育（OBE）的理论基础与核心要素</w:t>
      </w:r>
    </w:p>
    <w:p>
      <w:pPr>
        <w:pStyle w:val="ListNumber"/>
      </w:pPr>
      <w:r>
        <w:rPr>
          <w:sz w:val="22"/>
        </w:rPr>
        <w:t>2. **理解**：产业学院人才培养质量评价体系的构成</w:t>
      </w:r>
    </w:p>
    <w:p>
      <w:pPr>
        <w:pStyle w:val="ListNumber"/>
      </w:pPr>
      <w:r>
        <w:rPr>
          <w:sz w:val="22"/>
        </w:rPr>
        <w:t>3. **应用**：能够设计微专业学习成果的多元评价方案</w:t>
      </w:r>
    </w:p>
    <w:p>
      <w:pPr>
        <w:pStyle w:val="ListNumber"/>
      </w:pPr>
      <w:r>
        <w:rPr>
          <w:sz w:val="22"/>
        </w:rPr>
        <w:t>4. **分析**：分析用人单位满意度调查与反馈机制的运行逻辑</w:t>
      </w:r>
    </w:p>
    <w:p>
      <w:pPr>
        <w:pStyle w:val="ListNumber"/>
      </w:pPr>
      <w:r>
        <w:rPr>
          <w:sz w:val="22"/>
        </w:rPr>
        <w:t>5. **评价**：评估第三方评价与认证体系的作用与局限</w:t>
      </w:r>
    </w:p>
    <w:p>
      <w:pPr>
        <w:pStyle w:val="ListNumber"/>
      </w:pPr>
      <w:r>
        <w:rPr>
          <w:sz w:val="22"/>
        </w:rPr>
        <w:t>6. **创造**：设计一个文旅产业学院质量保障的闭环管理方案</w:t>
      </w:r>
    </w:p>
    <w:p>
      <w:r>
        <w:rPr>
          <w:b/>
          <w:color w:val="1A3A5A"/>
          <w:sz w:val="32"/>
        </w:rPr>
        <w:t>导入案例</w:t>
      </w:r>
    </w:p>
    <w:p>
      <w:pPr>
        <w:ind w:left="567" w:right="567"/>
      </w:pPr>
      <w:r>
        <w:rPr>
          <w:i/>
          <w:color w:val="666666"/>
          <w:sz w:val="22"/>
        </w:rPr>
        <w:t>时尚产业学院在运行中采取了"三维绩效闭环评价体系"[2]，从学生发展、企业满意度和社会效益三个维度对人才培养质量进行评价，并将评价结果反馈到人才培养方案的修订中。这一闭环评价机制使学院能够持续改进人才培养质量。该案例表明，成果导向评价不仅是质量检验的工具，更是驱动持续改进的引擎。</w:t>
      </w:r>
    </w:p>
    <w:p>
      <w:r>
        <w:rPr>
          <w:b/>
          <w:color w:val="1A3A5A"/>
          <w:sz w:val="32"/>
        </w:rPr>
        <w:t>9.1 成果导向教育（OBE）的理论基础</w:t>
      </w:r>
    </w:p>
    <w:p>
      <w:pPr>
        <w:spacing w:after="120" w:line="360" w:lineRule="auto"/>
      </w:pPr>
      <w:r>
        <w:rPr>
          <w:sz w:val="22"/>
        </w:rPr>
        <w:t>成果导向教育（Outcome-Based Education, OBE）是由Spady于1994年提出的教育理念，强调以学生的学习成果为中心设计教育过程和评价体系。OBE理念与产业学院人才培养的就业导向高度契合。</w:t>
      </w:r>
    </w:p>
    <w:p>
      <w:pPr>
        <w:spacing w:after="120" w:line="360" w:lineRule="auto"/>
      </w:pPr>
      <w:r>
        <w:rPr>
          <w:sz w:val="22"/>
        </w:rPr>
        <w:t>OBE的核心理念包括：以学习成果为导向（所有教育活动的出发点和落脚点是学生的学习成果）、反向设计（从期望的学习成果出发反向设计课程和教学）、持续改进（通过评价反馈不断优化教育过程）。</w:t>
      </w:r>
    </w:p>
    <w:p>
      <w:r>
        <w:rPr>
          <w:b/>
          <w:color w:val="1A3A5A"/>
          <w:sz w:val="32"/>
        </w:rPr>
        <w:t>9.2 产业学院人才培养质量评价体系</w:t>
      </w:r>
    </w:p>
    <w:p>
      <w:pPr>
        <w:spacing w:after="120" w:line="360" w:lineRule="auto"/>
      </w:pPr>
      <w:r>
        <w:rPr>
          <w:sz w:val="22"/>
        </w:rPr>
        <w:t>产业学院人才培养质量评价体系应包含以下维度：</w:t>
      </w:r>
    </w:p>
    <w:p>
      <w:pPr>
        <w:spacing w:after="120" w:line="360" w:lineRule="auto"/>
      </w:pPr>
      <w:r>
        <w:rPr>
          <w:sz w:val="22"/>
        </w:rPr>
      </w:r>
      <w:r>
        <w:rPr>
          <w:b/>
          <w:sz w:val="22"/>
        </w:rPr>
        <w:t>输入质量</w:t>
      </w:r>
      <w:r>
        <w:rPr>
          <w:sz w:val="22"/>
        </w:rPr>
        <w:t>：生源质量、师资水平、教学条件等。</w:t>
      </w:r>
    </w:p>
    <w:p>
      <w:pPr>
        <w:spacing w:after="120" w:line="360" w:lineRule="auto"/>
      </w:pPr>
      <w:r>
        <w:rPr>
          <w:sz w:val="22"/>
        </w:rPr>
      </w:r>
      <w:r>
        <w:rPr>
          <w:b/>
          <w:sz w:val="22"/>
        </w:rPr>
        <w:t>过程质量</w:t>
      </w:r>
      <w:r>
        <w:rPr>
          <w:sz w:val="22"/>
        </w:rPr>
        <w:t>：课程实施质量、实践教学效果、校企合作深度等。</w:t>
      </w:r>
    </w:p>
    <w:p>
      <w:pPr>
        <w:spacing w:after="120" w:line="360" w:lineRule="auto"/>
      </w:pPr>
      <w:r>
        <w:rPr>
          <w:sz w:val="22"/>
        </w:rPr>
      </w:r>
      <w:r>
        <w:rPr>
          <w:b/>
          <w:sz w:val="22"/>
        </w:rPr>
        <w:t>产出质量</w:t>
      </w:r>
      <w:r>
        <w:rPr>
          <w:sz w:val="22"/>
        </w:rPr>
        <w:t>：学生知识能力素质达成度、毕业生就业质量、用人单位满意度等。</w:t>
      </w:r>
    </w:p>
    <w:p>
      <w:pPr>
        <w:spacing w:after="120" w:line="360" w:lineRule="auto"/>
      </w:pPr>
      <w:r>
        <w:rPr>
          <w:sz w:val="22"/>
        </w:rPr>
      </w:r>
      <w:r>
        <w:rPr>
          <w:b/>
          <w:sz w:val="22"/>
        </w:rPr>
        <w:t>影响质量</w:t>
      </w:r>
      <w:r>
        <w:rPr>
          <w:sz w:val="22"/>
        </w:rPr>
        <w:t>：社会服务贡献、产业创新推动、区域经济发展促进等[35]。</w:t>
      </w:r>
    </w:p>
    <w:p>
      <w:pPr>
        <w:spacing w:after="120" w:line="360" w:lineRule="auto"/>
      </w:pPr>
      <w:r>
        <w:rPr>
          <w:sz w:val="22"/>
        </w:rPr>
        <w:t>佚名（2024）构建了多元主体共治下的治理评价体系[35]，利用模糊综合评价法和熵值法对评价指标进行了权重设计。</w:t>
      </w:r>
    </w:p>
    <w:p>
      <w:r>
        <w:rPr>
          <w:b/>
          <w:color w:val="1A3A5A"/>
          <w:sz w:val="32"/>
        </w:rPr>
        <w:t>9.3 微专业学习成果的多元评价</w:t>
      </w:r>
    </w:p>
    <w:p>
      <w:pPr>
        <w:spacing w:after="120" w:line="360" w:lineRule="auto"/>
      </w:pPr>
      <w:r>
        <w:rPr>
          <w:sz w:val="22"/>
        </w:rPr>
        <w:t>微专业学习成果的评价应采用多元方法：</w:t>
      </w:r>
    </w:p>
    <w:p>
      <w:pPr>
        <w:spacing w:after="120" w:line="360" w:lineRule="auto"/>
      </w:pPr>
      <w:r>
        <w:rPr>
          <w:sz w:val="22"/>
        </w:rPr>
      </w:r>
      <w:r>
        <w:rPr>
          <w:b/>
          <w:sz w:val="22"/>
        </w:rPr>
        <w:t>知识评价</w:t>
      </w:r>
      <w:r>
        <w:rPr>
          <w:sz w:val="22"/>
        </w:rPr>
        <w:t>：通过考试、测验评估学生对基础知识的掌握程度。</w:t>
      </w:r>
    </w:p>
    <w:p>
      <w:pPr>
        <w:spacing w:after="120" w:line="360" w:lineRule="auto"/>
      </w:pPr>
      <w:r>
        <w:rPr>
          <w:sz w:val="22"/>
        </w:rPr>
      </w:r>
      <w:r>
        <w:rPr>
          <w:b/>
          <w:sz w:val="22"/>
        </w:rPr>
        <w:t>技能评价</w:t>
      </w:r>
      <w:r>
        <w:rPr>
          <w:sz w:val="22"/>
        </w:rPr>
        <w:t>：通过实操考核、项目作品评估学生的实践技能。</w:t>
      </w:r>
    </w:p>
    <w:p>
      <w:pPr>
        <w:spacing w:after="120" w:line="360" w:lineRule="auto"/>
      </w:pPr>
      <w:r>
        <w:rPr>
          <w:sz w:val="22"/>
        </w:rPr>
      </w:r>
      <w:r>
        <w:rPr>
          <w:b/>
          <w:sz w:val="22"/>
        </w:rPr>
        <w:t>素养评价</w:t>
      </w:r>
      <w:r>
        <w:rPr>
          <w:sz w:val="22"/>
        </w:rPr>
        <w:t>：通过自评、互评、教师评价评估学生的职业素养。</w:t>
      </w:r>
    </w:p>
    <w:p>
      <w:pPr>
        <w:spacing w:after="120" w:line="360" w:lineRule="auto"/>
      </w:pPr>
      <w:r>
        <w:rPr>
          <w:sz w:val="22"/>
        </w:rPr>
      </w:r>
      <w:r>
        <w:rPr>
          <w:b/>
          <w:sz w:val="22"/>
        </w:rPr>
        <w:t>综合评价</w:t>
      </w:r>
      <w:r>
        <w:rPr>
          <w:sz w:val="22"/>
        </w:rPr>
        <w:t>：通过综合项目、毕业设计评估学生的综合能力[52]。</w:t>
      </w:r>
    </w:p>
    <w:p>
      <w:pPr>
        <w:spacing w:after="120" w:line="360" w:lineRule="auto"/>
      </w:pPr>
      <w:r>
        <w:rPr>
          <w:sz w:val="22"/>
        </w:rPr>
        <w:t>Yin（2024）提出的"岗课赛证"模式[52]为微专业评价提供了思路：岗位标准作为评价基准、课程学习作为评价过程、竞赛成绩作为评价补充、职业证书作为评价认证。</w:t>
      </w:r>
    </w:p>
    <w:p>
      <w:r>
        <w:rPr>
          <w:b/>
          <w:color w:val="1A3A5A"/>
          <w:sz w:val="32"/>
        </w:rPr>
        <w:t>9.4 用人单位满意度调查与反馈机制</w:t>
      </w:r>
    </w:p>
    <w:p>
      <w:pPr>
        <w:spacing w:after="120" w:line="360" w:lineRule="auto"/>
      </w:pPr>
      <w:r>
        <w:rPr>
          <w:sz w:val="22"/>
        </w:rPr>
        <w:t>用人单位满意度是衡量人才培养质量的重要指标。调查内容应包括：毕业生的专业知识水平、实践能力、工作态度、团队协作能力、创新能力等。</w:t>
      </w:r>
    </w:p>
    <w:p>
      <w:pPr>
        <w:spacing w:after="120" w:line="360" w:lineRule="auto"/>
      </w:pPr>
      <w:r>
        <w:rPr>
          <w:sz w:val="22"/>
        </w:rPr>
        <w:t>反馈机制应建立"调查—分析—反馈—改进"的闭环流程：定期开展用人单位满意度调查、分析调查结果并识别问题、将问题反馈给相关部门和人员、制定改进措施并跟踪落实。</w:t>
      </w:r>
    </w:p>
    <w:p>
      <w:r>
        <w:rPr>
          <w:b/>
          <w:color w:val="1A3A5A"/>
          <w:sz w:val="32"/>
        </w:rPr>
        <w:t>9.5 第三方评价与认证体系</w:t>
      </w:r>
    </w:p>
    <w:p>
      <w:pPr>
        <w:spacing w:after="120" w:line="360" w:lineRule="auto"/>
      </w:pPr>
      <w:r>
        <w:rPr>
          <w:sz w:val="22"/>
        </w:rPr>
        <w:t>第三方评价与认证是质量保障的外部约束机制。第三方评价机构可以提供客观、专业的评价服务，弥补校内评价的局限性[35]。</w:t>
      </w:r>
    </w:p>
    <w:p>
      <w:pPr>
        <w:spacing w:after="120" w:line="360" w:lineRule="auto"/>
      </w:pPr>
      <w:r>
        <w:rPr>
          <w:sz w:val="22"/>
        </w:rPr>
        <w:t>认证体系包括：专业认证（如旅游管理专业认证）、课程认证（微专业课程认证）和机构认证（产业学院认证）。He等（2019）强调了产业投入驱动课程创新中的评价要素[70]。</w:t>
      </w:r>
    </w:p>
    <w:p>
      <w:r>
        <w:rPr>
          <w:b/>
          <w:color w:val="1A3A5A"/>
          <w:sz w:val="32"/>
        </w:rPr>
        <w:t>9.6 持续改进的闭环管理机制</w:t>
      </w:r>
    </w:p>
    <w:p>
      <w:pPr>
        <w:spacing w:after="120" w:line="360" w:lineRule="auto"/>
      </w:pPr>
      <w:r>
        <w:rPr>
          <w:sz w:val="22"/>
        </w:rPr>
        <w:t>持续改进的闭环管理机制是质量保障的核心。该机制包括：标准制定（明确质量标准和评价标准）、数据采集（多渠道收集质量数据）、分析评价（运用统计方法分析数据）、问题识别（识别存在的质量问题）、改进措施（制定并实施改进措施）、效果验证（验证改进效果）[2][35]。</w:t>
      </w:r>
    </w:p>
    <w:p>
      <w:pPr>
        <w:spacing w:after="120" w:line="360" w:lineRule="auto"/>
      </w:pPr>
      <w:r>
        <w:rPr>
          <w:sz w:val="22"/>
        </w:rPr>
        <w:t>佚名（2025）提出的"三维绩效闭环评价体系"[2]体现了闭环管理的理念，从评价到反馈到改进形成了完整的质量保障循环。</w:t>
      </w:r>
    </w:p>
    <w:p>
      <w:r>
        <w:rPr>
          <w:b/>
          <w:color w:val="1A3A5A"/>
          <w:sz w:val="32"/>
        </w:rPr>
        <w:t>本章小结</w:t>
      </w:r>
    </w:p>
    <w:p>
      <w:pPr>
        <w:spacing w:after="120" w:line="360" w:lineRule="auto"/>
      </w:pPr>
      <w:r>
        <w:rPr>
          <w:sz w:val="22"/>
        </w:rPr>
        <w:t>本章从OBE理论基础、质量评价体系、多元评价方法、满意度调查、第三方评价和闭环管理六个方面论述了成果导向评价与质量保障。O维度（成果导向评价）通过多元评价和闭环管理，为M.I.C.R.O.框架提供了质量保障和持续改进的机制保障。</w:t>
      </w:r>
    </w:p>
    <w:p>
      <w:r>
        <w:rPr>
          <w:b/>
          <w:color w:val="1A3A5A"/>
          <w:sz w:val="32"/>
        </w:rPr>
        <w:t>思考题</w:t>
      </w:r>
    </w:p>
    <w:p>
      <w:pPr>
        <w:pStyle w:val="ListNumber"/>
      </w:pPr>
      <w:r>
        <w:rPr>
          <w:sz w:val="22"/>
        </w:rPr>
        <w:t>1. **识记**：OBE的三个核心理念是什么？</w:t>
      </w:r>
    </w:p>
    <w:p>
      <w:pPr>
        <w:pStyle w:val="ListNumber"/>
      </w:pPr>
      <w:r>
        <w:rPr>
          <w:sz w:val="22"/>
        </w:rPr>
        <w:t>2. **理解**：产业学院人才培养质量评价体系包含哪四个维度？</w:t>
      </w:r>
    </w:p>
    <w:p>
      <w:pPr>
        <w:pStyle w:val="ListNumber"/>
      </w:pPr>
      <w:r>
        <w:rPr>
          <w:sz w:val="22"/>
        </w:rPr>
        <w:t>3. **应用**：设计一个文旅微专业学习成果的多元评价方案。</w:t>
      </w:r>
    </w:p>
    <w:p>
      <w:pPr>
        <w:pStyle w:val="ListNumber"/>
      </w:pPr>
      <w:r>
        <w:rPr>
          <w:sz w:val="22"/>
        </w:rPr>
        <w:t>4. **分析**：用人单位满意度调查的反馈机制如何运行？</w:t>
      </w:r>
    </w:p>
    <w:p>
      <w:pPr>
        <w:pStyle w:val="ListNumber"/>
      </w:pPr>
      <w:r>
        <w:rPr>
          <w:sz w:val="22"/>
        </w:rPr>
        <w:t>5. **评价**：第三方评价与认证体系的作用与局限如何？</w:t>
      </w:r>
    </w:p>
    <w:p>
      <w:pPr>
        <w:pStyle w:val="ListNumber"/>
      </w:pPr>
      <w:r>
        <w:rPr>
          <w:sz w:val="22"/>
        </w:rPr>
        <w:t>6. **创造**：设计一个文旅产业学院质量保障的闭环管理方案。</w:t>
      </w:r>
    </w:p>
    <w:p>
      <w:r>
        <w:rPr>
          <w:b/>
          <w:color w:val="1A3A5A"/>
          <w:sz w:val="32"/>
        </w:rPr>
        <w:t>9.7 理论深化与前沿探讨</w:t>
      </w:r>
    </w:p>
    <w:p>
      <w:r>
        <w:rPr>
          <w:b/>
          <w:color w:val="2A6A4A"/>
          <w:sz w:val="26"/>
        </w:rPr>
        <w:t>9.7.1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9.7.2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9.7.3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9.7.4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9.8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9.9 理论与实践的深度整合</w:t>
      </w:r>
    </w:p>
    <w:p>
      <w:r>
        <w:rPr>
          <w:b/>
          <w:color w:val="2A6A4A"/>
          <w:sz w:val="26"/>
        </w:rPr>
        <w:t>9.9.1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9.9.2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9.9.3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9.9.4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9.9.5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9.9.6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9.9.7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9.9.8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9.9.9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9.9.10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19.0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20.0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21.0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22.0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9.7 产业学院质量保障体系的深化设计</w:t>
      </w:r>
    </w:p>
    <w:p>
      <w:r>
        <w:rPr>
          <w:b/>
          <w:color w:val="2A6A4A"/>
          <w:sz w:val="26"/>
        </w:rPr>
        <w:t>9.7.1 质量保障体系的多维框架</w:t>
      </w:r>
    </w:p>
    <w:p>
      <w:pPr>
        <w:spacing w:after="120" w:line="360" w:lineRule="auto"/>
      </w:pPr>
      <w:r>
        <w:rPr>
          <w:sz w:val="22"/>
        </w:rPr>
        <w:t>产业学院的质量保障体系应从以下维度深化设计[166]：</w:t>
      </w:r>
    </w:p>
    <w:p>
      <w:pPr>
        <w:spacing w:after="120" w:line="360" w:lineRule="auto"/>
      </w:pPr>
      <w:r>
        <w:rPr>
          <w:sz w:val="22"/>
        </w:rPr>
      </w:r>
      <w:r>
        <w:rPr>
          <w:b/>
          <w:sz w:val="22"/>
        </w:rPr>
        <w:t>制度保障维度</w:t>
      </w:r>
      <w:r>
        <w:rPr>
          <w:sz w:val="22"/>
        </w:rPr>
        <w:t>：建立质量管理制度体系，包括质量标准文件（明确各环节的质量标准和评价标准）、质量管理规程（规定质量管理的流程和方法）和质量责任制度（明确各主体的质量责任）[166]。</w:t>
      </w:r>
    </w:p>
    <w:p>
      <w:pPr>
        <w:spacing w:after="120" w:line="360" w:lineRule="auto"/>
      </w:pPr>
      <w:r>
        <w:rPr>
          <w:sz w:val="22"/>
        </w:rPr>
      </w:r>
      <w:r>
        <w:rPr>
          <w:b/>
          <w:sz w:val="22"/>
        </w:rPr>
        <w:t>组织保障维度</w:t>
      </w:r>
      <w:r>
        <w:rPr>
          <w:sz w:val="22"/>
        </w:rPr>
        <w:t>：建立质量管理组织体系，包括质量管理委员会（决策层）、质量管理办法公室（管理层）和质量审核员（操作层）。组织体系应覆盖校企双方，确保质量管理的全面覆盖[165]。</w:t>
      </w:r>
    </w:p>
    <w:p>
      <w:pPr>
        <w:spacing w:after="120" w:line="360" w:lineRule="auto"/>
      </w:pPr>
      <w:r>
        <w:rPr>
          <w:sz w:val="22"/>
        </w:rPr>
      </w:r>
      <w:r>
        <w:rPr>
          <w:b/>
          <w:sz w:val="22"/>
        </w:rPr>
        <w:t>技术保障维度</w:t>
      </w:r>
      <w:r>
        <w:rPr>
          <w:sz w:val="22"/>
        </w:rPr>
        <w:t>：运用信息技术支撑质量管理，包括质量数据采集系统（自动收集教学过程数据）、质量分析平台（运用统计方法分析质量数据）和质量预警系统（及时识别质量风险并预警）[167]。</w:t>
      </w:r>
    </w:p>
    <w:p>
      <w:pPr>
        <w:spacing w:after="120" w:line="360" w:lineRule="auto"/>
      </w:pPr>
      <w:r>
        <w:rPr>
          <w:sz w:val="22"/>
        </w:rPr>
      </w:r>
      <w:r>
        <w:rPr>
          <w:b/>
          <w:sz w:val="22"/>
        </w:rPr>
        <w:t>文化保障维度</w:t>
      </w:r>
      <w:r>
        <w:rPr>
          <w:sz w:val="22"/>
        </w:rPr>
        <w:t>：培育质量文化，使质量管理从制度约束转化为文化自觉。通过质量培训、质量月活动和质量标杆评选等方式，营造"质量第一"的文化氛围[166]。</w:t>
      </w:r>
    </w:p>
    <w:p>
      <w:r>
        <w:rPr>
          <w:b/>
          <w:color w:val="2A6A4A"/>
          <w:sz w:val="26"/>
        </w:rPr>
        <w:t>9.7.2 微专业学习成果的认证框架</w:t>
      </w:r>
    </w:p>
    <w:p>
      <w:pPr>
        <w:spacing w:after="120" w:line="360" w:lineRule="auto"/>
      </w:pPr>
      <w:r>
        <w:rPr>
          <w:sz w:val="22"/>
        </w:rPr>
        <w:t>微专业学习成果认证是质量保障的关键环节[13][21]：</w:t>
      </w:r>
    </w:p>
    <w:p>
      <w:pPr>
        <w:spacing w:after="120" w:line="360" w:lineRule="auto"/>
      </w:pPr>
      <w:r>
        <w:rPr>
          <w:sz w:val="22"/>
        </w:rPr>
      </w:r>
      <w:r>
        <w:rPr>
          <w:b/>
          <w:sz w:val="22"/>
        </w:rPr>
        <w:t>认证标准体系</w:t>
      </w:r>
      <w:r>
        <w:rPr>
          <w:sz w:val="22"/>
        </w:rPr>
        <w:t>：建立以能力达成为核心的认证标准。每个微专业应明确毕业生应达到的能力指标和评价标准。能力指标应可观测、可评价、可比较[157]。</w:t>
      </w:r>
    </w:p>
    <w:p>
      <w:pPr>
        <w:spacing w:after="120" w:line="360" w:lineRule="auto"/>
      </w:pPr>
      <w:r>
        <w:rPr>
          <w:sz w:val="22"/>
        </w:rPr>
      </w:r>
      <w:r>
        <w:rPr>
          <w:b/>
          <w:sz w:val="22"/>
        </w:rPr>
        <w:t>认证方法体系</w:t>
      </w:r>
      <w:r>
        <w:rPr>
          <w:sz w:val="22"/>
        </w:rPr>
        <w:t>：采用多元认证方法：知识认证（笔试/在线考试）、技能认证（实操考核/作品评审）、素养认证（自评/互评/教师评价）和综合认证（项目报告/企业评价）[157]。</w:t>
      </w:r>
    </w:p>
    <w:p>
      <w:pPr>
        <w:spacing w:after="120" w:line="360" w:lineRule="auto"/>
      </w:pPr>
      <w:r>
        <w:rPr>
          <w:sz w:val="22"/>
        </w:rPr>
      </w:r>
      <w:r>
        <w:rPr>
          <w:b/>
          <w:sz w:val="22"/>
        </w:rPr>
        <w:t>认证主体体系</w:t>
      </w:r>
      <w:r>
        <w:rPr>
          <w:sz w:val="22"/>
        </w:rPr>
        <w:t>：建立"高校+企业+行业+第三方"的多元认证主体。高校认证学习过程，企业认证实践能力，行业协会认证专业水平，第三方认证整体质量[166]。</w:t>
      </w:r>
    </w:p>
    <w:p>
      <w:pPr>
        <w:spacing w:after="120" w:line="360" w:lineRule="auto"/>
      </w:pPr>
      <w:r>
        <w:rPr>
          <w:sz w:val="22"/>
        </w:rPr>
      </w:r>
      <w:r>
        <w:rPr>
          <w:b/>
          <w:sz w:val="22"/>
        </w:rPr>
        <w:t>认证效力体系</w:t>
      </w:r>
      <w:r>
        <w:rPr>
          <w:sz w:val="22"/>
        </w:rPr>
        <w:t>：推动微专业证书的法律效力和市场认可度。通过政策引导使微专业证书在求职、晋升和继续教育中具有与学历证书同等或相近的效力[22]。</w:t>
      </w:r>
    </w:p>
    <w:p>
      <w:r>
        <w:rPr>
          <w:b/>
          <w:color w:val="2A6A4A"/>
          <w:sz w:val="26"/>
        </w:rPr>
        <w:t>9.7.3 持续改进的PDCA循环管理</w:t>
      </w:r>
    </w:p>
    <w:p>
      <w:pPr>
        <w:spacing w:after="120" w:line="360" w:lineRule="auto"/>
      </w:pPr>
      <w:r>
        <w:rPr>
          <w:sz w:val="22"/>
        </w:rPr>
        <w:t>产业学院的持续改进应建立PDCA（Plan-Do-Check-Act）循环管理机制[108][109]：</w:t>
      </w:r>
    </w:p>
    <w:p>
      <w:pPr>
        <w:spacing w:after="120" w:line="360" w:lineRule="auto"/>
      </w:pPr>
      <w:r>
        <w:rPr>
          <w:sz w:val="22"/>
        </w:rPr>
      </w:r>
      <w:r>
        <w:rPr>
          <w:b/>
          <w:sz w:val="22"/>
        </w:rPr>
        <w:t>Plan（计划）</w:t>
      </w:r>
      <w:r>
        <w:rPr>
          <w:sz w:val="22"/>
        </w:rPr>
        <w:t>：根据产业需求和评价结果制定改进计划，明确改进目标、措施和时间表[166]。</w:t>
      </w:r>
    </w:p>
    <w:p>
      <w:pPr>
        <w:spacing w:after="120" w:line="360" w:lineRule="auto"/>
      </w:pPr>
      <w:r>
        <w:rPr>
          <w:sz w:val="22"/>
        </w:rPr>
      </w:r>
      <w:r>
        <w:rPr>
          <w:b/>
          <w:sz w:val="22"/>
        </w:rPr>
        <w:t>Do（执行）</w:t>
      </w:r>
      <w:r>
        <w:rPr>
          <w:sz w:val="22"/>
        </w:rPr>
        <w:t>：按照计划实施改进措施，记录执行过程和初步效果。改进措施应覆盖课程、师资、条件和评价等各个环节[168]。</w:t>
      </w:r>
    </w:p>
    <w:p>
      <w:pPr>
        <w:spacing w:after="120" w:line="360" w:lineRule="auto"/>
      </w:pPr>
      <w:r>
        <w:rPr>
          <w:sz w:val="22"/>
        </w:rPr>
      </w:r>
      <w:r>
        <w:rPr>
          <w:b/>
          <w:sz w:val="22"/>
        </w:rPr>
        <w:t>Check（检查）</w:t>
      </w:r>
      <w:r>
        <w:rPr>
          <w:sz w:val="22"/>
        </w:rPr>
        <w:t>：对改进效果进行检查和评价，比较改进前后的质量指标变化。检查应采用定量数据与定性分析相结合的方法[166]。</w:t>
      </w:r>
    </w:p>
    <w:p>
      <w:pPr>
        <w:spacing w:after="120" w:line="360" w:lineRule="auto"/>
      </w:pPr>
      <w:r>
        <w:rPr>
          <w:sz w:val="22"/>
        </w:rPr>
      </w:r>
      <w:r>
        <w:rPr>
          <w:b/>
          <w:sz w:val="22"/>
        </w:rPr>
        <w:t>Act（处理）</w:t>
      </w:r>
      <w:r>
        <w:rPr>
          <w:sz w:val="22"/>
        </w:rPr>
        <w:t>：将有效的改进措施标准化并推广，将无效的措施淘汰并分析原因。未解决的问题进入下一个PDCA循环[109]。</w:t>
      </w:r>
    </w:p>
    <w:p>
      <w:pPr>
        <w:spacing w:after="120" w:line="360" w:lineRule="auto"/>
      </w:pPr>
      <w:r>
        <w:rPr>
          <w:sz w:val="22"/>
        </w:rPr>
        <w:t>PDCA循环管理的核心优势在于其持续性和累积性——每个循环都是在前一个循环基础上的改进，使质量保障成为一个持续优化的过程[108]。</w:t>
      </w:r>
    </w:p>
    <w:p>
      <w:r>
        <w:rPr>
          <w:b/>
          <w:color w:val="1A3A5A"/>
          <w:sz w:val="32"/>
        </w:rPr>
        <w:t>24.0 本章延伸讨论与前沿趋势</w:t>
      </w:r>
    </w:p>
    <w:p>
      <w:r>
        <w:rPr>
          <w:b/>
          <w:color w:val="2A6A4A"/>
          <w:sz w:val="26"/>
        </w:rPr>
        <w:t>24.0.1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24.0.2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24.0.3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24.0.4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[35] 佚名. 现代产业学院的治理模式、评价建构与优化策略[J]. 教育与经济, 2024.</w:t>
      </w:r>
    </w:p>
    <w:p>
      <w:pPr>
        <w:spacing w:after="120" w:line="360" w:lineRule="auto"/>
      </w:pPr>
      <w:r>
        <w:rPr>
          <w:sz w:val="22"/>
        </w:rPr>
        <w:t>[48] Qian F, Xie Y, Yu Y. Research on the Practical Teaching System for the Cultivation of Cultural and Tourism Talents in Universities under the Background of New Liberal Arts[J]. Journal of Research on Vocational Education, 2024. DOI: 10.53469/jrve.2024.06(08).05.</w:t>
      </w:r>
    </w:p>
    <w:p>
      <w:pPr>
        <w:spacing w:after="120" w:line="360" w:lineRule="auto"/>
      </w:pPr>
      <w:r>
        <w:rPr>
          <w:sz w:val="22"/>
        </w:rPr>
        <w:t>[52] Yin L. Innovation and Practice of 'Job-Course-Competition-Certification' Professional Talents' Cultivation Model in Tourism Major under the Background of Digitalization Era[J]. Journal of Educational Sciences, 2024. DOI: 10.52783/jes.1239.</w:t>
      </w:r>
    </w:p>
    <w:p>
      <w:pPr>
        <w:spacing w:after="120" w:line="360" w:lineRule="auto"/>
      </w:pPr>
      <w:r>
        <w:rPr>
          <w:sz w:val="22"/>
        </w:rPr>
        <w:t>[70] He M, Gilliard D, Trammell R. Curriculum Innovation Driven by Industry Inputs: Case Studies[J]. Proceedings of ASEE, 2019. DOI: 10.18260/3-2-370-31527.</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[161] 周飞白. 产教融合背景下文旅人才培养的适应性研究[J]. 教育与职业, 2024, (15): 72-78.</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[163] 王建军. 微专业课程体系的模块化设计研究[J]. 中国大学教学, 2024, (9): 61-68.</w:t>
      </w:r>
    </w:p>
    <w:p>
      <w:pPr>
        <w:spacing w:after="120" w:line="360" w:lineRule="auto"/>
      </w:pPr>
      <w:r>
        <w:rPr>
          <w:sz w:val="22"/>
        </w:rPr>
        <w:t>[164] 李晓红. 数字文旅人才培养模式的创新实践[J]. 旅游科学, 2024, 38(10): 88-101.</w:t>
      </w:r>
    </w:p>
    <w:p>
      <w:pPr>
        <w:spacing w:after="120" w:line="360" w:lineRule="auto"/>
      </w:pPr>
      <w:r>
        <w:rPr>
          <w:sz w:val="22"/>
        </w:rPr>
        <w:t>[165] 陈志远. 产业学院理事会制度的运行机制研究[J]. 中国行政管理, 2024, (10): 85-92.</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[170] 吴志强. 混合所有制产业学院的产权结构研究[J]. 教育与经济, 2024, (5): 60-67.</w:t>
      </w:r>
    </w:p>
    <w:p>
      <w:pPr>
        <w:spacing w:after="120" w:line="360" w:lineRule="auto"/>
      </w:pPr>
      <w:r>
        <w:rPr>
          <w:sz w:val="22"/>
        </w:rPr>
        <w:t>[171] Barnett R. Knowing Higher Education[M]. Springer, 2022.</w:t>
      </w:r>
    </w:p>
    <w:p>
      <w:pPr>
        <w:spacing w:after="120" w:line="360" w:lineRule="auto"/>
      </w:pPr>
      <w:r>
        <w:rPr>
          <w:sz w:val="22"/>
        </w:rPr>
        <w:t>[172] Tight M. Understanding Higher Education[M]. Routledge, 2023.</w:t>
      </w:r>
    </w:p>
    <w:p>
      <w:pPr>
        <w:spacing w:after="120" w:line="360" w:lineRule="auto"/>
      </w:pPr>
      <w:r>
        <w:rPr>
          <w:sz w:val="22"/>
        </w:rPr>
        <w:t>[173] Brennan J. Higher Education and Social Change[M]. Open University Press, 2020.</w:t>
      </w:r>
    </w:p>
    <w:p>
      <w:pPr>
        <w:spacing w:after="120" w:line="360" w:lineRule="auto"/>
      </w:pPr>
      <w:r>
        <w:rPr>
          <w:sz w:val="22"/>
        </w:rPr>
        <w:t>[174] Gibb J. Tourism Education and the Future of Work[J]. Journal of Hospitality and Tourism Education, 2024, 36(1): 1-15.</w:t>
      </w:r>
    </w:p>
    <w:p>
      <w:pPr>
        <w:spacing w:after="120" w:line="360" w:lineRule="auto"/>
      </w:pPr>
      <w:r>
        <w:rPr>
          <w:sz w:val="22"/>
        </w:rPr>
        <w:t>[175] UNESCO. Higher Education in the Era of Digital Transformation[R]. 2024.</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[13] 佚名. 地方应用型高校微专业建设的现实困境与实践路径[J]. 教育探索,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[21] 佚名. 数智化转型视角下地方高校微专业建设现状及应对策略——以莆田学院为例[J]. 教育评论,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r>
        <w:br w:type="page"/>
      </w:r>
    </w:p>
    <w:p>
      <w:pPr>
        <w:jc w:val="center"/>
      </w:pPr>
      <w:r>
        <w:rPr>
          <w:b/>
          <w:sz w:val="40"/>
        </w:rPr>
        <w:t>第10章 数字文旅产业学院典型案例</w:t>
      </w:r>
    </w:p>
    <w:p>
      <w:r>
        <w:rPr>
          <w:b/>
          <w:color w:val="1A3A5A"/>
          <w:sz w:val="32"/>
        </w:rPr>
        <w:t>学习目标</w:t>
      </w:r>
    </w:p>
    <w:p>
      <w:pPr>
        <w:pStyle w:val="ListNumber"/>
      </w:pPr>
      <w:r>
        <w:rPr>
          <w:sz w:val="22"/>
        </w:rPr>
        <w:t>1. **识记**：四个典型文旅产业学院的建设模式与核心特征</w:t>
      </w:r>
    </w:p>
    <w:p>
      <w:pPr>
        <w:pStyle w:val="ListNumber"/>
      </w:pPr>
      <w:r>
        <w:rPr>
          <w:sz w:val="22"/>
        </w:rPr>
        <w:t>2. **理解**：不同案例中校企合作的运行机制与治理结构</w:t>
      </w:r>
    </w:p>
    <w:p>
      <w:pPr>
        <w:pStyle w:val="ListNumber"/>
      </w:pPr>
      <w:r>
        <w:rPr>
          <w:sz w:val="22"/>
        </w:rPr>
        <w:t>3. **应用**：能够运用M.I.C.R.O.框架分析具体案例</w:t>
      </w:r>
    </w:p>
    <w:p>
      <w:pPr>
        <w:pStyle w:val="ListNumber"/>
      </w:pPr>
      <w:r>
        <w:rPr>
          <w:sz w:val="22"/>
        </w:rPr>
        <w:t>4. **分析**：比较不同案例的建设模式、成效与局限</w:t>
      </w:r>
    </w:p>
    <w:p>
      <w:pPr>
        <w:pStyle w:val="ListNumber"/>
      </w:pPr>
      <w:r>
        <w:rPr>
          <w:sz w:val="22"/>
        </w:rPr>
        <w:t>5. **评价**：评估各案例对文旅产教融合的启示价值</w:t>
      </w:r>
    </w:p>
    <w:p>
      <w:pPr>
        <w:pStyle w:val="ListNumber"/>
      </w:pPr>
      <w:r>
        <w:rPr>
          <w:sz w:val="22"/>
        </w:rPr>
        <w:t>6. **创造**：基于案例经验设计一个新的文旅产业学院建设方案</w:t>
      </w:r>
    </w:p>
    <w:p>
      <w:r>
        <w:rPr>
          <w:b/>
          <w:color w:val="1A3A5A"/>
          <w:sz w:val="32"/>
        </w:rPr>
        <w:t>导入案例</w:t>
      </w:r>
    </w:p>
    <w:p>
      <w:pPr>
        <w:ind w:left="567" w:right="567"/>
      </w:pPr>
      <w:r>
        <w:rPr>
          <w:i/>
          <w:color w:val="666666"/>
          <w:sz w:val="22"/>
        </w:rPr>
        <w:t>本章选取四个具有代表性的文旅产业学院案例进行深度分析。这四个案例分别代表了不同的建设模式：长隆学院代表企业深度参与的协同育人模式，灵山文旅学院代表共生理论视域下的校企共同体，海南自贸港旅游产业学院代表"六维一体"协同模式，数商文旅产业学院代表"四维举措"实践。通过多案例比较分析，提炼可推广的经验和模式。</w:t>
      </w:r>
    </w:p>
    <w:p>
      <w:r>
        <w:rPr>
          <w:b/>
          <w:color w:val="1A3A5A"/>
          <w:sz w:val="32"/>
        </w:rPr>
        <w:t>10.1 长隆学院：企业深度参与的协同育人模式</w:t>
      </w:r>
    </w:p>
    <w:p>
      <w:pPr>
        <w:spacing w:after="120" w:line="360" w:lineRule="auto"/>
      </w:pPr>
      <w:r>
        <w:rPr>
          <w:sz w:val="22"/>
        </w:rPr>
        <w:t>Wu和Li（2023）以长隆学院为例，研究了利用文旅产业特征提升学科质量的实践[56]。长隆学院由广州大学与长隆集团合作共建，是文旅领域企业深度参与协同育人的典型案例。</w:t>
      </w:r>
    </w:p>
    <w:p>
      <w:pPr>
        <w:spacing w:after="120" w:line="360" w:lineRule="auto"/>
      </w:pPr>
      <w:r>
        <w:rPr>
          <w:sz w:val="22"/>
        </w:rPr>
      </w:r>
      <w:r>
        <w:rPr>
          <w:b/>
          <w:sz w:val="22"/>
        </w:rPr>
        <w:t>建设背景</w:t>
      </w:r>
      <w:r>
        <w:rPr>
          <w:sz w:val="22"/>
        </w:rPr>
        <w:t>：长隆集团作为中国领先的文旅企业，拥有主题公园、酒店、演艺等多元化业态，对高素质文旅人才有持续需求。传统校企合作存在人才培养方案与区域产业人才需求脱节、企业参与度不深等问题[56]。</w:t>
      </w:r>
    </w:p>
    <w:p>
      <w:pPr>
        <w:spacing w:after="120" w:line="360" w:lineRule="auto"/>
      </w:pPr>
      <w:r>
        <w:rPr>
          <w:sz w:val="22"/>
        </w:rPr>
      </w:r>
      <w:r>
        <w:rPr>
          <w:b/>
          <w:sz w:val="22"/>
        </w:rPr>
        <w:t>运行机制</w:t>
      </w:r>
      <w:r>
        <w:rPr>
          <w:sz w:val="22"/>
        </w:rPr>
        <w:t>：长隆学院采用校企共建共管的运行机制。企业深度参与人才培养方案制定、课程开发、实践教学和师资建设。学院的课程设置直接对接长隆集团的岗位需求，学生在企业真实环境中进行实践学习。</w:t>
      </w:r>
    </w:p>
    <w:p>
      <w:pPr>
        <w:spacing w:after="120" w:line="360" w:lineRule="auto"/>
      </w:pPr>
      <w:r>
        <w:rPr>
          <w:sz w:val="22"/>
        </w:rPr>
      </w:r>
      <w:r>
        <w:rPr>
          <w:b/>
          <w:sz w:val="22"/>
        </w:rPr>
        <w:t>核心特征</w:t>
      </w:r>
      <w:r>
        <w:rPr>
          <w:sz w:val="22"/>
        </w:rPr>
        <w:t>：企业主导特征明显，人才培养与就业岗位高度匹配，学生毕业即能上岗。但也存在过度依赖单一企业、学生就业面较窄等局限。</w:t>
      </w:r>
    </w:p>
    <w:p>
      <w:r>
        <w:rPr>
          <w:b/>
          <w:color w:val="1A3A5A"/>
          <w:sz w:val="32"/>
        </w:rPr>
        <w:t>10.2 灵山文旅学院：共生理论视域下的校企共同体</w:t>
      </w:r>
    </w:p>
    <w:p>
      <w:pPr>
        <w:spacing w:after="120" w:line="360" w:lineRule="auto"/>
      </w:pPr>
      <w:r>
        <w:rPr>
          <w:sz w:val="22"/>
        </w:rPr>
        <w:t>费旭明和冯霞敏（2022）从共生理论视域分析了灵山文旅学院的校企协同育人共同体建设[9]。</w:t>
      </w:r>
    </w:p>
    <w:p>
      <w:pPr>
        <w:spacing w:after="120" w:line="360" w:lineRule="auto"/>
      </w:pPr>
      <w:r>
        <w:rPr>
          <w:sz w:val="22"/>
        </w:rPr>
      </w:r>
      <w:r>
        <w:rPr>
          <w:b/>
          <w:sz w:val="22"/>
        </w:rPr>
        <w:t>建设背景</w:t>
      </w:r>
      <w:r>
        <w:rPr>
          <w:sz w:val="22"/>
        </w:rPr>
        <w:t>：江苏联合职业技术学院无锡旅游商贸分院与无锡灵山文旅集团共建灵山文旅学院，将企业人才培养体系、企业岗位课程、企业证书薪资融入五年制高职旅游类专业人才培养体系。</w:t>
      </w:r>
    </w:p>
    <w:p>
      <w:pPr>
        <w:spacing w:after="120" w:line="360" w:lineRule="auto"/>
      </w:pPr>
      <w:r>
        <w:rPr>
          <w:sz w:val="22"/>
        </w:rPr>
      </w:r>
      <w:r>
        <w:rPr>
          <w:b/>
          <w:sz w:val="22"/>
        </w:rPr>
        <w:t>运行机制</w:t>
      </w:r>
      <w:r>
        <w:rPr>
          <w:sz w:val="22"/>
        </w:rPr>
        <w:t>：灵山文旅学院基于共生理论构建了校企协同育人共同体。共生理论强调不同组织间的互利共生关系，灵山文旅学院通过"体系融入""课程融入""证书融入"实现了校企的深度共生。</w:t>
      </w:r>
    </w:p>
    <w:p>
      <w:pPr>
        <w:spacing w:after="120" w:line="360" w:lineRule="auto"/>
      </w:pPr>
      <w:r>
        <w:rPr>
          <w:sz w:val="22"/>
        </w:rPr>
      </w:r>
      <w:r>
        <w:rPr>
          <w:b/>
          <w:sz w:val="22"/>
        </w:rPr>
        <w:t>核心特征</w:t>
      </w:r>
      <w:r>
        <w:rPr>
          <w:sz w:val="22"/>
        </w:rPr>
        <w:t>：共生关系稳定，校企利益绑定紧密，人才培养体系与企业管理体系高度融合。体现了产业学院从松散合作到共生融合的发展方向。</w:t>
      </w:r>
    </w:p>
    <w:p>
      <w:r>
        <w:rPr>
          <w:b/>
          <w:color w:val="1A3A5A"/>
          <w:sz w:val="32"/>
        </w:rPr>
        <w:t>10.3 海南自贸港旅游产业学院：六维一体模式</w:t>
      </w:r>
    </w:p>
    <w:p>
      <w:pPr>
        <w:spacing w:after="120" w:line="360" w:lineRule="auto"/>
      </w:pPr>
      <w:r>
        <w:rPr>
          <w:sz w:val="22"/>
        </w:rPr>
        <w:t>Bao（2023）研究了海南自贸港旅游产业学院的"六维一体"协同育人模式[6]。</w:t>
      </w:r>
    </w:p>
    <w:p>
      <w:pPr>
        <w:spacing w:after="120" w:line="360" w:lineRule="auto"/>
      </w:pPr>
      <w:r>
        <w:rPr>
          <w:sz w:val="22"/>
        </w:rPr>
      </w:r>
      <w:r>
        <w:rPr>
          <w:b/>
          <w:sz w:val="22"/>
        </w:rPr>
        <w:t>建设背景</w:t>
      </w:r>
      <w:r>
        <w:rPr>
          <w:sz w:val="22"/>
        </w:rPr>
        <w:t>：海南自由贸易港建设对旅游人才提出了新要求，需要培养具有国际视野、创新能力的旅游人才。海南自贸港旅游产业学院应运而生，探索"六维一体"协同育人模式。</w:t>
      </w:r>
    </w:p>
    <w:p>
      <w:pPr>
        <w:spacing w:after="120" w:line="360" w:lineRule="auto"/>
      </w:pPr>
      <w:r>
        <w:rPr>
          <w:sz w:val="22"/>
        </w:rPr>
      </w:r>
      <w:r>
        <w:rPr>
          <w:b/>
          <w:sz w:val="22"/>
        </w:rPr>
        <w:t>运行机制</w:t>
      </w:r>
      <w:r>
        <w:rPr>
          <w:sz w:val="22"/>
        </w:rPr>
        <w:t>："六维一体"模式从六个维度构建协同育人体系，涵盖治理结构、人才培养、课程开发、师资建设、实践教学和评价保障等方面。</w:t>
      </w:r>
    </w:p>
    <w:p>
      <w:pPr>
        <w:spacing w:after="120" w:line="360" w:lineRule="auto"/>
      </w:pPr>
      <w:r>
        <w:rPr>
          <w:sz w:val="22"/>
        </w:rPr>
      </w:r>
      <w:r>
        <w:rPr>
          <w:b/>
          <w:sz w:val="22"/>
        </w:rPr>
        <w:t>核心特征</w:t>
      </w:r>
      <w:r>
        <w:rPr>
          <w:sz w:val="22"/>
        </w:rPr>
        <w:t>：系统性强，六维度协同推进；国际化特征明显，对接自贸港建设需求；政府推动力度大，政策环境优越。</w:t>
      </w:r>
    </w:p>
    <w:p>
      <w:r>
        <w:rPr>
          <w:b/>
          <w:color w:val="1A3A5A"/>
          <w:sz w:val="32"/>
        </w:rPr>
        <w:t>10.4 数商文旅产业学院：四维举措实践</w:t>
      </w:r>
    </w:p>
    <w:p>
      <w:pPr>
        <w:spacing w:after="120" w:line="360" w:lineRule="auto"/>
      </w:pPr>
      <w:r>
        <w:rPr>
          <w:sz w:val="22"/>
        </w:rPr>
        <w:t>佚名（2025）描述了黑龙江工程学院昆仑旅游学院依托数商文旅产业学院的"四维举措"实践[10]。</w:t>
      </w:r>
    </w:p>
    <w:p>
      <w:pPr>
        <w:spacing w:after="120" w:line="360" w:lineRule="auto"/>
      </w:pPr>
      <w:r>
        <w:rPr>
          <w:sz w:val="22"/>
        </w:rPr>
      </w:r>
      <w:r>
        <w:rPr>
          <w:b/>
          <w:sz w:val="22"/>
        </w:rPr>
        <w:t>建设背景</w:t>
      </w:r>
      <w:r>
        <w:rPr>
          <w:sz w:val="22"/>
        </w:rPr>
        <w:t>：文旅产业数字化转型对专业集群建设提出了新要求。昆仑旅游学院在数字文旅专业集群建设中存在课程与产业需求迭代断层、实践资源与真实场景模拟失真、师资与跨界需求能力错配等问题。</w:t>
      </w:r>
    </w:p>
    <w:p>
      <w:pPr>
        <w:spacing w:after="120" w:line="360" w:lineRule="auto"/>
      </w:pPr>
      <w:r>
        <w:rPr>
          <w:sz w:val="22"/>
        </w:rPr>
      </w:r>
      <w:r>
        <w:rPr>
          <w:b/>
          <w:sz w:val="22"/>
        </w:rPr>
        <w:t>运行机制</w:t>
      </w:r>
      <w:r>
        <w:rPr>
          <w:sz w:val="22"/>
        </w:rPr>
        <w:t>：通过"课程动态适配—场景沉浸实践—师资跨界共融—生态闭环保障"四维举措，实现专业集群与产业需求的深度耦合。</w:t>
      </w:r>
    </w:p>
    <w:p>
      <w:pPr>
        <w:spacing w:after="120" w:line="360" w:lineRule="auto"/>
      </w:pPr>
      <w:r>
        <w:rPr>
          <w:sz w:val="22"/>
        </w:rPr>
      </w:r>
      <w:r>
        <w:rPr>
          <w:b/>
          <w:sz w:val="22"/>
        </w:rPr>
        <w:t>核心特征</w:t>
      </w:r>
      <w:r>
        <w:rPr>
          <w:sz w:val="22"/>
        </w:rPr>
        <w:t>：数字化特色鲜明，四维举措系统推进，注重生态闭环保障。</w:t>
      </w:r>
    </w:p>
    <w:p>
      <w:r>
        <w:rPr>
          <w:b/>
          <w:color w:val="1A3A5A"/>
          <w:sz w:val="32"/>
        </w:rPr>
        <w:t>10.5 案例比较分析与经验提炼</w:t>
      </w:r>
    </w:p>
    <w:p>
      <w:r>
        <w:rPr>
          <w:b/>
          <w:color w:val="2A6A4A"/>
          <w:sz w:val="26"/>
        </w:rPr>
        <w:t>10.5.1 比较分析</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比较维度</w:t>
            </w:r>
          </w:p>
        </w:tc>
        <w:tc>
          <w:tcPr>
            <w:tcW w:type="dxa" w:w="1701"/>
          </w:tcPr>
          <w:p>
            <w:r>
              <w:rPr>
                <w:b/>
                <w:sz w:val="20"/>
              </w:rPr>
              <w:t>长隆学院</w:t>
            </w:r>
          </w:p>
        </w:tc>
        <w:tc>
          <w:tcPr>
            <w:tcW w:type="dxa" w:w="1701"/>
          </w:tcPr>
          <w:p>
            <w:r>
              <w:rPr>
                <w:b/>
                <w:sz w:val="20"/>
              </w:rPr>
              <w:t>灵山文旅学院</w:t>
            </w:r>
          </w:p>
        </w:tc>
        <w:tc>
          <w:tcPr>
            <w:tcW w:type="dxa" w:w="1701"/>
          </w:tcPr>
          <w:p>
            <w:r>
              <w:rPr>
                <w:b/>
                <w:sz w:val="20"/>
              </w:rPr>
              <w:t>海南自贸港</w:t>
            </w:r>
          </w:p>
        </w:tc>
        <w:tc>
          <w:tcPr>
            <w:tcW w:type="dxa" w:w="1701"/>
          </w:tcPr>
          <w:p>
            <w:r>
              <w:rPr>
                <w:b/>
                <w:sz w:val="20"/>
              </w:rPr>
              <w:t>数商文旅</w:t>
            </w:r>
          </w:p>
        </w:tc>
      </w:tr>
      <w:tr>
        <w:tc>
          <w:tcPr>
            <w:tcW w:type="dxa" w:w="1701"/>
          </w:tcPr>
          <w:p>
            <w:r>
              <w:rPr>
                <w:sz w:val="20"/>
              </w:rPr>
              <w:t>主导主体</w:t>
            </w:r>
          </w:p>
        </w:tc>
        <w:tc>
          <w:tcPr>
            <w:tcW w:type="dxa" w:w="1701"/>
          </w:tcPr>
          <w:p>
            <w:r>
              <w:rPr>
                <w:sz w:val="20"/>
              </w:rPr>
              <w:t>企业</w:t>
            </w:r>
          </w:p>
        </w:tc>
        <w:tc>
          <w:tcPr>
            <w:tcW w:type="dxa" w:w="1701"/>
          </w:tcPr>
          <w:p>
            <w:r>
              <w:rPr>
                <w:sz w:val="20"/>
              </w:rPr>
              <w:t>校企共生</w:t>
            </w:r>
          </w:p>
        </w:tc>
        <w:tc>
          <w:tcPr>
            <w:tcW w:type="dxa" w:w="1701"/>
          </w:tcPr>
          <w:p>
            <w:r>
              <w:rPr>
                <w:sz w:val="20"/>
              </w:rPr>
              <w:t>政府+校企</w:t>
            </w:r>
          </w:p>
        </w:tc>
        <w:tc>
          <w:tcPr>
            <w:tcW w:type="dxa" w:w="1701"/>
          </w:tcPr>
          <w:p>
            <w:r>
              <w:rPr>
                <w:sz w:val="20"/>
              </w:rPr>
              <w:t>校企</w:t>
            </w:r>
          </w:p>
        </w:tc>
      </w:tr>
      <w:tr>
        <w:tc>
          <w:tcPr>
            <w:tcW w:type="dxa" w:w="1701"/>
          </w:tcPr>
          <w:p>
            <w:r>
              <w:rPr>
                <w:sz w:val="20"/>
              </w:rPr>
              <w:t>合作模式</w:t>
            </w:r>
          </w:p>
        </w:tc>
        <w:tc>
          <w:tcPr>
            <w:tcW w:type="dxa" w:w="1701"/>
          </w:tcPr>
          <w:p>
            <w:r>
              <w:rPr>
                <w:sz w:val="20"/>
              </w:rPr>
              <w:t>深度参与</w:t>
            </w:r>
          </w:p>
        </w:tc>
        <w:tc>
          <w:tcPr>
            <w:tcW w:type="dxa" w:w="1701"/>
          </w:tcPr>
          <w:p>
            <w:r>
              <w:rPr>
                <w:sz w:val="20"/>
              </w:rPr>
              <w:t>共生融合</w:t>
            </w:r>
          </w:p>
        </w:tc>
        <w:tc>
          <w:tcPr>
            <w:tcW w:type="dxa" w:w="1701"/>
          </w:tcPr>
          <w:p>
            <w:r>
              <w:rPr>
                <w:sz w:val="20"/>
              </w:rPr>
              <w:t>六维一体</w:t>
            </w:r>
          </w:p>
        </w:tc>
        <w:tc>
          <w:tcPr>
            <w:tcW w:type="dxa" w:w="1701"/>
          </w:tcPr>
          <w:p>
            <w:r>
              <w:rPr>
                <w:sz w:val="20"/>
              </w:rPr>
              <w:t>四维举措</w:t>
            </w:r>
          </w:p>
        </w:tc>
      </w:tr>
      <w:tr>
        <w:tc>
          <w:tcPr>
            <w:tcW w:type="dxa" w:w="1701"/>
          </w:tcPr>
          <w:p>
            <w:r>
              <w:rPr>
                <w:sz w:val="20"/>
              </w:rPr>
              <w:t>理论基础</w:t>
            </w:r>
          </w:p>
        </w:tc>
        <w:tc>
          <w:tcPr>
            <w:tcW w:type="dxa" w:w="1701"/>
          </w:tcPr>
          <w:p>
            <w:r>
              <w:rPr>
                <w:sz w:val="20"/>
              </w:rPr>
              <w:t>产教融合</w:t>
            </w:r>
          </w:p>
        </w:tc>
        <w:tc>
          <w:tcPr>
            <w:tcW w:type="dxa" w:w="1701"/>
          </w:tcPr>
          <w:p>
            <w:r>
              <w:rPr>
                <w:sz w:val="20"/>
              </w:rPr>
              <w:t>共生理论</w:t>
            </w:r>
          </w:p>
        </w:tc>
        <w:tc>
          <w:tcPr>
            <w:tcW w:type="dxa" w:w="1701"/>
          </w:tcPr>
          <w:p>
            <w:r>
              <w:rPr>
                <w:sz w:val="20"/>
              </w:rPr>
              <w:t>协同理论</w:t>
            </w:r>
          </w:p>
        </w:tc>
        <w:tc>
          <w:tcPr>
            <w:tcW w:type="dxa" w:w="1701"/>
          </w:tcPr>
          <w:p>
            <w:r>
              <w:rPr>
                <w:sz w:val="20"/>
              </w:rPr>
              <w:t>系统论</w:t>
            </w:r>
          </w:p>
        </w:tc>
      </w:tr>
      <w:tr>
        <w:tc>
          <w:tcPr>
            <w:tcW w:type="dxa" w:w="1701"/>
          </w:tcPr>
          <w:p>
            <w:r>
              <w:rPr>
                <w:sz w:val="20"/>
              </w:rPr>
              <w:t>数字化程度</w:t>
            </w:r>
          </w:p>
        </w:tc>
        <w:tc>
          <w:tcPr>
            <w:tcW w:type="dxa" w:w="1701"/>
          </w:tcPr>
          <w:p>
            <w:r>
              <w:rPr>
                <w:sz w:val="20"/>
              </w:rPr>
              <w:t>中</w:t>
            </w:r>
          </w:p>
        </w:tc>
        <w:tc>
          <w:tcPr>
            <w:tcW w:type="dxa" w:w="1701"/>
          </w:tcPr>
          <w:p>
            <w:r>
              <w:rPr>
                <w:sz w:val="20"/>
              </w:rPr>
              <w:t>低</w:t>
            </w:r>
          </w:p>
        </w:tc>
        <w:tc>
          <w:tcPr>
            <w:tcW w:type="dxa" w:w="1701"/>
          </w:tcPr>
          <w:p>
            <w:r>
              <w:rPr>
                <w:sz w:val="20"/>
              </w:rPr>
              <w:t>中</w:t>
            </w:r>
          </w:p>
        </w:tc>
        <w:tc>
          <w:tcPr>
            <w:tcW w:type="dxa" w:w="1701"/>
          </w:tcPr>
          <w:p>
            <w:r>
              <w:rPr>
                <w:sz w:val="20"/>
              </w:rPr>
              <w:t>高</w:t>
            </w:r>
          </w:p>
        </w:tc>
      </w:tr>
      <w:tr>
        <w:tc>
          <w:tcPr>
            <w:tcW w:type="dxa" w:w="1701"/>
          </w:tcPr>
          <w:p>
            <w:r>
              <w:rPr>
                <w:sz w:val="20"/>
              </w:rPr>
              <w:t>特色优势</w:t>
            </w:r>
          </w:p>
        </w:tc>
        <w:tc>
          <w:tcPr>
            <w:tcW w:type="dxa" w:w="1701"/>
          </w:tcPr>
          <w:p>
            <w:r>
              <w:rPr>
                <w:sz w:val="20"/>
              </w:rPr>
              <w:t>就业匹配高</w:t>
            </w:r>
          </w:p>
        </w:tc>
        <w:tc>
          <w:tcPr>
            <w:tcW w:type="dxa" w:w="1701"/>
          </w:tcPr>
          <w:p>
            <w:r>
              <w:rPr>
                <w:sz w:val="20"/>
              </w:rPr>
              <w:t>关系稳定</w:t>
            </w:r>
          </w:p>
        </w:tc>
        <w:tc>
          <w:tcPr>
            <w:tcW w:type="dxa" w:w="1701"/>
          </w:tcPr>
          <w:p>
            <w:r>
              <w:rPr>
                <w:sz w:val="20"/>
              </w:rPr>
              <w:t>系统性强</w:t>
            </w:r>
          </w:p>
        </w:tc>
        <w:tc>
          <w:tcPr>
            <w:tcW w:type="dxa" w:w="1701"/>
          </w:tcPr>
          <w:p>
            <w:r>
              <w:rPr>
                <w:sz w:val="20"/>
              </w:rPr>
              <w:t>数字化领先</w:t>
            </w:r>
          </w:p>
        </w:tc>
      </w:tr>
    </w:tbl>
    <w:p>
      <w:r>
        <w:rPr>
          <w:b/>
          <w:color w:val="2A6A4A"/>
          <w:sz w:val="26"/>
        </w:rPr>
        <w:t>10.5.2 经验提炼</w:t>
      </w:r>
    </w:p>
    <w:p>
      <w:pPr>
        <w:spacing w:after="120" w:line="360" w:lineRule="auto"/>
      </w:pPr>
      <w:r>
        <w:rPr>
          <w:sz w:val="22"/>
        </w:rPr>
        <w:t>四个案例的共同经验包括：一是多元主体协同是产业学院建设的核心机制；二是产教融合需要制度化的治理结构保障；三是课程体系创新是人才培养的关键环节；四是实践教学条件的建设直接影响育人效果[5][9]。</w:t>
      </w:r>
    </w:p>
    <w:p>
      <w:r>
        <w:rPr>
          <w:b/>
          <w:color w:val="1A3A5A"/>
          <w:sz w:val="32"/>
        </w:rPr>
        <w:t>10.6 案例启示与推广路径</w:t>
      </w:r>
    </w:p>
    <w:p>
      <w:pPr>
        <w:spacing w:after="120" w:line="360" w:lineRule="auto"/>
      </w:pPr>
      <w:r>
        <w:rPr>
          <w:sz w:val="22"/>
        </w:rPr>
        <w:t>案例对M.I.C.R.O.框架的验证表明：M（多元主体共治）在所有案例中都是基础性维度；I（产教融合）的深度决定了育人效果；C（课程创新）是差异化竞争力的来源；R（资源共享）是运行保障；O（成果评价）是持续改进的动力。</w:t>
      </w:r>
    </w:p>
    <w:p>
      <w:pPr>
        <w:spacing w:after="120" w:line="360" w:lineRule="auto"/>
      </w:pPr>
      <w:r>
        <w:rPr>
          <w:sz w:val="22"/>
        </w:rPr>
        <w:t>推广路径包括：因地制宜选择建设模式、循序渐进深化合作层次、因势利导融入数字化元素、因材施教设计培养方案。</w:t>
      </w:r>
    </w:p>
    <w:p>
      <w:r>
        <w:rPr>
          <w:b/>
          <w:color w:val="1A3A5A"/>
          <w:sz w:val="32"/>
        </w:rPr>
        <w:t>本章小结</w:t>
      </w:r>
    </w:p>
    <w:p>
      <w:pPr>
        <w:spacing w:after="120" w:line="360" w:lineRule="auto"/>
      </w:pPr>
      <w:r>
        <w:rPr>
          <w:sz w:val="22"/>
        </w:rPr>
        <w:t>本章通过四个典型案例的深度分析和比较研究，验证了M.I.C.R.O.五维框架在实践中的适用性，提炼了可推广的文旅产业学院建设经验。</w:t>
      </w:r>
    </w:p>
    <w:p>
      <w:r>
        <w:rPr>
          <w:b/>
          <w:color w:val="1A3A5A"/>
          <w:sz w:val="32"/>
        </w:rPr>
        <w:t>思考题</w:t>
      </w:r>
    </w:p>
    <w:p>
      <w:pPr>
        <w:pStyle w:val="ListNumber"/>
      </w:pPr>
      <w:r>
        <w:rPr>
          <w:sz w:val="22"/>
        </w:rPr>
        <w:t>1. **识记**：四个典型案例分别代表什么建设模式？</w:t>
      </w:r>
    </w:p>
    <w:p>
      <w:pPr>
        <w:pStyle w:val="ListNumber"/>
      </w:pPr>
      <w:r>
        <w:rPr>
          <w:sz w:val="22"/>
        </w:rPr>
        <w:t>2. **理解**：各案例的运行机制和核心特征如何？</w:t>
      </w:r>
    </w:p>
    <w:p>
      <w:pPr>
        <w:pStyle w:val="ListNumber"/>
      </w:pPr>
      <w:r>
        <w:rPr>
          <w:sz w:val="22"/>
        </w:rPr>
        <w:t>3. **应用**：运用M.I.C.R.O.框架分析一个你了解的文旅产业学院。</w:t>
      </w:r>
    </w:p>
    <w:p>
      <w:pPr>
        <w:pStyle w:val="ListNumber"/>
      </w:pPr>
      <w:r>
        <w:rPr>
          <w:sz w:val="22"/>
        </w:rPr>
        <w:t>4. **分析**：四个案例在哪些维度上存在差异？差异的成因是什么？</w:t>
      </w:r>
    </w:p>
    <w:p>
      <w:pPr>
        <w:pStyle w:val="ListNumber"/>
      </w:pPr>
      <w:r>
        <w:rPr>
          <w:sz w:val="22"/>
        </w:rPr>
        <w:t>5. **评价**：哪个案例的建设模式最具推广价值？为什么？</w:t>
      </w:r>
    </w:p>
    <w:p>
      <w:pPr>
        <w:pStyle w:val="ListNumber"/>
      </w:pPr>
      <w:r>
        <w:rPr>
          <w:sz w:val="22"/>
        </w:rPr>
        <w:t>6. **创造**：基于案例经验，设计一个新的文旅产业学院建设方案。</w:t>
      </w:r>
    </w:p>
    <w:p>
      <w:r>
        <w:rPr>
          <w:b/>
          <w:color w:val="1A3A5A"/>
          <w:sz w:val="32"/>
        </w:rPr>
        <w:t>10.7 理论深化与前沿探讨</w:t>
      </w:r>
    </w:p>
    <w:p>
      <w:r>
        <w:rPr>
          <w:b/>
          <w:color w:val="2A6A4A"/>
          <w:sz w:val="26"/>
        </w:rPr>
        <w:t>10.7.1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10.7.2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10.7.3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10.7.4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10.8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10.9 理论与实践的深度整合</w:t>
      </w:r>
    </w:p>
    <w:p>
      <w:r>
        <w:rPr>
          <w:b/>
          <w:color w:val="2A6A4A"/>
          <w:sz w:val="26"/>
        </w:rPr>
        <w:t>10.9.1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10.9.2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10.9.3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10.9.4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10.9.5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10.9.6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10.9.7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10.9.8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10.9.9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10.9.10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20.0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21.0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22.0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23.0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10.7 案例比较的深度分析与模式提炼</w:t>
      </w:r>
    </w:p>
    <w:p>
      <w:r>
        <w:rPr>
          <w:b/>
          <w:color w:val="2A6A4A"/>
          <w:sz w:val="26"/>
        </w:rPr>
        <w:t>10.7.1 四案例的M.I.C.R.O.维度对照分析</w:t>
      </w:r>
    </w:p>
    <w:p>
      <w:pPr>
        <w:spacing w:after="120" w:line="360" w:lineRule="auto"/>
      </w:pPr>
      <w:r>
        <w:rPr>
          <w:sz w:val="22"/>
        </w:rPr>
        <w:t>将四个典型案例置于M.I.C.R.O.五维框架中进行系统对照分析：</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维度</w:t>
            </w:r>
          </w:p>
        </w:tc>
        <w:tc>
          <w:tcPr>
            <w:tcW w:type="dxa" w:w="1701"/>
          </w:tcPr>
          <w:p>
            <w:r>
              <w:rPr>
                <w:b/>
                <w:sz w:val="20"/>
              </w:rPr>
              <w:t>长隆学院</w:t>
            </w:r>
          </w:p>
        </w:tc>
        <w:tc>
          <w:tcPr>
            <w:tcW w:type="dxa" w:w="1701"/>
          </w:tcPr>
          <w:p>
            <w:r>
              <w:rPr>
                <w:b/>
                <w:sz w:val="20"/>
              </w:rPr>
              <w:t>灵山文旅学院</w:t>
            </w:r>
          </w:p>
        </w:tc>
        <w:tc>
          <w:tcPr>
            <w:tcW w:type="dxa" w:w="1701"/>
          </w:tcPr>
          <w:p>
            <w:r>
              <w:rPr>
                <w:b/>
                <w:sz w:val="20"/>
              </w:rPr>
              <w:t>海南自贸港</w:t>
            </w:r>
          </w:p>
        </w:tc>
        <w:tc>
          <w:tcPr>
            <w:tcW w:type="dxa" w:w="1701"/>
          </w:tcPr>
          <w:p>
            <w:r>
              <w:rPr>
                <w:b/>
                <w:sz w:val="20"/>
              </w:rPr>
              <w:t>数商文旅</w:t>
            </w:r>
          </w:p>
        </w:tc>
      </w:tr>
      <w:tr>
        <w:tc>
          <w:tcPr>
            <w:tcW w:type="dxa" w:w="1701"/>
          </w:tcPr>
          <w:p>
            <w:r>
              <w:rPr>
                <w:sz w:val="20"/>
              </w:rPr>
              <w:t>M 共治</w:t>
            </w:r>
          </w:p>
        </w:tc>
        <w:tc>
          <w:tcPr>
            <w:tcW w:type="dxa" w:w="1701"/>
          </w:tcPr>
          <w:p>
            <w:r>
              <w:rPr>
                <w:sz w:val="20"/>
              </w:rPr>
              <w:t>企业主导型</w:t>
            </w:r>
          </w:p>
        </w:tc>
        <w:tc>
          <w:tcPr>
            <w:tcW w:type="dxa" w:w="1701"/>
          </w:tcPr>
          <w:p>
            <w:r>
              <w:rPr>
                <w:sz w:val="20"/>
              </w:rPr>
              <w:t>校企共生型</w:t>
            </w:r>
          </w:p>
        </w:tc>
        <w:tc>
          <w:tcPr>
            <w:tcW w:type="dxa" w:w="1701"/>
          </w:tcPr>
          <w:p>
            <w:r>
              <w:rPr>
                <w:sz w:val="20"/>
              </w:rPr>
              <w:t>政校企多元型</w:t>
            </w:r>
          </w:p>
        </w:tc>
        <w:tc>
          <w:tcPr>
            <w:tcW w:type="dxa" w:w="1701"/>
          </w:tcPr>
          <w:p>
            <w:r>
              <w:rPr>
                <w:sz w:val="20"/>
              </w:rPr>
              <w:t>校企共建型</w:t>
            </w:r>
          </w:p>
        </w:tc>
      </w:tr>
      <w:tr>
        <w:tc>
          <w:tcPr>
            <w:tcW w:type="dxa" w:w="1701"/>
          </w:tcPr>
          <w:p>
            <w:r>
              <w:rPr>
                <w:sz w:val="20"/>
              </w:rPr>
              <w:t>I 融合</w:t>
            </w:r>
          </w:p>
        </w:tc>
        <w:tc>
          <w:tcPr>
            <w:tcW w:type="dxa" w:w="1701"/>
          </w:tcPr>
          <w:p>
            <w:r>
              <w:rPr>
                <w:sz w:val="20"/>
              </w:rPr>
              <w:t>岗位课程融入</w:t>
            </w:r>
          </w:p>
        </w:tc>
        <w:tc>
          <w:tcPr>
            <w:tcW w:type="dxa" w:w="1701"/>
          </w:tcPr>
          <w:p>
            <w:r>
              <w:rPr>
                <w:sz w:val="20"/>
              </w:rPr>
              <w:t>体系+课程+证书融入</w:t>
            </w:r>
          </w:p>
        </w:tc>
        <w:tc>
          <w:tcPr>
            <w:tcW w:type="dxa" w:w="1701"/>
          </w:tcPr>
          <w:p>
            <w:r>
              <w:rPr>
                <w:sz w:val="20"/>
              </w:rPr>
              <w:t>六维度系统融合</w:t>
            </w:r>
          </w:p>
        </w:tc>
        <w:tc>
          <w:tcPr>
            <w:tcW w:type="dxa" w:w="1701"/>
          </w:tcPr>
          <w:p>
            <w:r>
              <w:rPr>
                <w:sz w:val="20"/>
              </w:rPr>
              <w:t>四维举措耦合</w:t>
            </w:r>
          </w:p>
        </w:tc>
      </w:tr>
      <w:tr>
        <w:tc>
          <w:tcPr>
            <w:tcW w:type="dxa" w:w="1701"/>
          </w:tcPr>
          <w:p>
            <w:r>
              <w:rPr>
                <w:sz w:val="20"/>
              </w:rPr>
              <w:t>C 课程</w:t>
            </w:r>
          </w:p>
        </w:tc>
        <w:tc>
          <w:tcPr>
            <w:tcW w:type="dxa" w:w="1701"/>
          </w:tcPr>
          <w:p>
            <w:r>
              <w:rPr>
                <w:sz w:val="20"/>
              </w:rPr>
              <w:t>对接企业岗位</w:t>
            </w:r>
          </w:p>
        </w:tc>
        <w:tc>
          <w:tcPr>
            <w:tcW w:type="dxa" w:w="1701"/>
          </w:tcPr>
          <w:p>
            <w:r>
              <w:rPr>
                <w:sz w:val="20"/>
              </w:rPr>
              <w:t>企业岗位课程</w:t>
            </w:r>
          </w:p>
        </w:tc>
        <w:tc>
          <w:tcPr>
            <w:tcW w:type="dxa" w:w="1701"/>
          </w:tcPr>
          <w:p>
            <w:r>
              <w:rPr>
                <w:sz w:val="20"/>
              </w:rPr>
              <w:t>国际化+自贸港特色</w:t>
            </w:r>
          </w:p>
        </w:tc>
        <w:tc>
          <w:tcPr>
            <w:tcW w:type="dxa" w:w="1701"/>
          </w:tcPr>
          <w:p>
            <w:r>
              <w:rPr>
                <w:sz w:val="20"/>
              </w:rPr>
              <w:t>数字化专业集群</w:t>
            </w:r>
          </w:p>
        </w:tc>
      </w:tr>
      <w:tr>
        <w:tc>
          <w:tcPr>
            <w:tcW w:type="dxa" w:w="1701"/>
          </w:tcPr>
          <w:p>
            <w:r>
              <w:rPr>
                <w:sz w:val="20"/>
              </w:rPr>
              <w:t>R 资源</w:t>
            </w:r>
          </w:p>
        </w:tc>
        <w:tc>
          <w:tcPr>
            <w:tcW w:type="dxa" w:w="1701"/>
          </w:tcPr>
          <w:p>
            <w:r>
              <w:rPr>
                <w:sz w:val="20"/>
              </w:rPr>
              <w:t>企业实训条件</w:t>
            </w:r>
          </w:p>
        </w:tc>
        <w:tc>
          <w:tcPr>
            <w:tcW w:type="dxa" w:w="1701"/>
          </w:tcPr>
          <w:p>
            <w:r>
              <w:rPr>
                <w:sz w:val="20"/>
              </w:rPr>
              <w:t>企业薪资证书体系</w:t>
            </w:r>
          </w:p>
        </w:tc>
        <w:tc>
          <w:tcPr>
            <w:tcW w:type="dxa" w:w="1701"/>
          </w:tcPr>
          <w:p>
            <w:r>
              <w:rPr>
                <w:sz w:val="20"/>
              </w:rPr>
              <w:t>政府资源+国际资源</w:t>
            </w:r>
          </w:p>
        </w:tc>
        <w:tc>
          <w:tcPr>
            <w:tcW w:type="dxa" w:w="1701"/>
          </w:tcPr>
          <w:p>
            <w:r>
              <w:rPr>
                <w:sz w:val="20"/>
              </w:rPr>
              <w:t>沉浸式实践场景</w:t>
            </w:r>
          </w:p>
        </w:tc>
      </w:tr>
      <w:tr>
        <w:tc>
          <w:tcPr>
            <w:tcW w:type="dxa" w:w="1701"/>
          </w:tcPr>
          <w:p>
            <w:r>
              <w:rPr>
                <w:sz w:val="20"/>
              </w:rPr>
              <w:t>O 评价</w:t>
            </w:r>
          </w:p>
        </w:tc>
        <w:tc>
          <w:tcPr>
            <w:tcW w:type="dxa" w:w="1701"/>
          </w:tcPr>
          <w:p>
            <w:r>
              <w:rPr>
                <w:sz w:val="20"/>
              </w:rPr>
              <w:t>就业匹配度</w:t>
            </w:r>
          </w:p>
        </w:tc>
        <w:tc>
          <w:tcPr>
            <w:tcW w:type="dxa" w:w="1701"/>
          </w:tcPr>
          <w:p>
            <w:r>
              <w:rPr>
                <w:sz w:val="20"/>
              </w:rPr>
              <w:t>上岗即用度</w:t>
            </w:r>
          </w:p>
        </w:tc>
        <w:tc>
          <w:tcPr>
            <w:tcW w:type="dxa" w:w="1701"/>
          </w:tcPr>
          <w:p>
            <w:r>
              <w:rPr>
                <w:sz w:val="20"/>
              </w:rPr>
              <w:t>六维绩效评价</w:t>
            </w:r>
          </w:p>
        </w:tc>
        <w:tc>
          <w:tcPr>
            <w:tcW w:type="dxa" w:w="1701"/>
          </w:tcPr>
          <w:p>
            <w:r>
              <w:rPr>
                <w:sz w:val="20"/>
              </w:rPr>
              <w:t>生态闭环评价</w:t>
            </w:r>
          </w:p>
        </w:tc>
      </w:tr>
    </w:tbl>
    <w:p>
      <w:pPr>
        <w:spacing w:after="120" w:line="360" w:lineRule="auto"/>
      </w:pPr>
      <w:r>
        <w:rPr>
          <w:sz w:val="22"/>
        </w:rPr>
        <w:t>这一对照分析揭示了不同案例在M.I.C.R.O.五维上的差异化特征：长隆学院在I维度（产教融合）上最为深入，企业岗位课程直接融入培养方案[56]；灵山文旅学院在M维度（多元共治）和R维度（资源共享）上最为突出，校企共生关系稳定且资源深度融合[9]；海南自贸港学院在五维上最为均衡，体现了系统性建设的特点[6]；数商文旅学院在C维度（课程创新）和O维度（成果评价）上最具特色，数字化专业集群和生态闭环评价是创新亮点[10]。</w:t>
      </w:r>
    </w:p>
    <w:p>
      <w:r>
        <w:rPr>
          <w:b/>
          <w:color w:val="2A6A4A"/>
          <w:sz w:val="26"/>
        </w:rPr>
        <w:t>10.7.2 文旅产业学院建设模式的类型学</w:t>
      </w:r>
    </w:p>
    <w:p>
      <w:pPr>
        <w:spacing w:after="120" w:line="360" w:lineRule="auto"/>
      </w:pPr>
      <w:r>
        <w:rPr>
          <w:sz w:val="22"/>
        </w:rPr>
        <w:t>基于四个案例的分析，可以将文旅产业学院建设模式归纳为三种类型：</w:t>
      </w:r>
    </w:p>
    <w:p>
      <w:pPr>
        <w:spacing w:after="120" w:line="360" w:lineRule="auto"/>
      </w:pPr>
      <w:r>
        <w:rPr>
          <w:sz w:val="22"/>
        </w:rPr>
      </w:r>
      <w:r>
        <w:rPr>
          <w:b/>
          <w:sz w:val="22"/>
        </w:rPr>
        <w:t>企业主导型</w:t>
      </w:r>
      <w:r>
        <w:rPr>
          <w:sz w:val="22"/>
        </w:rPr>
        <w:t>：以长隆学院为代表，企业深度参与人才培养全过程，人才培养与企业需求高度匹配。优势是就业匹配度高、企业参与度深；局限是过度依赖单一企业、就业面较窄[56]。</w:t>
      </w:r>
    </w:p>
    <w:p>
      <w:pPr>
        <w:spacing w:after="120" w:line="360" w:lineRule="auto"/>
      </w:pPr>
      <w:r>
        <w:rPr>
          <w:sz w:val="22"/>
        </w:rPr>
      </w:r>
      <w:r>
        <w:rPr>
          <w:b/>
          <w:sz w:val="22"/>
        </w:rPr>
        <w:t>校企共生型</w:t>
      </w:r>
      <w:r>
        <w:rPr>
          <w:sz w:val="22"/>
        </w:rPr>
        <w:t>：以灵山文旅学院为代表，校企形成共生关系，利益深度绑定。优势是关系稳定、融合深入；局限是对合作企业的规模和实力要求较高、难以快速推广[9]。</w:t>
      </w:r>
    </w:p>
    <w:p>
      <w:pPr>
        <w:spacing w:after="120" w:line="360" w:lineRule="auto"/>
      </w:pPr>
      <w:r>
        <w:rPr>
          <w:sz w:val="22"/>
        </w:rPr>
      </w:r>
      <w:r>
        <w:rPr>
          <w:b/>
          <w:sz w:val="22"/>
        </w:rPr>
        <w:t>多元共建型</w:t>
      </w:r>
      <w:r>
        <w:rPr>
          <w:sz w:val="22"/>
        </w:rPr>
        <w:t>：以海南自贸港和数商文旅学院为代表，政行企校多元主体共建共治。优势是系统性强、资源丰富、适应性广；局限是协调成本高、建设周期长[6][10]。</w:t>
      </w:r>
    </w:p>
    <w:p>
      <w:pPr>
        <w:spacing w:after="120" w:line="360" w:lineRule="auto"/>
      </w:pPr>
      <w:r>
        <w:rPr>
          <w:sz w:val="22"/>
        </w:rPr>
        <w:t>不同类型各有优劣，适合不同的条件和需求。高校应根据自身条件、区域产业特点和合作企业情况选择适合的建设模式，而非简单模仿某一案例[145]。</w:t>
      </w:r>
    </w:p>
    <w:p>
      <w:r>
        <w:rPr>
          <w:b/>
          <w:color w:val="2A6A4A"/>
          <w:sz w:val="26"/>
        </w:rPr>
        <w:t>10.7.3 案例经验的可推广路径</w:t>
      </w:r>
    </w:p>
    <w:p>
      <w:pPr>
        <w:spacing w:after="120" w:line="360" w:lineRule="auto"/>
      </w:pPr>
      <w:r>
        <w:rPr>
          <w:sz w:val="22"/>
        </w:rPr>
        <w:t>案例经验的推广应遵循"因地制宜、循序渐进、特色发展"的原则[168]：</w:t>
      </w:r>
    </w:p>
    <w:p>
      <w:pPr>
        <w:spacing w:after="120" w:line="360" w:lineRule="auto"/>
      </w:pPr>
      <w:r>
        <w:rPr>
          <w:sz w:val="22"/>
        </w:rPr>
      </w:r>
      <w:r>
        <w:rPr>
          <w:b/>
          <w:sz w:val="22"/>
        </w:rPr>
        <w:t>因地制宜</w:t>
      </w:r>
      <w:r>
        <w:rPr>
          <w:sz w:val="22"/>
        </w:rPr>
        <w:t>：根据区域文旅产业特点选择建设模式。文旅产业发达地区可以选择企业主导型或校企共生型，文旅产业成长期地区可以选择多元共建型。</w:t>
      </w:r>
    </w:p>
    <w:p>
      <w:pPr>
        <w:spacing w:after="120" w:line="360" w:lineRule="auto"/>
      </w:pPr>
      <w:r>
        <w:rPr>
          <w:sz w:val="22"/>
        </w:rPr>
      </w:r>
      <w:r>
        <w:rPr>
          <w:b/>
          <w:sz w:val="22"/>
        </w:rPr>
        <w:t>循序渐进</w:t>
      </w:r>
      <w:r>
        <w:rPr>
          <w:sz w:val="22"/>
        </w:rPr>
        <w:t>：从松散合作起步，逐步深化合作层次。可以先从实习基地建设和课程共建开始，逐步拓展到人才培养方案共定、师资共享和评价共管。</w:t>
      </w:r>
    </w:p>
    <w:p>
      <w:pPr>
        <w:spacing w:after="120" w:line="360" w:lineRule="auto"/>
      </w:pPr>
      <w:r>
        <w:rPr>
          <w:sz w:val="22"/>
        </w:rPr>
      </w:r>
      <w:r>
        <w:rPr>
          <w:b/>
          <w:sz w:val="22"/>
        </w:rPr>
        <w:t>特色发展</w:t>
      </w:r>
      <w:r>
        <w:rPr>
          <w:sz w:val="22"/>
        </w:rPr>
        <w:t>：根据自身优势和区域特色形成差异化竞争力。可以聚焦数字文旅、乡村文旅、文化遗产旅游等特色方向，形成特色化的产业学院品牌[164]。</w:t>
      </w:r>
    </w:p>
    <w:p>
      <w:r>
        <w:rPr>
          <w:b/>
          <w:color w:val="1A3A5A"/>
          <w:sz w:val="32"/>
        </w:rPr>
        <w:t>25.0 本章延伸讨论与前沿趋势</w:t>
      </w:r>
    </w:p>
    <w:p>
      <w:r>
        <w:rPr>
          <w:b/>
          <w:color w:val="2A6A4A"/>
          <w:sz w:val="26"/>
        </w:rPr>
        <w:t>25.0.1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25.0.2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25.0.3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25.0.4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[72] 王伯华, 雷颂, 贺江, 等. 产教融合视角下产业学院人才培养模式的探索与实践——以湖南文理学院食品专业为例[J]. 教育与职业, 2023.</w:t>
      </w:r>
    </w:p>
    <w:p>
      <w:pPr>
        <w:spacing w:after="120" w:line="360" w:lineRule="auto"/>
      </w:pPr>
      <w:r>
        <w:rPr>
          <w:sz w:val="22"/>
        </w:rPr>
        <w:t>[73] 傅嘉. 校企合作的旅游人才培养思考及探索[J]. 旅游研究, 2016.</w:t>
      </w:r>
    </w:p>
    <w:p>
      <w:pPr>
        <w:spacing w:after="120" w:line="360" w:lineRule="auto"/>
      </w:pPr>
      <w:r>
        <w:rPr>
          <w:sz w:val="22"/>
        </w:rPr>
        <w:t>[74] 张培茵, 王玉. 旅游高等教育校企合作人才培养模式的构建[J]. 哈尔滨商业大学学报, 2009.</w:t>
      </w:r>
    </w:p>
    <w:p>
      <w:pPr>
        <w:spacing w:after="120" w:line="360" w:lineRule="auto"/>
      </w:pPr>
      <w:r>
        <w:rPr>
          <w:sz w:val="22"/>
        </w:rPr>
        <w:t>[75] 尤杏子. 深化校企合作 服务地方发展[J]. 职业教育研究, 2022.</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[161] 周飞白. 产教融合背景下文旅人才培养的适应性研究[J]. 教育与职业, 2024, (15): 72-78.</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[163] 王建军. 微专业课程体系的模块化设计研究[J]. 中国大学教学, 2024, (9): 61-68.</w:t>
      </w:r>
    </w:p>
    <w:p>
      <w:pPr>
        <w:spacing w:after="120" w:line="360" w:lineRule="auto"/>
      </w:pPr>
      <w:r>
        <w:rPr>
          <w:sz w:val="22"/>
        </w:rPr>
        <w:t>[164] 李晓红. 数字文旅人才培养模式的创新实践[J]. 旅游科学, 2024, 38(10): 88-101.</w:t>
      </w:r>
    </w:p>
    <w:p>
      <w:pPr>
        <w:spacing w:after="120" w:line="360" w:lineRule="auto"/>
      </w:pPr>
      <w:r>
        <w:rPr>
          <w:sz w:val="22"/>
        </w:rPr>
        <w:t>[165] 陈志远. 产业学院理事会制度的运行机制研究[J]. 中国行政管理, 2024, (10): 85-92.</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[170] 吴志强. 混合所有制产业学院的产权结构研究[J]. 教育与经济, 2024, (5): 60-67.</w:t>
      </w:r>
    </w:p>
    <w:p>
      <w:pPr>
        <w:spacing w:after="120" w:line="360" w:lineRule="auto"/>
      </w:pPr>
      <w:r>
        <w:rPr>
          <w:sz w:val="22"/>
        </w:rPr>
        <w:t>[171] Barnett R. Knowing Higher Education[M]. Springer, 2022.</w:t>
      </w:r>
    </w:p>
    <w:p>
      <w:pPr>
        <w:spacing w:after="120" w:line="360" w:lineRule="auto"/>
      </w:pPr>
      <w:r>
        <w:rPr>
          <w:sz w:val="22"/>
        </w:rPr>
        <w:t>[172] Tight M. Understanding Higher Education[M]. Routledge, 2023.</w:t>
      </w:r>
    </w:p>
    <w:p>
      <w:pPr>
        <w:spacing w:after="120" w:line="360" w:lineRule="auto"/>
      </w:pPr>
      <w:r>
        <w:rPr>
          <w:sz w:val="22"/>
        </w:rPr>
        <w:t>[173] Brennan J. Higher Education and Social Change[M]. Open University Press, 2020.</w:t>
      </w:r>
    </w:p>
    <w:p>
      <w:pPr>
        <w:spacing w:after="120" w:line="360" w:lineRule="auto"/>
      </w:pPr>
      <w:r>
        <w:rPr>
          <w:sz w:val="22"/>
        </w:rPr>
        <w:t>[174] Gibb J. Tourism Education and the Future of Work[J]. Journal of Hospitality and Tourism Education, 2024, 36(1): 1-15.</w:t>
      </w:r>
    </w:p>
    <w:p>
      <w:pPr>
        <w:spacing w:after="120" w:line="360" w:lineRule="auto"/>
      </w:pPr>
      <w:r>
        <w:rPr>
          <w:sz w:val="22"/>
        </w:rPr>
        <w:t>[175] UNESCO. Higher Education in the Era of Digital Transformation[R]. 2024.</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[8] 佚名. 文旅行业产教融合共同体的模式构建研究[J]. 职业技术教育,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[35] 佚名. 现代产业学院的治理模式、评价建构与优化策略[J]. 教育与经济, 2024.</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r>
        <w:br w:type="page"/>
      </w:r>
    </w:p>
    <w:p>
      <w:pPr>
        <w:jc w:val="center"/>
      </w:pPr>
      <w:r>
        <w:rPr>
          <w:b/>
          <w:sz w:val="40"/>
        </w:rPr>
        <w:t>第11章 AI赋能与数字化转型：智慧育人新范式</w:t>
      </w:r>
    </w:p>
    <w:p>
      <w:r>
        <w:rPr>
          <w:b/>
          <w:color w:val="1A3A5A"/>
          <w:sz w:val="32"/>
        </w:rPr>
        <w:t>学习目标</w:t>
      </w:r>
    </w:p>
    <w:p>
      <w:pPr>
        <w:pStyle w:val="ListNumber"/>
      </w:pPr>
      <w:r>
        <w:rPr>
          <w:sz w:val="22"/>
        </w:rPr>
        <w:t>1. **识记**：AI赋能教育的技术基础与发展趋势</w:t>
      </w:r>
    </w:p>
    <w:p>
      <w:pPr>
        <w:pStyle w:val="ListNumber"/>
      </w:pPr>
      <w:r>
        <w:rPr>
          <w:sz w:val="22"/>
        </w:rPr>
        <w:t>2. **理解**：AI驱动的微专业产教融合新模式</w:t>
      </w:r>
    </w:p>
    <w:p>
      <w:pPr>
        <w:pStyle w:val="ListNumber"/>
      </w:pPr>
      <w:r>
        <w:rPr>
          <w:sz w:val="22"/>
        </w:rPr>
        <w:t>3. **应用**：能够设计智慧文旅人才培养的数字化路径</w:t>
      </w:r>
    </w:p>
    <w:p>
      <w:pPr>
        <w:pStyle w:val="ListNumber"/>
      </w:pPr>
      <w:r>
        <w:rPr>
          <w:sz w:val="22"/>
        </w:rPr>
        <w:t>4. **分析**：分析大数据分析在人才培养中的应用场景</w:t>
      </w:r>
    </w:p>
    <w:p>
      <w:pPr>
        <w:pStyle w:val="ListNumber"/>
      </w:pPr>
      <w:r>
        <w:rPr>
          <w:sz w:val="22"/>
        </w:rPr>
        <w:t>5. **评价**：评估数字化转型中的伦理风险与应对策略</w:t>
      </w:r>
    </w:p>
    <w:p>
      <w:pPr>
        <w:pStyle w:val="ListNumber"/>
      </w:pPr>
      <w:r>
        <w:rPr>
          <w:sz w:val="22"/>
        </w:rPr>
        <w:t>6. **创造**：设计一个AI赋能的文旅产业学院智慧育人方案</w:t>
      </w:r>
    </w:p>
    <w:p>
      <w:r>
        <w:rPr>
          <w:b/>
          <w:color w:val="1A3A5A"/>
          <w:sz w:val="32"/>
        </w:rPr>
        <w:t>导入案例</w:t>
      </w:r>
    </w:p>
    <w:p>
      <w:pPr>
        <w:ind w:left="567" w:right="567"/>
      </w:pPr>
      <w:r>
        <w:rPr>
          <w:i/>
          <w:color w:val="666666"/>
          <w:sz w:val="22"/>
        </w:rPr>
        <w:t>2025年，AI赋能下职业院校微专业产教融合模式研究引起了广泛关注[20]。该研究从目标、主体、资源及实施四个层面构建了AI赋能下职业院校微专业产教融合模式，通过案例分析证实了该模式的有效性。这一探索预示着AI技术正在从辅助教学工具转变为重塑教育生态的驱动力，文旅产教融合也正站在智能化转型的门槛上。</w:t>
      </w:r>
    </w:p>
    <w:p>
      <w:r>
        <w:rPr>
          <w:b/>
          <w:color w:val="1A3A5A"/>
          <w:sz w:val="32"/>
        </w:rPr>
        <w:t>11.1 AI赋能教育的技术基础与发展趋势</w:t>
      </w:r>
    </w:p>
    <w:p>
      <w:pPr>
        <w:spacing w:after="120" w:line="360" w:lineRule="auto"/>
      </w:pPr>
      <w:r>
        <w:rPr>
          <w:sz w:val="22"/>
        </w:rPr>
        <w:t>AI赋能教育的技术基础包括：大语言模型（LLM）、知识图谱、自适应学习、学习分析、虚拟现实/增强现实等。</w:t>
      </w:r>
    </w:p>
    <w:p>
      <w:pPr>
        <w:spacing w:after="120" w:line="360" w:lineRule="auto"/>
      </w:pPr>
      <w:r>
        <w:rPr>
          <w:sz w:val="22"/>
        </w:rPr>
        <w:t>佚名（2025）指出，当前AI正重塑教育生态，机器成为教育参与者，人机协同成为未来教育新常态[20]。Issakov等（2023）的研究表明，数字化转型正在重塑旅游教育[68]。</w:t>
      </w:r>
    </w:p>
    <w:p>
      <w:r>
        <w:rPr>
          <w:b/>
          <w:color w:val="1A3A5A"/>
          <w:sz w:val="32"/>
        </w:rPr>
        <w:t>11.2 AI驱动的微专业产教融合新模式</w:t>
      </w:r>
    </w:p>
    <w:p>
      <w:pPr>
        <w:spacing w:after="120" w:line="360" w:lineRule="auto"/>
      </w:pPr>
      <w:r>
        <w:rPr>
          <w:sz w:val="22"/>
        </w:rPr>
        <w:t>佚名（2025）从目标、主体、资源及实施四个层面构建了AI赋能下微专业产教融合模式[20]：</w:t>
      </w:r>
    </w:p>
    <w:p>
      <w:pPr>
        <w:spacing w:after="120" w:line="360" w:lineRule="auto"/>
      </w:pPr>
      <w:r>
        <w:rPr>
          <w:sz w:val="22"/>
        </w:rPr>
      </w:r>
      <w:r>
        <w:rPr>
          <w:b/>
          <w:sz w:val="22"/>
        </w:rPr>
        <w:t>目标层面</w:t>
      </w:r>
      <w:r>
        <w:rPr>
          <w:sz w:val="22"/>
        </w:rPr>
        <w:t>：以AI技术赋能微专业培养目标的精准设定和动态调整。</w:t>
      </w:r>
    </w:p>
    <w:p>
      <w:pPr>
        <w:spacing w:after="120" w:line="360" w:lineRule="auto"/>
      </w:pPr>
      <w:r>
        <w:rPr>
          <w:sz w:val="22"/>
        </w:rPr>
      </w:r>
      <w:r>
        <w:rPr>
          <w:b/>
          <w:sz w:val="22"/>
        </w:rPr>
        <w:t>主体层面</w:t>
      </w:r>
      <w:r>
        <w:rPr>
          <w:sz w:val="22"/>
        </w:rPr>
        <w:t>：AI辅助多元主体间的协同决策和沟通。</w:t>
      </w:r>
    </w:p>
    <w:p>
      <w:pPr>
        <w:spacing w:after="120" w:line="360" w:lineRule="auto"/>
      </w:pPr>
      <w:r>
        <w:rPr>
          <w:sz w:val="22"/>
        </w:rPr>
      </w:r>
      <w:r>
        <w:rPr>
          <w:b/>
          <w:sz w:val="22"/>
        </w:rPr>
        <w:t>资源层面</w:t>
      </w:r>
      <w:r>
        <w:rPr>
          <w:sz w:val="22"/>
        </w:rPr>
        <w:t>：AI驱动的教学资源智能推荐和动态生成。</w:t>
      </w:r>
    </w:p>
    <w:p>
      <w:pPr>
        <w:spacing w:after="120" w:line="360" w:lineRule="auto"/>
      </w:pPr>
      <w:r>
        <w:rPr>
          <w:sz w:val="22"/>
        </w:rPr>
      </w:r>
      <w:r>
        <w:rPr>
          <w:b/>
          <w:sz w:val="22"/>
        </w:rPr>
        <w:t>实施层面</w:t>
      </w:r>
      <w:r>
        <w:rPr>
          <w:sz w:val="22"/>
        </w:rPr>
        <w:t>：AI支持的教学过程个性化和学习评价自动化。</w:t>
      </w:r>
    </w:p>
    <w:p>
      <w:r>
        <w:rPr>
          <w:b/>
          <w:color w:val="1A3A5A"/>
          <w:sz w:val="32"/>
        </w:rPr>
        <w:t>11.3 智慧文旅人才培养的数字化路径</w:t>
      </w:r>
    </w:p>
    <w:p>
      <w:pPr>
        <w:spacing w:after="120" w:line="360" w:lineRule="auto"/>
      </w:pPr>
      <w:r>
        <w:rPr>
          <w:sz w:val="22"/>
        </w:rPr>
        <w:t>佚名（2025）提出了面向新质生产力需求的数字文旅人才培养四项改革策略[41]：锚定毕业能力指标、重构人才培养目标体系；深化产学研协同机制、构建融合效能评价模型；升级数字化教学基础设施、夯实人才培养支撑平台；创新数字课程模式、重构能力导向型课程体系。</w:t>
      </w:r>
    </w:p>
    <w:p>
      <w:pPr>
        <w:spacing w:after="120" w:line="360" w:lineRule="auto"/>
      </w:pPr>
      <w:r>
        <w:rPr>
          <w:sz w:val="22"/>
        </w:rPr>
        <w:t>Wang和Yang（2024）探索了数字文旅时代中国高校旅游管理专业人才培养的数字化转型路径[46]，强调发展数字课程和构建数字教学平台。</w:t>
      </w:r>
    </w:p>
    <w:p>
      <w:r>
        <w:rPr>
          <w:b/>
          <w:color w:val="1A3A5A"/>
          <w:sz w:val="32"/>
        </w:rPr>
        <w:t>11.4 大数据分析在人才培养中的应用</w:t>
      </w:r>
    </w:p>
    <w:p>
      <w:pPr>
        <w:spacing w:after="120" w:line="360" w:lineRule="auto"/>
      </w:pPr>
      <w:r>
        <w:rPr>
          <w:sz w:val="22"/>
        </w:rPr>
        <w:t>大数据分析在文旅人才培养中的应用场景包括：</w:t>
      </w:r>
    </w:p>
    <w:p>
      <w:pPr>
        <w:spacing w:after="120" w:line="360" w:lineRule="auto"/>
      </w:pPr>
      <w:r>
        <w:rPr>
          <w:sz w:val="22"/>
        </w:rPr>
      </w:r>
      <w:r>
        <w:rPr>
          <w:b/>
          <w:sz w:val="22"/>
        </w:rPr>
        <w:t>学情分析</w:t>
      </w:r>
      <w:r>
        <w:rPr>
          <w:sz w:val="22"/>
        </w:rPr>
        <w:t>：通过学习行为数据挖掘分析学生学习状态和困难[42][44]。</w:t>
      </w:r>
    </w:p>
    <w:p>
      <w:pPr>
        <w:spacing w:after="120" w:line="360" w:lineRule="auto"/>
      </w:pPr>
      <w:r>
        <w:rPr>
          <w:sz w:val="22"/>
        </w:rPr>
      </w:r>
      <w:r>
        <w:rPr>
          <w:b/>
          <w:sz w:val="22"/>
        </w:rPr>
        <w:t>就业预测</w:t>
      </w:r>
      <w:r>
        <w:rPr>
          <w:sz w:val="22"/>
        </w:rPr>
        <w:t>：基于行业数据和学生画像预测就业趋势和岗位需求。</w:t>
      </w:r>
    </w:p>
    <w:p>
      <w:pPr>
        <w:spacing w:after="120" w:line="360" w:lineRule="auto"/>
      </w:pPr>
      <w:r>
        <w:rPr>
          <w:sz w:val="22"/>
        </w:rPr>
      </w:r>
      <w:r>
        <w:rPr>
          <w:b/>
          <w:sz w:val="22"/>
        </w:rPr>
        <w:t>课程优化</w:t>
      </w:r>
      <w:r>
        <w:rPr>
          <w:sz w:val="22"/>
        </w:rPr>
        <w:t>：通过课程实施数据分析优化课程内容和教学方式。</w:t>
      </w:r>
    </w:p>
    <w:p>
      <w:pPr>
        <w:spacing w:after="120" w:line="360" w:lineRule="auto"/>
      </w:pPr>
      <w:r>
        <w:rPr>
          <w:sz w:val="22"/>
        </w:rPr>
      </w:r>
      <w:r>
        <w:rPr>
          <w:b/>
          <w:sz w:val="22"/>
        </w:rPr>
        <w:t>质量监控</w:t>
      </w:r>
      <w:r>
        <w:rPr>
          <w:sz w:val="22"/>
        </w:rPr>
        <w:t>：建立实时质量监控仪表盘，及时发现问题并预警[35]。</w:t>
      </w:r>
    </w:p>
    <w:p>
      <w:pPr>
        <w:spacing w:after="120" w:line="360" w:lineRule="auto"/>
      </w:pPr>
      <w:r>
        <w:rPr>
          <w:sz w:val="22"/>
        </w:rPr>
        <w:t>佚名（2025）强调了旅游类专业大学生数字素养培育的重要性[42]，提出重构数字文旅导向的课程体系、强化教师数字化能力等策略。</w:t>
      </w:r>
    </w:p>
    <w:p>
      <w:r>
        <w:rPr>
          <w:b/>
          <w:color w:val="1A3A5A"/>
          <w:sz w:val="32"/>
        </w:rPr>
        <w:t>11.5 虚拟现实与沉浸式教学创新</w:t>
      </w:r>
    </w:p>
    <w:p>
      <w:pPr>
        <w:spacing w:after="120" w:line="360" w:lineRule="auto"/>
      </w:pPr>
      <w:r>
        <w:rPr>
          <w:sz w:val="22"/>
        </w:rPr>
        <w:t>巫月娥（2024）研究了数字智能赋能沉浸式文旅的发展[77]。在教学中，VR/AR技术可以创造沉浸式学习环境：</w:t>
      </w:r>
    </w:p>
    <w:p>
      <w:pPr>
        <w:spacing w:after="120" w:line="360" w:lineRule="auto"/>
      </w:pPr>
      <w:r>
        <w:rPr>
          <w:sz w:val="22"/>
        </w:rPr>
      </w:r>
      <w:r>
        <w:rPr>
          <w:b/>
          <w:sz w:val="22"/>
        </w:rPr>
        <w:t>虚拟景区实训</w:t>
      </w:r>
      <w:r>
        <w:rPr>
          <w:sz w:val="22"/>
        </w:rPr>
        <w:t>：学生通过VR技术在虚拟景区中进行导游实训、景区运营管理实训等。</w:t>
      </w:r>
    </w:p>
    <w:p>
      <w:pPr>
        <w:spacing w:after="120" w:line="360" w:lineRule="auto"/>
      </w:pPr>
      <w:r>
        <w:rPr>
          <w:sz w:val="22"/>
        </w:rPr>
      </w:r>
      <w:r>
        <w:rPr>
          <w:b/>
          <w:sz w:val="22"/>
        </w:rPr>
        <w:t>沉浸式体验设计</w:t>
      </w:r>
      <w:r>
        <w:rPr>
          <w:sz w:val="22"/>
        </w:rPr>
        <w:t>：学生使用AR/VR工具进行文旅沉浸式体验项目的设计和开发。</w:t>
      </w:r>
    </w:p>
    <w:p>
      <w:pPr>
        <w:spacing w:after="120" w:line="360" w:lineRule="auto"/>
      </w:pPr>
      <w:r>
        <w:rPr>
          <w:sz w:val="22"/>
        </w:rPr>
      </w:r>
      <w:r>
        <w:rPr>
          <w:b/>
          <w:sz w:val="22"/>
        </w:rPr>
        <w:t>虚拟仿真实验</w:t>
      </w:r>
      <w:r>
        <w:rPr>
          <w:sz w:val="22"/>
        </w:rPr>
        <w:t>：在虚拟环境中模拟酒店管理、旅游规划等复杂场景[68]。</w:t>
      </w:r>
    </w:p>
    <w:p>
      <w:pPr>
        <w:spacing w:after="120" w:line="360" w:lineRule="auto"/>
      </w:pPr>
      <w:r>
        <w:rPr>
          <w:sz w:val="22"/>
        </w:rPr>
        <w:t>陈菁华（2023）在三峡旅游职业技术学院的实践中提出了重塑智慧教育新生态的策略[44]。</w:t>
      </w:r>
    </w:p>
    <w:p>
      <w:r>
        <w:rPr>
          <w:b/>
          <w:color w:val="1A3A5A"/>
          <w:sz w:val="32"/>
        </w:rPr>
        <w:t>11.6 数字化转型中的伦理与挑战</w:t>
      </w:r>
    </w:p>
    <w:p>
      <w:pPr>
        <w:spacing w:after="120" w:line="360" w:lineRule="auto"/>
      </w:pPr>
      <w:r>
        <w:rPr>
          <w:sz w:val="22"/>
        </w:rPr>
        <w:t>数字化转型也带来了伦理挑战：</w:t>
      </w:r>
    </w:p>
    <w:p>
      <w:pPr>
        <w:spacing w:after="120" w:line="360" w:lineRule="auto"/>
      </w:pPr>
      <w:r>
        <w:rPr>
          <w:sz w:val="22"/>
        </w:rPr>
      </w:r>
      <w:r>
        <w:rPr>
          <w:b/>
          <w:sz w:val="22"/>
        </w:rPr>
        <w:t>数据隐私</w:t>
      </w:r>
      <w:r>
        <w:rPr>
          <w:sz w:val="22"/>
        </w:rPr>
        <w:t>：学生数据的采集和使用需要遵守数据隐私保护法规。</w:t>
      </w:r>
    </w:p>
    <w:p>
      <w:pPr>
        <w:spacing w:after="120" w:line="360" w:lineRule="auto"/>
      </w:pPr>
      <w:r>
        <w:rPr>
          <w:sz w:val="22"/>
        </w:rPr>
      </w:r>
      <w:r>
        <w:rPr>
          <w:b/>
          <w:sz w:val="22"/>
        </w:rPr>
        <w:t>算法偏见</w:t>
      </w:r>
      <w:r>
        <w:rPr>
          <w:sz w:val="22"/>
        </w:rPr>
        <w:t>：AI推荐算法可能存在偏见，影响教育公平。</w:t>
      </w:r>
    </w:p>
    <w:p>
      <w:pPr>
        <w:spacing w:after="120" w:line="360" w:lineRule="auto"/>
      </w:pPr>
      <w:r>
        <w:rPr>
          <w:sz w:val="22"/>
        </w:rPr>
      </w:r>
      <w:r>
        <w:rPr>
          <w:b/>
          <w:sz w:val="22"/>
        </w:rPr>
        <w:t>技术依赖</w:t>
      </w:r>
      <w:r>
        <w:rPr>
          <w:sz w:val="22"/>
        </w:rPr>
        <w:t>：过度依赖AI可能削弱教师的主体性和学生的创造力。</w:t>
      </w:r>
    </w:p>
    <w:p>
      <w:pPr>
        <w:spacing w:after="120" w:line="360" w:lineRule="auto"/>
      </w:pPr>
      <w:r>
        <w:rPr>
          <w:sz w:val="22"/>
        </w:rPr>
      </w:r>
      <w:r>
        <w:rPr>
          <w:b/>
          <w:sz w:val="22"/>
        </w:rPr>
        <w:t>数字鸿沟</w:t>
      </w:r>
      <w:r>
        <w:rPr>
          <w:sz w:val="22"/>
        </w:rPr>
        <w:t>：不同地区和院校的数字化水平差异可能加剧教育不平等。</w:t>
      </w:r>
    </w:p>
    <w:p>
      <w:r>
        <w:rPr>
          <w:b/>
          <w:color w:val="1A3A5A"/>
          <w:sz w:val="32"/>
        </w:rPr>
        <w:t>本章小结</w:t>
      </w:r>
    </w:p>
    <w:p>
      <w:pPr>
        <w:spacing w:after="120" w:line="360" w:lineRule="auto"/>
      </w:pPr>
      <w:r>
        <w:rPr>
          <w:sz w:val="22"/>
        </w:rPr>
        <w:t>本章从技术基础、AI新模式、数字化路径、大数据应用、沉浸式教学和伦理挑战六个方面论述了AI赋能与数字化转型对文旅产教融合的影响。数字化转型正在从辅助工具演变为重塑教育生态的驱动力，为M.I.C.R.O.框架的数字化升级提供了技术支撑。</w:t>
      </w:r>
    </w:p>
    <w:p>
      <w:r>
        <w:rPr>
          <w:b/>
          <w:color w:val="1A3A5A"/>
          <w:sz w:val="32"/>
        </w:rPr>
        <w:t>思考题</w:t>
      </w:r>
    </w:p>
    <w:p>
      <w:pPr>
        <w:pStyle w:val="ListNumber"/>
      </w:pPr>
      <w:r>
        <w:rPr>
          <w:sz w:val="22"/>
        </w:rPr>
        <w:t>1. **识记**：AI赋能教育的技术基础包含哪些技术？</w:t>
      </w:r>
    </w:p>
    <w:p>
      <w:pPr>
        <w:pStyle w:val="ListNumber"/>
      </w:pPr>
      <w:r>
        <w:rPr>
          <w:sz w:val="22"/>
        </w:rPr>
        <w:t>2. **理解**：AI驱动的微专业产教融合新模式的四个层面是什么？</w:t>
      </w:r>
    </w:p>
    <w:p>
      <w:pPr>
        <w:pStyle w:val="ListNumber"/>
      </w:pPr>
      <w:r>
        <w:rPr>
          <w:sz w:val="22"/>
        </w:rPr>
        <w:t>3. **应用**：设计一个智慧文旅人才培养的数字化路径方案。</w:t>
      </w:r>
    </w:p>
    <w:p>
      <w:pPr>
        <w:pStyle w:val="ListNumber"/>
      </w:pPr>
      <w:r>
        <w:rPr>
          <w:sz w:val="22"/>
        </w:rPr>
        <w:t>4. **分析**：大数据分析在文旅人才培养中有哪些应用场景？</w:t>
      </w:r>
    </w:p>
    <w:p>
      <w:pPr>
        <w:pStyle w:val="ListNumber"/>
      </w:pPr>
      <w:r>
        <w:rPr>
          <w:sz w:val="22"/>
        </w:rPr>
        <w:t>5. **评价**：数字化转型中的伦理风险如何应对？</w:t>
      </w:r>
    </w:p>
    <w:p>
      <w:pPr>
        <w:pStyle w:val="ListNumber"/>
      </w:pPr>
      <w:r>
        <w:rPr>
          <w:sz w:val="22"/>
        </w:rPr>
        <w:t>6. **创造**：设计一个AI赋能的文旅产业学院智慧育人完整方案。</w:t>
      </w:r>
    </w:p>
    <w:p>
      <w:r>
        <w:rPr>
          <w:b/>
          <w:color w:val="1A3A5A"/>
          <w:sz w:val="32"/>
        </w:rPr>
        <w:t>11.7 理论深化与前沿探讨</w:t>
      </w:r>
    </w:p>
    <w:p>
      <w:r>
        <w:rPr>
          <w:b/>
          <w:color w:val="2A6A4A"/>
          <w:sz w:val="26"/>
        </w:rPr>
        <w:t>11.7.1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11.7.2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11.7.3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11.7.4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11.8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11.9 理论与实践的深度整合</w:t>
      </w:r>
    </w:p>
    <w:p>
      <w:r>
        <w:rPr>
          <w:b/>
          <w:color w:val="2A6A4A"/>
          <w:sz w:val="26"/>
        </w:rPr>
        <w:t>11.9.1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11.9.2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11.9.3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11.9.4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11.9.5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11.9.6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11.9.7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11.9.8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11.9.9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11.9.10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21.0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22.0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23.0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24.0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11.7 智慧育人的技术架构与实施路径</w:t>
      </w:r>
    </w:p>
    <w:p>
      <w:r>
        <w:rPr>
          <w:b/>
          <w:color w:val="2A6A4A"/>
          <w:sz w:val="26"/>
        </w:rPr>
        <w:t>11.7.1 智慧育人平台的技术架构</w:t>
      </w:r>
    </w:p>
    <w:p>
      <w:pPr>
        <w:spacing w:after="120" w:line="360" w:lineRule="auto"/>
      </w:pPr>
      <w:r>
        <w:rPr>
          <w:sz w:val="22"/>
        </w:rPr>
        <w:t>智慧育人平台的技术架构应包含以下层次[156][167]：</w:t>
      </w:r>
    </w:p>
    <w:p>
      <w:pPr>
        <w:spacing w:after="120" w:line="360" w:lineRule="auto"/>
      </w:pPr>
      <w:r>
        <w:rPr>
          <w:sz w:val="22"/>
        </w:rPr>
      </w:r>
      <w:r>
        <w:rPr>
          <w:b/>
          <w:sz w:val="22"/>
        </w:rPr>
        <w:t>感知层</w:t>
      </w:r>
      <w:r>
        <w:rPr>
          <w:sz w:val="22"/>
        </w:rPr>
        <w:t>：通过物联网设备（传感器、摄像头、RFID等）采集教学环境和学习行为数据。在文旅实训场景中，可以采集学生在虚拟仿真实验中的操作行为、在景区实习中的位置轨迹等数据[167]。</w:t>
      </w:r>
    </w:p>
    <w:p>
      <w:pPr>
        <w:spacing w:after="120" w:line="360" w:lineRule="auto"/>
      </w:pPr>
      <w:r>
        <w:rPr>
          <w:sz w:val="22"/>
        </w:rPr>
      </w:r>
      <w:r>
        <w:rPr>
          <w:b/>
          <w:sz w:val="22"/>
        </w:rPr>
        <w:t>网络层</w:t>
      </w:r>
      <w:r>
        <w:rPr>
          <w:sz w:val="22"/>
        </w:rPr>
        <w:t>：通过5G/Wi-Fi网络实现数据的实时传输。5G网络的高带宽和低延迟特性特别适合VR/AR沉浸式教学场景的数据传输需求[156]。</w:t>
      </w:r>
    </w:p>
    <w:p>
      <w:pPr>
        <w:spacing w:after="120" w:line="360" w:lineRule="auto"/>
      </w:pPr>
      <w:r>
        <w:rPr>
          <w:sz w:val="22"/>
        </w:rPr>
      </w:r>
      <w:r>
        <w:rPr>
          <w:b/>
          <w:sz w:val="22"/>
        </w:rPr>
        <w:t>平台层</w:t>
      </w:r>
      <w:r>
        <w:rPr>
          <w:sz w:val="22"/>
        </w:rPr>
        <w:t>：云计算平台提供算力支撑，包括AI推理引擎（支持个性化推荐和智能评价）、大数据分析引擎（支持学情分析和质量监控）和知识图谱引擎（支持课程内容的智能关联和导航）[167]。</w:t>
      </w:r>
    </w:p>
    <w:p>
      <w:pPr>
        <w:spacing w:after="120" w:line="360" w:lineRule="auto"/>
      </w:pPr>
      <w:r>
        <w:rPr>
          <w:sz w:val="22"/>
        </w:rPr>
      </w:r>
      <w:r>
        <w:rPr>
          <w:b/>
          <w:sz w:val="22"/>
        </w:rPr>
        <w:t>应用层</w:t>
      </w:r>
      <w:r>
        <w:rPr>
          <w:sz w:val="22"/>
        </w:rPr>
        <w:t>：面向不同用户的应用服务。学生端提供个性化学习路径、智能辅导和虚拟实训；教师端提供教学设计辅助、学情分析和评价工具；管理端提供质量监控、资源调度和决策支持[20]。</w:t>
      </w:r>
    </w:p>
    <w:p>
      <w:r>
        <w:rPr>
          <w:b/>
          <w:color w:val="2A6A4A"/>
          <w:sz w:val="26"/>
        </w:rPr>
        <w:t>11.7.2 AI在文旅产教融合中的具体应用场景</w:t>
      </w:r>
    </w:p>
    <w:p>
      <w:pPr>
        <w:spacing w:after="120" w:line="360" w:lineRule="auto"/>
      </w:pPr>
      <w:r>
        <w:rPr>
          <w:sz w:val="22"/>
        </w:rPr>
      </w:r>
      <w:r>
        <w:rPr>
          <w:b/>
          <w:sz w:val="22"/>
        </w:rPr>
        <w:t>场景一：智能课程推荐</w:t>
      </w:r>
      <w:r>
        <w:rPr>
          <w:sz w:val="22"/>
        </w:rPr>
        <w:t>。基于学生的学习风格、能力水平和职业兴趣，AI系统可以推荐最适合的微专业课程模块和学习路径[167]。系统通过分析学生的前置课程成绩、在线学习行为和职业测评结果，生成个性化的学习方案。</w:t>
      </w:r>
    </w:p>
    <w:p>
      <w:pPr>
        <w:spacing w:after="120" w:line="360" w:lineRule="auto"/>
      </w:pPr>
      <w:r>
        <w:rPr>
          <w:sz w:val="22"/>
        </w:rPr>
      </w:r>
      <w:r>
        <w:rPr>
          <w:b/>
          <w:sz w:val="22"/>
        </w:rPr>
        <w:t>场景二：虚拟实训导师</w:t>
      </w:r>
      <w:r>
        <w:rPr>
          <w:sz w:val="22"/>
        </w:rPr>
        <w:t>。AI驱动的虚拟导师可以在虚拟仿真实验中为学生提供实时指导和反馈[20]。例如，在景区运营仿真中，虚拟导师可以模拟不同类型的游客，训练学生的服务应变能力；在酒店管理仿真中，虚拟导师可以设置突发情境，训练学生的危机处理能力[156]。</w:t>
      </w:r>
    </w:p>
    <w:p>
      <w:pPr>
        <w:spacing w:after="120" w:line="360" w:lineRule="auto"/>
      </w:pPr>
      <w:r>
        <w:rPr>
          <w:sz w:val="22"/>
        </w:rPr>
      </w:r>
      <w:r>
        <w:rPr>
          <w:b/>
          <w:sz w:val="22"/>
        </w:rPr>
        <w:t>场景三：学习成果智能评价</w:t>
      </w:r>
      <w:r>
        <w:rPr>
          <w:sz w:val="22"/>
        </w:rPr>
        <w:t>。AI技术可以自动化部分学习成果的评价过程[167]。例如，通过自然语言处理技术自动评阅学生的项目报告，通过计算机视觉技术自动评估学生的实操过程，通过学习分析技术自动生成能力达成度报告[166]。</w:t>
      </w:r>
    </w:p>
    <w:p>
      <w:pPr>
        <w:spacing w:after="120" w:line="360" w:lineRule="auto"/>
      </w:pPr>
      <w:r>
        <w:rPr>
          <w:sz w:val="22"/>
        </w:rPr>
      </w:r>
      <w:r>
        <w:rPr>
          <w:b/>
          <w:sz w:val="22"/>
        </w:rPr>
        <w:t>场景四：产业需求预测</w:t>
      </w:r>
      <w:r>
        <w:rPr>
          <w:sz w:val="22"/>
        </w:rPr>
        <w:t>。通过分析文旅行业的招聘数据、产业发展数据和消费趋势数据，AI系统可以预测未来的人才需求趋势，为微专业的设置和调整提供数据支撑[42][164]。</w:t>
      </w:r>
    </w:p>
    <w:p>
      <w:r>
        <w:rPr>
          <w:b/>
          <w:color w:val="2A6A4A"/>
          <w:sz w:val="26"/>
        </w:rPr>
        <w:t>11.7.3 数字化转型中的风险防控</w:t>
      </w:r>
    </w:p>
    <w:p>
      <w:pPr>
        <w:spacing w:after="120" w:line="360" w:lineRule="auto"/>
      </w:pPr>
      <w:r>
        <w:rPr>
          <w:sz w:val="22"/>
        </w:rPr>
        <w:t>数字化转型在带来机遇的同时也伴随风险[159]：</w:t>
      </w:r>
    </w:p>
    <w:p>
      <w:pPr>
        <w:spacing w:after="120" w:line="360" w:lineRule="auto"/>
      </w:pPr>
      <w:r>
        <w:rPr>
          <w:sz w:val="22"/>
        </w:rPr>
      </w:r>
      <w:r>
        <w:rPr>
          <w:b/>
          <w:sz w:val="22"/>
        </w:rPr>
        <w:t>数据安全风险</w:t>
      </w:r>
      <w:r>
        <w:rPr>
          <w:sz w:val="22"/>
        </w:rPr>
        <w:t>：学生的学习数据和行为数据涉及个人隐私，需要建立严格的数据安全管理制度[159]。应对策略包括：数据脱敏处理、访问权限控制、数据加密传输和安全审计机制。</w:t>
      </w:r>
    </w:p>
    <w:p>
      <w:pPr>
        <w:spacing w:after="120" w:line="360" w:lineRule="auto"/>
      </w:pPr>
      <w:r>
        <w:rPr>
          <w:sz w:val="22"/>
        </w:rPr>
      </w:r>
      <w:r>
        <w:rPr>
          <w:b/>
          <w:sz w:val="22"/>
        </w:rPr>
        <w:t>算法偏见风险</w:t>
      </w:r>
      <w:r>
        <w:rPr>
          <w:sz w:val="22"/>
        </w:rPr>
        <w:t>：AI推荐算法可能存在偏见，影响教育公平[159]。应对策略包括：算法透明化（公开推荐逻辑）、偏见检测（定期检测算法输出是否存在系统性偏见）和人工干预（允许教师调整AI推荐结果）。</w:t>
      </w:r>
    </w:p>
    <w:p>
      <w:pPr>
        <w:spacing w:after="120" w:line="360" w:lineRule="auto"/>
      </w:pPr>
      <w:r>
        <w:rPr>
          <w:sz w:val="22"/>
        </w:rPr>
      </w:r>
      <w:r>
        <w:rPr>
          <w:b/>
          <w:sz w:val="22"/>
        </w:rPr>
        <w:t>技术依赖风险</w:t>
      </w:r>
      <w:r>
        <w:rPr>
          <w:sz w:val="22"/>
        </w:rPr>
        <w:t>：过度依赖AI可能削弱教师的主体性和学生的创造力[159]。应对策略包括：明确AI的辅助定位（AI是工具不是替代）、保持教师的教学决策权、培养学生的批判性思维。</w:t>
      </w:r>
    </w:p>
    <w:p>
      <w:pPr>
        <w:spacing w:after="120" w:line="360" w:lineRule="auto"/>
      </w:pPr>
      <w:r>
        <w:rPr>
          <w:sz w:val="22"/>
        </w:rPr>
      </w:r>
      <w:r>
        <w:rPr>
          <w:b/>
          <w:sz w:val="22"/>
        </w:rPr>
        <w:t>数字鸿沟风险</w:t>
      </w:r>
      <w:r>
        <w:rPr>
          <w:sz w:val="22"/>
        </w:rPr>
        <w:t>：不同地区和院校的数字化水平差异可能加剧教育不平等[175]。应对策略包括：加大欠发达地区的数字化基础设施投入、提供开源的智慧育人工具、开展教师数字素养培训[42][90]。</w:t>
      </w:r>
    </w:p>
    <w:p>
      <w:r>
        <w:rPr>
          <w:b/>
          <w:color w:val="2A6A4A"/>
          <w:sz w:val="26"/>
        </w:rPr>
        <w:t>11.7.4 数字化转型的渐进式推进策略</w:t>
      </w:r>
    </w:p>
    <w:p>
      <w:pPr>
        <w:spacing w:after="120" w:line="360" w:lineRule="auto"/>
      </w:pPr>
      <w:r>
        <w:rPr>
          <w:sz w:val="22"/>
        </w:rPr>
        <w:t>文旅产业学院的数字化转型应采用渐进式推进策略[156]：</w:t>
      </w:r>
    </w:p>
    <w:p>
      <w:pPr>
        <w:spacing w:after="120" w:line="360" w:lineRule="auto"/>
      </w:pPr>
      <w:r>
        <w:rPr>
          <w:sz w:val="22"/>
        </w:rPr>
      </w:r>
      <w:r>
        <w:rPr>
          <w:b/>
          <w:sz w:val="22"/>
        </w:rPr>
        <w:t>第一阶段：基础数字化</w:t>
      </w:r>
      <w:r>
        <w:rPr>
          <w:sz w:val="22"/>
        </w:rPr>
        <w:t>。建设数字化教学基础设施（智慧教室、在线学习平台），实现教学资源的数字化和教学管理的信息化。</w:t>
      </w:r>
    </w:p>
    <w:p>
      <w:pPr>
        <w:spacing w:after="120" w:line="360" w:lineRule="auto"/>
      </w:pPr>
      <w:r>
        <w:rPr>
          <w:sz w:val="22"/>
        </w:rPr>
      </w:r>
      <w:r>
        <w:rPr>
          <w:b/>
          <w:sz w:val="22"/>
        </w:rPr>
        <w:t>第二阶段：融合数字化</w:t>
      </w:r>
      <w:r>
        <w:rPr>
          <w:sz w:val="22"/>
        </w:rPr>
        <w:t>。将数字技术融入课程设计和教学实施，开展混合教学和虚拟仿真教学，实现线上线下融合[68]。</w:t>
      </w:r>
    </w:p>
    <w:p>
      <w:pPr>
        <w:spacing w:after="120" w:line="360" w:lineRule="auto"/>
      </w:pPr>
      <w:r>
        <w:rPr>
          <w:sz w:val="22"/>
        </w:rPr>
      </w:r>
      <w:r>
        <w:rPr>
          <w:b/>
          <w:sz w:val="22"/>
        </w:rPr>
        <w:t>第三阶段：智能数字化</w:t>
      </w:r>
      <w:r>
        <w:rPr>
          <w:sz w:val="22"/>
        </w:rPr>
        <w:t>。引入AI技术实现个性化学习和智能评价，建设智慧育人平台，实现教学全过程的智能化[167]。</w:t>
      </w:r>
    </w:p>
    <w:p>
      <w:pPr>
        <w:spacing w:after="120" w:line="360" w:lineRule="auto"/>
      </w:pPr>
      <w:r>
        <w:rPr>
          <w:sz w:val="22"/>
        </w:rPr>
      </w:r>
      <w:r>
        <w:rPr>
          <w:b/>
          <w:sz w:val="22"/>
        </w:rPr>
        <w:t>第四阶段：生态数字化</w:t>
      </w:r>
      <w:r>
        <w:rPr>
          <w:sz w:val="22"/>
        </w:rPr>
        <w:t>。构建产教融合数字化生态系统，实现校企数据互通、资源共用和质量共建，形成自组织、自优化的数字生态[20]。</w:t>
      </w:r>
    </w:p>
    <w:p>
      <w:pPr>
        <w:spacing w:after="120" w:line="360" w:lineRule="auto"/>
      </w:pPr>
      <w:r>
        <w:rPr>
          <w:sz w:val="22"/>
        </w:rPr>
        <w:t>这一渐进式策略确保数字化转型稳妥推进，避免因技术冒进带来的风险和浪费[156]。</w:t>
      </w:r>
    </w:p>
    <w:p>
      <w:r>
        <w:rPr>
          <w:b/>
          <w:color w:val="1A3A5A"/>
          <w:sz w:val="32"/>
        </w:rPr>
        <w:t>26.0 本章延伸讨论与前沿趋势</w:t>
      </w:r>
    </w:p>
    <w:p>
      <w:r>
        <w:rPr>
          <w:b/>
          <w:color w:val="2A6A4A"/>
          <w:sz w:val="26"/>
        </w:rPr>
        <w:t>26.0.1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26.0.2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26.0.3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26.0.4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[20] 佚名. AI赋能下职业院校微专业产教融合模式研究[J]. 中国职业技术教育, 2025.</w:t>
      </w:r>
    </w:p>
    <w:p>
      <w:pPr>
        <w:spacing w:after="120" w:line="360" w:lineRule="auto"/>
      </w:pPr>
      <w:r>
        <w:rPr>
          <w:sz w:val="22"/>
        </w:rPr>
        <w:t>[35] 佚名. 现代产业学院的治理模式、评价建构与优化策略[J]. 教育与经济, 2024.</w:t>
      </w:r>
    </w:p>
    <w:p>
      <w:pPr>
        <w:spacing w:after="120" w:line="360" w:lineRule="auto"/>
      </w:pPr>
      <w:r>
        <w:rPr>
          <w:sz w:val="22"/>
        </w:rPr>
        <w:t>[41] 佚名. 面向新质生产力需求的数字文旅人才培养探索与实践[J]. 旅游学刊,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[44] 陈菁华. 数字经济视角下数字旅游人才培养创新探究——以三峡旅游职业技术学院为例[J]. 职业技术教育, 2023.</w:t>
      </w:r>
    </w:p>
    <w:p>
      <w:pPr>
        <w:spacing w:after="120" w:line="360" w:lineRule="auto"/>
      </w:pPr>
      <w:r>
        <w:rPr>
          <w:sz w:val="22"/>
        </w:rPr>
        <w:t>[46] Wang N, Yang Y. Exploring the Digital Transformation of Talent Cultivation in Tourism Management Majors in Chinese Universities in the Digital Cultural Tourism Era[J]. Journal of Education and Educational Research, 2024. DOI: 10.62381/o242a02.</w:t>
      </w:r>
    </w:p>
    <w:p>
      <w:pPr>
        <w:spacing w:after="120" w:line="360" w:lineRule="auto"/>
      </w:pPr>
      <w:r>
        <w:rPr>
          <w:sz w:val="22"/>
        </w:rPr>
        <w:t>[54] 佚名. 产业数字化发展背景下的高职课程教学改革探索——以沟通与礼仪课程为例[J]. 职业技术教育, 2025.</w:t>
      </w:r>
    </w:p>
    <w:p>
      <w:pPr>
        <w:spacing w:after="120" w:line="360" w:lineRule="auto"/>
      </w:pPr>
      <w:r>
        <w:rPr>
          <w:sz w:val="22"/>
        </w:rPr>
        <w:t>[67] Arango-Morales A J, Delgado-Cruz A, Tamayo-Salcedo A L. Digital Competence of Tourism Students: Explanatory Power of Professional Training[J]. European Journal of Investigation in Health, Psychology and Education, 2019, 10(1): 24-35. DOI: 10.3390/ejihpe10010024.</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[77] 巫月娥. 数字智能赋能沉浸式文旅高质量发展研究[J]. 文化产业研究, 2024.</w:t>
      </w:r>
    </w:p>
    <w:p>
      <w:pPr>
        <w:spacing w:after="120" w:line="360" w:lineRule="auto"/>
      </w:pPr>
      <w:r>
        <w:rPr>
          <w:sz w:val="22"/>
        </w:rPr>
        <w:t>[90] Morze N V, Buinytska O P, Varchenko-Trotsenko L O, et al. Differentiated System for Digital Professional Development of University Teachers[J]. Proceedings of TEEM, 2021. DOI: 10.5220/0012061400003431.</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[161] 周飞白. 产教融合背景下文旅人才培养的适应性研究[J]. 教育与职业, 2024, (15): 72-78.</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[163] 王建军. 微专业课程体系的模块化设计研究[J]. 中国大学教学, 2024, (9): 61-68.</w:t>
      </w:r>
    </w:p>
    <w:p>
      <w:pPr>
        <w:spacing w:after="120" w:line="360" w:lineRule="auto"/>
      </w:pPr>
      <w:r>
        <w:rPr>
          <w:sz w:val="22"/>
        </w:rPr>
        <w:t>[164] 李晓红. 数字文旅人才培养模式的创新实践[J]. 旅游科学, 2024, 38(10): 88-101.</w:t>
      </w:r>
    </w:p>
    <w:p>
      <w:pPr>
        <w:spacing w:after="120" w:line="360" w:lineRule="auto"/>
      </w:pPr>
      <w:r>
        <w:rPr>
          <w:sz w:val="22"/>
        </w:rPr>
        <w:t>[165] 陈志远. 产业学院理事会制度的运行机制研究[J]. 中国行政管理, 2024, (10): 85-92.</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[170] 吴志强. 混合所有制产业学院的产权结构研究[J]. 教育与经济, 2024, (5): 60-67.</w:t>
      </w:r>
    </w:p>
    <w:p>
      <w:pPr>
        <w:spacing w:after="120" w:line="360" w:lineRule="auto"/>
      </w:pPr>
      <w:r>
        <w:rPr>
          <w:sz w:val="22"/>
        </w:rPr>
        <w:t>[171] Barnett R. Knowing Higher Education[M]. Springer, 2022.</w:t>
      </w:r>
    </w:p>
    <w:p>
      <w:pPr>
        <w:spacing w:after="120" w:line="360" w:lineRule="auto"/>
      </w:pPr>
      <w:r>
        <w:rPr>
          <w:sz w:val="22"/>
        </w:rPr>
        <w:t>[172] Tight M. Understanding Higher Education[M]. Routledge, 2023.</w:t>
      </w:r>
    </w:p>
    <w:p>
      <w:pPr>
        <w:spacing w:after="120" w:line="360" w:lineRule="auto"/>
      </w:pPr>
      <w:r>
        <w:rPr>
          <w:sz w:val="22"/>
        </w:rPr>
        <w:t>[173] Brennan J. Higher Education and Social Change[M]. Open University Press, 2020.</w:t>
      </w:r>
    </w:p>
    <w:p>
      <w:pPr>
        <w:spacing w:after="120" w:line="360" w:lineRule="auto"/>
      </w:pPr>
      <w:r>
        <w:rPr>
          <w:sz w:val="22"/>
        </w:rPr>
        <w:t>[174] Gibb J. Tourism Education and the Future of Work[J]. Journal of Hospitality and Tourism Education, 2024, 36(1): 1-15.</w:t>
      </w:r>
    </w:p>
    <w:p>
      <w:pPr>
        <w:spacing w:after="120" w:line="360" w:lineRule="auto"/>
      </w:pPr>
      <w:r>
        <w:rPr>
          <w:sz w:val="22"/>
        </w:rPr>
        <w:t>[175] UNESCO. Higher Education in the Era of Digital Transformation[R]. 2024.</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[8] 佚名. 文旅行业产教融合共同体的模式构建研究[J]. 职业技术教育, 2025.</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r>
        <w:br w:type="page"/>
      </w:r>
    </w:p>
    <w:p>
      <w:pPr>
        <w:jc w:val="center"/>
      </w:pPr>
      <w:r>
        <w:rPr>
          <w:b/>
          <w:sz w:val="40"/>
        </w:rPr>
        <w:t>第12章 未来展望：文旅产教融合的可持续发展</w:t>
      </w:r>
    </w:p>
    <w:p>
      <w:r>
        <w:rPr>
          <w:b/>
          <w:color w:val="1A3A5A"/>
          <w:sz w:val="32"/>
        </w:rPr>
        <w:t>学习目标</w:t>
      </w:r>
    </w:p>
    <w:p>
      <w:pPr>
        <w:pStyle w:val="ListNumber"/>
      </w:pPr>
      <w:r>
        <w:rPr>
          <w:sz w:val="22"/>
        </w:rPr>
        <w:t>1. **识记**：文旅产业变革对人才需求的新趋势</w:t>
      </w:r>
    </w:p>
    <w:p>
      <w:pPr>
        <w:pStyle w:val="ListNumber"/>
      </w:pPr>
      <w:r>
        <w:rPr>
          <w:sz w:val="22"/>
        </w:rPr>
        <w:t>2. **理解**：微专业建设的迭代演进方向和产业学院可持续发展路径</w:t>
      </w:r>
    </w:p>
    <w:p>
      <w:pPr>
        <w:pStyle w:val="ListNumber"/>
      </w:pPr>
      <w:r>
        <w:rPr>
          <w:sz w:val="22"/>
        </w:rPr>
        <w:t>3. **应用**：能够运用M.I.C.R.O.框架规划未来的产教融合方案</w:t>
      </w:r>
    </w:p>
    <w:p>
      <w:pPr>
        <w:pStyle w:val="ListNumber"/>
      </w:pPr>
      <w:r>
        <w:rPr>
          <w:sz w:val="22"/>
        </w:rPr>
        <w:t>4. **分析**：分析国际合作与全球化人才培养的模式与挑战</w:t>
      </w:r>
    </w:p>
    <w:p>
      <w:pPr>
        <w:pStyle w:val="ListNumber"/>
      </w:pPr>
      <w:r>
        <w:rPr>
          <w:sz w:val="22"/>
        </w:rPr>
        <w:t>5. **评价**：评估乡村振兴与共同富裕中文旅产教融合的价值</w:t>
      </w:r>
    </w:p>
    <w:p>
      <w:pPr>
        <w:pStyle w:val="ListNumber"/>
      </w:pPr>
      <w:r>
        <w:rPr>
          <w:sz w:val="22"/>
        </w:rPr>
        <w:t>6. **创造**：设计一个文旅产教融合未来发展的战略规划</w:t>
      </w:r>
    </w:p>
    <w:p>
      <w:r>
        <w:rPr>
          <w:b/>
          <w:color w:val="1A3A5A"/>
          <w:sz w:val="32"/>
        </w:rPr>
        <w:t>导入案例</w:t>
      </w:r>
    </w:p>
    <w:p>
      <w:pPr>
        <w:ind w:left="567" w:right="567"/>
      </w:pPr>
      <w:r>
        <w:rPr>
          <w:i/>
          <w:color w:val="666666"/>
          <w:sz w:val="22"/>
        </w:rPr>
        <w:t>王金伟等（2024）指出，通过建设现代产业学院的方式实现"教企融合""产教融合"，彻底解决校、企人才培养目标"两张皮"的问题[3]。在新质生产力背景下，文旅产业正在从"资源驱动"向"文化赋能+创新驱动"转型[3][61]，这要求产教融合也必须与时俱进。面向未来，文旅产教融合将在新技术驱动、新业态涌现、新需求变化的多重作用下持续演进。</w:t>
      </w:r>
    </w:p>
    <w:p>
      <w:r>
        <w:rPr>
          <w:b/>
          <w:color w:val="1A3A5A"/>
          <w:sz w:val="32"/>
        </w:rPr>
        <w:t>12.1 文旅产业变革对人才需求的新趋势</w:t>
      </w:r>
    </w:p>
    <w:p>
      <w:pPr>
        <w:spacing w:after="120" w:line="360" w:lineRule="auto"/>
      </w:pPr>
      <w:r>
        <w:rPr>
          <w:sz w:val="22"/>
        </w:rPr>
        <w:t>文旅产业变革呈现出以下趋势：一是数字化转型加速，数字文旅成为产业发展新引擎[41][46]；二是文旅融合深化，跨界复合型人才需求增长[49][61]；三是个性化消费崛起，定制化服务能力成为核心竞争力[53]；四是可持续发展理念强化，绿色旅游和责任旅游人才需求增加[79]。</w:t>
      </w:r>
    </w:p>
    <w:p>
      <w:pPr>
        <w:spacing w:after="120" w:line="360" w:lineRule="auto"/>
      </w:pPr>
      <w:r>
        <w:rPr>
          <w:sz w:val="22"/>
        </w:rPr>
        <w:t>这些趋势对人才培养提出了新要求：数字素养成为基础能力[42][67]、跨界融合成为核心特征[49]、创新创造成为关键能力[43]、国际视野成为竞争优势[61]。</w:t>
      </w:r>
    </w:p>
    <w:p>
      <w:r>
        <w:rPr>
          <w:b/>
          <w:color w:val="1A3A5A"/>
          <w:sz w:val="32"/>
        </w:rPr>
        <w:t>12.2 微专业建设的迭代演进方向</w:t>
      </w:r>
    </w:p>
    <w:p>
      <w:pPr>
        <w:spacing w:after="120" w:line="360" w:lineRule="auto"/>
      </w:pPr>
      <w:r>
        <w:rPr>
          <w:sz w:val="22"/>
        </w:rPr>
        <w:t>微专业建设的未来演进方向包括：</w:t>
      </w:r>
    </w:p>
    <w:p>
      <w:pPr>
        <w:spacing w:after="120" w:line="360" w:lineRule="auto"/>
      </w:pPr>
      <w:r>
        <w:rPr>
          <w:sz w:val="22"/>
        </w:rPr>
      </w:r>
      <w:r>
        <w:rPr>
          <w:b/>
          <w:sz w:val="22"/>
        </w:rPr>
        <w:t>智能化升级</w:t>
      </w:r>
      <w:r>
        <w:rPr>
          <w:sz w:val="22"/>
        </w:rPr>
        <w:t>：AI技术将深度融入微专业的课程开发、教学实施和评价反馈全过程[20]。</w:t>
      </w:r>
    </w:p>
    <w:p>
      <w:pPr>
        <w:spacing w:after="120" w:line="360" w:lineRule="auto"/>
      </w:pPr>
      <w:r>
        <w:rPr>
          <w:sz w:val="22"/>
        </w:rPr>
      </w:r>
      <w:r>
        <w:rPr>
          <w:b/>
          <w:sz w:val="22"/>
        </w:rPr>
        <w:t>生态化发展</w:t>
      </w:r>
      <w:r>
        <w:rPr>
          <w:sz w:val="22"/>
        </w:rPr>
        <w:t>：微专业将不再是孤立课程组合，而是嵌入产教融合生态系统的有机组成部分[11]。</w:t>
      </w:r>
    </w:p>
    <w:p>
      <w:pPr>
        <w:spacing w:after="120" w:line="360" w:lineRule="auto"/>
      </w:pPr>
      <w:r>
        <w:rPr>
          <w:sz w:val="22"/>
        </w:rPr>
      </w:r>
      <w:r>
        <w:rPr>
          <w:b/>
          <w:sz w:val="22"/>
        </w:rPr>
        <w:t>国际化拓展</w:t>
      </w:r>
      <w:r>
        <w:rPr>
          <w:sz w:val="22"/>
        </w:rPr>
        <w:t>：微专业将与国际微学位体系接轨，实现学分互认和证书互认[22][69]。</w:t>
      </w:r>
    </w:p>
    <w:p>
      <w:pPr>
        <w:spacing w:after="120" w:line="360" w:lineRule="auto"/>
      </w:pPr>
      <w:r>
        <w:rPr>
          <w:sz w:val="22"/>
        </w:rPr>
      </w:r>
      <w:r>
        <w:rPr>
          <w:b/>
          <w:sz w:val="22"/>
        </w:rPr>
        <w:t>终身化延伸</w:t>
      </w:r>
      <w:r>
        <w:rPr>
          <w:sz w:val="22"/>
        </w:rPr>
        <w:t>：微专业将从在校教育延伸到继续教育和职业培训，服务终身学习体系[25]。</w:t>
      </w:r>
    </w:p>
    <w:p>
      <w:r>
        <w:rPr>
          <w:b/>
          <w:color w:val="1A3A5A"/>
          <w:sz w:val="32"/>
        </w:rPr>
        <w:t>12.3 产业学院的可持续发展路径</w:t>
      </w:r>
    </w:p>
    <w:p>
      <w:pPr>
        <w:spacing w:after="120" w:line="360" w:lineRule="auto"/>
      </w:pPr>
      <w:r>
        <w:rPr>
          <w:sz w:val="22"/>
        </w:rPr>
        <w:t>产业学院可持续发展的路径包括：</w:t>
      </w:r>
    </w:p>
    <w:p>
      <w:pPr>
        <w:spacing w:after="120" w:line="360" w:lineRule="auto"/>
      </w:pPr>
      <w:r>
        <w:rPr>
          <w:sz w:val="22"/>
        </w:rPr>
      </w:r>
      <w:r>
        <w:rPr>
          <w:b/>
          <w:sz w:val="22"/>
        </w:rPr>
        <w:t>制度可持续发展</w:t>
      </w:r>
      <w:r>
        <w:rPr>
          <w:sz w:val="22"/>
        </w:rPr>
        <w:t>：完善法律法规体系，建立稳定的制度保障[34][37]。</w:t>
      </w:r>
    </w:p>
    <w:p>
      <w:pPr>
        <w:spacing w:after="120" w:line="360" w:lineRule="auto"/>
      </w:pPr>
      <w:r>
        <w:rPr>
          <w:sz w:val="22"/>
        </w:rPr>
      </w:r>
      <w:r>
        <w:rPr>
          <w:b/>
          <w:sz w:val="22"/>
        </w:rPr>
        <w:t>经济可持续发展</w:t>
      </w:r>
      <w:r>
        <w:rPr>
          <w:sz w:val="22"/>
        </w:rPr>
        <w:t>：建立多元化资金筹措与配置机制，实现经费的可持续投入[8]。</w:t>
      </w:r>
    </w:p>
    <w:p>
      <w:pPr>
        <w:spacing w:after="120" w:line="360" w:lineRule="auto"/>
      </w:pPr>
      <w:r>
        <w:rPr>
          <w:sz w:val="22"/>
        </w:rPr>
      </w:r>
      <w:r>
        <w:rPr>
          <w:b/>
          <w:sz w:val="22"/>
        </w:rPr>
        <w:t>社会可持续发展</w:t>
      </w:r>
      <w:r>
        <w:rPr>
          <w:sz w:val="22"/>
        </w:rPr>
        <w:t>：服务区域经济发展和社会需求，实现社会价值最大化[38]。</w:t>
      </w:r>
    </w:p>
    <w:p>
      <w:pPr>
        <w:spacing w:after="120" w:line="360" w:lineRule="auto"/>
      </w:pPr>
      <w:r>
        <w:rPr>
          <w:sz w:val="22"/>
        </w:rPr>
      </w:r>
      <w:r>
        <w:rPr>
          <w:b/>
          <w:sz w:val="22"/>
        </w:rPr>
        <w:t>技术可持续发展</w:t>
      </w:r>
      <w:r>
        <w:rPr>
          <w:sz w:val="22"/>
        </w:rPr>
        <w:t>：持续引入新技术，保持教学手段的先进性[10][20]。</w:t>
      </w:r>
    </w:p>
    <w:p>
      <w:pPr>
        <w:spacing w:after="120" w:line="360" w:lineRule="auto"/>
      </w:pPr>
      <w:r>
        <w:rPr>
          <w:sz w:val="22"/>
        </w:rPr>
      </w:r>
      <w:r>
        <w:rPr>
          <w:b/>
          <w:sz w:val="22"/>
        </w:rPr>
        <w:t>人才可持续发展</w:t>
      </w:r>
      <w:r>
        <w:rPr>
          <w:sz w:val="22"/>
        </w:rPr>
        <w:t>：建立师资队伍的持续发展机制和人才培养的迭代更新机制[5]。</w:t>
      </w:r>
    </w:p>
    <w:p>
      <w:r>
        <w:rPr>
          <w:b/>
          <w:color w:val="1A3A5A"/>
          <w:sz w:val="32"/>
        </w:rPr>
        <w:t>12.4 国际合作与全球化人才培养</w:t>
      </w:r>
    </w:p>
    <w:p>
      <w:pPr>
        <w:spacing w:after="120" w:line="360" w:lineRule="auto"/>
      </w:pPr>
      <w:r>
        <w:rPr>
          <w:sz w:val="22"/>
        </w:rPr>
        <w:t>全球化背景下，文旅产教融合需要培养具有国际视野的文旅人才。国际合作路径包括：中外合作办学（引进国际优质教育资源）、国际实习项目（派遣学生到海外文旅企业实习）、国际学术交流（举办国际学术会议和论坛）、国际标准对接（将国际文旅行业标准纳入课程体系）[55][59][61]。</w:t>
      </w:r>
    </w:p>
    <w:p>
      <w:r>
        <w:rPr>
          <w:b/>
          <w:color w:val="1A3A5A"/>
          <w:sz w:val="32"/>
        </w:rPr>
        <w:t>12.5 乡村振兴与共同富裕中的文旅产教融合</w:t>
      </w:r>
    </w:p>
    <w:p>
      <w:pPr>
        <w:spacing w:after="120" w:line="360" w:lineRule="auto"/>
      </w:pPr>
      <w:r>
        <w:rPr>
          <w:sz w:val="22"/>
        </w:rPr>
        <w:t>文旅产教融合在服务乡村振兴和共同富裕中具有独特价值。姚一娴（2023）研究了共同富裕理念下智慧文旅赋能乡村振兴的路径[79]，包括培育新型职业农民、加强乡村智慧文旅从业者的数字化技能培训、与高校和文旅企业合作建立智囊团等。</w:t>
      </w:r>
    </w:p>
    <w:p>
      <w:pPr>
        <w:spacing w:after="120" w:line="360" w:lineRule="auto"/>
      </w:pPr>
      <w:r>
        <w:rPr>
          <w:sz w:val="22"/>
        </w:rPr>
        <w:t>文旅产业学院可以通过以下方式服务乡村振兴和共同富裕：开设乡村文旅微专业，培养乡村文旅经营人才；在乡村设立实践教学基地，实现"教在乡村、学在乡村、留在乡村"；开展乡村文旅咨询服务，赋能乡村文旅产业发展；推广"文旅+电商"模式，促进农产品销售和农民增收。</w:t>
      </w:r>
    </w:p>
    <w:p>
      <w:r>
        <w:rPr>
          <w:b/>
          <w:color w:val="1A3A5A"/>
          <w:sz w:val="32"/>
        </w:rPr>
        <w:t>12.6 M.I.C.R.O.框架的未来演进</w:t>
      </w:r>
    </w:p>
    <w:p>
      <w:pPr>
        <w:spacing w:after="120" w:line="360" w:lineRule="auto"/>
      </w:pPr>
      <w:r>
        <w:rPr>
          <w:sz w:val="22"/>
        </w:rPr>
        <w:t>M.I.C.R.O.框架不是封闭的理论体系，而是开放的、可演进的框架。未来演进方向包括：</w:t>
      </w:r>
    </w:p>
    <w:p>
      <w:pPr>
        <w:spacing w:after="120" w:line="360" w:lineRule="auto"/>
      </w:pPr>
      <w:r>
        <w:rPr>
          <w:sz w:val="22"/>
        </w:rPr>
      </w:r>
      <w:r>
        <w:rPr>
          <w:b/>
          <w:sz w:val="22"/>
        </w:rPr>
        <w:t>智能化维度拓展</w:t>
      </w:r>
      <w:r>
        <w:rPr>
          <w:sz w:val="22"/>
        </w:rPr>
        <w:t>：在五个维度中深度融入AI技术，形成"AI+M.I.C.R.O."升级版框架。</w:t>
      </w:r>
    </w:p>
    <w:p>
      <w:pPr>
        <w:spacing w:after="120" w:line="360" w:lineRule="auto"/>
      </w:pPr>
      <w:r>
        <w:rPr>
          <w:sz w:val="22"/>
        </w:rPr>
      </w:r>
      <w:r>
        <w:rPr>
          <w:b/>
          <w:sz w:val="22"/>
        </w:rPr>
        <w:t>生态化维度拓展</w:t>
      </w:r>
      <w:r>
        <w:rPr>
          <w:sz w:val="22"/>
        </w:rPr>
        <w:t>：从产业学院内部治理拓展到产教融合生态系统建设。</w:t>
      </w:r>
    </w:p>
    <w:p>
      <w:pPr>
        <w:spacing w:after="120" w:line="360" w:lineRule="auto"/>
      </w:pPr>
      <w:r>
        <w:rPr>
          <w:sz w:val="22"/>
        </w:rPr>
      </w:r>
      <w:r>
        <w:rPr>
          <w:b/>
          <w:sz w:val="22"/>
        </w:rPr>
        <w:t>国际化维度拓展</w:t>
      </w:r>
      <w:r>
        <w:rPr>
          <w:sz w:val="22"/>
        </w:rPr>
        <w:t>：从国内产教融合拓展到国际产教合作。</w:t>
      </w:r>
    </w:p>
    <w:p>
      <w:pPr>
        <w:spacing w:after="120" w:line="360" w:lineRule="auto"/>
      </w:pPr>
      <w:r>
        <w:rPr>
          <w:sz w:val="22"/>
        </w:rPr>
      </w:r>
      <w:r>
        <w:rPr>
          <w:b/>
          <w:sz w:val="22"/>
        </w:rPr>
        <w:t>终身化维度拓展</w:t>
      </w:r>
      <w:r>
        <w:rPr>
          <w:sz w:val="22"/>
        </w:rPr>
        <w:t>：从在校教育拓展到终身学习体系。</w:t>
      </w:r>
    </w:p>
    <w:p>
      <w:r>
        <w:rPr>
          <w:b/>
          <w:color w:val="1A3A5A"/>
          <w:sz w:val="32"/>
        </w:rPr>
        <w:t>本章小结</w:t>
      </w:r>
    </w:p>
    <w:p>
      <w:pPr>
        <w:spacing w:after="120" w:line="360" w:lineRule="auto"/>
      </w:pPr>
      <w:r>
        <w:rPr>
          <w:sz w:val="22"/>
        </w:rPr>
        <w:t>本章从产业变革趋势、微专业演进、产业学院可持续发展、国际合作、乡村振兴和框架演进六个方面展望了文旅产教融合的未来。M.I.C.R.O.框架将在智能化、生态化、国际化和终身化四个方向持续演进，为文旅产教融合育人模式创新提供持续的理论指导。</w:t>
      </w:r>
    </w:p>
    <w:p>
      <w:r>
        <w:rPr>
          <w:b/>
          <w:color w:val="1A3A5A"/>
          <w:sz w:val="32"/>
        </w:rPr>
        <w:t>思考题</w:t>
      </w:r>
    </w:p>
    <w:p>
      <w:pPr>
        <w:pStyle w:val="ListNumber"/>
      </w:pPr>
      <w:r>
        <w:rPr>
          <w:sz w:val="22"/>
        </w:rPr>
        <w:t>1. **识记**：文旅产业变革对人才需求的四个新趋势是什么？</w:t>
      </w:r>
    </w:p>
    <w:p>
      <w:pPr>
        <w:pStyle w:val="ListNumber"/>
      </w:pPr>
      <w:r>
        <w:rPr>
          <w:sz w:val="22"/>
        </w:rPr>
        <w:t>2. **理解**：微专业建设的四个迭代演进方向是什么？</w:t>
      </w:r>
    </w:p>
    <w:p>
      <w:pPr>
        <w:pStyle w:val="ListNumber"/>
      </w:pPr>
      <w:r>
        <w:rPr>
          <w:sz w:val="22"/>
        </w:rPr>
        <w:t>3. **应用**：运用M.I.C.R.O.框架规划一个文旅产业学院的未来发展方案。</w:t>
      </w:r>
    </w:p>
    <w:p>
      <w:pPr>
        <w:pStyle w:val="ListNumber"/>
      </w:pPr>
      <w:r>
        <w:rPr>
          <w:sz w:val="22"/>
        </w:rPr>
        <w:t>4. **分析**：国际合作与全球化人才培养面临哪些挑战？</w:t>
      </w:r>
    </w:p>
    <w:p>
      <w:pPr>
        <w:pStyle w:val="ListNumber"/>
      </w:pPr>
      <w:r>
        <w:rPr>
          <w:sz w:val="22"/>
        </w:rPr>
        <w:t>5. **评价**：文旅产教融合在服务乡村振兴和共同富裕中的价值如何？</w:t>
      </w:r>
    </w:p>
    <w:p>
      <w:pPr>
        <w:pStyle w:val="ListNumber"/>
      </w:pPr>
      <w:r>
        <w:rPr>
          <w:sz w:val="22"/>
        </w:rPr>
        <w:t>6. **创造**：设计一个文旅产教融合未来五年的战略发展规划。</w:t>
      </w:r>
    </w:p>
    <w:p>
      <w:r>
        <w:rPr>
          <w:b/>
          <w:color w:val="1A3A5A"/>
          <w:sz w:val="32"/>
        </w:rPr>
        <w:t>12.7 理论深化与前沿探讨</w:t>
      </w:r>
    </w:p>
    <w:p>
      <w:r>
        <w:rPr>
          <w:b/>
          <w:color w:val="2A6A4A"/>
          <w:sz w:val="26"/>
        </w:rPr>
        <w:t>12.7.1 理论基础的多维审视</w:t>
      </w:r>
    </w:p>
    <w:p>
      <w:pPr>
        <w:spacing w:after="120" w:line="360" w:lineRule="auto"/>
      </w:pPr>
      <w:r>
        <w:rPr>
          <w:sz w:val="22"/>
        </w:rPr>
        <w:t>本章核心议题的理论基础可以从多个维度进行深化。从</w:t>
      </w:r>
      <w:r>
        <w:rPr>
          <w:b/>
          <w:sz w:val="22"/>
        </w:rPr>
        <w:t>教育学视角</w:t>
      </w:r>
      <w:r>
        <w:rPr>
          <w:sz w:val="22"/>
        </w:rPr>
        <w:t>看，Dewey（1916）的民主主义教育理念强调教育与社会生活的紧密联系[97]，为产教融合中"做中学"的理念提供了理论支撑。从</w:t>
      </w:r>
      <w:r>
        <w:rPr>
          <w:b/>
          <w:sz w:val="22"/>
        </w:rPr>
        <w:t>经济学视角</w:t>
      </w:r>
      <w:r>
        <w:rPr>
          <w:sz w:val="22"/>
        </w:rPr>
        <w:t>看，Schumpeter（1934）的创新理论强调创新是经济发展的核心动力[99]，产业学院作为教育创新的载体，其建设本身就是一种组织创新。从</w:t>
      </w:r>
      <w:r>
        <w:rPr>
          <w:b/>
          <w:sz w:val="22"/>
        </w:rPr>
        <w:t>管理学视角</w:t>
      </w:r>
      <w:r>
        <w:rPr>
          <w:sz w:val="22"/>
        </w:rPr>
        <w:t>看，Senge（1990）的学习型组织理论[108]为产业学院的持续改进提供了方法论指导。</w:t>
      </w:r>
    </w:p>
    <w:p>
      <w:pPr>
        <w:spacing w:after="120" w:line="360" w:lineRule="auto"/>
      </w:pPr>
      <w:r>
        <w:rPr>
          <w:sz w:val="22"/>
        </w:rPr>
        <w:t>Porter（1990）的国家竞争优势理论提出了"钻石模型"，包括要素条件、需求条件、相关产业支持、企业战略与结构四个维度[100]。将钻石模型应用于文旅产教融合分析，可以发现：要素条件对应教育资源和产业资源（R维度）；需求条件对应文旅产业的人才需求（I维度）；相关产业支持对应行业协会和政府支持（M维度）；企业战略与结构对应校企合作的组织形态（C和O维度）。</w:t>
      </w:r>
    </w:p>
    <w:p>
      <w:pPr>
        <w:spacing w:after="120" w:line="360" w:lineRule="auto"/>
      </w:pPr>
      <w:r>
        <w:rPr>
          <w:sz w:val="22"/>
        </w:rPr>
        <w:t>Beck（1992）的风险社会理论提醒我们[116]，产教融合也面临"制度化风险"——政策制定与执行之间的落差可能导致产教融合的形式化。需要在M维度（治理体系）中建立风险防控机制，确保产教融合不流于形式。</w:t>
      </w:r>
    </w:p>
    <w:p>
      <w:pPr>
        <w:spacing w:after="120" w:line="360" w:lineRule="auto"/>
      </w:pPr>
      <w:r>
        <w:rPr>
          <w:sz w:val="22"/>
        </w:rPr>
        <w:t>Castells（1996）的网络社会理论指出[117]，在信息时代，组织形态正在从科层制向网络化转变。产业学院作为多元主体共建的网络化组织，正是这一趋势的体现。M维度（多元主体共治）的设计需要适应网络化治理的特征，建立灵活、弹性的协同机制。</w:t>
      </w:r>
    </w:p>
    <w:p>
      <w:pPr>
        <w:spacing w:after="120" w:line="360" w:lineRule="auto"/>
      </w:pPr>
      <w:r>
        <w:rPr>
          <w:sz w:val="22"/>
        </w:rPr>
        <w:t>Florida（2002）的创意阶层理论指出[118]，创意人才是经济发展的关键驱动力。文旅产业作为创意密集型产业，对创意人才的需求日益增长。微专业培养的复合型文旅人才正是创意阶层的重要组成部分。C维度（课程创新）应注重培养学生的创意思维和创新能力。</w:t>
      </w:r>
    </w:p>
    <w:p>
      <w:pPr>
        <w:spacing w:after="120" w:line="360" w:lineRule="auto"/>
      </w:pPr>
      <w:r>
        <w:rPr>
          <w:sz w:val="22"/>
        </w:rPr>
        <w:t>Pine和Gilmore（1999）的体验经济理论指出[119]，经济形态正在从服务经济向体验经济转型。文旅产业是体验经济的典型代表。微专业课程设计应融入体验经济理念，培养学生的体验设计和沉浸式服务能力。</w:t>
      </w:r>
    </w:p>
    <w:p>
      <w:pPr>
        <w:spacing w:after="120" w:line="360" w:lineRule="auto"/>
      </w:pPr>
      <w:r>
        <w:rPr>
          <w:sz w:val="22"/>
        </w:rPr>
        <w:t>Trow（1974）的高等教育大众化理论指出[103]，高等教育从精英阶段到大众阶段再到普及阶段的发展，对教育质量保障提出了不同要求。在普及化阶段，产教融合成为提升教育质量的重要路径。产业学院和微专业建设应回应高等教育普及化背景下的质量提升需求。</w:t>
      </w:r>
    </w:p>
    <w:p>
      <w:pPr>
        <w:spacing w:after="120" w:line="360" w:lineRule="auto"/>
      </w:pPr>
      <w:r>
        <w:rPr>
          <w:sz w:val="22"/>
        </w:rPr>
        <w:t>Barnett（2000）的超复杂性理论强调[104]，当代大学面临的环境是超复杂的，需要培养学生的"超复杂性能力"——即在不确定环境中做出判断和行动的能力。产教融合育人模式应将这一理念融入课程设计和评价体系中。</w:t>
      </w:r>
    </w:p>
    <w:p>
      <w:r>
        <w:rPr>
          <w:b/>
          <w:color w:val="2A6A4A"/>
          <w:sz w:val="26"/>
        </w:rPr>
        <w:t>12.7.2 国际比较与经验借鉴</w:t>
      </w:r>
    </w:p>
    <w:p>
      <w:pPr>
        <w:spacing w:after="120" w:line="360" w:lineRule="auto"/>
      </w:pPr>
      <w:r>
        <w:rPr>
          <w:sz w:val="22"/>
        </w:rPr>
        <w:t>从国际比较的视角看，本章议题在不同国家和地区的实践呈现出丰富的多样性。</w:t>
      </w:r>
    </w:p>
    <w:p>
      <w:pPr>
        <w:spacing w:after="120" w:line="360" w:lineRule="auto"/>
      </w:pPr>
      <w:r>
        <w:rPr>
          <w:sz w:val="22"/>
        </w:rPr>
      </w:r>
      <w:r>
        <w:rPr>
          <w:b/>
          <w:sz w:val="22"/>
        </w:rPr>
        <w:t>欧洲经验</w:t>
      </w:r>
      <w:r>
        <w:rPr>
          <w:sz w:val="22"/>
        </w:rPr>
        <w:t>：欧洲国家的产教融合制度以法律保障为基础，强调行业组织在标准制定和质量保障中的核心作用。在微专业建设方面，欧洲通过欧洲资格框架（EQF）实现了不同国家之间学习成果的可比性，为微专业证书的跨国互认奠定了基础[120]。</w:t>
      </w:r>
    </w:p>
    <w:p>
      <w:pPr>
        <w:spacing w:after="120" w:line="360" w:lineRule="auto"/>
      </w:pPr>
      <w:r>
        <w:rPr>
          <w:sz w:val="22"/>
        </w:rPr>
      </w:r>
      <w:r>
        <w:rPr>
          <w:b/>
          <w:sz w:val="22"/>
        </w:rPr>
        <w:t>北美经验</w:t>
      </w:r>
      <w:r>
        <w:rPr>
          <w:sz w:val="22"/>
        </w:rPr>
        <w:t>：美国和加拿大的产教融合以市场机制为主导，高校和企业基于各自利益自愿合作。在微专业建设方面，美国通过edX和Coursera等在线平台发展了微学位项目，强调在线学习和数字徽章认证[22][69]。北美经验的启示在于：市场机制可以有效驱动产教融合，但需要建立质量保障机制防止"文凭工厂"现象。</w:t>
      </w:r>
    </w:p>
    <w:p>
      <w:pPr>
        <w:spacing w:after="120" w:line="360" w:lineRule="auto"/>
      </w:pPr>
      <w:r>
        <w:rPr>
          <w:sz w:val="22"/>
        </w:rPr>
      </w:r>
      <w:r>
        <w:rPr>
          <w:b/>
          <w:sz w:val="22"/>
        </w:rPr>
        <w:t>亚洲经验</w:t>
      </w:r>
      <w:r>
        <w:rPr>
          <w:sz w:val="22"/>
        </w:rPr>
        <w:t>：日本、韩国和新加坡在产教融合和微学位建设方面各有特色。日本的"产官学合作"框架强调政府协调；韩国的微学位实践强调大学自主性和课程灵活性[69]；新加坡通过SkillsFuture计划推动微证书发展，强调终身学习理念。</w:t>
      </w:r>
    </w:p>
    <w:p>
      <w:pPr>
        <w:spacing w:after="120" w:line="360" w:lineRule="auto"/>
      </w:pPr>
      <w:r>
        <w:rPr>
          <w:sz w:val="22"/>
        </w:rPr>
      </w:r>
      <w:r>
        <w:rPr>
          <w:b/>
          <w:sz w:val="22"/>
        </w:rPr>
        <w:t>国际经验的综合启示</w:t>
      </w:r>
      <w:r>
        <w:rPr>
          <w:sz w:val="22"/>
        </w:rPr>
        <w:t>：一是制度保障是产教融合的基础，无论是法律驱动（德国）、市场驱动（美国）还是标准驱动（澳大利亚），都需要稳定的制度框架；二是行业组织的作用至关重要，应在标准制定、质量评价和认证体系中发挥核心作用；三是微专业建设需要建立认证体系，使学习成果在就业市场具有公信力；四是数字化转型是全球产教融合的共同趋势，需要积极拥抱AI和数字技术[20][68]。</w:t>
      </w:r>
    </w:p>
    <w:p>
      <w:r>
        <w:rPr>
          <w:b/>
          <w:color w:val="2A6A4A"/>
          <w:sz w:val="26"/>
        </w:rPr>
        <w:t>12.7.3 实践案例深度分析</w:t>
      </w:r>
    </w:p>
    <w:p>
      <w:pPr>
        <w:spacing w:after="120" w:line="360" w:lineRule="auto"/>
      </w:pPr>
      <w:r>
        <w:rPr>
          <w:sz w:val="22"/>
        </w:rPr>
      </w:r>
      <w:r>
        <w:rPr>
          <w:b/>
          <w:sz w:val="22"/>
        </w:rPr>
        <w:t>案例一：贵州师范学院文旅融合型人才培养实践</w:t>
      </w:r>
      <w:r>
        <w:rPr>
          <w:sz w:val="22"/>
        </w:rPr>
      </w:r>
    </w:p>
    <w:p>
      <w:pPr>
        <w:spacing w:after="120" w:line="360" w:lineRule="auto"/>
      </w:pPr>
      <w:r>
        <w:rPr>
          <w:sz w:val="22"/>
        </w:rPr>
        <w:t>贵州师范学院旅游文化学院基于产业学院视角，通过协同建设虚拟教研室、打造产学研一体化合作平台、完善师资队伍建设、深化课程改革等方法策略，构建了文旅融合型本科人才培养模式[4]。该案例的核心经验在于：通过虚拟教研室突破了物理空间限制，实现了跨校区、跨校企的师资协同；通过产学研一体化平台实现了人才培养与产业研发的并重。</w:t>
      </w:r>
    </w:p>
    <w:p>
      <w:pPr>
        <w:spacing w:after="120" w:line="360" w:lineRule="auto"/>
      </w:pPr>
      <w:r>
        <w:rPr>
          <w:sz w:val="22"/>
        </w:rPr>
      </w:r>
      <w:r>
        <w:rPr>
          <w:b/>
          <w:sz w:val="22"/>
        </w:rPr>
        <w:t>案例二：黑龙江工程学院数商文旅产业学院实践</w:t>
      </w:r>
      <w:r>
        <w:rPr>
          <w:sz w:val="22"/>
        </w:rPr>
      </w:r>
    </w:p>
    <w:p>
      <w:pPr>
        <w:spacing w:after="120" w:line="360" w:lineRule="auto"/>
      </w:pPr>
      <w:r>
        <w:rPr>
          <w:sz w:val="22"/>
        </w:rPr>
        <w:t>黑龙江工程学院昆仑旅游学院依托数商文旅产业学院，通过"课程动态适配—场景沉浸实践—师资跨界共融—生态闭环保障"四维举措，实现专业集群与产业需求的深度耦合[10]。该案例展示了数字化转型背景下文旅产业学院建设的创新路径，其"四维举措"与M.I.C.R.O.框架的五维设计形成了呼应关系。</w:t>
      </w:r>
    </w:p>
    <w:p>
      <w:pPr>
        <w:spacing w:after="120" w:line="360" w:lineRule="auto"/>
      </w:pPr>
      <w:r>
        <w:rPr>
          <w:sz w:val="22"/>
        </w:rPr>
      </w:r>
      <w:r>
        <w:rPr>
          <w:b/>
          <w:sz w:val="22"/>
        </w:rPr>
        <w:t>案例三：海南自贸港旅游产业学院"六维一体"模式</w:t>
      </w:r>
      <w:r>
        <w:rPr>
          <w:sz w:val="22"/>
        </w:rPr>
      </w:r>
    </w:p>
    <w:p>
      <w:pPr>
        <w:spacing w:after="120" w:line="360" w:lineRule="auto"/>
      </w:pPr>
      <w:r>
        <w:rPr>
          <w:sz w:val="22"/>
        </w:rPr>
        <w:t>海南自贸港旅游产业学院探索的"六维一体"协同育人模式[6]，从六个维度构建协同育人体系，体现了系统性思维。该案例的特色在于将国际化元素融入产教融合，对接海南自贸港建设对国际化文旅人才的需求。</w:t>
      </w:r>
    </w:p>
    <w:p>
      <w:pPr>
        <w:spacing w:after="120" w:line="360" w:lineRule="auto"/>
      </w:pPr>
      <w:r>
        <w:rPr>
          <w:sz w:val="22"/>
        </w:rPr>
      </w:r>
      <w:r>
        <w:rPr>
          <w:b/>
          <w:sz w:val="22"/>
        </w:rPr>
        <w:t>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贵州师范学院</w:t>
            </w:r>
          </w:p>
        </w:tc>
        <w:tc>
          <w:tcPr>
            <w:tcW w:type="dxa" w:w="2126"/>
          </w:tcPr>
          <w:p>
            <w:r>
              <w:rPr>
                <w:b/>
                <w:sz w:val="20"/>
              </w:rPr>
              <w:t>黑龙江工程学院</w:t>
            </w:r>
          </w:p>
        </w:tc>
        <w:tc>
          <w:tcPr>
            <w:tcW w:type="dxa" w:w="2126"/>
          </w:tcPr>
          <w:p>
            <w:r>
              <w:rPr>
                <w:b/>
                <w:sz w:val="20"/>
              </w:rPr>
              <w:t>海南自贸港</w:t>
            </w:r>
          </w:p>
        </w:tc>
      </w:tr>
      <w:tr>
        <w:tc>
          <w:tcPr>
            <w:tcW w:type="dxa" w:w="2126"/>
          </w:tcPr>
          <w:p>
            <w:r>
              <w:rPr>
                <w:sz w:val="20"/>
              </w:rPr>
              <w:t>建设模式</w:t>
            </w:r>
          </w:p>
        </w:tc>
        <w:tc>
          <w:tcPr>
            <w:tcW w:type="dxa" w:w="2126"/>
          </w:tcPr>
          <w:p>
            <w:r>
              <w:rPr>
                <w:sz w:val="20"/>
              </w:rPr>
              <w:t>产学研一体化</w:t>
            </w:r>
          </w:p>
        </w:tc>
        <w:tc>
          <w:tcPr>
            <w:tcW w:type="dxa" w:w="2126"/>
          </w:tcPr>
          <w:p>
            <w:r>
              <w:rPr>
                <w:sz w:val="20"/>
              </w:rPr>
              <w:t>四维举措</w:t>
            </w:r>
          </w:p>
        </w:tc>
        <w:tc>
          <w:tcPr>
            <w:tcW w:type="dxa" w:w="2126"/>
          </w:tcPr>
          <w:p>
            <w:r>
              <w:rPr>
                <w:sz w:val="20"/>
              </w:rPr>
              <w:t>六维一体</w:t>
            </w:r>
          </w:p>
        </w:tc>
      </w:tr>
      <w:tr>
        <w:tc>
          <w:tcPr>
            <w:tcW w:type="dxa" w:w="2126"/>
          </w:tcPr>
          <w:p>
            <w:r>
              <w:rPr>
                <w:sz w:val="20"/>
              </w:rPr>
              <w:t>数字化程度</w:t>
            </w:r>
          </w:p>
        </w:tc>
        <w:tc>
          <w:tcPr>
            <w:tcW w:type="dxa" w:w="2126"/>
          </w:tcPr>
          <w:p>
            <w:r>
              <w:rPr>
                <w:sz w:val="20"/>
              </w:rPr>
              <w:t>中</w:t>
            </w:r>
          </w:p>
        </w:tc>
        <w:tc>
          <w:tcPr>
            <w:tcW w:type="dxa" w:w="2126"/>
          </w:tcPr>
          <w:p>
            <w:r>
              <w:rPr>
                <w:sz w:val="20"/>
              </w:rPr>
              <w:t>高</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理论基础</w:t>
            </w:r>
          </w:p>
        </w:tc>
        <w:tc>
          <w:tcPr>
            <w:tcW w:type="dxa" w:w="2126"/>
          </w:tcPr>
          <w:p>
            <w:r>
              <w:rPr>
                <w:sz w:val="20"/>
              </w:rPr>
              <w:t>产业学院理论</w:t>
            </w:r>
          </w:p>
        </w:tc>
        <w:tc>
          <w:tcPr>
            <w:tcW w:type="dxa" w:w="2126"/>
          </w:tcPr>
          <w:p>
            <w:r>
              <w:rPr>
                <w:sz w:val="20"/>
              </w:rPr>
              <w:t>系统论</w:t>
            </w:r>
          </w:p>
        </w:tc>
        <w:tc>
          <w:tcPr>
            <w:tcW w:type="dxa" w:w="2126"/>
          </w:tcPr>
          <w:p>
            <w:r>
              <w:rPr>
                <w:sz w:val="20"/>
              </w:rPr>
              <w:t>协同理论</w:t>
            </w:r>
          </w:p>
        </w:tc>
      </w:tr>
      <w:tr>
        <w:tc>
          <w:tcPr>
            <w:tcW w:type="dxa" w:w="2126"/>
          </w:tcPr>
          <w:p>
            <w:r>
              <w:rPr>
                <w:sz w:val="20"/>
              </w:rPr>
              <w:t>M.I.C.R.O.对应</w:t>
            </w:r>
          </w:p>
        </w:tc>
        <w:tc>
          <w:tcPr>
            <w:tcW w:type="dxa" w:w="2126"/>
          </w:tcPr>
          <w:p>
            <w:r>
              <w:rPr>
                <w:sz w:val="20"/>
              </w:rPr>
              <w:t>M+I+R</w:t>
            </w:r>
          </w:p>
        </w:tc>
        <w:tc>
          <w:tcPr>
            <w:tcW w:type="dxa" w:w="2126"/>
          </w:tcPr>
          <w:p>
            <w:r>
              <w:rPr>
                <w:sz w:val="20"/>
              </w:rPr>
              <w:t>C+R+O</w:t>
            </w:r>
          </w:p>
        </w:tc>
        <w:tc>
          <w:tcPr>
            <w:tcW w:type="dxa" w:w="2126"/>
          </w:tcPr>
          <w:p>
            <w:r>
              <w:rPr>
                <w:sz w:val="20"/>
              </w:rPr>
              <w:t>M+I+C+R+O</w:t>
            </w:r>
          </w:p>
        </w:tc>
      </w:tr>
    </w:tbl>
    <w:p>
      <w:pPr>
        <w:spacing w:after="120" w:line="360" w:lineRule="auto"/>
      </w:pPr>
      <w:r>
        <w:rPr>
          <w:sz w:val="22"/>
        </w:rPr>
        <w:t>三个案例展示了M.I.C.R.O.框架在不同情境下的差异化应用，验证了框架的灵活性和适应性。</w:t>
      </w:r>
    </w:p>
    <w:p>
      <w:r>
        <w:rPr>
          <w:b/>
          <w:color w:val="2A6A4A"/>
          <w:sz w:val="26"/>
        </w:rPr>
        <w:t>12.7.4 思政融入与社会责任</w:t>
      </w:r>
    </w:p>
    <w:p>
      <w:pPr>
        <w:spacing w:after="120" w:line="360" w:lineRule="auto"/>
      </w:pPr>
      <w:r>
        <w:rPr>
          <w:sz w:val="22"/>
        </w:rPr>
        <w:t>本章议题在实践层面应主动融入思政元素。在</w:t>
      </w:r>
      <w:r>
        <w:rPr>
          <w:b/>
          <w:sz w:val="22"/>
        </w:rPr>
        <w:t>乡村振兴</w:t>
      </w:r>
      <w:r>
        <w:rPr>
          <w:sz w:val="22"/>
        </w:rPr>
        <w:t>维度，文旅产教融合应服务乡村文旅人才培养，通过微专业和实践教学基地建设，为乡村文旅发展输送人才[79]。在</w:t>
      </w:r>
      <w:r>
        <w:rPr>
          <w:b/>
          <w:sz w:val="22"/>
        </w:rPr>
        <w:t>共同富裕</w:t>
      </w:r>
      <w:r>
        <w:rPr>
          <w:sz w:val="22"/>
        </w:rPr>
        <w:t>维度，产教融合应促进教育公平，使更多学生通过微专业获得职业发展能力，缩小城乡教育差距。在</w:t>
      </w:r>
      <w:r>
        <w:rPr>
          <w:b/>
          <w:sz w:val="22"/>
        </w:rPr>
        <w:t>创新创业</w:t>
      </w:r>
      <w:r>
        <w:rPr>
          <w:sz w:val="22"/>
        </w:rPr>
        <w:t>维度，微专业建设应融入创新创业教育理念，培养学生的创新精神和创业能力[24]。在</w:t>
      </w:r>
      <w:r>
        <w:rPr>
          <w:b/>
          <w:sz w:val="22"/>
        </w:rPr>
        <w:t>可持续发展</w:t>
      </w:r>
      <w:r>
        <w:rPr>
          <w:sz w:val="22"/>
        </w:rPr>
        <w:t>维度，产教融合应培养学生的可持续发展意识，推动绿色旅游和责任旅游发展。在</w:t>
      </w:r>
      <w:r>
        <w:rPr>
          <w:b/>
          <w:sz w:val="22"/>
        </w:rPr>
        <w:t>传统文化</w:t>
      </w:r>
      <w:r>
        <w:rPr>
          <w:sz w:val="22"/>
        </w:rPr>
        <w:t>维度，文旅产教融合应注重传统文化传承，通过文化遗产数字化等项目增强学生的文化自信。</w:t>
      </w:r>
    </w:p>
    <w:p>
      <w:r>
        <w:rPr>
          <w:b/>
          <w:color w:val="1A3A5A"/>
          <w:sz w:val="32"/>
        </w:rPr>
        <w:t>12.8 前沿展望与研究趋势</w:t>
      </w:r>
    </w:p>
    <w:p>
      <w:pPr>
        <w:spacing w:after="120" w:line="360" w:lineRule="auto"/>
      </w:pPr>
      <w:r>
        <w:rPr>
          <w:sz w:val="22"/>
        </w:rPr>
        <w:t>本章议题的未来研究方向包括：一是</w:t>
      </w:r>
      <w:r>
        <w:rPr>
          <w:b/>
          <w:sz w:val="22"/>
        </w:rPr>
        <w:t>AI技术深度融入</w:t>
      </w:r>
      <w:r>
        <w:rPr>
          <w:sz w:val="22"/>
        </w:rPr>
        <w:t>，AI技术将从辅助工具演变为产教融合的核心驱动力[20]；二是</w:t>
      </w:r>
      <w:r>
        <w:rPr>
          <w:b/>
          <w:sz w:val="22"/>
        </w:rPr>
        <w:t>生态系统建设</w:t>
      </w:r>
      <w:r>
        <w:rPr>
          <w:sz w:val="22"/>
        </w:rPr>
        <w:t>，产教融合将从单一项目合作演进为生态系统建设[8]；三是</w:t>
      </w:r>
      <w:r>
        <w:rPr>
          <w:b/>
          <w:sz w:val="22"/>
        </w:rPr>
        <w:t>国际化拓展</w:t>
      </w:r>
      <w:r>
        <w:rPr>
          <w:sz w:val="22"/>
        </w:rPr>
        <w:t>，微专业和国际微学位的互认机制将推动产教融合国际化[22][69]；四是</w:t>
      </w:r>
      <w:r>
        <w:rPr>
          <w:b/>
          <w:sz w:val="22"/>
        </w:rPr>
        <w:t>终身学习延伸</w:t>
      </w:r>
      <w:r>
        <w:rPr>
          <w:sz w:val="22"/>
        </w:rPr>
        <w:t>，微专业将从在校教育延伸到继续教育，服务终身学习体系[25]；五是</w:t>
      </w:r>
      <w:r>
        <w:rPr>
          <w:b/>
          <w:sz w:val="22"/>
        </w:rPr>
        <w:t>质量评价创新</w:t>
      </w:r>
      <w:r>
        <w:rPr>
          <w:sz w:val="22"/>
        </w:rPr>
        <w:t>，大数据和AI技术将为产教融合质量评价提供新工具和新方法[35][42]。</w:t>
      </w:r>
    </w:p>
    <w:p>
      <w:r>
        <w:rPr>
          <w:b/>
          <w:color w:val="1A3A5A"/>
          <w:sz w:val="32"/>
        </w:rPr>
        <w:t>12.9 理论与实践的深度整合</w:t>
      </w:r>
    </w:p>
    <w:p>
      <w:r>
        <w:rPr>
          <w:b/>
          <w:color w:val="2A6A4A"/>
          <w:sz w:val="26"/>
        </w:rPr>
        <w:t>12.9.1 多学科视角的理论整合</w:t>
      </w:r>
    </w:p>
    <w:p>
      <w:pPr>
        <w:spacing w:after="120" w:line="360" w:lineRule="auto"/>
      </w:pPr>
      <w:r>
        <w:rPr>
          <w:sz w:val="22"/>
        </w:rPr>
        <w:t>本章核心议题可以从多学科视角进行深化分析。从</w:t>
      </w:r>
      <w:r>
        <w:rPr>
          <w:b/>
          <w:sz w:val="22"/>
        </w:rPr>
        <w:t>社会学视角</w:t>
      </w:r>
      <w:r>
        <w:rPr>
          <w:sz w:val="22"/>
        </w:rPr>
        <w:t>看，Scott（2014）的制度三要素理论将制度分为规制性、规范性和文化-认知性三个层面[128]。本章讨论的产教融合制度框架同样需要从这三个层面进行建设：规制性制度（法律法规、行政命令）、规范性制度（行业标准、职业规范）和文化-认知性制度（社会共识、价值观念）。</w:t>
      </w:r>
    </w:p>
    <w:p>
      <w:pPr>
        <w:spacing w:after="120" w:line="360" w:lineRule="auto"/>
      </w:pPr>
      <w:r>
        <w:rPr>
          <w:sz w:val="22"/>
        </w:rPr>
        <w:t>从</w:t>
      </w:r>
      <w:r>
        <w:rPr>
          <w:b/>
          <w:sz w:val="22"/>
        </w:rPr>
        <w:t>心理学视角</w:t>
      </w:r>
      <w:r>
        <w:rPr>
          <w:sz w:val="22"/>
        </w:rPr>
        <w:t>看，Bruner（1960）的发现学习理论强调学生通过自主探索和发现来建构知识[112]。本章涉及的实践教学模式应注重学生的自主探索和发现学习，而非简单的知识灌输。Bandura（1977）的社会学习理论强调观察学习的重要性[113]，双师型师资配置为学生提供了观察学习的多元榜样。</w:t>
      </w:r>
    </w:p>
    <w:p>
      <w:pPr>
        <w:spacing w:after="120" w:line="360" w:lineRule="auto"/>
      </w:pPr>
      <w:r>
        <w:rPr>
          <w:sz w:val="22"/>
        </w:rPr>
        <w:t>从</w:t>
      </w:r>
      <w:r>
        <w:rPr>
          <w:b/>
          <w:sz w:val="22"/>
        </w:rPr>
        <w:t>管理学视角</w:t>
      </w:r>
      <w:r>
        <w:rPr>
          <w:sz w:val="22"/>
        </w:rPr>
        <w:t>，Pfeffer和Salancik（2003）的资源依赖理论认为组织间的资源互赖是合作的基础[127]。本章讨论的产教融合中，高校与企业的资源互赖关系构成了合作的内生动力。Senge（1990）的学习型组织理论强调[108]，产教融合组织应具备自我超越、改善心智模式、建立共同愿景、团队学习和系统思考五项修炼。</w:t>
      </w:r>
    </w:p>
    <w:p>
      <w:pPr>
        <w:spacing w:after="120" w:line="360" w:lineRule="auto"/>
      </w:pPr>
      <w:r>
        <w:rPr>
          <w:sz w:val="22"/>
        </w:rPr>
        <w:t>从</w:t>
      </w:r>
      <w:r>
        <w:rPr>
          <w:b/>
          <w:sz w:val="22"/>
        </w:rPr>
        <w:t>创新理论视角</w:t>
      </w:r>
      <w:r>
        <w:rPr>
          <w:sz w:val="22"/>
        </w:rPr>
        <w:t>，Schumpeter（1934）将创新定义为"生产要素的重新组合"[99]。产业学院作为一种新型教育组织形态，本身就是一种组织创新。其创新性体现在：组织形态创新（多元主体共建）、制度创新（理事会制度、混合所有制）、教学模式创新（微专业、模块化课程）和技术创新（数字化教学平台）。</w:t>
      </w:r>
    </w:p>
    <w:p>
      <w:pPr>
        <w:spacing w:after="120" w:line="360" w:lineRule="auto"/>
      </w:pPr>
      <w:r>
        <w:rPr>
          <w:sz w:val="22"/>
        </w:rPr>
        <w:t>Nonaka和Takeuchi（1995）的知识创造理论提出了SECI模型[101]，揭示了隐性知识与显性知识之间的转化机制。在产教融合中，企业导师的实践经验和技能属于隐性知识，需要通过"社会化"过程传递给学生。微专业的实践教学环节正是实现这一知识转化的关键路径。</w:t>
      </w:r>
    </w:p>
    <w:p>
      <w:r>
        <w:rPr>
          <w:b/>
          <w:color w:val="2A6A4A"/>
          <w:sz w:val="26"/>
        </w:rPr>
        <w:t>12.9.2 扩展性学习理论的应用</w:t>
      </w:r>
    </w:p>
    <w:p>
      <w:pPr>
        <w:spacing w:after="120" w:line="360" w:lineRule="auto"/>
      </w:pPr>
      <w:r>
        <w:rPr>
          <w:sz w:val="22"/>
        </w:rPr>
        <w:t>Engestrom（2001）的扩展性学习（Expansive Learning）理论为产教融合中的创新实践提供了理论指导[133]。与传统学习理论不同，扩展性学习强调学习者在面对未知问题时的"创造学习"——学习者不仅是在已有知识框架内学习，更是在创造新的知识框架和实践模式。</w:t>
      </w:r>
    </w:p>
    <w:p>
      <w:pPr>
        <w:spacing w:after="120" w:line="360" w:lineRule="auto"/>
      </w:pPr>
      <w:r>
        <w:rPr>
          <w:sz w:val="22"/>
        </w:rPr>
        <w:t>在产教融合中，产业学院面临的挑战往往没有现成答案，需要通过扩展性学习来创造解决方案。例如，微专业课程开发、多元主体治理机制设计、成果导向评价体系构建等都是需要扩展性学习的创新实践。Brown和Duguid（1991）的"实践共同体"（Community of Practice）理论强调[135]，学习是在实践共同体中的社会参与过程。产业学院应构建由高校教师、企业导师、学生、行业专家组成的实践共同体，在共同实践中实现知识创造和能力发展。</w:t>
      </w:r>
    </w:p>
    <w:p>
      <w:pPr>
        <w:spacing w:after="120" w:line="360" w:lineRule="auto"/>
      </w:pPr>
      <w:r>
        <w:rPr>
          <w:sz w:val="22"/>
        </w:rPr>
        <w:t>Wenger（1998）进一步发展了实践共同体理论[110]，提出了实践共同体的三个维度：共同的事业（Shared Enterprise）、共同参与（Mutual Engagement）和共享的资源（Shared Repertoire）。产业学院的实践共同体应具有共同的人才培养目标、多元主体的协同参与和共享的教学资源库。</w:t>
      </w:r>
    </w:p>
    <w:p>
      <w:r>
        <w:rPr>
          <w:b/>
          <w:color w:val="2A6A4A"/>
          <w:sz w:val="26"/>
        </w:rPr>
        <w:t>12.9.3 反思性实践与组织学习</w:t>
      </w:r>
    </w:p>
    <w:p>
      <w:pPr>
        <w:spacing w:after="120" w:line="360" w:lineRule="auto"/>
      </w:pPr>
      <w:r>
        <w:rPr>
          <w:sz w:val="22"/>
        </w:rPr>
        <w:t>Schon（1983）的反思性实践者理论强调，专业人员应在实践中进行"行动中反思"（Reflection-in-Action）和"行动后反思"（Reflection-on-Action）[115]。在产教融合中，教师和学生都应成为反思性实践者。</w:t>
      </w:r>
    </w:p>
    <w:p>
      <w:pPr>
        <w:spacing w:after="120" w:line="360" w:lineRule="auto"/>
      </w:pPr>
      <w:r>
        <w:rPr>
          <w:sz w:val="22"/>
        </w:rPr>
        <w:t>Boud等（1985）的反思学习理论强调反思在学习中的核心地位[136]。Moon（1999）进一步发展了反思学习理论[137]，提出了反思学习的四个阶段：描述性反思、比较性反思、批判性反思和创造性反思。在微专业教学中，应设计反思性学习活动，帮助学生通过实践反思提升专业能力。</w:t>
      </w:r>
    </w:p>
    <w:p>
      <w:pPr>
        <w:spacing w:after="120" w:line="360" w:lineRule="auto"/>
      </w:pPr>
      <w:r>
        <w:rPr>
          <w:sz w:val="22"/>
        </w:rPr>
        <w:t>Argyris和Schon（1996）的组织学习理论区分了单循环学习和双循环学习[109]。在产教融合中，单循环学习是在既有合作框架内改进操作；双循环学习是质疑和调整合作框架本身。产业学院应建立支持双循环学习的机制，通过深度反思推动产教融合的持续创新。</w:t>
      </w:r>
    </w:p>
    <w:p>
      <w:r>
        <w:rPr>
          <w:b/>
          <w:color w:val="2A6A4A"/>
          <w:sz w:val="26"/>
        </w:rPr>
        <w:t>12.9.4 制度化过程分析</w:t>
      </w:r>
    </w:p>
    <w:p>
      <w:pPr>
        <w:spacing w:after="120" w:line="360" w:lineRule="auto"/>
      </w:pPr>
      <w:r>
        <w:rPr>
          <w:sz w:val="22"/>
        </w:rPr>
        <w:t>Meyer和Rowan（1977）的制度化过程理论指出[130]，组织的制度化经历三个阶段：变异（Innovation/Variation）、选择（Selection）和保留（Retention）。文旅产业学院作为新型教育组织，其制度化过程也遵循这一路径。</w:t>
      </w:r>
    </w:p>
    <w:p>
      <w:pPr>
        <w:spacing w:after="120" w:line="360" w:lineRule="auto"/>
      </w:pPr>
      <w:r>
        <w:rPr>
          <w:sz w:val="22"/>
        </w:rPr>
      </w:r>
      <w:r>
        <w:rPr>
          <w:b/>
          <w:sz w:val="22"/>
        </w:rPr>
        <w:t>变异阶段</w:t>
      </w:r>
      <w:r>
        <w:rPr>
          <w:sz w:val="22"/>
        </w:rPr>
        <w:t>：各高校根据自身条件和区域需求，探索不同的产业学院建设模式。这一阶段呈现出高度的多样性和创新性。</w:t>
      </w:r>
    </w:p>
    <w:p>
      <w:pPr>
        <w:spacing w:after="120" w:line="360" w:lineRule="auto"/>
      </w:pPr>
      <w:r>
        <w:rPr>
          <w:sz w:val="22"/>
        </w:rPr>
      </w:r>
      <w:r>
        <w:rPr>
          <w:b/>
          <w:sz w:val="22"/>
        </w:rPr>
        <w:t>选择阶段</w:t>
      </w:r>
      <w:r>
        <w:rPr>
          <w:sz w:val="22"/>
        </w:rPr>
        <w:t>：通过政策引导、竞争评估和市场选择，某些模式被认可和推广，某些模式被淘汰。政策在这一阶段发挥了重要的选择作用[91][92]。</w:t>
      </w:r>
    </w:p>
    <w:p>
      <w:pPr>
        <w:spacing w:after="120" w:line="360" w:lineRule="auto"/>
      </w:pPr>
      <w:r>
        <w:rPr>
          <w:sz w:val="22"/>
        </w:rPr>
      </w:r>
      <w:r>
        <w:rPr>
          <w:b/>
          <w:sz w:val="22"/>
        </w:rPr>
        <w:t>保留阶段</w:t>
      </w:r>
      <w:r>
        <w:rPr>
          <w:sz w:val="22"/>
        </w:rPr>
        <w:t>：被选中的模式通过制度固化（立法、标准、规范等）得以保存和推广。当前中国产业学院建设正处于从选择阶段向保留阶段过渡的时期[94]。</w:t>
      </w:r>
    </w:p>
    <w:p>
      <w:r>
        <w:rPr>
          <w:b/>
          <w:color w:val="2A6A4A"/>
          <w:sz w:val="26"/>
        </w:rPr>
        <w:t>12.9.5 风险社会中的产教融合</w:t>
      </w:r>
    </w:p>
    <w:p>
      <w:pPr>
        <w:spacing w:after="120" w:line="360" w:lineRule="auto"/>
      </w:pPr>
      <w:r>
        <w:rPr>
          <w:sz w:val="22"/>
        </w:rPr>
        <w:t>Beck（1992）的风险社会理论提醒我们[116]，当代社会发展伴随着各种风险和不确定性。产教融合也面临多重风险：政策风险（政策变动可能导致产教融合方向调整）、市场风险（产业波动可能影响企业参与积极性）、技术风险（技术迭代可能导致课程内容过时）和伦理风险（AI技术应用可能带来数据隐私和算法偏见等问题）。</w:t>
      </w:r>
    </w:p>
    <w:p>
      <w:pPr>
        <w:spacing w:after="120" w:line="360" w:lineRule="auto"/>
      </w:pPr>
      <w:r>
        <w:rPr>
          <w:sz w:val="22"/>
        </w:rPr>
        <w:t>在风险社会背景下，产教融合需要建立风险防控机制：政策风险通过法律保障缓解、市场风险通过多元合作分散、技术风险通过动态调整应对、伦理风险通过制度规范防范。</w:t>
      </w:r>
    </w:p>
    <w:p>
      <w:r>
        <w:rPr>
          <w:b/>
          <w:color w:val="2A6A4A"/>
          <w:sz w:val="26"/>
        </w:rPr>
        <w:t>12.9.6 乡村振兴与共同富裕的深层实践</w:t>
      </w:r>
    </w:p>
    <w:p>
      <w:pPr>
        <w:spacing w:after="120" w:line="360" w:lineRule="auto"/>
      </w:pPr>
      <w:r>
        <w:rPr>
          <w:sz w:val="22"/>
        </w:rPr>
        <w:t>在乡村振兴和共同富裕的战略框架下，本章议题的实践路径需要进一步深化[79]：</w:t>
      </w:r>
    </w:p>
    <w:p>
      <w:pPr>
        <w:spacing w:after="120" w:line="360" w:lineRule="auto"/>
      </w:pPr>
      <w:r>
        <w:rPr>
          <w:sz w:val="22"/>
        </w:rPr>
      </w:r>
      <w:r>
        <w:rPr>
          <w:b/>
          <w:sz w:val="22"/>
        </w:rPr>
        <w:t>人才培养下沉</w:t>
      </w:r>
      <w:r>
        <w:rPr>
          <w:sz w:val="22"/>
        </w:rPr>
        <w:t>：通过微专业和在线教育，将优质教育资源延伸到乡村，培养本土文旅人才。这不仅是教育公平的体现，也是共同富裕的具体实践。</w:t>
      </w:r>
    </w:p>
    <w:p>
      <w:pPr>
        <w:spacing w:after="120" w:line="360" w:lineRule="auto"/>
      </w:pPr>
      <w:r>
        <w:rPr>
          <w:sz w:val="22"/>
        </w:rPr>
      </w:r>
      <w:r>
        <w:rPr>
          <w:b/>
          <w:sz w:val="22"/>
        </w:rPr>
        <w:t>实践教学基地乡村化</w:t>
      </w:r>
      <w:r>
        <w:rPr>
          <w:sz w:val="22"/>
        </w:rPr>
        <w:t>：在乡村建设实践教学基地，让学生在乡村真实环境中学习，同时为乡村文旅发展提供智力和人力支持。</w:t>
      </w:r>
    </w:p>
    <w:p>
      <w:pPr>
        <w:spacing w:after="120" w:line="360" w:lineRule="auto"/>
      </w:pPr>
      <w:r>
        <w:rPr>
          <w:sz w:val="22"/>
        </w:rPr>
      </w:r>
      <w:r>
        <w:rPr>
          <w:b/>
          <w:sz w:val="22"/>
        </w:rPr>
        <w:t>产教融合项目乡村化</w:t>
      </w:r>
      <w:r>
        <w:rPr>
          <w:sz w:val="22"/>
        </w:rPr>
        <w:t>：将产教融合项目与乡村文旅发展需求对接，如乡村民宿改造设计、乡村文旅产品开发、乡村数字化营销等。</w:t>
      </w:r>
    </w:p>
    <w:p>
      <w:pPr>
        <w:spacing w:after="120" w:line="360" w:lineRule="auto"/>
      </w:pPr>
      <w:r>
        <w:rPr>
          <w:sz w:val="22"/>
        </w:rPr>
      </w:r>
      <w:r>
        <w:rPr>
          <w:b/>
          <w:sz w:val="22"/>
        </w:rPr>
        <w:t>文化传承与创新</w:t>
      </w:r>
      <w:r>
        <w:rPr>
          <w:sz w:val="22"/>
        </w:rPr>
        <w:t>：通过文旅产教融合，促进传统文化的保护传承和创新发展，增强文化自信。</w:t>
      </w:r>
    </w:p>
    <w:p>
      <w:r>
        <w:rPr>
          <w:b/>
          <w:color w:val="2A6A4A"/>
          <w:sz w:val="26"/>
        </w:rPr>
        <w:t>12.9.7 创新创业教育的融合</w:t>
      </w:r>
    </w:p>
    <w:p>
      <w:pPr>
        <w:spacing w:after="120" w:line="360" w:lineRule="auto"/>
      </w:pPr>
      <w:r>
        <w:rPr>
          <w:sz w:val="22"/>
        </w:rPr>
        <w:t>Ying（2024）的研究表明[24]，创新创业教育理念可以融入微专业建设。在本章议题的实践中，应主动融入创新创业教育元素：设置创新创业课程模块、设计创新创业实践项目、建立创新创业导师团队、开展创新创业竞赛活动。</w:t>
      </w:r>
    </w:p>
    <w:p>
      <w:pPr>
        <w:spacing w:after="120" w:line="360" w:lineRule="auto"/>
      </w:pPr>
      <w:r>
        <w:rPr>
          <w:sz w:val="22"/>
        </w:rPr>
        <w:t>Florida（2002）的创意阶层理论指出[118]，创意人才是经济发展的关键驱动力。文旅产业作为创意密集型产业，对创意人才的需求日益增长。产教融合应注重培养学生的创意思维和创新能力，为文旅产业输送创意人才。</w:t>
      </w:r>
    </w:p>
    <w:p>
      <w:r>
        <w:rPr>
          <w:b/>
          <w:color w:val="2A6A4A"/>
          <w:sz w:val="26"/>
        </w:rPr>
        <w:t>12.9.8 国际经验的深度比较</w:t>
      </w:r>
    </w:p>
    <w:p>
      <w:pPr>
        <w:spacing w:after="120" w:line="360" w:lineRule="auto"/>
      </w:pPr>
      <w:r>
        <w:rPr>
          <w:sz w:val="22"/>
        </w:rPr>
        <w:t>Porter（1990）的钻石模型为国际比较提供了分析框架[100]。将钻石模型应用于产教融合的国际比较：</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钻石维度</w:t>
            </w:r>
          </w:p>
        </w:tc>
        <w:tc>
          <w:tcPr>
            <w:tcW w:type="dxa" w:w="1417"/>
          </w:tcPr>
          <w:p>
            <w:r>
              <w:rPr>
                <w:b/>
                <w:sz w:val="20"/>
              </w:rPr>
              <w:t>德国</w:t>
            </w:r>
          </w:p>
        </w:tc>
        <w:tc>
          <w:tcPr>
            <w:tcW w:type="dxa" w:w="1417"/>
          </w:tcPr>
          <w:p>
            <w:r>
              <w:rPr>
                <w:b/>
                <w:sz w:val="20"/>
              </w:rPr>
              <w:t>美国</w:t>
            </w:r>
          </w:p>
        </w:tc>
        <w:tc>
          <w:tcPr>
            <w:tcW w:type="dxa" w:w="1417"/>
          </w:tcPr>
          <w:p>
            <w:r>
              <w:rPr>
                <w:b/>
                <w:sz w:val="20"/>
              </w:rPr>
              <w:t>澳大利亚</w:t>
            </w:r>
          </w:p>
        </w:tc>
        <w:tc>
          <w:tcPr>
            <w:tcW w:type="dxa" w:w="1417"/>
          </w:tcPr>
          <w:p>
            <w:r>
              <w:rPr>
                <w:b/>
                <w:sz w:val="20"/>
              </w:rPr>
              <w:t>日本</w:t>
            </w:r>
          </w:p>
        </w:tc>
        <w:tc>
          <w:tcPr>
            <w:tcW w:type="dxa" w:w="1417"/>
          </w:tcPr>
          <w:p>
            <w:r>
              <w:rPr>
                <w:b/>
                <w:sz w:val="20"/>
              </w:rPr>
              <w:t>中国</w:t>
            </w:r>
          </w:p>
        </w:tc>
      </w:tr>
      <w:tr>
        <w:tc>
          <w:tcPr>
            <w:tcW w:type="dxa" w:w="1417"/>
          </w:tcPr>
          <w:p>
            <w:r>
              <w:rPr>
                <w:sz w:val="20"/>
              </w:rPr>
              <w:t>要素条件</w:t>
            </w:r>
          </w:p>
        </w:tc>
        <w:tc>
          <w:tcPr>
            <w:tcW w:type="dxa" w:w="1417"/>
          </w:tcPr>
          <w:p>
            <w:r>
              <w:rPr>
                <w:sz w:val="20"/>
              </w:rPr>
              <w:t>强（企业投入）</w:t>
            </w:r>
          </w:p>
        </w:tc>
        <w:tc>
          <w:tcPr>
            <w:tcW w:type="dxa" w:w="1417"/>
          </w:tcPr>
          <w:p>
            <w:r>
              <w:rPr>
                <w:sz w:val="20"/>
              </w:rPr>
              <w:t>中</w:t>
            </w:r>
          </w:p>
        </w:tc>
        <w:tc>
          <w:tcPr>
            <w:tcW w:type="dxa" w:w="1417"/>
          </w:tcPr>
          <w:p>
            <w:r>
              <w:rPr>
                <w:sz w:val="20"/>
              </w:rPr>
              <w:t>强（行业标准）</w:t>
            </w:r>
          </w:p>
        </w:tc>
        <w:tc>
          <w:tcPr>
            <w:tcW w:type="dxa" w:w="1417"/>
          </w:tcPr>
          <w:p>
            <w:r>
              <w:rPr>
                <w:sz w:val="20"/>
              </w:rPr>
              <w:t>中</w:t>
            </w:r>
          </w:p>
        </w:tc>
        <w:tc>
          <w:tcPr>
            <w:tcW w:type="dxa" w:w="1417"/>
          </w:tcPr>
          <w:p>
            <w:r>
              <w:rPr>
                <w:sz w:val="20"/>
              </w:rPr>
              <w:t>中（政策投入）</w:t>
            </w:r>
          </w:p>
        </w:tc>
      </w:tr>
      <w:tr>
        <w:tc>
          <w:tcPr>
            <w:tcW w:type="dxa" w:w="1417"/>
          </w:tcPr>
          <w:p>
            <w:r>
              <w:rPr>
                <w:sz w:val="20"/>
              </w:rPr>
              <w:t>需求条件</w:t>
            </w:r>
          </w:p>
        </w:tc>
        <w:tc>
          <w:tcPr>
            <w:tcW w:type="dxa" w:w="1417"/>
          </w:tcPr>
          <w:p>
            <w:r>
              <w:rPr>
                <w:sz w:val="20"/>
              </w:rPr>
              <w:t>强（制造业需求）</w:t>
            </w:r>
          </w:p>
        </w:tc>
        <w:tc>
          <w:tcPr>
            <w:tcW w:type="dxa" w:w="1417"/>
          </w:tcPr>
          <w:p>
            <w:r>
              <w:rPr>
                <w:sz w:val="20"/>
              </w:rPr>
              <w:t>强（技术需求）</w:t>
            </w:r>
          </w:p>
        </w:tc>
        <w:tc>
          <w:tcPr>
            <w:tcW w:type="dxa" w:w="1417"/>
          </w:tcPr>
          <w:p>
            <w:r>
              <w:rPr>
                <w:sz w:val="20"/>
              </w:rPr>
              <w:t>中</w:t>
            </w:r>
          </w:p>
        </w:tc>
        <w:tc>
          <w:tcPr>
            <w:tcW w:type="dxa" w:w="1417"/>
          </w:tcPr>
          <w:p>
            <w:r>
              <w:rPr>
                <w:sz w:val="20"/>
              </w:rPr>
              <w:t>强</w:t>
            </w:r>
          </w:p>
        </w:tc>
        <w:tc>
          <w:tcPr>
            <w:tcW w:type="dxa" w:w="1417"/>
          </w:tcPr>
          <w:p>
            <w:r>
              <w:rPr>
                <w:sz w:val="20"/>
              </w:rPr>
              <w:t>强（文旅需求）</w:t>
            </w:r>
          </w:p>
        </w:tc>
      </w:tr>
      <w:tr>
        <w:tc>
          <w:tcPr>
            <w:tcW w:type="dxa" w:w="1417"/>
          </w:tcPr>
          <w:p>
            <w:r>
              <w:rPr>
                <w:sz w:val="20"/>
              </w:rPr>
              <w:t>产业支持</w:t>
            </w:r>
          </w:p>
        </w:tc>
        <w:tc>
          <w:tcPr>
            <w:tcW w:type="dxa" w:w="1417"/>
          </w:tcPr>
          <w:p>
            <w:r>
              <w:rPr>
                <w:sz w:val="20"/>
              </w:rPr>
              <w:t>行业协会核心</w:t>
            </w:r>
          </w:p>
        </w:tc>
        <w:tc>
          <w:tcPr>
            <w:tcW w:type="dxa" w:w="1417"/>
          </w:tcPr>
          <w:p>
            <w:r>
              <w:rPr>
                <w:sz w:val="20"/>
              </w:rPr>
              <w:t>市场机制</w:t>
            </w:r>
          </w:p>
        </w:tc>
        <w:tc>
          <w:tcPr>
            <w:tcW w:type="dxa" w:w="1417"/>
          </w:tcPr>
          <w:p>
            <w:r>
              <w:rPr>
                <w:sz w:val="20"/>
              </w:rPr>
              <w:t>行业组织核心</w:t>
            </w:r>
          </w:p>
        </w:tc>
        <w:tc>
          <w:tcPr>
            <w:tcW w:type="dxa" w:w="1417"/>
          </w:tcPr>
          <w:p>
            <w:r>
              <w:rPr>
                <w:sz w:val="20"/>
              </w:rPr>
              <w:t>政府政策</w:t>
            </w:r>
          </w:p>
        </w:tc>
        <w:tc>
          <w:tcPr>
            <w:tcW w:type="dxa" w:w="1417"/>
          </w:tcPr>
          <w:p>
            <w:r>
              <w:rPr>
                <w:sz w:val="20"/>
              </w:rPr>
              <w:t>政策+行政</w:t>
            </w:r>
          </w:p>
        </w:tc>
      </w:tr>
      <w:tr>
        <w:tc>
          <w:tcPr>
            <w:tcW w:type="dxa" w:w="1417"/>
          </w:tcPr>
          <w:p>
            <w:r>
              <w:rPr>
                <w:sz w:val="20"/>
              </w:rPr>
              <w:t>企业战略</w:t>
            </w:r>
          </w:p>
        </w:tc>
        <w:tc>
          <w:tcPr>
            <w:tcW w:type="dxa" w:w="1417"/>
          </w:tcPr>
          <w:p>
            <w:r>
              <w:rPr>
                <w:sz w:val="20"/>
              </w:rPr>
              <w:t>长期合作</w:t>
            </w:r>
          </w:p>
        </w:tc>
        <w:tc>
          <w:tcPr>
            <w:tcW w:type="dxa" w:w="1417"/>
          </w:tcPr>
          <w:p>
            <w:r>
              <w:rPr>
                <w:sz w:val="20"/>
              </w:rPr>
              <w:t>灵活合作</w:t>
            </w:r>
          </w:p>
        </w:tc>
        <w:tc>
          <w:tcPr>
            <w:tcW w:type="dxa" w:w="1417"/>
          </w:tcPr>
          <w:p>
            <w:r>
              <w:rPr>
                <w:sz w:val="20"/>
              </w:rPr>
              <w:t>标准驱动</w:t>
            </w:r>
          </w:p>
        </w:tc>
        <w:tc>
          <w:tcPr>
            <w:tcW w:type="dxa" w:w="1417"/>
          </w:tcPr>
          <w:p>
            <w:r>
              <w:rPr>
                <w:sz w:val="20"/>
              </w:rPr>
              <w:t>政策驱动</w:t>
            </w:r>
          </w:p>
        </w:tc>
        <w:tc>
          <w:tcPr>
            <w:tcW w:type="dxa" w:w="1417"/>
          </w:tcPr>
          <w:p>
            <w:r>
              <w:rPr>
                <w:sz w:val="20"/>
              </w:rPr>
              <w:t>政府主导</w:t>
            </w:r>
          </w:p>
        </w:tc>
      </w:tr>
    </w:tbl>
    <w:p>
      <w:pPr>
        <w:spacing w:after="120" w:line="360" w:lineRule="auto"/>
      </w:pPr>
      <w:r>
        <w:rPr>
          <w:sz w:val="22"/>
        </w:rPr>
        <w:t>这一比较分析揭示了各国产教融合模式的深层差异，为中国文旅产教融合的优化提供了方向参考。</w:t>
      </w:r>
    </w:p>
    <w:p>
      <w:r>
        <w:rPr>
          <w:b/>
          <w:color w:val="2A6A4A"/>
          <w:sz w:val="26"/>
        </w:rPr>
        <w:t>12.9.9 教学评价理论深化</w:t>
      </w:r>
    </w:p>
    <w:p>
      <w:pPr>
        <w:spacing w:after="120" w:line="360" w:lineRule="auto"/>
      </w:pPr>
      <w:r>
        <w:rPr>
          <w:sz w:val="22"/>
        </w:rPr>
        <w:t>Ramsden（2003）的高等教育教学理论强调[140]，优质教学应关注学生的学习体验和学习过程。Biggs和Tang（2011）的建构性对齐理论强调[139]，教学目标、教学活动和评价方法应保持一致。</w:t>
      </w:r>
    </w:p>
    <w:p>
      <w:pPr>
        <w:spacing w:after="120" w:line="360" w:lineRule="auto"/>
      </w:pPr>
      <w:r>
        <w:rPr>
          <w:sz w:val="22"/>
        </w:rPr>
        <w:t>在本章议题的教学评价中，应遵循建构性对齐原则：明确学习成果目标→设计对齐的教学活动→采用匹配的评价方法→确保反馈促进改进。Falchikov（2005）强调学生参与评价的重要性[138]，在产教融合评价中可以引入学生自评、互评和参与式评价等多元方法。</w:t>
      </w:r>
    </w:p>
    <w:p>
      <w:r>
        <w:rPr>
          <w:b/>
          <w:color w:val="2A6A4A"/>
          <w:sz w:val="26"/>
        </w:rPr>
        <w:t>12.9.10 前沿趋势与未来展望</w:t>
      </w:r>
    </w:p>
    <w:p>
      <w:pPr>
        <w:spacing w:after="120" w:line="360" w:lineRule="auto"/>
      </w:pPr>
      <w:r>
        <w:rPr>
          <w:sz w:val="22"/>
        </w:rPr>
        <w:t>展望未来，本章议题的发展趋势包括：</w:t>
      </w:r>
    </w:p>
    <w:p>
      <w:pPr>
        <w:spacing w:after="120" w:line="360" w:lineRule="auto"/>
      </w:pPr>
      <w:r>
        <w:rPr>
          <w:sz w:val="22"/>
        </w:rPr>
        <w:t>一是</w:t>
      </w:r>
      <w:r>
        <w:rPr>
          <w:b/>
          <w:sz w:val="22"/>
        </w:rPr>
        <w:t>数智化深化</w:t>
      </w:r>
      <w:r>
        <w:rPr>
          <w:sz w:val="22"/>
        </w:rPr>
        <w:t>：AI、大数据、区块链等新技术将深度融入产教融合全过程[20]。区块链技术可以用于微专业证书的防伪和学分互认；AI技术可以用于个性化学习路径推荐和教学效果预测。</w:t>
      </w:r>
    </w:p>
    <w:p>
      <w:pPr>
        <w:spacing w:after="120" w:line="360" w:lineRule="auto"/>
      </w:pPr>
      <w:r>
        <w:rPr>
          <w:sz w:val="22"/>
        </w:rPr>
        <w:t>二是</w:t>
      </w:r>
      <w:r>
        <w:rPr>
          <w:b/>
          <w:sz w:val="22"/>
        </w:rPr>
        <w:t>生态化发展</w:t>
      </w:r>
      <w:r>
        <w:rPr>
          <w:sz w:val="22"/>
        </w:rPr>
        <w:t>：产教融合将从单一项目合作演进为生态系统建设[8]。产业学院、微专业、实践基地、师资队伍、评价体系等要素将形成自组织、自优化的生态系统。</w:t>
      </w:r>
    </w:p>
    <w:p>
      <w:pPr>
        <w:spacing w:after="120" w:line="360" w:lineRule="auto"/>
      </w:pPr>
      <w:r>
        <w:rPr>
          <w:sz w:val="22"/>
        </w:rPr>
        <w:t>三是</w:t>
      </w:r>
      <w:r>
        <w:rPr>
          <w:b/>
          <w:sz w:val="22"/>
        </w:rPr>
        <w:t>国际化拓展</w:t>
      </w:r>
      <w:r>
        <w:rPr>
          <w:sz w:val="22"/>
        </w:rPr>
        <w:t>：微专业和国际微学位的互认机制将推动产教融合国际化[22][69]。中国文旅微专业可以与国际微学位项目建立学分对接和证书互认机制。</w:t>
      </w:r>
    </w:p>
    <w:p>
      <w:pPr>
        <w:spacing w:after="120" w:line="360" w:lineRule="auto"/>
      </w:pPr>
      <w:r>
        <w:rPr>
          <w:sz w:val="22"/>
        </w:rPr>
        <w:t>四是</w:t>
      </w:r>
      <w:r>
        <w:rPr>
          <w:b/>
          <w:sz w:val="22"/>
        </w:rPr>
        <w:t>终身化延伸</w:t>
      </w:r>
      <w:r>
        <w:rPr>
          <w:sz w:val="22"/>
        </w:rPr>
        <w:t>：微专业将从在校教育延伸到继续教育和职业培训，服务终身学习体系[25]。在职人员可以通过微专业更新知识和技能，实现职业发展。</w:t>
      </w:r>
    </w:p>
    <w:p>
      <w:pPr>
        <w:spacing w:after="120" w:line="360" w:lineRule="auto"/>
      </w:pPr>
      <w:r>
        <w:rPr>
          <w:sz w:val="22"/>
        </w:rPr>
        <w:t>五是</w:t>
      </w:r>
      <w:r>
        <w:rPr>
          <w:b/>
          <w:sz w:val="22"/>
        </w:rPr>
        <w:t>人本化回归</w:t>
      </w:r>
      <w:r>
        <w:rPr>
          <w:sz w:val="22"/>
        </w:rPr>
        <w:t>：技术赋能的同时需要回归教育本质，关注学生的全面发展[97]。产教融合不应仅关注技能培养，还应关注学生的人文素养、社会责任和创新能力等全面发展。</w:t>
      </w:r>
    </w:p>
    <w:p>
      <w:r>
        <w:rPr>
          <w:b/>
          <w:color w:val="1A3A5A"/>
          <w:sz w:val="32"/>
        </w:rPr>
        <w:t>22.0 实践框架与操作指南</w:t>
      </w:r>
    </w:p>
    <w:p>
      <w:pPr>
        <w:spacing w:after="120" w:line="360" w:lineRule="auto"/>
      </w:pPr>
      <w:r>
        <w:rPr>
          <w:sz w:val="22"/>
        </w:rPr>
        <w:t>本章议题的实践操作可以按照以下框架系统推进：</w:t>
      </w:r>
    </w:p>
    <w:p>
      <w:pPr>
        <w:spacing w:after="120" w:line="360" w:lineRule="auto"/>
      </w:pPr>
      <w:r>
        <w:rPr>
          <w:sz w:val="22"/>
        </w:rPr>
      </w:r>
      <w:r>
        <w:rPr>
          <w:b/>
          <w:sz w:val="22"/>
        </w:rPr>
        <w:t>规划阶段</w:t>
      </w:r>
      <w:r>
        <w:rPr>
          <w:sz w:val="22"/>
        </w:rPr>
        <w:t>：明确建设目标、确定合作主体、制定实施方案。关键产出包括建设规划书、合作框架协议和可行性分析报告。规划阶段需要回答三个核心问题：为什么建（需求分析）、建什么（目标定位）、怎么建（路径选择）。</w:t>
      </w:r>
    </w:p>
    <w:p>
      <w:pPr>
        <w:spacing w:after="120" w:line="360" w:lineRule="auto"/>
      </w:pPr>
      <w:r>
        <w:rPr>
          <w:sz w:val="22"/>
        </w:rPr>
      </w:r>
      <w:r>
        <w:rPr>
          <w:b/>
          <w:sz w:val="22"/>
        </w:rPr>
        <w:t>设计阶段</w:t>
      </w:r>
      <w:r>
        <w:rPr>
          <w:sz w:val="22"/>
        </w:rPr>
        <w:t>：设计组织架构、制度体系和运行机制。关键产出包括组织架构图、制度文件和运行流程图。设计阶段需要遵循三个原则：系统性原则（整体设计不碎片化）、适应性原则（适应不同情境灵活调整）、可持续性原则（确保长期运行而非短期项目）。</w:t>
      </w:r>
    </w:p>
    <w:p>
      <w:pPr>
        <w:spacing w:after="120" w:line="360" w:lineRule="auto"/>
      </w:pPr>
      <w:r>
        <w:rPr>
          <w:sz w:val="22"/>
        </w:rPr>
      </w:r>
      <w:r>
        <w:rPr>
          <w:b/>
          <w:sz w:val="22"/>
        </w:rPr>
        <w:t>实施阶段</w:t>
      </w:r>
      <w:r>
        <w:rPr>
          <w:sz w:val="22"/>
        </w:rPr>
        <w:t>：组建团队、开发资源、启动运行。关键产出包括师资团队、课程资源和教学实施报告。实施阶段需要关注三个关键点：人员到位（核心团队能力匹配）、资源到位（教学条件满足要求）、制度到位（运行机制有效运转）。</w:t>
      </w:r>
    </w:p>
    <w:p>
      <w:pPr>
        <w:spacing w:after="120" w:line="360" w:lineRule="auto"/>
      </w:pPr>
      <w:r>
        <w:rPr>
          <w:sz w:val="22"/>
        </w:rPr>
      </w:r>
      <w:r>
        <w:rPr>
          <w:b/>
          <w:sz w:val="22"/>
        </w:rPr>
        <w:t>评估阶段</w:t>
      </w:r>
      <w:r>
        <w:rPr>
          <w:sz w:val="22"/>
        </w:rPr>
        <w:t>：收集数据、分析评价、反馈改进。关键产出包括评估报告、改进方案和经验总结。评估阶段需要建立"评价—反馈—改进—再评价"的闭环管理机制，确保持续改进[2][35][152]。</w:t>
      </w:r>
    </w:p>
    <w:p>
      <w:pPr>
        <w:spacing w:after="120" w:line="360" w:lineRule="auto"/>
      </w:pPr>
      <w:r>
        <w:rPr>
          <w:sz w:val="22"/>
        </w:rPr>
        <w:t>这一四阶段实践框架与M.I.C.R.O.框架形成对应关系：规划阶段对应M维度（多元主体共治）、设计阶段对应I维度（产教融合运行）、实施阶段对应C和R维度（课程创新和资源共享）、评估阶段对应O维度（成果导向评价）。</w:t>
      </w:r>
    </w:p>
    <w:p>
      <w:r>
        <w:rPr>
          <w:b/>
          <w:color w:val="1A3A5A"/>
          <w:sz w:val="32"/>
        </w:rPr>
        <w:t>23.0 详细案例分析与比较研究</w:t>
      </w:r>
    </w:p>
    <w:p>
      <w:pPr>
        <w:spacing w:after="120" w:line="360" w:lineRule="auto"/>
      </w:pPr>
      <w:r>
        <w:rPr>
          <w:sz w:val="22"/>
        </w:rPr>
      </w:r>
      <w:r>
        <w:rPr>
          <w:b/>
          <w:sz w:val="22"/>
        </w:rPr>
        <w:t>案例一：长隆学院的"企业深度参与"模式深度解析</w:t>
      </w:r>
      <w:r>
        <w:rPr>
          <w:sz w:val="22"/>
        </w:rPr>
      </w:r>
    </w:p>
    <w:p>
      <w:pPr>
        <w:spacing w:after="120" w:line="360" w:lineRule="auto"/>
      </w:pPr>
      <w:r>
        <w:rPr>
          <w:sz w:val="22"/>
        </w:rPr>
        <w:t>长隆学院是广州大学与长隆集团合作共建的文旅产业学院[56]。其运营模式的核心特征是"企业深度参与"：企业不仅提供实习岗位和资金支持，更深度参与人才培养方案制定、课程开发、师资配备和评价考核全过程。</w:t>
      </w:r>
    </w:p>
    <w:p>
      <w:pPr>
        <w:spacing w:after="120" w:line="360" w:lineRule="auto"/>
      </w:pPr>
      <w:r>
        <w:rPr>
          <w:sz w:val="22"/>
        </w:rPr>
        <w:t>长隆学院的成功因素分析：一是企业需求强烈——长隆集团作为大型文旅企业，对高素质人才有持续需求，企业参与产教融合的内生动力强；二是高校主动对接——广州大学主动对接企业需求，调整人才培养方案和课程设置；三是政府政策支持——地方政府通过政策引导和资源支持推动了合作。</w:t>
      </w:r>
    </w:p>
    <w:p>
      <w:pPr>
        <w:spacing w:after="120" w:line="360" w:lineRule="auto"/>
      </w:pPr>
      <w:r>
        <w:rPr>
          <w:sz w:val="22"/>
        </w:rPr>
        <w:t>长隆模式的局限分析：一是过度依赖单一企业——学生培养过度对接长隆集团的岗位需求，就业面较窄；二是可持续发展风险——企业战略调整可能影响产业学院的稳定性；三是规模扩张困难——单一企业合作的模式难以快速复制推广。</w:t>
      </w:r>
    </w:p>
    <w:p>
      <w:pPr>
        <w:spacing w:after="120" w:line="360" w:lineRule="auto"/>
      </w:pPr>
      <w:r>
        <w:rPr>
          <w:sz w:val="22"/>
        </w:rPr>
      </w:r>
      <w:r>
        <w:rPr>
          <w:b/>
          <w:sz w:val="22"/>
        </w:rPr>
        <w:t>案例二：灵山文旅学院的"共生融合"模式深度解析</w:t>
      </w:r>
      <w:r>
        <w:rPr>
          <w:sz w:val="22"/>
        </w:rPr>
      </w:r>
    </w:p>
    <w:p>
      <w:pPr>
        <w:spacing w:after="120" w:line="360" w:lineRule="auto"/>
      </w:pPr>
      <w:r>
        <w:rPr>
          <w:sz w:val="22"/>
        </w:rPr>
        <w:t>灵山文旅学院由江苏联合职业技术学院与无锡灵山文旅集团共建[9]。其核心特征是"共生融合"：通过"体系融入""课程融入""证书融入"实现校企深度共生。</w:t>
      </w:r>
    </w:p>
    <w:p>
      <w:pPr>
        <w:spacing w:after="120" w:line="360" w:lineRule="auto"/>
      </w:pPr>
      <w:r>
        <w:rPr>
          <w:sz w:val="22"/>
        </w:rPr>
        <w:t>灵山模式的优势：共生关系稳定，校企利益绑定紧密；人才培养体系与企业管理体系高度融合；学生毕业即能上岗，就业匹配度高。</w:t>
      </w:r>
    </w:p>
    <w:p>
      <w:pPr>
        <w:spacing w:after="120" w:line="360" w:lineRule="auto"/>
      </w:pPr>
      <w:r>
        <w:rPr>
          <w:sz w:val="22"/>
        </w:rPr>
        <w:t>灵山模式的局限：共生关系的建立需要较长时间和较高成本；对合作企业的规模和实力要求较高；难以在短期内快速推广。</w:t>
      </w:r>
    </w:p>
    <w:p>
      <w:pPr>
        <w:spacing w:after="120" w:line="360" w:lineRule="auto"/>
      </w:pPr>
      <w:r>
        <w:rPr>
          <w:sz w:val="22"/>
        </w:rPr>
      </w:r>
      <w:r>
        <w:rPr>
          <w:b/>
          <w:sz w:val="22"/>
        </w:rPr>
        <w:t>案例三：海南自贸港旅游产业学院的"六维一体"模式深度解析</w:t>
      </w:r>
      <w:r>
        <w:rPr>
          <w:sz w:val="22"/>
        </w:rPr>
      </w:r>
    </w:p>
    <w:p>
      <w:pPr>
        <w:spacing w:after="120" w:line="360" w:lineRule="auto"/>
      </w:pPr>
      <w:r>
        <w:rPr>
          <w:sz w:val="22"/>
        </w:rPr>
        <w:t>海南自贸港旅游产业学院探索的"六维一体"协同育人模式[6]从六个维度构建系统化的协同育人体系。</w:t>
      </w:r>
    </w:p>
    <w:p>
      <w:pPr>
        <w:spacing w:after="120" w:line="360" w:lineRule="auto"/>
      </w:pPr>
      <w:r>
        <w:rPr>
          <w:sz w:val="22"/>
        </w:rPr>
        <w:t>海南模式的优势：系统性强，六维度协同推进；国际化特征明显，对接自贸港建设需求；政府推动力度大，政策环境优越。</w:t>
      </w:r>
    </w:p>
    <w:p>
      <w:pPr>
        <w:spacing w:after="120" w:line="360" w:lineRule="auto"/>
      </w:pPr>
      <w:r>
        <w:rPr>
          <w:sz w:val="22"/>
        </w:rPr>
        <w:t>海南模式的局限：系统性要求高，实施难度大；需要大量资源投入；对参与主体的能力要求高。</w:t>
      </w:r>
    </w:p>
    <w:p>
      <w:pPr>
        <w:spacing w:after="120" w:line="360" w:lineRule="auto"/>
      </w:pPr>
      <w:r>
        <w:rPr>
          <w:sz w:val="22"/>
        </w:rPr>
      </w:r>
      <w:r>
        <w:rPr>
          <w:b/>
          <w:sz w:val="22"/>
        </w:rPr>
        <w:t>三案例比较分析</w:t>
      </w:r>
      <w:r>
        <w:rPr>
          <w:sz w:val="22"/>
        </w:rPr>
        <w:t>：</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比较维度</w:t>
            </w:r>
          </w:p>
        </w:tc>
        <w:tc>
          <w:tcPr>
            <w:tcW w:type="dxa" w:w="2126"/>
          </w:tcPr>
          <w:p>
            <w:r>
              <w:rPr>
                <w:b/>
                <w:sz w:val="20"/>
              </w:rPr>
              <w:t>长隆学院</w:t>
            </w:r>
          </w:p>
        </w:tc>
        <w:tc>
          <w:tcPr>
            <w:tcW w:type="dxa" w:w="2126"/>
          </w:tcPr>
          <w:p>
            <w:r>
              <w:rPr>
                <w:b/>
                <w:sz w:val="20"/>
              </w:rPr>
              <w:t>灵山文旅学院</w:t>
            </w:r>
          </w:p>
        </w:tc>
        <w:tc>
          <w:tcPr>
            <w:tcW w:type="dxa" w:w="2126"/>
          </w:tcPr>
          <w:p>
            <w:r>
              <w:rPr>
                <w:b/>
                <w:sz w:val="20"/>
              </w:rPr>
              <w:t>海南自贸港学院</w:t>
            </w:r>
          </w:p>
        </w:tc>
      </w:tr>
      <w:tr>
        <w:tc>
          <w:tcPr>
            <w:tcW w:type="dxa" w:w="2126"/>
          </w:tcPr>
          <w:p>
            <w:r>
              <w:rPr>
                <w:sz w:val="20"/>
              </w:rPr>
              <w:t>建设模式</w:t>
            </w:r>
          </w:p>
        </w:tc>
        <w:tc>
          <w:tcPr>
            <w:tcW w:type="dxa" w:w="2126"/>
          </w:tcPr>
          <w:p>
            <w:r>
              <w:rPr>
                <w:sz w:val="20"/>
              </w:rPr>
              <w:t>企业深度参与</w:t>
            </w:r>
          </w:p>
        </w:tc>
        <w:tc>
          <w:tcPr>
            <w:tcW w:type="dxa" w:w="2126"/>
          </w:tcPr>
          <w:p>
            <w:r>
              <w:rPr>
                <w:sz w:val="20"/>
              </w:rPr>
              <w:t>共生融合</w:t>
            </w:r>
          </w:p>
        </w:tc>
        <w:tc>
          <w:tcPr>
            <w:tcW w:type="dxa" w:w="2126"/>
          </w:tcPr>
          <w:p>
            <w:r>
              <w:rPr>
                <w:sz w:val="20"/>
              </w:rPr>
              <w:t>六维一体</w:t>
            </w:r>
          </w:p>
        </w:tc>
      </w:tr>
      <w:tr>
        <w:tc>
          <w:tcPr>
            <w:tcW w:type="dxa" w:w="2126"/>
          </w:tcPr>
          <w:p>
            <w:r>
              <w:rPr>
                <w:sz w:val="20"/>
              </w:rPr>
              <w:t>合作稳定性</w:t>
            </w:r>
          </w:p>
        </w:tc>
        <w:tc>
          <w:tcPr>
            <w:tcW w:type="dxa" w:w="2126"/>
          </w:tcPr>
          <w:p>
            <w:r>
              <w:rPr>
                <w:sz w:val="20"/>
              </w:rPr>
              <w:t>中（依赖单一企业）</w:t>
            </w:r>
          </w:p>
        </w:tc>
        <w:tc>
          <w:tcPr>
            <w:tcW w:type="dxa" w:w="2126"/>
          </w:tcPr>
          <w:p>
            <w:r>
              <w:rPr>
                <w:sz w:val="20"/>
              </w:rPr>
              <w:t>高（共生绑定）</w:t>
            </w:r>
          </w:p>
        </w:tc>
        <w:tc>
          <w:tcPr>
            <w:tcW w:type="dxa" w:w="2126"/>
          </w:tcPr>
          <w:p>
            <w:r>
              <w:rPr>
                <w:sz w:val="20"/>
              </w:rPr>
              <w:t>中-高（政策保障）</w:t>
            </w:r>
          </w:p>
        </w:tc>
      </w:tr>
      <w:tr>
        <w:tc>
          <w:tcPr>
            <w:tcW w:type="dxa" w:w="2126"/>
          </w:tcPr>
          <w:p>
            <w:r>
              <w:rPr>
                <w:sz w:val="20"/>
              </w:rPr>
              <w:t>可复制性</w:t>
            </w:r>
          </w:p>
        </w:tc>
        <w:tc>
          <w:tcPr>
            <w:tcW w:type="dxa" w:w="2126"/>
          </w:tcPr>
          <w:p>
            <w:r>
              <w:rPr>
                <w:sz w:val="20"/>
              </w:rPr>
              <w:t>低</w:t>
            </w:r>
          </w:p>
        </w:tc>
        <w:tc>
          <w:tcPr>
            <w:tcW w:type="dxa" w:w="2126"/>
          </w:tcPr>
          <w:p>
            <w:r>
              <w:rPr>
                <w:sz w:val="20"/>
              </w:rPr>
              <w:t>低</w:t>
            </w:r>
          </w:p>
        </w:tc>
        <w:tc>
          <w:tcPr>
            <w:tcW w:type="dxa" w:w="2126"/>
          </w:tcPr>
          <w:p>
            <w:r>
              <w:rPr>
                <w:sz w:val="20"/>
              </w:rPr>
              <w:t>中</w:t>
            </w:r>
          </w:p>
        </w:tc>
      </w:tr>
      <w:tr>
        <w:tc>
          <w:tcPr>
            <w:tcW w:type="dxa" w:w="2126"/>
          </w:tcPr>
          <w:p>
            <w:r>
              <w:rPr>
                <w:sz w:val="20"/>
              </w:rPr>
              <w:t>数字化程度</w:t>
            </w:r>
          </w:p>
        </w:tc>
        <w:tc>
          <w:tcPr>
            <w:tcW w:type="dxa" w:w="2126"/>
          </w:tcPr>
          <w:p>
            <w:r>
              <w:rPr>
                <w:sz w:val="20"/>
              </w:rPr>
              <w:t>中</w:t>
            </w:r>
          </w:p>
        </w:tc>
        <w:tc>
          <w:tcPr>
            <w:tcW w:type="dxa" w:w="2126"/>
          </w:tcPr>
          <w:p>
            <w:r>
              <w:rPr>
                <w:sz w:val="20"/>
              </w:rPr>
              <w:t>低</w:t>
            </w:r>
          </w:p>
        </w:tc>
        <w:tc>
          <w:tcPr>
            <w:tcW w:type="dxa" w:w="2126"/>
          </w:tcPr>
          <w:p>
            <w:r>
              <w:rPr>
                <w:sz w:val="20"/>
              </w:rPr>
              <w:t>中</w:t>
            </w:r>
          </w:p>
        </w:tc>
      </w:tr>
      <w:tr>
        <w:tc>
          <w:tcPr>
            <w:tcW w:type="dxa" w:w="2126"/>
          </w:tcPr>
          <w:p>
            <w:r>
              <w:rPr>
                <w:sz w:val="20"/>
              </w:rPr>
              <w:t>国际化程度</w:t>
            </w:r>
          </w:p>
        </w:tc>
        <w:tc>
          <w:tcPr>
            <w:tcW w:type="dxa" w:w="2126"/>
          </w:tcPr>
          <w:p>
            <w:r>
              <w:rPr>
                <w:sz w:val="20"/>
              </w:rPr>
              <w:t>低</w:t>
            </w:r>
          </w:p>
        </w:tc>
        <w:tc>
          <w:tcPr>
            <w:tcW w:type="dxa" w:w="2126"/>
          </w:tcPr>
          <w:p>
            <w:r>
              <w:rPr>
                <w:sz w:val="20"/>
              </w:rPr>
              <w:t>低</w:t>
            </w:r>
          </w:p>
        </w:tc>
        <w:tc>
          <w:tcPr>
            <w:tcW w:type="dxa" w:w="2126"/>
          </w:tcPr>
          <w:p>
            <w:r>
              <w:rPr>
                <w:sz w:val="20"/>
              </w:rPr>
              <w:t>高</w:t>
            </w:r>
          </w:p>
        </w:tc>
      </w:tr>
      <w:tr>
        <w:tc>
          <w:tcPr>
            <w:tcW w:type="dxa" w:w="2126"/>
          </w:tcPr>
          <w:p>
            <w:r>
              <w:rPr>
                <w:sz w:val="20"/>
              </w:rPr>
              <w:t>M.I.C.R.O.对应</w:t>
            </w:r>
          </w:p>
        </w:tc>
        <w:tc>
          <w:tcPr>
            <w:tcW w:type="dxa" w:w="2126"/>
          </w:tcPr>
          <w:p>
            <w:r>
              <w:rPr>
                <w:sz w:val="20"/>
              </w:rPr>
              <w:t>I维度突出</w:t>
            </w:r>
          </w:p>
        </w:tc>
        <w:tc>
          <w:tcPr>
            <w:tcW w:type="dxa" w:w="2126"/>
          </w:tcPr>
          <w:p>
            <w:r>
              <w:rPr>
                <w:sz w:val="20"/>
              </w:rPr>
              <w:t>M+R维度突出</w:t>
            </w:r>
          </w:p>
        </w:tc>
        <w:tc>
          <w:tcPr>
            <w:tcW w:type="dxa" w:w="2126"/>
          </w:tcPr>
          <w:p>
            <w:r>
              <w:rPr>
                <w:sz w:val="20"/>
              </w:rPr>
              <w:t>M+I+C+R+O全覆盖</w:t>
            </w:r>
          </w:p>
        </w:tc>
      </w:tr>
    </w:tbl>
    <w:p>
      <w:pPr>
        <w:spacing w:after="120" w:line="360" w:lineRule="auto"/>
      </w:pPr>
      <w:r>
        <w:rPr>
          <w:sz w:val="22"/>
        </w:rPr>
        <w:t>三个案例展示了文旅产业学院建设的不同路径，验证了M.I.C.R.O.框架的适用性和灵活性。不同建设模式各有优劣，各地应根据自身条件选择适合的模式，而非简单模仿[5][9][10]。</w:t>
      </w:r>
    </w:p>
    <w:p>
      <w:r>
        <w:rPr>
          <w:b/>
          <w:color w:val="1A3A5A"/>
          <w:sz w:val="32"/>
        </w:rPr>
        <w:t>24.0 深化研究的理论前沿</w:t>
      </w:r>
    </w:p>
    <w:p>
      <w:pPr>
        <w:spacing w:after="120" w:line="360" w:lineRule="auto"/>
      </w:pPr>
      <w:r>
        <w:rPr>
          <w:sz w:val="22"/>
        </w:rPr>
        <w:t>本章议题的理论前沿可以从以下方向深化：</w:t>
      </w:r>
    </w:p>
    <w:p>
      <w:pPr>
        <w:spacing w:after="120" w:line="360" w:lineRule="auto"/>
      </w:pPr>
      <w:r>
        <w:rPr>
          <w:sz w:val="22"/>
        </w:rPr>
      </w:r>
      <w:r>
        <w:rPr>
          <w:b/>
          <w:sz w:val="22"/>
        </w:rPr>
        <w:t>方向一：数智化深化</w:t>
      </w:r>
      <w:r>
        <w:rPr>
          <w:sz w:val="22"/>
        </w:rPr>
        <w:t>。AI、大数据、区块链等新技术正在深刻改变产教融合的形态和方式。未来研究需要探讨：AI如何赋能微专业课程开发？大数据如何支撑产教融合质量评价？区块链如何实现微专业证书的防伪和互认？这些问题需要跨学科研究团队进行深入探索[20][156]。</w:t>
      </w:r>
    </w:p>
    <w:p>
      <w:pPr>
        <w:spacing w:after="120" w:line="360" w:lineRule="auto"/>
      </w:pPr>
      <w:r>
        <w:rPr>
          <w:sz w:val="22"/>
        </w:rPr>
      </w:r>
      <w:r>
        <w:rPr>
          <w:b/>
          <w:sz w:val="22"/>
        </w:rPr>
        <w:t>方向二：生态系统研究</w:t>
      </w:r>
      <w:r>
        <w:rPr>
          <w:sz w:val="22"/>
        </w:rPr>
        <w:t>。产教融合正在从单一项目合作向生态系统建设演进。未来研究需要运用复杂适应系统理论（CAS）和生态学理论，分析产教融合生态系统的结构、功能和演化机制，为生态化建设提供理论指导[8]。</w:t>
      </w:r>
    </w:p>
    <w:p>
      <w:pPr>
        <w:spacing w:after="120" w:line="360" w:lineRule="auto"/>
      </w:pPr>
      <w:r>
        <w:rPr>
          <w:sz w:val="22"/>
        </w:rPr>
      </w:r>
      <w:r>
        <w:rPr>
          <w:b/>
          <w:sz w:val="22"/>
        </w:rPr>
        <w:t>方向三：国际化比较</w:t>
      </w:r>
      <w:r>
        <w:rPr>
          <w:sz w:val="22"/>
        </w:rPr>
        <w:t>。随着中国产教融合实践的深入，需要加强与国际经验的比较研究。未来研究可以探讨：中国产业学院模式与国际产教融合模式的异同？中国微专业与国际微学位的互认机制如何建立？中国产教融合经验对其他国家的借鉴价值？[22][69][120]</w:t>
      </w:r>
    </w:p>
    <w:p>
      <w:pPr>
        <w:spacing w:after="120" w:line="360" w:lineRule="auto"/>
      </w:pPr>
      <w:r>
        <w:rPr>
          <w:sz w:val="22"/>
        </w:rPr>
      </w:r>
      <w:r>
        <w:rPr>
          <w:b/>
          <w:sz w:val="22"/>
        </w:rPr>
        <w:t>方向四：伦理与公平研究</w:t>
      </w:r>
      <w:r>
        <w:rPr>
          <w:sz w:val="22"/>
        </w:rPr>
        <w:t>。数字化转型带来了新的伦理挑战，如数据隐私、算法偏见、数字鸿沟等问题。未来研究需要建立产教融合中的AI伦理框架，确保技术应用不损害教育公平[159]。同时需要关注产教融合中的利益分配公平性，避免校企合作中的利益失衡[36]。</w:t>
      </w:r>
    </w:p>
    <w:p>
      <w:pPr>
        <w:spacing w:after="120" w:line="360" w:lineRule="auto"/>
      </w:pPr>
      <w:r>
        <w:rPr>
          <w:sz w:val="22"/>
        </w:rPr>
      </w:r>
      <w:r>
        <w:rPr>
          <w:b/>
          <w:sz w:val="22"/>
        </w:rPr>
        <w:t>方向五：可持续发展研究</w:t>
      </w:r>
      <w:r>
        <w:rPr>
          <w:sz w:val="22"/>
        </w:rPr>
        <w:t>。产业学院的可持续发展涉及制度、经济、社会、技术和人才五个维度。未来研究需要探讨：如何建立产业学院的可持续发展评估指标？如何确保产业学院在政策变动和经济波动中的韧性？如何平衡短期效果与长期发展？[38][79]</w:t>
      </w:r>
    </w:p>
    <w:p>
      <w:pPr>
        <w:spacing w:after="120" w:line="360" w:lineRule="auto"/>
      </w:pPr>
      <w:r>
        <w:rPr>
          <w:sz w:val="22"/>
        </w:rPr>
      </w:r>
      <w:r>
        <w:rPr>
          <w:b/>
          <w:sz w:val="22"/>
        </w:rPr>
        <w:t>方向六：终身学习体系</w:t>
      </w:r>
      <w:r>
        <w:rPr>
          <w:sz w:val="22"/>
        </w:rPr>
        <w:t>。微专业作为终身学习的重要载体，需要研究其与继续教育、职业培训的衔接机制。Trow（1974）指出，在高等教育普及化阶段，终身学习将成为主流[103]。微专业如何服务终身学习体系是一个需要深入探讨的课题[22][25]。</w:t>
      </w:r>
    </w:p>
    <w:p>
      <w:pPr>
        <w:spacing w:after="120" w:line="360" w:lineRule="auto"/>
      </w:pPr>
      <w:r>
        <w:rPr>
          <w:sz w:val="22"/>
        </w:rPr>
        <w:t>世界经济论坛的《未来就业报告》（2023）指出，到2027年将有44%的工人核心技能发生变化[160]。这一趋势进一步凸显了微专业在技能更新和能力再造中的重要价值。产教融合需要回应这一趋势，建立快速响应产业变化的人才培养机制。</w:t>
      </w:r>
    </w:p>
    <w:p>
      <w:r>
        <w:rPr>
          <w:b/>
          <w:color w:val="1A3A5A"/>
          <w:sz w:val="32"/>
        </w:rPr>
        <w:t>25.0 思政融入与社会责任</w:t>
      </w:r>
    </w:p>
    <w:p>
      <w:pPr>
        <w:spacing w:after="120" w:line="360" w:lineRule="auto"/>
      </w:pPr>
      <w:r>
        <w:rPr>
          <w:sz w:val="22"/>
        </w:rPr>
        <w:t>本章议题在实践层面应系统融入思政元素：</w:t>
      </w:r>
    </w:p>
    <w:p>
      <w:pPr>
        <w:spacing w:after="120" w:line="360" w:lineRule="auto"/>
      </w:pPr>
      <w:r>
        <w:rPr>
          <w:sz w:val="22"/>
        </w:rPr>
      </w:r>
      <w:r>
        <w:rPr>
          <w:b/>
          <w:sz w:val="22"/>
        </w:rPr>
        <w:t>文化自信培育</w:t>
      </w:r>
      <w:r>
        <w:rPr>
          <w:sz w:val="22"/>
        </w:rPr>
        <w:t>：文旅产教融合应注重文化自信培育。通过文化遗产数字化、文旅创意产品设计等项目，引导学生深入了解中华优秀传统文化，增强文化自信[79]。在课程设计中融入文化自信元素，如在数字文旅营销课程中增加传统文化传播内容，在沉浸式体验设计中融入中国故事叙事。</w:t>
      </w:r>
    </w:p>
    <w:p>
      <w:pPr>
        <w:spacing w:after="120" w:line="360" w:lineRule="auto"/>
      </w:pPr>
      <w:r>
        <w:rPr>
          <w:sz w:val="22"/>
        </w:rPr>
      </w:r>
      <w:r>
        <w:rPr>
          <w:b/>
          <w:sz w:val="22"/>
        </w:rPr>
        <w:t>社会责任教育</w:t>
      </w:r>
      <w:r>
        <w:rPr>
          <w:sz w:val="22"/>
        </w:rPr>
        <w:t>：产教融合应培养学生的社会责任意识。通过服务乡村文旅发展、参与社区旅游规划等实践，让学生认识到文旅从业者的社会责任[79][158]。在评价体系中增加社会责任维度的考核。</w:t>
      </w:r>
    </w:p>
    <w:p>
      <w:pPr>
        <w:spacing w:after="120" w:line="360" w:lineRule="auto"/>
      </w:pPr>
      <w:r>
        <w:rPr>
          <w:sz w:val="22"/>
        </w:rPr>
      </w:r>
      <w:r>
        <w:rPr>
          <w:b/>
          <w:sz w:val="22"/>
        </w:rPr>
        <w:t>创新创业精神</w:t>
      </w:r>
      <w:r>
        <w:rPr>
          <w:sz w:val="22"/>
        </w:rPr>
        <w:t>：微专业建设应融入创新创业教育[24]。通过设置创新创业课程模块、设计创新创业实践项目、建立创新创业导师团队，培养学生的创新精神和创业能力。Florida（2002）的创意阶层理论[118]提醒我们，创意人才是经济发展的关键驱动力，文旅产教融合应注重创意人才培养。</w:t>
      </w:r>
    </w:p>
    <w:p>
      <w:pPr>
        <w:spacing w:after="120" w:line="360" w:lineRule="auto"/>
      </w:pPr>
      <w:r>
        <w:rPr>
          <w:sz w:val="22"/>
        </w:rPr>
      </w:r>
      <w:r>
        <w:rPr>
          <w:b/>
          <w:sz w:val="22"/>
        </w:rPr>
        <w:t>可持续发展理念</w:t>
      </w:r>
      <w:r>
        <w:rPr>
          <w:sz w:val="22"/>
        </w:rPr>
        <w:t>：产教融合应培养学生的可持续发展意识。联合国世界旅游组织的《全球旅游道德准则》[141]和联合国教科文组织的《文化2030指标》[142]为文旅产教融合的可持续发展提供了国际框架。课程中应融入绿色旅游、责任旅游、可持续文旅等理念。</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：产教融合应服务共同富裕战略。通过微专业为乡村从业人员提供技能培训，通过实践教学基地建设为乡村文旅发展提供支持，通过产教融合项目促进城乡教育资源均衡[79][158]。</w:t>
      </w:r>
    </w:p>
    <w:p>
      <w:pPr>
        <w:spacing w:after="120" w:line="360" w:lineRule="auto"/>
      </w:pPr>
      <w:r>
        <w:rPr>
          <w:sz w:val="22"/>
        </w:rPr>
      </w:r>
      <w:r>
        <w:rPr>
          <w:b/>
          <w:sz w:val="22"/>
        </w:rPr>
        <w:t>国际视野培养</w:t>
      </w:r>
      <w:r>
        <w:rPr>
          <w:sz w:val="22"/>
        </w:rPr>
        <w:t>：产教融合应培养学生的国际视野。通过引入国际行业标准、开展国际交流项目、培养跨文化沟通能力，使学生具备参与国际文旅竞争的能力[120][160]。OECD的《就业技能数据库》[143]和世界银行的《世界发展报告》[144]为国际比较提供了数据支撑。</w:t>
      </w:r>
    </w:p>
    <w:p>
      <w:pPr>
        <w:spacing w:after="120" w:line="360" w:lineRule="auto"/>
      </w:pPr>
      <w:r>
        <w:rPr>
          <w:sz w:val="22"/>
        </w:rPr>
        <w:t>这些思政维度的融入不是简单的"贴标签"，而是要将思政元素有机融入课程内容、实践教学和评价体系中，实现"思政课程"向"课程思政"的转变。</w:t>
      </w:r>
    </w:p>
    <w:p>
      <w:r>
        <w:rPr>
          <w:b/>
          <w:color w:val="1A3A5A"/>
          <w:sz w:val="32"/>
        </w:rPr>
        <w:t>27.0 本章延伸讨论与前沿趋势</w:t>
      </w:r>
    </w:p>
    <w:p>
      <w:r>
        <w:rPr>
          <w:b/>
          <w:color w:val="2A6A4A"/>
          <w:sz w:val="26"/>
        </w:rPr>
        <w:t>27.0.1 理论贡献与实践启示</w:t>
      </w:r>
    </w:p>
    <w:p>
      <w:pPr>
        <w:spacing w:after="120" w:line="360" w:lineRule="auto"/>
      </w:pPr>
      <w:r>
        <w:rPr>
          <w:sz w:val="22"/>
        </w:rPr>
        <w:t>本章在M.I.C.R.O.五维框架中的理论贡献体现在以下方面：</w:t>
      </w:r>
    </w:p>
    <w:p>
      <w:pPr>
        <w:spacing w:after="120" w:line="360" w:lineRule="auto"/>
      </w:pPr>
      <w:r>
        <w:rPr>
          <w:sz w:val="22"/>
        </w:rPr>
      </w:r>
      <w:r>
        <w:rPr>
          <w:b/>
          <w:sz w:val="22"/>
        </w:rPr>
        <w:t>理论维度拓展</w:t>
      </w:r>
      <w:r>
        <w:rPr>
          <w:sz w:val="22"/>
        </w:rPr>
        <w:t>：本章深化了对M.I.C.R.O.框架中各维度的理论理解，将抽象的框架维度转化为可操作的分析工具。通过引入组织生态学[127][128]、制度理论[130][131]、知识创造理论[101]等多学科理论视角，丰富了对产教融合育人模式的理论阐释。</w:t>
      </w:r>
    </w:p>
    <w:p>
      <w:pPr>
        <w:spacing w:after="120" w:line="360" w:lineRule="auto"/>
      </w:pPr>
      <w:r>
        <w:rPr>
          <w:sz w:val="22"/>
        </w:rPr>
      </w:r>
      <w:r>
        <w:rPr>
          <w:b/>
          <w:sz w:val="22"/>
        </w:rPr>
        <w:t>实践路径细化</w:t>
      </w:r>
      <w:r>
        <w:rPr>
          <w:sz w:val="22"/>
        </w:rPr>
        <w:t>：本章将M.I.C.R.O.框架的五个维度转化为具体的实践路径和操作指南，为文旅产业学院建设和微专业设计提供了可操作的参考框架。每个维度都有对应的建设任务、评价指标和保障措施，形成了"理论—框架—实践—评价"的完整闭环[166]。</w:t>
      </w:r>
    </w:p>
    <w:p>
      <w:pPr>
        <w:spacing w:after="120" w:line="360" w:lineRule="auto"/>
      </w:pPr>
      <w:r>
        <w:rPr>
          <w:sz w:val="22"/>
        </w:rPr>
      </w:r>
      <w:r>
        <w:rPr>
          <w:b/>
          <w:sz w:val="22"/>
        </w:rPr>
        <w:t>国际比较深化</w:t>
      </w:r>
      <w:r>
        <w:rPr>
          <w:sz w:val="22"/>
        </w:rPr>
        <w:t>：本章通过国际比较分析揭示了不同国家产教融合模式的深层差异和共性规律，为中国文旅产教融合的优化提供了方向参考[162]。比较分析表明，中国模式在政府主导性和组织实体化方面具有特色，但在法律保障和行业组织作用方面需要加强[37]。</w:t>
      </w:r>
    </w:p>
    <w:p>
      <w:r>
        <w:rPr>
          <w:b/>
          <w:color w:val="2A6A4A"/>
          <w:sz w:val="26"/>
        </w:rPr>
        <w:t>27.0.2 前沿趋势与未来方向</w:t>
      </w:r>
    </w:p>
    <w:p>
      <w:pPr>
        <w:spacing w:after="120" w:line="360" w:lineRule="auto"/>
      </w:pPr>
      <w:r>
        <w:rPr>
          <w:sz w:val="22"/>
        </w:rPr>
        <w:t>本章议题的前沿发展趋势包括：</w:t>
      </w:r>
    </w:p>
    <w:p>
      <w:pPr>
        <w:spacing w:after="120" w:line="360" w:lineRule="auto"/>
      </w:pPr>
      <w:r>
        <w:rPr>
          <w:sz w:val="22"/>
        </w:rPr>
      </w:r>
      <w:r>
        <w:rPr>
          <w:b/>
          <w:sz w:val="22"/>
        </w:rPr>
        <w:t>数智化深化</w:t>
      </w:r>
      <w:r>
        <w:rPr>
          <w:sz w:val="22"/>
        </w:rPr>
        <w:t>：AI、大数据、区块链等新技术将深度融入产教融合全过程[20][167]。区块链技术可以用于微专业证书的防伪和学分互认[179]；AI技术可以用于个性化学习路径推荐和教学效果预测[184]；大数据分析可以用于产业需求预测和质量监控[166]。</w:t>
      </w:r>
    </w:p>
    <w:p>
      <w:pPr>
        <w:spacing w:after="120" w:line="360" w:lineRule="auto"/>
      </w:pPr>
      <w:r>
        <w:rPr>
          <w:sz w:val="22"/>
        </w:rPr>
      </w:r>
      <w:r>
        <w:rPr>
          <w:b/>
          <w:sz w:val="22"/>
        </w:rPr>
        <w:t>生态化发展</w:t>
      </w:r>
      <w:r>
        <w:rPr>
          <w:sz w:val="22"/>
        </w:rPr>
        <w:t>：产教融合将从单一项目合作演进为生态系统建设[183]。产业学院、微专业、实践基地、师资队伍、评价体系等要素将形成自组织、自优化的生态系统，各要素之间通过信息流、资源流和能量流实现耦合互动[8]。</w:t>
      </w:r>
    </w:p>
    <w:p>
      <w:pPr>
        <w:spacing w:after="120" w:line="360" w:lineRule="auto"/>
      </w:pPr>
      <w:r>
        <w:rPr>
          <w:sz w:val="22"/>
        </w:rPr>
      </w:r>
      <w:r>
        <w:rPr>
          <w:b/>
          <w:sz w:val="22"/>
        </w:rPr>
        <w:t>国际化拓展</w:t>
      </w:r>
      <w:r>
        <w:rPr>
          <w:sz w:val="22"/>
        </w:rPr>
        <w:t>：微专业和国际微学位的互认机制将推动产教融合国际化[22][69]。中国文旅微专业可以与国际微学位项目建立学分对接和证书互认机制，促进人才培养的国际互认[175]。</w:t>
      </w:r>
    </w:p>
    <w:p>
      <w:pPr>
        <w:spacing w:after="120" w:line="360" w:lineRule="auto"/>
      </w:pPr>
      <w:r>
        <w:rPr>
          <w:sz w:val="22"/>
        </w:rPr>
      </w:r>
      <w:r>
        <w:rPr>
          <w:b/>
          <w:sz w:val="22"/>
        </w:rPr>
        <w:t>终身化延伸</w:t>
      </w:r>
      <w:r>
        <w:rPr>
          <w:sz w:val="22"/>
        </w:rPr>
        <w:t>：微专业将从在校教育延伸到继续教育和职业培训，服务终身学习体系[22][25]。在职人员可以通过微专业更新知识和技能，实现职业发展[103]。Trow（1974）指出，在高等教育普及化阶段，终身学习将成为主流[103]，微专业正是服务终身学习的理想载体。</w:t>
      </w:r>
    </w:p>
    <w:p>
      <w:pPr>
        <w:spacing w:after="120" w:line="360" w:lineRule="auto"/>
      </w:pPr>
      <w:r>
        <w:rPr>
          <w:sz w:val="22"/>
        </w:rPr>
      </w:r>
      <w:r>
        <w:rPr>
          <w:b/>
          <w:sz w:val="22"/>
        </w:rPr>
        <w:t>人本化回归</w:t>
      </w:r>
      <w:r>
        <w:rPr>
          <w:sz w:val="22"/>
        </w:rPr>
        <w:t>：技术赋能的同时需要回归教育本质，关注学生的全面发展[97]。产教融合不应仅关注技能培养，还应关注学生的人文素养、社会责任和创新能力等全面发展[79]。Barnett（2000）的超复杂性理论强调[104]，当代大学应培养学生的"超复杂性能力"——即在不确定环境中做出判断和行动的能力。</w:t>
      </w:r>
    </w:p>
    <w:p>
      <w:r>
        <w:rPr>
          <w:b/>
          <w:color w:val="2A6A4A"/>
          <w:sz w:val="26"/>
        </w:rPr>
        <w:t>27.0.3 研究展望</w:t>
      </w:r>
    </w:p>
    <w:p>
      <w:pPr>
        <w:spacing w:after="120" w:line="360" w:lineRule="auto"/>
      </w:pPr>
      <w:r>
        <w:rPr>
          <w:sz w:val="22"/>
        </w:rPr>
        <w:t>本章议题的未来研究方向包括：</w:t>
      </w:r>
    </w:p>
    <w:p>
      <w:pPr>
        <w:spacing w:after="120" w:line="360" w:lineRule="auto"/>
      </w:pPr>
      <w:r>
        <w:rPr>
          <w:sz w:val="22"/>
        </w:rPr>
      </w:r>
      <w:r>
        <w:rPr>
          <w:b/>
          <w:sz w:val="22"/>
        </w:rPr>
        <w:t>实证研究深化</w:t>
      </w:r>
      <w:r>
        <w:rPr>
          <w:sz w:val="22"/>
        </w:rPr>
        <w:t>：当前研究多为理论分析和案例研究，缺乏大规模的实证研究。未来需要通过问卷调查、深度访谈和数据分析等方法，对M.I.C.R.O.框架的有效性进行实证检验[166]。</w:t>
      </w:r>
    </w:p>
    <w:p>
      <w:pPr>
        <w:spacing w:after="120" w:line="360" w:lineRule="auto"/>
      </w:pPr>
      <w:r>
        <w:rPr>
          <w:sz w:val="22"/>
        </w:rPr>
      </w:r>
      <w:r>
        <w:rPr>
          <w:b/>
          <w:sz w:val="22"/>
        </w:rPr>
        <w:t>比较研究拓展</w:t>
      </w:r>
      <w:r>
        <w:rPr>
          <w:sz w:val="22"/>
        </w:rPr>
        <w:t>：需要加强国际比较研究，深入分析不同国家产教融合模式的制度逻辑、运行机制和效果差异，为中国模式的优化提供更丰富的参照[162]。</w:t>
      </w:r>
    </w:p>
    <w:p>
      <w:pPr>
        <w:spacing w:after="120" w:line="360" w:lineRule="auto"/>
      </w:pPr>
      <w:r>
        <w:rPr>
          <w:sz w:val="22"/>
        </w:rPr>
      </w:r>
      <w:r>
        <w:rPr>
          <w:b/>
          <w:sz w:val="22"/>
        </w:rPr>
        <w:t>追踪研究建立</w:t>
      </w:r>
      <w:r>
        <w:rPr>
          <w:sz w:val="22"/>
        </w:rPr>
        <w:t>：需要对文旅产业学院和微专业建设的长期效果进行追踪研究，了解毕业生就业发展、用人单位满意度和产业贡献度等长期指标[168]。</w:t>
      </w:r>
    </w:p>
    <w:p>
      <w:pPr>
        <w:spacing w:after="120" w:line="360" w:lineRule="auto"/>
      </w:pPr>
      <w:r>
        <w:rPr>
          <w:sz w:val="22"/>
        </w:rPr>
      </w:r>
      <w:r>
        <w:rPr>
          <w:b/>
          <w:sz w:val="22"/>
        </w:rPr>
        <w:t>跨学科研究推进</w:t>
      </w:r>
      <w:r>
        <w:rPr>
          <w:sz w:val="22"/>
        </w:rPr>
        <w:t>：产教融合涉及教育学、经济学、管理学、社会学等多个学科，需要推进跨学科研究，从多学科视角深化对产教融合的理论认识[105][107]。</w:t>
      </w:r>
    </w:p>
    <w:p>
      <w:r>
        <w:rPr>
          <w:b/>
          <w:color w:val="2A6A4A"/>
          <w:sz w:val="26"/>
        </w:rPr>
        <w:t>27.0.4 思政融入与社会责任再思考</w:t>
      </w:r>
    </w:p>
    <w:p>
      <w:pPr>
        <w:spacing w:after="120" w:line="360" w:lineRule="auto"/>
      </w:pPr>
      <w:r>
        <w:rPr>
          <w:sz w:val="22"/>
        </w:rPr>
        <w:t>本章议题在实践层面应进一步深化思政融入[79]：</w:t>
      </w:r>
    </w:p>
    <w:p>
      <w:pPr>
        <w:spacing w:after="120" w:line="360" w:lineRule="auto"/>
      </w:pPr>
      <w:r>
        <w:rPr>
          <w:sz w:val="22"/>
        </w:rPr>
      </w:r>
      <w:r>
        <w:rPr>
          <w:b/>
          <w:sz w:val="22"/>
        </w:rPr>
        <w:t>文化自信的深层培育</w:t>
      </w:r>
      <w:r>
        <w:rPr>
          <w:sz w:val="22"/>
        </w:rPr>
        <w:t>：文旅产教融合应通过文化遗产数字化、文旅创意产品设计等项目，引导学生深入了解中华优秀传统文化，增强文化自信[79]。课程中应融入文化自信元素，如在数字文旅营销课程中增加传统文化传播内容[169]。</w:t>
      </w:r>
    </w:p>
    <w:p>
      <w:pPr>
        <w:spacing w:after="120" w:line="360" w:lineRule="auto"/>
      </w:pPr>
      <w:r>
        <w:rPr>
          <w:sz w:val="22"/>
        </w:rPr>
      </w:r>
      <w:r>
        <w:rPr>
          <w:b/>
          <w:sz w:val="22"/>
        </w:rPr>
        <w:t>社会责任的实践养成</w:t>
      </w:r>
      <w:r>
        <w:rPr>
          <w:sz w:val="22"/>
        </w:rPr>
        <w:t>：产教融合应通过服务乡村文旅发展、参与社区旅游规划等实践，培养学生的社会责任意识[79][158]。评价体系中应增加社会责任维度的考核[166]。</w:t>
      </w:r>
    </w:p>
    <w:p>
      <w:pPr>
        <w:spacing w:after="120" w:line="360" w:lineRule="auto"/>
      </w:pPr>
      <w:r>
        <w:rPr>
          <w:sz w:val="22"/>
        </w:rPr>
      </w:r>
      <w:r>
        <w:rPr>
          <w:b/>
          <w:sz w:val="22"/>
        </w:rPr>
        <w:t>创新创业精神培育</w:t>
      </w:r>
      <w:r>
        <w:rPr>
          <w:sz w:val="22"/>
        </w:rPr>
        <w:t>：Florida（2002）的创意阶层理论[118]提醒我们，创意人才是经济发展的关键驱动力。产教融合应注重培养学生的创意思维和创新能力，为文旅产业输送创意人才[24]。</w:t>
      </w:r>
    </w:p>
    <w:p>
      <w:pPr>
        <w:spacing w:after="120" w:line="360" w:lineRule="auto"/>
      </w:pPr>
      <w:r>
        <w:rPr>
          <w:sz w:val="22"/>
        </w:rPr>
      </w:r>
      <w:r>
        <w:rPr>
          <w:b/>
          <w:sz w:val="22"/>
        </w:rPr>
        <w:t>可持续发展理念</w:t>
      </w:r>
      <w:r>
        <w:rPr>
          <w:sz w:val="22"/>
        </w:rPr>
        <w:t>：联合国世界旅游组织的《全球旅游道德准则》[141]和联合国教科文组织的《文化2030指标》[142]为文旅产教融合的可持续发展提供了国际框架。课程中应融入绿色旅游、责任旅游、可持续文旅等理念[79]。</w:t>
      </w:r>
    </w:p>
    <w:p>
      <w:pPr>
        <w:spacing w:after="120" w:line="360" w:lineRule="auto"/>
      </w:pPr>
      <w:r>
        <w:rPr>
          <w:sz w:val="22"/>
        </w:rPr>
      </w:r>
      <w:r>
        <w:rPr>
          <w:b/>
          <w:sz w:val="22"/>
        </w:rPr>
        <w:t>共同富裕实践</w:t>
      </w:r>
      <w:r>
        <w:rPr>
          <w:sz w:val="22"/>
        </w:rPr>
        <w:t>：产教融合应服务共同富裕战略，通过微专业为乡村从业人员提供技能培训，通过实践教学基地建设为乡村文旅发展提供支持[79][169]。</w:t>
      </w:r>
    </w:p>
    <w:p>
      <w:r>
        <w:rPr>
          <w:b/>
          <w:color w:val="1A3A5A"/>
          <w:sz w:val="32"/>
        </w:rPr>
        <w:t>参考文献</w:t>
      </w:r>
    </w:p>
    <w:p>
      <w:pPr>
        <w:spacing w:after="120" w:line="360" w:lineRule="auto"/>
      </w:pPr>
      <w:r>
        <w:rPr>
          <w:sz w:val="22"/>
        </w:rPr>
        <w:t>[3] 王金伟, 陆林, 王兆峰, 等. Empowering the high-quality development of tourism with new quality productive forces[J]. 自然资源学报, 2024. DOI: 10.31497/zrzyxb.20240709.</w:t>
      </w:r>
    </w:p>
    <w:p>
      <w:pPr>
        <w:spacing w:after="120" w:line="360" w:lineRule="auto"/>
      </w:pPr>
      <w:r>
        <w:rPr>
          <w:sz w:val="22"/>
        </w:rPr>
        <w:t>[5] 张维亚, 汤澍, 高泽扬. 基于产业学院视角的文旅融合型人才培养模式与路径[J]. 旅游论坛, 2022.</w:t>
      </w:r>
    </w:p>
    <w:p>
      <w:pPr>
        <w:spacing w:after="120" w:line="360" w:lineRule="auto"/>
      </w:pPr>
      <w:r>
        <w:rPr>
          <w:sz w:val="22"/>
        </w:rPr>
        <w:t>[8] 佚名. 文旅行业产教融合共同体的模式构建研究[J]. 职业技术教育, 2025.</w:t>
      </w:r>
    </w:p>
    <w:p>
      <w:pPr>
        <w:spacing w:after="120" w:line="360" w:lineRule="auto"/>
      </w:pPr>
      <w:r>
        <w:rPr>
          <w:sz w:val="22"/>
        </w:rPr>
        <w:t>[10] 佚名. 数商文旅产业学院助力数字文旅专业集群建设的'四维举措'[J]. 教育与职业, 2025.</w:t>
      </w:r>
    </w:p>
    <w:p>
      <w:pPr>
        <w:spacing w:after="120" w:line="360" w:lineRule="auto"/>
      </w:pPr>
      <w:r>
        <w:rPr>
          <w:sz w:val="22"/>
        </w:rPr>
        <w:t>[11] 佚名. 赋能未来发展的高校微专业教学组织模式探析[J]. 中国高教研究, 2025.</w:t>
      </w:r>
    </w:p>
    <w:p>
      <w:pPr>
        <w:spacing w:after="120" w:line="360" w:lineRule="auto"/>
      </w:pPr>
      <w:r>
        <w:rPr>
          <w:sz w:val="22"/>
        </w:rPr>
        <w:t>[20] 佚名. AI赋能下职业院校微专业产教融合模式研究[J]. 中国职业技术教育, 2025.</w:t>
      </w:r>
    </w:p>
    <w:p>
      <w:pPr>
        <w:spacing w:after="120" w:line="360" w:lineRule="auto"/>
      </w:pPr>
      <w:r>
        <w:rPr>
          <w:sz w:val="22"/>
        </w:rPr>
        <w:t>[22] Wen H, Dai J. Innovative Practice and Promotion Countermeasures of Micro-major in Chinese Universities[J]. International Journal of Emerging Technologies in Learning, 2021. DOI: 10.17762/converter.147.</w:t>
      </w:r>
    </w:p>
    <w:p>
      <w:pPr>
        <w:spacing w:after="120" w:line="360" w:lineRule="auto"/>
      </w:pPr>
      <w:r>
        <w:rPr>
          <w:sz w:val="22"/>
        </w:rPr>
        <w:t>[25] Zhang E. Research on the Construction of Micro Course and Teaching Innovation in Applied University[J]. Proceedings of EMCM, 2017. DOI: 10.2991/emcm-16.2017.229.</w:t>
      </w:r>
    </w:p>
    <w:p>
      <w:pPr>
        <w:spacing w:after="120" w:line="360" w:lineRule="auto"/>
      </w:pPr>
      <w:r>
        <w:rPr>
          <w:sz w:val="22"/>
        </w:rPr>
        <w:t>[34] 佚名. 现代产业学院多元主体跨界协同的困境、机理与路径[J]. 高等教育研究, 2024.</w:t>
      </w:r>
    </w:p>
    <w:p>
      <w:pPr>
        <w:spacing w:after="120" w:line="360" w:lineRule="auto"/>
      </w:pPr>
      <w:r>
        <w:rPr>
          <w:sz w:val="22"/>
        </w:rPr>
        <w:t>[37] 佚名. 政行校企协同共建现代产业学院的路径研究[J]. 中国高教研究, 2025.</w:t>
      </w:r>
    </w:p>
    <w:p>
      <w:pPr>
        <w:spacing w:after="120" w:line="360" w:lineRule="auto"/>
      </w:pPr>
      <w:r>
        <w:rPr>
          <w:sz w:val="22"/>
        </w:rPr>
        <w:t>[38] 佚名. 现代产业学院：地方高校转型发展的新模式[J]. 教育研究, 2025.</w:t>
      </w:r>
    </w:p>
    <w:p>
      <w:pPr>
        <w:spacing w:after="120" w:line="360" w:lineRule="auto"/>
      </w:pPr>
      <w:r>
        <w:rPr>
          <w:sz w:val="22"/>
        </w:rPr>
        <w:t>[41] 佚名. 面向新质生产力需求的数字文旅人才培养探索与实践[J]. 旅游学刊, 2025.</w:t>
      </w:r>
    </w:p>
    <w:p>
      <w:pPr>
        <w:spacing w:after="120" w:line="360" w:lineRule="auto"/>
      </w:pPr>
      <w:r>
        <w:rPr>
          <w:sz w:val="22"/>
        </w:rPr>
        <w:t>[42] 佚名. 新质生产力驱动下应用型本科院校旅游类专业大学生数字素养培育的多维价值、现实问题与实施策略[J]. 旅游科学, 2025.</w:t>
      </w:r>
    </w:p>
    <w:p>
      <w:pPr>
        <w:spacing w:after="120" w:line="360" w:lineRule="auto"/>
      </w:pPr>
      <w:r>
        <w:rPr>
          <w:sz w:val="22"/>
        </w:rPr>
        <w:t>[43] 贾衍菊, 李思雨, 李柯臻, 等. 文旅新质生产力视域下高校数字文旅人才创新培养的逻辑与路径研究[J]. 旅游论坛, 2024.</w:t>
      </w:r>
    </w:p>
    <w:p>
      <w:pPr>
        <w:spacing w:after="120" w:line="360" w:lineRule="auto"/>
      </w:pPr>
      <w:r>
        <w:rPr>
          <w:sz w:val="22"/>
        </w:rPr>
        <w:t>[46] Wang N, Yang Y. Exploring the Digital Transformation of Talent Cultivation in Tourism Management Majors in Chinese Universities in the Digital Cultural Tourism Era[J]. Journal of Education and Educational Research, 2024. DOI: 10.62381/o242a02.</w:t>
      </w:r>
    </w:p>
    <w:p>
      <w:pPr>
        <w:spacing w:after="120" w:line="360" w:lineRule="auto"/>
      </w:pPr>
      <w:r>
        <w:rPr>
          <w:sz w:val="22"/>
        </w:rPr>
        <w:t>[49] 李晶. 文旅融合背景下高校复合型旅游人才培养研究[J]. 教育研究, 2024.</w:t>
      </w:r>
    </w:p>
    <w:p>
      <w:pPr>
        <w:spacing w:after="120" w:line="360" w:lineRule="auto"/>
      </w:pPr>
      <w:r>
        <w:rPr>
          <w:sz w:val="22"/>
        </w:rPr>
        <w:t>[53] Su Q. Culture and tourism industry in the context of 'smart tourism' on the cultivation of high quality talents[J]. MATEC Web of Conferences, 2024. DOI: 10.1051/matecconf/202439501029.</w:t>
      </w:r>
    </w:p>
    <w:p>
      <w:pPr>
        <w:spacing w:after="120" w:line="360" w:lineRule="auto"/>
      </w:pPr>
      <w:r>
        <w:rPr>
          <w:sz w:val="22"/>
        </w:rPr>
        <w:t>[55] Zhang W. The Integration of Education, Research and Production between the Development of China's Tourism Industry and the Construction of Tourism English in Colleges and Universities[J]. Journal of Language and Cultural Education, 2019.</w:t>
      </w:r>
    </w:p>
    <w:p>
      <w:pPr>
        <w:spacing w:after="120" w:line="360" w:lineRule="auto"/>
      </w:pPr>
      <w:r>
        <w:rPr>
          <w:sz w:val="22"/>
        </w:rPr>
        <w:t>[59] Bao Y. Research on Collaborative Education Model for Undergraduate Programs in Tourism Management under the Background of New Liberal Arts Education[J]. International Journal of New Development in Education, 2023. DOI: 10.25236/ijnde.2023.052025.</w:t>
      </w:r>
    </w:p>
    <w:p>
      <w:pPr>
        <w:spacing w:after="120" w:line="360" w:lineRule="auto"/>
      </w:pPr>
      <w:r>
        <w:rPr>
          <w:sz w:val="22"/>
        </w:rPr>
        <w:t>[61] Jiong H, Wang Y. The Training Path of Tourism Management Professional Undergraduate Talents under the Background of Cultural and Tourism Integration[J]. Education and Information Research, 2026. DOI: 10.18063/eir.v4i1.1319.</w:t>
      </w:r>
    </w:p>
    <w:p>
      <w:pPr>
        <w:spacing w:after="120" w:line="360" w:lineRule="auto"/>
      </w:pPr>
      <w:r>
        <w:rPr>
          <w:sz w:val="22"/>
        </w:rPr>
        <w:t>[67] Arango-Morales A J, Delgado-Cruz A, Tamayo-Salcedo A L. Digital Competence of Tourism Students: Explanatory Power of Professional Training[J]. European Journal of Investigation in Health, Psychology and Education, 2019, 10(1): 24-35. DOI: 10.3390/ejihpe10010024.</w:t>
      </w:r>
    </w:p>
    <w:p>
      <w:pPr>
        <w:spacing w:after="120" w:line="360" w:lineRule="auto"/>
      </w:pPr>
      <w:r>
        <w:rPr>
          <w:sz w:val="22"/>
        </w:rPr>
        <w:t>[69] Kwack A, Kim K H. A Case Study on Development of a General Education Micro-Degree Curriculum for Fostering Foundational Disciplines[J]. Indian Journal of Higher Education, 2026, 45(1): 87-102. DOI: 10.35222/ihsu.2026.45.1.87.</w:t>
      </w:r>
    </w:p>
    <w:p>
      <w:pPr>
        <w:spacing w:after="120" w:line="360" w:lineRule="auto"/>
      </w:pPr>
      <w:r>
        <w:rPr>
          <w:sz w:val="22"/>
        </w:rPr>
        <w:t>[79] 姚一娴. The Promotion Path of Smart Cultural Tourism Enabling Rural Revitalization under the Concept of Common Prosperity[J]. Sustainable Development, 2023. DOI: 10.12677/sd.2023.132073.</w:t>
      </w:r>
    </w:p>
    <w:p>
      <w:pPr>
        <w:spacing w:after="120" w:line="360" w:lineRule="auto"/>
      </w:pPr>
      <w:r>
        <w:rPr>
          <w:sz w:val="22"/>
        </w:rPr>
        <w:t>[91] 教育部. 现代产业学院建设指南（试行）[Z]. 2020.</w:t>
      </w:r>
    </w:p>
    <w:p>
      <w:pPr>
        <w:spacing w:after="120" w:line="360" w:lineRule="auto"/>
      </w:pPr>
      <w:r>
        <w:rPr>
          <w:sz w:val="22"/>
        </w:rPr>
        <w:t>[92] 国务院办公厅. 关于深化产教融合的若干意见[Z]. 2017.</w:t>
      </w:r>
    </w:p>
    <w:p>
      <w:pPr>
        <w:spacing w:after="120" w:line="360" w:lineRule="auto"/>
      </w:pPr>
      <w:r>
        <w:rPr>
          <w:sz w:val="22"/>
        </w:rPr>
        <w:t>[93] 国务院. 国家职业教育改革实施方案[Z]. 2019.</w:t>
      </w:r>
    </w:p>
    <w:p>
      <w:pPr>
        <w:spacing w:after="120" w:line="360" w:lineRule="auto"/>
      </w:pPr>
      <w:r>
        <w:rPr>
          <w:sz w:val="22"/>
        </w:rPr>
        <w:t>[94] 中共中央办公厅, 国务院办公厅. 关于深化现代职业教育体系建设改革的意见[Z]. 2022.</w:t>
      </w:r>
    </w:p>
    <w:p>
      <w:pPr>
        <w:spacing w:after="120" w:line="360" w:lineRule="auto"/>
      </w:pPr>
      <w:r>
        <w:rPr>
          <w:sz w:val="22"/>
        </w:rPr>
        <w:t>[95] Spady W. Outcome-Based Education: Critical Issues and Answers[M]. American Association of School Administrators, 1994.</w:t>
      </w:r>
    </w:p>
    <w:p>
      <w:pPr>
        <w:spacing w:after="120" w:line="360" w:lineRule="auto"/>
      </w:pPr>
      <w:r>
        <w:rPr>
          <w:sz w:val="22"/>
        </w:rPr>
        <w:t>[96] Freeman R E. Strategic Management: A Stakeholder Approach[M]. Pitman, 1984.</w:t>
      </w:r>
    </w:p>
    <w:p>
      <w:pPr>
        <w:spacing w:after="120" w:line="360" w:lineRule="auto"/>
      </w:pPr>
      <w:r>
        <w:rPr>
          <w:sz w:val="22"/>
        </w:rPr>
        <w:t>[97] Dewey J. Democracy and Education[M]. Macmillan, 1916.</w:t>
      </w:r>
    </w:p>
    <w:p>
      <w:pPr>
        <w:spacing w:after="120" w:line="360" w:lineRule="auto"/>
      </w:pPr>
      <w:r>
        <w:rPr>
          <w:sz w:val="22"/>
        </w:rPr>
        <w:t>[98] Lave J, Wenger E. Situated Learning: Legitimate Peripheral Participation[M]. Cambridge University Press, 1991.</w:t>
      </w:r>
    </w:p>
    <w:p>
      <w:pPr>
        <w:spacing w:after="120" w:line="360" w:lineRule="auto"/>
      </w:pPr>
      <w:r>
        <w:rPr>
          <w:sz w:val="22"/>
        </w:rPr>
        <w:t>[99] Schumpeter J A. The Theory of Economic Development[M]. Harvard University Press, 1934.</w:t>
      </w:r>
    </w:p>
    <w:p>
      <w:pPr>
        <w:spacing w:after="120" w:line="360" w:lineRule="auto"/>
      </w:pPr>
      <w:r>
        <w:rPr>
          <w:sz w:val="22"/>
        </w:rPr>
        <w:t>[100] Porter M E. The Competitive Advantage of Nations[M]. Free Press, 1990.</w:t>
      </w:r>
    </w:p>
    <w:p>
      <w:pPr>
        <w:spacing w:after="120" w:line="360" w:lineRule="auto"/>
      </w:pPr>
      <w:r>
        <w:rPr>
          <w:sz w:val="22"/>
        </w:rPr>
        <w:t>[101] Nonaka I, Takeuchi H. The Knowledge-Creating Company[M]. Oxford University Press, 1995.</w:t>
      </w:r>
    </w:p>
    <w:p>
      <w:pPr>
        <w:spacing w:after="120" w:line="360" w:lineRule="auto"/>
      </w:pPr>
      <w:r>
        <w:rPr>
          <w:sz w:val="22"/>
        </w:rPr>
        <w:t>[102] Drucker P F. Post-Capitalist Society[M]. HarperCollins, 1993.</w:t>
      </w:r>
    </w:p>
    <w:p>
      <w:pPr>
        <w:spacing w:after="120" w:line="360" w:lineRule="auto"/>
      </w:pPr>
      <w:r>
        <w:rPr>
          <w:sz w:val="22"/>
        </w:rPr>
        <w:t>[103] Trow M. Problems in the Transition from Elite to Mass Higher Education[C]. OECD, 1974.</w:t>
      </w:r>
    </w:p>
    <w:p>
      <w:pPr>
        <w:spacing w:after="120" w:line="360" w:lineRule="auto"/>
      </w:pPr>
      <w:r>
        <w:rPr>
          <w:sz w:val="22"/>
        </w:rPr>
        <w:t>[104] Barnett R. Realizing the University in an Age of Supercomplexity[M]. Open University Press, 2000.</w:t>
      </w:r>
    </w:p>
    <w:p>
      <w:pPr>
        <w:spacing w:after="120" w:line="360" w:lineRule="auto"/>
      </w:pPr>
      <w:r>
        <w:rPr>
          <w:sz w:val="22"/>
        </w:rPr>
        <w:t>[105] Gibbons M, Limoges C, Nowotny H, et al. The New Production of Knowledge[M]. Sage, 1994.</w:t>
      </w:r>
    </w:p>
    <w:p>
      <w:pPr>
        <w:spacing w:after="120" w:line="360" w:lineRule="auto"/>
      </w:pPr>
      <w:r>
        <w:rPr>
          <w:sz w:val="22"/>
        </w:rPr>
        <w:t>[106] Etzkowitz H, Leydesdorff L. The Triple Helix of Innovation[J]. Research Policy, 2000, 29(2): 109-123.</w:t>
      </w:r>
    </w:p>
    <w:p>
      <w:pPr>
        <w:spacing w:after="120" w:line="360" w:lineRule="auto"/>
      </w:pPr>
      <w:r>
        <w:rPr>
          <w:sz w:val="22"/>
        </w:rPr>
        <w:t>[107] Carayannis E G, Campbell D F J. Mode 3 Knowledge Production[J]. Journal of Innovation Economics, 2012, 10(1): 41-79.</w:t>
      </w:r>
    </w:p>
    <w:p>
      <w:pPr>
        <w:spacing w:after="120" w:line="360" w:lineRule="auto"/>
      </w:pPr>
      <w:r>
        <w:rPr>
          <w:sz w:val="22"/>
        </w:rPr>
        <w:t>[108] Senge P M. The Fifth Discipline: The Art and Practice of the Learning Organization[M]. Doubleday, 1990.</w:t>
      </w:r>
    </w:p>
    <w:p>
      <w:pPr>
        <w:spacing w:after="120" w:line="360" w:lineRule="auto"/>
      </w:pPr>
      <w:r>
        <w:rPr>
          <w:sz w:val="22"/>
        </w:rPr>
        <w:t>[109] Argyris C, Schon D A. Organizational Learning II[M]. Addison-Wesley, 1996.</w:t>
      </w:r>
    </w:p>
    <w:p>
      <w:pPr>
        <w:spacing w:after="120" w:line="360" w:lineRule="auto"/>
      </w:pPr>
      <w:r>
        <w:rPr>
          <w:sz w:val="22"/>
        </w:rPr>
        <w:t>[110] Wenger E. Communities of Practice: Learning, Meaning, and Identity[M]. Cambridge University Press, 1998.</w:t>
      </w:r>
    </w:p>
    <w:p>
      <w:pPr>
        <w:spacing w:after="120" w:line="360" w:lineRule="auto"/>
      </w:pPr>
      <w:r>
        <w:rPr>
          <w:sz w:val="22"/>
        </w:rPr>
        <w:t>[111] Vygotsky L S. Mind in Society[M]. Harvard University Press, 1978.</w:t>
      </w:r>
    </w:p>
    <w:p>
      <w:pPr>
        <w:spacing w:after="120" w:line="360" w:lineRule="auto"/>
      </w:pPr>
      <w:r>
        <w:rPr>
          <w:sz w:val="22"/>
        </w:rPr>
        <w:t>[112] Bruner J S. The Process of Education[M]. Harvard University Press, 1960.</w:t>
      </w:r>
    </w:p>
    <w:p>
      <w:pPr>
        <w:spacing w:after="120" w:line="360" w:lineRule="auto"/>
      </w:pPr>
      <w:r>
        <w:rPr>
          <w:sz w:val="22"/>
        </w:rPr>
        <w:t>[113] Bandura A. Social Learning Theory[M]. Prentice-Hall, 1977.</w:t>
      </w:r>
    </w:p>
    <w:p>
      <w:pPr>
        <w:spacing w:after="120" w:line="360" w:lineRule="auto"/>
      </w:pPr>
      <w:r>
        <w:rPr>
          <w:sz w:val="22"/>
        </w:rPr>
        <w:t>[114] Kolb D A. Experiential Learning[M]. Prentice-Hall, 1984.</w:t>
      </w:r>
    </w:p>
    <w:p>
      <w:pPr>
        <w:spacing w:after="120" w:line="360" w:lineRule="auto"/>
      </w:pPr>
      <w:r>
        <w:rPr>
          <w:sz w:val="22"/>
        </w:rPr>
        <w:t>[115] Schon D A. The Reflective Practitioner[M]. Basic Books, 1983.</w:t>
      </w:r>
    </w:p>
    <w:p>
      <w:pPr>
        <w:spacing w:after="120" w:line="360" w:lineRule="auto"/>
      </w:pPr>
      <w:r>
        <w:rPr>
          <w:sz w:val="22"/>
        </w:rPr>
        <w:t>[116] Beck U. Risk Society: Towards a New Modernity[M]. Sage, 1992.</w:t>
      </w:r>
    </w:p>
    <w:p>
      <w:pPr>
        <w:spacing w:after="120" w:line="360" w:lineRule="auto"/>
      </w:pPr>
      <w:r>
        <w:rPr>
          <w:sz w:val="22"/>
        </w:rPr>
        <w:t>[117] Castells M. The Rise of the Network Society[M]. Blackwell, 1996.</w:t>
      </w:r>
    </w:p>
    <w:p>
      <w:pPr>
        <w:spacing w:after="120" w:line="360" w:lineRule="auto"/>
      </w:pPr>
      <w:r>
        <w:rPr>
          <w:sz w:val="22"/>
        </w:rPr>
        <w:t>[118] Florida R. The Rise of the Creative Class[M]. Basic Books, 2002.</w:t>
      </w:r>
    </w:p>
    <w:p>
      <w:pPr>
        <w:spacing w:after="120" w:line="360" w:lineRule="auto"/>
      </w:pPr>
      <w:r>
        <w:rPr>
          <w:sz w:val="22"/>
        </w:rPr>
        <w:t>[119] Pine B J, Gilmore J H. The Experience Economy[M]. Harvard Business School Press, 1999.</w:t>
      </w:r>
    </w:p>
    <w:p>
      <w:pPr>
        <w:spacing w:after="120" w:line="360" w:lineRule="auto"/>
      </w:pPr>
      <w:r>
        <w:rPr>
          <w:sz w:val="22"/>
        </w:rPr>
        <w:t>[120] 联合国世界旅游组织(UNWTO). 全球旅游教育标准报告[R]. 2023.</w:t>
      </w:r>
    </w:p>
    <w:p>
      <w:pPr>
        <w:spacing w:after="120" w:line="360" w:lineRule="auto"/>
      </w:pPr>
      <w:r>
        <w:rPr>
          <w:sz w:val="22"/>
        </w:rPr>
        <w:t>[121] 王利. 现代产业学院产教融合育人模式研究[J]. 中国高等教育, 2024, (12): 45-49.</w:t>
      </w:r>
    </w:p>
    <w:p>
      <w:pPr>
        <w:spacing w:after="120" w:line="360" w:lineRule="auto"/>
      </w:pPr>
      <w:r>
        <w:rPr>
          <w:sz w:val="22"/>
        </w:rPr>
        <w:t>[122] 国务院. 关于加快发展现代职业教育的决定[Z]. 国发[2014]19号, 2014.</w:t>
      </w:r>
    </w:p>
    <w:p>
      <w:pPr>
        <w:spacing w:after="120" w:line="360" w:lineRule="auto"/>
      </w:pPr>
      <w:r>
        <w:rPr>
          <w:sz w:val="22"/>
        </w:rPr>
        <w:t>[123] 中共中央, 国务院. 中国教育现代化2035[Z]. 2019.</w:t>
      </w:r>
    </w:p>
    <w:p>
      <w:pPr>
        <w:spacing w:after="120" w:line="360" w:lineRule="auto"/>
      </w:pPr>
      <w:r>
        <w:rPr>
          <w:sz w:val="22"/>
        </w:rPr>
        <w:t>[124] 教育部等八部门. 现代职业教育体系建设规划（2014-2020年）[Z]. 2014.</w:t>
      </w:r>
    </w:p>
    <w:p>
      <w:pPr>
        <w:spacing w:after="120" w:line="360" w:lineRule="auto"/>
      </w:pPr>
      <w:r>
        <w:rPr>
          <w:sz w:val="22"/>
        </w:rPr>
        <w:t>[125] Suchman M C. Managing Legitimacy: Strategic and Institutional Approaches[J]. Academy of Management Review, 1995, 20(3): 571-610.</w:t>
      </w:r>
    </w:p>
    <w:p>
      <w:pPr>
        <w:spacing w:after="120" w:line="360" w:lineRule="auto"/>
      </w:pPr>
      <w:r>
        <w:rPr>
          <w:sz w:val="22"/>
        </w:rPr>
        <w:t>[126] Williamson O E. Transaction Cost Economics[J]. Handbook of New Institutional Economics, 2005: 41-65.</w:t>
      </w:r>
    </w:p>
    <w:p>
      <w:pPr>
        <w:spacing w:after="120" w:line="360" w:lineRule="auto"/>
      </w:pPr>
      <w:r>
        <w:rPr>
          <w:sz w:val="22"/>
        </w:rPr>
        <w:t>[127] Pfeffer J, Salancik G R. The External Control of Organizations[M]. Stanford University Press, 2003.</w:t>
      </w:r>
    </w:p>
    <w:p>
      <w:pPr>
        <w:spacing w:after="120" w:line="360" w:lineRule="auto"/>
      </w:pPr>
      <w:r>
        <w:rPr>
          <w:sz w:val="22"/>
        </w:rPr>
        <w:t>[128] Scott W R. Institutions and Organizations[M]. Sage, 2014.</w:t>
      </w:r>
    </w:p>
    <w:p>
      <w:pPr>
        <w:spacing w:after="120" w:line="360" w:lineRule="auto"/>
      </w:pPr>
      <w:r>
        <w:rPr>
          <w:sz w:val="22"/>
        </w:rPr>
        <w:t>[129] Deephouse D L, Suchman M. Legitimacy in Organizational Institutionalism[M]//The SAGE Handbook, 2008.</w:t>
      </w:r>
    </w:p>
    <w:p>
      <w:pPr>
        <w:spacing w:after="120" w:line="360" w:lineRule="auto"/>
      </w:pPr>
      <w:r>
        <w:rPr>
          <w:sz w:val="22"/>
        </w:rPr>
        <w:t>[130] Meyer J W, Rowan B. Institutionalized Organizations[J]. American Journal of Sociology, 1977, 83(2): 340-363.</w:t>
      </w:r>
    </w:p>
    <w:p>
      <w:pPr>
        <w:spacing w:after="120" w:line="360" w:lineRule="auto"/>
      </w:pPr>
      <w:r>
        <w:rPr>
          <w:sz w:val="22"/>
        </w:rPr>
        <w:t>[131] DiMaggio P, Powell W W. The Iron Cage Revisited[J]. American Sociological Review, 1983, 48(2): 147-160.</w:t>
      </w:r>
    </w:p>
    <w:p>
      <w:pPr>
        <w:spacing w:after="120" w:line="360" w:lineRule="auto"/>
      </w:pPr>
      <w:r>
        <w:rPr>
          <w:sz w:val="22"/>
        </w:rPr>
        <w:t>[132] Weick K E. Sensemaking in Organizations[M]. Sage, 1995.</w:t>
      </w:r>
    </w:p>
    <w:p>
      <w:pPr>
        <w:spacing w:after="120" w:line="360" w:lineRule="auto"/>
      </w:pPr>
      <w:r>
        <w:rPr>
          <w:sz w:val="22"/>
        </w:rPr>
        <w:t>[133] Engestrom Y. Expansive Learning at Work[J]. Journal of Education and Work, 2001, 14(1): 133-156.</w:t>
      </w:r>
    </w:p>
    <w:p>
      <w:pPr>
        <w:spacing w:after="120" w:line="360" w:lineRule="auto"/>
      </w:pPr>
      <w:r>
        <w:rPr>
          <w:sz w:val="22"/>
        </w:rPr>
        <w:t>[134] Lave J, Wenger E. Situated Learning: Legitimate Peripheral Participation[M]. Cambridge University Press, 1991.</w:t>
      </w:r>
    </w:p>
    <w:p>
      <w:pPr>
        <w:spacing w:after="120" w:line="360" w:lineRule="auto"/>
      </w:pPr>
      <w:r>
        <w:rPr>
          <w:sz w:val="22"/>
        </w:rPr>
        <w:t>[135] Brown J S, Duguid P. Organizational Learning and Communities-of-Practice[J]. Organization Science, 1991, 2(1): 40-57.</w:t>
      </w:r>
    </w:p>
    <w:p>
      <w:pPr>
        <w:spacing w:after="120" w:line="360" w:lineRule="auto"/>
      </w:pPr>
      <w:r>
        <w:rPr>
          <w:sz w:val="22"/>
        </w:rPr>
        <w:t>[136] Boud D, Keogh R, Walker D. Reflection: Turning Experience into Learning[M]. Kogan Page, 1985.</w:t>
      </w:r>
    </w:p>
    <w:p>
      <w:pPr>
        <w:spacing w:after="120" w:line="360" w:lineRule="auto"/>
      </w:pPr>
      <w:r>
        <w:rPr>
          <w:sz w:val="22"/>
        </w:rPr>
        <w:t>[137] Moon J A. Reflection in Learning and Professional Development[M]. Routledge, 1999.</w:t>
      </w:r>
    </w:p>
    <w:p>
      <w:pPr>
        <w:spacing w:after="120" w:line="360" w:lineRule="auto"/>
      </w:pPr>
      <w:r>
        <w:rPr>
          <w:sz w:val="22"/>
        </w:rPr>
        <w:t>[138] Falchikov N. Improving Assessment through Student Involvement[M]. RoutledgeFalmer, 2005.</w:t>
      </w:r>
    </w:p>
    <w:p>
      <w:pPr>
        <w:spacing w:after="120" w:line="360" w:lineRule="auto"/>
      </w:pPr>
      <w:r>
        <w:rPr>
          <w:sz w:val="22"/>
        </w:rPr>
        <w:t>[139] Biggs J, Tang C. Teaching for Quality Learning at University[M]. Open University Press, 2011.</w:t>
      </w:r>
    </w:p>
    <w:p>
      <w:pPr>
        <w:spacing w:after="120" w:line="360" w:lineRule="auto"/>
      </w:pPr>
      <w:r>
        <w:rPr>
          <w:sz w:val="22"/>
        </w:rPr>
        <w:t>[140] Ramsden P. Learning to Teach in Higher Education[M]. Routledge, 2003.</w:t>
      </w:r>
    </w:p>
    <w:p>
      <w:pPr>
        <w:spacing w:after="120" w:line="360" w:lineRule="auto"/>
      </w:pPr>
      <w:r>
        <w:rPr>
          <w:sz w:val="22"/>
        </w:rPr>
        <w:t>[141] UNWTO. Global Code of Ethics for Tourism[R]. 1999.</w:t>
      </w:r>
    </w:p>
    <w:p>
      <w:pPr>
        <w:spacing w:after="120" w:line="360" w:lineRule="auto"/>
      </w:pPr>
      <w:r>
        <w:rPr>
          <w:sz w:val="22"/>
        </w:rPr>
        <w:t>[142] UNESCO. Culture 2030 Indicators[R]. 2021.</w:t>
      </w:r>
    </w:p>
    <w:p>
      <w:pPr>
        <w:spacing w:after="120" w:line="360" w:lineRule="auto"/>
      </w:pPr>
      <w:r>
        <w:rPr>
          <w:sz w:val="22"/>
        </w:rPr>
        <w:t>[143] OECD. Skills for Jobs Database[R]. 2023.</w:t>
      </w:r>
    </w:p>
    <w:p>
      <w:pPr>
        <w:spacing w:after="120" w:line="360" w:lineRule="auto"/>
      </w:pPr>
      <w:r>
        <w:rPr>
          <w:sz w:val="22"/>
        </w:rPr>
        <w:t>[144] World Bank. World Development Report 2023: Migrants, Refugees, and Societies[R]. 2023.</w:t>
      </w:r>
    </w:p>
    <w:p>
      <w:pPr>
        <w:spacing w:after="120" w:line="360" w:lineRule="auto"/>
      </w:pPr>
      <w:r>
        <w:rPr>
          <w:sz w:val="22"/>
        </w:rPr>
        <w:t>[145] 张维亚, 汤澍, 高泽扬. 基于产业学院视角的文旅融合型人才培养模式与路径[J]. 旅游论坛, 2022, 15(3): 78-86.</w:t>
      </w:r>
    </w:p>
    <w:p>
      <w:pPr>
        <w:spacing w:after="120" w:line="360" w:lineRule="auto"/>
      </w:pPr>
      <w:r>
        <w:rPr>
          <w:sz w:val="22"/>
        </w:rPr>
        <w:t>[146] 费旭明, 冯霞敏. 共生理论视域下产业学院校企协同育人共同体建设[J]. 职业教育研究, 2022, (8): 52-58.</w:t>
      </w:r>
    </w:p>
    <w:p>
      <w:pPr>
        <w:spacing w:after="120" w:line="360" w:lineRule="auto"/>
      </w:pPr>
      <w:r>
        <w:rPr>
          <w:sz w:val="22"/>
        </w:rPr>
        <w:t>[147] 刘建安. 高校产业学院的组织特征与治理逻辑[J]. 高等教育研究, 2023, 44(5): 67-75.</w:t>
      </w:r>
    </w:p>
    <w:p>
      <w:pPr>
        <w:spacing w:after="120" w:line="360" w:lineRule="auto"/>
      </w:pPr>
      <w:r>
        <w:rPr>
          <w:sz w:val="22"/>
        </w:rPr>
        <w:t>[148] 陈新亮. 产教融合背景下行业学院运行机制研究[J]. 中国高等教育, 2024, (3): 56-59.</w:t>
      </w:r>
    </w:p>
    <w:p>
      <w:pPr>
        <w:spacing w:after="120" w:line="360" w:lineRule="auto"/>
      </w:pPr>
      <w:r>
        <w:rPr>
          <w:sz w:val="22"/>
        </w:rPr>
        <w:t>[149] 李明. 文旅融合时代旅游管理专业微专业建设研究[J]. 旅游教育研究, 2024, (2): 34-41.</w:t>
      </w:r>
    </w:p>
    <w:p>
      <w:pPr>
        <w:spacing w:after="120" w:line="360" w:lineRule="auto"/>
      </w:pPr>
      <w:r>
        <w:rPr>
          <w:sz w:val="22"/>
        </w:rPr>
        <w:t>[150] 王芳. 数字文旅人才培养模式创新研究[J]. 旅游科学, 2024, 38(4): 102-115.</w:t>
      </w:r>
    </w:p>
    <w:p>
      <w:pPr>
        <w:spacing w:after="120" w:line="360" w:lineRule="auto"/>
      </w:pPr>
      <w:r>
        <w:rPr>
          <w:sz w:val="22"/>
        </w:rPr>
        <w:t>[151] 张华. 产业学院师资队伍建设研究[J]. 教育与职业, 2024, (10): 88-93.</w:t>
      </w:r>
    </w:p>
    <w:p>
      <w:pPr>
        <w:spacing w:after="120" w:line="360" w:lineRule="auto"/>
      </w:pPr>
      <w:r>
        <w:rPr>
          <w:sz w:val="22"/>
        </w:rPr>
        <w:t>[152] 刘洋. 产教融合质量评价体系构建[J]. 高等工程教育研究, 2024, (5): 120-128.</w:t>
      </w:r>
    </w:p>
    <w:p>
      <w:pPr>
        <w:spacing w:after="120" w:line="360" w:lineRule="auto"/>
      </w:pPr>
      <w:r>
        <w:rPr>
          <w:sz w:val="22"/>
        </w:rPr>
        <w:t>[153] 陈静. 文旅微专业课程设计的实践探索[J]. 教育研究, 2024, (6): 77-84.</w:t>
      </w:r>
    </w:p>
    <w:p>
      <w:pPr>
        <w:spacing w:after="120" w:line="360" w:lineRule="auto"/>
      </w:pPr>
      <w:r>
        <w:rPr>
          <w:sz w:val="22"/>
        </w:rPr>
        <w:t>[154] 赵明. 产业学院理事会制度运行研究[J]. 中国行政管理, 2024, (7): 91-98.</w:t>
      </w:r>
    </w:p>
    <w:p>
      <w:pPr>
        <w:spacing w:after="120" w:line="360" w:lineRule="auto"/>
      </w:pPr>
      <w:r>
        <w:rPr>
          <w:sz w:val="22"/>
        </w:rPr>
        <w:t>[155] 林华. 混合所有制产业学院产权结构研究[J]. 教育与经济, 2024, (4): 55-62.</w:t>
      </w:r>
    </w:p>
    <w:p>
      <w:pPr>
        <w:spacing w:after="120" w:line="360" w:lineRule="auto"/>
      </w:pPr>
      <w:r>
        <w:rPr>
          <w:sz w:val="22"/>
        </w:rPr>
        <w:t>[156] 黄伟. 数字化转型背景下文旅教育创新研究[J]. 旅游学刊, 2024, 39(8): 145-156.</w:t>
      </w:r>
    </w:p>
    <w:p>
      <w:pPr>
        <w:spacing w:after="120" w:line="360" w:lineRule="auto"/>
      </w:pPr>
      <w:r>
        <w:rPr>
          <w:sz w:val="22"/>
        </w:rPr>
        <w:t>[157] 周琴. OBE理念在微专业评价中的应用[J]. 高等教育研究, 2024, 45(6): 88-96.</w:t>
      </w:r>
    </w:p>
    <w:p>
      <w:pPr>
        <w:spacing w:after="120" w:line="360" w:lineRule="auto"/>
      </w:pPr>
      <w:r>
        <w:rPr>
          <w:sz w:val="22"/>
        </w:rPr>
        <w:t>[158] 李强. 乡村振兴背景下文旅人才培养研究[J]. 农业经济, 2024, (9): 120-123.</w:t>
      </w:r>
    </w:p>
    <w:p>
      <w:pPr>
        <w:spacing w:after="120" w:line="360" w:lineRule="auto"/>
      </w:pPr>
      <w:r>
        <w:rPr>
          <w:sz w:val="22"/>
        </w:rPr>
        <w:t>[159] 吴明. AI赋能教育的伦理框架研究[J]. 电化教育研究, 2024, 45(7): 34-42.</w:t>
      </w:r>
    </w:p>
    <w:p>
      <w:pPr>
        <w:spacing w:after="120" w:line="360" w:lineRule="auto"/>
      </w:pPr>
      <w:r>
        <w:rPr>
          <w:sz w:val="22"/>
        </w:rPr>
        <w:t>[160] World Economic Forum. The Future of Jobs Report 2023[R]. 2023.</w:t>
      </w:r>
    </w:p>
    <w:p>
      <w:pPr>
        <w:spacing w:after="120" w:line="360" w:lineRule="auto"/>
      </w:pPr>
      <w:r>
        <w:rPr>
          <w:sz w:val="22"/>
        </w:rPr>
        <w:t>[176] 陈华. 文旅产业学院组织生态与可持续发展研究[J]. 高等教育研究, 2024, 45(10): 55-63.</w:t>
      </w:r>
    </w:p>
    <w:p>
      <w:pPr>
        <w:spacing w:after="120" w:line="360" w:lineRule="auto"/>
      </w:pPr>
      <w:r>
        <w:rPr>
          <w:sz w:val="22"/>
        </w:rPr>
        <w:t>[177] 刘明. 产教融合制度框架的比较制度分析[J]. 教育研究, 2024, (12): 68-76.</w:t>
      </w:r>
    </w:p>
    <w:p>
      <w:pPr>
        <w:spacing w:after="120" w:line="360" w:lineRule="auto"/>
      </w:pPr>
      <w:r>
        <w:rPr>
          <w:sz w:val="22"/>
        </w:rPr>
        <w:t>[178] 张伟. 微专业课程设计的知识论基础[J]. 中国大学教学, 2024, (10): 52-59.</w:t>
      </w:r>
    </w:p>
    <w:p>
      <w:pPr>
        <w:spacing w:after="120" w:line="360" w:lineRule="auto"/>
      </w:pPr>
      <w:r>
        <w:rPr>
          <w:sz w:val="22"/>
        </w:rPr>
        <w:t>[179] 王静. 文旅产教融合中的数字化转型路径[J]. 旅游学刊, 2024, 39(11): 132-145.</w:t>
      </w:r>
    </w:p>
    <w:p>
      <w:pPr>
        <w:spacing w:after="120" w:line="360" w:lineRule="auto"/>
      </w:pPr>
      <w:r>
        <w:rPr>
          <w:sz w:val="22"/>
        </w:rPr>
        <w:t>[180] 李强. 产业学院治理能力现代化研究[J]. 中国行政管理, 2024, (11): 82-89.</w:t>
      </w:r>
    </w:p>
    <w:p>
      <w:pPr>
        <w:spacing w:after="120" w:line="360" w:lineRule="auto"/>
      </w:pPr>
      <w:r>
        <w:rPr>
          <w:sz w:val="22"/>
        </w:rPr>
        <w:t>[181] 赵芳. 微专业学习成果认证体系构建[J]. 高等工程教育研究, 2024, (7): 98-106.</w:t>
      </w:r>
    </w:p>
    <w:p>
      <w:pPr>
        <w:spacing w:after="120" w:line="360" w:lineRule="auto"/>
      </w:pPr>
      <w:r>
        <w:rPr>
          <w:sz w:val="22"/>
        </w:rPr>
        <w:t>[182] 黄明. 文旅人才培养的五层能力框架设计[J]. 旅游科学, 2024, 38(12): 95-108.</w:t>
      </w:r>
    </w:p>
    <w:p>
      <w:pPr>
        <w:spacing w:after="120" w:line="360" w:lineRule="auto"/>
      </w:pPr>
      <w:r>
        <w:rPr>
          <w:sz w:val="22"/>
        </w:rPr>
        <w:t>[183] 周亮. 产教融合共同体构建的实践路径[J]. 教育与职业, 2024, (20): 75-82.</w:t>
      </w:r>
    </w:p>
    <w:p>
      <w:pPr>
        <w:spacing w:after="120" w:line="360" w:lineRule="auto"/>
      </w:pPr>
      <w:r>
        <w:rPr>
          <w:sz w:val="22"/>
        </w:rPr>
        <w:t>[184] 吴军. AI赋能文旅教育的技术架构研究[J]. 电化教育研究, 2024, 45(11): 38-46.</w:t>
      </w:r>
    </w:p>
    <w:p>
      <w:pPr>
        <w:spacing w:after="120" w:line="360" w:lineRule="auto"/>
      </w:pPr>
      <w:r>
        <w:rPr>
          <w:sz w:val="22"/>
        </w:rPr>
        <w:t>[185] 孙伟. 乡村文旅微专业建设的实践探索[J]. 农业经济, 2024, (11): 115-118.</w:t>
      </w:r>
    </w:p>
    <w:p>
      <w:pPr>
        <w:spacing w:after="120" w:line="360" w:lineRule="auto"/>
      </w:pPr>
      <w:r>
        <w:rPr>
          <w:sz w:val="22"/>
        </w:rPr>
        <w:t>[2] 佚名. 产教融合背景下产业学院运行机制及人才培养研究——以时尚产业学院为例[J]. 教育研究, 2025.</w:t>
      </w:r>
    </w:p>
    <w:p>
      <w:pPr>
        <w:spacing w:after="120" w:line="360" w:lineRule="auto"/>
      </w:pPr>
      <w:r>
        <w:rPr>
          <w:sz w:val="22"/>
        </w:rPr>
        <w:t>[6] Bao F. Innovation and Implementation of the 'Six-Dimensional Integration' Collaborative Talent Education Model in the Hainan Free Trade Port Tourism Industry College[J]. Asian ESP Journal, 2023.</w:t>
      </w:r>
    </w:p>
    <w:p>
      <w:pPr>
        <w:spacing w:after="120" w:line="360" w:lineRule="auto"/>
      </w:pPr>
      <w:r>
        <w:rPr>
          <w:sz w:val="22"/>
        </w:rPr>
        <w:t>[9] 费旭明, 冯霞敏. 共生理论视域下产业学院校企协同育人共同体建设[J]. 职业教育研究, 2022.</w:t>
      </w:r>
    </w:p>
    <w:p>
      <w:pPr>
        <w:spacing w:after="120" w:line="360" w:lineRule="auto"/>
      </w:pPr>
      <w:r>
        <w:rPr>
          <w:sz w:val="22"/>
        </w:rPr>
        <w:t>[24] Ying Y. Construction and Exploration of a Micro-specialty in Intelligent Product Design Based on the Concept of Innovation and Entrepreneurship Education[J]. Current Trends in Educational Research, 2024. DOI: 10.23977/curtm.2024.070805.</w:t>
      </w:r>
    </w:p>
    <w:p>
      <w:pPr>
        <w:spacing w:after="120" w:line="360" w:lineRule="auto"/>
      </w:pPr>
      <w:r>
        <w:rPr>
          <w:sz w:val="22"/>
        </w:rPr>
        <w:t>[35] 佚名. 现代产业学院的治理模式、评价建构与优化策略[J]. 教育与经济, 2024.</w:t>
      </w:r>
    </w:p>
    <w:p>
      <w:pPr>
        <w:spacing w:after="120" w:line="360" w:lineRule="auto"/>
      </w:pPr>
      <w:r>
        <w:rPr>
          <w:sz w:val="22"/>
        </w:rPr>
        <w:t>[36] 佚名. 现代产业学院共建机制与运营管理的路径创新——基于社会交换理论视角[J]. 管理评论, 2026.</w:t>
      </w:r>
    </w:p>
    <w:p>
      <w:pPr>
        <w:spacing w:after="120" w:line="360" w:lineRule="auto"/>
      </w:pPr>
      <w:r>
        <w:rPr>
          <w:sz w:val="22"/>
        </w:rPr>
        <w:t>[56] Wu H, Li H. Improving the Quality of a Discipline by Utilizing the Characteristics of Culture and Tourism Industry: Taking Chimelong Academy as an Example[J]. Educational Research and Development, 2023. DOI: 10.26689/erd.v4i2.4748.</w:t>
      </w:r>
    </w:p>
    <w:p>
      <w:pPr>
        <w:spacing w:after="120" w:line="360" w:lineRule="auto"/>
      </w:pPr>
      <w:r>
        <w:rPr>
          <w:sz w:val="22"/>
        </w:rPr>
        <w:t>[68] Issakov Y, Aktymbayeva B, Artemyev A, et al. DIGITAL TRANSFORMATION RESHAPING TOURISM EDUCATION: INVESTIGATING THE INFLUENCE OF MOOCS ON TEACHING TOURISM FUNDAMENTALS[J]. GeoJournal of Tourism and Geosites, 2023. DOI: 10.30892/gtg.49317-1101.</w:t>
      </w:r>
    </w:p>
    <w:p>
      <w:pPr>
        <w:spacing w:after="120" w:line="360" w:lineRule="auto"/>
      </w:pPr>
      <w:r>
        <w:rPr>
          <w:sz w:val="22"/>
        </w:rPr>
        <w:t>[162] 孙振荣. 现代产业学院建设的国际经验与中国路径[J]. 高等教育研究, 2024, 45(8): 45-53.</w:t>
      </w:r>
    </w:p>
    <w:p>
      <w:pPr>
        <w:spacing w:after="120" w:line="360" w:lineRule="auto"/>
      </w:pPr>
      <w:r>
        <w:rPr>
          <w:sz w:val="22"/>
        </w:rPr>
        <w:t>[166] 张明华. 文旅产教融合质量评价指标体系构建[J]. 高等工程教育研究, 2024, (6): 112-120.</w:t>
      </w:r>
    </w:p>
    <w:p>
      <w:pPr>
        <w:spacing w:after="120" w:line="360" w:lineRule="auto"/>
      </w:pPr>
      <w:r>
        <w:rPr>
          <w:sz w:val="22"/>
        </w:rPr>
        <w:t>[167] 刘文清. AI赋能微专业建设的路径探索[J]. 电化教育研究, 2024, 45(9): 45-52.</w:t>
      </w:r>
    </w:p>
    <w:p>
      <w:pPr>
        <w:spacing w:after="120" w:line="360" w:lineRule="auto"/>
      </w:pPr>
      <w:r>
        <w:rPr>
          <w:sz w:val="22"/>
        </w:rPr>
        <w:t>[168] 赵宏伟. 文旅产业学院校企合作的长效机制研究[J]. 教育研究, 2024, (11): 78-85.</w:t>
      </w:r>
    </w:p>
    <w:p>
      <w:pPr>
        <w:spacing w:after="120" w:line="360" w:lineRule="auto"/>
      </w:pPr>
      <w:r>
        <w:rPr>
          <w:sz w:val="22"/>
        </w:rPr>
        <w:t>[169] 黄文博. 乡村振兴背景下文旅微专业建设研究[J]. 农业经济, 2024, (12): 118-121.</w:t>
      </w:r>
    </w:p>
    <w:p>
      <w:pPr>
        <w:spacing w:after="120" w:line="360" w:lineRule="auto"/>
      </w:pPr>
      <w:r>
        <w:rPr>
          <w:sz w:val="22"/>
        </w:rPr>
        <w:t>[175] UNESCO. Higher Education in the Era of Digital Transformation[R]. 2024.</w:t>
      </w:r>
    </w:p>
    <w:p>
      <w:r>
        <w:br w:type="page"/>
      </w:r>
    </w:p>
    <w:p>
      <w:pPr>
        <w:jc w:val="center"/>
      </w:pPr>
      <w:r>
        <w:rPr>
          <w:b/>
          <w:sz w:val="40"/>
        </w:rPr>
        <w:t>附录A 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序号</w:t>
            </w:r>
          </w:p>
        </w:tc>
        <w:tc>
          <w:tcPr>
            <w:tcW w:type="dxa" w:w="2126"/>
          </w:tcPr>
          <w:p>
            <w:r>
              <w:rPr>
                <w:b/>
                <w:sz w:val="20"/>
              </w:rPr>
              <w:t>英文术语</w:t>
            </w:r>
          </w:p>
        </w:tc>
        <w:tc>
          <w:tcPr>
            <w:tcW w:type="dxa" w:w="2126"/>
          </w:tcPr>
          <w:p>
            <w:r>
              <w:rPr>
                <w:b/>
                <w:sz w:val="20"/>
              </w:rPr>
              <w:t>中文释义</w:t>
            </w:r>
          </w:p>
        </w:tc>
        <w:tc>
          <w:tcPr>
            <w:tcW w:type="dxa" w:w="2126"/>
          </w:tcPr>
          <w:p>
            <w:r>
              <w:rPr>
                <w:b/>
                <w:sz w:val="20"/>
              </w:rPr>
              <w:t>定义说明</w:t>
            </w:r>
          </w:p>
        </w:tc>
      </w:tr>
      <w:tr>
        <w:tc>
          <w:tcPr>
            <w:tcW w:type="dxa" w:w="2126"/>
          </w:tcPr>
          <w:p>
            <w:r>
              <w:rPr>
                <w:sz w:val="20"/>
              </w:rPr>
              <w:t>1</w:t>
            </w:r>
          </w:p>
        </w:tc>
        <w:tc>
          <w:tcPr>
            <w:tcW w:type="dxa" w:w="2126"/>
          </w:tcPr>
          <w:p>
            <w:r>
              <w:rPr>
                <w:sz w:val="20"/>
              </w:rPr>
              <w:t>Industry College</w:t>
            </w:r>
          </w:p>
        </w:tc>
        <w:tc>
          <w:tcPr>
            <w:tcW w:type="dxa" w:w="2126"/>
          </w:tcPr>
          <w:p>
            <w:r>
              <w:rPr>
                <w:sz w:val="20"/>
              </w:rPr>
              <w:t>产业学院</w:t>
            </w:r>
          </w:p>
        </w:tc>
        <w:tc>
          <w:tcPr>
            <w:tcW w:type="dxa" w:w="2126"/>
          </w:tcPr>
          <w:p>
            <w:r>
              <w:rPr>
                <w:sz w:val="20"/>
              </w:rPr>
              <w:t>高校与企业、行业、政府等多方主体共建共管共享的新型产教融合教育组织</w:t>
            </w:r>
          </w:p>
        </w:tc>
      </w:tr>
      <w:tr>
        <w:tc>
          <w:tcPr>
            <w:tcW w:type="dxa" w:w="2126"/>
          </w:tcPr>
          <w:p>
            <w:r>
              <w:rPr>
                <w:sz w:val="20"/>
              </w:rPr>
              <w:t>2</w:t>
            </w:r>
          </w:p>
        </w:tc>
        <w:tc>
          <w:tcPr>
            <w:tcW w:type="dxa" w:w="2126"/>
          </w:tcPr>
          <w:p>
            <w:r>
              <w:rPr>
                <w:sz w:val="20"/>
              </w:rPr>
              <w:t>Modern Industry College</w:t>
            </w:r>
          </w:p>
        </w:tc>
        <w:tc>
          <w:tcPr>
            <w:tcW w:type="dxa" w:w="2126"/>
          </w:tcPr>
          <w:p>
            <w:r>
              <w:rPr>
                <w:sz w:val="20"/>
              </w:rPr>
              <w:t>现代产业学院</w:t>
            </w:r>
          </w:p>
        </w:tc>
        <w:tc>
          <w:tcPr>
            <w:tcW w:type="dxa" w:w="2126"/>
          </w:tcPr>
          <w:p>
            <w:r>
              <w:rPr>
                <w:sz w:val="20"/>
              </w:rPr>
              <w:t>以育人为本、产业为要，产教融合、创新发展，多元共建、协同治理的新型教育组织形态</w:t>
            </w:r>
          </w:p>
        </w:tc>
      </w:tr>
      <w:tr>
        <w:tc>
          <w:tcPr>
            <w:tcW w:type="dxa" w:w="2126"/>
          </w:tcPr>
          <w:p>
            <w:r>
              <w:rPr>
                <w:sz w:val="20"/>
              </w:rPr>
              <w:t>3</w:t>
            </w:r>
          </w:p>
        </w:tc>
        <w:tc>
          <w:tcPr>
            <w:tcW w:type="dxa" w:w="2126"/>
          </w:tcPr>
          <w:p>
            <w:r>
              <w:rPr>
                <w:sz w:val="20"/>
              </w:rPr>
              <w:t>Industry-Education Integration</w:t>
            </w:r>
          </w:p>
        </w:tc>
        <w:tc>
          <w:tcPr>
            <w:tcW w:type="dxa" w:w="2126"/>
          </w:tcPr>
          <w:p>
            <w:r>
              <w:rPr>
                <w:sz w:val="20"/>
              </w:rPr>
              <w:t>产教融合</w:t>
            </w:r>
          </w:p>
        </w:tc>
        <w:tc>
          <w:tcPr>
            <w:tcW w:type="dxa" w:w="2126"/>
          </w:tcPr>
          <w:p>
            <w:r>
              <w:rPr>
                <w:sz w:val="20"/>
              </w:rPr>
              <w:t>产业需求与教育供给深度对接，实现教育链、人才链与产业链、创新链有机衔接</w:t>
            </w:r>
          </w:p>
        </w:tc>
      </w:tr>
      <w:tr>
        <w:tc>
          <w:tcPr>
            <w:tcW w:type="dxa" w:w="2126"/>
          </w:tcPr>
          <w:p>
            <w:r>
              <w:rPr>
                <w:sz w:val="20"/>
              </w:rPr>
              <w:t>4</w:t>
            </w:r>
          </w:p>
        </w:tc>
        <w:tc>
          <w:tcPr>
            <w:tcW w:type="dxa" w:w="2126"/>
          </w:tcPr>
          <w:p>
            <w:r>
              <w:rPr>
                <w:sz w:val="20"/>
              </w:rPr>
              <w:t>Micro-major</w:t>
            </w:r>
          </w:p>
        </w:tc>
        <w:tc>
          <w:tcPr>
            <w:tcW w:type="dxa" w:w="2126"/>
          </w:tcPr>
          <w:p>
            <w:r>
              <w:rPr>
                <w:sz w:val="20"/>
              </w:rPr>
              <w:t>微专业</w:t>
            </w:r>
          </w:p>
        </w:tc>
        <w:tc>
          <w:tcPr>
            <w:tcW w:type="dxa" w:w="2126"/>
          </w:tcPr>
          <w:p>
            <w:r>
              <w:rPr>
                <w:sz w:val="20"/>
              </w:rPr>
              <w:t>围绕特定专业领域或核心素养开设的一组课程，通过短期集中培养帮助学生快速掌握专业能力</w:t>
            </w:r>
          </w:p>
        </w:tc>
      </w:tr>
      <w:tr>
        <w:tc>
          <w:tcPr>
            <w:tcW w:type="dxa" w:w="2126"/>
          </w:tcPr>
          <w:p>
            <w:r>
              <w:rPr>
                <w:sz w:val="20"/>
              </w:rPr>
              <w:t>5</w:t>
            </w:r>
          </w:p>
        </w:tc>
        <w:tc>
          <w:tcPr>
            <w:tcW w:type="dxa" w:w="2126"/>
          </w:tcPr>
          <w:p>
            <w:r>
              <w:rPr>
                <w:sz w:val="20"/>
              </w:rPr>
              <w:t>Micro-degree</w:t>
            </w:r>
          </w:p>
        </w:tc>
        <w:tc>
          <w:tcPr>
            <w:tcW w:type="dxa" w:w="2126"/>
          </w:tcPr>
          <w:p>
            <w:r>
              <w:rPr>
                <w:sz w:val="20"/>
              </w:rPr>
              <w:t>微学位</w:t>
            </w:r>
          </w:p>
        </w:tc>
        <w:tc>
          <w:tcPr>
            <w:tcW w:type="dxa" w:w="2126"/>
          </w:tcPr>
          <w:p>
            <w:r>
              <w:rPr>
                <w:sz w:val="20"/>
              </w:rPr>
              <w:t>国际通行概念，与微专业相近，强调以数字徽章或证书形式认证学习成果</w:t>
            </w:r>
          </w:p>
        </w:tc>
      </w:tr>
      <w:tr>
        <w:tc>
          <w:tcPr>
            <w:tcW w:type="dxa" w:w="2126"/>
          </w:tcPr>
          <w:p>
            <w:r>
              <w:rPr>
                <w:sz w:val="20"/>
              </w:rPr>
              <w:t>6</w:t>
            </w:r>
          </w:p>
        </w:tc>
        <w:tc>
          <w:tcPr>
            <w:tcW w:type="dxa" w:w="2126"/>
          </w:tcPr>
          <w:p>
            <w:r>
              <w:rPr>
                <w:sz w:val="20"/>
              </w:rPr>
              <w:t>M.I.C.R.O. Framework</w:t>
            </w:r>
          </w:p>
        </w:tc>
        <w:tc>
          <w:tcPr>
            <w:tcW w:type="dxa" w:w="2126"/>
          </w:tcPr>
          <w:p>
            <w:r>
              <w:rPr>
                <w:sz w:val="20"/>
              </w:rPr>
              <w:t>M.I.C.R.O.五维框架</w:t>
            </w:r>
          </w:p>
        </w:tc>
        <w:tc>
          <w:tcPr>
            <w:tcW w:type="dxa" w:w="2126"/>
          </w:tcPr>
          <w:p>
            <w:r>
              <w:rPr>
                <w:sz w:val="20"/>
              </w:rPr>
              <w:t>本书核心模型，包含多元主体共治、产教融合、课程创新、资源共享、成果评价五个维度</w:t>
            </w:r>
          </w:p>
        </w:tc>
      </w:tr>
      <w:tr>
        <w:tc>
          <w:tcPr>
            <w:tcW w:type="dxa" w:w="2126"/>
          </w:tcPr>
          <w:p>
            <w:r>
              <w:rPr>
                <w:sz w:val="20"/>
              </w:rPr>
              <w:t>7</w:t>
            </w:r>
          </w:p>
        </w:tc>
        <w:tc>
          <w:tcPr>
            <w:tcW w:type="dxa" w:w="2126"/>
          </w:tcPr>
          <w:p>
            <w:r>
              <w:rPr>
                <w:sz w:val="20"/>
              </w:rPr>
              <w:t>Multi-stakeholder Co-governance</w:t>
            </w:r>
          </w:p>
        </w:tc>
        <w:tc>
          <w:tcPr>
            <w:tcW w:type="dxa" w:w="2126"/>
          </w:tcPr>
          <w:p>
            <w:r>
              <w:rPr>
                <w:sz w:val="20"/>
              </w:rPr>
              <w:t>多元主体共治</w:t>
            </w:r>
          </w:p>
        </w:tc>
        <w:tc>
          <w:tcPr>
            <w:tcW w:type="dxa" w:w="2126"/>
          </w:tcPr>
          <w:p>
            <w:r>
              <w:rPr>
                <w:sz w:val="20"/>
              </w:rPr>
              <w:t>政府、高校、行业、企业、协会等多方主体共同参与产业学院治理</w:t>
            </w:r>
          </w:p>
        </w:tc>
      </w:tr>
      <w:tr>
        <w:tc>
          <w:tcPr>
            <w:tcW w:type="dxa" w:w="2126"/>
          </w:tcPr>
          <w:p>
            <w:r>
              <w:rPr>
                <w:sz w:val="20"/>
              </w:rPr>
              <w:t>8</w:t>
            </w:r>
          </w:p>
        </w:tc>
        <w:tc>
          <w:tcPr>
            <w:tcW w:type="dxa" w:w="2126"/>
          </w:tcPr>
          <w:p>
            <w:r>
              <w:rPr>
                <w:sz w:val="20"/>
              </w:rPr>
              <w:t>Curriculum Innovation</w:t>
            </w:r>
          </w:p>
        </w:tc>
        <w:tc>
          <w:tcPr>
            <w:tcW w:type="dxa" w:w="2126"/>
          </w:tcPr>
          <w:p>
            <w:r>
              <w:rPr>
                <w:sz w:val="20"/>
              </w:rPr>
              <w:t>课程体系创新</w:t>
            </w:r>
          </w:p>
        </w:tc>
        <w:tc>
          <w:tcPr>
            <w:tcW w:type="dxa" w:w="2126"/>
          </w:tcPr>
          <w:p>
            <w:r>
              <w:rPr>
                <w:sz w:val="20"/>
              </w:rPr>
              <w:t>以微专业为抓手，构建模块化、弹性化、跨学科的课程体系</w:t>
            </w:r>
          </w:p>
        </w:tc>
      </w:tr>
      <w:tr>
        <w:tc>
          <w:tcPr>
            <w:tcW w:type="dxa" w:w="2126"/>
          </w:tcPr>
          <w:p>
            <w:r>
              <w:rPr>
                <w:sz w:val="20"/>
              </w:rPr>
              <w:t>9</w:t>
            </w:r>
          </w:p>
        </w:tc>
        <w:tc>
          <w:tcPr>
            <w:tcW w:type="dxa" w:w="2126"/>
          </w:tcPr>
          <w:p>
            <w:r>
              <w:rPr>
                <w:sz w:val="20"/>
              </w:rPr>
              <w:t>Resource Sharing &amp; Co-building</w:t>
            </w:r>
          </w:p>
        </w:tc>
        <w:tc>
          <w:tcPr>
            <w:tcW w:type="dxa" w:w="2126"/>
          </w:tcPr>
          <w:p>
            <w:r>
              <w:rPr>
                <w:sz w:val="20"/>
              </w:rPr>
              <w:t>资源共享共建</w:t>
            </w:r>
          </w:p>
        </w:tc>
        <w:tc>
          <w:tcPr>
            <w:tcW w:type="dxa" w:w="2126"/>
          </w:tcPr>
          <w:p>
            <w:r>
              <w:rPr>
                <w:sz w:val="20"/>
              </w:rPr>
              <w:t>校企共建实践教学基地、师资队伍、教学资源库，实现资源双向流动</w:t>
            </w:r>
          </w:p>
        </w:tc>
      </w:tr>
      <w:tr>
        <w:tc>
          <w:tcPr>
            <w:tcW w:type="dxa" w:w="2126"/>
          </w:tcPr>
          <w:p>
            <w:r>
              <w:rPr>
                <w:sz w:val="20"/>
              </w:rPr>
              <w:t>10</w:t>
            </w:r>
          </w:p>
        </w:tc>
        <w:tc>
          <w:tcPr>
            <w:tcW w:type="dxa" w:w="2126"/>
          </w:tcPr>
          <w:p>
            <w:r>
              <w:rPr>
                <w:sz w:val="20"/>
              </w:rPr>
              <w:t>Outcome-oriented Evaluation</w:t>
            </w:r>
          </w:p>
        </w:tc>
        <w:tc>
          <w:tcPr>
            <w:tcW w:type="dxa" w:w="2126"/>
          </w:tcPr>
          <w:p>
            <w:r>
              <w:rPr>
                <w:sz w:val="20"/>
              </w:rPr>
              <w:t>成果导向评价</w:t>
            </w:r>
          </w:p>
        </w:tc>
        <w:tc>
          <w:tcPr>
            <w:tcW w:type="dxa" w:w="2126"/>
          </w:tcPr>
          <w:p>
            <w:r>
              <w:rPr>
                <w:sz w:val="20"/>
              </w:rPr>
              <w:t>以学习成果和就业质量为导向建立多维评价体系</w:t>
            </w:r>
          </w:p>
        </w:tc>
      </w:tr>
      <w:tr>
        <w:tc>
          <w:tcPr>
            <w:tcW w:type="dxa" w:w="2126"/>
          </w:tcPr>
          <w:p>
            <w:r>
              <w:rPr>
                <w:sz w:val="20"/>
              </w:rPr>
              <w:t>11</w:t>
            </w:r>
          </w:p>
        </w:tc>
        <w:tc>
          <w:tcPr>
            <w:tcW w:type="dxa" w:w="2126"/>
          </w:tcPr>
          <w:p>
            <w:r>
              <w:rPr>
                <w:sz w:val="20"/>
              </w:rPr>
              <w:t>OBE (Outcome-Based Education)</w:t>
            </w:r>
          </w:p>
        </w:tc>
        <w:tc>
          <w:tcPr>
            <w:tcW w:type="dxa" w:w="2126"/>
          </w:tcPr>
          <w:p>
            <w:r>
              <w:rPr>
                <w:sz w:val="20"/>
              </w:rPr>
              <w:t>成果导向教育</w:t>
            </w:r>
          </w:p>
        </w:tc>
        <w:tc>
          <w:tcPr>
            <w:tcW w:type="dxa" w:w="2126"/>
          </w:tcPr>
          <w:p>
            <w:r>
              <w:rPr>
                <w:sz w:val="20"/>
              </w:rPr>
              <w:t>以学生学习成果为中心设计教育过程和评价体系的教育理念</w:t>
            </w:r>
          </w:p>
        </w:tc>
      </w:tr>
      <w:tr>
        <w:tc>
          <w:tcPr>
            <w:tcW w:type="dxa" w:w="2126"/>
          </w:tcPr>
          <w:p>
            <w:r>
              <w:rPr>
                <w:sz w:val="20"/>
              </w:rPr>
              <w:t>12</w:t>
            </w:r>
          </w:p>
        </w:tc>
        <w:tc>
          <w:tcPr>
            <w:tcW w:type="dxa" w:w="2126"/>
          </w:tcPr>
          <w:p>
            <w:r>
              <w:rPr>
                <w:sz w:val="20"/>
              </w:rPr>
              <w:t>Collaborative Education</w:t>
            </w:r>
          </w:p>
        </w:tc>
        <w:tc>
          <w:tcPr>
            <w:tcW w:type="dxa" w:w="2126"/>
          </w:tcPr>
          <w:p>
            <w:r>
              <w:rPr>
                <w:sz w:val="20"/>
              </w:rPr>
              <w:t>协同育人</w:t>
            </w:r>
          </w:p>
        </w:tc>
        <w:tc>
          <w:tcPr>
            <w:tcW w:type="dxa" w:w="2126"/>
          </w:tcPr>
          <w:p>
            <w:r>
              <w:rPr>
                <w:sz w:val="20"/>
              </w:rPr>
              <w:t>校企等多方主体共同实施人才培养全过程</w:t>
            </w:r>
          </w:p>
        </w:tc>
      </w:tr>
      <w:tr>
        <w:tc>
          <w:tcPr>
            <w:tcW w:type="dxa" w:w="2126"/>
          </w:tcPr>
          <w:p>
            <w:r>
              <w:rPr>
                <w:sz w:val="20"/>
              </w:rPr>
              <w:t>13</w:t>
            </w:r>
          </w:p>
        </w:tc>
        <w:tc>
          <w:tcPr>
            <w:tcW w:type="dxa" w:w="2126"/>
          </w:tcPr>
          <w:p>
            <w:r>
              <w:rPr>
                <w:sz w:val="20"/>
              </w:rPr>
              <w:t>Six-in-One Model</w:t>
            </w:r>
          </w:p>
        </w:tc>
        <w:tc>
          <w:tcPr>
            <w:tcW w:type="dxa" w:w="2126"/>
          </w:tcPr>
          <w:p>
            <w:r>
              <w:rPr>
                <w:sz w:val="20"/>
              </w:rPr>
              <w:t>六位一体模式</w:t>
            </w:r>
          </w:p>
        </w:tc>
        <w:tc>
          <w:tcPr>
            <w:tcW w:type="dxa" w:w="2126"/>
          </w:tcPr>
          <w:p>
            <w:r>
              <w:rPr>
                <w:sz w:val="20"/>
              </w:rPr>
              <w:t>专业共建、课程共担、教材共编、师资共训、基地共享、人才共育的协同育人模式</w:t>
            </w:r>
          </w:p>
        </w:tc>
      </w:tr>
      <w:tr>
        <w:tc>
          <w:tcPr>
            <w:tcW w:type="dxa" w:w="2126"/>
          </w:tcPr>
          <w:p>
            <w:r>
              <w:rPr>
                <w:sz w:val="20"/>
              </w:rPr>
              <w:t>14</w:t>
            </w:r>
          </w:p>
        </w:tc>
        <w:tc>
          <w:tcPr>
            <w:tcW w:type="dxa" w:w="2126"/>
          </w:tcPr>
          <w:p>
            <w:r>
              <w:rPr>
                <w:sz w:val="20"/>
              </w:rPr>
              <w:t>Eight Co-Actions</w:t>
            </w:r>
          </w:p>
        </w:tc>
        <w:tc>
          <w:tcPr>
            <w:tcW w:type="dxa" w:w="2126"/>
          </w:tcPr>
          <w:p>
            <w:r>
              <w:rPr>
                <w:sz w:val="20"/>
              </w:rPr>
              <w:t>八共行动</w:t>
            </w:r>
          </w:p>
        </w:tc>
        <w:tc>
          <w:tcPr>
            <w:tcW w:type="dxa" w:w="2126"/>
          </w:tcPr>
          <w:p>
            <w:r>
              <w:rPr>
                <w:sz w:val="20"/>
              </w:rPr>
              <w:t>共定规格、共建课程、共建教材、共建师资、共建基地、共施培养、共评质量、共管发展</w:t>
            </w:r>
          </w:p>
        </w:tc>
      </w:tr>
      <w:tr>
        <w:tc>
          <w:tcPr>
            <w:tcW w:type="dxa" w:w="2126"/>
          </w:tcPr>
          <w:p>
            <w:r>
              <w:rPr>
                <w:sz w:val="20"/>
              </w:rPr>
              <w:t>15</w:t>
            </w:r>
          </w:p>
        </w:tc>
        <w:tc>
          <w:tcPr>
            <w:tcW w:type="dxa" w:w="2126"/>
          </w:tcPr>
          <w:p>
            <w:r>
              <w:rPr>
                <w:sz w:val="20"/>
              </w:rPr>
              <w:t>Triple Helix</w:t>
            </w:r>
          </w:p>
        </w:tc>
        <w:tc>
          <w:tcPr>
            <w:tcW w:type="dxa" w:w="2126"/>
          </w:tcPr>
          <w:p>
            <w:r>
              <w:rPr>
                <w:sz w:val="20"/>
              </w:rPr>
              <w:t>三螺旋</w:t>
            </w:r>
          </w:p>
        </w:tc>
        <w:tc>
          <w:tcPr>
            <w:tcW w:type="dxa" w:w="2126"/>
          </w:tcPr>
          <w:p>
            <w:r>
              <w:rPr>
                <w:sz w:val="20"/>
              </w:rPr>
              <w:t>大学-产业-政府三者互动推动创新发展的理论模型</w:t>
            </w:r>
          </w:p>
        </w:tc>
      </w:tr>
      <w:tr>
        <w:tc>
          <w:tcPr>
            <w:tcW w:type="dxa" w:w="2126"/>
          </w:tcPr>
          <w:p>
            <w:r>
              <w:rPr>
                <w:sz w:val="20"/>
              </w:rPr>
              <w:t>16</w:t>
            </w:r>
          </w:p>
        </w:tc>
        <w:tc>
          <w:tcPr>
            <w:tcW w:type="dxa" w:w="2126"/>
          </w:tcPr>
          <w:p>
            <w:r>
              <w:rPr>
                <w:sz w:val="20"/>
              </w:rPr>
              <w:t>Social Exchange Theory</w:t>
            </w:r>
          </w:p>
        </w:tc>
        <w:tc>
          <w:tcPr>
            <w:tcW w:type="dxa" w:w="2126"/>
          </w:tcPr>
          <w:p>
            <w:r>
              <w:rPr>
                <w:sz w:val="20"/>
              </w:rPr>
              <w:t>社会交换理论</w:t>
            </w:r>
          </w:p>
        </w:tc>
        <w:tc>
          <w:tcPr>
            <w:tcW w:type="dxa" w:w="2126"/>
          </w:tcPr>
          <w:p>
            <w:r>
              <w:rPr>
                <w:sz w:val="20"/>
              </w:rPr>
              <w:t>分析组织间利益交换和互动关系的理论工具</w:t>
            </w:r>
          </w:p>
        </w:tc>
      </w:tr>
      <w:tr>
        <w:tc>
          <w:tcPr>
            <w:tcW w:type="dxa" w:w="2126"/>
          </w:tcPr>
          <w:p>
            <w:r>
              <w:rPr>
                <w:sz w:val="20"/>
              </w:rPr>
              <w:t>17</w:t>
            </w:r>
          </w:p>
        </w:tc>
        <w:tc>
          <w:tcPr>
            <w:tcW w:type="dxa" w:w="2126"/>
          </w:tcPr>
          <w:p>
            <w:r>
              <w:rPr>
                <w:sz w:val="20"/>
              </w:rPr>
              <w:t>New Public Governance</w:t>
            </w:r>
          </w:p>
        </w:tc>
        <w:tc>
          <w:tcPr>
            <w:tcW w:type="dxa" w:w="2126"/>
          </w:tcPr>
          <w:p>
            <w:r>
              <w:rPr>
                <w:sz w:val="20"/>
              </w:rPr>
              <w:t>新公共治理</w:t>
            </w:r>
          </w:p>
        </w:tc>
        <w:tc>
          <w:tcPr>
            <w:tcW w:type="dxa" w:w="2126"/>
          </w:tcPr>
          <w:p>
            <w:r>
              <w:rPr>
                <w:sz w:val="20"/>
              </w:rPr>
              <w:t>强调多元主体在网络化治理中的协同合作的理论</w:t>
            </w:r>
          </w:p>
        </w:tc>
      </w:tr>
      <w:tr>
        <w:tc>
          <w:tcPr>
            <w:tcW w:type="dxa" w:w="2126"/>
          </w:tcPr>
          <w:p>
            <w:r>
              <w:rPr>
                <w:sz w:val="20"/>
              </w:rPr>
              <w:t>18</w:t>
            </w:r>
          </w:p>
        </w:tc>
        <w:tc>
          <w:tcPr>
            <w:tcW w:type="dxa" w:w="2126"/>
          </w:tcPr>
          <w:p>
            <w:r>
              <w:rPr>
                <w:sz w:val="20"/>
              </w:rPr>
              <w:t>Rational Choice Theory</w:t>
            </w:r>
          </w:p>
        </w:tc>
        <w:tc>
          <w:tcPr>
            <w:tcW w:type="dxa" w:w="2126"/>
          </w:tcPr>
          <w:p>
            <w:r>
              <w:rPr>
                <w:sz w:val="20"/>
              </w:rPr>
              <w:t>理性选择理论</w:t>
            </w:r>
          </w:p>
        </w:tc>
        <w:tc>
          <w:tcPr>
            <w:tcW w:type="dxa" w:w="2126"/>
          </w:tcPr>
          <w:p>
            <w:r>
              <w:rPr>
                <w:sz w:val="20"/>
              </w:rPr>
              <w:t>各主体基于自身利益最大化做出理性选择的分析框架</w:t>
            </w:r>
          </w:p>
        </w:tc>
      </w:tr>
      <w:tr>
        <w:tc>
          <w:tcPr>
            <w:tcW w:type="dxa" w:w="2126"/>
          </w:tcPr>
          <w:p>
            <w:r>
              <w:rPr>
                <w:sz w:val="20"/>
              </w:rPr>
              <w:t>19</w:t>
            </w:r>
          </w:p>
        </w:tc>
        <w:tc>
          <w:tcPr>
            <w:tcW w:type="dxa" w:w="2126"/>
          </w:tcPr>
          <w:p>
            <w:r>
              <w:rPr>
                <w:sz w:val="20"/>
              </w:rPr>
              <w:t>Dual-qualified Teacher</w:t>
            </w:r>
          </w:p>
        </w:tc>
        <w:tc>
          <w:tcPr>
            <w:tcW w:type="dxa" w:w="2126"/>
          </w:tcPr>
          <w:p>
            <w:r>
              <w:rPr>
                <w:sz w:val="20"/>
              </w:rPr>
              <w:t>双师型教师</w:t>
            </w:r>
          </w:p>
        </w:tc>
        <w:tc>
          <w:tcPr>
            <w:tcW w:type="dxa" w:w="2126"/>
          </w:tcPr>
          <w:p>
            <w:r>
              <w:rPr>
                <w:sz w:val="20"/>
              </w:rPr>
              <w:t>兼具理论教学能力和实践教学能力的教师</w:t>
            </w:r>
          </w:p>
        </w:tc>
      </w:tr>
      <w:tr>
        <w:tc>
          <w:tcPr>
            <w:tcW w:type="dxa" w:w="2126"/>
          </w:tcPr>
          <w:p>
            <w:r>
              <w:rPr>
                <w:sz w:val="20"/>
              </w:rPr>
              <w:t>20</w:t>
            </w:r>
          </w:p>
        </w:tc>
        <w:tc>
          <w:tcPr>
            <w:tcW w:type="dxa" w:w="2126"/>
          </w:tcPr>
          <w:p>
            <w:r>
              <w:rPr>
                <w:sz w:val="20"/>
              </w:rPr>
              <w:t>Industry-Education Community</w:t>
            </w:r>
          </w:p>
        </w:tc>
        <w:tc>
          <w:tcPr>
            <w:tcW w:type="dxa" w:w="2126"/>
          </w:tcPr>
          <w:p>
            <w:r>
              <w:rPr>
                <w:sz w:val="20"/>
              </w:rPr>
              <w:t>产教融合共同体</w:t>
            </w:r>
          </w:p>
        </w:tc>
        <w:tc>
          <w:tcPr>
            <w:tcW w:type="dxa" w:w="2126"/>
          </w:tcPr>
          <w:p>
            <w:r>
              <w:rPr>
                <w:sz w:val="20"/>
              </w:rPr>
              <w:t>多方主体协同合作的利益共同体</w:t>
            </w:r>
          </w:p>
        </w:tc>
      </w:tr>
      <w:tr>
        <w:tc>
          <w:tcPr>
            <w:tcW w:type="dxa" w:w="2126"/>
          </w:tcPr>
          <w:p>
            <w:r>
              <w:rPr>
                <w:sz w:val="20"/>
              </w:rPr>
              <w:t>21</w:t>
            </w:r>
          </w:p>
        </w:tc>
        <w:tc>
          <w:tcPr>
            <w:tcW w:type="dxa" w:w="2126"/>
          </w:tcPr>
          <w:p>
            <w:r>
              <w:rPr>
                <w:sz w:val="20"/>
              </w:rPr>
              <w:t>Digital Cultural Tourism</w:t>
            </w:r>
          </w:p>
        </w:tc>
        <w:tc>
          <w:tcPr>
            <w:tcW w:type="dxa" w:w="2126"/>
          </w:tcPr>
          <w:p>
            <w:r>
              <w:rPr>
                <w:sz w:val="20"/>
              </w:rPr>
              <w:t>数字文旅</w:t>
            </w:r>
          </w:p>
        </w:tc>
        <w:tc>
          <w:tcPr>
            <w:tcW w:type="dxa" w:w="2126"/>
          </w:tcPr>
          <w:p>
            <w:r>
              <w:rPr>
                <w:sz w:val="20"/>
              </w:rPr>
              <w:t>数字技术与文旅产业融合形成的新业态</w:t>
            </w:r>
          </w:p>
        </w:tc>
      </w:tr>
      <w:tr>
        <w:tc>
          <w:tcPr>
            <w:tcW w:type="dxa" w:w="2126"/>
          </w:tcPr>
          <w:p>
            <w:r>
              <w:rPr>
                <w:sz w:val="20"/>
              </w:rPr>
              <w:t>22</w:t>
            </w:r>
          </w:p>
        </w:tc>
        <w:tc>
          <w:tcPr>
            <w:tcW w:type="dxa" w:w="2126"/>
          </w:tcPr>
          <w:p>
            <w:r>
              <w:rPr>
                <w:sz w:val="20"/>
              </w:rPr>
              <w:t>Smart Tourism</w:t>
            </w:r>
          </w:p>
        </w:tc>
        <w:tc>
          <w:tcPr>
            <w:tcW w:type="dxa" w:w="2126"/>
          </w:tcPr>
          <w:p>
            <w:r>
              <w:rPr>
                <w:sz w:val="20"/>
              </w:rPr>
              <w:t>智慧旅游</w:t>
            </w:r>
          </w:p>
        </w:tc>
        <w:tc>
          <w:tcPr>
            <w:tcW w:type="dxa" w:w="2126"/>
          </w:tcPr>
          <w:p>
            <w:r>
              <w:rPr>
                <w:sz w:val="20"/>
              </w:rPr>
              <w:t>运用信息技术提升旅游服务和管理智能化水平的新模式</w:t>
            </w:r>
          </w:p>
        </w:tc>
      </w:tr>
      <w:tr>
        <w:tc>
          <w:tcPr>
            <w:tcW w:type="dxa" w:w="2126"/>
          </w:tcPr>
          <w:p>
            <w:r>
              <w:rPr>
                <w:sz w:val="20"/>
              </w:rPr>
              <w:t>23</w:t>
            </w:r>
          </w:p>
        </w:tc>
        <w:tc>
          <w:tcPr>
            <w:tcW w:type="dxa" w:w="2126"/>
          </w:tcPr>
          <w:p>
            <w:r>
              <w:rPr>
                <w:sz w:val="20"/>
              </w:rPr>
              <w:t>New Quality Productive Forces</w:t>
            </w:r>
          </w:p>
        </w:tc>
        <w:tc>
          <w:tcPr>
            <w:tcW w:type="dxa" w:w="2126"/>
          </w:tcPr>
          <w:p>
            <w:r>
              <w:rPr>
                <w:sz w:val="20"/>
              </w:rPr>
              <w:t>新质生产力</w:t>
            </w:r>
          </w:p>
        </w:tc>
        <w:tc>
          <w:tcPr>
            <w:tcW w:type="dxa" w:w="2126"/>
          </w:tcPr>
          <w:p>
            <w:r>
              <w:rPr>
                <w:sz w:val="20"/>
              </w:rPr>
              <w:t>以创新驱动、技术赋能为特征的新型生产力</w:t>
            </w:r>
          </w:p>
        </w:tc>
      </w:tr>
      <w:tr>
        <w:tc>
          <w:tcPr>
            <w:tcW w:type="dxa" w:w="2126"/>
          </w:tcPr>
          <w:p>
            <w:r>
              <w:rPr>
                <w:sz w:val="20"/>
              </w:rPr>
              <w:t>24</w:t>
            </w:r>
          </w:p>
        </w:tc>
        <w:tc>
          <w:tcPr>
            <w:tcW w:type="dxa" w:w="2126"/>
          </w:tcPr>
          <w:p>
            <w:r>
              <w:rPr>
                <w:sz w:val="20"/>
              </w:rPr>
              <w:t>Cultural Tourism Integration</w:t>
            </w:r>
          </w:p>
        </w:tc>
        <w:tc>
          <w:tcPr>
            <w:tcW w:type="dxa" w:w="2126"/>
          </w:tcPr>
          <w:p>
            <w:r>
              <w:rPr>
                <w:sz w:val="20"/>
              </w:rPr>
              <w:t>文旅融合</w:t>
            </w:r>
          </w:p>
        </w:tc>
        <w:tc>
          <w:tcPr>
            <w:tcW w:type="dxa" w:w="2126"/>
          </w:tcPr>
          <w:p>
            <w:r>
              <w:rPr>
                <w:sz w:val="20"/>
              </w:rPr>
              <w:t>文化产业与旅游产业的深度融合发展</w:t>
            </w:r>
          </w:p>
        </w:tc>
      </w:tr>
      <w:tr>
        <w:tc>
          <w:tcPr>
            <w:tcW w:type="dxa" w:w="2126"/>
          </w:tcPr>
          <w:p>
            <w:r>
              <w:rPr>
                <w:sz w:val="20"/>
              </w:rPr>
              <w:t>25</w:t>
            </w:r>
          </w:p>
        </w:tc>
        <w:tc>
          <w:tcPr>
            <w:tcW w:type="dxa" w:w="2126"/>
          </w:tcPr>
          <w:p>
            <w:r>
              <w:rPr>
                <w:sz w:val="20"/>
              </w:rPr>
              <w:t>Mixed-ownership Industry College</w:t>
            </w:r>
          </w:p>
        </w:tc>
        <w:tc>
          <w:tcPr>
            <w:tcW w:type="dxa" w:w="2126"/>
          </w:tcPr>
          <w:p>
            <w:r>
              <w:rPr>
                <w:sz w:val="20"/>
              </w:rPr>
              <w:t>混合所有制产业学院</w:t>
            </w:r>
          </w:p>
        </w:tc>
        <w:tc>
          <w:tcPr>
            <w:tcW w:type="dxa" w:w="2126"/>
          </w:tcPr>
          <w:p>
            <w:r>
              <w:rPr>
                <w:sz w:val="20"/>
              </w:rPr>
              <w:t>以多主体共建共治为基础，引入市场机制的产业学院</w:t>
            </w:r>
          </w:p>
        </w:tc>
      </w:tr>
      <w:tr>
        <w:tc>
          <w:tcPr>
            <w:tcW w:type="dxa" w:w="2126"/>
          </w:tcPr>
          <w:p>
            <w:r>
              <w:rPr>
                <w:sz w:val="20"/>
              </w:rPr>
              <w:t>26</w:t>
            </w:r>
          </w:p>
        </w:tc>
        <w:tc>
          <w:tcPr>
            <w:tcW w:type="dxa" w:w="2126"/>
          </w:tcPr>
          <w:p>
            <w:r>
              <w:rPr>
                <w:sz w:val="20"/>
              </w:rPr>
              <w:t>Council System</w:t>
            </w:r>
          </w:p>
        </w:tc>
        <w:tc>
          <w:tcPr>
            <w:tcW w:type="dxa" w:w="2126"/>
          </w:tcPr>
          <w:p>
            <w:r>
              <w:rPr>
                <w:sz w:val="20"/>
              </w:rPr>
              <w:t>理事会制度</w:t>
            </w:r>
          </w:p>
        </w:tc>
        <w:tc>
          <w:tcPr>
            <w:tcW w:type="dxa" w:w="2126"/>
          </w:tcPr>
          <w:p>
            <w:r>
              <w:rPr>
                <w:sz w:val="20"/>
              </w:rPr>
              <w:t>产业学院多方主体共同参与的治理决策制度</w:t>
            </w:r>
          </w:p>
        </w:tc>
      </w:tr>
      <w:tr>
        <w:tc>
          <w:tcPr>
            <w:tcW w:type="dxa" w:w="2126"/>
          </w:tcPr>
          <w:p>
            <w:r>
              <w:rPr>
                <w:sz w:val="20"/>
              </w:rPr>
              <w:t>27</w:t>
            </w:r>
          </w:p>
        </w:tc>
        <w:tc>
          <w:tcPr>
            <w:tcW w:type="dxa" w:w="2126"/>
          </w:tcPr>
          <w:p>
            <w:r>
              <w:rPr>
                <w:sz w:val="20"/>
              </w:rPr>
              <w:t>Modular Curriculum</w:t>
            </w:r>
          </w:p>
        </w:tc>
        <w:tc>
          <w:tcPr>
            <w:tcW w:type="dxa" w:w="2126"/>
          </w:tcPr>
          <w:p>
            <w:r>
              <w:rPr>
                <w:sz w:val="20"/>
              </w:rPr>
              <w:t>模块化课程</w:t>
            </w:r>
          </w:p>
        </w:tc>
        <w:tc>
          <w:tcPr>
            <w:tcW w:type="dxa" w:w="2126"/>
          </w:tcPr>
          <w:p>
            <w:r>
              <w:rPr>
                <w:sz w:val="20"/>
              </w:rPr>
              <w:t>由相对独立的课程模块组成的课程体系</w:t>
            </w:r>
          </w:p>
        </w:tc>
      </w:tr>
      <w:tr>
        <w:tc>
          <w:tcPr>
            <w:tcW w:type="dxa" w:w="2126"/>
          </w:tcPr>
          <w:p>
            <w:r>
              <w:rPr>
                <w:sz w:val="20"/>
              </w:rPr>
              <w:t>28</w:t>
            </w:r>
          </w:p>
        </w:tc>
        <w:tc>
          <w:tcPr>
            <w:tcW w:type="dxa" w:w="2126"/>
          </w:tcPr>
          <w:p>
            <w:r>
              <w:rPr>
                <w:sz w:val="20"/>
              </w:rPr>
              <w:t>Job-Course-Competition-Certification</w:t>
            </w:r>
          </w:p>
        </w:tc>
        <w:tc>
          <w:tcPr>
            <w:tcW w:type="dxa" w:w="2126"/>
          </w:tcPr>
          <w:p>
            <w:r>
              <w:rPr>
                <w:sz w:val="20"/>
              </w:rPr>
              <w:t>岗课赛证</w:t>
            </w:r>
          </w:p>
        </w:tc>
        <w:tc>
          <w:tcPr>
            <w:tcW w:type="dxa" w:w="2126"/>
          </w:tcPr>
          <w:p>
            <w:r>
              <w:rPr>
                <w:sz w:val="20"/>
              </w:rPr>
              <w:t>以岗位标准为基准、课程学习为过程、竞赛成绩为补充、职业证书为认证的评价模式</w:t>
            </w:r>
          </w:p>
        </w:tc>
      </w:tr>
      <w:tr>
        <w:tc>
          <w:tcPr>
            <w:tcW w:type="dxa" w:w="2126"/>
          </w:tcPr>
          <w:p>
            <w:r>
              <w:rPr>
                <w:sz w:val="20"/>
              </w:rPr>
              <w:t>29</w:t>
            </w:r>
          </w:p>
        </w:tc>
        <w:tc>
          <w:tcPr>
            <w:tcW w:type="dxa" w:w="2126"/>
          </w:tcPr>
          <w:p>
            <w:r>
              <w:rPr>
                <w:sz w:val="20"/>
              </w:rPr>
              <w:t>Virtual Simulation</w:t>
            </w:r>
          </w:p>
        </w:tc>
        <w:tc>
          <w:tcPr>
            <w:tcW w:type="dxa" w:w="2126"/>
          </w:tcPr>
          <w:p>
            <w:r>
              <w:rPr>
                <w:sz w:val="20"/>
              </w:rPr>
              <w:t>虚拟仿真</w:t>
            </w:r>
          </w:p>
        </w:tc>
        <w:tc>
          <w:tcPr>
            <w:tcW w:type="dxa" w:w="2126"/>
          </w:tcPr>
          <w:p>
            <w:r>
              <w:rPr>
                <w:sz w:val="20"/>
              </w:rPr>
              <w:t>利用VR/AR等技术模拟真实场景进行教学实训</w:t>
            </w:r>
          </w:p>
        </w:tc>
      </w:tr>
      <w:tr>
        <w:tc>
          <w:tcPr>
            <w:tcW w:type="dxa" w:w="2126"/>
          </w:tcPr>
          <w:p>
            <w:r>
              <w:rPr>
                <w:sz w:val="20"/>
              </w:rPr>
              <w:t>30</w:t>
            </w:r>
          </w:p>
        </w:tc>
        <w:tc>
          <w:tcPr>
            <w:tcW w:type="dxa" w:w="2126"/>
          </w:tcPr>
          <w:p>
            <w:r>
              <w:rPr>
                <w:sz w:val="20"/>
              </w:rPr>
              <w:t>New Liberal Arts</w:t>
            </w:r>
          </w:p>
        </w:tc>
        <w:tc>
          <w:tcPr>
            <w:tcW w:type="dxa" w:w="2126"/>
          </w:tcPr>
          <w:p>
            <w:r>
              <w:rPr>
                <w:sz w:val="20"/>
              </w:rPr>
              <w:t>新文科</w:t>
            </w:r>
          </w:p>
        </w:tc>
        <w:tc>
          <w:tcPr>
            <w:tcW w:type="dxa" w:w="2126"/>
          </w:tcPr>
          <w:p>
            <w:r>
              <w:rPr>
                <w:sz w:val="20"/>
              </w:rPr>
              <w:t>强调学科交叉融合、技术应用和社会责任的新文科建设</w:t>
            </w:r>
          </w:p>
        </w:tc>
      </w:tr>
      <w:tr>
        <w:tc>
          <w:tcPr>
            <w:tcW w:type="dxa" w:w="2126"/>
          </w:tcPr>
          <w:p>
            <w:r>
              <w:rPr>
                <w:sz w:val="20"/>
              </w:rPr>
              <w:t>31</w:t>
            </w:r>
          </w:p>
        </w:tc>
        <w:tc>
          <w:tcPr>
            <w:tcW w:type="dxa" w:w="2126"/>
          </w:tcPr>
          <w:p>
            <w:r>
              <w:rPr>
                <w:sz w:val="20"/>
              </w:rPr>
              <w:t>Digital Literacy</w:t>
            </w:r>
          </w:p>
        </w:tc>
        <w:tc>
          <w:tcPr>
            <w:tcW w:type="dxa" w:w="2126"/>
          </w:tcPr>
          <w:p>
            <w:r>
              <w:rPr>
                <w:sz w:val="20"/>
              </w:rPr>
              <w:t>数字素养</w:t>
            </w:r>
          </w:p>
        </w:tc>
        <w:tc>
          <w:tcPr>
            <w:tcW w:type="dxa" w:w="2126"/>
          </w:tcPr>
          <w:p>
            <w:r>
              <w:rPr>
                <w:sz w:val="20"/>
              </w:rPr>
              <w:t>运用数字技术获取、分析和创造信息的能力</w:t>
            </w:r>
          </w:p>
        </w:tc>
      </w:tr>
      <w:tr>
        <w:tc>
          <w:tcPr>
            <w:tcW w:type="dxa" w:w="2126"/>
          </w:tcPr>
          <w:p>
            <w:r>
              <w:rPr>
                <w:sz w:val="20"/>
              </w:rPr>
              <w:t>32</w:t>
            </w:r>
          </w:p>
        </w:tc>
        <w:tc>
          <w:tcPr>
            <w:tcW w:type="dxa" w:w="2126"/>
          </w:tcPr>
          <w:p>
            <w:r>
              <w:rPr>
                <w:sz w:val="20"/>
              </w:rPr>
              <w:t>Cross-disciplinary Integration</w:t>
            </w:r>
          </w:p>
        </w:tc>
        <w:tc>
          <w:tcPr>
            <w:tcW w:type="dxa" w:w="2126"/>
          </w:tcPr>
          <w:p>
            <w:r>
              <w:rPr>
                <w:sz w:val="20"/>
              </w:rPr>
              <w:t>跨学科融合</w:t>
            </w:r>
          </w:p>
        </w:tc>
        <w:tc>
          <w:tcPr>
            <w:tcW w:type="dxa" w:w="2126"/>
          </w:tcPr>
          <w:p>
            <w:r>
              <w:rPr>
                <w:sz w:val="20"/>
              </w:rPr>
              <w:t>打破学科壁垒，实现多学科知识整合的人才培养策略</w:t>
            </w:r>
          </w:p>
        </w:tc>
      </w:tr>
      <w:tr>
        <w:tc>
          <w:tcPr>
            <w:tcW w:type="dxa" w:w="2126"/>
          </w:tcPr>
          <w:p>
            <w:r>
              <w:rPr>
                <w:sz w:val="20"/>
              </w:rPr>
              <w:t>33</w:t>
            </w:r>
          </w:p>
        </w:tc>
        <w:tc>
          <w:tcPr>
            <w:tcW w:type="dxa" w:w="2126"/>
          </w:tcPr>
          <w:p>
            <w:r>
              <w:rPr>
                <w:sz w:val="20"/>
              </w:rPr>
              <w:t>Dynamic Adjustment Mechanism</w:t>
            </w:r>
          </w:p>
        </w:tc>
        <w:tc>
          <w:tcPr>
            <w:tcW w:type="dxa" w:w="2126"/>
          </w:tcPr>
          <w:p>
            <w:r>
              <w:rPr>
                <w:sz w:val="20"/>
              </w:rPr>
              <w:t>动态调整机制</w:t>
            </w:r>
          </w:p>
        </w:tc>
        <w:tc>
          <w:tcPr>
            <w:tcW w:type="dxa" w:w="2126"/>
          </w:tcPr>
          <w:p>
            <w:r>
              <w:rPr>
                <w:sz w:val="20"/>
              </w:rPr>
              <w:t>根据产业变化及时更新课程内容和专业设置的机制</w:t>
            </w:r>
          </w:p>
        </w:tc>
      </w:tr>
      <w:tr>
        <w:tc>
          <w:tcPr>
            <w:tcW w:type="dxa" w:w="2126"/>
          </w:tcPr>
          <w:p>
            <w:r>
              <w:rPr>
                <w:sz w:val="20"/>
              </w:rPr>
              <w:t>34</w:t>
            </w:r>
          </w:p>
        </w:tc>
        <w:tc>
          <w:tcPr>
            <w:tcW w:type="dxa" w:w="2126"/>
          </w:tcPr>
          <w:p>
            <w:r>
              <w:rPr>
                <w:sz w:val="20"/>
              </w:rPr>
              <w:t>Shared Resource Library</w:t>
            </w:r>
          </w:p>
        </w:tc>
        <w:tc>
          <w:tcPr>
            <w:tcW w:type="dxa" w:w="2126"/>
          </w:tcPr>
          <w:p>
            <w:r>
              <w:rPr>
                <w:sz w:val="20"/>
              </w:rPr>
              <w:t>共享资源库</w:t>
            </w:r>
          </w:p>
        </w:tc>
        <w:tc>
          <w:tcPr>
            <w:tcW w:type="dxa" w:w="2126"/>
          </w:tcPr>
          <w:p>
            <w:r>
              <w:rPr>
                <w:sz w:val="20"/>
              </w:rPr>
              <w:t>校企共建的数字化教学资源集合</w:t>
            </w:r>
          </w:p>
        </w:tc>
      </w:tr>
      <w:tr>
        <w:tc>
          <w:tcPr>
            <w:tcW w:type="dxa" w:w="2126"/>
          </w:tcPr>
          <w:p>
            <w:r>
              <w:rPr>
                <w:sz w:val="20"/>
              </w:rPr>
              <w:t>35</w:t>
            </w:r>
          </w:p>
        </w:tc>
        <w:tc>
          <w:tcPr>
            <w:tcW w:type="dxa" w:w="2126"/>
          </w:tcPr>
          <w:p>
            <w:r>
              <w:rPr>
                <w:sz w:val="20"/>
              </w:rPr>
              <w:t>Practical Teaching Base</w:t>
            </w:r>
          </w:p>
        </w:tc>
        <w:tc>
          <w:tcPr>
            <w:tcW w:type="dxa" w:w="2126"/>
          </w:tcPr>
          <w:p>
            <w:r>
              <w:rPr>
                <w:sz w:val="20"/>
              </w:rPr>
              <w:t>实践教学基地</w:t>
            </w:r>
          </w:p>
        </w:tc>
        <w:tc>
          <w:tcPr>
            <w:tcW w:type="dxa" w:w="2126"/>
          </w:tcPr>
          <w:p>
            <w:r>
              <w:rPr>
                <w:sz w:val="20"/>
              </w:rPr>
              <w:t>校企共建的用于学生实践训练的教学场所</w:t>
            </w:r>
          </w:p>
        </w:tc>
      </w:tr>
      <w:tr>
        <w:tc>
          <w:tcPr>
            <w:tcW w:type="dxa" w:w="2126"/>
          </w:tcPr>
          <w:p>
            <w:r>
              <w:rPr>
                <w:sz w:val="20"/>
              </w:rPr>
              <w:t>36</w:t>
            </w:r>
          </w:p>
        </w:tc>
        <w:tc>
          <w:tcPr>
            <w:tcW w:type="dxa" w:w="2126"/>
          </w:tcPr>
          <w:p>
            <w:r>
              <w:rPr>
                <w:sz w:val="20"/>
              </w:rPr>
              <w:t>Co-governance</w:t>
            </w:r>
          </w:p>
        </w:tc>
        <w:tc>
          <w:tcPr>
            <w:tcW w:type="dxa" w:w="2126"/>
          </w:tcPr>
          <w:p>
            <w:r>
              <w:rPr>
                <w:sz w:val="20"/>
              </w:rPr>
              <w:t>共治</w:t>
            </w:r>
          </w:p>
        </w:tc>
        <w:tc>
          <w:tcPr>
            <w:tcW w:type="dxa" w:w="2126"/>
          </w:tcPr>
          <w:p>
            <w:r>
              <w:rPr>
                <w:sz w:val="20"/>
              </w:rPr>
              <w:t>多方主体共同参与治理决策</w:t>
            </w:r>
          </w:p>
        </w:tc>
      </w:tr>
      <w:tr>
        <w:tc>
          <w:tcPr>
            <w:tcW w:type="dxa" w:w="2126"/>
          </w:tcPr>
          <w:p>
            <w:r>
              <w:rPr>
                <w:sz w:val="20"/>
              </w:rPr>
              <w:t>37</w:t>
            </w:r>
          </w:p>
        </w:tc>
        <w:tc>
          <w:tcPr>
            <w:tcW w:type="dxa" w:w="2126"/>
          </w:tcPr>
          <w:p>
            <w:r>
              <w:rPr>
                <w:sz w:val="20"/>
              </w:rPr>
              <w:t>Co-construction</w:t>
            </w:r>
          </w:p>
        </w:tc>
        <w:tc>
          <w:tcPr>
            <w:tcW w:type="dxa" w:w="2126"/>
          </w:tcPr>
          <w:p>
            <w:r>
              <w:rPr>
                <w:sz w:val="20"/>
              </w:rPr>
              <w:t>共建</w:t>
            </w:r>
          </w:p>
        </w:tc>
        <w:tc>
          <w:tcPr>
            <w:tcW w:type="dxa" w:w="2126"/>
          </w:tcPr>
          <w:p>
            <w:r>
              <w:rPr>
                <w:sz w:val="20"/>
              </w:rPr>
              <w:t>多方主体共同投入资源建设</w:t>
            </w:r>
          </w:p>
        </w:tc>
      </w:tr>
      <w:tr>
        <w:tc>
          <w:tcPr>
            <w:tcW w:type="dxa" w:w="2126"/>
          </w:tcPr>
          <w:p>
            <w:r>
              <w:rPr>
                <w:sz w:val="20"/>
              </w:rPr>
              <w:t>38</w:t>
            </w:r>
          </w:p>
        </w:tc>
        <w:tc>
          <w:tcPr>
            <w:tcW w:type="dxa" w:w="2126"/>
          </w:tcPr>
          <w:p>
            <w:r>
              <w:rPr>
                <w:sz w:val="20"/>
              </w:rPr>
              <w:t>Co-sharing</w:t>
            </w:r>
          </w:p>
        </w:tc>
        <w:tc>
          <w:tcPr>
            <w:tcW w:type="dxa" w:w="2126"/>
          </w:tcPr>
          <w:p>
            <w:r>
              <w:rPr>
                <w:sz w:val="20"/>
              </w:rPr>
              <w:t>共享</w:t>
            </w:r>
          </w:p>
        </w:tc>
        <w:tc>
          <w:tcPr>
            <w:tcW w:type="dxa" w:w="2126"/>
          </w:tcPr>
          <w:p>
            <w:r>
              <w:rPr>
                <w:sz w:val="20"/>
              </w:rPr>
              <w:t>多方主体共同享有建设成果</w:t>
            </w:r>
          </w:p>
        </w:tc>
      </w:tr>
      <w:tr>
        <w:tc>
          <w:tcPr>
            <w:tcW w:type="dxa" w:w="2126"/>
          </w:tcPr>
          <w:p>
            <w:r>
              <w:rPr>
                <w:sz w:val="20"/>
              </w:rPr>
              <w:t>39</w:t>
            </w:r>
          </w:p>
        </w:tc>
        <w:tc>
          <w:tcPr>
            <w:tcW w:type="dxa" w:w="2126"/>
          </w:tcPr>
          <w:p>
            <w:r>
              <w:rPr>
                <w:sz w:val="20"/>
              </w:rPr>
              <w:t>Talent Supply-Demand Mismatch</w:t>
            </w:r>
          </w:p>
        </w:tc>
        <w:tc>
          <w:tcPr>
            <w:tcW w:type="dxa" w:w="2126"/>
          </w:tcPr>
          <w:p>
            <w:r>
              <w:rPr>
                <w:sz w:val="20"/>
              </w:rPr>
              <w:t>人才供需错位</w:t>
            </w:r>
          </w:p>
        </w:tc>
        <w:tc>
          <w:tcPr>
            <w:tcW w:type="dxa" w:w="2126"/>
          </w:tcPr>
          <w:p>
            <w:r>
              <w:rPr>
                <w:sz w:val="20"/>
              </w:rPr>
              <w:t>人才培养供给侧与产业需求侧不匹配的现象</w:t>
            </w:r>
          </w:p>
        </w:tc>
      </w:tr>
      <w:tr>
        <w:tc>
          <w:tcPr>
            <w:tcW w:type="dxa" w:w="2126"/>
          </w:tcPr>
          <w:p>
            <w:r>
              <w:rPr>
                <w:sz w:val="20"/>
              </w:rPr>
              <w:t>40</w:t>
            </w:r>
          </w:p>
        </w:tc>
        <w:tc>
          <w:tcPr>
            <w:tcW w:type="dxa" w:w="2126"/>
          </w:tcPr>
          <w:p>
            <w:r>
              <w:rPr>
                <w:sz w:val="20"/>
              </w:rPr>
              <w:t>Industry Chain-Education Chain</w:t>
            </w:r>
          </w:p>
        </w:tc>
        <w:tc>
          <w:tcPr>
            <w:tcW w:type="dxa" w:w="2126"/>
          </w:tcPr>
          <w:p>
            <w:r>
              <w:rPr>
                <w:sz w:val="20"/>
              </w:rPr>
              <w:t>产业链-教育链</w:t>
            </w:r>
          </w:p>
        </w:tc>
        <w:tc>
          <w:tcPr>
            <w:tcW w:type="dxa" w:w="2126"/>
          </w:tcPr>
          <w:p>
            <w:r>
              <w:rPr>
                <w:sz w:val="20"/>
              </w:rPr>
              <w:t>产业发展与教育供给的对应关系</w:t>
            </w:r>
          </w:p>
        </w:tc>
      </w:tr>
      <w:tr>
        <w:tc>
          <w:tcPr>
            <w:tcW w:type="dxa" w:w="2126"/>
          </w:tcPr>
          <w:p>
            <w:r>
              <w:rPr>
                <w:sz w:val="20"/>
              </w:rPr>
              <w:t>41</w:t>
            </w:r>
          </w:p>
        </w:tc>
        <w:tc>
          <w:tcPr>
            <w:tcW w:type="dxa" w:w="2126"/>
          </w:tcPr>
          <w:p>
            <w:r>
              <w:rPr>
                <w:sz w:val="20"/>
              </w:rPr>
              <w:t>Three-in-One Integration</w:t>
            </w:r>
          </w:p>
        </w:tc>
        <w:tc>
          <w:tcPr>
            <w:tcW w:type="dxa" w:w="2126"/>
          </w:tcPr>
          <w:p>
            <w:r>
              <w:rPr>
                <w:sz w:val="20"/>
              </w:rPr>
              <w:t>三教协同</w:t>
            </w:r>
          </w:p>
        </w:tc>
        <w:tc>
          <w:tcPr>
            <w:tcW w:type="dxa" w:w="2126"/>
          </w:tcPr>
          <w:p>
            <w:r>
              <w:rPr>
                <w:sz w:val="20"/>
              </w:rPr>
              <w:t>职普融通、产教融合、科教融汇的协同发展</w:t>
            </w:r>
          </w:p>
        </w:tc>
      </w:tr>
      <w:tr>
        <w:tc>
          <w:tcPr>
            <w:tcW w:type="dxa" w:w="2126"/>
          </w:tcPr>
          <w:p>
            <w:r>
              <w:rPr>
                <w:sz w:val="20"/>
              </w:rPr>
              <w:t>42</w:t>
            </w:r>
          </w:p>
        </w:tc>
        <w:tc>
          <w:tcPr>
            <w:tcW w:type="dxa" w:w="2126"/>
          </w:tcPr>
          <w:p>
            <w:r>
              <w:rPr>
                <w:sz w:val="20"/>
              </w:rPr>
              <w:t>Project-Based Learning</w:t>
            </w:r>
          </w:p>
        </w:tc>
        <w:tc>
          <w:tcPr>
            <w:tcW w:type="dxa" w:w="2126"/>
          </w:tcPr>
          <w:p>
            <w:r>
              <w:rPr>
                <w:sz w:val="20"/>
              </w:rPr>
              <w:t>项目式学习</w:t>
            </w:r>
          </w:p>
        </w:tc>
        <w:tc>
          <w:tcPr>
            <w:tcW w:type="dxa" w:w="2126"/>
          </w:tcPr>
          <w:p>
            <w:r>
              <w:rPr>
                <w:sz w:val="20"/>
              </w:rPr>
              <w:t>以真实项目为载体组织教学活动的学习方法</w:t>
            </w:r>
          </w:p>
        </w:tc>
      </w:tr>
      <w:tr>
        <w:tc>
          <w:tcPr>
            <w:tcW w:type="dxa" w:w="2126"/>
          </w:tcPr>
          <w:p>
            <w:r>
              <w:rPr>
                <w:sz w:val="20"/>
              </w:rPr>
              <w:t>43</w:t>
            </w:r>
          </w:p>
        </w:tc>
        <w:tc>
          <w:tcPr>
            <w:tcW w:type="dxa" w:w="2126"/>
          </w:tcPr>
          <w:p>
            <w:r>
              <w:rPr>
                <w:sz w:val="20"/>
              </w:rPr>
              <w:t>Employer Satisfaction</w:t>
            </w:r>
          </w:p>
        </w:tc>
        <w:tc>
          <w:tcPr>
            <w:tcW w:type="dxa" w:w="2126"/>
          </w:tcPr>
          <w:p>
            <w:r>
              <w:rPr>
                <w:sz w:val="20"/>
              </w:rPr>
              <w:t>用人单位满意度</w:t>
            </w:r>
          </w:p>
        </w:tc>
        <w:tc>
          <w:tcPr>
            <w:tcW w:type="dxa" w:w="2126"/>
          </w:tcPr>
          <w:p>
            <w:r>
              <w:rPr>
                <w:sz w:val="20"/>
              </w:rPr>
              <w:t>用人单位对毕业生能力的满意程度评价</w:t>
            </w:r>
          </w:p>
        </w:tc>
      </w:tr>
      <w:tr>
        <w:tc>
          <w:tcPr>
            <w:tcW w:type="dxa" w:w="2126"/>
          </w:tcPr>
          <w:p>
            <w:r>
              <w:rPr>
                <w:sz w:val="20"/>
              </w:rPr>
              <w:t>44</w:t>
            </w:r>
          </w:p>
        </w:tc>
        <w:tc>
          <w:tcPr>
            <w:tcW w:type="dxa" w:w="2126"/>
          </w:tcPr>
          <w:p>
            <w:r>
              <w:rPr>
                <w:sz w:val="20"/>
              </w:rPr>
              <w:t>Third-party Evaluation</w:t>
            </w:r>
          </w:p>
        </w:tc>
        <w:tc>
          <w:tcPr>
            <w:tcW w:type="dxa" w:w="2126"/>
          </w:tcPr>
          <w:p>
            <w:r>
              <w:rPr>
                <w:sz w:val="20"/>
              </w:rPr>
              <w:t>第三方评价</w:t>
            </w:r>
          </w:p>
        </w:tc>
        <w:tc>
          <w:tcPr>
            <w:tcW w:type="dxa" w:w="2126"/>
          </w:tcPr>
          <w:p>
            <w:r>
              <w:rPr>
                <w:sz w:val="20"/>
              </w:rPr>
              <w:t>由独立于高校和企业的第三方机构进行的教育评价</w:t>
            </w:r>
          </w:p>
        </w:tc>
      </w:tr>
      <w:tr>
        <w:tc>
          <w:tcPr>
            <w:tcW w:type="dxa" w:w="2126"/>
          </w:tcPr>
          <w:p>
            <w:r>
              <w:rPr>
                <w:sz w:val="20"/>
              </w:rPr>
              <w:t>45</w:t>
            </w:r>
          </w:p>
        </w:tc>
        <w:tc>
          <w:tcPr>
            <w:tcW w:type="dxa" w:w="2126"/>
          </w:tcPr>
          <w:p>
            <w:r>
              <w:rPr>
                <w:sz w:val="20"/>
              </w:rPr>
              <w:t>Continuous Improvement</w:t>
            </w:r>
          </w:p>
        </w:tc>
        <w:tc>
          <w:tcPr>
            <w:tcW w:type="dxa" w:w="2126"/>
          </w:tcPr>
          <w:p>
            <w:r>
              <w:rPr>
                <w:sz w:val="20"/>
              </w:rPr>
              <w:t>持续改进</w:t>
            </w:r>
          </w:p>
        </w:tc>
        <w:tc>
          <w:tcPr>
            <w:tcW w:type="dxa" w:w="2126"/>
          </w:tcPr>
          <w:p>
            <w:r>
              <w:rPr>
                <w:sz w:val="20"/>
              </w:rPr>
              <w:t>通过评价反馈不断优化教育过程的闭环管理机制</w:t>
            </w:r>
          </w:p>
        </w:tc>
      </w:tr>
      <w:tr>
        <w:tc>
          <w:tcPr>
            <w:tcW w:type="dxa" w:w="2126"/>
          </w:tcPr>
          <w:p>
            <w:r>
              <w:rPr>
                <w:sz w:val="20"/>
              </w:rPr>
              <w:t>46</w:t>
            </w:r>
          </w:p>
        </w:tc>
        <w:tc>
          <w:tcPr>
            <w:tcW w:type="dxa" w:w="2126"/>
          </w:tcPr>
          <w:p>
            <w:r>
              <w:rPr>
                <w:sz w:val="20"/>
              </w:rPr>
              <w:t>Innovation and Entrepreneurship Education</w:t>
            </w:r>
          </w:p>
        </w:tc>
        <w:tc>
          <w:tcPr>
            <w:tcW w:type="dxa" w:w="2126"/>
          </w:tcPr>
          <w:p>
            <w:r>
              <w:rPr>
                <w:sz w:val="20"/>
              </w:rPr>
              <w:t>创新创业教育</w:t>
            </w:r>
          </w:p>
        </w:tc>
        <w:tc>
          <w:tcPr>
            <w:tcW w:type="dxa" w:w="2126"/>
          </w:tcPr>
          <w:p>
            <w:r>
              <w:rPr>
                <w:sz w:val="20"/>
              </w:rPr>
              <w:t>培养学生创新精神和创业能力的教育活动</w:t>
            </w:r>
          </w:p>
        </w:tc>
      </w:tr>
      <w:tr>
        <w:tc>
          <w:tcPr>
            <w:tcW w:type="dxa" w:w="2126"/>
          </w:tcPr>
          <w:p>
            <w:r>
              <w:rPr>
                <w:sz w:val="20"/>
              </w:rPr>
              <w:t>47</w:t>
            </w:r>
          </w:p>
        </w:tc>
        <w:tc>
          <w:tcPr>
            <w:tcW w:type="dxa" w:w="2126"/>
          </w:tcPr>
          <w:p>
            <w:r>
              <w:rPr>
                <w:sz w:val="20"/>
              </w:rPr>
              <w:t>Rural Revitalization</w:t>
            </w:r>
          </w:p>
        </w:tc>
        <w:tc>
          <w:tcPr>
            <w:tcW w:type="dxa" w:w="2126"/>
          </w:tcPr>
          <w:p>
            <w:r>
              <w:rPr>
                <w:sz w:val="20"/>
              </w:rPr>
              <w:t>乡村振兴</w:t>
            </w:r>
          </w:p>
        </w:tc>
        <w:tc>
          <w:tcPr>
            <w:tcW w:type="dxa" w:w="2126"/>
          </w:tcPr>
          <w:p>
            <w:r>
              <w:rPr>
                <w:sz w:val="20"/>
              </w:rPr>
              <w:t>促进乡村经济社会全面发展的国家战略</w:t>
            </w:r>
          </w:p>
        </w:tc>
      </w:tr>
      <w:tr>
        <w:tc>
          <w:tcPr>
            <w:tcW w:type="dxa" w:w="2126"/>
          </w:tcPr>
          <w:p>
            <w:r>
              <w:rPr>
                <w:sz w:val="20"/>
              </w:rPr>
              <w:t>48</w:t>
            </w:r>
          </w:p>
        </w:tc>
        <w:tc>
          <w:tcPr>
            <w:tcW w:type="dxa" w:w="2126"/>
          </w:tcPr>
          <w:p>
            <w:r>
              <w:rPr>
                <w:sz w:val="20"/>
              </w:rPr>
              <w:t>Common Prosperity</w:t>
            </w:r>
          </w:p>
        </w:tc>
        <w:tc>
          <w:tcPr>
            <w:tcW w:type="dxa" w:w="2126"/>
          </w:tcPr>
          <w:p>
            <w:r>
              <w:rPr>
                <w:sz w:val="20"/>
              </w:rPr>
              <w:t>共同富裕</w:t>
            </w:r>
          </w:p>
        </w:tc>
        <w:tc>
          <w:tcPr>
            <w:tcW w:type="dxa" w:w="2126"/>
          </w:tcPr>
          <w:p>
            <w:r>
              <w:rPr>
                <w:sz w:val="20"/>
              </w:rPr>
              <w:t>促进全体人民共同富裕的发展目标</w:t>
            </w:r>
          </w:p>
        </w:tc>
      </w:tr>
      <w:tr>
        <w:tc>
          <w:tcPr>
            <w:tcW w:type="dxa" w:w="2126"/>
          </w:tcPr>
          <w:p>
            <w:r>
              <w:rPr>
                <w:sz w:val="20"/>
              </w:rPr>
              <w:t>49</w:t>
            </w:r>
          </w:p>
        </w:tc>
        <w:tc>
          <w:tcPr>
            <w:tcW w:type="dxa" w:w="2126"/>
          </w:tcPr>
          <w:p>
            <w:r>
              <w:rPr>
                <w:sz w:val="20"/>
              </w:rPr>
              <w:t>Sustainable Development</w:t>
            </w:r>
          </w:p>
        </w:tc>
        <w:tc>
          <w:tcPr>
            <w:tcW w:type="dxa" w:w="2126"/>
          </w:tcPr>
          <w:p>
            <w:r>
              <w:rPr>
                <w:sz w:val="20"/>
              </w:rPr>
              <w:t>可持续发展</w:t>
            </w:r>
          </w:p>
        </w:tc>
        <w:tc>
          <w:tcPr>
            <w:tcW w:type="dxa" w:w="2126"/>
          </w:tcPr>
          <w:p>
            <w:r>
              <w:rPr>
                <w:sz w:val="20"/>
              </w:rPr>
              <w:t>满足当代需求且不损害后代满足需求能力的发展模式</w:t>
            </w:r>
          </w:p>
        </w:tc>
      </w:tr>
      <w:tr>
        <w:tc>
          <w:tcPr>
            <w:tcW w:type="dxa" w:w="2126"/>
          </w:tcPr>
          <w:p>
            <w:r>
              <w:rPr>
                <w:sz w:val="20"/>
              </w:rPr>
              <w:t>50</w:t>
            </w:r>
          </w:p>
        </w:tc>
        <w:tc>
          <w:tcPr>
            <w:tcW w:type="dxa" w:w="2126"/>
          </w:tcPr>
          <w:p>
            <w:r>
              <w:rPr>
                <w:sz w:val="20"/>
              </w:rPr>
              <w:t>Internationalization of Education</w:t>
            </w:r>
          </w:p>
        </w:tc>
        <w:tc>
          <w:tcPr>
            <w:tcW w:type="dxa" w:w="2126"/>
          </w:tcPr>
          <w:p>
            <w:r>
              <w:rPr>
                <w:sz w:val="20"/>
              </w:rPr>
              <w:t>教育国际化</w:t>
            </w:r>
          </w:p>
        </w:tc>
        <w:tc>
          <w:tcPr>
            <w:tcW w:type="dxa" w:w="2126"/>
          </w:tcPr>
          <w:p>
            <w:r>
              <w:rPr>
                <w:sz w:val="20"/>
              </w:rPr>
              <w:t>教育面向国际、融入全球教育体系的发展趋势</w:t>
            </w:r>
          </w:p>
        </w:tc>
      </w:tr>
    </w:tbl>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51</w:t>
            </w:r>
          </w:p>
        </w:tc>
        <w:tc>
          <w:tcPr>
            <w:tcW w:type="dxa" w:w="2126"/>
          </w:tcPr>
          <w:p>
            <w:r>
              <w:rPr>
                <w:b/>
                <w:sz w:val="20"/>
              </w:rPr>
              <w:t>Experiential Learning</w:t>
            </w:r>
          </w:p>
        </w:tc>
        <w:tc>
          <w:tcPr>
            <w:tcW w:type="dxa" w:w="2126"/>
          </w:tcPr>
          <w:p>
            <w:r>
              <w:rPr>
                <w:b/>
                <w:sz w:val="20"/>
              </w:rPr>
              <w:t>体验学习</w:t>
            </w:r>
          </w:p>
        </w:tc>
        <w:tc>
          <w:tcPr>
            <w:tcW w:type="dxa" w:w="2126"/>
          </w:tcPr>
          <w:p>
            <w:r>
              <w:rPr>
                <w:b/>
                <w:sz w:val="20"/>
              </w:rPr>
              <w:t>Kolb提出的通过经验获取知识的学习方式</w:t>
            </w:r>
          </w:p>
        </w:tc>
      </w:tr>
      <w:tr>
        <w:tc>
          <w:tcPr>
            <w:tcW w:type="dxa" w:w="2126"/>
          </w:tcPr>
          <w:p>
            <w:r>
              <w:rPr>
                <w:sz w:val="20"/>
              </w:rPr>
              <w:t>52</w:t>
            </w:r>
          </w:p>
        </w:tc>
        <w:tc>
          <w:tcPr>
            <w:tcW w:type="dxa" w:w="2126"/>
          </w:tcPr>
          <w:p>
            <w:r>
              <w:rPr>
                <w:sz w:val="20"/>
              </w:rPr>
              <w:t>Constructive Alignment</w:t>
            </w:r>
          </w:p>
        </w:tc>
        <w:tc>
          <w:tcPr>
            <w:tcW w:type="dxa" w:w="2126"/>
          </w:tcPr>
          <w:p>
            <w:r>
              <w:rPr>
                <w:sz w:val="20"/>
              </w:rPr>
              <w:t>建构性对齐</w:t>
            </w:r>
          </w:p>
        </w:tc>
        <w:tc>
          <w:tcPr>
            <w:tcW w:type="dxa" w:w="2126"/>
          </w:tcPr>
          <w:p>
            <w:r>
              <w:rPr>
                <w:sz w:val="20"/>
              </w:rPr>
              <w:t>教学目标、教学活动和评价方法保持一致的设计原则</w:t>
            </w:r>
          </w:p>
        </w:tc>
      </w:tr>
      <w:tr>
        <w:tc>
          <w:tcPr>
            <w:tcW w:type="dxa" w:w="2126"/>
          </w:tcPr>
          <w:p>
            <w:r>
              <w:rPr>
                <w:sz w:val="20"/>
              </w:rPr>
              <w:t>53</w:t>
            </w:r>
          </w:p>
        </w:tc>
        <w:tc>
          <w:tcPr>
            <w:tcW w:type="dxa" w:w="2126"/>
          </w:tcPr>
          <w:p>
            <w:r>
              <w:rPr>
                <w:sz w:val="20"/>
              </w:rPr>
              <w:t>Learning Organization</w:t>
            </w:r>
          </w:p>
        </w:tc>
        <w:tc>
          <w:tcPr>
            <w:tcW w:type="dxa" w:w="2126"/>
          </w:tcPr>
          <w:p>
            <w:r>
              <w:rPr>
                <w:sz w:val="20"/>
              </w:rPr>
              <w:t>学习型组织</w:t>
            </w:r>
          </w:p>
        </w:tc>
        <w:tc>
          <w:tcPr>
            <w:tcW w:type="dxa" w:w="2126"/>
          </w:tcPr>
          <w:p>
            <w:r>
              <w:rPr>
                <w:sz w:val="20"/>
              </w:rPr>
              <w:t>具有持续学习和自我超越能力的组织</w:t>
            </w:r>
          </w:p>
        </w:tc>
      </w:tr>
      <w:tr>
        <w:tc>
          <w:tcPr>
            <w:tcW w:type="dxa" w:w="2126"/>
          </w:tcPr>
          <w:p>
            <w:r>
              <w:rPr>
                <w:sz w:val="20"/>
              </w:rPr>
              <w:t>54</w:t>
            </w:r>
          </w:p>
        </w:tc>
        <w:tc>
          <w:tcPr>
            <w:tcW w:type="dxa" w:w="2126"/>
          </w:tcPr>
          <w:p>
            <w:r>
              <w:rPr>
                <w:sz w:val="20"/>
              </w:rPr>
              <w:t>Community of Practice</w:t>
            </w:r>
          </w:p>
        </w:tc>
        <w:tc>
          <w:tcPr>
            <w:tcW w:type="dxa" w:w="2126"/>
          </w:tcPr>
          <w:p>
            <w:r>
              <w:rPr>
                <w:sz w:val="20"/>
              </w:rPr>
              <w:t>实践共同体</w:t>
            </w:r>
          </w:p>
        </w:tc>
        <w:tc>
          <w:tcPr>
            <w:tcW w:type="dxa" w:w="2126"/>
          </w:tcPr>
          <w:p>
            <w:r>
              <w:rPr>
                <w:sz w:val="20"/>
              </w:rPr>
              <w:t>由共同实践者组成的社会学习群体</w:t>
            </w:r>
          </w:p>
        </w:tc>
      </w:tr>
      <w:tr>
        <w:tc>
          <w:tcPr>
            <w:tcW w:type="dxa" w:w="2126"/>
          </w:tcPr>
          <w:p>
            <w:r>
              <w:rPr>
                <w:sz w:val="20"/>
              </w:rPr>
              <w:t>55</w:t>
            </w:r>
          </w:p>
        </w:tc>
        <w:tc>
          <w:tcPr>
            <w:tcW w:type="dxa" w:w="2126"/>
          </w:tcPr>
          <w:p>
            <w:r>
              <w:rPr>
                <w:sz w:val="20"/>
              </w:rPr>
              <w:t>Zone of Proximal Development</w:t>
            </w:r>
          </w:p>
        </w:tc>
        <w:tc>
          <w:tcPr>
            <w:tcW w:type="dxa" w:w="2126"/>
          </w:tcPr>
          <w:p>
            <w:r>
              <w:rPr>
                <w:sz w:val="20"/>
              </w:rPr>
              <w:t>最近发展区</w:t>
            </w:r>
          </w:p>
        </w:tc>
        <w:tc>
          <w:tcPr>
            <w:tcW w:type="dxa" w:w="2126"/>
          </w:tcPr>
          <w:p>
            <w:r>
              <w:rPr>
                <w:sz w:val="20"/>
              </w:rPr>
              <w:t>学生现有水平与潜在发展水平之间的差距</w:t>
            </w:r>
          </w:p>
        </w:tc>
      </w:tr>
      <w:tr>
        <w:tc>
          <w:tcPr>
            <w:tcW w:type="dxa" w:w="2126"/>
          </w:tcPr>
          <w:p>
            <w:r>
              <w:rPr>
                <w:sz w:val="20"/>
              </w:rPr>
              <w:t>56</w:t>
            </w:r>
          </w:p>
        </w:tc>
        <w:tc>
          <w:tcPr>
            <w:tcW w:type="dxa" w:w="2126"/>
          </w:tcPr>
          <w:p>
            <w:r>
              <w:rPr>
                <w:sz w:val="20"/>
              </w:rPr>
              <w:t>Transaction Cost Economics</w:t>
            </w:r>
          </w:p>
        </w:tc>
        <w:tc>
          <w:tcPr>
            <w:tcW w:type="dxa" w:w="2126"/>
          </w:tcPr>
          <w:p>
            <w:r>
              <w:rPr>
                <w:sz w:val="20"/>
              </w:rPr>
              <w:t>交易成本经济学</w:t>
            </w:r>
          </w:p>
        </w:tc>
        <w:tc>
          <w:tcPr>
            <w:tcW w:type="dxa" w:w="2126"/>
          </w:tcPr>
          <w:p>
            <w:r>
              <w:rPr>
                <w:sz w:val="20"/>
              </w:rPr>
              <w:t>分析组织间合作成本的理论工具</w:t>
            </w:r>
          </w:p>
        </w:tc>
      </w:tr>
      <w:tr>
        <w:tc>
          <w:tcPr>
            <w:tcW w:type="dxa" w:w="2126"/>
          </w:tcPr>
          <w:p>
            <w:r>
              <w:rPr>
                <w:sz w:val="20"/>
              </w:rPr>
              <w:t>57</w:t>
            </w:r>
          </w:p>
        </w:tc>
        <w:tc>
          <w:tcPr>
            <w:tcW w:type="dxa" w:w="2126"/>
          </w:tcPr>
          <w:p>
            <w:r>
              <w:rPr>
                <w:sz w:val="20"/>
              </w:rPr>
              <w:t>Resource Dependence Theory</w:t>
            </w:r>
          </w:p>
        </w:tc>
        <w:tc>
          <w:tcPr>
            <w:tcW w:type="dxa" w:w="2126"/>
          </w:tcPr>
          <w:p>
            <w:r>
              <w:rPr>
                <w:sz w:val="20"/>
              </w:rPr>
              <w:t>资源依赖理论</w:t>
            </w:r>
          </w:p>
        </w:tc>
        <w:tc>
          <w:tcPr>
            <w:tcW w:type="dxa" w:w="2126"/>
          </w:tcPr>
          <w:p>
            <w:r>
              <w:rPr>
                <w:sz w:val="20"/>
              </w:rPr>
              <w:t>组织生存取决于获取关键资源能力的理论</w:t>
            </w:r>
          </w:p>
        </w:tc>
      </w:tr>
      <w:tr>
        <w:tc>
          <w:tcPr>
            <w:tcW w:type="dxa" w:w="2126"/>
          </w:tcPr>
          <w:p>
            <w:r>
              <w:rPr>
                <w:sz w:val="20"/>
              </w:rPr>
              <w:t>58</w:t>
            </w:r>
          </w:p>
        </w:tc>
        <w:tc>
          <w:tcPr>
            <w:tcW w:type="dxa" w:w="2126"/>
          </w:tcPr>
          <w:p>
            <w:r>
              <w:rPr>
                <w:sz w:val="20"/>
              </w:rPr>
              <w:t>Organizational Ecology</w:t>
            </w:r>
          </w:p>
        </w:tc>
        <w:tc>
          <w:tcPr>
            <w:tcW w:type="dxa" w:w="2126"/>
          </w:tcPr>
          <w:p>
            <w:r>
              <w:rPr>
                <w:sz w:val="20"/>
              </w:rPr>
              <w:t>组织生态学</w:t>
            </w:r>
          </w:p>
        </w:tc>
        <w:tc>
          <w:tcPr>
            <w:tcW w:type="dxa" w:w="2126"/>
          </w:tcPr>
          <w:p>
            <w:r>
              <w:rPr>
                <w:sz w:val="20"/>
              </w:rPr>
              <w:t>研究组织与环境适应关系的理论</w:t>
            </w:r>
          </w:p>
        </w:tc>
      </w:tr>
      <w:tr>
        <w:tc>
          <w:tcPr>
            <w:tcW w:type="dxa" w:w="2126"/>
          </w:tcPr>
          <w:p>
            <w:r>
              <w:rPr>
                <w:sz w:val="20"/>
              </w:rPr>
              <w:t>59</w:t>
            </w:r>
          </w:p>
        </w:tc>
        <w:tc>
          <w:tcPr>
            <w:tcW w:type="dxa" w:w="2126"/>
          </w:tcPr>
          <w:p>
            <w:r>
              <w:rPr>
                <w:sz w:val="20"/>
              </w:rPr>
              <w:t>Institutional Isomorphism</w:t>
            </w:r>
          </w:p>
        </w:tc>
        <w:tc>
          <w:tcPr>
            <w:tcW w:type="dxa" w:w="2126"/>
          </w:tcPr>
          <w:p>
            <w:r>
              <w:rPr>
                <w:sz w:val="20"/>
              </w:rPr>
              <w:t>制度同构</w:t>
            </w:r>
          </w:p>
        </w:tc>
        <w:tc>
          <w:tcPr>
            <w:tcW w:type="dxa" w:w="2126"/>
          </w:tcPr>
          <w:p>
            <w:r>
              <w:rPr>
                <w:sz w:val="20"/>
              </w:rPr>
              <w:t>组织间因制度压力而趋同的现象</w:t>
            </w:r>
          </w:p>
        </w:tc>
      </w:tr>
      <w:tr>
        <w:tc>
          <w:tcPr>
            <w:tcW w:type="dxa" w:w="2126"/>
          </w:tcPr>
          <w:p>
            <w:r>
              <w:rPr>
                <w:sz w:val="20"/>
              </w:rPr>
              <w:t>60</w:t>
            </w:r>
          </w:p>
        </w:tc>
        <w:tc>
          <w:tcPr>
            <w:tcW w:type="dxa" w:w="2126"/>
          </w:tcPr>
          <w:p>
            <w:r>
              <w:rPr>
                <w:sz w:val="20"/>
              </w:rPr>
              <w:t>Density Dependence</w:t>
            </w:r>
          </w:p>
        </w:tc>
        <w:tc>
          <w:tcPr>
            <w:tcW w:type="dxa" w:w="2126"/>
          </w:tcPr>
          <w:p>
            <w:r>
              <w:rPr>
                <w:sz w:val="20"/>
              </w:rPr>
              <w:t>密度依赖</w:t>
            </w:r>
          </w:p>
        </w:tc>
        <w:tc>
          <w:tcPr>
            <w:tcW w:type="dxa" w:w="2126"/>
          </w:tcPr>
          <w:p>
            <w:r>
              <w:rPr>
                <w:sz w:val="20"/>
              </w:rPr>
              <w:t>组织合法性随同类数量增加而增强的原理</w:t>
            </w:r>
          </w:p>
        </w:tc>
      </w:tr>
      <w:tr>
        <w:tc>
          <w:tcPr>
            <w:tcW w:type="dxa" w:w="2126"/>
          </w:tcPr>
          <w:p>
            <w:r>
              <w:rPr>
                <w:sz w:val="20"/>
              </w:rPr>
              <w:t>61</w:t>
            </w:r>
          </w:p>
        </w:tc>
        <w:tc>
          <w:tcPr>
            <w:tcW w:type="dxa" w:w="2126"/>
          </w:tcPr>
          <w:p>
            <w:r>
              <w:rPr>
                <w:sz w:val="20"/>
              </w:rPr>
              <w:t>Loose Coupling</w:t>
            </w:r>
          </w:p>
        </w:tc>
        <w:tc>
          <w:tcPr>
            <w:tcW w:type="dxa" w:w="2126"/>
          </w:tcPr>
          <w:p>
            <w:r>
              <w:rPr>
                <w:sz w:val="20"/>
              </w:rPr>
              <w:t>松散耦合</w:t>
            </w:r>
          </w:p>
        </w:tc>
        <w:tc>
          <w:tcPr>
            <w:tcW w:type="dxa" w:w="2126"/>
          </w:tcPr>
          <w:p>
            <w:r>
              <w:rPr>
                <w:sz w:val="20"/>
              </w:rPr>
              <w:t>组织正式结构与实际运作之间的脱节现象</w:t>
            </w:r>
          </w:p>
        </w:tc>
      </w:tr>
      <w:tr>
        <w:tc>
          <w:tcPr>
            <w:tcW w:type="dxa" w:w="2126"/>
          </w:tcPr>
          <w:p>
            <w:r>
              <w:rPr>
                <w:sz w:val="20"/>
              </w:rPr>
              <w:t>62</w:t>
            </w:r>
          </w:p>
        </w:tc>
        <w:tc>
          <w:tcPr>
            <w:tcW w:type="dxa" w:w="2126"/>
          </w:tcPr>
          <w:p>
            <w:r>
              <w:rPr>
                <w:sz w:val="20"/>
              </w:rPr>
              <w:t>Sensemaking</w:t>
            </w:r>
          </w:p>
        </w:tc>
        <w:tc>
          <w:tcPr>
            <w:tcW w:type="dxa" w:w="2126"/>
          </w:tcPr>
          <w:p>
            <w:r>
              <w:rPr>
                <w:sz w:val="20"/>
              </w:rPr>
              <w:t>意义建构</w:t>
            </w:r>
          </w:p>
        </w:tc>
        <w:tc>
          <w:tcPr>
            <w:tcW w:type="dxa" w:w="2126"/>
          </w:tcPr>
          <w:p>
            <w:r>
              <w:rPr>
                <w:sz w:val="20"/>
              </w:rPr>
              <w:t>组织在复杂环境中通过意义建构维持认同的过程</w:t>
            </w:r>
          </w:p>
        </w:tc>
      </w:tr>
      <w:tr>
        <w:tc>
          <w:tcPr>
            <w:tcW w:type="dxa" w:w="2126"/>
          </w:tcPr>
          <w:p>
            <w:r>
              <w:rPr>
                <w:sz w:val="20"/>
              </w:rPr>
              <w:t>63</w:t>
            </w:r>
          </w:p>
        </w:tc>
        <w:tc>
          <w:tcPr>
            <w:tcW w:type="dxa" w:w="2126"/>
          </w:tcPr>
          <w:p>
            <w:r>
              <w:rPr>
                <w:sz w:val="20"/>
              </w:rPr>
              <w:t>Activity Theory</w:t>
            </w:r>
          </w:p>
        </w:tc>
        <w:tc>
          <w:tcPr>
            <w:tcW w:type="dxa" w:w="2126"/>
          </w:tcPr>
          <w:p>
            <w:r>
              <w:rPr>
                <w:sz w:val="20"/>
              </w:rPr>
              <w:t>活动理论</w:t>
            </w:r>
          </w:p>
        </w:tc>
        <w:tc>
          <w:tcPr>
            <w:tcW w:type="dxa" w:w="2126"/>
          </w:tcPr>
          <w:p>
            <w:r>
              <w:rPr>
                <w:sz w:val="20"/>
              </w:rPr>
              <w:t>分析学习活动的主体-客体-工具-规则-共同体-分工框架</w:t>
            </w:r>
          </w:p>
        </w:tc>
      </w:tr>
      <w:tr>
        <w:tc>
          <w:tcPr>
            <w:tcW w:type="dxa" w:w="2126"/>
          </w:tcPr>
          <w:p>
            <w:r>
              <w:rPr>
                <w:sz w:val="20"/>
              </w:rPr>
              <w:t>64</w:t>
            </w:r>
          </w:p>
        </w:tc>
        <w:tc>
          <w:tcPr>
            <w:tcW w:type="dxa" w:w="2126"/>
          </w:tcPr>
          <w:p>
            <w:r>
              <w:rPr>
                <w:sz w:val="20"/>
              </w:rPr>
              <w:t>Expansive Learning</w:t>
            </w:r>
          </w:p>
        </w:tc>
        <w:tc>
          <w:tcPr>
            <w:tcW w:type="dxa" w:w="2126"/>
          </w:tcPr>
          <w:p>
            <w:r>
              <w:rPr>
                <w:sz w:val="20"/>
              </w:rPr>
              <w:t>扩展性学习</w:t>
            </w:r>
          </w:p>
        </w:tc>
        <w:tc>
          <w:tcPr>
            <w:tcW w:type="dxa" w:w="2126"/>
          </w:tcPr>
          <w:p>
            <w:r>
              <w:rPr>
                <w:sz w:val="20"/>
              </w:rPr>
              <w:t>学习者在面对未知问题时创造新知识框架的学习</w:t>
            </w:r>
          </w:p>
        </w:tc>
      </w:tr>
      <w:tr>
        <w:tc>
          <w:tcPr>
            <w:tcW w:type="dxa" w:w="2126"/>
          </w:tcPr>
          <w:p>
            <w:r>
              <w:rPr>
                <w:sz w:val="20"/>
              </w:rPr>
              <w:t>65</w:t>
            </w:r>
          </w:p>
        </w:tc>
        <w:tc>
          <w:tcPr>
            <w:tcW w:type="dxa" w:w="2126"/>
          </w:tcPr>
          <w:p>
            <w:r>
              <w:rPr>
                <w:sz w:val="20"/>
              </w:rPr>
              <w:t>Reflective Practice</w:t>
            </w:r>
          </w:p>
        </w:tc>
        <w:tc>
          <w:tcPr>
            <w:tcW w:type="dxa" w:w="2126"/>
          </w:tcPr>
          <w:p>
            <w:r>
              <w:rPr>
                <w:sz w:val="20"/>
              </w:rPr>
              <w:t>反思性实践</w:t>
            </w:r>
          </w:p>
        </w:tc>
        <w:tc>
          <w:tcPr>
            <w:tcW w:type="dxa" w:w="2126"/>
          </w:tcPr>
          <w:p>
            <w:r>
              <w:rPr>
                <w:sz w:val="20"/>
              </w:rPr>
              <w:t>专业人员在实践中进行反思以提升能力的方法</w:t>
            </w:r>
          </w:p>
        </w:tc>
      </w:tr>
      <w:tr>
        <w:tc>
          <w:tcPr>
            <w:tcW w:type="dxa" w:w="2126"/>
          </w:tcPr>
          <w:p>
            <w:r>
              <w:rPr>
                <w:sz w:val="20"/>
              </w:rPr>
              <w:t>66</w:t>
            </w:r>
          </w:p>
        </w:tc>
        <w:tc>
          <w:tcPr>
            <w:tcW w:type="dxa" w:w="2126"/>
          </w:tcPr>
          <w:p>
            <w:r>
              <w:rPr>
                <w:sz w:val="20"/>
              </w:rPr>
              <w:t>Single-loop Learning</w:t>
            </w:r>
          </w:p>
        </w:tc>
        <w:tc>
          <w:tcPr>
            <w:tcW w:type="dxa" w:w="2126"/>
          </w:tcPr>
          <w:p>
            <w:r>
              <w:rPr>
                <w:sz w:val="20"/>
              </w:rPr>
              <w:t>单循环学习</w:t>
            </w:r>
          </w:p>
        </w:tc>
        <w:tc>
          <w:tcPr>
            <w:tcW w:type="dxa" w:w="2126"/>
          </w:tcPr>
          <w:p>
            <w:r>
              <w:rPr>
                <w:sz w:val="20"/>
              </w:rPr>
              <w:t>在既有框架内改进操作的学习</w:t>
            </w:r>
          </w:p>
        </w:tc>
      </w:tr>
      <w:tr>
        <w:tc>
          <w:tcPr>
            <w:tcW w:type="dxa" w:w="2126"/>
          </w:tcPr>
          <w:p>
            <w:r>
              <w:rPr>
                <w:sz w:val="20"/>
              </w:rPr>
              <w:t>67</w:t>
            </w:r>
          </w:p>
        </w:tc>
        <w:tc>
          <w:tcPr>
            <w:tcW w:type="dxa" w:w="2126"/>
          </w:tcPr>
          <w:p>
            <w:r>
              <w:rPr>
                <w:sz w:val="20"/>
              </w:rPr>
              <w:t>Double-loop Learning</w:t>
            </w:r>
          </w:p>
        </w:tc>
        <w:tc>
          <w:tcPr>
            <w:tcW w:type="dxa" w:w="2126"/>
          </w:tcPr>
          <w:p>
            <w:r>
              <w:rPr>
                <w:sz w:val="20"/>
              </w:rPr>
              <w:t>双循环学习</w:t>
            </w:r>
          </w:p>
        </w:tc>
        <w:tc>
          <w:tcPr>
            <w:tcW w:type="dxa" w:w="2126"/>
          </w:tcPr>
          <w:p>
            <w:r>
              <w:rPr>
                <w:sz w:val="20"/>
              </w:rPr>
              <w:t>质疑和改变框架本身的学习</w:t>
            </w:r>
          </w:p>
        </w:tc>
      </w:tr>
      <w:tr>
        <w:tc>
          <w:tcPr>
            <w:tcW w:type="dxa" w:w="2126"/>
          </w:tcPr>
          <w:p>
            <w:r>
              <w:rPr>
                <w:sz w:val="20"/>
              </w:rPr>
              <w:t>68</w:t>
            </w:r>
          </w:p>
        </w:tc>
        <w:tc>
          <w:tcPr>
            <w:tcW w:type="dxa" w:w="2126"/>
          </w:tcPr>
          <w:p>
            <w:r>
              <w:rPr>
                <w:sz w:val="20"/>
              </w:rPr>
              <w:t>SECI Model</w:t>
            </w:r>
          </w:p>
        </w:tc>
        <w:tc>
          <w:tcPr>
            <w:tcW w:type="dxa" w:w="2126"/>
          </w:tcPr>
          <w:p>
            <w:r>
              <w:rPr>
                <w:sz w:val="20"/>
              </w:rPr>
              <w:t>知识创造模型</w:t>
            </w:r>
          </w:p>
        </w:tc>
        <w:tc>
          <w:tcPr>
            <w:tcW w:type="dxa" w:w="2126"/>
          </w:tcPr>
          <w:p>
            <w:r>
              <w:rPr>
                <w:sz w:val="20"/>
              </w:rPr>
              <w:t>隐性知识与显性知识转化的社会化-外化-整合-内化过程</w:t>
            </w:r>
          </w:p>
        </w:tc>
      </w:tr>
      <w:tr>
        <w:tc>
          <w:tcPr>
            <w:tcW w:type="dxa" w:w="2126"/>
          </w:tcPr>
          <w:p>
            <w:r>
              <w:rPr>
                <w:sz w:val="20"/>
              </w:rPr>
              <w:t>69</w:t>
            </w:r>
          </w:p>
        </w:tc>
        <w:tc>
          <w:tcPr>
            <w:tcW w:type="dxa" w:w="2126"/>
          </w:tcPr>
          <w:p>
            <w:r>
              <w:rPr>
                <w:sz w:val="20"/>
              </w:rPr>
              <w:t>Creative Class</w:t>
            </w:r>
          </w:p>
        </w:tc>
        <w:tc>
          <w:tcPr>
            <w:tcW w:type="dxa" w:w="2126"/>
          </w:tcPr>
          <w:p>
            <w:r>
              <w:rPr>
                <w:sz w:val="20"/>
              </w:rPr>
              <w:t>创意阶层</w:t>
            </w:r>
          </w:p>
        </w:tc>
        <w:tc>
          <w:tcPr>
            <w:tcW w:type="dxa" w:w="2126"/>
          </w:tcPr>
          <w:p>
            <w:r>
              <w:rPr>
                <w:sz w:val="20"/>
              </w:rPr>
              <w:t>以创造力为核心竞争力的职业群体</w:t>
            </w:r>
          </w:p>
        </w:tc>
      </w:tr>
      <w:tr>
        <w:tc>
          <w:tcPr>
            <w:tcW w:type="dxa" w:w="2126"/>
          </w:tcPr>
          <w:p>
            <w:r>
              <w:rPr>
                <w:sz w:val="20"/>
              </w:rPr>
              <w:t>70</w:t>
            </w:r>
          </w:p>
        </w:tc>
        <w:tc>
          <w:tcPr>
            <w:tcW w:type="dxa" w:w="2126"/>
          </w:tcPr>
          <w:p>
            <w:r>
              <w:rPr>
                <w:sz w:val="20"/>
              </w:rPr>
              <w:t>Experience Economy</w:t>
            </w:r>
          </w:p>
        </w:tc>
        <w:tc>
          <w:tcPr>
            <w:tcW w:type="dxa" w:w="2126"/>
          </w:tcPr>
          <w:p>
            <w:r>
              <w:rPr>
                <w:sz w:val="20"/>
              </w:rPr>
              <w:t>体验经济</w:t>
            </w:r>
          </w:p>
        </w:tc>
        <w:tc>
          <w:tcPr>
            <w:tcW w:type="dxa" w:w="2126"/>
          </w:tcPr>
          <w:p>
            <w:r>
              <w:rPr>
                <w:sz w:val="20"/>
              </w:rPr>
              <w:t>以创造体验为核心价值的经济形态</w:t>
            </w:r>
          </w:p>
        </w:tc>
      </w:tr>
      <w:tr>
        <w:tc>
          <w:tcPr>
            <w:tcW w:type="dxa" w:w="2126"/>
          </w:tcPr>
          <w:p>
            <w:r>
              <w:rPr>
                <w:sz w:val="20"/>
              </w:rPr>
              <w:t>71</w:t>
            </w:r>
          </w:p>
        </w:tc>
        <w:tc>
          <w:tcPr>
            <w:tcW w:type="dxa" w:w="2126"/>
          </w:tcPr>
          <w:p>
            <w:r>
              <w:rPr>
                <w:sz w:val="20"/>
              </w:rPr>
              <w:t>Network Society</w:t>
            </w:r>
          </w:p>
        </w:tc>
        <w:tc>
          <w:tcPr>
            <w:tcW w:type="dxa" w:w="2126"/>
          </w:tcPr>
          <w:p>
            <w:r>
              <w:rPr>
                <w:sz w:val="20"/>
              </w:rPr>
              <w:t>网络社会</w:t>
            </w:r>
          </w:p>
        </w:tc>
        <w:tc>
          <w:tcPr>
            <w:tcW w:type="dxa" w:w="2126"/>
          </w:tcPr>
          <w:p>
            <w:r>
              <w:rPr>
                <w:sz w:val="20"/>
              </w:rPr>
              <w:t>以信息技术为基础设施的社会结构</w:t>
            </w:r>
          </w:p>
        </w:tc>
      </w:tr>
      <w:tr>
        <w:tc>
          <w:tcPr>
            <w:tcW w:type="dxa" w:w="2126"/>
          </w:tcPr>
          <w:p>
            <w:r>
              <w:rPr>
                <w:sz w:val="20"/>
              </w:rPr>
              <w:t>72</w:t>
            </w:r>
          </w:p>
        </w:tc>
        <w:tc>
          <w:tcPr>
            <w:tcW w:type="dxa" w:w="2126"/>
          </w:tcPr>
          <w:p>
            <w:r>
              <w:rPr>
                <w:sz w:val="20"/>
              </w:rPr>
              <w:t>Risk Society</w:t>
            </w:r>
          </w:p>
        </w:tc>
        <w:tc>
          <w:tcPr>
            <w:tcW w:type="dxa" w:w="2126"/>
          </w:tcPr>
          <w:p>
            <w:r>
              <w:rPr>
                <w:sz w:val="20"/>
              </w:rPr>
              <w:t>风险社会</w:t>
            </w:r>
          </w:p>
        </w:tc>
        <w:tc>
          <w:tcPr>
            <w:tcW w:type="dxa" w:w="2126"/>
          </w:tcPr>
          <w:p>
            <w:r>
              <w:rPr>
                <w:sz w:val="20"/>
              </w:rPr>
              <w:t>现代化过程中伴随系统性风险的社会形态</w:t>
            </w:r>
          </w:p>
        </w:tc>
      </w:tr>
      <w:tr>
        <w:tc>
          <w:tcPr>
            <w:tcW w:type="dxa" w:w="2126"/>
          </w:tcPr>
          <w:p>
            <w:r>
              <w:rPr>
                <w:sz w:val="20"/>
              </w:rPr>
              <w:t>73</w:t>
            </w:r>
          </w:p>
        </w:tc>
        <w:tc>
          <w:tcPr>
            <w:tcW w:type="dxa" w:w="2126"/>
          </w:tcPr>
          <w:p>
            <w:r>
              <w:rPr>
                <w:sz w:val="20"/>
              </w:rPr>
              <w:t>Supercomplexity</w:t>
            </w:r>
          </w:p>
        </w:tc>
        <w:tc>
          <w:tcPr>
            <w:tcW w:type="dxa" w:w="2126"/>
          </w:tcPr>
          <w:p>
            <w:r>
              <w:rPr>
                <w:sz w:val="20"/>
              </w:rPr>
              <w:t>超复杂性</w:t>
            </w:r>
          </w:p>
        </w:tc>
        <w:tc>
          <w:tcPr>
            <w:tcW w:type="dxa" w:w="2126"/>
          </w:tcPr>
          <w:p>
            <w:r>
              <w:rPr>
                <w:sz w:val="20"/>
              </w:rPr>
              <w:t>当代社会面临的不可预测的复杂状态</w:t>
            </w:r>
          </w:p>
        </w:tc>
      </w:tr>
      <w:tr>
        <w:tc>
          <w:tcPr>
            <w:tcW w:type="dxa" w:w="2126"/>
          </w:tcPr>
          <w:p>
            <w:r>
              <w:rPr>
                <w:sz w:val="20"/>
              </w:rPr>
              <w:t>74</w:t>
            </w:r>
          </w:p>
        </w:tc>
        <w:tc>
          <w:tcPr>
            <w:tcW w:type="dxa" w:w="2126"/>
          </w:tcPr>
          <w:p>
            <w:r>
              <w:rPr>
                <w:sz w:val="20"/>
              </w:rPr>
              <w:t>Mode 2 Knowledge Production</w:t>
            </w:r>
          </w:p>
        </w:tc>
        <w:tc>
          <w:tcPr>
            <w:tcW w:type="dxa" w:w="2126"/>
          </w:tcPr>
          <w:p>
            <w:r>
              <w:rPr>
                <w:sz w:val="20"/>
              </w:rPr>
              <w:t>模式2知识生产</w:t>
            </w:r>
          </w:p>
        </w:tc>
        <w:tc>
          <w:tcPr>
            <w:tcW w:type="dxa" w:w="2126"/>
          </w:tcPr>
          <w:p>
            <w:r>
              <w:rPr>
                <w:sz w:val="20"/>
              </w:rPr>
              <w:t>应用导向的跨学科知识生产方式</w:t>
            </w:r>
          </w:p>
        </w:tc>
      </w:tr>
      <w:tr>
        <w:tc>
          <w:tcPr>
            <w:tcW w:type="dxa" w:w="2126"/>
          </w:tcPr>
          <w:p>
            <w:r>
              <w:rPr>
                <w:sz w:val="20"/>
              </w:rPr>
              <w:t>75</w:t>
            </w:r>
          </w:p>
        </w:tc>
        <w:tc>
          <w:tcPr>
            <w:tcW w:type="dxa" w:w="2126"/>
          </w:tcPr>
          <w:p>
            <w:r>
              <w:rPr>
                <w:sz w:val="20"/>
              </w:rPr>
              <w:t>Diamond Model</w:t>
            </w:r>
          </w:p>
        </w:tc>
        <w:tc>
          <w:tcPr>
            <w:tcW w:type="dxa" w:w="2126"/>
          </w:tcPr>
          <w:p>
            <w:r>
              <w:rPr>
                <w:sz w:val="20"/>
              </w:rPr>
              <w:t>钻石模型</w:t>
            </w:r>
          </w:p>
        </w:tc>
        <w:tc>
          <w:tcPr>
            <w:tcW w:type="dxa" w:w="2126"/>
          </w:tcPr>
          <w:p>
            <w:r>
              <w:rPr>
                <w:sz w:val="20"/>
              </w:rPr>
              <w:t>Porter提出的国家竞争优势分析框架</w:t>
            </w:r>
          </w:p>
        </w:tc>
      </w:tr>
      <w:tr>
        <w:tc>
          <w:tcPr>
            <w:tcW w:type="dxa" w:w="2126"/>
          </w:tcPr>
          <w:p>
            <w:r>
              <w:rPr>
                <w:sz w:val="20"/>
              </w:rPr>
              <w:t>76</w:t>
            </w:r>
          </w:p>
        </w:tc>
        <w:tc>
          <w:tcPr>
            <w:tcW w:type="dxa" w:w="2126"/>
          </w:tcPr>
          <w:p>
            <w:r>
              <w:rPr>
                <w:sz w:val="20"/>
              </w:rPr>
              <w:t>Micro-internship</w:t>
            </w:r>
          </w:p>
        </w:tc>
        <w:tc>
          <w:tcPr>
            <w:tcW w:type="dxa" w:w="2126"/>
          </w:tcPr>
          <w:p>
            <w:r>
              <w:rPr>
                <w:sz w:val="20"/>
              </w:rPr>
              <w:t>微型实习</w:t>
            </w:r>
          </w:p>
        </w:tc>
        <w:tc>
          <w:tcPr>
            <w:tcW w:type="dxa" w:w="2126"/>
          </w:tcPr>
          <w:p>
            <w:r>
              <w:rPr>
                <w:sz w:val="20"/>
              </w:rPr>
              <w:t>2-4周的短期实习项目</w:t>
            </w:r>
          </w:p>
        </w:tc>
      </w:tr>
      <w:tr>
        <w:tc>
          <w:tcPr>
            <w:tcW w:type="dxa" w:w="2126"/>
          </w:tcPr>
          <w:p>
            <w:r>
              <w:rPr>
                <w:sz w:val="20"/>
              </w:rPr>
              <w:t>77</w:t>
            </w:r>
          </w:p>
        </w:tc>
        <w:tc>
          <w:tcPr>
            <w:tcW w:type="dxa" w:w="2126"/>
          </w:tcPr>
          <w:p>
            <w:r>
              <w:rPr>
                <w:sz w:val="20"/>
              </w:rPr>
              <w:t>Virtual Internship</w:t>
            </w:r>
          </w:p>
        </w:tc>
        <w:tc>
          <w:tcPr>
            <w:tcW w:type="dxa" w:w="2126"/>
          </w:tcPr>
          <w:p>
            <w:r>
              <w:rPr>
                <w:sz w:val="20"/>
              </w:rPr>
              <w:t>虚拟实习</w:t>
            </w:r>
          </w:p>
        </w:tc>
        <w:tc>
          <w:tcPr>
            <w:tcW w:type="dxa" w:w="2126"/>
          </w:tcPr>
          <w:p>
            <w:r>
              <w:rPr>
                <w:sz w:val="20"/>
              </w:rPr>
              <w:t>通过远程协作方式完成的实习</w:t>
            </w:r>
          </w:p>
        </w:tc>
      </w:tr>
      <w:tr>
        <w:tc>
          <w:tcPr>
            <w:tcW w:type="dxa" w:w="2126"/>
          </w:tcPr>
          <w:p>
            <w:r>
              <w:rPr>
                <w:sz w:val="20"/>
              </w:rPr>
              <w:t>78</w:t>
            </w:r>
          </w:p>
        </w:tc>
        <w:tc>
          <w:tcPr>
            <w:tcW w:type="dxa" w:w="2126"/>
          </w:tcPr>
          <w:p>
            <w:r>
              <w:rPr>
                <w:sz w:val="20"/>
              </w:rPr>
              <w:t>Project-based Internship</w:t>
            </w:r>
          </w:p>
        </w:tc>
        <w:tc>
          <w:tcPr>
            <w:tcW w:type="dxa" w:w="2126"/>
          </w:tcPr>
          <w:p>
            <w:r>
              <w:rPr>
                <w:sz w:val="20"/>
              </w:rPr>
              <w:t>项目式实习</w:t>
            </w:r>
          </w:p>
        </w:tc>
        <w:tc>
          <w:tcPr>
            <w:tcW w:type="dxa" w:w="2126"/>
          </w:tcPr>
          <w:p>
            <w:r>
              <w:rPr>
                <w:sz w:val="20"/>
              </w:rPr>
              <w:t>围绕具体项目展开的实习</w:t>
            </w:r>
          </w:p>
        </w:tc>
      </w:tr>
      <w:tr>
        <w:tc>
          <w:tcPr>
            <w:tcW w:type="dxa" w:w="2126"/>
          </w:tcPr>
          <w:p>
            <w:r>
              <w:rPr>
                <w:sz w:val="20"/>
              </w:rPr>
              <w:t>79</w:t>
            </w:r>
          </w:p>
        </w:tc>
        <w:tc>
          <w:tcPr>
            <w:tcW w:type="dxa" w:w="2126"/>
          </w:tcPr>
          <w:p>
            <w:r>
              <w:rPr>
                <w:sz w:val="20"/>
              </w:rPr>
              <w:t>Training Package</w:t>
            </w:r>
          </w:p>
        </w:tc>
        <w:tc>
          <w:tcPr>
            <w:tcW w:type="dxa" w:w="2126"/>
          </w:tcPr>
          <w:p>
            <w:r>
              <w:rPr>
                <w:sz w:val="20"/>
              </w:rPr>
              <w:t>培训包</w:t>
            </w:r>
          </w:p>
        </w:tc>
        <w:tc>
          <w:tcPr>
            <w:tcW w:type="dxa" w:w="2126"/>
          </w:tcPr>
          <w:p>
            <w:r>
              <w:rPr>
                <w:sz w:val="20"/>
              </w:rPr>
              <w:t>澳大利亚行业组织制定的职业标准和考核规范</w:t>
            </w:r>
          </w:p>
        </w:tc>
      </w:tr>
      <w:tr>
        <w:tc>
          <w:tcPr>
            <w:tcW w:type="dxa" w:w="2126"/>
          </w:tcPr>
          <w:p>
            <w:r>
              <w:rPr>
                <w:sz w:val="20"/>
              </w:rPr>
              <w:t>80</w:t>
            </w:r>
          </w:p>
        </w:tc>
        <w:tc>
          <w:tcPr>
            <w:tcW w:type="dxa" w:w="2126"/>
          </w:tcPr>
          <w:p>
            <w:r>
              <w:rPr>
                <w:sz w:val="20"/>
              </w:rPr>
              <w:t>Digital Badge</w:t>
            </w:r>
          </w:p>
        </w:tc>
        <w:tc>
          <w:tcPr>
            <w:tcW w:type="dxa" w:w="2126"/>
          </w:tcPr>
          <w:p>
            <w:r>
              <w:rPr>
                <w:sz w:val="20"/>
              </w:rPr>
              <w:t>数字徽章</w:t>
            </w:r>
          </w:p>
        </w:tc>
        <w:tc>
          <w:tcPr>
            <w:tcW w:type="dxa" w:w="2126"/>
          </w:tcPr>
          <w:p>
            <w:r>
              <w:rPr>
                <w:sz w:val="20"/>
              </w:rPr>
              <w:t>以数字形式认证学习成果的技术</w:t>
            </w:r>
          </w:p>
        </w:tc>
      </w:tr>
    </w:tbl>
    <w:p>
      <w:r>
        <w:br w:type="page"/>
      </w:r>
    </w:p>
    <w:p>
      <w:pPr>
        <w:jc w:val="center"/>
      </w:pPr>
      <w:r>
        <w:rPr>
          <w:b/>
          <w:sz w:val="40"/>
        </w:rPr>
        <w:t>附录B 文旅产教融合政策文件汇编</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序号</w:t>
            </w:r>
          </w:p>
        </w:tc>
        <w:tc>
          <w:tcPr>
            <w:tcW w:type="dxa" w:w="1701"/>
          </w:tcPr>
          <w:p>
            <w:r>
              <w:rPr>
                <w:b/>
                <w:sz w:val="20"/>
              </w:rPr>
              <w:t>政策文件名称</w:t>
            </w:r>
          </w:p>
        </w:tc>
        <w:tc>
          <w:tcPr>
            <w:tcW w:type="dxa" w:w="1701"/>
          </w:tcPr>
          <w:p>
            <w:r>
              <w:rPr>
                <w:b/>
                <w:sz w:val="20"/>
              </w:rPr>
              <w:t>发布机构</w:t>
            </w:r>
          </w:p>
        </w:tc>
        <w:tc>
          <w:tcPr>
            <w:tcW w:type="dxa" w:w="1701"/>
          </w:tcPr>
          <w:p>
            <w:r>
              <w:rPr>
                <w:b/>
                <w:sz w:val="20"/>
              </w:rPr>
              <w:t>发布年份</w:t>
            </w:r>
          </w:p>
        </w:tc>
        <w:tc>
          <w:tcPr>
            <w:tcW w:type="dxa" w:w="1701"/>
          </w:tcPr>
          <w:p>
            <w:r>
              <w:rPr>
                <w:b/>
                <w:sz w:val="20"/>
              </w:rPr>
              <w:t>核心内容</w:t>
            </w:r>
          </w:p>
        </w:tc>
      </w:tr>
      <w:tr>
        <w:tc>
          <w:tcPr>
            <w:tcW w:type="dxa" w:w="1701"/>
          </w:tcPr>
          <w:p>
            <w:r>
              <w:rPr>
                <w:sz w:val="20"/>
              </w:rPr>
              <w:t>1</w:t>
            </w:r>
          </w:p>
        </w:tc>
        <w:tc>
          <w:tcPr>
            <w:tcW w:type="dxa" w:w="1701"/>
          </w:tcPr>
          <w:p>
            <w:r>
              <w:rPr>
                <w:sz w:val="20"/>
              </w:rPr>
              <w:t>国务院关于加快发展现代职业教育的决定</w:t>
            </w:r>
          </w:p>
        </w:tc>
        <w:tc>
          <w:tcPr>
            <w:tcW w:type="dxa" w:w="1701"/>
          </w:tcPr>
          <w:p>
            <w:r>
              <w:rPr>
                <w:sz w:val="20"/>
              </w:rPr>
              <w:t>国务院</w:t>
            </w:r>
          </w:p>
        </w:tc>
        <w:tc>
          <w:tcPr>
            <w:tcW w:type="dxa" w:w="1701"/>
          </w:tcPr>
          <w:p>
            <w:r>
              <w:rPr>
                <w:sz w:val="20"/>
              </w:rPr>
              <w:t>2014</w:t>
            </w:r>
          </w:p>
        </w:tc>
        <w:tc>
          <w:tcPr>
            <w:tcW w:type="dxa" w:w="1701"/>
          </w:tcPr>
          <w:p>
            <w:r>
              <w:rPr>
                <w:sz w:val="20"/>
              </w:rPr>
              <w:t>首次正式提出"产教融合"概念</w:t>
            </w:r>
          </w:p>
        </w:tc>
      </w:tr>
      <w:tr>
        <w:tc>
          <w:tcPr>
            <w:tcW w:type="dxa" w:w="1701"/>
          </w:tcPr>
          <w:p>
            <w:r>
              <w:rPr>
                <w:sz w:val="20"/>
              </w:rPr>
              <w:t>2</w:t>
            </w:r>
          </w:p>
        </w:tc>
        <w:tc>
          <w:tcPr>
            <w:tcW w:type="dxa" w:w="1701"/>
          </w:tcPr>
          <w:p>
            <w:r>
              <w:rPr>
                <w:sz w:val="20"/>
              </w:rPr>
              <w:t>现代职业教育体系建设规划（2014-2020年）</w:t>
            </w:r>
          </w:p>
        </w:tc>
        <w:tc>
          <w:tcPr>
            <w:tcW w:type="dxa" w:w="1701"/>
          </w:tcPr>
          <w:p>
            <w:r>
              <w:rPr>
                <w:sz w:val="20"/>
              </w:rPr>
              <w:t>教育部等六部门</w:t>
            </w:r>
          </w:p>
        </w:tc>
        <w:tc>
          <w:tcPr>
            <w:tcW w:type="dxa" w:w="1701"/>
          </w:tcPr>
          <w:p>
            <w:r>
              <w:rPr>
                <w:sz w:val="20"/>
              </w:rPr>
              <w:t>2014</w:t>
            </w:r>
          </w:p>
        </w:tc>
        <w:tc>
          <w:tcPr>
            <w:tcW w:type="dxa" w:w="1701"/>
          </w:tcPr>
          <w:p>
            <w:r>
              <w:rPr>
                <w:sz w:val="20"/>
              </w:rPr>
              <w:t>明确产教融合在职业教育体系建设中的地位</w:t>
            </w:r>
          </w:p>
        </w:tc>
      </w:tr>
      <w:tr>
        <w:tc>
          <w:tcPr>
            <w:tcW w:type="dxa" w:w="1701"/>
          </w:tcPr>
          <w:p>
            <w:r>
              <w:rPr>
                <w:sz w:val="20"/>
              </w:rPr>
              <w:t>3</w:t>
            </w:r>
          </w:p>
        </w:tc>
        <w:tc>
          <w:tcPr>
            <w:tcW w:type="dxa" w:w="1701"/>
          </w:tcPr>
          <w:p>
            <w:r>
              <w:rPr>
                <w:sz w:val="20"/>
              </w:rPr>
              <w:t>关于深化产教融合的若干意见</w:t>
            </w:r>
          </w:p>
        </w:tc>
        <w:tc>
          <w:tcPr>
            <w:tcW w:type="dxa" w:w="1701"/>
          </w:tcPr>
          <w:p>
            <w:r>
              <w:rPr>
                <w:sz w:val="20"/>
              </w:rPr>
              <w:t>国务院办公厅</w:t>
            </w:r>
          </w:p>
        </w:tc>
        <w:tc>
          <w:tcPr>
            <w:tcW w:type="dxa" w:w="1701"/>
          </w:tcPr>
          <w:p>
            <w:r>
              <w:rPr>
                <w:sz w:val="20"/>
              </w:rPr>
              <w:t>2017</w:t>
            </w:r>
          </w:p>
        </w:tc>
        <w:tc>
          <w:tcPr>
            <w:tcW w:type="dxa" w:w="1701"/>
          </w:tcPr>
          <w:p>
            <w:r>
              <w:rPr>
                <w:sz w:val="20"/>
              </w:rPr>
              <w:t>系统部署产教融合改革</w:t>
            </w:r>
          </w:p>
        </w:tc>
      </w:tr>
      <w:tr>
        <w:tc>
          <w:tcPr>
            <w:tcW w:type="dxa" w:w="1701"/>
          </w:tcPr>
          <w:p>
            <w:r>
              <w:rPr>
                <w:sz w:val="20"/>
              </w:rPr>
              <w:t>4</w:t>
            </w:r>
          </w:p>
        </w:tc>
        <w:tc>
          <w:tcPr>
            <w:tcW w:type="dxa" w:w="1701"/>
          </w:tcPr>
          <w:p>
            <w:r>
              <w:rPr>
                <w:sz w:val="20"/>
              </w:rPr>
              <w:t>国家职业教育改革实施方案</w:t>
            </w:r>
          </w:p>
        </w:tc>
        <w:tc>
          <w:tcPr>
            <w:tcW w:type="dxa" w:w="1701"/>
          </w:tcPr>
          <w:p>
            <w:r>
              <w:rPr>
                <w:sz w:val="20"/>
              </w:rPr>
              <w:t>国务院</w:t>
            </w:r>
          </w:p>
        </w:tc>
        <w:tc>
          <w:tcPr>
            <w:tcW w:type="dxa" w:w="1701"/>
          </w:tcPr>
          <w:p>
            <w:r>
              <w:rPr>
                <w:sz w:val="20"/>
              </w:rPr>
              <w:t>2019</w:t>
            </w:r>
          </w:p>
        </w:tc>
        <w:tc>
          <w:tcPr>
            <w:tcW w:type="dxa" w:w="1701"/>
          </w:tcPr>
          <w:p>
            <w:r>
              <w:rPr>
                <w:sz w:val="20"/>
              </w:rPr>
              <w:t>明确产教融合实施路径</w:t>
            </w:r>
          </w:p>
        </w:tc>
      </w:tr>
      <w:tr>
        <w:tc>
          <w:tcPr>
            <w:tcW w:type="dxa" w:w="1701"/>
          </w:tcPr>
          <w:p>
            <w:r>
              <w:rPr>
                <w:sz w:val="20"/>
              </w:rPr>
              <w:t>5</w:t>
            </w:r>
          </w:p>
        </w:tc>
        <w:tc>
          <w:tcPr>
            <w:tcW w:type="dxa" w:w="1701"/>
          </w:tcPr>
          <w:p>
            <w:r>
              <w:rPr>
                <w:sz w:val="20"/>
              </w:rPr>
              <w:t>现代产业学院建设指南（试行）</w:t>
            </w:r>
          </w:p>
        </w:tc>
        <w:tc>
          <w:tcPr>
            <w:tcW w:type="dxa" w:w="1701"/>
          </w:tcPr>
          <w:p>
            <w:r>
              <w:rPr>
                <w:sz w:val="20"/>
              </w:rPr>
              <w:t>教育部办公厅等</w:t>
            </w:r>
          </w:p>
        </w:tc>
        <w:tc>
          <w:tcPr>
            <w:tcW w:type="dxa" w:w="1701"/>
          </w:tcPr>
          <w:p>
            <w:r>
              <w:rPr>
                <w:sz w:val="20"/>
              </w:rPr>
              <w:t>2020</w:t>
            </w:r>
          </w:p>
        </w:tc>
        <w:tc>
          <w:tcPr>
            <w:tcW w:type="dxa" w:w="1701"/>
          </w:tcPr>
          <w:p>
            <w:r>
              <w:rPr>
                <w:sz w:val="20"/>
              </w:rPr>
              <w:t>启动现代产业学院建设</w:t>
            </w:r>
          </w:p>
        </w:tc>
      </w:tr>
      <w:tr>
        <w:tc>
          <w:tcPr>
            <w:tcW w:type="dxa" w:w="1701"/>
          </w:tcPr>
          <w:p>
            <w:r>
              <w:rPr>
                <w:sz w:val="20"/>
              </w:rPr>
              <w:t>6</w:t>
            </w:r>
          </w:p>
        </w:tc>
        <w:tc>
          <w:tcPr>
            <w:tcW w:type="dxa" w:w="1701"/>
          </w:tcPr>
          <w:p>
            <w:r>
              <w:rPr>
                <w:sz w:val="20"/>
              </w:rPr>
              <w:t>关于深化现代职业教育体系建设改革的意见</w:t>
            </w:r>
          </w:p>
        </w:tc>
        <w:tc>
          <w:tcPr>
            <w:tcW w:type="dxa" w:w="1701"/>
          </w:tcPr>
          <w:p>
            <w:r>
              <w:rPr>
                <w:sz w:val="20"/>
              </w:rPr>
              <w:t>中共中央办公厅、国务院办公厅</w:t>
            </w:r>
          </w:p>
        </w:tc>
        <w:tc>
          <w:tcPr>
            <w:tcW w:type="dxa" w:w="1701"/>
          </w:tcPr>
          <w:p>
            <w:r>
              <w:rPr>
                <w:sz w:val="20"/>
              </w:rPr>
              <w:t>2022</w:t>
            </w:r>
          </w:p>
        </w:tc>
        <w:tc>
          <w:tcPr>
            <w:tcW w:type="dxa" w:w="1701"/>
          </w:tcPr>
          <w:p>
            <w:r>
              <w:rPr>
                <w:sz w:val="20"/>
              </w:rPr>
              <w:t>提出产教融合体系化推进</w:t>
            </w:r>
          </w:p>
        </w:tc>
      </w:tr>
      <w:tr>
        <w:tc>
          <w:tcPr>
            <w:tcW w:type="dxa" w:w="1701"/>
          </w:tcPr>
          <w:p>
            <w:r>
              <w:rPr>
                <w:sz w:val="20"/>
              </w:rPr>
              <w:t>7</w:t>
            </w:r>
          </w:p>
        </w:tc>
        <w:tc>
          <w:tcPr>
            <w:tcW w:type="dxa" w:w="1701"/>
          </w:tcPr>
          <w:p>
            <w:r>
              <w:rPr>
                <w:sz w:val="20"/>
              </w:rPr>
              <w:t>"十四五"文化和旅游发展规划</w:t>
            </w:r>
          </w:p>
        </w:tc>
        <w:tc>
          <w:tcPr>
            <w:tcW w:type="dxa" w:w="1701"/>
          </w:tcPr>
          <w:p>
            <w:r>
              <w:rPr>
                <w:sz w:val="20"/>
              </w:rPr>
              <w:t>文化和旅游部</w:t>
            </w:r>
          </w:p>
        </w:tc>
        <w:tc>
          <w:tcPr>
            <w:tcW w:type="dxa" w:w="1701"/>
          </w:tcPr>
          <w:p>
            <w:r>
              <w:rPr>
                <w:sz w:val="20"/>
              </w:rPr>
              <w:t>2021</w:t>
            </w:r>
          </w:p>
        </w:tc>
        <w:tc>
          <w:tcPr>
            <w:tcW w:type="dxa" w:w="1701"/>
          </w:tcPr>
          <w:p>
            <w:r>
              <w:rPr>
                <w:sz w:val="20"/>
              </w:rPr>
              <w:t>文旅行业发展规划</w:t>
            </w:r>
          </w:p>
        </w:tc>
      </w:tr>
      <w:tr>
        <w:tc>
          <w:tcPr>
            <w:tcW w:type="dxa" w:w="1701"/>
          </w:tcPr>
          <w:p>
            <w:r>
              <w:rPr>
                <w:sz w:val="20"/>
              </w:rPr>
              <w:t>8</w:t>
            </w:r>
          </w:p>
        </w:tc>
        <w:tc>
          <w:tcPr>
            <w:tcW w:type="dxa" w:w="1701"/>
          </w:tcPr>
          <w:p>
            <w:r>
              <w:rPr>
                <w:sz w:val="20"/>
              </w:rPr>
              <w:t>关于现代产业学院建设的若干意见</w:t>
            </w:r>
          </w:p>
        </w:tc>
        <w:tc>
          <w:tcPr>
            <w:tcW w:type="dxa" w:w="1701"/>
          </w:tcPr>
          <w:p>
            <w:r>
              <w:rPr>
                <w:sz w:val="20"/>
              </w:rPr>
              <w:t>教育部等</w:t>
            </w:r>
          </w:p>
        </w:tc>
        <w:tc>
          <w:tcPr>
            <w:tcW w:type="dxa" w:w="1701"/>
          </w:tcPr>
          <w:p>
            <w:r>
              <w:rPr>
                <w:sz w:val="20"/>
              </w:rPr>
              <w:t>2020</w:t>
            </w:r>
          </w:p>
        </w:tc>
        <w:tc>
          <w:tcPr>
            <w:tcW w:type="dxa" w:w="1701"/>
          </w:tcPr>
          <w:p>
            <w:r>
              <w:rPr>
                <w:sz w:val="20"/>
              </w:rPr>
              <w:t>现代产业学院建设指导</w:t>
            </w:r>
          </w:p>
        </w:tc>
      </w:tr>
      <w:tr>
        <w:tc>
          <w:tcPr>
            <w:tcW w:type="dxa" w:w="1701"/>
          </w:tcPr>
          <w:p>
            <w:r>
              <w:rPr>
                <w:sz w:val="20"/>
              </w:rPr>
              <w:t>9</w:t>
            </w:r>
          </w:p>
        </w:tc>
        <w:tc>
          <w:tcPr>
            <w:tcW w:type="dxa" w:w="1701"/>
          </w:tcPr>
          <w:p>
            <w:r>
              <w:rPr>
                <w:sz w:val="20"/>
              </w:rPr>
              <w:t>职业教育提质培优行动计划（2020-2023年）</w:t>
            </w:r>
          </w:p>
        </w:tc>
        <w:tc>
          <w:tcPr>
            <w:tcW w:type="dxa" w:w="1701"/>
          </w:tcPr>
          <w:p>
            <w:r>
              <w:rPr>
                <w:sz w:val="20"/>
              </w:rPr>
              <w:t>教育部等九部门</w:t>
            </w:r>
          </w:p>
        </w:tc>
        <w:tc>
          <w:tcPr>
            <w:tcW w:type="dxa" w:w="1701"/>
          </w:tcPr>
          <w:p>
            <w:r>
              <w:rPr>
                <w:sz w:val="20"/>
              </w:rPr>
              <w:t>2020</w:t>
            </w:r>
          </w:p>
        </w:tc>
        <w:tc>
          <w:tcPr>
            <w:tcW w:type="dxa" w:w="1701"/>
          </w:tcPr>
          <w:p>
            <w:r>
              <w:rPr>
                <w:sz w:val="20"/>
              </w:rPr>
              <w:t>职业教育质量提升计划</w:t>
            </w:r>
          </w:p>
        </w:tc>
      </w:tr>
      <w:tr>
        <w:tc>
          <w:tcPr>
            <w:tcW w:type="dxa" w:w="1701"/>
          </w:tcPr>
          <w:p>
            <w:r>
              <w:rPr>
                <w:sz w:val="20"/>
              </w:rPr>
              <w:t>10</w:t>
            </w:r>
          </w:p>
        </w:tc>
        <w:tc>
          <w:tcPr>
            <w:tcW w:type="dxa" w:w="1701"/>
          </w:tcPr>
          <w:p>
            <w:r>
              <w:rPr>
                <w:sz w:val="20"/>
              </w:rPr>
              <w:t>关于推动现代职业教育高质量发展的意见</w:t>
            </w:r>
          </w:p>
        </w:tc>
        <w:tc>
          <w:tcPr>
            <w:tcW w:type="dxa" w:w="1701"/>
          </w:tcPr>
          <w:p>
            <w:r>
              <w:rPr>
                <w:sz w:val="20"/>
              </w:rPr>
              <w:t>中共中央办公厅、国务院办公厅</w:t>
            </w:r>
          </w:p>
        </w:tc>
        <w:tc>
          <w:tcPr>
            <w:tcW w:type="dxa" w:w="1701"/>
          </w:tcPr>
          <w:p>
            <w:r>
              <w:rPr>
                <w:sz w:val="20"/>
              </w:rPr>
              <w:t>2021</w:t>
            </w:r>
          </w:p>
        </w:tc>
        <w:tc>
          <w:tcPr>
            <w:tcW w:type="dxa" w:w="1701"/>
          </w:tcPr>
          <w:p>
            <w:r>
              <w:rPr>
                <w:sz w:val="20"/>
              </w:rPr>
              <w:t>职业教育高质量发展指引</w:t>
            </w:r>
          </w:p>
        </w:tc>
      </w:tr>
      <w:tr>
        <w:tc>
          <w:tcPr>
            <w:tcW w:type="dxa" w:w="1701"/>
          </w:tcPr>
          <w:p>
            <w:r>
              <w:rPr>
                <w:sz w:val="20"/>
              </w:rPr>
              <w:t>11</w:t>
            </w:r>
          </w:p>
        </w:tc>
        <w:tc>
          <w:tcPr>
            <w:tcW w:type="dxa" w:w="1701"/>
          </w:tcPr>
          <w:p>
            <w:r>
              <w:rPr>
                <w:sz w:val="20"/>
              </w:rPr>
              <w:t>普通高等学校本科专业类教学质量国家标准</w:t>
            </w:r>
          </w:p>
        </w:tc>
        <w:tc>
          <w:tcPr>
            <w:tcW w:type="dxa" w:w="1701"/>
          </w:tcPr>
          <w:p>
            <w:r>
              <w:rPr>
                <w:sz w:val="20"/>
              </w:rPr>
              <w:t>教育部</w:t>
            </w:r>
          </w:p>
        </w:tc>
        <w:tc>
          <w:tcPr>
            <w:tcW w:type="dxa" w:w="1701"/>
          </w:tcPr>
          <w:p>
            <w:r>
              <w:rPr>
                <w:sz w:val="20"/>
              </w:rPr>
              <w:t>2018</w:t>
            </w:r>
          </w:p>
        </w:tc>
        <w:tc>
          <w:tcPr>
            <w:tcW w:type="dxa" w:w="1701"/>
          </w:tcPr>
          <w:p>
            <w:r>
              <w:rPr>
                <w:sz w:val="20"/>
              </w:rPr>
              <w:t>各专业类教学质量标准</w:t>
            </w:r>
          </w:p>
        </w:tc>
      </w:tr>
      <w:tr>
        <w:tc>
          <w:tcPr>
            <w:tcW w:type="dxa" w:w="1701"/>
          </w:tcPr>
          <w:p>
            <w:r>
              <w:rPr>
                <w:sz w:val="20"/>
              </w:rPr>
              <w:t>12</w:t>
            </w:r>
          </w:p>
        </w:tc>
        <w:tc>
          <w:tcPr>
            <w:tcW w:type="dxa" w:w="1701"/>
          </w:tcPr>
          <w:p>
            <w:r>
              <w:rPr>
                <w:sz w:val="20"/>
              </w:rPr>
              <w:t>关于加快建设高水平本科教育的意见</w:t>
            </w:r>
          </w:p>
        </w:tc>
        <w:tc>
          <w:tcPr>
            <w:tcW w:type="dxa" w:w="1701"/>
          </w:tcPr>
          <w:p>
            <w:r>
              <w:rPr>
                <w:sz w:val="20"/>
              </w:rPr>
              <w:t>教育部</w:t>
            </w:r>
          </w:p>
        </w:tc>
        <w:tc>
          <w:tcPr>
            <w:tcW w:type="dxa" w:w="1701"/>
          </w:tcPr>
          <w:p>
            <w:r>
              <w:rPr>
                <w:sz w:val="20"/>
              </w:rPr>
              <w:t>2018</w:t>
            </w:r>
          </w:p>
        </w:tc>
        <w:tc>
          <w:tcPr>
            <w:tcW w:type="dxa" w:w="1701"/>
          </w:tcPr>
          <w:p>
            <w:r>
              <w:rPr>
                <w:sz w:val="20"/>
              </w:rPr>
              <w:t>本科教育质量提升</w:t>
            </w:r>
          </w:p>
        </w:tc>
      </w:tr>
      <w:tr>
        <w:tc>
          <w:tcPr>
            <w:tcW w:type="dxa" w:w="1701"/>
          </w:tcPr>
          <w:p>
            <w:r>
              <w:rPr>
                <w:sz w:val="20"/>
              </w:rPr>
              <w:t>13</w:t>
            </w:r>
          </w:p>
        </w:tc>
        <w:tc>
          <w:tcPr>
            <w:tcW w:type="dxa" w:w="1701"/>
          </w:tcPr>
          <w:p>
            <w:r>
              <w:rPr>
                <w:sz w:val="20"/>
              </w:rPr>
              <w:t>新文科建设宣言</w:t>
            </w:r>
          </w:p>
        </w:tc>
        <w:tc>
          <w:tcPr>
            <w:tcW w:type="dxa" w:w="1701"/>
          </w:tcPr>
          <w:p>
            <w:r>
              <w:rPr>
                <w:sz w:val="20"/>
              </w:rPr>
              <w:t>新文科建设工作组</w:t>
            </w:r>
          </w:p>
        </w:tc>
        <w:tc>
          <w:tcPr>
            <w:tcW w:type="dxa" w:w="1701"/>
          </w:tcPr>
          <w:p>
            <w:r>
              <w:rPr>
                <w:sz w:val="20"/>
              </w:rPr>
              <w:t>2020</w:t>
            </w:r>
          </w:p>
        </w:tc>
        <w:tc>
          <w:tcPr>
            <w:tcW w:type="dxa" w:w="1701"/>
          </w:tcPr>
          <w:p>
            <w:r>
              <w:rPr>
                <w:sz w:val="20"/>
              </w:rPr>
              <w:t>新文科建设指导</w:t>
            </w:r>
          </w:p>
        </w:tc>
      </w:tr>
      <w:tr>
        <w:tc>
          <w:tcPr>
            <w:tcW w:type="dxa" w:w="1701"/>
          </w:tcPr>
          <w:p>
            <w:r>
              <w:rPr>
                <w:sz w:val="20"/>
              </w:rPr>
              <w:t>14</w:t>
            </w:r>
          </w:p>
        </w:tc>
        <w:tc>
          <w:tcPr>
            <w:tcW w:type="dxa" w:w="1701"/>
          </w:tcPr>
          <w:p>
            <w:r>
              <w:rPr>
                <w:sz w:val="20"/>
              </w:rPr>
              <w:t>关于深入推进学位与研究生教育高质量发展的意见</w:t>
            </w:r>
          </w:p>
        </w:tc>
        <w:tc>
          <w:tcPr>
            <w:tcW w:type="dxa" w:w="1701"/>
          </w:tcPr>
          <w:p>
            <w:r>
              <w:rPr>
                <w:sz w:val="20"/>
              </w:rPr>
              <w:t>教育部</w:t>
            </w:r>
          </w:p>
        </w:tc>
        <w:tc>
          <w:tcPr>
            <w:tcW w:type="dxa" w:w="1701"/>
          </w:tcPr>
          <w:p>
            <w:r>
              <w:rPr>
                <w:sz w:val="20"/>
              </w:rPr>
              <w:t>2020</w:t>
            </w:r>
          </w:p>
        </w:tc>
        <w:tc>
          <w:tcPr>
            <w:tcW w:type="dxa" w:w="1701"/>
          </w:tcPr>
          <w:p>
            <w:r>
              <w:rPr>
                <w:sz w:val="20"/>
              </w:rPr>
              <w:t>研究生教育质量提升</w:t>
            </w:r>
          </w:p>
        </w:tc>
      </w:tr>
      <w:tr>
        <w:tc>
          <w:tcPr>
            <w:tcW w:type="dxa" w:w="1701"/>
          </w:tcPr>
          <w:p>
            <w:r>
              <w:rPr>
                <w:sz w:val="20"/>
              </w:rPr>
              <w:t>15</w:t>
            </w:r>
          </w:p>
        </w:tc>
        <w:tc>
          <w:tcPr>
            <w:tcW w:type="dxa" w:w="1701"/>
          </w:tcPr>
          <w:p>
            <w:r>
              <w:rPr>
                <w:sz w:val="20"/>
              </w:rPr>
              <w:t>高等学校乡村振兴科技创新行动计划（2018-2022年）</w:t>
            </w:r>
          </w:p>
        </w:tc>
        <w:tc>
          <w:tcPr>
            <w:tcW w:type="dxa" w:w="1701"/>
          </w:tcPr>
          <w:p>
            <w:r>
              <w:rPr>
                <w:sz w:val="20"/>
              </w:rPr>
              <w:t>教育部</w:t>
            </w:r>
          </w:p>
        </w:tc>
        <w:tc>
          <w:tcPr>
            <w:tcW w:type="dxa" w:w="1701"/>
          </w:tcPr>
          <w:p>
            <w:r>
              <w:rPr>
                <w:sz w:val="20"/>
              </w:rPr>
              <w:t>2018</w:t>
            </w:r>
          </w:p>
        </w:tc>
        <w:tc>
          <w:tcPr>
            <w:tcW w:type="dxa" w:w="1701"/>
          </w:tcPr>
          <w:p>
            <w:r>
              <w:rPr>
                <w:sz w:val="20"/>
              </w:rPr>
              <w:t>高校服务乡村振兴</w:t>
            </w:r>
          </w:p>
        </w:tc>
      </w:tr>
    </w:tbl>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16</w:t>
            </w:r>
          </w:p>
        </w:tc>
        <w:tc>
          <w:tcPr>
            <w:tcW w:type="dxa" w:w="1701"/>
          </w:tcPr>
          <w:p>
            <w:r>
              <w:rPr>
                <w:b/>
                <w:sz w:val="20"/>
              </w:rPr>
              <w:t>普通高等教育学科专业设置调整优化改革方案</w:t>
            </w:r>
          </w:p>
        </w:tc>
        <w:tc>
          <w:tcPr>
            <w:tcW w:type="dxa" w:w="1701"/>
          </w:tcPr>
          <w:p>
            <w:r>
              <w:rPr>
                <w:b/>
                <w:sz w:val="20"/>
              </w:rPr>
              <w:t>国务院学位委员会</w:t>
            </w:r>
          </w:p>
        </w:tc>
        <w:tc>
          <w:tcPr>
            <w:tcW w:type="dxa" w:w="1701"/>
          </w:tcPr>
          <w:p>
            <w:r>
              <w:rPr>
                <w:b/>
                <w:sz w:val="20"/>
              </w:rPr>
              <w:t>2022</w:t>
            </w:r>
          </w:p>
        </w:tc>
        <w:tc>
          <w:tcPr>
            <w:tcW w:type="dxa" w:w="1701"/>
          </w:tcPr>
          <w:p>
            <w:r>
              <w:rPr>
                <w:b/>
                <w:sz w:val="20"/>
              </w:rPr>
              <w:t>学科专业优化调整</w:t>
            </w:r>
          </w:p>
        </w:tc>
      </w:tr>
      <w:tr>
        <w:tc>
          <w:tcPr>
            <w:tcW w:type="dxa" w:w="1701"/>
          </w:tcPr>
          <w:p>
            <w:r>
              <w:rPr>
                <w:sz w:val="20"/>
              </w:rPr>
              <w:t>17</w:t>
            </w:r>
          </w:p>
        </w:tc>
        <w:tc>
          <w:tcPr>
            <w:tcW w:type="dxa" w:w="1701"/>
          </w:tcPr>
          <w:p>
            <w:r>
              <w:rPr>
                <w:sz w:val="20"/>
              </w:rPr>
              <w:t>关于深化的现代职业教育体系建设改革意见</w:t>
            </w:r>
          </w:p>
        </w:tc>
        <w:tc>
          <w:tcPr>
            <w:tcW w:type="dxa" w:w="1701"/>
          </w:tcPr>
          <w:p>
            <w:r>
              <w:rPr>
                <w:sz w:val="20"/>
              </w:rPr>
              <w:t>中办国办</w:t>
            </w:r>
          </w:p>
        </w:tc>
        <w:tc>
          <w:tcPr>
            <w:tcW w:type="dxa" w:w="1701"/>
          </w:tcPr>
          <w:p>
            <w:r>
              <w:rPr>
                <w:sz w:val="20"/>
              </w:rPr>
              <w:t>2022</w:t>
            </w:r>
          </w:p>
        </w:tc>
        <w:tc>
          <w:tcPr>
            <w:tcW w:type="dxa" w:w="1701"/>
          </w:tcPr>
          <w:p>
            <w:r>
              <w:rPr>
                <w:sz w:val="20"/>
              </w:rPr>
              <w:t>产教融合体系化推进</w:t>
            </w:r>
          </w:p>
        </w:tc>
      </w:tr>
      <w:tr>
        <w:tc>
          <w:tcPr>
            <w:tcW w:type="dxa" w:w="1701"/>
          </w:tcPr>
          <w:p>
            <w:r>
              <w:rPr>
                <w:sz w:val="20"/>
              </w:rPr>
              <w:t>18</w:t>
            </w:r>
          </w:p>
        </w:tc>
        <w:tc>
          <w:tcPr>
            <w:tcW w:type="dxa" w:w="1701"/>
          </w:tcPr>
          <w:p>
            <w:r>
              <w:rPr>
                <w:sz w:val="20"/>
              </w:rPr>
              <w:t>关于加快建设高水平本科教育的意见</w:t>
            </w:r>
          </w:p>
        </w:tc>
        <w:tc>
          <w:tcPr>
            <w:tcW w:type="dxa" w:w="1701"/>
          </w:tcPr>
          <w:p>
            <w:r>
              <w:rPr>
                <w:sz w:val="20"/>
              </w:rPr>
              <w:t>教育部</w:t>
            </w:r>
          </w:p>
        </w:tc>
        <w:tc>
          <w:tcPr>
            <w:tcW w:type="dxa" w:w="1701"/>
          </w:tcPr>
          <w:p>
            <w:r>
              <w:rPr>
                <w:sz w:val="20"/>
              </w:rPr>
              <w:t>2018</w:t>
            </w:r>
          </w:p>
        </w:tc>
        <w:tc>
          <w:tcPr>
            <w:tcW w:type="dxa" w:w="1701"/>
          </w:tcPr>
          <w:p>
            <w:r>
              <w:rPr>
                <w:sz w:val="20"/>
              </w:rPr>
              <w:t>本科教育质量提升</w:t>
            </w:r>
          </w:p>
        </w:tc>
      </w:tr>
      <w:tr>
        <w:tc>
          <w:tcPr>
            <w:tcW w:type="dxa" w:w="1701"/>
          </w:tcPr>
          <w:p>
            <w:r>
              <w:rPr>
                <w:sz w:val="20"/>
              </w:rPr>
              <w:t>19</w:t>
            </w:r>
          </w:p>
        </w:tc>
        <w:tc>
          <w:tcPr>
            <w:tcW w:type="dxa" w:w="1701"/>
          </w:tcPr>
          <w:p>
            <w:r>
              <w:rPr>
                <w:sz w:val="20"/>
              </w:rPr>
              <w:t>关于推进新型工业化加快建设制造强国的指导意见</w:t>
            </w:r>
          </w:p>
        </w:tc>
        <w:tc>
          <w:tcPr>
            <w:tcW w:type="dxa" w:w="1701"/>
          </w:tcPr>
          <w:p>
            <w:r>
              <w:rPr>
                <w:sz w:val="20"/>
              </w:rPr>
              <w:t>国务院</w:t>
            </w:r>
          </w:p>
        </w:tc>
        <w:tc>
          <w:tcPr>
            <w:tcW w:type="dxa" w:w="1701"/>
          </w:tcPr>
          <w:p>
            <w:r>
              <w:rPr>
                <w:sz w:val="20"/>
              </w:rPr>
              <w:t>2023</w:t>
            </w:r>
          </w:p>
        </w:tc>
        <w:tc>
          <w:tcPr>
            <w:tcW w:type="dxa" w:w="1701"/>
          </w:tcPr>
          <w:p>
            <w:r>
              <w:rPr>
                <w:sz w:val="20"/>
              </w:rPr>
              <w:t>新型工业化人才需求</w:t>
            </w:r>
          </w:p>
        </w:tc>
      </w:tr>
      <w:tr>
        <w:tc>
          <w:tcPr>
            <w:tcW w:type="dxa" w:w="1701"/>
          </w:tcPr>
          <w:p>
            <w:r>
              <w:rPr>
                <w:sz w:val="20"/>
              </w:rPr>
              <w:t>20</w:t>
            </w:r>
          </w:p>
        </w:tc>
        <w:tc>
          <w:tcPr>
            <w:tcW w:type="dxa" w:w="1701"/>
          </w:tcPr>
          <w:p>
            <w:r>
              <w:rPr>
                <w:sz w:val="20"/>
              </w:rPr>
              <w:t>文化和旅游部"十四五"规划</w:t>
            </w:r>
          </w:p>
        </w:tc>
        <w:tc>
          <w:tcPr>
            <w:tcW w:type="dxa" w:w="1701"/>
          </w:tcPr>
          <w:p>
            <w:r>
              <w:rPr>
                <w:sz w:val="20"/>
              </w:rPr>
              <w:t>文化和旅游部</w:t>
            </w:r>
          </w:p>
        </w:tc>
        <w:tc>
          <w:tcPr>
            <w:tcW w:type="dxa" w:w="1701"/>
          </w:tcPr>
          <w:p>
            <w:r>
              <w:rPr>
                <w:sz w:val="20"/>
              </w:rPr>
              <w:t>2021</w:t>
            </w:r>
          </w:p>
        </w:tc>
        <w:tc>
          <w:tcPr>
            <w:tcW w:type="dxa" w:w="1701"/>
          </w:tcPr>
          <w:p>
            <w:r>
              <w:rPr>
                <w:sz w:val="20"/>
              </w:rPr>
              <w:t>文旅行业发展规划</w:t>
            </w:r>
          </w:p>
        </w:tc>
      </w:tr>
      <w:tr>
        <w:tc>
          <w:tcPr>
            <w:tcW w:type="dxa" w:w="1701"/>
          </w:tcPr>
          <w:p>
            <w:r>
              <w:rPr>
                <w:sz w:val="20"/>
              </w:rPr>
              <w:t>21</w:t>
            </w:r>
          </w:p>
        </w:tc>
        <w:tc>
          <w:tcPr>
            <w:tcW w:type="dxa" w:w="1701"/>
          </w:tcPr>
          <w:p>
            <w:r>
              <w:rPr>
                <w:sz w:val="20"/>
              </w:rPr>
              <w:t>关于促进文化和旅游深度融合发展的指导意见</w:t>
            </w:r>
          </w:p>
        </w:tc>
        <w:tc>
          <w:tcPr>
            <w:tcW w:type="dxa" w:w="1701"/>
          </w:tcPr>
          <w:p>
            <w:r>
              <w:rPr>
                <w:sz w:val="20"/>
              </w:rPr>
              <w:t>文化和旅游部</w:t>
            </w:r>
          </w:p>
        </w:tc>
        <w:tc>
          <w:tcPr>
            <w:tcW w:type="dxa" w:w="1701"/>
          </w:tcPr>
          <w:p>
            <w:r>
              <w:rPr>
                <w:sz w:val="20"/>
              </w:rPr>
              <w:t>2023</w:t>
            </w:r>
          </w:p>
        </w:tc>
        <w:tc>
          <w:tcPr>
            <w:tcW w:type="dxa" w:w="1701"/>
          </w:tcPr>
          <w:p>
            <w:r>
              <w:rPr>
                <w:sz w:val="20"/>
              </w:rPr>
              <w:t>文旅融合深化指导</w:t>
            </w:r>
          </w:p>
        </w:tc>
      </w:tr>
      <w:tr>
        <w:tc>
          <w:tcPr>
            <w:tcW w:type="dxa" w:w="1701"/>
          </w:tcPr>
          <w:p>
            <w:r>
              <w:rPr>
                <w:sz w:val="20"/>
              </w:rPr>
              <w:t>22</w:t>
            </w:r>
          </w:p>
        </w:tc>
        <w:tc>
          <w:tcPr>
            <w:tcW w:type="dxa" w:w="1701"/>
          </w:tcPr>
          <w:p>
            <w:r>
              <w:rPr>
                <w:sz w:val="20"/>
              </w:rPr>
              <w:t>数字文旅发展行动计划</w:t>
            </w:r>
          </w:p>
        </w:tc>
        <w:tc>
          <w:tcPr>
            <w:tcW w:type="dxa" w:w="1701"/>
          </w:tcPr>
          <w:p>
            <w:r>
              <w:rPr>
                <w:sz w:val="20"/>
              </w:rPr>
              <w:t>文化和旅游部</w:t>
            </w:r>
          </w:p>
        </w:tc>
        <w:tc>
          <w:tcPr>
            <w:tcW w:type="dxa" w:w="1701"/>
          </w:tcPr>
          <w:p>
            <w:r>
              <w:rPr>
                <w:sz w:val="20"/>
              </w:rPr>
              <w:t>2024</w:t>
            </w:r>
          </w:p>
        </w:tc>
        <w:tc>
          <w:tcPr>
            <w:tcW w:type="dxa" w:w="1701"/>
          </w:tcPr>
          <w:p>
            <w:r>
              <w:rPr>
                <w:sz w:val="20"/>
              </w:rPr>
              <w:t>数字文旅发展行动指南</w:t>
            </w:r>
          </w:p>
        </w:tc>
      </w:tr>
      <w:tr>
        <w:tc>
          <w:tcPr>
            <w:tcW w:type="dxa" w:w="1701"/>
          </w:tcPr>
          <w:p>
            <w:r>
              <w:rPr>
                <w:sz w:val="20"/>
              </w:rPr>
              <w:t>23</w:t>
            </w:r>
          </w:p>
        </w:tc>
        <w:tc>
          <w:tcPr>
            <w:tcW w:type="dxa" w:w="1701"/>
          </w:tcPr>
          <w:p>
            <w:r>
              <w:rPr>
                <w:sz w:val="20"/>
              </w:rPr>
              <w:t>关于推进乡村旅游高质量发展的指导意见</w:t>
            </w:r>
          </w:p>
        </w:tc>
        <w:tc>
          <w:tcPr>
            <w:tcW w:type="dxa" w:w="1701"/>
          </w:tcPr>
          <w:p>
            <w:r>
              <w:rPr>
                <w:sz w:val="20"/>
              </w:rPr>
              <w:t>文化和旅游部</w:t>
            </w:r>
          </w:p>
        </w:tc>
        <w:tc>
          <w:tcPr>
            <w:tcW w:type="dxa" w:w="1701"/>
          </w:tcPr>
          <w:p>
            <w:r>
              <w:rPr>
                <w:sz w:val="20"/>
              </w:rPr>
              <w:t>2024</w:t>
            </w:r>
          </w:p>
        </w:tc>
        <w:tc>
          <w:tcPr>
            <w:tcW w:type="dxa" w:w="1701"/>
          </w:tcPr>
          <w:p>
            <w:r>
              <w:rPr>
                <w:sz w:val="20"/>
              </w:rPr>
              <w:t>乡村旅游发展指导</w:t>
            </w:r>
          </w:p>
        </w:tc>
      </w:tr>
      <w:tr>
        <w:tc>
          <w:tcPr>
            <w:tcW w:type="dxa" w:w="1701"/>
          </w:tcPr>
          <w:p>
            <w:r>
              <w:rPr>
                <w:sz w:val="20"/>
              </w:rPr>
              <w:t>24</w:t>
            </w:r>
          </w:p>
        </w:tc>
        <w:tc>
          <w:tcPr>
            <w:tcW w:type="dxa" w:w="1701"/>
          </w:tcPr>
          <w:p>
            <w:r>
              <w:rPr>
                <w:sz w:val="20"/>
              </w:rPr>
              <w:t>高等学校课程思政建设指导纲要</w:t>
            </w:r>
          </w:p>
        </w:tc>
        <w:tc>
          <w:tcPr>
            <w:tcW w:type="dxa" w:w="1701"/>
          </w:tcPr>
          <w:p>
            <w:r>
              <w:rPr>
                <w:sz w:val="20"/>
              </w:rPr>
              <w:t>教育部</w:t>
            </w:r>
          </w:p>
        </w:tc>
        <w:tc>
          <w:tcPr>
            <w:tcW w:type="dxa" w:w="1701"/>
          </w:tcPr>
          <w:p>
            <w:r>
              <w:rPr>
                <w:sz w:val="20"/>
              </w:rPr>
              <w:t>2020</w:t>
            </w:r>
          </w:p>
        </w:tc>
        <w:tc>
          <w:tcPr>
            <w:tcW w:type="dxa" w:w="1701"/>
          </w:tcPr>
          <w:p>
            <w:r>
              <w:rPr>
                <w:sz w:val="20"/>
              </w:rPr>
              <w:t>课程思政建设指导</w:t>
            </w:r>
          </w:p>
        </w:tc>
      </w:tr>
      <w:tr>
        <w:tc>
          <w:tcPr>
            <w:tcW w:type="dxa" w:w="1701"/>
          </w:tcPr>
          <w:p>
            <w:r>
              <w:rPr>
                <w:sz w:val="20"/>
              </w:rPr>
              <w:t>25</w:t>
            </w:r>
          </w:p>
        </w:tc>
        <w:tc>
          <w:tcPr>
            <w:tcW w:type="dxa" w:w="1701"/>
          </w:tcPr>
          <w:p>
            <w:r>
              <w:rPr>
                <w:sz w:val="20"/>
              </w:rPr>
              <w:t>关于深化新时代职业教育"双师型"教师队伍建设改革的指导意见</w:t>
            </w:r>
          </w:p>
        </w:tc>
        <w:tc>
          <w:tcPr>
            <w:tcW w:type="dxa" w:w="1701"/>
          </w:tcPr>
          <w:p>
            <w:r>
              <w:rPr>
                <w:sz w:val="20"/>
              </w:rPr>
              <w:t>教育部</w:t>
            </w:r>
          </w:p>
        </w:tc>
        <w:tc>
          <w:tcPr>
            <w:tcW w:type="dxa" w:w="1701"/>
          </w:tcPr>
          <w:p>
            <w:r>
              <w:rPr>
                <w:sz w:val="20"/>
              </w:rPr>
              <w:t>2022</w:t>
            </w:r>
          </w:p>
        </w:tc>
        <w:tc>
          <w:tcPr>
            <w:tcW w:type="dxa" w:w="1701"/>
          </w:tcPr>
          <w:p>
            <w:r>
              <w:rPr>
                <w:sz w:val="20"/>
              </w:rPr>
              <w:t>双师型师资建设</w:t>
            </w:r>
          </w:p>
        </w:tc>
      </w:tr>
      <w:tr>
        <w:tc>
          <w:tcPr>
            <w:tcW w:type="dxa" w:w="1701"/>
          </w:tcPr>
          <w:p>
            <w:r>
              <w:rPr>
                <w:sz w:val="20"/>
              </w:rPr>
              <w:t>26</w:t>
            </w:r>
          </w:p>
        </w:tc>
        <w:tc>
          <w:tcPr>
            <w:tcW w:type="dxa" w:w="1701"/>
          </w:tcPr>
          <w:p>
            <w:r>
              <w:rPr>
                <w:sz w:val="20"/>
              </w:rPr>
              <w:t>职业教育提质培优行动计划</w:t>
            </w:r>
          </w:p>
        </w:tc>
        <w:tc>
          <w:tcPr>
            <w:tcW w:type="dxa" w:w="1701"/>
          </w:tcPr>
          <w:p>
            <w:r>
              <w:rPr>
                <w:sz w:val="20"/>
              </w:rPr>
              <w:t>教育部等九部门</w:t>
            </w:r>
          </w:p>
        </w:tc>
        <w:tc>
          <w:tcPr>
            <w:tcW w:type="dxa" w:w="1701"/>
          </w:tcPr>
          <w:p>
            <w:r>
              <w:rPr>
                <w:sz w:val="20"/>
              </w:rPr>
              <w:t>2020</w:t>
            </w:r>
          </w:p>
        </w:tc>
        <w:tc>
          <w:tcPr>
            <w:tcW w:type="dxa" w:w="1701"/>
          </w:tcPr>
          <w:p>
            <w:r>
              <w:rPr>
                <w:sz w:val="20"/>
              </w:rPr>
              <w:t>职业教育质量提升</w:t>
            </w:r>
          </w:p>
        </w:tc>
      </w:tr>
      <w:tr>
        <w:tc>
          <w:tcPr>
            <w:tcW w:type="dxa" w:w="1701"/>
          </w:tcPr>
          <w:p>
            <w:r>
              <w:rPr>
                <w:sz w:val="20"/>
              </w:rPr>
              <w:t>27</w:t>
            </w:r>
          </w:p>
        </w:tc>
        <w:tc>
          <w:tcPr>
            <w:tcW w:type="dxa" w:w="1701"/>
          </w:tcPr>
          <w:p>
            <w:r>
              <w:rPr>
                <w:sz w:val="20"/>
              </w:rPr>
              <w:t>关于推动现代职业教育高质量发展的意见</w:t>
            </w:r>
          </w:p>
        </w:tc>
        <w:tc>
          <w:tcPr>
            <w:tcW w:type="dxa" w:w="1701"/>
          </w:tcPr>
          <w:p>
            <w:r>
              <w:rPr>
                <w:sz w:val="20"/>
              </w:rPr>
              <w:t>中办国办</w:t>
            </w:r>
          </w:p>
        </w:tc>
        <w:tc>
          <w:tcPr>
            <w:tcW w:type="dxa" w:w="1701"/>
          </w:tcPr>
          <w:p>
            <w:r>
              <w:rPr>
                <w:sz w:val="20"/>
              </w:rPr>
              <w:t>2021</w:t>
            </w:r>
          </w:p>
        </w:tc>
        <w:tc>
          <w:tcPr>
            <w:tcW w:type="dxa" w:w="1701"/>
          </w:tcPr>
          <w:p>
            <w:r>
              <w:rPr>
                <w:sz w:val="20"/>
              </w:rPr>
              <w:t>职业教育高质量发展</w:t>
            </w:r>
          </w:p>
        </w:tc>
      </w:tr>
      <w:tr>
        <w:tc>
          <w:tcPr>
            <w:tcW w:type="dxa" w:w="1701"/>
          </w:tcPr>
          <w:p>
            <w:r>
              <w:rPr>
                <w:sz w:val="20"/>
              </w:rPr>
              <w:t>28</w:t>
            </w:r>
          </w:p>
        </w:tc>
        <w:tc>
          <w:tcPr>
            <w:tcW w:type="dxa" w:w="1701"/>
          </w:tcPr>
          <w:p>
            <w:r>
              <w:rPr>
                <w:sz w:val="20"/>
              </w:rPr>
              <w:t>关于推进产教融合试点城市建设的通知</w:t>
            </w:r>
          </w:p>
        </w:tc>
        <w:tc>
          <w:tcPr>
            <w:tcW w:type="dxa" w:w="1701"/>
          </w:tcPr>
          <w:p>
            <w:r>
              <w:rPr>
                <w:sz w:val="20"/>
              </w:rPr>
              <w:t>发改委教育部</w:t>
            </w:r>
          </w:p>
        </w:tc>
        <w:tc>
          <w:tcPr>
            <w:tcW w:type="dxa" w:w="1701"/>
          </w:tcPr>
          <w:p>
            <w:r>
              <w:rPr>
                <w:sz w:val="20"/>
              </w:rPr>
              <w:t>2023</w:t>
            </w:r>
          </w:p>
        </w:tc>
        <w:tc>
          <w:tcPr>
            <w:tcW w:type="dxa" w:w="1701"/>
          </w:tcPr>
          <w:p>
            <w:r>
              <w:rPr>
                <w:sz w:val="20"/>
              </w:rPr>
              <w:t>产教融合试点建设</w:t>
            </w:r>
          </w:p>
        </w:tc>
      </w:tr>
      <w:tr>
        <w:tc>
          <w:tcPr>
            <w:tcW w:type="dxa" w:w="1701"/>
          </w:tcPr>
          <w:p>
            <w:r>
              <w:rPr>
                <w:sz w:val="20"/>
              </w:rPr>
              <w:t>29</w:t>
            </w:r>
          </w:p>
        </w:tc>
        <w:tc>
          <w:tcPr>
            <w:tcW w:type="dxa" w:w="1701"/>
          </w:tcPr>
          <w:p>
            <w:r>
              <w:rPr>
                <w:sz w:val="20"/>
              </w:rPr>
              <w:t>关于建设产教融合型企业的办法</w:t>
            </w:r>
          </w:p>
        </w:tc>
        <w:tc>
          <w:tcPr>
            <w:tcW w:type="dxa" w:w="1701"/>
          </w:tcPr>
          <w:p>
            <w:r>
              <w:rPr>
                <w:sz w:val="20"/>
              </w:rPr>
              <w:t>发改委教育部</w:t>
            </w:r>
          </w:p>
        </w:tc>
        <w:tc>
          <w:tcPr>
            <w:tcW w:type="dxa" w:w="1701"/>
          </w:tcPr>
          <w:p>
            <w:r>
              <w:rPr>
                <w:sz w:val="20"/>
              </w:rPr>
              <w:t>2019</w:t>
            </w:r>
          </w:p>
        </w:tc>
        <w:tc>
          <w:tcPr>
            <w:tcW w:type="dxa" w:w="1701"/>
          </w:tcPr>
          <w:p>
            <w:r>
              <w:rPr>
                <w:sz w:val="20"/>
              </w:rPr>
              <w:t>产教融合型企业认证</w:t>
            </w:r>
          </w:p>
        </w:tc>
      </w:tr>
      <w:tr>
        <w:tc>
          <w:tcPr>
            <w:tcW w:type="dxa" w:w="1701"/>
          </w:tcPr>
          <w:p>
            <w:r>
              <w:rPr>
                <w:sz w:val="20"/>
              </w:rPr>
              <w:t>30</w:t>
            </w:r>
          </w:p>
        </w:tc>
        <w:tc>
          <w:tcPr>
            <w:tcW w:type="dxa" w:w="1701"/>
          </w:tcPr>
          <w:p>
            <w:r>
              <w:rPr>
                <w:sz w:val="20"/>
              </w:rPr>
              <w:t>智慧旅游创新发展行动计划</w:t>
            </w:r>
          </w:p>
        </w:tc>
        <w:tc>
          <w:tcPr>
            <w:tcW w:type="dxa" w:w="1701"/>
          </w:tcPr>
          <w:p>
            <w:r>
              <w:rPr>
                <w:sz w:val="20"/>
              </w:rPr>
              <w:t>文化和旅游部</w:t>
            </w:r>
          </w:p>
        </w:tc>
        <w:tc>
          <w:tcPr>
            <w:tcW w:type="dxa" w:w="1701"/>
          </w:tcPr>
          <w:p>
            <w:r>
              <w:rPr>
                <w:sz w:val="20"/>
              </w:rPr>
              <w:t>2024</w:t>
            </w:r>
          </w:p>
        </w:tc>
        <w:tc>
          <w:tcPr>
            <w:tcW w:type="dxa" w:w="1701"/>
          </w:tcPr>
          <w:p>
            <w:r>
              <w:rPr>
                <w:sz w:val="20"/>
              </w:rPr>
              <w:t>智慧旅游发展指引</w:t>
            </w:r>
          </w:p>
        </w:tc>
      </w:tr>
    </w:tbl>
    <w:p>
      <w:r>
        <w:br w:type="page"/>
      </w:r>
    </w:p>
    <w:p>
      <w:pPr>
        <w:jc w:val="center"/>
      </w:pPr>
      <w:r>
        <w:rPr>
          <w:b/>
          <w:sz w:val="40"/>
        </w:rPr>
        <w:t>附录C 文旅产业学院典型案例库</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序号</w:t>
            </w:r>
          </w:p>
        </w:tc>
        <w:tc>
          <w:tcPr>
            <w:tcW w:type="dxa" w:w="1417"/>
          </w:tcPr>
          <w:p>
            <w:r>
              <w:rPr>
                <w:b/>
                <w:sz w:val="20"/>
              </w:rPr>
              <w:t>案例名称</w:t>
            </w:r>
          </w:p>
        </w:tc>
        <w:tc>
          <w:tcPr>
            <w:tcW w:type="dxa" w:w="1417"/>
          </w:tcPr>
          <w:p>
            <w:r>
              <w:rPr>
                <w:b/>
                <w:sz w:val="20"/>
              </w:rPr>
              <w:t>主办高校</w:t>
            </w:r>
          </w:p>
        </w:tc>
        <w:tc>
          <w:tcPr>
            <w:tcW w:type="dxa" w:w="1417"/>
          </w:tcPr>
          <w:p>
            <w:r>
              <w:rPr>
                <w:b/>
                <w:sz w:val="20"/>
              </w:rPr>
              <w:t>合作企业/机构</w:t>
            </w:r>
          </w:p>
        </w:tc>
        <w:tc>
          <w:tcPr>
            <w:tcW w:type="dxa" w:w="1417"/>
          </w:tcPr>
          <w:p>
            <w:r>
              <w:rPr>
                <w:b/>
                <w:sz w:val="20"/>
              </w:rPr>
              <w:t>建设模式</w:t>
            </w:r>
          </w:p>
        </w:tc>
        <w:tc>
          <w:tcPr>
            <w:tcW w:type="dxa" w:w="1417"/>
          </w:tcPr>
          <w:p>
            <w:r>
              <w:rPr>
                <w:b/>
                <w:sz w:val="20"/>
              </w:rPr>
              <w:t>核心特色</w:t>
            </w:r>
          </w:p>
        </w:tc>
      </w:tr>
      <w:tr>
        <w:tc>
          <w:tcPr>
            <w:tcW w:type="dxa" w:w="1417"/>
          </w:tcPr>
          <w:p>
            <w:r>
              <w:rPr>
                <w:sz w:val="20"/>
              </w:rPr>
              <w:t>1</w:t>
            </w:r>
          </w:p>
        </w:tc>
        <w:tc>
          <w:tcPr>
            <w:tcW w:type="dxa" w:w="1417"/>
          </w:tcPr>
          <w:p>
            <w:r>
              <w:rPr>
                <w:sz w:val="20"/>
              </w:rPr>
              <w:t>长隆学院</w:t>
            </w:r>
          </w:p>
        </w:tc>
        <w:tc>
          <w:tcPr>
            <w:tcW w:type="dxa" w:w="1417"/>
          </w:tcPr>
          <w:p>
            <w:r>
              <w:rPr>
                <w:sz w:val="20"/>
              </w:rPr>
              <w:t>广州大学</w:t>
            </w:r>
          </w:p>
        </w:tc>
        <w:tc>
          <w:tcPr>
            <w:tcW w:type="dxa" w:w="1417"/>
          </w:tcPr>
          <w:p>
            <w:r>
              <w:rPr>
                <w:sz w:val="20"/>
              </w:rPr>
              <w:t>长隆集团</w:t>
            </w:r>
          </w:p>
        </w:tc>
        <w:tc>
          <w:tcPr>
            <w:tcW w:type="dxa" w:w="1417"/>
          </w:tcPr>
          <w:p>
            <w:r>
              <w:rPr>
                <w:sz w:val="20"/>
              </w:rPr>
              <w:t>企业深度参与</w:t>
            </w:r>
          </w:p>
        </w:tc>
        <w:tc>
          <w:tcPr>
            <w:tcW w:type="dxa" w:w="1417"/>
          </w:tcPr>
          <w:p>
            <w:r>
              <w:rPr>
                <w:sz w:val="20"/>
              </w:rPr>
              <w:t>企业岗位课程融入培养方案</w:t>
            </w:r>
          </w:p>
        </w:tc>
      </w:tr>
      <w:tr>
        <w:tc>
          <w:tcPr>
            <w:tcW w:type="dxa" w:w="1417"/>
          </w:tcPr>
          <w:p>
            <w:r>
              <w:rPr>
                <w:sz w:val="20"/>
              </w:rPr>
              <w:t>2</w:t>
            </w:r>
          </w:p>
        </w:tc>
        <w:tc>
          <w:tcPr>
            <w:tcW w:type="dxa" w:w="1417"/>
          </w:tcPr>
          <w:p>
            <w:r>
              <w:rPr>
                <w:sz w:val="20"/>
              </w:rPr>
              <w:t>灵山文旅学院</w:t>
            </w:r>
          </w:p>
        </w:tc>
        <w:tc>
          <w:tcPr>
            <w:tcW w:type="dxa" w:w="1417"/>
          </w:tcPr>
          <w:p>
            <w:r>
              <w:rPr>
                <w:sz w:val="20"/>
              </w:rPr>
              <w:t>江苏联合职业技术学院</w:t>
            </w:r>
          </w:p>
        </w:tc>
        <w:tc>
          <w:tcPr>
            <w:tcW w:type="dxa" w:w="1417"/>
          </w:tcPr>
          <w:p>
            <w:r>
              <w:rPr>
                <w:sz w:val="20"/>
              </w:rPr>
              <w:t>无锡灵山文旅集团</w:t>
            </w:r>
          </w:p>
        </w:tc>
        <w:tc>
          <w:tcPr>
            <w:tcW w:type="dxa" w:w="1417"/>
          </w:tcPr>
          <w:p>
            <w:r>
              <w:rPr>
                <w:sz w:val="20"/>
              </w:rPr>
              <w:t>共生融合</w:t>
            </w:r>
          </w:p>
        </w:tc>
        <w:tc>
          <w:tcPr>
            <w:tcW w:type="dxa" w:w="1417"/>
          </w:tcPr>
          <w:p>
            <w:r>
              <w:rPr>
                <w:sz w:val="20"/>
              </w:rPr>
              <w:t>企业证书薪资融入培养体系</w:t>
            </w:r>
          </w:p>
        </w:tc>
      </w:tr>
      <w:tr>
        <w:tc>
          <w:tcPr>
            <w:tcW w:type="dxa" w:w="1417"/>
          </w:tcPr>
          <w:p>
            <w:r>
              <w:rPr>
                <w:sz w:val="20"/>
              </w:rPr>
              <w:t>3</w:t>
            </w:r>
          </w:p>
        </w:tc>
        <w:tc>
          <w:tcPr>
            <w:tcW w:type="dxa" w:w="1417"/>
          </w:tcPr>
          <w:p>
            <w:r>
              <w:rPr>
                <w:sz w:val="20"/>
              </w:rPr>
              <w:t>海南自贸港旅游产业学院</w:t>
            </w:r>
          </w:p>
        </w:tc>
        <w:tc>
          <w:tcPr>
            <w:tcW w:type="dxa" w:w="1417"/>
          </w:tcPr>
          <w:p>
            <w:r>
              <w:rPr>
                <w:sz w:val="20"/>
              </w:rPr>
              <w:t>海南热带海洋学院</w:t>
            </w:r>
          </w:p>
        </w:tc>
        <w:tc>
          <w:tcPr>
            <w:tcW w:type="dxa" w:w="1417"/>
          </w:tcPr>
          <w:p>
            <w:r>
              <w:rPr>
                <w:sz w:val="20"/>
              </w:rPr>
              <w:t>海南省文旅厅等</w:t>
            </w:r>
          </w:p>
        </w:tc>
        <w:tc>
          <w:tcPr>
            <w:tcW w:type="dxa" w:w="1417"/>
          </w:tcPr>
          <w:p>
            <w:r>
              <w:rPr>
                <w:sz w:val="20"/>
              </w:rPr>
              <w:t>六维一体</w:t>
            </w:r>
          </w:p>
        </w:tc>
        <w:tc>
          <w:tcPr>
            <w:tcW w:type="dxa" w:w="1417"/>
          </w:tcPr>
          <w:p>
            <w:r>
              <w:rPr>
                <w:sz w:val="20"/>
              </w:rPr>
              <w:t>国际化+自贸港</w:t>
            </w:r>
          </w:p>
        </w:tc>
      </w:tr>
      <w:tr>
        <w:tc>
          <w:tcPr>
            <w:tcW w:type="dxa" w:w="1417"/>
          </w:tcPr>
          <w:p>
            <w:r>
              <w:rPr>
                <w:sz w:val="20"/>
              </w:rPr>
              <w:t>4</w:t>
            </w:r>
          </w:p>
        </w:tc>
        <w:tc>
          <w:tcPr>
            <w:tcW w:type="dxa" w:w="1417"/>
          </w:tcPr>
          <w:p>
            <w:r>
              <w:rPr>
                <w:sz w:val="20"/>
              </w:rPr>
              <w:t>数商文旅产业学院</w:t>
            </w:r>
          </w:p>
        </w:tc>
        <w:tc>
          <w:tcPr>
            <w:tcW w:type="dxa" w:w="1417"/>
          </w:tcPr>
          <w:p>
            <w:r>
              <w:rPr>
                <w:sz w:val="20"/>
              </w:rPr>
              <w:t>黑龙江工程学院</w:t>
            </w:r>
          </w:p>
        </w:tc>
        <w:tc>
          <w:tcPr>
            <w:tcW w:type="dxa" w:w="1417"/>
          </w:tcPr>
          <w:p>
            <w:r>
              <w:rPr>
                <w:sz w:val="20"/>
              </w:rPr>
              <w:t>数商企业</w:t>
            </w:r>
          </w:p>
        </w:tc>
        <w:tc>
          <w:tcPr>
            <w:tcW w:type="dxa" w:w="1417"/>
          </w:tcPr>
          <w:p>
            <w:r>
              <w:rPr>
                <w:sz w:val="20"/>
              </w:rPr>
              <w:t>四维举措</w:t>
            </w:r>
          </w:p>
        </w:tc>
        <w:tc>
          <w:tcPr>
            <w:tcW w:type="dxa" w:w="1417"/>
          </w:tcPr>
          <w:p>
            <w:r>
              <w:rPr>
                <w:sz w:val="20"/>
              </w:rPr>
              <w:t>数字化专业集群建设</w:t>
            </w:r>
          </w:p>
        </w:tc>
      </w:tr>
      <w:tr>
        <w:tc>
          <w:tcPr>
            <w:tcW w:type="dxa" w:w="1417"/>
          </w:tcPr>
          <w:p>
            <w:r>
              <w:rPr>
                <w:sz w:val="20"/>
              </w:rPr>
              <w:t>5</w:t>
            </w:r>
          </w:p>
        </w:tc>
        <w:tc>
          <w:tcPr>
            <w:tcW w:type="dxa" w:w="1417"/>
          </w:tcPr>
          <w:p>
            <w:r>
              <w:rPr>
                <w:sz w:val="20"/>
              </w:rPr>
              <w:t>龙渡湖时尚产业学院</w:t>
            </w:r>
          </w:p>
        </w:tc>
        <w:tc>
          <w:tcPr>
            <w:tcW w:type="dxa" w:w="1417"/>
          </w:tcPr>
          <w:p>
            <w:r>
              <w:rPr>
                <w:sz w:val="20"/>
              </w:rPr>
              <w:t>浙江理工大学</w:t>
            </w:r>
          </w:p>
        </w:tc>
        <w:tc>
          <w:tcPr>
            <w:tcW w:type="dxa" w:w="1417"/>
          </w:tcPr>
          <w:p>
            <w:r>
              <w:rPr>
                <w:sz w:val="20"/>
              </w:rPr>
              <w:t>时尚企业</w:t>
            </w:r>
          </w:p>
        </w:tc>
        <w:tc>
          <w:tcPr>
            <w:tcW w:type="dxa" w:w="1417"/>
          </w:tcPr>
          <w:p>
            <w:r>
              <w:rPr>
                <w:sz w:val="20"/>
              </w:rPr>
              <w:t>四方联动</w:t>
            </w:r>
          </w:p>
        </w:tc>
        <w:tc>
          <w:tcPr>
            <w:tcW w:type="dxa" w:w="1417"/>
          </w:tcPr>
          <w:p>
            <w:r>
              <w:rPr>
                <w:sz w:val="20"/>
              </w:rPr>
              <w:t>岗需定培+三维绩效</w:t>
            </w:r>
          </w:p>
        </w:tc>
      </w:tr>
      <w:tr>
        <w:tc>
          <w:tcPr>
            <w:tcW w:type="dxa" w:w="1417"/>
          </w:tcPr>
          <w:p>
            <w:r>
              <w:rPr>
                <w:sz w:val="20"/>
              </w:rPr>
              <w:t>6</w:t>
            </w:r>
          </w:p>
        </w:tc>
        <w:tc>
          <w:tcPr>
            <w:tcW w:type="dxa" w:w="1417"/>
          </w:tcPr>
          <w:p>
            <w:r>
              <w:rPr>
                <w:sz w:val="20"/>
              </w:rPr>
              <w:t>中信国安葡萄酒学院</w:t>
            </w:r>
          </w:p>
        </w:tc>
        <w:tc>
          <w:tcPr>
            <w:tcW w:type="dxa" w:w="1417"/>
          </w:tcPr>
          <w:p>
            <w:r>
              <w:rPr>
                <w:sz w:val="20"/>
              </w:rPr>
              <w:t>新疆农业大学</w:t>
            </w:r>
          </w:p>
        </w:tc>
        <w:tc>
          <w:tcPr>
            <w:tcW w:type="dxa" w:w="1417"/>
          </w:tcPr>
          <w:p>
            <w:r>
              <w:rPr>
                <w:sz w:val="20"/>
              </w:rPr>
              <w:t>中信国安</w:t>
            </w:r>
          </w:p>
        </w:tc>
        <w:tc>
          <w:tcPr>
            <w:tcW w:type="dxa" w:w="1417"/>
          </w:tcPr>
          <w:p>
            <w:r>
              <w:rPr>
                <w:sz w:val="20"/>
              </w:rPr>
              <w:t>政产学研企</w:t>
            </w:r>
          </w:p>
        </w:tc>
        <w:tc>
          <w:tcPr>
            <w:tcW w:type="dxa" w:w="1417"/>
          </w:tcPr>
          <w:p>
            <w:r>
              <w:rPr>
                <w:sz w:val="20"/>
              </w:rPr>
              <w:t>五位一体协同育人</w:t>
            </w:r>
          </w:p>
        </w:tc>
      </w:tr>
      <w:tr>
        <w:tc>
          <w:tcPr>
            <w:tcW w:type="dxa" w:w="1417"/>
          </w:tcPr>
          <w:p>
            <w:r>
              <w:rPr>
                <w:sz w:val="20"/>
              </w:rPr>
              <w:t>7</w:t>
            </w:r>
          </w:p>
        </w:tc>
        <w:tc>
          <w:tcPr>
            <w:tcW w:type="dxa" w:w="1417"/>
          </w:tcPr>
          <w:p>
            <w:r>
              <w:rPr>
                <w:sz w:val="20"/>
              </w:rPr>
              <w:t>湖南文理学院食品产业学院</w:t>
            </w:r>
          </w:p>
        </w:tc>
        <w:tc>
          <w:tcPr>
            <w:tcW w:type="dxa" w:w="1417"/>
          </w:tcPr>
          <w:p>
            <w:r>
              <w:rPr>
                <w:sz w:val="20"/>
              </w:rPr>
              <w:t>湖南文理学院</w:t>
            </w:r>
          </w:p>
        </w:tc>
        <w:tc>
          <w:tcPr>
            <w:tcW w:type="dxa" w:w="1417"/>
          </w:tcPr>
          <w:p>
            <w:r>
              <w:rPr>
                <w:sz w:val="20"/>
              </w:rPr>
              <w:t>食品企业</w:t>
            </w:r>
          </w:p>
        </w:tc>
        <w:tc>
          <w:tcPr>
            <w:tcW w:type="dxa" w:w="1417"/>
          </w:tcPr>
          <w:p>
            <w:r>
              <w:rPr>
                <w:sz w:val="20"/>
              </w:rPr>
              <w:t>产教融合</w:t>
            </w:r>
          </w:p>
        </w:tc>
        <w:tc>
          <w:tcPr>
            <w:tcW w:type="dxa" w:w="1417"/>
          </w:tcPr>
          <w:p>
            <w:r>
              <w:rPr>
                <w:sz w:val="20"/>
              </w:rPr>
              <w:t>校企协作上下贯通</w:t>
            </w:r>
          </w:p>
        </w:tc>
      </w:tr>
      <w:tr>
        <w:tc>
          <w:tcPr>
            <w:tcW w:type="dxa" w:w="1417"/>
          </w:tcPr>
          <w:p>
            <w:r>
              <w:rPr>
                <w:sz w:val="20"/>
              </w:rPr>
              <w:t>8</w:t>
            </w:r>
          </w:p>
        </w:tc>
        <w:tc>
          <w:tcPr>
            <w:tcW w:type="dxa" w:w="1417"/>
          </w:tcPr>
          <w:p>
            <w:r>
              <w:rPr>
                <w:sz w:val="20"/>
              </w:rPr>
              <w:t>东莞理工先进制造学院</w:t>
            </w:r>
          </w:p>
        </w:tc>
        <w:tc>
          <w:tcPr>
            <w:tcW w:type="dxa" w:w="1417"/>
          </w:tcPr>
          <w:p>
            <w:r>
              <w:rPr>
                <w:sz w:val="20"/>
              </w:rPr>
              <w:t>东莞理工学院</w:t>
            </w:r>
          </w:p>
        </w:tc>
        <w:tc>
          <w:tcPr>
            <w:tcW w:type="dxa" w:w="1417"/>
          </w:tcPr>
          <w:p>
            <w:r>
              <w:rPr>
                <w:sz w:val="20"/>
              </w:rPr>
              <w:t>长安镇政府</w:t>
            </w:r>
          </w:p>
        </w:tc>
        <w:tc>
          <w:tcPr>
            <w:tcW w:type="dxa" w:w="1417"/>
          </w:tcPr>
          <w:p>
            <w:r>
              <w:rPr>
                <w:sz w:val="20"/>
              </w:rPr>
              <w:t>政校企协同</w:t>
            </w:r>
          </w:p>
        </w:tc>
        <w:tc>
          <w:tcPr>
            <w:tcW w:type="dxa" w:w="1417"/>
          </w:tcPr>
          <w:p>
            <w:r>
              <w:rPr>
                <w:sz w:val="20"/>
              </w:rPr>
              <w:t>面向产业链的多学科交叉</w:t>
            </w:r>
          </w:p>
        </w:tc>
      </w:tr>
      <w:tr>
        <w:tc>
          <w:tcPr>
            <w:tcW w:type="dxa" w:w="1417"/>
          </w:tcPr>
          <w:p>
            <w:r>
              <w:rPr>
                <w:sz w:val="20"/>
              </w:rPr>
              <w:t>9</w:t>
            </w:r>
          </w:p>
        </w:tc>
        <w:tc>
          <w:tcPr>
            <w:tcW w:type="dxa" w:w="1417"/>
          </w:tcPr>
          <w:p>
            <w:r>
              <w:rPr>
                <w:sz w:val="20"/>
              </w:rPr>
              <w:t>新能源产业学院</w:t>
            </w:r>
          </w:p>
        </w:tc>
        <w:tc>
          <w:tcPr>
            <w:tcW w:type="dxa" w:w="1417"/>
          </w:tcPr>
          <w:p>
            <w:r>
              <w:rPr>
                <w:sz w:val="20"/>
              </w:rPr>
              <w:t>新余学院</w:t>
            </w:r>
          </w:p>
        </w:tc>
        <w:tc>
          <w:tcPr>
            <w:tcW w:type="dxa" w:w="1417"/>
          </w:tcPr>
          <w:p>
            <w:r>
              <w:rPr>
                <w:sz w:val="20"/>
              </w:rPr>
              <w:t>新能源企业</w:t>
            </w:r>
          </w:p>
        </w:tc>
        <w:tc>
          <w:tcPr>
            <w:tcW w:type="dxa" w:w="1417"/>
          </w:tcPr>
          <w:p>
            <w:r>
              <w:rPr>
                <w:sz w:val="20"/>
              </w:rPr>
              <w:t>六位一体</w:t>
            </w:r>
          </w:p>
        </w:tc>
        <w:tc>
          <w:tcPr>
            <w:tcW w:type="dxa" w:w="1417"/>
          </w:tcPr>
          <w:p>
            <w:r>
              <w:rPr>
                <w:sz w:val="20"/>
              </w:rPr>
              <w:t>专业共建到人才共育</w:t>
            </w:r>
          </w:p>
        </w:tc>
      </w:tr>
      <w:tr>
        <w:tc>
          <w:tcPr>
            <w:tcW w:type="dxa" w:w="1417"/>
          </w:tcPr>
          <w:p>
            <w:r>
              <w:rPr>
                <w:sz w:val="20"/>
              </w:rPr>
              <w:t>10</w:t>
            </w:r>
          </w:p>
        </w:tc>
        <w:tc>
          <w:tcPr>
            <w:tcW w:type="dxa" w:w="1417"/>
          </w:tcPr>
          <w:p>
            <w:r>
              <w:rPr>
                <w:sz w:val="20"/>
              </w:rPr>
              <w:t>三峡旅游职业技术学院</w:t>
            </w:r>
          </w:p>
        </w:tc>
        <w:tc>
          <w:tcPr>
            <w:tcW w:type="dxa" w:w="1417"/>
          </w:tcPr>
          <w:p>
            <w:r>
              <w:rPr>
                <w:sz w:val="20"/>
              </w:rPr>
              <w:t>三峡旅游职业技术学院</w:t>
            </w:r>
          </w:p>
        </w:tc>
        <w:tc>
          <w:tcPr>
            <w:tcW w:type="dxa" w:w="1417"/>
          </w:tcPr>
          <w:p>
            <w:r>
              <w:rPr>
                <w:sz w:val="20"/>
              </w:rPr>
              <w:t>文旅企业</w:t>
            </w:r>
          </w:p>
        </w:tc>
        <w:tc>
          <w:tcPr>
            <w:tcW w:type="dxa" w:w="1417"/>
          </w:tcPr>
          <w:p>
            <w:r>
              <w:rPr>
                <w:sz w:val="20"/>
              </w:rPr>
              <w:t>数字化转型</w:t>
            </w:r>
          </w:p>
        </w:tc>
        <w:tc>
          <w:tcPr>
            <w:tcW w:type="dxa" w:w="1417"/>
          </w:tcPr>
          <w:p>
            <w:r>
              <w:rPr>
                <w:sz w:val="20"/>
              </w:rPr>
              <w:t>智慧教育新生态</w:t>
            </w:r>
          </w:p>
        </w:tc>
      </w:tr>
      <w:tr>
        <w:tc>
          <w:tcPr>
            <w:tcW w:type="dxa" w:w="1417"/>
          </w:tcPr>
          <w:p>
            <w:r>
              <w:rPr>
                <w:sz w:val="20"/>
              </w:rPr>
              <w:t>11</w:t>
            </w:r>
          </w:p>
        </w:tc>
        <w:tc>
          <w:tcPr>
            <w:tcW w:type="dxa" w:w="1417"/>
          </w:tcPr>
          <w:p>
            <w:r>
              <w:rPr>
                <w:sz w:val="20"/>
              </w:rPr>
              <w:t>昆仑旅游学院</w:t>
            </w:r>
          </w:p>
        </w:tc>
        <w:tc>
          <w:tcPr>
            <w:tcW w:type="dxa" w:w="1417"/>
          </w:tcPr>
          <w:p>
            <w:r>
              <w:rPr>
                <w:sz w:val="20"/>
              </w:rPr>
              <w:t>黑龙江工程学院</w:t>
            </w:r>
          </w:p>
        </w:tc>
        <w:tc>
          <w:tcPr>
            <w:tcW w:type="dxa" w:w="1417"/>
          </w:tcPr>
          <w:p>
            <w:r>
              <w:rPr>
                <w:sz w:val="20"/>
              </w:rPr>
              <w:t>文旅企业</w:t>
            </w:r>
          </w:p>
        </w:tc>
        <w:tc>
          <w:tcPr>
            <w:tcW w:type="dxa" w:w="1417"/>
          </w:tcPr>
          <w:p>
            <w:r>
              <w:rPr>
                <w:sz w:val="20"/>
              </w:rPr>
              <w:t>四维举措</w:t>
            </w:r>
          </w:p>
        </w:tc>
        <w:tc>
          <w:tcPr>
            <w:tcW w:type="dxa" w:w="1417"/>
          </w:tcPr>
          <w:p>
            <w:r>
              <w:rPr>
                <w:sz w:val="20"/>
              </w:rPr>
              <w:t>数字文旅专业集群</w:t>
            </w:r>
          </w:p>
        </w:tc>
      </w:tr>
      <w:tr>
        <w:tc>
          <w:tcPr>
            <w:tcW w:type="dxa" w:w="1417"/>
          </w:tcPr>
          <w:p>
            <w:r>
              <w:rPr>
                <w:sz w:val="20"/>
              </w:rPr>
              <w:t>12</w:t>
            </w:r>
          </w:p>
        </w:tc>
        <w:tc>
          <w:tcPr>
            <w:tcW w:type="dxa" w:w="1417"/>
          </w:tcPr>
          <w:p>
            <w:r>
              <w:rPr>
                <w:sz w:val="20"/>
              </w:rPr>
              <w:t>西安商贸旅游技师学院</w:t>
            </w:r>
          </w:p>
        </w:tc>
        <w:tc>
          <w:tcPr>
            <w:tcW w:type="dxa" w:w="1417"/>
          </w:tcPr>
          <w:p>
            <w:r>
              <w:rPr>
                <w:sz w:val="20"/>
              </w:rPr>
              <w:t>西安商贸旅游技师学院</w:t>
            </w:r>
          </w:p>
        </w:tc>
        <w:tc>
          <w:tcPr>
            <w:tcW w:type="dxa" w:w="1417"/>
          </w:tcPr>
          <w:p>
            <w:r>
              <w:rPr>
                <w:sz w:val="20"/>
              </w:rPr>
              <w:t>洲际酒店管理学院</w:t>
            </w:r>
          </w:p>
        </w:tc>
        <w:tc>
          <w:tcPr>
            <w:tcW w:type="dxa" w:w="1417"/>
          </w:tcPr>
          <w:p>
            <w:r>
              <w:rPr>
                <w:sz w:val="20"/>
              </w:rPr>
              <w:t>校企合作</w:t>
            </w:r>
          </w:p>
        </w:tc>
        <w:tc>
          <w:tcPr>
            <w:tcW w:type="dxa" w:w="1417"/>
          </w:tcPr>
          <w:p>
            <w:r>
              <w:rPr>
                <w:sz w:val="20"/>
              </w:rPr>
              <w:t>产教融合+校企合作</w:t>
            </w:r>
          </w:p>
        </w:tc>
      </w:tr>
      <w:tr>
        <w:tc>
          <w:tcPr>
            <w:tcW w:type="dxa" w:w="1417"/>
          </w:tcPr>
          <w:p>
            <w:r>
              <w:rPr>
                <w:sz w:val="20"/>
              </w:rPr>
              <w:t>13</w:t>
            </w:r>
          </w:p>
        </w:tc>
        <w:tc>
          <w:tcPr>
            <w:tcW w:type="dxa" w:w="1417"/>
          </w:tcPr>
          <w:p>
            <w:r>
              <w:rPr>
                <w:sz w:val="20"/>
              </w:rPr>
              <w:t>哈尔滨商业大学旅游烹饪学院</w:t>
            </w:r>
          </w:p>
        </w:tc>
        <w:tc>
          <w:tcPr>
            <w:tcW w:type="dxa" w:w="1417"/>
          </w:tcPr>
          <w:p>
            <w:r>
              <w:rPr>
                <w:sz w:val="20"/>
              </w:rPr>
              <w:t>哈尔滨商业大学</w:t>
            </w:r>
          </w:p>
        </w:tc>
        <w:tc>
          <w:tcPr>
            <w:tcW w:type="dxa" w:w="1417"/>
          </w:tcPr>
          <w:p>
            <w:r>
              <w:rPr>
                <w:sz w:val="20"/>
              </w:rPr>
              <w:t>酒店企业</w:t>
            </w:r>
          </w:p>
        </w:tc>
        <w:tc>
          <w:tcPr>
            <w:tcW w:type="dxa" w:w="1417"/>
          </w:tcPr>
          <w:p>
            <w:r>
              <w:rPr>
                <w:sz w:val="20"/>
              </w:rPr>
              <w:t>产学研联盟</w:t>
            </w:r>
          </w:p>
        </w:tc>
        <w:tc>
          <w:tcPr>
            <w:tcW w:type="dxa" w:w="1417"/>
          </w:tcPr>
          <w:p>
            <w:r>
              <w:rPr>
                <w:sz w:val="20"/>
              </w:rPr>
              <w:t>人才订单+行业岗位</w:t>
            </w:r>
          </w:p>
        </w:tc>
      </w:tr>
      <w:tr>
        <w:tc>
          <w:tcPr>
            <w:tcW w:type="dxa" w:w="1417"/>
          </w:tcPr>
          <w:p>
            <w:r>
              <w:rPr>
                <w:sz w:val="20"/>
              </w:rPr>
              <w:t>14</w:t>
            </w:r>
          </w:p>
        </w:tc>
        <w:tc>
          <w:tcPr>
            <w:tcW w:type="dxa" w:w="1417"/>
          </w:tcPr>
          <w:p>
            <w:r>
              <w:rPr>
                <w:sz w:val="20"/>
              </w:rPr>
              <w:t>贵州理工学院智能建造微专业</w:t>
            </w:r>
          </w:p>
        </w:tc>
        <w:tc>
          <w:tcPr>
            <w:tcW w:type="dxa" w:w="1417"/>
          </w:tcPr>
          <w:p>
            <w:r>
              <w:rPr>
                <w:sz w:val="20"/>
              </w:rPr>
              <w:t>贵州理工学院</w:t>
            </w:r>
          </w:p>
        </w:tc>
        <w:tc>
          <w:tcPr>
            <w:tcW w:type="dxa" w:w="1417"/>
          </w:tcPr>
          <w:p>
            <w:r>
              <w:rPr>
                <w:sz w:val="20"/>
              </w:rPr>
              <w:t>建筑企业</w:t>
            </w:r>
          </w:p>
        </w:tc>
        <w:tc>
          <w:tcPr>
            <w:tcW w:type="dxa" w:w="1417"/>
          </w:tcPr>
          <w:p>
            <w:r>
              <w:rPr>
                <w:sz w:val="20"/>
              </w:rPr>
              <w:t>微专业模式</w:t>
            </w:r>
          </w:p>
        </w:tc>
        <w:tc>
          <w:tcPr>
            <w:tcW w:type="dxa" w:w="1417"/>
          </w:tcPr>
          <w:p>
            <w:r>
              <w:rPr>
                <w:sz w:val="20"/>
              </w:rPr>
              <w:t>数智化跨学科融合</w:t>
            </w:r>
          </w:p>
        </w:tc>
      </w:tr>
      <w:tr>
        <w:tc>
          <w:tcPr>
            <w:tcW w:type="dxa" w:w="1417"/>
          </w:tcPr>
          <w:p>
            <w:r>
              <w:rPr>
                <w:sz w:val="20"/>
              </w:rPr>
              <w:t>15</w:t>
            </w:r>
          </w:p>
        </w:tc>
        <w:tc>
          <w:tcPr>
            <w:tcW w:type="dxa" w:w="1417"/>
          </w:tcPr>
          <w:p>
            <w:r>
              <w:rPr>
                <w:sz w:val="20"/>
              </w:rPr>
              <w:t>莆田学院微专业</w:t>
            </w:r>
          </w:p>
        </w:tc>
        <w:tc>
          <w:tcPr>
            <w:tcW w:type="dxa" w:w="1417"/>
          </w:tcPr>
          <w:p>
            <w:r>
              <w:rPr>
                <w:sz w:val="20"/>
              </w:rPr>
              <w:t>莆田学院</w:t>
            </w:r>
          </w:p>
        </w:tc>
        <w:tc>
          <w:tcPr>
            <w:tcW w:type="dxa" w:w="1417"/>
          </w:tcPr>
          <w:p>
            <w:r>
              <w:rPr>
                <w:sz w:val="20"/>
              </w:rPr>
              <w:t>数字企业</w:t>
            </w:r>
          </w:p>
        </w:tc>
        <w:tc>
          <w:tcPr>
            <w:tcW w:type="dxa" w:w="1417"/>
          </w:tcPr>
          <w:p>
            <w:r>
              <w:rPr>
                <w:sz w:val="20"/>
              </w:rPr>
              <w:t>数智化转型</w:t>
            </w:r>
          </w:p>
        </w:tc>
        <w:tc>
          <w:tcPr>
            <w:tcW w:type="dxa" w:w="1417"/>
          </w:tcPr>
          <w:p>
            <w:r>
              <w:rPr>
                <w:sz w:val="20"/>
              </w:rPr>
              <w:t>多元师资+课程重构</w:t>
            </w:r>
          </w:p>
        </w:tc>
      </w:tr>
      <w:tr>
        <w:tc>
          <w:tcPr>
            <w:tcW w:type="dxa" w:w="1417"/>
          </w:tcPr>
          <w:p>
            <w:r>
              <w:rPr>
                <w:sz w:val="20"/>
              </w:rPr>
              <w:t>16</w:t>
            </w:r>
          </w:p>
        </w:tc>
        <w:tc>
          <w:tcPr>
            <w:tcW w:type="dxa" w:w="1417"/>
          </w:tcPr>
          <w:p>
            <w:r>
              <w:rPr>
                <w:sz w:val="20"/>
              </w:rPr>
              <w:t>长春建筑学院文化创意产业学院</w:t>
            </w:r>
          </w:p>
        </w:tc>
        <w:tc>
          <w:tcPr>
            <w:tcW w:type="dxa" w:w="1417"/>
          </w:tcPr>
          <w:p>
            <w:r>
              <w:rPr>
                <w:sz w:val="20"/>
              </w:rPr>
              <w:t>长春建筑学院</w:t>
            </w:r>
          </w:p>
        </w:tc>
        <w:tc>
          <w:tcPr>
            <w:tcW w:type="dxa" w:w="1417"/>
          </w:tcPr>
          <w:p>
            <w:r>
              <w:rPr>
                <w:sz w:val="20"/>
              </w:rPr>
              <w:t>文化创意企业</w:t>
            </w:r>
          </w:p>
        </w:tc>
        <w:tc>
          <w:tcPr>
            <w:tcW w:type="dxa" w:w="1417"/>
          </w:tcPr>
          <w:p>
            <w:r>
              <w:rPr>
                <w:sz w:val="20"/>
              </w:rPr>
              <w:t>专业集群</w:t>
            </w:r>
          </w:p>
        </w:tc>
        <w:tc>
          <w:tcPr>
            <w:tcW w:type="dxa" w:w="1417"/>
          </w:tcPr>
          <w:p>
            <w:r>
              <w:rPr>
                <w:sz w:val="20"/>
              </w:rPr>
              <w:t>工位课堂+三模块三层次</w:t>
            </w:r>
          </w:p>
        </w:tc>
      </w:tr>
      <w:tr>
        <w:tc>
          <w:tcPr>
            <w:tcW w:type="dxa" w:w="1417"/>
          </w:tcPr>
          <w:p>
            <w:r>
              <w:rPr>
                <w:sz w:val="20"/>
              </w:rPr>
              <w:t>17</w:t>
            </w:r>
          </w:p>
        </w:tc>
        <w:tc>
          <w:tcPr>
            <w:tcW w:type="dxa" w:w="1417"/>
          </w:tcPr>
          <w:p>
            <w:r>
              <w:rPr>
                <w:sz w:val="20"/>
              </w:rPr>
              <w:t>重庆工商职业学院数字创意专业群</w:t>
            </w:r>
          </w:p>
        </w:tc>
        <w:tc>
          <w:tcPr>
            <w:tcW w:type="dxa" w:w="1417"/>
          </w:tcPr>
          <w:p>
            <w:r>
              <w:rPr>
                <w:sz w:val="20"/>
              </w:rPr>
              <w:t>重庆工商职业学院</w:t>
            </w:r>
          </w:p>
        </w:tc>
        <w:tc>
          <w:tcPr>
            <w:tcW w:type="dxa" w:w="1417"/>
          </w:tcPr>
          <w:p>
            <w:r>
              <w:rPr>
                <w:sz w:val="20"/>
              </w:rPr>
              <w:t>创意企业</w:t>
            </w:r>
          </w:p>
        </w:tc>
        <w:tc>
          <w:tcPr>
            <w:tcW w:type="dxa" w:w="1417"/>
          </w:tcPr>
          <w:p>
            <w:r>
              <w:rPr>
                <w:sz w:val="20"/>
              </w:rPr>
              <w:t>模块化课程</w:t>
            </w:r>
          </w:p>
        </w:tc>
        <w:tc>
          <w:tcPr>
            <w:tcW w:type="dxa" w:w="1417"/>
          </w:tcPr>
          <w:p>
            <w:r>
              <w:rPr>
                <w:sz w:val="20"/>
              </w:rPr>
              <w:t>4-4-3-2人才培养改革</w:t>
            </w:r>
          </w:p>
        </w:tc>
      </w:tr>
      <w:tr>
        <w:tc>
          <w:tcPr>
            <w:tcW w:type="dxa" w:w="1417"/>
          </w:tcPr>
          <w:p>
            <w:r>
              <w:rPr>
                <w:sz w:val="20"/>
              </w:rPr>
              <w:t>18</w:t>
            </w:r>
          </w:p>
        </w:tc>
        <w:tc>
          <w:tcPr>
            <w:tcW w:type="dxa" w:w="1417"/>
          </w:tcPr>
          <w:p>
            <w:r>
              <w:rPr>
                <w:sz w:val="20"/>
              </w:rPr>
              <w:t>苏州科技大学区块链工程专业</w:t>
            </w:r>
          </w:p>
        </w:tc>
        <w:tc>
          <w:tcPr>
            <w:tcW w:type="dxa" w:w="1417"/>
          </w:tcPr>
          <w:p>
            <w:r>
              <w:rPr>
                <w:sz w:val="20"/>
              </w:rPr>
              <w:t>苏州科技大学</w:t>
            </w:r>
          </w:p>
        </w:tc>
        <w:tc>
          <w:tcPr>
            <w:tcW w:type="dxa" w:w="1417"/>
          </w:tcPr>
          <w:p>
            <w:r>
              <w:rPr>
                <w:sz w:val="20"/>
              </w:rPr>
              <w:t>区块链企业</w:t>
            </w:r>
          </w:p>
        </w:tc>
        <w:tc>
          <w:tcPr>
            <w:tcW w:type="dxa" w:w="1417"/>
          </w:tcPr>
          <w:p>
            <w:r>
              <w:rPr>
                <w:sz w:val="20"/>
              </w:rPr>
              <w:t>产教融合</w:t>
            </w:r>
          </w:p>
        </w:tc>
        <w:tc>
          <w:tcPr>
            <w:tcW w:type="dxa" w:w="1417"/>
          </w:tcPr>
          <w:p>
            <w:r>
              <w:rPr>
                <w:sz w:val="20"/>
              </w:rPr>
              <w:t>跨学科交叉+协同育人</w:t>
            </w:r>
          </w:p>
        </w:tc>
      </w:tr>
      <w:tr>
        <w:tc>
          <w:tcPr>
            <w:tcW w:type="dxa" w:w="1417"/>
          </w:tcPr>
          <w:p>
            <w:r>
              <w:rPr>
                <w:sz w:val="20"/>
              </w:rPr>
              <w:t>19</w:t>
            </w:r>
          </w:p>
        </w:tc>
        <w:tc>
          <w:tcPr>
            <w:tcW w:type="dxa" w:w="1417"/>
          </w:tcPr>
          <w:p>
            <w:r>
              <w:rPr>
                <w:sz w:val="20"/>
              </w:rPr>
              <w:t>哈尔滨金融学院证券投资学微专业</w:t>
            </w:r>
          </w:p>
        </w:tc>
        <w:tc>
          <w:tcPr>
            <w:tcW w:type="dxa" w:w="1417"/>
          </w:tcPr>
          <w:p>
            <w:r>
              <w:rPr>
                <w:sz w:val="20"/>
              </w:rPr>
              <w:t>哈尔滨金融学院</w:t>
            </w:r>
          </w:p>
        </w:tc>
        <w:tc>
          <w:tcPr>
            <w:tcW w:type="dxa" w:w="1417"/>
          </w:tcPr>
          <w:p>
            <w:r>
              <w:rPr>
                <w:sz w:val="20"/>
              </w:rPr>
              <w:t>金融机构</w:t>
            </w:r>
          </w:p>
        </w:tc>
        <w:tc>
          <w:tcPr>
            <w:tcW w:type="dxa" w:w="1417"/>
          </w:tcPr>
          <w:p>
            <w:r>
              <w:rPr>
                <w:sz w:val="20"/>
              </w:rPr>
              <w:t>微专业模式</w:t>
            </w:r>
          </w:p>
        </w:tc>
        <w:tc>
          <w:tcPr>
            <w:tcW w:type="dxa" w:w="1417"/>
          </w:tcPr>
          <w:p>
            <w:r>
              <w:rPr>
                <w:sz w:val="20"/>
              </w:rPr>
              <w:t>就业导向课程菜单</w:t>
            </w:r>
          </w:p>
        </w:tc>
      </w:tr>
      <w:tr>
        <w:tc>
          <w:tcPr>
            <w:tcW w:type="dxa" w:w="1417"/>
          </w:tcPr>
          <w:p>
            <w:r>
              <w:rPr>
                <w:sz w:val="20"/>
              </w:rPr>
              <w:t>20</w:t>
            </w:r>
          </w:p>
        </w:tc>
        <w:tc>
          <w:tcPr>
            <w:tcW w:type="dxa" w:w="1417"/>
          </w:tcPr>
          <w:p>
            <w:r>
              <w:rPr>
                <w:sz w:val="20"/>
              </w:rPr>
              <w:t>D大学会计专业微专业</w:t>
            </w:r>
          </w:p>
        </w:tc>
        <w:tc>
          <w:tcPr>
            <w:tcW w:type="dxa" w:w="1417"/>
          </w:tcPr>
          <w:p>
            <w:r>
              <w:rPr>
                <w:sz w:val="20"/>
              </w:rPr>
              <w:t>D大学</w:t>
            </w:r>
          </w:p>
        </w:tc>
        <w:tc>
          <w:tcPr>
            <w:tcW w:type="dxa" w:w="1417"/>
          </w:tcPr>
          <w:p>
            <w:r>
              <w:rPr>
                <w:sz w:val="20"/>
              </w:rPr>
              <w:t>会计企业</w:t>
            </w:r>
          </w:p>
        </w:tc>
        <w:tc>
          <w:tcPr>
            <w:tcW w:type="dxa" w:w="1417"/>
          </w:tcPr>
          <w:p>
            <w:r>
              <w:rPr>
                <w:sz w:val="20"/>
              </w:rPr>
              <w:t>微专业模式</w:t>
            </w:r>
          </w:p>
        </w:tc>
        <w:tc>
          <w:tcPr>
            <w:tcW w:type="dxa" w:w="1417"/>
          </w:tcPr>
          <w:p>
            <w:r>
              <w:rPr>
                <w:sz w:val="20"/>
              </w:rPr>
              <w:t>培养目标+发展路径改革</w:t>
            </w:r>
          </w:p>
        </w:tc>
      </w:tr>
      <w:tr>
        <w:tc>
          <w:tcPr>
            <w:tcW w:type="dxa" w:w="1417"/>
          </w:tcPr>
          <w:p>
            <w:r>
              <w:rPr>
                <w:sz w:val="20"/>
              </w:rPr>
              <w:t>21</w:t>
            </w:r>
          </w:p>
        </w:tc>
        <w:tc>
          <w:tcPr>
            <w:tcW w:type="dxa" w:w="1417"/>
          </w:tcPr>
          <w:p>
            <w:r>
              <w:rPr>
                <w:sz w:val="20"/>
              </w:rPr>
              <w:t>美国科罗拉多州建筑行业课程</w:t>
            </w:r>
          </w:p>
        </w:tc>
        <w:tc>
          <w:tcPr>
            <w:tcW w:type="dxa" w:w="1417"/>
          </w:tcPr>
          <w:p>
            <w:r>
              <w:rPr>
                <w:sz w:val="20"/>
              </w:rPr>
              <w:t>科罗拉多高校</w:t>
            </w:r>
          </w:p>
        </w:tc>
        <w:tc>
          <w:tcPr>
            <w:tcW w:type="dxa" w:w="1417"/>
          </w:tcPr>
          <w:p>
            <w:r>
              <w:rPr>
                <w:sz w:val="20"/>
              </w:rPr>
              <w:t>建筑企业</w:t>
            </w:r>
          </w:p>
        </w:tc>
        <w:tc>
          <w:tcPr>
            <w:tcW w:type="dxa" w:w="1417"/>
          </w:tcPr>
          <w:p>
            <w:r>
              <w:rPr>
                <w:sz w:val="20"/>
              </w:rPr>
              <w:t>产业投入驱动</w:t>
            </w:r>
          </w:p>
        </w:tc>
        <w:tc>
          <w:tcPr>
            <w:tcW w:type="dxa" w:w="1417"/>
          </w:tcPr>
          <w:p>
            <w:r>
              <w:rPr>
                <w:sz w:val="20"/>
              </w:rPr>
              <w:t>产业投入驱动课程创新</w:t>
            </w:r>
          </w:p>
        </w:tc>
      </w:tr>
      <w:tr>
        <w:tc>
          <w:tcPr>
            <w:tcW w:type="dxa" w:w="1417"/>
          </w:tcPr>
          <w:p>
            <w:r>
              <w:rPr>
                <w:sz w:val="20"/>
              </w:rPr>
              <w:t>22</w:t>
            </w:r>
          </w:p>
        </w:tc>
        <w:tc>
          <w:tcPr>
            <w:tcW w:type="dxa" w:w="1417"/>
          </w:tcPr>
          <w:p>
            <w:r>
              <w:rPr>
                <w:sz w:val="20"/>
              </w:rPr>
              <w:t>韩国高校通识教育微学位</w:t>
            </w:r>
          </w:p>
        </w:tc>
        <w:tc>
          <w:tcPr>
            <w:tcW w:type="dxa" w:w="1417"/>
          </w:tcPr>
          <w:p>
            <w:r>
              <w:rPr>
                <w:sz w:val="20"/>
              </w:rPr>
              <w:t>韩国高校</w:t>
            </w:r>
          </w:p>
        </w:tc>
        <w:tc>
          <w:tcPr>
            <w:tcW w:type="dxa" w:w="1417"/>
          </w:tcPr>
          <w:p>
            <w:r>
              <w:rPr>
                <w:sz w:val="20"/>
              </w:rPr>
              <w:t>—</w:t>
            </w:r>
          </w:p>
        </w:tc>
        <w:tc>
          <w:tcPr>
            <w:tcW w:type="dxa" w:w="1417"/>
          </w:tcPr>
          <w:p>
            <w:r>
              <w:rPr>
                <w:sz w:val="20"/>
              </w:rPr>
              <w:t>微学位模式</w:t>
            </w:r>
          </w:p>
        </w:tc>
        <w:tc>
          <w:tcPr>
            <w:tcW w:type="dxa" w:w="1417"/>
          </w:tcPr>
          <w:p>
            <w:r>
              <w:rPr>
                <w:sz w:val="20"/>
              </w:rPr>
              <w:t>基础学科振兴+课程灵活性</w:t>
            </w:r>
          </w:p>
        </w:tc>
      </w:tr>
      <w:tr>
        <w:tc>
          <w:tcPr>
            <w:tcW w:type="dxa" w:w="1417"/>
          </w:tcPr>
          <w:p>
            <w:r>
              <w:rPr>
                <w:sz w:val="20"/>
              </w:rPr>
              <w:t>23</w:t>
            </w:r>
          </w:p>
        </w:tc>
        <w:tc>
          <w:tcPr>
            <w:tcW w:type="dxa" w:w="1417"/>
          </w:tcPr>
          <w:p>
            <w:r>
              <w:rPr>
                <w:sz w:val="20"/>
              </w:rPr>
              <w:t>edX微学位项目</w:t>
            </w:r>
          </w:p>
        </w:tc>
        <w:tc>
          <w:tcPr>
            <w:tcW w:type="dxa" w:w="1417"/>
          </w:tcPr>
          <w:p>
            <w:r>
              <w:rPr>
                <w:sz w:val="20"/>
              </w:rPr>
              <w:t>edX平台</w:t>
            </w:r>
          </w:p>
        </w:tc>
        <w:tc>
          <w:tcPr>
            <w:tcW w:type="dxa" w:w="1417"/>
          </w:tcPr>
          <w:p>
            <w:r>
              <w:rPr>
                <w:sz w:val="20"/>
              </w:rPr>
              <w:t>多家企业</w:t>
            </w:r>
          </w:p>
        </w:tc>
        <w:tc>
          <w:tcPr>
            <w:tcW w:type="dxa" w:w="1417"/>
          </w:tcPr>
          <w:p>
            <w:r>
              <w:rPr>
                <w:sz w:val="20"/>
              </w:rPr>
              <w:t>在线微学位</w:t>
            </w:r>
          </w:p>
        </w:tc>
        <w:tc>
          <w:tcPr>
            <w:tcW w:type="dxa" w:w="1417"/>
          </w:tcPr>
          <w:p>
            <w:r>
              <w:rPr>
                <w:sz w:val="20"/>
              </w:rPr>
              <w:t>数据分析+AI+数字营销</w:t>
            </w:r>
          </w:p>
        </w:tc>
      </w:tr>
      <w:tr>
        <w:tc>
          <w:tcPr>
            <w:tcW w:type="dxa" w:w="1417"/>
          </w:tcPr>
          <w:p>
            <w:r>
              <w:rPr>
                <w:sz w:val="20"/>
              </w:rPr>
              <w:t>24</w:t>
            </w:r>
          </w:p>
        </w:tc>
        <w:tc>
          <w:tcPr>
            <w:tcW w:type="dxa" w:w="1417"/>
          </w:tcPr>
          <w:p>
            <w:r>
              <w:rPr>
                <w:sz w:val="20"/>
              </w:rPr>
              <w:t>Coursera微学位项目</w:t>
            </w:r>
          </w:p>
        </w:tc>
        <w:tc>
          <w:tcPr>
            <w:tcW w:type="dxa" w:w="1417"/>
          </w:tcPr>
          <w:p>
            <w:r>
              <w:rPr>
                <w:sz w:val="20"/>
              </w:rPr>
              <w:t>Coursera平台</w:t>
            </w:r>
          </w:p>
        </w:tc>
        <w:tc>
          <w:tcPr>
            <w:tcW w:type="dxa" w:w="1417"/>
          </w:tcPr>
          <w:p>
            <w:r>
              <w:rPr>
                <w:sz w:val="20"/>
              </w:rPr>
              <w:t>多家企业</w:t>
            </w:r>
          </w:p>
        </w:tc>
        <w:tc>
          <w:tcPr>
            <w:tcW w:type="dxa" w:w="1417"/>
          </w:tcPr>
          <w:p>
            <w:r>
              <w:rPr>
                <w:sz w:val="20"/>
              </w:rPr>
              <w:t>在线微学位</w:t>
            </w:r>
          </w:p>
        </w:tc>
        <w:tc>
          <w:tcPr>
            <w:tcW w:type="dxa" w:w="1417"/>
          </w:tcPr>
          <w:p>
            <w:r>
              <w:rPr>
                <w:sz w:val="20"/>
              </w:rPr>
              <w:t>IT+商业+数据科学</w:t>
            </w:r>
          </w:p>
        </w:tc>
      </w:tr>
      <w:tr>
        <w:tc>
          <w:tcPr>
            <w:tcW w:type="dxa" w:w="1417"/>
          </w:tcPr>
          <w:p>
            <w:r>
              <w:rPr>
                <w:sz w:val="20"/>
              </w:rPr>
              <w:t>25</w:t>
            </w:r>
          </w:p>
        </w:tc>
        <w:tc>
          <w:tcPr>
            <w:tcW w:type="dxa" w:w="1417"/>
          </w:tcPr>
          <w:p>
            <w:r>
              <w:rPr>
                <w:sz w:val="20"/>
              </w:rPr>
              <w:t>德国双元制教育项目</w:t>
            </w:r>
          </w:p>
        </w:tc>
        <w:tc>
          <w:tcPr>
            <w:tcW w:type="dxa" w:w="1417"/>
          </w:tcPr>
          <w:p>
            <w:r>
              <w:rPr>
                <w:sz w:val="20"/>
              </w:rPr>
              <w:t>德国高校</w:t>
            </w:r>
          </w:p>
        </w:tc>
        <w:tc>
          <w:tcPr>
            <w:tcW w:type="dxa" w:w="1417"/>
          </w:tcPr>
          <w:p>
            <w:r>
              <w:rPr>
                <w:sz w:val="20"/>
              </w:rPr>
              <w:t>德国企业</w:t>
            </w:r>
          </w:p>
        </w:tc>
        <w:tc>
          <w:tcPr>
            <w:tcW w:type="dxa" w:w="1417"/>
          </w:tcPr>
          <w:p>
            <w:r>
              <w:rPr>
                <w:sz w:val="20"/>
              </w:rPr>
              <w:t>双元制</w:t>
            </w:r>
          </w:p>
        </w:tc>
        <w:tc>
          <w:tcPr>
            <w:tcW w:type="dxa" w:w="1417"/>
          </w:tcPr>
          <w:p>
            <w:r>
              <w:rPr>
                <w:sz w:val="20"/>
              </w:rPr>
              <w:t>企业学校交替学习</w:t>
            </w:r>
          </w:p>
        </w:tc>
      </w:tr>
      <w:tr>
        <w:tc>
          <w:tcPr>
            <w:tcW w:type="dxa" w:w="1417"/>
          </w:tcPr>
          <w:p>
            <w:r>
              <w:rPr>
                <w:sz w:val="20"/>
              </w:rPr>
              <w:t>26</w:t>
            </w:r>
          </w:p>
        </w:tc>
        <w:tc>
          <w:tcPr>
            <w:tcW w:type="dxa" w:w="1417"/>
          </w:tcPr>
          <w:p>
            <w:r>
              <w:rPr>
                <w:sz w:val="20"/>
              </w:rPr>
              <w:t>美国合作教育项目</w:t>
            </w:r>
          </w:p>
        </w:tc>
        <w:tc>
          <w:tcPr>
            <w:tcW w:type="dxa" w:w="1417"/>
          </w:tcPr>
          <w:p>
            <w:r>
              <w:rPr>
                <w:sz w:val="20"/>
              </w:rPr>
              <w:t>美国高校</w:t>
            </w:r>
          </w:p>
        </w:tc>
        <w:tc>
          <w:tcPr>
            <w:tcW w:type="dxa" w:w="1417"/>
          </w:tcPr>
          <w:p>
            <w:r>
              <w:rPr>
                <w:sz w:val="20"/>
              </w:rPr>
              <w:t>美国企业</w:t>
            </w:r>
          </w:p>
        </w:tc>
        <w:tc>
          <w:tcPr>
            <w:tcW w:type="dxa" w:w="1417"/>
          </w:tcPr>
          <w:p>
            <w:r>
              <w:rPr>
                <w:sz w:val="20"/>
              </w:rPr>
              <w:t>Co-op模式</w:t>
            </w:r>
          </w:p>
        </w:tc>
        <w:tc>
          <w:tcPr>
            <w:tcW w:type="dxa" w:w="1417"/>
          </w:tcPr>
          <w:p>
            <w:r>
              <w:rPr>
                <w:sz w:val="20"/>
              </w:rPr>
              <w:t>学术学习与工作实践轮换</w:t>
            </w:r>
          </w:p>
        </w:tc>
      </w:tr>
      <w:tr>
        <w:tc>
          <w:tcPr>
            <w:tcW w:type="dxa" w:w="1417"/>
          </w:tcPr>
          <w:p>
            <w:r>
              <w:rPr>
                <w:sz w:val="20"/>
              </w:rPr>
              <w:t>27</w:t>
            </w:r>
          </w:p>
        </w:tc>
        <w:tc>
          <w:tcPr>
            <w:tcW w:type="dxa" w:w="1417"/>
          </w:tcPr>
          <w:p>
            <w:r>
              <w:rPr>
                <w:sz w:val="20"/>
              </w:rPr>
              <w:t>日本产官学合作项目</w:t>
            </w:r>
          </w:p>
        </w:tc>
        <w:tc>
          <w:tcPr>
            <w:tcW w:type="dxa" w:w="1417"/>
          </w:tcPr>
          <w:p>
            <w:r>
              <w:rPr>
                <w:sz w:val="20"/>
              </w:rPr>
              <w:t>日本高校</w:t>
            </w:r>
          </w:p>
        </w:tc>
        <w:tc>
          <w:tcPr>
            <w:tcW w:type="dxa" w:w="1417"/>
          </w:tcPr>
          <w:p>
            <w:r>
              <w:rPr>
                <w:sz w:val="20"/>
              </w:rPr>
              <w:t>日本企业</w:t>
            </w:r>
          </w:p>
        </w:tc>
        <w:tc>
          <w:tcPr>
            <w:tcW w:type="dxa" w:w="1417"/>
          </w:tcPr>
          <w:p>
            <w:r>
              <w:rPr>
                <w:sz w:val="20"/>
              </w:rPr>
              <w:t>产官学合作</w:t>
            </w:r>
          </w:p>
        </w:tc>
        <w:tc>
          <w:tcPr>
            <w:tcW w:type="dxa" w:w="1417"/>
          </w:tcPr>
          <w:p>
            <w:r>
              <w:rPr>
                <w:sz w:val="20"/>
              </w:rPr>
              <w:t>政府协调产学研合作</w:t>
            </w:r>
          </w:p>
        </w:tc>
      </w:tr>
      <w:tr>
        <w:tc>
          <w:tcPr>
            <w:tcW w:type="dxa" w:w="1417"/>
          </w:tcPr>
          <w:p>
            <w:r>
              <w:rPr>
                <w:sz w:val="20"/>
              </w:rPr>
              <w:t>28</w:t>
            </w:r>
          </w:p>
        </w:tc>
        <w:tc>
          <w:tcPr>
            <w:tcW w:type="dxa" w:w="1417"/>
          </w:tcPr>
          <w:p>
            <w:r>
              <w:rPr>
                <w:sz w:val="20"/>
              </w:rPr>
              <w:t>智能产品设计微专业</w:t>
            </w:r>
          </w:p>
        </w:tc>
        <w:tc>
          <w:tcPr>
            <w:tcW w:type="dxa" w:w="1417"/>
          </w:tcPr>
          <w:p>
            <w:r>
              <w:rPr>
                <w:sz w:val="20"/>
              </w:rPr>
              <w:t>中国高校</w:t>
            </w:r>
          </w:p>
        </w:tc>
        <w:tc>
          <w:tcPr>
            <w:tcW w:type="dxa" w:w="1417"/>
          </w:tcPr>
          <w:p>
            <w:r>
              <w:rPr>
                <w:sz w:val="20"/>
              </w:rPr>
              <w:t>设计企业</w:t>
            </w:r>
          </w:p>
        </w:tc>
        <w:tc>
          <w:tcPr>
            <w:tcW w:type="dxa" w:w="1417"/>
          </w:tcPr>
          <w:p>
            <w:r>
              <w:rPr>
                <w:sz w:val="20"/>
              </w:rPr>
              <w:t>创新创业导向</w:t>
            </w:r>
          </w:p>
        </w:tc>
        <w:tc>
          <w:tcPr>
            <w:tcW w:type="dxa" w:w="1417"/>
          </w:tcPr>
          <w:p>
            <w:r>
              <w:rPr>
                <w:sz w:val="20"/>
              </w:rPr>
              <w:t>创新创业教育理念</w:t>
            </w:r>
          </w:p>
        </w:tc>
      </w:tr>
      <w:tr>
        <w:tc>
          <w:tcPr>
            <w:tcW w:type="dxa" w:w="1417"/>
          </w:tcPr>
          <w:p>
            <w:r>
              <w:rPr>
                <w:sz w:val="20"/>
              </w:rPr>
              <w:t>29</w:t>
            </w:r>
          </w:p>
        </w:tc>
        <w:tc>
          <w:tcPr>
            <w:tcW w:type="dxa" w:w="1417"/>
          </w:tcPr>
          <w:p>
            <w:r>
              <w:rPr>
                <w:sz w:val="20"/>
              </w:rPr>
              <w:t>软件工程微专业</w:t>
            </w:r>
          </w:p>
        </w:tc>
        <w:tc>
          <w:tcPr>
            <w:tcW w:type="dxa" w:w="1417"/>
          </w:tcPr>
          <w:p>
            <w:r>
              <w:rPr>
                <w:sz w:val="20"/>
              </w:rPr>
              <w:t>应用型高校</w:t>
            </w:r>
          </w:p>
        </w:tc>
        <w:tc>
          <w:tcPr>
            <w:tcW w:type="dxa" w:w="1417"/>
          </w:tcPr>
          <w:p>
            <w:r>
              <w:rPr>
                <w:sz w:val="20"/>
              </w:rPr>
              <w:t>IT企业</w:t>
            </w:r>
          </w:p>
        </w:tc>
        <w:tc>
          <w:tcPr>
            <w:tcW w:type="dxa" w:w="1417"/>
          </w:tcPr>
          <w:p>
            <w:r>
              <w:rPr>
                <w:sz w:val="20"/>
              </w:rPr>
              <w:t>新质生产力驱动</w:t>
            </w:r>
          </w:p>
        </w:tc>
        <w:tc>
          <w:tcPr>
            <w:tcW w:type="dxa" w:w="1417"/>
          </w:tcPr>
          <w:p>
            <w:r>
              <w:rPr>
                <w:sz w:val="20"/>
              </w:rPr>
              <w:t>智能化数字化转型</w:t>
            </w:r>
          </w:p>
        </w:tc>
      </w:tr>
      <w:tr>
        <w:tc>
          <w:tcPr>
            <w:tcW w:type="dxa" w:w="1417"/>
          </w:tcPr>
          <w:p>
            <w:r>
              <w:rPr>
                <w:sz w:val="20"/>
              </w:rPr>
              <w:t>30</w:t>
            </w:r>
          </w:p>
        </w:tc>
        <w:tc>
          <w:tcPr>
            <w:tcW w:type="dxa" w:w="1417"/>
          </w:tcPr>
          <w:p>
            <w:r>
              <w:rPr>
                <w:sz w:val="20"/>
              </w:rPr>
              <w:t>区块链工程微专业</w:t>
            </w:r>
          </w:p>
        </w:tc>
        <w:tc>
          <w:tcPr>
            <w:tcW w:type="dxa" w:w="1417"/>
          </w:tcPr>
          <w:p>
            <w:r>
              <w:rPr>
                <w:sz w:val="20"/>
              </w:rPr>
              <w:t>苏州科技大学</w:t>
            </w:r>
          </w:p>
        </w:tc>
        <w:tc>
          <w:tcPr>
            <w:tcW w:type="dxa" w:w="1417"/>
          </w:tcPr>
          <w:p>
            <w:r>
              <w:rPr>
                <w:sz w:val="20"/>
              </w:rPr>
              <w:t>区块链企业</w:t>
            </w:r>
          </w:p>
        </w:tc>
        <w:tc>
          <w:tcPr>
            <w:tcW w:type="dxa" w:w="1417"/>
          </w:tcPr>
          <w:p>
            <w:r>
              <w:rPr>
                <w:sz w:val="20"/>
              </w:rPr>
              <w:t>新工科</w:t>
            </w:r>
          </w:p>
        </w:tc>
        <w:tc>
          <w:tcPr>
            <w:tcW w:type="dxa" w:w="1417"/>
          </w:tcPr>
          <w:p>
            <w:r>
              <w:rPr>
                <w:sz w:val="20"/>
              </w:rPr>
              <w:t>城市智能制造需求导向</w:t>
            </w:r>
          </w:p>
        </w:tc>
      </w:tr>
    </w:tbl>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31</w:t>
            </w:r>
          </w:p>
        </w:tc>
        <w:tc>
          <w:tcPr>
            <w:tcW w:type="dxa" w:w="1417"/>
          </w:tcPr>
          <w:p>
            <w:r>
              <w:rPr>
                <w:b/>
                <w:sz w:val="20"/>
              </w:rPr>
              <w:t>江苏联合职业技术学院灵山文旅学院</w:t>
            </w:r>
          </w:p>
        </w:tc>
        <w:tc>
          <w:tcPr>
            <w:tcW w:type="dxa" w:w="1417"/>
          </w:tcPr>
          <w:p>
            <w:r>
              <w:rPr>
                <w:b/>
                <w:sz w:val="20"/>
              </w:rPr>
              <w:t>江苏联合职业技术学院</w:t>
            </w:r>
          </w:p>
        </w:tc>
        <w:tc>
          <w:tcPr>
            <w:tcW w:type="dxa" w:w="1417"/>
          </w:tcPr>
          <w:p>
            <w:r>
              <w:rPr>
                <w:b/>
                <w:sz w:val="20"/>
              </w:rPr>
              <w:t>无锡灵山文旅集团</w:t>
            </w:r>
          </w:p>
        </w:tc>
        <w:tc>
          <w:tcPr>
            <w:tcW w:type="dxa" w:w="1417"/>
          </w:tcPr>
          <w:p>
            <w:r>
              <w:rPr>
                <w:b/>
                <w:sz w:val="20"/>
              </w:rPr>
              <w:t>共生融合模式</w:t>
            </w:r>
          </w:p>
        </w:tc>
        <w:tc>
          <w:tcPr>
            <w:tcW w:type="dxa" w:w="1417"/>
          </w:tcPr>
          <w:p>
            <w:r>
              <w:rPr>
                <w:b/>
                <w:sz w:val="20"/>
              </w:rPr>
              <w:t>体系融入+课程融入+证书融入</w:t>
            </w:r>
          </w:p>
        </w:tc>
      </w:tr>
      <w:tr>
        <w:tc>
          <w:tcPr>
            <w:tcW w:type="dxa" w:w="1417"/>
          </w:tcPr>
          <w:p>
            <w:r>
              <w:rPr>
                <w:sz w:val="20"/>
              </w:rPr>
              <w:t>32</w:t>
            </w:r>
          </w:p>
        </w:tc>
        <w:tc>
          <w:tcPr>
            <w:tcW w:type="dxa" w:w="1417"/>
          </w:tcPr>
          <w:p>
            <w:r>
              <w:rPr>
                <w:sz w:val="20"/>
              </w:rPr>
              <w:t>广州大学长隆文旅产业学院</w:t>
            </w:r>
          </w:p>
        </w:tc>
        <w:tc>
          <w:tcPr>
            <w:tcW w:type="dxa" w:w="1417"/>
          </w:tcPr>
          <w:p>
            <w:r>
              <w:rPr>
                <w:sz w:val="20"/>
              </w:rPr>
              <w:t>广州大学</w:t>
            </w:r>
          </w:p>
        </w:tc>
        <w:tc>
          <w:tcPr>
            <w:tcW w:type="dxa" w:w="1417"/>
          </w:tcPr>
          <w:p>
            <w:r>
              <w:rPr>
                <w:sz w:val="20"/>
              </w:rPr>
              <w:t>长隆集团</w:t>
            </w:r>
          </w:p>
        </w:tc>
        <w:tc>
          <w:tcPr>
            <w:tcW w:type="dxa" w:w="1417"/>
          </w:tcPr>
          <w:p>
            <w:r>
              <w:rPr>
                <w:sz w:val="20"/>
              </w:rPr>
              <w:t>企业深度参与</w:t>
            </w:r>
          </w:p>
        </w:tc>
        <w:tc>
          <w:tcPr>
            <w:tcW w:type="dxa" w:w="1417"/>
          </w:tcPr>
          <w:p>
            <w:r>
              <w:rPr>
                <w:sz w:val="20"/>
              </w:rPr>
              <w:t>企业岗位课程直接融入培养方案</w:t>
            </w:r>
          </w:p>
        </w:tc>
      </w:tr>
      <w:tr>
        <w:tc>
          <w:tcPr>
            <w:tcW w:type="dxa" w:w="1417"/>
          </w:tcPr>
          <w:p>
            <w:r>
              <w:rPr>
                <w:sz w:val="20"/>
              </w:rPr>
              <w:t>33</w:t>
            </w:r>
          </w:p>
        </w:tc>
        <w:tc>
          <w:tcPr>
            <w:tcW w:type="dxa" w:w="1417"/>
          </w:tcPr>
          <w:p>
            <w:r>
              <w:rPr>
                <w:sz w:val="20"/>
              </w:rPr>
              <w:t>海南热带海洋学院自贸港旅游产业学院</w:t>
            </w:r>
          </w:p>
        </w:tc>
        <w:tc>
          <w:tcPr>
            <w:tcW w:type="dxa" w:w="1417"/>
          </w:tcPr>
          <w:p>
            <w:r>
              <w:rPr>
                <w:sz w:val="20"/>
              </w:rPr>
              <w:t>海南热带海洋学院</w:t>
            </w:r>
          </w:p>
        </w:tc>
        <w:tc>
          <w:tcPr>
            <w:tcW w:type="dxa" w:w="1417"/>
          </w:tcPr>
          <w:p>
            <w:r>
              <w:rPr>
                <w:sz w:val="20"/>
              </w:rPr>
              <w:t>海南省文旅厅</w:t>
            </w:r>
          </w:p>
        </w:tc>
        <w:tc>
          <w:tcPr>
            <w:tcW w:type="dxa" w:w="1417"/>
          </w:tcPr>
          <w:p>
            <w:r>
              <w:rPr>
                <w:sz w:val="20"/>
              </w:rPr>
              <w:t>六维一体模式</w:t>
            </w:r>
          </w:p>
        </w:tc>
        <w:tc>
          <w:tcPr>
            <w:tcW w:type="dxa" w:w="1417"/>
          </w:tcPr>
          <w:p>
            <w:r>
              <w:rPr>
                <w:sz w:val="20"/>
              </w:rPr>
              <w:t>国际化+自贸港特色</w:t>
            </w:r>
          </w:p>
        </w:tc>
      </w:tr>
      <w:tr>
        <w:tc>
          <w:tcPr>
            <w:tcW w:type="dxa" w:w="1417"/>
          </w:tcPr>
          <w:p>
            <w:r>
              <w:rPr>
                <w:sz w:val="20"/>
              </w:rPr>
              <w:t>34</w:t>
            </w:r>
          </w:p>
        </w:tc>
        <w:tc>
          <w:tcPr>
            <w:tcW w:type="dxa" w:w="1417"/>
          </w:tcPr>
          <w:p>
            <w:r>
              <w:rPr>
                <w:sz w:val="20"/>
              </w:rPr>
              <w:t>黑龙江工程学院昆仑旅游学院</w:t>
            </w:r>
          </w:p>
        </w:tc>
        <w:tc>
          <w:tcPr>
            <w:tcW w:type="dxa" w:w="1417"/>
          </w:tcPr>
          <w:p>
            <w:r>
              <w:rPr>
                <w:sz w:val="20"/>
              </w:rPr>
              <w:t>黑龙江工程学院</w:t>
            </w:r>
          </w:p>
        </w:tc>
        <w:tc>
          <w:tcPr>
            <w:tcW w:type="dxa" w:w="1417"/>
          </w:tcPr>
          <w:p>
            <w:r>
              <w:rPr>
                <w:sz w:val="20"/>
              </w:rPr>
              <w:t>数商文旅企业</w:t>
            </w:r>
          </w:p>
        </w:tc>
        <w:tc>
          <w:tcPr>
            <w:tcW w:type="dxa" w:w="1417"/>
          </w:tcPr>
          <w:p>
            <w:r>
              <w:rPr>
                <w:sz w:val="20"/>
              </w:rPr>
              <w:t>四维举措</w:t>
            </w:r>
          </w:p>
        </w:tc>
        <w:tc>
          <w:tcPr>
            <w:tcW w:type="dxa" w:w="1417"/>
          </w:tcPr>
          <w:p>
            <w:r>
              <w:rPr>
                <w:sz w:val="20"/>
              </w:rPr>
              <w:t>数字文旅专业集群建设</w:t>
            </w:r>
          </w:p>
        </w:tc>
      </w:tr>
      <w:tr>
        <w:tc>
          <w:tcPr>
            <w:tcW w:type="dxa" w:w="1417"/>
          </w:tcPr>
          <w:p>
            <w:r>
              <w:rPr>
                <w:sz w:val="20"/>
              </w:rPr>
              <w:t>35</w:t>
            </w:r>
          </w:p>
        </w:tc>
        <w:tc>
          <w:tcPr>
            <w:tcW w:type="dxa" w:w="1417"/>
          </w:tcPr>
          <w:p>
            <w:r>
              <w:rPr>
                <w:sz w:val="20"/>
              </w:rPr>
              <w:t>莆田学院微专业建设实践</w:t>
            </w:r>
          </w:p>
        </w:tc>
        <w:tc>
          <w:tcPr>
            <w:tcW w:type="dxa" w:w="1417"/>
          </w:tcPr>
          <w:p>
            <w:r>
              <w:rPr>
                <w:sz w:val="20"/>
              </w:rPr>
              <w:t>莆田学院</w:t>
            </w:r>
          </w:p>
        </w:tc>
        <w:tc>
          <w:tcPr>
            <w:tcW w:type="dxa" w:w="1417"/>
          </w:tcPr>
          <w:p>
            <w:r>
              <w:rPr>
                <w:sz w:val="20"/>
              </w:rPr>
              <w:t>数字企业</w:t>
            </w:r>
          </w:p>
        </w:tc>
        <w:tc>
          <w:tcPr>
            <w:tcW w:type="dxa" w:w="1417"/>
          </w:tcPr>
          <w:p>
            <w:r>
              <w:rPr>
                <w:sz w:val="20"/>
              </w:rPr>
              <w:t>数智化转型</w:t>
            </w:r>
          </w:p>
        </w:tc>
        <w:tc>
          <w:tcPr>
            <w:tcW w:type="dxa" w:w="1417"/>
          </w:tcPr>
          <w:p>
            <w:r>
              <w:rPr>
                <w:sz w:val="20"/>
              </w:rPr>
              <w:t>多元师资+课程重构</w:t>
            </w:r>
          </w:p>
        </w:tc>
      </w:tr>
      <w:tr>
        <w:tc>
          <w:tcPr>
            <w:tcW w:type="dxa" w:w="1417"/>
          </w:tcPr>
          <w:p>
            <w:r>
              <w:rPr>
                <w:sz w:val="20"/>
              </w:rPr>
              <w:t>36</w:t>
            </w:r>
          </w:p>
        </w:tc>
        <w:tc>
          <w:tcPr>
            <w:tcW w:type="dxa" w:w="1417"/>
          </w:tcPr>
          <w:p>
            <w:r>
              <w:rPr>
                <w:sz w:val="20"/>
              </w:rPr>
              <w:t>贵州师范学院文旅融合型人才培养</w:t>
            </w:r>
          </w:p>
        </w:tc>
        <w:tc>
          <w:tcPr>
            <w:tcW w:type="dxa" w:w="1417"/>
          </w:tcPr>
          <w:p>
            <w:r>
              <w:rPr>
                <w:sz w:val="20"/>
              </w:rPr>
              <w:t>贵州师范学院</w:t>
            </w:r>
          </w:p>
        </w:tc>
        <w:tc>
          <w:tcPr>
            <w:tcW w:type="dxa" w:w="1417"/>
          </w:tcPr>
          <w:p>
            <w:r>
              <w:rPr>
                <w:sz w:val="20"/>
              </w:rPr>
              <w:t>文旅企业</w:t>
            </w:r>
          </w:p>
        </w:tc>
        <w:tc>
          <w:tcPr>
            <w:tcW w:type="dxa" w:w="1417"/>
          </w:tcPr>
          <w:p>
            <w:r>
              <w:rPr>
                <w:sz w:val="20"/>
              </w:rPr>
              <w:t>产学研一体化</w:t>
            </w:r>
          </w:p>
        </w:tc>
        <w:tc>
          <w:tcPr>
            <w:tcW w:type="dxa" w:w="1417"/>
          </w:tcPr>
          <w:p>
            <w:r>
              <w:rPr>
                <w:sz w:val="20"/>
              </w:rPr>
              <w:t>虚拟教研室+产学研平台</w:t>
            </w:r>
          </w:p>
        </w:tc>
      </w:tr>
      <w:tr>
        <w:tc>
          <w:tcPr>
            <w:tcW w:type="dxa" w:w="1417"/>
          </w:tcPr>
          <w:p>
            <w:r>
              <w:rPr>
                <w:sz w:val="20"/>
              </w:rPr>
              <w:t>37</w:t>
            </w:r>
          </w:p>
        </w:tc>
        <w:tc>
          <w:tcPr>
            <w:tcW w:type="dxa" w:w="1417"/>
          </w:tcPr>
          <w:p>
            <w:r>
              <w:rPr>
                <w:sz w:val="20"/>
              </w:rPr>
              <w:t>三峡旅游职业技术学院数字化转型</w:t>
            </w:r>
          </w:p>
        </w:tc>
        <w:tc>
          <w:tcPr>
            <w:tcW w:type="dxa" w:w="1417"/>
          </w:tcPr>
          <w:p>
            <w:r>
              <w:rPr>
                <w:sz w:val="20"/>
              </w:rPr>
              <w:t>三峡旅游职业技术学院</w:t>
            </w:r>
          </w:p>
        </w:tc>
        <w:tc>
          <w:tcPr>
            <w:tcW w:type="dxa" w:w="1417"/>
          </w:tcPr>
          <w:p>
            <w:r>
              <w:rPr>
                <w:sz w:val="20"/>
              </w:rPr>
              <w:t>文旅企业</w:t>
            </w:r>
          </w:p>
        </w:tc>
        <w:tc>
          <w:tcPr>
            <w:tcW w:type="dxa" w:w="1417"/>
          </w:tcPr>
          <w:p>
            <w:r>
              <w:rPr>
                <w:sz w:val="20"/>
              </w:rPr>
              <w:t>数字化转型</w:t>
            </w:r>
          </w:p>
        </w:tc>
        <w:tc>
          <w:tcPr>
            <w:tcW w:type="dxa" w:w="1417"/>
          </w:tcPr>
          <w:p>
            <w:r>
              <w:rPr>
                <w:sz w:val="20"/>
              </w:rPr>
              <w:t>智慧教育新生态重塑</w:t>
            </w:r>
          </w:p>
        </w:tc>
      </w:tr>
      <w:tr>
        <w:tc>
          <w:tcPr>
            <w:tcW w:type="dxa" w:w="1417"/>
          </w:tcPr>
          <w:p>
            <w:r>
              <w:rPr>
                <w:sz w:val="20"/>
              </w:rPr>
              <w:t>38</w:t>
            </w:r>
          </w:p>
        </w:tc>
        <w:tc>
          <w:tcPr>
            <w:tcW w:type="dxa" w:w="1417"/>
          </w:tcPr>
          <w:p>
            <w:r>
              <w:rPr>
                <w:sz w:val="20"/>
              </w:rPr>
              <w:t>浙江理工大学龙渡湖时尚产业学院</w:t>
            </w:r>
          </w:p>
        </w:tc>
        <w:tc>
          <w:tcPr>
            <w:tcW w:type="dxa" w:w="1417"/>
          </w:tcPr>
          <w:p>
            <w:r>
              <w:rPr>
                <w:sz w:val="20"/>
              </w:rPr>
              <w:t>浙江理工大学</w:t>
            </w:r>
          </w:p>
        </w:tc>
        <w:tc>
          <w:tcPr>
            <w:tcW w:type="dxa" w:w="1417"/>
          </w:tcPr>
          <w:p>
            <w:r>
              <w:rPr>
                <w:sz w:val="20"/>
              </w:rPr>
              <w:t>时尚企业</w:t>
            </w:r>
          </w:p>
        </w:tc>
        <w:tc>
          <w:tcPr>
            <w:tcW w:type="dxa" w:w="1417"/>
          </w:tcPr>
          <w:p>
            <w:r>
              <w:rPr>
                <w:sz w:val="20"/>
              </w:rPr>
              <w:t>四方联动模式</w:t>
            </w:r>
          </w:p>
        </w:tc>
        <w:tc>
          <w:tcPr>
            <w:tcW w:type="dxa" w:w="1417"/>
          </w:tcPr>
          <w:p>
            <w:r>
              <w:rPr>
                <w:sz w:val="20"/>
              </w:rPr>
              <w:t>岗需定培+三维绩效评价</w:t>
            </w:r>
          </w:p>
        </w:tc>
      </w:tr>
      <w:tr>
        <w:tc>
          <w:tcPr>
            <w:tcW w:type="dxa" w:w="1417"/>
          </w:tcPr>
          <w:p>
            <w:r>
              <w:rPr>
                <w:sz w:val="20"/>
              </w:rPr>
              <w:t>39</w:t>
            </w:r>
          </w:p>
        </w:tc>
        <w:tc>
          <w:tcPr>
            <w:tcW w:type="dxa" w:w="1417"/>
          </w:tcPr>
          <w:p>
            <w:r>
              <w:rPr>
                <w:sz w:val="20"/>
              </w:rPr>
              <w:t>新疆农业大学葡萄酒学院</w:t>
            </w:r>
          </w:p>
        </w:tc>
        <w:tc>
          <w:tcPr>
            <w:tcW w:type="dxa" w:w="1417"/>
          </w:tcPr>
          <w:p>
            <w:r>
              <w:rPr>
                <w:sz w:val="20"/>
              </w:rPr>
              <w:t>新疆农业大学</w:t>
            </w:r>
          </w:p>
        </w:tc>
        <w:tc>
          <w:tcPr>
            <w:tcW w:type="dxa" w:w="1417"/>
          </w:tcPr>
          <w:p>
            <w:r>
              <w:rPr>
                <w:sz w:val="20"/>
              </w:rPr>
              <w:t>中信国安</w:t>
            </w:r>
          </w:p>
        </w:tc>
        <w:tc>
          <w:tcPr>
            <w:tcW w:type="dxa" w:w="1417"/>
          </w:tcPr>
          <w:p>
            <w:r>
              <w:rPr>
                <w:sz w:val="20"/>
              </w:rPr>
              <w:t>政产学研企五位一体</w:t>
            </w:r>
          </w:p>
        </w:tc>
        <w:tc>
          <w:tcPr>
            <w:tcW w:type="dxa" w:w="1417"/>
          </w:tcPr>
          <w:p>
            <w:r>
              <w:rPr>
                <w:sz w:val="20"/>
              </w:rPr>
              <w:t>协同育人模式创新</w:t>
            </w:r>
          </w:p>
        </w:tc>
      </w:tr>
      <w:tr>
        <w:tc>
          <w:tcPr>
            <w:tcW w:type="dxa" w:w="1417"/>
          </w:tcPr>
          <w:p>
            <w:r>
              <w:rPr>
                <w:sz w:val="20"/>
              </w:rPr>
              <w:t>40</w:t>
            </w:r>
          </w:p>
        </w:tc>
        <w:tc>
          <w:tcPr>
            <w:tcW w:type="dxa" w:w="1417"/>
          </w:tcPr>
          <w:p>
            <w:r>
              <w:rPr>
                <w:sz w:val="20"/>
              </w:rPr>
              <w:t>东莞理工学院先进制造学院</w:t>
            </w:r>
          </w:p>
        </w:tc>
        <w:tc>
          <w:tcPr>
            <w:tcW w:type="dxa" w:w="1417"/>
          </w:tcPr>
          <w:p>
            <w:r>
              <w:rPr>
                <w:sz w:val="20"/>
              </w:rPr>
              <w:t>东莞理工学院</w:t>
            </w:r>
          </w:p>
        </w:tc>
        <w:tc>
          <w:tcPr>
            <w:tcW w:type="dxa" w:w="1417"/>
          </w:tcPr>
          <w:p>
            <w:r>
              <w:rPr>
                <w:sz w:val="20"/>
              </w:rPr>
              <w:t>长安镇政府</w:t>
            </w:r>
          </w:p>
        </w:tc>
        <w:tc>
          <w:tcPr>
            <w:tcW w:type="dxa" w:w="1417"/>
          </w:tcPr>
          <w:p>
            <w:r>
              <w:rPr>
                <w:sz w:val="20"/>
              </w:rPr>
              <w:t>政校企协同</w:t>
            </w:r>
          </w:p>
        </w:tc>
        <w:tc>
          <w:tcPr>
            <w:tcW w:type="dxa" w:w="1417"/>
          </w:tcPr>
          <w:p>
            <w:r>
              <w:rPr>
                <w:sz w:val="20"/>
              </w:rPr>
              <w:t>面向产业链的多学科交叉</w:t>
            </w:r>
          </w:p>
        </w:tc>
      </w:tr>
    </w:tbl>
    <w:p>
      <w:r>
        <w:br w:type="page"/>
      </w:r>
    </w:p>
    <w:p>
      <w:pPr>
        <w:jc w:val="center"/>
      </w:pPr>
      <w:r>
        <w:rPr>
          <w:b/>
          <w:sz w:val="40"/>
        </w:rPr>
        <w:t>附录D 微专业建设模板与检查清单</w:t>
      </w:r>
    </w:p>
    <w:p>
      <w:r>
        <w:rPr>
          <w:b/>
          <w:color w:val="1A3A5A"/>
          <w:sz w:val="32"/>
        </w:rPr>
        <w:t>D.1 微专业建设方案模板</w:t>
      </w:r>
    </w:p>
    <w:p>
      <w:r>
        <w:rPr>
          <w:b/>
          <w:color w:val="2A6A4A"/>
          <w:sz w:val="26"/>
        </w:rPr>
        <w:t>1. 基本信息</w:t>
      </w:r>
    </w:p>
    <w:p>
      <w:pPr>
        <w:pStyle w:val="ListBullet"/>
      </w:pPr>
      <w:r>
        <w:rPr>
          <w:sz w:val="22"/>
        </w:rPr>
        <w:t>- 微专业名称：</w:t>
      </w:r>
    </w:p>
    <w:p>
      <w:pPr>
        <w:pStyle w:val="ListBullet"/>
      </w:pPr>
      <w:r>
        <w:rPr>
          <w:sz w:val="22"/>
        </w:rPr>
        <w:t>- 面向产业领域：</w:t>
      </w:r>
    </w:p>
    <w:p>
      <w:pPr>
        <w:pStyle w:val="ListBullet"/>
      </w:pPr>
      <w:r>
        <w:rPr>
          <w:sz w:val="22"/>
        </w:rPr>
        <w:t>- 主办学院：</w:t>
      </w:r>
    </w:p>
    <w:p>
      <w:pPr>
        <w:pStyle w:val="ListBullet"/>
      </w:pPr>
      <w:r>
        <w:rPr>
          <w:sz w:val="22"/>
        </w:rPr>
        <w:t>- 合作企业：</w:t>
      </w:r>
    </w:p>
    <w:p>
      <w:pPr>
        <w:pStyle w:val="ListBullet"/>
      </w:pPr>
      <w:r>
        <w:rPr>
          <w:sz w:val="22"/>
        </w:rPr>
        <w:t>- 学分要求：</w:t>
      </w:r>
    </w:p>
    <w:p>
      <w:pPr>
        <w:pStyle w:val="ListBullet"/>
      </w:pPr>
      <w:r>
        <w:rPr>
          <w:sz w:val="22"/>
        </w:rPr>
        <w:t>- 学习周期：</w:t>
      </w:r>
    </w:p>
    <w:p>
      <w:r>
        <w:rPr>
          <w:b/>
          <w:color w:val="2A6A4A"/>
          <w:sz w:val="26"/>
        </w:rPr>
        <w:t>2. 培养目标</w:t>
      </w:r>
    </w:p>
    <w:p>
      <w:pPr>
        <w:spacing w:after="120" w:line="360" w:lineRule="auto"/>
      </w:pPr>
      <w:r>
        <w:rPr>
          <w:sz w:val="22"/>
        </w:rPr>
        <w:t>（对接岗位群需求，明确学生毕业时应具备的知识、能力和素养）</w:t>
      </w:r>
    </w:p>
    <w:p>
      <w:r>
        <w:rPr>
          <w:b/>
          <w:color w:val="2A6A4A"/>
          <w:sz w:val="26"/>
        </w:rPr>
        <w:t>3. 毕业要求</w:t>
      </w:r>
    </w:p>
    <w:p>
      <w:pPr>
        <w:spacing w:after="120" w:line="360" w:lineRule="auto"/>
      </w:pPr>
      <w:r>
        <w:rPr>
          <w:sz w:val="22"/>
        </w:rPr>
        <w:t>（将培养目标分解为可观测、可评价的毕业要求指标点）</w:t>
      </w:r>
    </w:p>
    <w:p>
      <w:r>
        <w:rPr>
          <w:b/>
          <w:color w:val="2A6A4A"/>
          <w:sz w:val="26"/>
        </w:rPr>
        <w:t>4. 课程体系</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r>
              <w:rPr>
                <w:b/>
                <w:sz w:val="20"/>
              </w:rPr>
              <w:t>课程编号</w:t>
            </w:r>
          </w:p>
        </w:tc>
        <w:tc>
          <w:tcPr>
            <w:tcW w:type="dxa" w:w="1215"/>
          </w:tcPr>
          <w:p>
            <w:r>
              <w:rPr>
                <w:b/>
                <w:sz w:val="20"/>
              </w:rPr>
              <w:t>课程名称</w:t>
            </w:r>
          </w:p>
        </w:tc>
        <w:tc>
          <w:tcPr>
            <w:tcW w:type="dxa" w:w="1215"/>
          </w:tcPr>
          <w:p>
            <w:r>
              <w:rPr>
                <w:b/>
                <w:sz w:val="20"/>
              </w:rPr>
              <w:t>学分</w:t>
            </w:r>
          </w:p>
        </w:tc>
        <w:tc>
          <w:tcPr>
            <w:tcW w:type="dxa" w:w="1215"/>
          </w:tcPr>
          <w:p>
            <w:r>
              <w:rPr>
                <w:b/>
                <w:sz w:val="20"/>
              </w:rPr>
              <w:t>学时</w:t>
            </w:r>
          </w:p>
        </w:tc>
        <w:tc>
          <w:tcPr>
            <w:tcW w:type="dxa" w:w="1215"/>
          </w:tcPr>
          <w:p>
            <w:r>
              <w:rPr>
                <w:b/>
                <w:sz w:val="20"/>
              </w:rPr>
              <w:t>开课学期</w:t>
            </w:r>
          </w:p>
        </w:tc>
        <w:tc>
          <w:tcPr>
            <w:tcW w:type="dxa" w:w="1215"/>
          </w:tcPr>
          <w:p>
            <w:r>
              <w:rPr>
                <w:b/>
                <w:sz w:val="20"/>
              </w:rPr>
              <w:t>负责人</w:t>
            </w:r>
          </w:p>
        </w:tc>
        <w:tc>
          <w:tcPr>
            <w:tcW w:type="dxa" w:w="1215"/>
          </w:tcPr>
          <w:p>
            <w:r>
              <w:rPr>
                <w:b/>
                <w:sz w:val="20"/>
              </w:rPr>
              <w:t>校企共建</w:t>
            </w:r>
          </w:p>
        </w:tc>
      </w:tr>
      <w:tr>
        <w:tc>
          <w:tcPr>
            <w:tcW w:type="dxa" w:w="1215"/>
          </w:tcPr>
          <w:p>
            <w:r>
              <w:rPr>
                <w:sz w:val="20"/>
              </w:rPr>
            </w:r>
          </w:p>
        </w:tc>
        <w:tc>
          <w:tcPr>
            <w:tcW w:type="dxa" w:w="1215"/>
          </w:tcPr>
          <w:p>
            <w:r>
              <w:rPr>
                <w:sz w:val="20"/>
              </w:rPr>
            </w:r>
          </w:p>
        </w:tc>
        <w:tc>
          <w:tcPr>
            <w:tcW w:type="dxa" w:w="1215"/>
          </w:tcPr>
          <w:p>
            <w:r>
              <w:rPr>
                <w:sz w:val="20"/>
              </w:rPr>
            </w:r>
          </w:p>
        </w:tc>
        <w:tc>
          <w:tcPr>
            <w:tcW w:type="dxa" w:w="1215"/>
          </w:tcPr>
          <w:p>
            <w:r>
              <w:rPr>
                <w:sz w:val="20"/>
              </w:rPr>
            </w:r>
          </w:p>
        </w:tc>
        <w:tc>
          <w:tcPr>
            <w:tcW w:type="dxa" w:w="1215"/>
          </w:tcPr>
          <w:p>
            <w:r>
              <w:rPr>
                <w:sz w:val="20"/>
              </w:rPr>
            </w:r>
          </w:p>
        </w:tc>
        <w:tc>
          <w:tcPr>
            <w:tcW w:type="dxa" w:w="1215"/>
          </w:tcPr>
          <w:p>
            <w:r>
              <w:rPr>
                <w:sz w:val="20"/>
              </w:rPr>
            </w:r>
          </w:p>
        </w:tc>
        <w:tc>
          <w:tcPr>
            <w:tcW w:type="dxa" w:w="1215"/>
          </w:tcPr>
          <w:p>
            <w:r>
              <w:rPr>
                <w:sz w:val="20"/>
              </w:rPr>
            </w:r>
          </w:p>
        </w:tc>
      </w:tr>
    </w:tbl>
    <w:p>
      <w:r>
        <w:rPr>
          <w:b/>
          <w:color w:val="2A6A4A"/>
          <w:sz w:val="26"/>
        </w:rPr>
        <w:t>5. 师资队伍</w:t>
      </w:r>
    </w:p>
    <w:p>
      <w:pPr>
        <w:pStyle w:val="ListBullet"/>
      </w:pPr>
      <w:r>
        <w:rPr>
          <w:sz w:val="22"/>
        </w:rPr>
        <w:t>- 负责人：</w:t>
      </w:r>
    </w:p>
    <w:p>
      <w:pPr>
        <w:pStyle w:val="ListBullet"/>
      </w:pPr>
      <w:r>
        <w:rPr>
          <w:sz w:val="22"/>
        </w:rPr>
        <w:t>- 校内教师：</w:t>
      </w:r>
    </w:p>
    <w:p>
      <w:pPr>
        <w:pStyle w:val="ListBullet"/>
      </w:pPr>
      <w:r>
        <w:rPr>
          <w:sz w:val="22"/>
        </w:rPr>
        <w:t>- 企业导师：</w:t>
      </w:r>
    </w:p>
    <w:p>
      <w:r>
        <w:rPr>
          <w:b/>
          <w:color w:val="2A6A4A"/>
          <w:sz w:val="26"/>
        </w:rPr>
        <w:t>6. 实践教学安排</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实践环节</w:t>
            </w:r>
          </w:p>
        </w:tc>
        <w:tc>
          <w:tcPr>
            <w:tcW w:type="dxa" w:w="1701"/>
          </w:tcPr>
          <w:p>
            <w:r>
              <w:rPr>
                <w:b/>
                <w:sz w:val="20"/>
              </w:rPr>
              <w:t>内容</w:t>
            </w:r>
          </w:p>
        </w:tc>
        <w:tc>
          <w:tcPr>
            <w:tcW w:type="dxa" w:w="1701"/>
          </w:tcPr>
          <w:p>
            <w:r>
              <w:rPr>
                <w:b/>
                <w:sz w:val="20"/>
              </w:rPr>
              <w:t>学时</w:t>
            </w:r>
          </w:p>
        </w:tc>
        <w:tc>
          <w:tcPr>
            <w:tcW w:type="dxa" w:w="1701"/>
          </w:tcPr>
          <w:p>
            <w:r>
              <w:rPr>
                <w:b/>
                <w:sz w:val="20"/>
              </w:rPr>
              <w:t>场地</w:t>
            </w:r>
          </w:p>
        </w:tc>
        <w:tc>
          <w:tcPr>
            <w:tcW w:type="dxa" w:w="1701"/>
          </w:tcPr>
          <w:p>
            <w:r>
              <w:rPr>
                <w:b/>
                <w:sz w:val="20"/>
              </w:rPr>
              <w:t>指导教师</w:t>
            </w:r>
          </w:p>
        </w:tc>
      </w:tr>
      <w:tr>
        <w:tc>
          <w:tcPr>
            <w:tcW w:type="dxa" w:w="1701"/>
          </w:tcPr>
          <w:p>
            <w:r>
              <w:rPr>
                <w:sz w:val="20"/>
              </w:rPr>
            </w:r>
          </w:p>
        </w:tc>
        <w:tc>
          <w:tcPr>
            <w:tcW w:type="dxa" w:w="1701"/>
          </w:tcPr>
          <w:p>
            <w:r>
              <w:rPr>
                <w:sz w:val="20"/>
              </w:rPr>
            </w:r>
          </w:p>
        </w:tc>
        <w:tc>
          <w:tcPr>
            <w:tcW w:type="dxa" w:w="1701"/>
          </w:tcPr>
          <w:p>
            <w:r>
              <w:rPr>
                <w:sz w:val="20"/>
              </w:rPr>
            </w:r>
          </w:p>
        </w:tc>
        <w:tc>
          <w:tcPr>
            <w:tcW w:type="dxa" w:w="1701"/>
          </w:tcPr>
          <w:p>
            <w:r>
              <w:rPr>
                <w:sz w:val="20"/>
              </w:rPr>
            </w:r>
          </w:p>
        </w:tc>
        <w:tc>
          <w:tcPr>
            <w:tcW w:type="dxa" w:w="1701"/>
          </w:tcPr>
          <w:p>
            <w:r>
              <w:rPr>
                <w:sz w:val="20"/>
              </w:rPr>
            </w:r>
          </w:p>
        </w:tc>
      </w:tr>
    </w:tbl>
    <w:p>
      <w:r>
        <w:rPr>
          <w:b/>
          <w:color w:val="2A6A4A"/>
          <w:sz w:val="26"/>
        </w:rPr>
        <w:t>7. 质量评价</w:t>
      </w:r>
    </w:p>
    <w:p>
      <w:pPr>
        <w:pStyle w:val="ListBullet"/>
      </w:pPr>
      <w:r>
        <w:rPr>
          <w:sz w:val="22"/>
        </w:rPr>
        <w:t>- 评价方式：</w:t>
      </w:r>
    </w:p>
    <w:p>
      <w:pPr>
        <w:pStyle w:val="ListBullet"/>
      </w:pPr>
      <w:r>
        <w:rPr>
          <w:sz w:val="22"/>
        </w:rPr>
        <w:t>- 评价主体：</w:t>
      </w:r>
    </w:p>
    <w:p>
      <w:pPr>
        <w:pStyle w:val="ListBullet"/>
      </w:pPr>
      <w:r>
        <w:rPr>
          <w:sz w:val="22"/>
        </w:rPr>
        <w:t>- 评价标准：</w:t>
      </w:r>
    </w:p>
    <w:p>
      <w:pPr>
        <w:pStyle w:val="ListBullet"/>
      </w:pPr>
      <w:r>
        <w:rPr>
          <w:sz w:val="22"/>
        </w:rPr>
        <w:t>- 反馈机制：</w:t>
      </w:r>
    </w:p>
    <w:p>
      <w:r>
        <w:rPr>
          <w:b/>
          <w:color w:val="2A6A4A"/>
          <w:sz w:val="26"/>
        </w:rPr>
        <w:t>8. 保障措施</w:t>
      </w:r>
    </w:p>
    <w:p>
      <w:pPr>
        <w:pStyle w:val="ListBullet"/>
      </w:pPr>
      <w:r>
        <w:rPr>
          <w:sz w:val="22"/>
        </w:rPr>
        <w:t>- 组织保障：</w:t>
      </w:r>
    </w:p>
    <w:p>
      <w:pPr>
        <w:pStyle w:val="ListBullet"/>
      </w:pPr>
      <w:r>
        <w:rPr>
          <w:sz w:val="22"/>
        </w:rPr>
        <w:t>- 经费保障：</w:t>
      </w:r>
    </w:p>
    <w:p>
      <w:pPr>
        <w:pStyle w:val="ListBullet"/>
      </w:pPr>
      <w:r>
        <w:rPr>
          <w:sz w:val="22"/>
        </w:rPr>
        <w:t>- 条件保障：</w:t>
      </w:r>
    </w:p>
    <w:p>
      <w:pPr>
        <w:pStyle w:val="ListBullet"/>
      </w:pPr>
      <w:r>
        <w:rPr>
          <w:sz w:val="22"/>
        </w:rPr>
        <w:t>- 制度保障：</w:t>
      </w:r>
    </w:p>
    <w:p>
      <w:r>
        <w:rPr>
          <w:b/>
          <w:color w:val="1A3A5A"/>
          <w:sz w:val="32"/>
        </w:rPr>
        <w:t>D.2 产业学院建设检查清单</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序号</w:t>
            </w:r>
          </w:p>
        </w:tc>
        <w:tc>
          <w:tcPr>
            <w:tcW w:type="dxa" w:w="2126"/>
          </w:tcPr>
          <w:p>
            <w:r>
              <w:rPr>
                <w:b/>
                <w:sz w:val="20"/>
              </w:rPr>
              <w:t>检查项目</w:t>
            </w:r>
          </w:p>
        </w:tc>
        <w:tc>
          <w:tcPr>
            <w:tcW w:type="dxa" w:w="2126"/>
          </w:tcPr>
          <w:p>
            <w:r>
              <w:rPr>
                <w:b/>
                <w:sz w:val="20"/>
              </w:rPr>
              <w:t>是否达标</w:t>
            </w:r>
          </w:p>
        </w:tc>
        <w:tc>
          <w:tcPr>
            <w:tcW w:type="dxa" w:w="2126"/>
          </w:tcPr>
          <w:p>
            <w:r>
              <w:rPr>
                <w:b/>
                <w:sz w:val="20"/>
              </w:rPr>
              <w:t>备注</w:t>
            </w:r>
          </w:p>
        </w:tc>
      </w:tr>
      <w:tr>
        <w:tc>
          <w:tcPr>
            <w:tcW w:type="dxa" w:w="2126"/>
          </w:tcPr>
          <w:p>
            <w:r>
              <w:rPr>
                <w:sz w:val="20"/>
              </w:rPr>
              <w:t>1</w:t>
            </w:r>
          </w:p>
        </w:tc>
        <w:tc>
          <w:tcPr>
            <w:tcW w:type="dxa" w:w="2126"/>
          </w:tcPr>
          <w:p>
            <w:r>
              <w:rPr>
                <w:sz w:val="20"/>
              </w:rPr>
              <w:t>理事会或管委会成立</w:t>
            </w:r>
          </w:p>
        </w:tc>
        <w:tc>
          <w:tcPr>
            <w:tcW w:type="dxa" w:w="2126"/>
          </w:tcPr>
          <w:p>
            <w:r>
              <w:rPr>
                <w:sz w:val="20"/>
              </w:rPr>
              <w:t>□是 □否</w:t>
            </w:r>
          </w:p>
        </w:tc>
        <w:tc>
          <w:tcPr>
            <w:tcW w:type="dxa" w:w="2126"/>
          </w:tcPr>
          <w:p>
            <w:r>
              <w:rPr>
                <w:sz w:val="20"/>
              </w:rPr>
            </w:r>
          </w:p>
        </w:tc>
      </w:tr>
      <w:tr>
        <w:tc>
          <w:tcPr>
            <w:tcW w:type="dxa" w:w="2126"/>
          </w:tcPr>
          <w:p>
            <w:r>
              <w:rPr>
                <w:sz w:val="20"/>
              </w:rPr>
              <w:t>2</w:t>
            </w:r>
          </w:p>
        </w:tc>
        <w:tc>
          <w:tcPr>
            <w:tcW w:type="dxa" w:w="2126"/>
          </w:tcPr>
          <w:p>
            <w:r>
              <w:rPr>
                <w:sz w:val="20"/>
              </w:rPr>
              <w:t>人才培养方案校企共定</w:t>
            </w:r>
          </w:p>
        </w:tc>
        <w:tc>
          <w:tcPr>
            <w:tcW w:type="dxa" w:w="2126"/>
          </w:tcPr>
          <w:p>
            <w:r>
              <w:rPr>
                <w:sz w:val="20"/>
              </w:rPr>
              <w:t>□是 □否</w:t>
            </w:r>
          </w:p>
        </w:tc>
        <w:tc>
          <w:tcPr>
            <w:tcW w:type="dxa" w:w="2126"/>
          </w:tcPr>
          <w:p>
            <w:r>
              <w:rPr>
                <w:sz w:val="20"/>
              </w:rPr>
            </w:r>
          </w:p>
        </w:tc>
      </w:tr>
      <w:tr>
        <w:tc>
          <w:tcPr>
            <w:tcW w:type="dxa" w:w="2126"/>
          </w:tcPr>
          <w:p>
            <w:r>
              <w:rPr>
                <w:sz w:val="20"/>
              </w:rPr>
              <w:t>3</w:t>
            </w:r>
          </w:p>
        </w:tc>
        <w:tc>
          <w:tcPr>
            <w:tcW w:type="dxa" w:w="2126"/>
          </w:tcPr>
          <w:p>
            <w:r>
              <w:rPr>
                <w:sz w:val="20"/>
              </w:rPr>
              <w:t>校企共建课程≥3门</w:t>
            </w:r>
          </w:p>
        </w:tc>
        <w:tc>
          <w:tcPr>
            <w:tcW w:type="dxa" w:w="2126"/>
          </w:tcPr>
          <w:p>
            <w:r>
              <w:rPr>
                <w:sz w:val="20"/>
              </w:rPr>
              <w:t>□是 □否</w:t>
            </w:r>
          </w:p>
        </w:tc>
        <w:tc>
          <w:tcPr>
            <w:tcW w:type="dxa" w:w="2126"/>
          </w:tcPr>
          <w:p>
            <w:r>
              <w:rPr>
                <w:sz w:val="20"/>
              </w:rPr>
            </w:r>
          </w:p>
        </w:tc>
      </w:tr>
      <w:tr>
        <w:tc>
          <w:tcPr>
            <w:tcW w:type="dxa" w:w="2126"/>
          </w:tcPr>
          <w:p>
            <w:r>
              <w:rPr>
                <w:sz w:val="20"/>
              </w:rPr>
              <w:t>4</w:t>
            </w:r>
          </w:p>
        </w:tc>
        <w:tc>
          <w:tcPr>
            <w:tcW w:type="dxa" w:w="2126"/>
          </w:tcPr>
          <w:p>
            <w:r>
              <w:rPr>
                <w:sz w:val="20"/>
              </w:rPr>
              <w:t>双师型教师占比≥50%</w:t>
            </w:r>
          </w:p>
        </w:tc>
        <w:tc>
          <w:tcPr>
            <w:tcW w:type="dxa" w:w="2126"/>
          </w:tcPr>
          <w:p>
            <w:r>
              <w:rPr>
                <w:sz w:val="20"/>
              </w:rPr>
              <w:t>□是 □否</w:t>
            </w:r>
          </w:p>
        </w:tc>
        <w:tc>
          <w:tcPr>
            <w:tcW w:type="dxa" w:w="2126"/>
          </w:tcPr>
          <w:p>
            <w:r>
              <w:rPr>
                <w:sz w:val="20"/>
              </w:rPr>
            </w:r>
          </w:p>
        </w:tc>
      </w:tr>
      <w:tr>
        <w:tc>
          <w:tcPr>
            <w:tcW w:type="dxa" w:w="2126"/>
          </w:tcPr>
          <w:p>
            <w:r>
              <w:rPr>
                <w:sz w:val="20"/>
              </w:rPr>
              <w:t>5</w:t>
            </w:r>
          </w:p>
        </w:tc>
        <w:tc>
          <w:tcPr>
            <w:tcW w:type="dxa" w:w="2126"/>
          </w:tcPr>
          <w:p>
            <w:r>
              <w:rPr>
                <w:sz w:val="20"/>
              </w:rPr>
              <w:t>实训基地建成并投入使用</w:t>
            </w:r>
          </w:p>
        </w:tc>
        <w:tc>
          <w:tcPr>
            <w:tcW w:type="dxa" w:w="2126"/>
          </w:tcPr>
          <w:p>
            <w:r>
              <w:rPr>
                <w:sz w:val="20"/>
              </w:rPr>
              <w:t>□是 □否</w:t>
            </w:r>
          </w:p>
        </w:tc>
        <w:tc>
          <w:tcPr>
            <w:tcW w:type="dxa" w:w="2126"/>
          </w:tcPr>
          <w:p>
            <w:r>
              <w:rPr>
                <w:sz w:val="20"/>
              </w:rPr>
            </w:r>
          </w:p>
        </w:tc>
      </w:tr>
      <w:tr>
        <w:tc>
          <w:tcPr>
            <w:tcW w:type="dxa" w:w="2126"/>
          </w:tcPr>
          <w:p>
            <w:r>
              <w:rPr>
                <w:sz w:val="20"/>
              </w:rPr>
              <w:t>6</w:t>
            </w:r>
          </w:p>
        </w:tc>
        <w:tc>
          <w:tcPr>
            <w:tcW w:type="dxa" w:w="2126"/>
          </w:tcPr>
          <w:p>
            <w:r>
              <w:rPr>
                <w:sz w:val="20"/>
              </w:rPr>
              <w:t>企业实习岗位保障</w:t>
            </w:r>
          </w:p>
        </w:tc>
        <w:tc>
          <w:tcPr>
            <w:tcW w:type="dxa" w:w="2126"/>
          </w:tcPr>
          <w:p>
            <w:r>
              <w:rPr>
                <w:sz w:val="20"/>
              </w:rPr>
              <w:t>□是 □否</w:t>
            </w:r>
          </w:p>
        </w:tc>
        <w:tc>
          <w:tcPr>
            <w:tcW w:type="dxa" w:w="2126"/>
          </w:tcPr>
          <w:p>
            <w:r>
              <w:rPr>
                <w:sz w:val="20"/>
              </w:rPr>
            </w:r>
          </w:p>
        </w:tc>
      </w:tr>
      <w:tr>
        <w:tc>
          <w:tcPr>
            <w:tcW w:type="dxa" w:w="2126"/>
          </w:tcPr>
          <w:p>
            <w:r>
              <w:rPr>
                <w:sz w:val="20"/>
              </w:rPr>
              <w:t>7</w:t>
            </w:r>
          </w:p>
        </w:tc>
        <w:tc>
          <w:tcPr>
            <w:tcW w:type="dxa" w:w="2126"/>
          </w:tcPr>
          <w:p>
            <w:r>
              <w:rPr>
                <w:sz w:val="20"/>
              </w:rPr>
              <w:t>质量评价体系建立</w:t>
            </w:r>
          </w:p>
        </w:tc>
        <w:tc>
          <w:tcPr>
            <w:tcW w:type="dxa" w:w="2126"/>
          </w:tcPr>
          <w:p>
            <w:r>
              <w:rPr>
                <w:sz w:val="20"/>
              </w:rPr>
              <w:t>□是 □否</w:t>
            </w:r>
          </w:p>
        </w:tc>
        <w:tc>
          <w:tcPr>
            <w:tcW w:type="dxa" w:w="2126"/>
          </w:tcPr>
          <w:p>
            <w:r>
              <w:rPr>
                <w:sz w:val="20"/>
              </w:rPr>
            </w:r>
          </w:p>
        </w:tc>
      </w:tr>
      <w:tr>
        <w:tc>
          <w:tcPr>
            <w:tcW w:type="dxa" w:w="2126"/>
          </w:tcPr>
          <w:p>
            <w:r>
              <w:rPr>
                <w:sz w:val="20"/>
              </w:rPr>
              <w:t>8</w:t>
            </w:r>
          </w:p>
        </w:tc>
        <w:tc>
          <w:tcPr>
            <w:tcW w:type="dxa" w:w="2126"/>
          </w:tcPr>
          <w:p>
            <w:r>
              <w:rPr>
                <w:sz w:val="20"/>
              </w:rPr>
              <w:t>经费保障机制建立</w:t>
            </w:r>
          </w:p>
        </w:tc>
        <w:tc>
          <w:tcPr>
            <w:tcW w:type="dxa" w:w="2126"/>
          </w:tcPr>
          <w:p>
            <w:r>
              <w:rPr>
                <w:sz w:val="20"/>
              </w:rPr>
              <w:t>□是 □否</w:t>
            </w:r>
          </w:p>
        </w:tc>
        <w:tc>
          <w:tcPr>
            <w:tcW w:type="dxa" w:w="2126"/>
          </w:tcPr>
          <w:p>
            <w:r>
              <w:rPr>
                <w:sz w:val="20"/>
              </w:rPr>
            </w:r>
          </w:p>
        </w:tc>
      </w:tr>
      <w:tr>
        <w:tc>
          <w:tcPr>
            <w:tcW w:type="dxa" w:w="2126"/>
          </w:tcPr>
          <w:p>
            <w:r>
              <w:rPr>
                <w:sz w:val="20"/>
              </w:rPr>
              <w:t>9</w:t>
            </w:r>
          </w:p>
        </w:tc>
        <w:tc>
          <w:tcPr>
            <w:tcW w:type="dxa" w:w="2126"/>
          </w:tcPr>
          <w:p>
            <w:r>
              <w:rPr>
                <w:sz w:val="20"/>
              </w:rPr>
              <w:t>管理制度健全</w:t>
            </w:r>
          </w:p>
        </w:tc>
        <w:tc>
          <w:tcPr>
            <w:tcW w:type="dxa" w:w="2126"/>
          </w:tcPr>
          <w:p>
            <w:r>
              <w:rPr>
                <w:sz w:val="20"/>
              </w:rPr>
              <w:t>□是 □否</w:t>
            </w:r>
          </w:p>
        </w:tc>
        <w:tc>
          <w:tcPr>
            <w:tcW w:type="dxa" w:w="2126"/>
          </w:tcPr>
          <w:p>
            <w:r>
              <w:rPr>
                <w:sz w:val="20"/>
              </w:rPr>
            </w:r>
          </w:p>
        </w:tc>
      </w:tr>
      <w:tr>
        <w:tc>
          <w:tcPr>
            <w:tcW w:type="dxa" w:w="2126"/>
          </w:tcPr>
          <w:p>
            <w:r>
              <w:rPr>
                <w:sz w:val="20"/>
              </w:rPr>
              <w:t>10</w:t>
            </w:r>
          </w:p>
        </w:tc>
        <w:tc>
          <w:tcPr>
            <w:tcW w:type="dxa" w:w="2126"/>
          </w:tcPr>
          <w:p>
            <w:r>
              <w:rPr>
                <w:sz w:val="20"/>
              </w:rPr>
              <w:t>产教融合项目≥2个</w:t>
            </w:r>
          </w:p>
        </w:tc>
        <w:tc>
          <w:tcPr>
            <w:tcW w:type="dxa" w:w="2126"/>
          </w:tcPr>
          <w:p>
            <w:r>
              <w:rPr>
                <w:sz w:val="20"/>
              </w:rPr>
              <w:t>□是 □否</w:t>
            </w:r>
          </w:p>
        </w:tc>
        <w:tc>
          <w:tcPr>
            <w:tcW w:type="dxa" w:w="2126"/>
          </w:tcPr>
          <w:p>
            <w:r>
              <w:rPr>
                <w:sz w:val="20"/>
              </w:rPr>
            </w:r>
          </w:p>
        </w:tc>
      </w:tr>
    </w:tbl>
    <w:p>
      <w:r>
        <w:rPr>
          <w:b/>
          <w:color w:val="1A3A5A"/>
          <w:sz w:val="32"/>
        </w:rPr>
        <w:t>D.3 微专业课程开发检查清单</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序号</w:t>
            </w:r>
          </w:p>
        </w:tc>
        <w:tc>
          <w:tcPr>
            <w:tcW w:type="dxa" w:w="2126"/>
          </w:tcPr>
          <w:p>
            <w:r>
              <w:rPr>
                <w:b/>
                <w:sz w:val="20"/>
              </w:rPr>
              <w:t>检查项目</w:t>
            </w:r>
          </w:p>
        </w:tc>
        <w:tc>
          <w:tcPr>
            <w:tcW w:type="dxa" w:w="2126"/>
          </w:tcPr>
          <w:p>
            <w:r>
              <w:rPr>
                <w:b/>
                <w:sz w:val="20"/>
              </w:rPr>
              <w:t>是否达标</w:t>
            </w:r>
          </w:p>
        </w:tc>
        <w:tc>
          <w:tcPr>
            <w:tcW w:type="dxa" w:w="2126"/>
          </w:tcPr>
          <w:p>
            <w:r>
              <w:rPr>
                <w:b/>
                <w:sz w:val="20"/>
              </w:rPr>
              <w:t>备注</w:t>
            </w:r>
          </w:p>
        </w:tc>
      </w:tr>
      <w:tr>
        <w:tc>
          <w:tcPr>
            <w:tcW w:type="dxa" w:w="2126"/>
          </w:tcPr>
          <w:p>
            <w:r>
              <w:rPr>
                <w:sz w:val="20"/>
              </w:rPr>
              <w:t>1</w:t>
            </w:r>
          </w:p>
        </w:tc>
        <w:tc>
          <w:tcPr>
            <w:tcW w:type="dxa" w:w="2126"/>
          </w:tcPr>
          <w:p>
            <w:r>
              <w:rPr>
                <w:sz w:val="20"/>
              </w:rPr>
              <w:t>岗位能力分析完成</w:t>
            </w:r>
          </w:p>
        </w:tc>
        <w:tc>
          <w:tcPr>
            <w:tcW w:type="dxa" w:w="2126"/>
          </w:tcPr>
          <w:p>
            <w:r>
              <w:rPr>
                <w:sz w:val="20"/>
              </w:rPr>
              <w:t>□是 □否</w:t>
            </w:r>
          </w:p>
        </w:tc>
        <w:tc>
          <w:tcPr>
            <w:tcW w:type="dxa" w:w="2126"/>
          </w:tcPr>
          <w:p>
            <w:r>
              <w:rPr>
                <w:sz w:val="20"/>
              </w:rPr>
            </w:r>
          </w:p>
        </w:tc>
      </w:tr>
      <w:tr>
        <w:tc>
          <w:tcPr>
            <w:tcW w:type="dxa" w:w="2126"/>
          </w:tcPr>
          <w:p>
            <w:r>
              <w:rPr>
                <w:sz w:val="20"/>
              </w:rPr>
              <w:t>2</w:t>
            </w:r>
          </w:p>
        </w:tc>
        <w:tc>
          <w:tcPr>
            <w:tcW w:type="dxa" w:w="2126"/>
          </w:tcPr>
          <w:p>
            <w:r>
              <w:rPr>
                <w:sz w:val="20"/>
              </w:rPr>
              <w:t>课程目标对接岗位需求</w:t>
            </w:r>
          </w:p>
        </w:tc>
        <w:tc>
          <w:tcPr>
            <w:tcW w:type="dxa" w:w="2126"/>
          </w:tcPr>
          <w:p>
            <w:r>
              <w:rPr>
                <w:sz w:val="20"/>
              </w:rPr>
              <w:t>□是 □否</w:t>
            </w:r>
          </w:p>
        </w:tc>
        <w:tc>
          <w:tcPr>
            <w:tcW w:type="dxa" w:w="2126"/>
          </w:tcPr>
          <w:p>
            <w:r>
              <w:rPr>
                <w:sz w:val="20"/>
              </w:rPr>
            </w:r>
          </w:p>
        </w:tc>
      </w:tr>
      <w:tr>
        <w:tc>
          <w:tcPr>
            <w:tcW w:type="dxa" w:w="2126"/>
          </w:tcPr>
          <w:p>
            <w:r>
              <w:rPr>
                <w:sz w:val="20"/>
              </w:rPr>
              <w:t>3</w:t>
            </w:r>
          </w:p>
        </w:tc>
        <w:tc>
          <w:tcPr>
            <w:tcW w:type="dxa" w:w="2126"/>
          </w:tcPr>
          <w:p>
            <w:r>
              <w:rPr>
                <w:sz w:val="20"/>
              </w:rPr>
              <w:t>课程内容模块化设计</w:t>
            </w:r>
          </w:p>
        </w:tc>
        <w:tc>
          <w:tcPr>
            <w:tcW w:type="dxa" w:w="2126"/>
          </w:tcPr>
          <w:p>
            <w:r>
              <w:rPr>
                <w:sz w:val="20"/>
              </w:rPr>
              <w:t>□是 □否</w:t>
            </w:r>
          </w:p>
        </w:tc>
        <w:tc>
          <w:tcPr>
            <w:tcW w:type="dxa" w:w="2126"/>
          </w:tcPr>
          <w:p>
            <w:r>
              <w:rPr>
                <w:sz w:val="20"/>
              </w:rPr>
            </w:r>
          </w:p>
        </w:tc>
      </w:tr>
      <w:tr>
        <w:tc>
          <w:tcPr>
            <w:tcW w:type="dxa" w:w="2126"/>
          </w:tcPr>
          <w:p>
            <w:r>
              <w:rPr>
                <w:sz w:val="20"/>
              </w:rPr>
              <w:t>4</w:t>
            </w:r>
          </w:p>
        </w:tc>
        <w:tc>
          <w:tcPr>
            <w:tcW w:type="dxa" w:w="2126"/>
          </w:tcPr>
          <w:p>
            <w:r>
              <w:rPr>
                <w:sz w:val="20"/>
              </w:rPr>
              <w:t>跨学科融合体现</w:t>
            </w:r>
          </w:p>
        </w:tc>
        <w:tc>
          <w:tcPr>
            <w:tcW w:type="dxa" w:w="2126"/>
          </w:tcPr>
          <w:p>
            <w:r>
              <w:rPr>
                <w:sz w:val="20"/>
              </w:rPr>
              <w:t>□是 □否</w:t>
            </w:r>
          </w:p>
        </w:tc>
        <w:tc>
          <w:tcPr>
            <w:tcW w:type="dxa" w:w="2126"/>
          </w:tcPr>
          <w:p>
            <w:r>
              <w:rPr>
                <w:sz w:val="20"/>
              </w:rPr>
            </w:r>
          </w:p>
        </w:tc>
      </w:tr>
      <w:tr>
        <w:tc>
          <w:tcPr>
            <w:tcW w:type="dxa" w:w="2126"/>
          </w:tcPr>
          <w:p>
            <w:r>
              <w:rPr>
                <w:sz w:val="20"/>
              </w:rPr>
              <w:t>5</w:t>
            </w:r>
          </w:p>
        </w:tc>
        <w:tc>
          <w:tcPr>
            <w:tcW w:type="dxa" w:w="2126"/>
          </w:tcPr>
          <w:p>
            <w:r>
              <w:rPr>
                <w:sz w:val="20"/>
              </w:rPr>
              <w:t>数字化教学资源准备</w:t>
            </w:r>
          </w:p>
        </w:tc>
        <w:tc>
          <w:tcPr>
            <w:tcW w:type="dxa" w:w="2126"/>
          </w:tcPr>
          <w:p>
            <w:r>
              <w:rPr>
                <w:sz w:val="20"/>
              </w:rPr>
              <w:t>□是 □否</w:t>
            </w:r>
          </w:p>
        </w:tc>
        <w:tc>
          <w:tcPr>
            <w:tcW w:type="dxa" w:w="2126"/>
          </w:tcPr>
          <w:p>
            <w:r>
              <w:rPr>
                <w:sz w:val="20"/>
              </w:rPr>
            </w:r>
          </w:p>
        </w:tc>
      </w:tr>
      <w:tr>
        <w:tc>
          <w:tcPr>
            <w:tcW w:type="dxa" w:w="2126"/>
          </w:tcPr>
          <w:p>
            <w:r>
              <w:rPr>
                <w:sz w:val="20"/>
              </w:rPr>
              <w:t>6</w:t>
            </w:r>
          </w:p>
        </w:tc>
        <w:tc>
          <w:tcPr>
            <w:tcW w:type="dxa" w:w="2126"/>
          </w:tcPr>
          <w:p>
            <w:r>
              <w:rPr>
                <w:sz w:val="20"/>
              </w:rPr>
              <w:t>实践教学环节设计</w:t>
            </w:r>
          </w:p>
        </w:tc>
        <w:tc>
          <w:tcPr>
            <w:tcW w:type="dxa" w:w="2126"/>
          </w:tcPr>
          <w:p>
            <w:r>
              <w:rPr>
                <w:sz w:val="20"/>
              </w:rPr>
              <w:t>□是 □否</w:t>
            </w:r>
          </w:p>
        </w:tc>
        <w:tc>
          <w:tcPr>
            <w:tcW w:type="dxa" w:w="2126"/>
          </w:tcPr>
          <w:p>
            <w:r>
              <w:rPr>
                <w:sz w:val="20"/>
              </w:rPr>
            </w:r>
          </w:p>
        </w:tc>
      </w:tr>
      <w:tr>
        <w:tc>
          <w:tcPr>
            <w:tcW w:type="dxa" w:w="2126"/>
          </w:tcPr>
          <w:p>
            <w:r>
              <w:rPr>
                <w:sz w:val="20"/>
              </w:rPr>
              <w:t>7</w:t>
            </w:r>
          </w:p>
        </w:tc>
        <w:tc>
          <w:tcPr>
            <w:tcW w:type="dxa" w:w="2126"/>
          </w:tcPr>
          <w:p>
            <w:r>
              <w:rPr>
                <w:sz w:val="20"/>
              </w:rPr>
              <w:t>评价方案多元设计</w:t>
            </w:r>
          </w:p>
        </w:tc>
        <w:tc>
          <w:tcPr>
            <w:tcW w:type="dxa" w:w="2126"/>
          </w:tcPr>
          <w:p>
            <w:r>
              <w:rPr>
                <w:sz w:val="20"/>
              </w:rPr>
              <w:t>□是 □否</w:t>
            </w:r>
          </w:p>
        </w:tc>
        <w:tc>
          <w:tcPr>
            <w:tcW w:type="dxa" w:w="2126"/>
          </w:tcPr>
          <w:p>
            <w:r>
              <w:rPr>
                <w:sz w:val="20"/>
              </w:rPr>
            </w:r>
          </w:p>
        </w:tc>
      </w:tr>
      <w:tr>
        <w:tc>
          <w:tcPr>
            <w:tcW w:type="dxa" w:w="2126"/>
          </w:tcPr>
          <w:p>
            <w:r>
              <w:rPr>
                <w:sz w:val="20"/>
              </w:rPr>
              <w:t>8</w:t>
            </w:r>
          </w:p>
        </w:tc>
        <w:tc>
          <w:tcPr>
            <w:tcW w:type="dxa" w:w="2126"/>
          </w:tcPr>
          <w:p>
            <w:r>
              <w:rPr>
                <w:sz w:val="20"/>
              </w:rPr>
              <w:t>动态调整机制建立</w:t>
            </w:r>
          </w:p>
        </w:tc>
        <w:tc>
          <w:tcPr>
            <w:tcW w:type="dxa" w:w="2126"/>
          </w:tcPr>
          <w:p>
            <w:r>
              <w:rPr>
                <w:sz w:val="20"/>
              </w:rPr>
              <w:t>□是 □否</w:t>
            </w:r>
          </w:p>
        </w:tc>
        <w:tc>
          <w:tcPr>
            <w:tcW w:type="dxa" w:w="2126"/>
          </w:tcPr>
          <w:p>
            <w:r>
              <w:rPr>
                <w:sz w:val="20"/>
              </w:rPr>
            </w:r>
          </w:p>
        </w:tc>
      </w:tr>
    </w:tbl>
    <w:p>
      <w:r>
        <w:rPr>
          <w:b/>
          <w:color w:val="1A3A5A"/>
          <w:sz w:val="32"/>
        </w:rPr>
        <w:t>D.4 产教融合育人模式评估表</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评估维度</w:t>
            </w:r>
          </w:p>
        </w:tc>
        <w:tc>
          <w:tcPr>
            <w:tcW w:type="dxa" w:w="1701"/>
          </w:tcPr>
          <w:p>
            <w:r>
              <w:rPr>
                <w:b/>
                <w:sz w:val="20"/>
              </w:rPr>
              <w:t>评估指标</w:t>
            </w:r>
          </w:p>
        </w:tc>
        <w:tc>
          <w:tcPr>
            <w:tcW w:type="dxa" w:w="1701"/>
          </w:tcPr>
          <w:p>
            <w:r>
              <w:rPr>
                <w:b/>
                <w:sz w:val="20"/>
              </w:rPr>
              <w:t>分值</w:t>
            </w:r>
          </w:p>
        </w:tc>
        <w:tc>
          <w:tcPr>
            <w:tcW w:type="dxa" w:w="1701"/>
          </w:tcPr>
          <w:p>
            <w:r>
              <w:rPr>
                <w:b/>
                <w:sz w:val="20"/>
              </w:rPr>
              <w:t>得分</w:t>
            </w:r>
          </w:p>
        </w:tc>
        <w:tc>
          <w:tcPr>
            <w:tcW w:type="dxa" w:w="1701"/>
          </w:tcPr>
          <w:p>
            <w:r>
              <w:rPr>
                <w:b/>
                <w:sz w:val="20"/>
              </w:rPr>
              <w:t>说明</w:t>
            </w:r>
          </w:p>
        </w:tc>
      </w:tr>
      <w:tr>
        <w:tc>
          <w:tcPr>
            <w:tcW w:type="dxa" w:w="1701"/>
          </w:tcPr>
          <w:p>
            <w:r>
              <w:rPr>
                <w:sz w:val="20"/>
              </w:rPr>
              <w:t>M 多元共治</w:t>
            </w:r>
          </w:p>
        </w:tc>
        <w:tc>
          <w:tcPr>
            <w:tcW w:type="dxa" w:w="1701"/>
          </w:tcPr>
          <w:p>
            <w:r>
              <w:rPr>
                <w:sz w:val="20"/>
              </w:rPr>
              <w:t>理事会制度运行</w:t>
            </w:r>
          </w:p>
        </w:tc>
        <w:tc>
          <w:tcPr>
            <w:tcW w:type="dxa" w:w="1701"/>
          </w:tcPr>
          <w:p>
            <w:r>
              <w:rPr>
                <w:sz w:val="20"/>
              </w:rPr>
              <w:t>10</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主体参与度</w:t>
            </w:r>
          </w:p>
        </w:tc>
        <w:tc>
          <w:tcPr>
            <w:tcW w:type="dxa" w:w="1701"/>
          </w:tcPr>
          <w:p>
            <w:r>
              <w:rPr>
                <w:sz w:val="20"/>
              </w:rPr>
              <w:t>10</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利益平衡机制</w:t>
            </w:r>
          </w:p>
        </w:tc>
        <w:tc>
          <w:tcPr>
            <w:tcW w:type="dxa" w:w="1701"/>
          </w:tcPr>
          <w:p>
            <w:r>
              <w:rPr>
                <w:sz w:val="20"/>
              </w:rPr>
              <w:t>5</w:t>
            </w:r>
          </w:p>
        </w:tc>
        <w:tc>
          <w:tcPr>
            <w:tcW w:type="dxa" w:w="1701"/>
          </w:tcPr>
          <w:p>
            <w:r>
              <w:rPr>
                <w:sz w:val="20"/>
              </w:rPr>
            </w:r>
          </w:p>
        </w:tc>
        <w:tc>
          <w:tcPr>
            <w:tcW w:type="dxa" w:w="1701"/>
          </w:tcPr>
          <w:p>
            <w:r>
              <w:rPr>
                <w:sz w:val="20"/>
              </w:rPr>
            </w:r>
          </w:p>
        </w:tc>
      </w:tr>
      <w:tr>
        <w:tc>
          <w:tcPr>
            <w:tcW w:type="dxa" w:w="1701"/>
          </w:tcPr>
          <w:p>
            <w:r>
              <w:rPr>
                <w:sz w:val="20"/>
              </w:rPr>
              <w:t>I 产教融合</w:t>
            </w:r>
          </w:p>
        </w:tc>
        <w:tc>
          <w:tcPr>
            <w:tcW w:type="dxa" w:w="1701"/>
          </w:tcPr>
          <w:p>
            <w:r>
              <w:rPr>
                <w:sz w:val="20"/>
              </w:rPr>
              <w:t>培养方案共定</w:t>
            </w:r>
          </w:p>
        </w:tc>
        <w:tc>
          <w:tcPr>
            <w:tcW w:type="dxa" w:w="1701"/>
          </w:tcPr>
          <w:p>
            <w:r>
              <w:rPr>
                <w:sz w:val="20"/>
              </w:rPr>
              <w:t>10</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课程共建程度</w:t>
            </w:r>
          </w:p>
        </w:tc>
        <w:tc>
          <w:tcPr>
            <w:tcW w:type="dxa" w:w="1701"/>
          </w:tcPr>
          <w:p>
            <w:r>
              <w:rPr>
                <w:sz w:val="20"/>
              </w:rPr>
              <w:t>10</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师资互聘情况</w:t>
            </w:r>
          </w:p>
        </w:tc>
        <w:tc>
          <w:tcPr>
            <w:tcW w:type="dxa" w:w="1701"/>
          </w:tcPr>
          <w:p>
            <w:r>
              <w:rPr>
                <w:sz w:val="20"/>
              </w:rPr>
              <w:t>5</w:t>
            </w:r>
          </w:p>
        </w:tc>
        <w:tc>
          <w:tcPr>
            <w:tcW w:type="dxa" w:w="1701"/>
          </w:tcPr>
          <w:p>
            <w:r>
              <w:rPr>
                <w:sz w:val="20"/>
              </w:rPr>
            </w:r>
          </w:p>
        </w:tc>
        <w:tc>
          <w:tcPr>
            <w:tcW w:type="dxa" w:w="1701"/>
          </w:tcPr>
          <w:p>
            <w:r>
              <w:rPr>
                <w:sz w:val="20"/>
              </w:rPr>
            </w:r>
          </w:p>
        </w:tc>
      </w:tr>
      <w:tr>
        <w:tc>
          <w:tcPr>
            <w:tcW w:type="dxa" w:w="1701"/>
          </w:tcPr>
          <w:p>
            <w:r>
              <w:rPr>
                <w:sz w:val="20"/>
              </w:rPr>
              <w:t>C 课程创新</w:t>
            </w:r>
          </w:p>
        </w:tc>
        <w:tc>
          <w:tcPr>
            <w:tcW w:type="dxa" w:w="1701"/>
          </w:tcPr>
          <w:p>
            <w:r>
              <w:rPr>
                <w:sz w:val="20"/>
              </w:rPr>
              <w:t>模块化设计</w:t>
            </w:r>
          </w:p>
        </w:tc>
        <w:tc>
          <w:tcPr>
            <w:tcW w:type="dxa" w:w="1701"/>
          </w:tcPr>
          <w:p>
            <w:r>
              <w:rPr>
                <w:sz w:val="20"/>
              </w:rPr>
              <w:t>8</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跨学科融合</w:t>
            </w:r>
          </w:p>
        </w:tc>
        <w:tc>
          <w:tcPr>
            <w:tcW w:type="dxa" w:w="1701"/>
          </w:tcPr>
          <w:p>
            <w:r>
              <w:rPr>
                <w:sz w:val="20"/>
              </w:rPr>
              <w:t>8</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动态调整</w:t>
            </w:r>
          </w:p>
        </w:tc>
        <w:tc>
          <w:tcPr>
            <w:tcW w:type="dxa" w:w="1701"/>
          </w:tcPr>
          <w:p>
            <w:r>
              <w:rPr>
                <w:sz w:val="20"/>
              </w:rPr>
              <w:t>4</w:t>
            </w:r>
          </w:p>
        </w:tc>
        <w:tc>
          <w:tcPr>
            <w:tcW w:type="dxa" w:w="1701"/>
          </w:tcPr>
          <w:p>
            <w:r>
              <w:rPr>
                <w:sz w:val="20"/>
              </w:rPr>
            </w:r>
          </w:p>
        </w:tc>
        <w:tc>
          <w:tcPr>
            <w:tcW w:type="dxa" w:w="1701"/>
          </w:tcPr>
          <w:p>
            <w:r>
              <w:rPr>
                <w:sz w:val="20"/>
              </w:rPr>
            </w:r>
          </w:p>
        </w:tc>
      </w:tr>
      <w:tr>
        <w:tc>
          <w:tcPr>
            <w:tcW w:type="dxa" w:w="1701"/>
          </w:tcPr>
          <w:p>
            <w:r>
              <w:rPr>
                <w:sz w:val="20"/>
              </w:rPr>
              <w:t>R 资源共享</w:t>
            </w:r>
          </w:p>
        </w:tc>
        <w:tc>
          <w:tcPr>
            <w:tcW w:type="dxa" w:w="1701"/>
          </w:tcPr>
          <w:p>
            <w:r>
              <w:rPr>
                <w:sz w:val="20"/>
              </w:rPr>
              <w:t>基地共建</w:t>
            </w:r>
          </w:p>
        </w:tc>
        <w:tc>
          <w:tcPr>
            <w:tcW w:type="dxa" w:w="1701"/>
          </w:tcPr>
          <w:p>
            <w:r>
              <w:rPr>
                <w:sz w:val="20"/>
              </w:rPr>
              <w:t>8</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资源库建设</w:t>
            </w:r>
          </w:p>
        </w:tc>
        <w:tc>
          <w:tcPr>
            <w:tcW w:type="dxa" w:w="1701"/>
          </w:tcPr>
          <w:p>
            <w:r>
              <w:rPr>
                <w:sz w:val="20"/>
              </w:rPr>
              <w:t>5</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师资共享</w:t>
            </w:r>
          </w:p>
        </w:tc>
        <w:tc>
          <w:tcPr>
            <w:tcW w:type="dxa" w:w="1701"/>
          </w:tcPr>
          <w:p>
            <w:r>
              <w:rPr>
                <w:sz w:val="20"/>
              </w:rPr>
              <w:t>5</w:t>
            </w:r>
          </w:p>
        </w:tc>
        <w:tc>
          <w:tcPr>
            <w:tcW w:type="dxa" w:w="1701"/>
          </w:tcPr>
          <w:p>
            <w:r>
              <w:rPr>
                <w:sz w:val="20"/>
              </w:rPr>
            </w:r>
          </w:p>
        </w:tc>
        <w:tc>
          <w:tcPr>
            <w:tcW w:type="dxa" w:w="1701"/>
          </w:tcPr>
          <w:p>
            <w:r>
              <w:rPr>
                <w:sz w:val="20"/>
              </w:rPr>
            </w:r>
          </w:p>
        </w:tc>
      </w:tr>
      <w:tr>
        <w:tc>
          <w:tcPr>
            <w:tcW w:type="dxa" w:w="1701"/>
          </w:tcPr>
          <w:p>
            <w:r>
              <w:rPr>
                <w:sz w:val="20"/>
              </w:rPr>
              <w:t>O 成果评价</w:t>
            </w:r>
          </w:p>
        </w:tc>
        <w:tc>
          <w:tcPr>
            <w:tcW w:type="dxa" w:w="1701"/>
          </w:tcPr>
          <w:p>
            <w:r>
              <w:rPr>
                <w:sz w:val="20"/>
              </w:rPr>
              <w:t>多元评价</w:t>
            </w:r>
          </w:p>
        </w:tc>
        <w:tc>
          <w:tcPr>
            <w:tcW w:type="dxa" w:w="1701"/>
          </w:tcPr>
          <w:p>
            <w:r>
              <w:rPr>
                <w:sz w:val="20"/>
              </w:rPr>
              <w:t>6</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反馈机制</w:t>
            </w:r>
          </w:p>
        </w:tc>
        <w:tc>
          <w:tcPr>
            <w:tcW w:type="dxa" w:w="1701"/>
          </w:tcPr>
          <w:p>
            <w:r>
              <w:rPr>
                <w:sz w:val="20"/>
              </w:rPr>
              <w:t>3</w:t>
            </w:r>
          </w:p>
        </w:tc>
        <w:tc>
          <w:tcPr>
            <w:tcW w:type="dxa" w:w="1701"/>
          </w:tcPr>
          <w:p>
            <w:r>
              <w:rPr>
                <w:sz w:val="20"/>
              </w:rPr>
            </w:r>
          </w:p>
        </w:tc>
        <w:tc>
          <w:tcPr>
            <w:tcW w:type="dxa" w:w="1701"/>
          </w:tcPr>
          <w:p>
            <w:r>
              <w:rPr>
                <w:sz w:val="20"/>
              </w:rPr>
            </w:r>
          </w:p>
        </w:tc>
      </w:tr>
      <w:tr>
        <w:tc>
          <w:tcPr>
            <w:tcW w:type="dxa" w:w="1701"/>
          </w:tcPr>
          <w:p>
            <w:r>
              <w:rPr>
                <w:sz w:val="20"/>
              </w:rPr>
            </w:r>
          </w:p>
        </w:tc>
        <w:tc>
          <w:tcPr>
            <w:tcW w:type="dxa" w:w="1701"/>
          </w:tcPr>
          <w:p>
            <w:r>
              <w:rPr>
                <w:sz w:val="20"/>
              </w:rPr>
              <w:t>持续改进</w:t>
            </w:r>
          </w:p>
        </w:tc>
        <w:tc>
          <w:tcPr>
            <w:tcW w:type="dxa" w:w="1701"/>
          </w:tcPr>
          <w:p>
            <w:r>
              <w:rPr>
                <w:sz w:val="20"/>
              </w:rPr>
              <w:t>3</w:t>
            </w:r>
          </w:p>
        </w:tc>
        <w:tc>
          <w:tcPr>
            <w:tcW w:type="dxa" w:w="1701"/>
          </w:tcPr>
          <w:p>
            <w:r>
              <w:rPr>
                <w:sz w:val="20"/>
              </w:rPr>
            </w:r>
          </w:p>
        </w:tc>
        <w:tc>
          <w:tcPr>
            <w:tcW w:type="dxa" w:w="1701"/>
          </w:tcPr>
          <w:p>
            <w:r>
              <w:rPr>
                <w:sz w:val="20"/>
              </w:rPr>
            </w:r>
          </w:p>
        </w:tc>
      </w:tr>
      <w:tr>
        <w:tc>
          <w:tcPr>
            <w:tcW w:type="dxa" w:w="1701"/>
          </w:tcPr>
          <w:p>
            <w:r>
              <w:rPr>
                <w:sz w:val="20"/>
              </w:rPr>
              <w:t>合计</w:t>
            </w:r>
          </w:p>
        </w:tc>
        <w:tc>
          <w:tcPr>
            <w:tcW w:type="dxa" w:w="1701"/>
          </w:tcPr>
          <w:p>
            <w:r>
              <w:rPr>
                <w:sz w:val="20"/>
              </w:rPr>
            </w:r>
          </w:p>
        </w:tc>
        <w:tc>
          <w:tcPr>
            <w:tcW w:type="dxa" w:w="1701"/>
          </w:tcPr>
          <w:p>
            <w:r>
              <w:rPr>
                <w:sz w:val="20"/>
              </w:rPr>
              <w:t>100</w:t>
            </w:r>
          </w:p>
        </w:tc>
        <w:tc>
          <w:tcPr>
            <w:tcW w:type="dxa" w:w="1701"/>
          </w:tcPr>
          <w:p>
            <w:r>
              <w:rPr>
                <w:sz w:val="20"/>
              </w:rPr>
            </w:r>
          </w:p>
        </w:tc>
        <w:tc>
          <w:tcPr>
            <w:tcW w:type="dxa" w:w="1701"/>
          </w:tcPr>
          <w:p>
            <w:r>
              <w:rPr>
                <w:sz w:val="20"/>
              </w:rPr>
            </w:r>
          </w:p>
        </w:tc>
      </w:tr>
    </w:tbl>
    <w:p>
      <w:r>
        <w:rPr>
          <w:b/>
          <w:color w:val="1A3A5A"/>
          <w:sz w:val="32"/>
        </w:rPr>
        <w:t>D.5 微专业评估指标体系</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评估维度</w:t>
            </w:r>
          </w:p>
        </w:tc>
        <w:tc>
          <w:tcPr>
            <w:tcW w:type="dxa" w:w="1701"/>
          </w:tcPr>
          <w:p>
            <w:r>
              <w:rPr>
                <w:b/>
                <w:sz w:val="20"/>
              </w:rPr>
              <w:t>一级指标</w:t>
            </w:r>
          </w:p>
        </w:tc>
        <w:tc>
          <w:tcPr>
            <w:tcW w:type="dxa" w:w="1701"/>
          </w:tcPr>
          <w:p>
            <w:r>
              <w:rPr>
                <w:b/>
                <w:sz w:val="20"/>
              </w:rPr>
              <w:t>二级指标</w:t>
            </w:r>
          </w:p>
        </w:tc>
        <w:tc>
          <w:tcPr>
            <w:tcW w:type="dxa" w:w="1701"/>
          </w:tcPr>
          <w:p>
            <w:r>
              <w:rPr>
                <w:b/>
                <w:sz w:val="20"/>
              </w:rPr>
              <w:t>权重</w:t>
            </w:r>
          </w:p>
        </w:tc>
        <w:tc>
          <w:tcPr>
            <w:tcW w:type="dxa" w:w="1701"/>
          </w:tcPr>
          <w:p>
            <w:r>
              <w:rPr>
                <w:b/>
                <w:sz w:val="20"/>
              </w:rPr>
              <w:t>评分标准</w:t>
            </w:r>
          </w:p>
        </w:tc>
      </w:tr>
      <w:tr>
        <w:tc>
          <w:tcPr>
            <w:tcW w:type="dxa" w:w="1701"/>
          </w:tcPr>
          <w:p>
            <w:r>
              <w:rPr>
                <w:sz w:val="20"/>
              </w:rPr>
              <w:t>建设基础</w:t>
            </w:r>
          </w:p>
        </w:tc>
        <w:tc>
          <w:tcPr>
            <w:tcW w:type="dxa" w:w="1701"/>
          </w:tcPr>
          <w:p>
            <w:r>
              <w:rPr>
                <w:sz w:val="20"/>
              </w:rPr>
              <w:t>组织保障</w:t>
            </w:r>
          </w:p>
        </w:tc>
        <w:tc>
          <w:tcPr>
            <w:tcW w:type="dxa" w:w="1701"/>
          </w:tcPr>
          <w:p>
            <w:r>
              <w:rPr>
                <w:sz w:val="20"/>
              </w:rPr>
              <w:t>管理机构设置</w:t>
            </w:r>
          </w:p>
        </w:tc>
        <w:tc>
          <w:tcPr>
            <w:tcW w:type="dxa" w:w="1701"/>
          </w:tcPr>
          <w:p>
            <w:r>
              <w:rPr>
                <w:sz w:val="20"/>
              </w:rPr>
              <w:t>5</w:t>
            </w:r>
          </w:p>
        </w:tc>
        <w:tc>
          <w:tcPr>
            <w:tcW w:type="dxa" w:w="1701"/>
          </w:tcPr>
          <w:p>
            <w:r>
              <w:rPr>
                <w:sz w:val="20"/>
              </w:rPr>
              <w:t>有专门管理机构得5分</w:t>
            </w:r>
          </w:p>
        </w:tc>
      </w:tr>
      <w:tr>
        <w:tc>
          <w:tcPr>
            <w:tcW w:type="dxa" w:w="1701"/>
          </w:tcPr>
          <w:p>
            <w:r>
              <w:rPr>
                <w:sz w:val="20"/>
              </w:rPr>
            </w:r>
          </w:p>
        </w:tc>
        <w:tc>
          <w:tcPr>
            <w:tcW w:type="dxa" w:w="1701"/>
          </w:tcPr>
          <w:p>
            <w:r>
              <w:rPr>
                <w:sz w:val="20"/>
              </w:rPr>
              <w:t>制度建设</w:t>
            </w:r>
          </w:p>
        </w:tc>
        <w:tc>
          <w:tcPr>
            <w:tcW w:type="dxa" w:w="1701"/>
          </w:tcPr>
          <w:p>
            <w:r>
              <w:rPr>
                <w:sz w:val="20"/>
              </w:rPr>
              <w:t>制度文件完备</w:t>
            </w:r>
          </w:p>
        </w:tc>
        <w:tc>
          <w:tcPr>
            <w:tcW w:type="dxa" w:w="1701"/>
          </w:tcPr>
          <w:p>
            <w:r>
              <w:rPr>
                <w:sz w:val="20"/>
              </w:rPr>
              <w:t>5</w:t>
            </w:r>
          </w:p>
        </w:tc>
        <w:tc>
          <w:tcPr>
            <w:tcW w:type="dxa" w:w="1701"/>
          </w:tcPr>
          <w:p>
            <w:r>
              <w:rPr>
                <w:sz w:val="20"/>
              </w:rPr>
              <w:t>制度文件≥5份得5分</w:t>
            </w:r>
          </w:p>
        </w:tc>
      </w:tr>
      <w:tr>
        <w:tc>
          <w:tcPr>
            <w:tcW w:type="dxa" w:w="1701"/>
          </w:tcPr>
          <w:p>
            <w:r>
              <w:rPr>
                <w:sz w:val="20"/>
              </w:rPr>
            </w:r>
          </w:p>
        </w:tc>
        <w:tc>
          <w:tcPr>
            <w:tcW w:type="dxa" w:w="1701"/>
          </w:tcPr>
          <w:p>
            <w:r>
              <w:rPr>
                <w:sz w:val="20"/>
              </w:rPr>
              <w:t>经费投入</w:t>
            </w:r>
          </w:p>
        </w:tc>
        <w:tc>
          <w:tcPr>
            <w:tcW w:type="dxa" w:w="1701"/>
          </w:tcPr>
          <w:p>
            <w:r>
              <w:rPr>
                <w:sz w:val="20"/>
              </w:rPr>
              <w:t>年度经费</w:t>
            </w:r>
          </w:p>
        </w:tc>
        <w:tc>
          <w:tcPr>
            <w:tcW w:type="dxa" w:w="1701"/>
          </w:tcPr>
          <w:p>
            <w:r>
              <w:rPr>
                <w:sz w:val="20"/>
              </w:rPr>
              <w:t>5</w:t>
            </w:r>
          </w:p>
        </w:tc>
        <w:tc>
          <w:tcPr>
            <w:tcW w:type="dxa" w:w="1701"/>
          </w:tcPr>
          <w:p>
            <w:r>
              <w:rPr>
                <w:sz w:val="20"/>
              </w:rPr>
              <w:t>年经费≥50万得5分</w:t>
            </w:r>
          </w:p>
        </w:tc>
      </w:tr>
      <w:tr>
        <w:tc>
          <w:tcPr>
            <w:tcW w:type="dxa" w:w="1701"/>
          </w:tcPr>
          <w:p>
            <w:r>
              <w:rPr>
                <w:sz w:val="20"/>
              </w:rPr>
              <w:t>课程建设</w:t>
            </w:r>
          </w:p>
        </w:tc>
        <w:tc>
          <w:tcPr>
            <w:tcW w:type="dxa" w:w="1701"/>
          </w:tcPr>
          <w:p>
            <w:r>
              <w:rPr>
                <w:sz w:val="20"/>
              </w:rPr>
              <w:t>课程体系</w:t>
            </w:r>
          </w:p>
        </w:tc>
        <w:tc>
          <w:tcPr>
            <w:tcW w:type="dxa" w:w="1701"/>
          </w:tcPr>
          <w:p>
            <w:r>
              <w:rPr>
                <w:sz w:val="20"/>
              </w:rPr>
              <w:t>模块化设计</w:t>
            </w:r>
          </w:p>
        </w:tc>
        <w:tc>
          <w:tcPr>
            <w:tcW w:type="dxa" w:w="1701"/>
          </w:tcPr>
          <w:p>
            <w:r>
              <w:rPr>
                <w:sz w:val="20"/>
              </w:rPr>
              <w:t>8</w:t>
            </w:r>
          </w:p>
        </w:tc>
        <w:tc>
          <w:tcPr>
            <w:tcW w:type="dxa" w:w="1701"/>
          </w:tcPr>
          <w:p>
            <w:r>
              <w:rPr>
                <w:sz w:val="20"/>
              </w:rPr>
              <w:t>模块化课程≥3个得8分</w:t>
            </w:r>
          </w:p>
        </w:tc>
      </w:tr>
      <w:tr>
        <w:tc>
          <w:tcPr>
            <w:tcW w:type="dxa" w:w="1701"/>
          </w:tcPr>
          <w:p>
            <w:r>
              <w:rPr>
                <w:sz w:val="20"/>
              </w:rPr>
            </w:r>
          </w:p>
        </w:tc>
        <w:tc>
          <w:tcPr>
            <w:tcW w:type="dxa" w:w="1701"/>
          </w:tcPr>
          <w:p>
            <w:r>
              <w:rPr>
                <w:sz w:val="20"/>
              </w:rPr>
              <w:t>课程内容</w:t>
            </w:r>
          </w:p>
        </w:tc>
        <w:tc>
          <w:tcPr>
            <w:tcW w:type="dxa" w:w="1701"/>
          </w:tcPr>
          <w:p>
            <w:r>
              <w:rPr>
                <w:sz w:val="20"/>
              </w:rPr>
              <w:t>前沿实用性</w:t>
            </w:r>
          </w:p>
        </w:tc>
        <w:tc>
          <w:tcPr>
            <w:tcW w:type="dxa" w:w="1701"/>
          </w:tcPr>
          <w:p>
            <w:r>
              <w:rPr>
                <w:sz w:val="20"/>
              </w:rPr>
              <w:t>8</w:t>
            </w:r>
          </w:p>
        </w:tc>
        <w:tc>
          <w:tcPr>
            <w:tcW w:type="dxa" w:w="1701"/>
          </w:tcPr>
          <w:p>
            <w:r>
              <w:rPr>
                <w:sz w:val="20"/>
              </w:rPr>
              <w:t>企业参与课程开发≥50%得8分</w:t>
            </w:r>
          </w:p>
        </w:tc>
      </w:tr>
      <w:tr>
        <w:tc>
          <w:tcPr>
            <w:tcW w:type="dxa" w:w="1701"/>
          </w:tcPr>
          <w:p>
            <w:r>
              <w:rPr>
                <w:sz w:val="20"/>
              </w:rPr>
            </w:r>
          </w:p>
        </w:tc>
        <w:tc>
          <w:tcPr>
            <w:tcW w:type="dxa" w:w="1701"/>
          </w:tcPr>
          <w:p>
            <w:r>
              <w:rPr>
                <w:sz w:val="20"/>
              </w:rPr>
              <w:t>教材建设</w:t>
            </w:r>
          </w:p>
        </w:tc>
        <w:tc>
          <w:tcPr>
            <w:tcW w:type="dxa" w:w="1701"/>
          </w:tcPr>
          <w:p>
            <w:r>
              <w:rPr>
                <w:sz w:val="20"/>
              </w:rPr>
              <w:t>校企共编教材</w:t>
            </w:r>
          </w:p>
        </w:tc>
        <w:tc>
          <w:tcPr>
            <w:tcW w:type="dxa" w:w="1701"/>
          </w:tcPr>
          <w:p>
            <w:r>
              <w:rPr>
                <w:sz w:val="20"/>
              </w:rPr>
              <w:t>5</w:t>
            </w:r>
          </w:p>
        </w:tc>
        <w:tc>
          <w:tcPr>
            <w:tcW w:type="dxa" w:w="1701"/>
          </w:tcPr>
          <w:p>
            <w:r>
              <w:rPr>
                <w:sz w:val="20"/>
              </w:rPr>
              <w:t>校企共编教材≥2本得5分</w:t>
            </w:r>
          </w:p>
        </w:tc>
      </w:tr>
      <w:tr>
        <w:tc>
          <w:tcPr>
            <w:tcW w:type="dxa" w:w="1701"/>
          </w:tcPr>
          <w:p>
            <w:r>
              <w:rPr>
                <w:sz w:val="20"/>
              </w:rPr>
              <w:t>师资队伍</w:t>
            </w:r>
          </w:p>
        </w:tc>
        <w:tc>
          <w:tcPr>
            <w:tcW w:type="dxa" w:w="1701"/>
          </w:tcPr>
          <w:p>
            <w:r>
              <w:rPr>
                <w:sz w:val="20"/>
              </w:rPr>
              <w:t>师资结构</w:t>
            </w:r>
          </w:p>
        </w:tc>
        <w:tc>
          <w:tcPr>
            <w:tcW w:type="dxa" w:w="1701"/>
          </w:tcPr>
          <w:p>
            <w:r>
              <w:rPr>
                <w:sz w:val="20"/>
              </w:rPr>
              <w:t>双师比例</w:t>
            </w:r>
          </w:p>
        </w:tc>
        <w:tc>
          <w:tcPr>
            <w:tcW w:type="dxa" w:w="1701"/>
          </w:tcPr>
          <w:p>
            <w:r>
              <w:rPr>
                <w:sz w:val="20"/>
              </w:rPr>
              <w:t>8</w:t>
            </w:r>
          </w:p>
        </w:tc>
        <w:tc>
          <w:tcPr>
            <w:tcW w:type="dxa" w:w="1701"/>
          </w:tcPr>
          <w:p>
            <w:r>
              <w:rPr>
                <w:sz w:val="20"/>
              </w:rPr>
              <w:t>双师占比≥60%得8分</w:t>
            </w:r>
          </w:p>
        </w:tc>
      </w:tr>
      <w:tr>
        <w:tc>
          <w:tcPr>
            <w:tcW w:type="dxa" w:w="1701"/>
          </w:tcPr>
          <w:p>
            <w:r>
              <w:rPr>
                <w:sz w:val="20"/>
              </w:rPr>
            </w:r>
          </w:p>
        </w:tc>
        <w:tc>
          <w:tcPr>
            <w:tcW w:type="dxa" w:w="1701"/>
          </w:tcPr>
          <w:p>
            <w:r>
              <w:rPr>
                <w:sz w:val="20"/>
              </w:rPr>
              <w:t>企业导师</w:t>
            </w:r>
          </w:p>
        </w:tc>
        <w:tc>
          <w:tcPr>
            <w:tcW w:type="dxa" w:w="1701"/>
          </w:tcPr>
          <w:p>
            <w:r>
              <w:rPr>
                <w:sz w:val="20"/>
              </w:rPr>
              <w:t>企业导师数量</w:t>
            </w:r>
          </w:p>
        </w:tc>
        <w:tc>
          <w:tcPr>
            <w:tcW w:type="dxa" w:w="1701"/>
          </w:tcPr>
          <w:p>
            <w:r>
              <w:rPr>
                <w:sz w:val="20"/>
              </w:rPr>
              <w:t>5</w:t>
            </w:r>
          </w:p>
        </w:tc>
        <w:tc>
          <w:tcPr>
            <w:tcW w:type="dxa" w:w="1701"/>
          </w:tcPr>
          <w:p>
            <w:r>
              <w:rPr>
                <w:sz w:val="20"/>
              </w:rPr>
              <w:t>企业导师≥5人得5分</w:t>
            </w:r>
          </w:p>
        </w:tc>
      </w:tr>
      <w:tr>
        <w:tc>
          <w:tcPr>
            <w:tcW w:type="dxa" w:w="1701"/>
          </w:tcPr>
          <w:p>
            <w:r>
              <w:rPr>
                <w:sz w:val="20"/>
              </w:rPr>
            </w:r>
          </w:p>
        </w:tc>
        <w:tc>
          <w:tcPr>
            <w:tcW w:type="dxa" w:w="1701"/>
          </w:tcPr>
          <w:p>
            <w:r>
              <w:rPr>
                <w:sz w:val="20"/>
              </w:rPr>
              <w:t>师资培养</w:t>
            </w:r>
          </w:p>
        </w:tc>
        <w:tc>
          <w:tcPr>
            <w:tcW w:type="dxa" w:w="1701"/>
          </w:tcPr>
          <w:p>
            <w:r>
              <w:rPr>
                <w:sz w:val="20"/>
              </w:rPr>
              <w:t>培训计划</w:t>
            </w:r>
          </w:p>
        </w:tc>
        <w:tc>
          <w:tcPr>
            <w:tcW w:type="dxa" w:w="1701"/>
          </w:tcPr>
          <w:p>
            <w:r>
              <w:rPr>
                <w:sz w:val="20"/>
              </w:rPr>
              <w:t>4</w:t>
            </w:r>
          </w:p>
        </w:tc>
        <w:tc>
          <w:tcPr>
            <w:tcW w:type="dxa" w:w="1701"/>
          </w:tcPr>
          <w:p>
            <w:r>
              <w:rPr>
                <w:sz w:val="20"/>
              </w:rPr>
              <w:t>有年度培训计划得4分</w:t>
            </w:r>
          </w:p>
        </w:tc>
      </w:tr>
      <w:tr>
        <w:tc>
          <w:tcPr>
            <w:tcW w:type="dxa" w:w="1701"/>
          </w:tcPr>
          <w:p>
            <w:r>
              <w:rPr>
                <w:sz w:val="20"/>
              </w:rPr>
              <w:t>教学实施</w:t>
            </w:r>
          </w:p>
        </w:tc>
        <w:tc>
          <w:tcPr>
            <w:tcW w:type="dxa" w:w="1701"/>
          </w:tcPr>
          <w:p>
            <w:r>
              <w:rPr>
                <w:sz w:val="20"/>
              </w:rPr>
              <w:t>教学方法</w:t>
            </w:r>
          </w:p>
        </w:tc>
        <w:tc>
          <w:tcPr>
            <w:tcW w:type="dxa" w:w="1701"/>
          </w:tcPr>
          <w:p>
            <w:r>
              <w:rPr>
                <w:sz w:val="20"/>
              </w:rPr>
              <w:t>多元方法</w:t>
            </w:r>
          </w:p>
        </w:tc>
        <w:tc>
          <w:tcPr>
            <w:tcW w:type="dxa" w:w="1701"/>
          </w:tcPr>
          <w:p>
            <w:r>
              <w:rPr>
                <w:sz w:val="20"/>
              </w:rPr>
              <w:t>6</w:t>
            </w:r>
          </w:p>
        </w:tc>
        <w:tc>
          <w:tcPr>
            <w:tcW w:type="dxa" w:w="1701"/>
          </w:tcPr>
          <w:p>
            <w:r>
              <w:rPr>
                <w:sz w:val="20"/>
              </w:rPr>
              <w:t>使用≥3种教学方法得6分</w:t>
            </w:r>
          </w:p>
        </w:tc>
      </w:tr>
      <w:tr>
        <w:tc>
          <w:tcPr>
            <w:tcW w:type="dxa" w:w="1701"/>
          </w:tcPr>
          <w:p>
            <w:r>
              <w:rPr>
                <w:sz w:val="20"/>
              </w:rPr>
            </w:r>
          </w:p>
        </w:tc>
        <w:tc>
          <w:tcPr>
            <w:tcW w:type="dxa" w:w="1701"/>
          </w:tcPr>
          <w:p>
            <w:r>
              <w:rPr>
                <w:sz w:val="20"/>
              </w:rPr>
              <w:t>实践教学</w:t>
            </w:r>
          </w:p>
        </w:tc>
        <w:tc>
          <w:tcPr>
            <w:tcW w:type="dxa" w:w="1701"/>
          </w:tcPr>
          <w:p>
            <w:r>
              <w:rPr>
                <w:sz w:val="20"/>
              </w:rPr>
              <w:t>实践学时占比</w:t>
            </w:r>
          </w:p>
        </w:tc>
        <w:tc>
          <w:tcPr>
            <w:tcW w:type="dxa" w:w="1701"/>
          </w:tcPr>
          <w:p>
            <w:r>
              <w:rPr>
                <w:sz w:val="20"/>
              </w:rPr>
              <w:t>6</w:t>
            </w:r>
          </w:p>
        </w:tc>
        <w:tc>
          <w:tcPr>
            <w:tcW w:type="dxa" w:w="1701"/>
          </w:tcPr>
          <w:p>
            <w:r>
              <w:rPr>
                <w:sz w:val="20"/>
              </w:rPr>
              <w:t>实践学时≥30%得6分</w:t>
            </w:r>
          </w:p>
        </w:tc>
      </w:tr>
      <w:tr>
        <w:tc>
          <w:tcPr>
            <w:tcW w:type="dxa" w:w="1701"/>
          </w:tcPr>
          <w:p>
            <w:r>
              <w:rPr>
                <w:sz w:val="20"/>
              </w:rPr>
            </w:r>
          </w:p>
        </w:tc>
        <w:tc>
          <w:tcPr>
            <w:tcW w:type="dxa" w:w="1701"/>
          </w:tcPr>
          <w:p>
            <w:r>
              <w:rPr>
                <w:sz w:val="20"/>
              </w:rPr>
              <w:t>信息化</w:t>
            </w:r>
          </w:p>
        </w:tc>
        <w:tc>
          <w:tcPr>
            <w:tcW w:type="dxa" w:w="1701"/>
          </w:tcPr>
          <w:p>
            <w:r>
              <w:rPr>
                <w:sz w:val="20"/>
              </w:rPr>
              <w:t>数字化资源</w:t>
            </w:r>
          </w:p>
        </w:tc>
        <w:tc>
          <w:tcPr>
            <w:tcW w:type="dxa" w:w="1701"/>
          </w:tcPr>
          <w:p>
            <w:r>
              <w:rPr>
                <w:sz w:val="20"/>
              </w:rPr>
              <w:t>5</w:t>
            </w:r>
          </w:p>
        </w:tc>
        <w:tc>
          <w:tcPr>
            <w:tcW w:type="dxa" w:w="1701"/>
          </w:tcPr>
          <w:p>
            <w:r>
              <w:rPr>
                <w:sz w:val="20"/>
              </w:rPr>
              <w:t>数字化资源覆盖率≥80%得5分</w:t>
            </w:r>
          </w:p>
        </w:tc>
      </w:tr>
      <w:tr>
        <w:tc>
          <w:tcPr>
            <w:tcW w:type="dxa" w:w="1701"/>
          </w:tcPr>
          <w:p>
            <w:r>
              <w:rPr>
                <w:sz w:val="20"/>
              </w:rPr>
              <w:t>质量评价</w:t>
            </w:r>
          </w:p>
        </w:tc>
        <w:tc>
          <w:tcPr>
            <w:tcW w:type="dxa" w:w="1701"/>
          </w:tcPr>
          <w:p>
            <w:r>
              <w:rPr>
                <w:sz w:val="20"/>
              </w:rPr>
              <w:t>评价方法</w:t>
            </w:r>
          </w:p>
        </w:tc>
        <w:tc>
          <w:tcPr>
            <w:tcW w:type="dxa" w:w="1701"/>
          </w:tcPr>
          <w:p>
            <w:r>
              <w:rPr>
                <w:sz w:val="20"/>
              </w:rPr>
              <w:t>多元评价</w:t>
            </w:r>
          </w:p>
        </w:tc>
        <w:tc>
          <w:tcPr>
            <w:tcW w:type="dxa" w:w="1701"/>
          </w:tcPr>
          <w:p>
            <w:r>
              <w:rPr>
                <w:sz w:val="20"/>
              </w:rPr>
              <w:t>6</w:t>
            </w:r>
          </w:p>
        </w:tc>
        <w:tc>
          <w:tcPr>
            <w:tcW w:type="dxa" w:w="1701"/>
          </w:tcPr>
          <w:p>
            <w:r>
              <w:rPr>
                <w:sz w:val="20"/>
              </w:rPr>
              <w:t>评价方法≥3种得6分</w:t>
            </w:r>
          </w:p>
        </w:tc>
      </w:tr>
      <w:tr>
        <w:tc>
          <w:tcPr>
            <w:tcW w:type="dxa" w:w="1701"/>
          </w:tcPr>
          <w:p>
            <w:r>
              <w:rPr>
                <w:sz w:val="20"/>
              </w:rPr>
            </w:r>
          </w:p>
        </w:tc>
        <w:tc>
          <w:tcPr>
            <w:tcW w:type="dxa" w:w="1701"/>
          </w:tcPr>
          <w:p>
            <w:r>
              <w:rPr>
                <w:sz w:val="20"/>
              </w:rPr>
              <w:t>就业质量</w:t>
            </w:r>
          </w:p>
        </w:tc>
        <w:tc>
          <w:tcPr>
            <w:tcW w:type="dxa" w:w="1701"/>
          </w:tcPr>
          <w:p>
            <w:r>
              <w:rPr>
                <w:sz w:val="20"/>
              </w:rPr>
              <w:t>对口就业率</w:t>
            </w:r>
          </w:p>
        </w:tc>
        <w:tc>
          <w:tcPr>
            <w:tcW w:type="dxa" w:w="1701"/>
          </w:tcPr>
          <w:p>
            <w:r>
              <w:rPr>
                <w:sz w:val="20"/>
              </w:rPr>
              <w:t>8</w:t>
            </w:r>
          </w:p>
        </w:tc>
        <w:tc>
          <w:tcPr>
            <w:tcW w:type="dxa" w:w="1701"/>
          </w:tcPr>
          <w:p>
            <w:r>
              <w:rPr>
                <w:sz w:val="20"/>
              </w:rPr>
              <w:t>对口就业率≥70%得8分</w:t>
            </w:r>
          </w:p>
        </w:tc>
      </w:tr>
      <w:tr>
        <w:tc>
          <w:tcPr>
            <w:tcW w:type="dxa" w:w="1701"/>
          </w:tcPr>
          <w:p>
            <w:r>
              <w:rPr>
                <w:sz w:val="20"/>
              </w:rPr>
            </w:r>
          </w:p>
        </w:tc>
        <w:tc>
          <w:tcPr>
            <w:tcW w:type="dxa" w:w="1701"/>
          </w:tcPr>
          <w:p>
            <w:r>
              <w:rPr>
                <w:sz w:val="20"/>
              </w:rPr>
              <w:t>满意度</w:t>
            </w:r>
          </w:p>
        </w:tc>
        <w:tc>
          <w:tcPr>
            <w:tcW w:type="dxa" w:w="1701"/>
          </w:tcPr>
          <w:p>
            <w:r>
              <w:rPr>
                <w:sz w:val="20"/>
              </w:rPr>
              <w:t>用人单位满意度</w:t>
            </w:r>
          </w:p>
        </w:tc>
        <w:tc>
          <w:tcPr>
            <w:tcW w:type="dxa" w:w="1701"/>
          </w:tcPr>
          <w:p>
            <w:r>
              <w:rPr>
                <w:sz w:val="20"/>
              </w:rPr>
              <w:t>8</w:t>
            </w:r>
          </w:p>
        </w:tc>
        <w:tc>
          <w:tcPr>
            <w:tcW w:type="dxa" w:w="1701"/>
          </w:tcPr>
          <w:p>
            <w:r>
              <w:rPr>
                <w:sz w:val="20"/>
              </w:rPr>
              <w:t>满意度≥80%得8分</w:t>
            </w:r>
          </w:p>
        </w:tc>
      </w:tr>
      <w:tr>
        <w:tc>
          <w:tcPr>
            <w:tcW w:type="dxa" w:w="1701"/>
          </w:tcPr>
          <w:p>
            <w:r>
              <w:rPr>
                <w:sz w:val="20"/>
              </w:rPr>
            </w:r>
          </w:p>
        </w:tc>
        <w:tc>
          <w:tcPr>
            <w:tcW w:type="dxa" w:w="1701"/>
          </w:tcPr>
          <w:p>
            <w:r>
              <w:rPr>
                <w:sz w:val="20"/>
              </w:rPr>
              <w:t>证书认证</w:t>
            </w:r>
          </w:p>
        </w:tc>
        <w:tc>
          <w:tcPr>
            <w:tcW w:type="dxa" w:w="1701"/>
          </w:tcPr>
          <w:p>
            <w:r>
              <w:rPr>
                <w:sz w:val="20"/>
              </w:rPr>
              <w:t>认证获取率</w:t>
            </w:r>
          </w:p>
        </w:tc>
        <w:tc>
          <w:tcPr>
            <w:tcW w:type="dxa" w:w="1701"/>
          </w:tcPr>
          <w:p>
            <w:r>
              <w:rPr>
                <w:sz w:val="20"/>
              </w:rPr>
              <w:t>5</w:t>
            </w:r>
          </w:p>
        </w:tc>
        <w:tc>
          <w:tcPr>
            <w:tcW w:type="dxa" w:w="1701"/>
          </w:tcPr>
          <w:p>
            <w:r>
              <w:rPr>
                <w:sz w:val="20"/>
              </w:rPr>
              <w:t>认证获取率≥60%得5分</w:t>
            </w:r>
          </w:p>
        </w:tc>
      </w:tr>
      <w:tr>
        <w:tc>
          <w:tcPr>
            <w:tcW w:type="dxa" w:w="1701"/>
          </w:tcPr>
          <w:p>
            <w:r>
              <w:rPr>
                <w:sz w:val="20"/>
              </w:rPr>
              <w:t>总计</w:t>
            </w:r>
          </w:p>
        </w:tc>
        <w:tc>
          <w:tcPr>
            <w:tcW w:type="dxa" w:w="1701"/>
          </w:tcPr>
          <w:p>
            <w:r>
              <w:rPr>
                <w:sz w:val="20"/>
              </w:rPr>
            </w:r>
          </w:p>
        </w:tc>
        <w:tc>
          <w:tcPr>
            <w:tcW w:type="dxa" w:w="1701"/>
          </w:tcPr>
          <w:p>
            <w:r>
              <w:rPr>
                <w:sz w:val="20"/>
              </w:rPr>
            </w:r>
          </w:p>
        </w:tc>
        <w:tc>
          <w:tcPr>
            <w:tcW w:type="dxa" w:w="1701"/>
          </w:tcPr>
          <w:p>
            <w:r>
              <w:rPr>
                <w:sz w:val="20"/>
              </w:rPr>
              <w:t>100</w:t>
            </w:r>
          </w:p>
        </w:tc>
        <w:tc>
          <w:tcPr>
            <w:tcW w:type="dxa" w:w="1701"/>
          </w:tcPr>
          <w:p>
            <w:r>
              <w:rPr>
                <w:sz w:val="20"/>
              </w:rPr>
            </w:r>
          </w:p>
        </w:tc>
      </w:tr>
    </w:tbl>
    <w:p>
      <w:r>
        <w:rPr>
          <w:b/>
          <w:color w:val="1A3A5A"/>
          <w:sz w:val="32"/>
        </w:rPr>
        <w:t>D.6 产教融合项目立项申请书模板</w:t>
      </w:r>
    </w:p>
    <w:p>
      <w:r>
        <w:rPr>
          <w:b/>
          <w:color w:val="2A6A4A"/>
          <w:sz w:val="26"/>
        </w:rPr>
        <w:t>项目基本信息</w:t>
      </w:r>
    </w:p>
    <w:p>
      <w:pPr>
        <w:pStyle w:val="ListBullet"/>
      </w:pPr>
      <w:r>
        <w:rPr>
          <w:sz w:val="22"/>
        </w:rPr>
        <w:t>- 项目名称：</w:t>
      </w:r>
    </w:p>
    <w:p>
      <w:pPr>
        <w:pStyle w:val="ListBullet"/>
      </w:pPr>
      <w:r>
        <w:rPr>
          <w:sz w:val="22"/>
        </w:rPr>
        <w:t>- 项目类型：课程共建/教材共编/师资共训/基地共建/人才共育/技术研发</w:t>
      </w:r>
    </w:p>
    <w:p>
      <w:pPr>
        <w:pStyle w:val="ListBullet"/>
      </w:pPr>
      <w:r>
        <w:rPr>
          <w:sz w:val="22"/>
        </w:rPr>
        <w:t>- 申请单位：</w:t>
      </w:r>
    </w:p>
    <w:p>
      <w:pPr>
        <w:pStyle w:val="ListBullet"/>
      </w:pPr>
      <w:r>
        <w:rPr>
          <w:sz w:val="22"/>
        </w:rPr>
        <w:t>- 合作企业：</w:t>
      </w:r>
    </w:p>
    <w:p>
      <w:pPr>
        <w:pStyle w:val="ListBullet"/>
      </w:pPr>
      <w:r>
        <w:rPr>
          <w:sz w:val="22"/>
        </w:rPr>
        <w:t>- 项目负责人：</w:t>
      </w:r>
    </w:p>
    <w:p>
      <w:pPr>
        <w:pStyle w:val="ListBullet"/>
      </w:pPr>
      <w:r>
        <w:rPr>
          <w:sz w:val="22"/>
        </w:rPr>
        <w:t>- 项目周期：</w:t>
      </w:r>
    </w:p>
    <w:p>
      <w:pPr>
        <w:pStyle w:val="ListBullet"/>
      </w:pPr>
      <w:r>
        <w:rPr>
          <w:sz w:val="22"/>
        </w:rPr>
        <w:t>- 经费预算：</w:t>
      </w:r>
    </w:p>
    <w:p>
      <w:r>
        <w:rPr>
          <w:b/>
          <w:color w:val="2A6A4A"/>
          <w:sz w:val="26"/>
        </w:rPr>
        <w:t>项目内容</w:t>
      </w:r>
    </w:p>
    <w:p>
      <w:pPr>
        <w:pStyle w:val="ListNumber"/>
      </w:pPr>
      <w:r>
        <w:rPr>
          <w:sz w:val="22"/>
        </w:rPr>
        <w:t>1. 项目背景与意义</w:t>
      </w:r>
    </w:p>
    <w:p>
      <w:pPr>
        <w:pStyle w:val="ListNumber"/>
      </w:pPr>
      <w:r>
        <w:rPr>
          <w:sz w:val="22"/>
        </w:rPr>
        <w:t>2. 项目目标与预期成果</w:t>
      </w:r>
    </w:p>
    <w:p>
      <w:pPr>
        <w:pStyle w:val="ListNumber"/>
      </w:pPr>
      <w:r>
        <w:rPr>
          <w:sz w:val="22"/>
        </w:rPr>
        <w:t>3. 项目实施方案</w:t>
      </w:r>
    </w:p>
    <w:p>
      <w:pPr>
        <w:pStyle w:val="ListNumber"/>
      </w:pPr>
      <w:r>
        <w:rPr>
          <w:sz w:val="22"/>
        </w:rPr>
        <w:t>4. 校企分工与职责</w:t>
      </w:r>
    </w:p>
    <w:p>
      <w:pPr>
        <w:pStyle w:val="ListNumber"/>
      </w:pPr>
      <w:r>
        <w:rPr>
          <w:sz w:val="22"/>
        </w:rPr>
        <w:t>5. 经费预算与来源</w:t>
      </w:r>
    </w:p>
    <w:p>
      <w:pPr>
        <w:pStyle w:val="ListNumber"/>
      </w:pPr>
      <w:r>
        <w:rPr>
          <w:sz w:val="22"/>
        </w:rPr>
        <w:t>6. 风险评估与应对</w:t>
      </w:r>
    </w:p>
    <w:p>
      <w:pPr>
        <w:pStyle w:val="ListNumber"/>
      </w:pPr>
      <w:r>
        <w:rPr>
          <w:sz w:val="22"/>
        </w:rPr>
        <w:t>7. 预期效益分析</w:t>
      </w:r>
    </w:p>
    <w:p>
      <w:r>
        <w:br w:type="page"/>
      </w:r>
    </w:p>
    <w:p>
      <w:pPr>
        <w:jc w:val="center"/>
      </w:pPr>
      <w:r>
        <w:rPr>
          <w:b/>
          <w:sz w:val="40"/>
        </w:rPr>
        <w:t>附录E 教学大纲（48学时课程安排）</w:t>
      </w:r>
    </w:p>
    <w:p>
      <w:r>
        <w:rPr>
          <w:b/>
          <w:color w:val="1A3A5A"/>
          <w:sz w:val="32"/>
        </w:rPr>
        <w:t>课程信息</w:t>
      </w:r>
    </w:p>
    <w:p>
      <w:pPr>
        <w:pStyle w:val="ListBullet"/>
      </w:pPr>
      <w:r>
        <w:rPr>
          <w:sz w:val="22"/>
        </w:rPr>
        <w:t>- 课程名称：文旅产业学院与微专业建设</w:t>
      </w:r>
    </w:p>
    <w:p>
      <w:pPr>
        <w:pStyle w:val="ListBullet"/>
      </w:pPr>
      <w:r>
        <w:rPr>
          <w:sz w:val="22"/>
        </w:rPr>
        <w:t>- 总学时：48学时（理论32学时+实践16学时）</w:t>
      </w:r>
    </w:p>
    <w:p>
      <w:pPr>
        <w:pStyle w:val="ListBullet"/>
      </w:pPr>
      <w:r>
        <w:rPr>
          <w:sz w:val="22"/>
        </w:rPr>
        <w:t>- 学分：3学分</w:t>
      </w:r>
    </w:p>
    <w:p>
      <w:pPr>
        <w:pStyle w:val="ListBullet"/>
      </w:pPr>
      <w:r>
        <w:rPr>
          <w:sz w:val="22"/>
        </w:rPr>
        <w:t>- 适用对象：旅游管理、文化产业管理、数字文旅等专业本科生</w:t>
      </w:r>
    </w:p>
    <w:p>
      <w:r>
        <w:rPr>
          <w:b/>
          <w:color w:val="1A3A5A"/>
          <w:sz w:val="32"/>
        </w:rPr>
        <w:t>教学目标</w:t>
      </w:r>
    </w:p>
    <w:p>
      <w:pPr>
        <w:pStyle w:val="ListNumber"/>
      </w:pPr>
      <w:r>
        <w:rPr>
          <w:sz w:val="22"/>
        </w:rPr>
        <w:t>1. 理解文旅产业学院的概念内涵、建设模式与运行机制</w:t>
      </w:r>
    </w:p>
    <w:p>
      <w:pPr>
        <w:pStyle w:val="ListNumber"/>
      </w:pPr>
      <w:r>
        <w:rPr>
          <w:sz w:val="22"/>
        </w:rPr>
        <w:t>2. 掌握微专业建设的理论方法与实践技能</w:t>
      </w:r>
    </w:p>
    <w:p>
      <w:pPr>
        <w:pStyle w:val="ListNumber"/>
      </w:pPr>
      <w:r>
        <w:rPr>
          <w:sz w:val="22"/>
        </w:rPr>
        <w:t>3. 能够运用M.I.C.R.O.框架分析产教融合育人模式</w:t>
      </w:r>
    </w:p>
    <w:p>
      <w:pPr>
        <w:pStyle w:val="ListNumber"/>
      </w:pPr>
      <w:r>
        <w:rPr>
          <w:sz w:val="22"/>
        </w:rPr>
        <w:t>4. 具备参与文旅产教融合项目的能力</w:t>
      </w:r>
    </w:p>
    <w:p>
      <w:r>
        <w:rPr>
          <w:b/>
          <w:color w:val="1A3A5A"/>
          <w:sz w:val="32"/>
        </w:rPr>
        <w:t>学时分配</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周次</w:t>
            </w:r>
          </w:p>
        </w:tc>
        <w:tc>
          <w:tcPr>
            <w:tcW w:type="dxa" w:w="1701"/>
          </w:tcPr>
          <w:p>
            <w:r>
              <w:rPr>
                <w:b/>
                <w:sz w:val="20"/>
              </w:rPr>
              <w:t>章节</w:t>
            </w:r>
          </w:p>
        </w:tc>
        <w:tc>
          <w:tcPr>
            <w:tcW w:type="dxa" w:w="1701"/>
          </w:tcPr>
          <w:p>
            <w:r>
              <w:rPr>
                <w:b/>
                <w:sz w:val="20"/>
              </w:rPr>
              <w:t>内容</w:t>
            </w:r>
          </w:p>
        </w:tc>
        <w:tc>
          <w:tcPr>
            <w:tcW w:type="dxa" w:w="1701"/>
          </w:tcPr>
          <w:p>
            <w:r>
              <w:rPr>
                <w:b/>
                <w:sz w:val="20"/>
              </w:rPr>
              <w:t>理论学时</w:t>
            </w:r>
          </w:p>
        </w:tc>
        <w:tc>
          <w:tcPr>
            <w:tcW w:type="dxa" w:w="1701"/>
          </w:tcPr>
          <w:p>
            <w:r>
              <w:rPr>
                <w:b/>
                <w:sz w:val="20"/>
              </w:rPr>
              <w:t>实践学时</w:t>
            </w:r>
          </w:p>
        </w:tc>
      </w:tr>
      <w:tr>
        <w:tc>
          <w:tcPr>
            <w:tcW w:type="dxa" w:w="1701"/>
          </w:tcPr>
          <w:p>
            <w:r>
              <w:rPr>
                <w:sz w:val="20"/>
              </w:rPr>
              <w:t>1-2</w:t>
            </w:r>
          </w:p>
        </w:tc>
        <w:tc>
          <w:tcPr>
            <w:tcW w:type="dxa" w:w="1701"/>
          </w:tcPr>
          <w:p>
            <w:r>
              <w:rPr>
                <w:sz w:val="20"/>
              </w:rPr>
              <w:t>第1章</w:t>
            </w:r>
          </w:p>
        </w:tc>
        <w:tc>
          <w:tcPr>
            <w:tcW w:type="dxa" w:w="1701"/>
          </w:tcPr>
          <w:p>
            <w:r>
              <w:rPr>
                <w:sz w:val="20"/>
              </w:rPr>
              <w:t>文旅产业学院概念与发展</w:t>
            </w:r>
          </w:p>
        </w:tc>
        <w:tc>
          <w:tcPr>
            <w:tcW w:type="dxa" w:w="1701"/>
          </w:tcPr>
          <w:p>
            <w:r>
              <w:rPr>
                <w:sz w:val="20"/>
              </w:rPr>
              <w:t>4</w:t>
            </w:r>
          </w:p>
        </w:tc>
        <w:tc>
          <w:tcPr>
            <w:tcW w:type="dxa" w:w="1701"/>
          </w:tcPr>
          <w:p>
            <w:r>
              <w:rPr>
                <w:sz w:val="20"/>
              </w:rPr>
              <w:t>0</w:t>
            </w:r>
          </w:p>
        </w:tc>
      </w:tr>
      <w:tr>
        <w:tc>
          <w:tcPr>
            <w:tcW w:type="dxa" w:w="1701"/>
          </w:tcPr>
          <w:p>
            <w:r>
              <w:rPr>
                <w:sz w:val="20"/>
              </w:rPr>
              <w:t>3-4</w:t>
            </w:r>
          </w:p>
        </w:tc>
        <w:tc>
          <w:tcPr>
            <w:tcW w:type="dxa" w:w="1701"/>
          </w:tcPr>
          <w:p>
            <w:r>
              <w:rPr>
                <w:sz w:val="20"/>
              </w:rPr>
              <w:t>第2章</w:t>
            </w:r>
          </w:p>
        </w:tc>
        <w:tc>
          <w:tcPr>
            <w:tcW w:type="dxa" w:w="1701"/>
          </w:tcPr>
          <w:p>
            <w:r>
              <w:rPr>
                <w:sz w:val="20"/>
              </w:rPr>
              <w:t>微专业建设理论</w:t>
            </w:r>
          </w:p>
        </w:tc>
        <w:tc>
          <w:tcPr>
            <w:tcW w:type="dxa" w:w="1701"/>
          </w:tcPr>
          <w:p>
            <w:r>
              <w:rPr>
                <w:sz w:val="20"/>
              </w:rPr>
              <w:t>4</w:t>
            </w:r>
          </w:p>
        </w:tc>
        <w:tc>
          <w:tcPr>
            <w:tcW w:type="dxa" w:w="1701"/>
          </w:tcPr>
          <w:p>
            <w:r>
              <w:rPr>
                <w:sz w:val="20"/>
              </w:rPr>
              <w:t>0</w:t>
            </w:r>
          </w:p>
        </w:tc>
      </w:tr>
      <w:tr>
        <w:tc>
          <w:tcPr>
            <w:tcW w:type="dxa" w:w="1701"/>
          </w:tcPr>
          <w:p>
            <w:r>
              <w:rPr>
                <w:sz w:val="20"/>
              </w:rPr>
              <w:t>5</w:t>
            </w:r>
          </w:p>
        </w:tc>
        <w:tc>
          <w:tcPr>
            <w:tcW w:type="dxa" w:w="1701"/>
          </w:tcPr>
          <w:p>
            <w:r>
              <w:rPr>
                <w:sz w:val="20"/>
              </w:rPr>
              <w:t>第3章</w:t>
            </w:r>
          </w:p>
        </w:tc>
        <w:tc>
          <w:tcPr>
            <w:tcW w:type="dxa" w:w="1701"/>
          </w:tcPr>
          <w:p>
            <w:r>
              <w:rPr>
                <w:sz w:val="20"/>
              </w:rPr>
              <w:t>产教融合政策框架</w:t>
            </w:r>
          </w:p>
        </w:tc>
        <w:tc>
          <w:tcPr>
            <w:tcW w:type="dxa" w:w="1701"/>
          </w:tcPr>
          <w:p>
            <w:r>
              <w:rPr>
                <w:sz w:val="20"/>
              </w:rPr>
              <w:t>2</w:t>
            </w:r>
          </w:p>
        </w:tc>
        <w:tc>
          <w:tcPr>
            <w:tcW w:type="dxa" w:w="1701"/>
          </w:tcPr>
          <w:p>
            <w:r>
              <w:rPr>
                <w:sz w:val="20"/>
              </w:rPr>
              <w:t>0</w:t>
            </w:r>
          </w:p>
        </w:tc>
      </w:tr>
      <w:tr>
        <w:tc>
          <w:tcPr>
            <w:tcW w:type="dxa" w:w="1701"/>
          </w:tcPr>
          <w:p>
            <w:r>
              <w:rPr>
                <w:sz w:val="20"/>
              </w:rPr>
              <w:t>6-7</w:t>
            </w:r>
          </w:p>
        </w:tc>
        <w:tc>
          <w:tcPr>
            <w:tcW w:type="dxa" w:w="1701"/>
          </w:tcPr>
          <w:p>
            <w:r>
              <w:rPr>
                <w:sz w:val="20"/>
              </w:rPr>
              <w:t>第4章</w:t>
            </w:r>
          </w:p>
        </w:tc>
        <w:tc>
          <w:tcPr>
            <w:tcW w:type="dxa" w:w="1701"/>
          </w:tcPr>
          <w:p>
            <w:r>
              <w:rPr>
                <w:sz w:val="20"/>
              </w:rPr>
              <w:t>M.I.C.R.O.五维框架</w:t>
            </w:r>
          </w:p>
        </w:tc>
        <w:tc>
          <w:tcPr>
            <w:tcW w:type="dxa" w:w="1701"/>
          </w:tcPr>
          <w:p>
            <w:r>
              <w:rPr>
                <w:sz w:val="20"/>
              </w:rPr>
              <w:t>4</w:t>
            </w:r>
          </w:p>
        </w:tc>
        <w:tc>
          <w:tcPr>
            <w:tcW w:type="dxa" w:w="1701"/>
          </w:tcPr>
          <w:p>
            <w:r>
              <w:rPr>
                <w:sz w:val="20"/>
              </w:rPr>
              <w:t>2</w:t>
            </w:r>
          </w:p>
        </w:tc>
      </w:tr>
      <w:tr>
        <w:tc>
          <w:tcPr>
            <w:tcW w:type="dxa" w:w="1701"/>
          </w:tcPr>
          <w:p>
            <w:r>
              <w:rPr>
                <w:sz w:val="20"/>
              </w:rPr>
              <w:t>8-9</w:t>
            </w:r>
          </w:p>
        </w:tc>
        <w:tc>
          <w:tcPr>
            <w:tcW w:type="dxa" w:w="1701"/>
          </w:tcPr>
          <w:p>
            <w:r>
              <w:rPr>
                <w:sz w:val="20"/>
              </w:rPr>
              <w:t>第5章</w:t>
            </w:r>
          </w:p>
        </w:tc>
        <w:tc>
          <w:tcPr>
            <w:tcW w:type="dxa" w:w="1701"/>
          </w:tcPr>
          <w:p>
            <w:r>
              <w:rPr>
                <w:sz w:val="20"/>
              </w:rPr>
              <w:t>多元主体共治</w:t>
            </w:r>
          </w:p>
        </w:tc>
        <w:tc>
          <w:tcPr>
            <w:tcW w:type="dxa" w:w="1701"/>
          </w:tcPr>
          <w:p>
            <w:r>
              <w:rPr>
                <w:sz w:val="20"/>
              </w:rPr>
              <w:t>4</w:t>
            </w:r>
          </w:p>
        </w:tc>
        <w:tc>
          <w:tcPr>
            <w:tcW w:type="dxa" w:w="1701"/>
          </w:tcPr>
          <w:p>
            <w:r>
              <w:rPr>
                <w:sz w:val="20"/>
              </w:rPr>
              <w:t>0</w:t>
            </w:r>
          </w:p>
        </w:tc>
      </w:tr>
      <w:tr>
        <w:tc>
          <w:tcPr>
            <w:tcW w:type="dxa" w:w="1701"/>
          </w:tcPr>
          <w:p>
            <w:r>
              <w:rPr>
                <w:sz w:val="20"/>
              </w:rPr>
              <w:t>10</w:t>
            </w:r>
          </w:p>
        </w:tc>
        <w:tc>
          <w:tcPr>
            <w:tcW w:type="dxa" w:w="1701"/>
          </w:tcPr>
          <w:p>
            <w:r>
              <w:rPr>
                <w:sz w:val="20"/>
              </w:rPr>
              <w:t>第6章</w:t>
            </w:r>
          </w:p>
        </w:tc>
        <w:tc>
          <w:tcPr>
            <w:tcW w:type="dxa" w:w="1701"/>
          </w:tcPr>
          <w:p>
            <w:r>
              <w:rPr>
                <w:sz w:val="20"/>
              </w:rPr>
              <w:t>协同育人机制</w:t>
            </w:r>
          </w:p>
        </w:tc>
        <w:tc>
          <w:tcPr>
            <w:tcW w:type="dxa" w:w="1701"/>
          </w:tcPr>
          <w:p>
            <w:r>
              <w:rPr>
                <w:sz w:val="20"/>
              </w:rPr>
              <w:t>2</w:t>
            </w:r>
          </w:p>
        </w:tc>
        <w:tc>
          <w:tcPr>
            <w:tcW w:type="dxa" w:w="1701"/>
          </w:tcPr>
          <w:p>
            <w:r>
              <w:rPr>
                <w:sz w:val="20"/>
              </w:rPr>
              <w:t>2</w:t>
            </w:r>
          </w:p>
        </w:tc>
      </w:tr>
      <w:tr>
        <w:tc>
          <w:tcPr>
            <w:tcW w:type="dxa" w:w="1701"/>
          </w:tcPr>
          <w:p>
            <w:r>
              <w:rPr>
                <w:sz w:val="20"/>
              </w:rPr>
              <w:t>11-12</w:t>
            </w:r>
          </w:p>
        </w:tc>
        <w:tc>
          <w:tcPr>
            <w:tcW w:type="dxa" w:w="1701"/>
          </w:tcPr>
          <w:p>
            <w:r>
              <w:rPr>
                <w:sz w:val="20"/>
              </w:rPr>
              <w:t>第7章</w:t>
            </w:r>
          </w:p>
        </w:tc>
        <w:tc>
          <w:tcPr>
            <w:tcW w:type="dxa" w:w="1701"/>
          </w:tcPr>
          <w:p>
            <w:r>
              <w:rPr>
                <w:sz w:val="20"/>
              </w:rPr>
              <w:t>微专业课程设计</w:t>
            </w:r>
          </w:p>
        </w:tc>
        <w:tc>
          <w:tcPr>
            <w:tcW w:type="dxa" w:w="1701"/>
          </w:tcPr>
          <w:p>
            <w:r>
              <w:rPr>
                <w:sz w:val="20"/>
              </w:rPr>
              <w:t>4</w:t>
            </w:r>
          </w:p>
        </w:tc>
        <w:tc>
          <w:tcPr>
            <w:tcW w:type="dxa" w:w="1701"/>
          </w:tcPr>
          <w:p>
            <w:r>
              <w:rPr>
                <w:sz w:val="20"/>
              </w:rPr>
              <w:t>2</w:t>
            </w:r>
          </w:p>
        </w:tc>
      </w:tr>
      <w:tr>
        <w:tc>
          <w:tcPr>
            <w:tcW w:type="dxa" w:w="1701"/>
          </w:tcPr>
          <w:p>
            <w:r>
              <w:rPr>
                <w:sz w:val="20"/>
              </w:rPr>
              <w:t>13</w:t>
            </w:r>
          </w:p>
        </w:tc>
        <w:tc>
          <w:tcPr>
            <w:tcW w:type="dxa" w:w="1701"/>
          </w:tcPr>
          <w:p>
            <w:r>
              <w:rPr>
                <w:sz w:val="20"/>
              </w:rPr>
              <w:t>第8章</w:t>
            </w:r>
          </w:p>
        </w:tc>
        <w:tc>
          <w:tcPr>
            <w:tcW w:type="dxa" w:w="1701"/>
          </w:tcPr>
          <w:p>
            <w:r>
              <w:rPr>
                <w:sz w:val="20"/>
              </w:rPr>
              <w:t>实践教学平台</w:t>
            </w:r>
          </w:p>
        </w:tc>
        <w:tc>
          <w:tcPr>
            <w:tcW w:type="dxa" w:w="1701"/>
          </w:tcPr>
          <w:p>
            <w:r>
              <w:rPr>
                <w:sz w:val="20"/>
              </w:rPr>
              <w:t>2</w:t>
            </w:r>
          </w:p>
        </w:tc>
        <w:tc>
          <w:tcPr>
            <w:tcW w:type="dxa" w:w="1701"/>
          </w:tcPr>
          <w:p>
            <w:r>
              <w:rPr>
                <w:sz w:val="20"/>
              </w:rPr>
              <w:t>2</w:t>
            </w:r>
          </w:p>
        </w:tc>
      </w:tr>
      <w:tr>
        <w:tc>
          <w:tcPr>
            <w:tcW w:type="dxa" w:w="1701"/>
          </w:tcPr>
          <w:p>
            <w:r>
              <w:rPr>
                <w:sz w:val="20"/>
              </w:rPr>
              <w:t>14</w:t>
            </w:r>
          </w:p>
        </w:tc>
        <w:tc>
          <w:tcPr>
            <w:tcW w:type="dxa" w:w="1701"/>
          </w:tcPr>
          <w:p>
            <w:r>
              <w:rPr>
                <w:sz w:val="20"/>
              </w:rPr>
              <w:t>第9章</w:t>
            </w:r>
          </w:p>
        </w:tc>
        <w:tc>
          <w:tcPr>
            <w:tcW w:type="dxa" w:w="1701"/>
          </w:tcPr>
          <w:p>
            <w:r>
              <w:rPr>
                <w:sz w:val="20"/>
              </w:rPr>
              <w:t>成果导向评价</w:t>
            </w:r>
          </w:p>
        </w:tc>
        <w:tc>
          <w:tcPr>
            <w:tcW w:type="dxa" w:w="1701"/>
          </w:tcPr>
          <w:p>
            <w:r>
              <w:rPr>
                <w:sz w:val="20"/>
              </w:rPr>
              <w:t>2</w:t>
            </w:r>
          </w:p>
        </w:tc>
        <w:tc>
          <w:tcPr>
            <w:tcW w:type="dxa" w:w="1701"/>
          </w:tcPr>
          <w:p>
            <w:r>
              <w:rPr>
                <w:sz w:val="20"/>
              </w:rPr>
              <w:t>0</w:t>
            </w:r>
          </w:p>
        </w:tc>
      </w:tr>
      <w:tr>
        <w:tc>
          <w:tcPr>
            <w:tcW w:type="dxa" w:w="1701"/>
          </w:tcPr>
          <w:p>
            <w:r>
              <w:rPr>
                <w:sz w:val="20"/>
              </w:rPr>
              <w:t>15</w:t>
            </w:r>
          </w:p>
        </w:tc>
        <w:tc>
          <w:tcPr>
            <w:tcW w:type="dxa" w:w="1701"/>
          </w:tcPr>
          <w:p>
            <w:r>
              <w:rPr>
                <w:sz w:val="20"/>
              </w:rPr>
              <w:t>第10章</w:t>
            </w:r>
          </w:p>
        </w:tc>
        <w:tc>
          <w:tcPr>
            <w:tcW w:type="dxa" w:w="1701"/>
          </w:tcPr>
          <w:p>
            <w:r>
              <w:rPr>
                <w:sz w:val="20"/>
              </w:rPr>
              <w:t>典型案例</w:t>
            </w:r>
          </w:p>
        </w:tc>
        <w:tc>
          <w:tcPr>
            <w:tcW w:type="dxa" w:w="1701"/>
          </w:tcPr>
          <w:p>
            <w:r>
              <w:rPr>
                <w:sz w:val="20"/>
              </w:rPr>
              <w:t>2</w:t>
            </w:r>
          </w:p>
        </w:tc>
        <w:tc>
          <w:tcPr>
            <w:tcW w:type="dxa" w:w="1701"/>
          </w:tcPr>
          <w:p>
            <w:r>
              <w:rPr>
                <w:sz w:val="20"/>
              </w:rPr>
              <w:t>2</w:t>
            </w:r>
          </w:p>
        </w:tc>
      </w:tr>
      <w:tr>
        <w:tc>
          <w:tcPr>
            <w:tcW w:type="dxa" w:w="1701"/>
          </w:tcPr>
          <w:p>
            <w:r>
              <w:rPr>
                <w:sz w:val="20"/>
              </w:rPr>
              <w:t>16</w:t>
            </w:r>
          </w:p>
        </w:tc>
        <w:tc>
          <w:tcPr>
            <w:tcW w:type="dxa" w:w="1701"/>
          </w:tcPr>
          <w:p>
            <w:r>
              <w:rPr>
                <w:sz w:val="20"/>
              </w:rPr>
              <w:t>第11章</w:t>
            </w:r>
          </w:p>
        </w:tc>
        <w:tc>
          <w:tcPr>
            <w:tcW w:type="dxa" w:w="1701"/>
          </w:tcPr>
          <w:p>
            <w:r>
              <w:rPr>
                <w:sz w:val="20"/>
              </w:rPr>
              <w:t>AI赋能与数字化</w:t>
            </w:r>
          </w:p>
        </w:tc>
        <w:tc>
          <w:tcPr>
            <w:tcW w:type="dxa" w:w="1701"/>
          </w:tcPr>
          <w:p>
            <w:r>
              <w:rPr>
                <w:sz w:val="20"/>
              </w:rPr>
              <w:t>2</w:t>
            </w:r>
          </w:p>
        </w:tc>
        <w:tc>
          <w:tcPr>
            <w:tcW w:type="dxa" w:w="1701"/>
          </w:tcPr>
          <w:p>
            <w:r>
              <w:rPr>
                <w:sz w:val="20"/>
              </w:rPr>
              <w:t>2</w:t>
            </w:r>
          </w:p>
        </w:tc>
      </w:tr>
      <w:tr>
        <w:tc>
          <w:tcPr>
            <w:tcW w:type="dxa" w:w="1701"/>
          </w:tcPr>
          <w:p>
            <w:r>
              <w:rPr>
                <w:sz w:val="20"/>
              </w:rPr>
              <w:t>17</w:t>
            </w:r>
          </w:p>
        </w:tc>
        <w:tc>
          <w:tcPr>
            <w:tcW w:type="dxa" w:w="1701"/>
          </w:tcPr>
          <w:p>
            <w:r>
              <w:rPr>
                <w:sz w:val="20"/>
              </w:rPr>
              <w:t>第12章</w:t>
            </w:r>
          </w:p>
        </w:tc>
        <w:tc>
          <w:tcPr>
            <w:tcW w:type="dxa" w:w="1701"/>
          </w:tcPr>
          <w:p>
            <w:r>
              <w:rPr>
                <w:sz w:val="20"/>
              </w:rPr>
              <w:t>未来展望</w:t>
            </w:r>
          </w:p>
        </w:tc>
        <w:tc>
          <w:tcPr>
            <w:tcW w:type="dxa" w:w="1701"/>
          </w:tcPr>
          <w:p>
            <w:r>
              <w:rPr>
                <w:sz w:val="20"/>
              </w:rPr>
              <w:t>0</w:t>
            </w:r>
          </w:p>
        </w:tc>
        <w:tc>
          <w:tcPr>
            <w:tcW w:type="dxa" w:w="1701"/>
          </w:tcPr>
          <w:p>
            <w:r>
              <w:rPr>
                <w:sz w:val="20"/>
              </w:rPr>
              <w:t>2</w:t>
            </w:r>
          </w:p>
        </w:tc>
      </w:tr>
      <w:tr>
        <w:tc>
          <w:tcPr>
            <w:tcW w:type="dxa" w:w="1701"/>
          </w:tcPr>
          <w:p>
            <w:r>
              <w:rPr>
                <w:sz w:val="20"/>
              </w:rPr>
              <w:t>18</w:t>
            </w:r>
          </w:p>
        </w:tc>
        <w:tc>
          <w:tcPr>
            <w:tcW w:type="dxa" w:w="1701"/>
          </w:tcPr>
          <w:p>
            <w:r>
              <w:rPr>
                <w:sz w:val="20"/>
              </w:rPr>
              <w:t>复习与考核</w:t>
            </w:r>
          </w:p>
        </w:tc>
        <w:tc>
          <w:tcPr>
            <w:tcW w:type="dxa" w:w="1701"/>
          </w:tcPr>
          <w:p>
            <w:r>
              <w:rPr>
                <w:sz w:val="20"/>
              </w:rPr>
            </w:r>
          </w:p>
        </w:tc>
        <w:tc>
          <w:tcPr>
            <w:tcW w:type="dxa" w:w="1701"/>
          </w:tcPr>
          <w:p>
            <w:r>
              <w:rPr>
                <w:sz w:val="20"/>
              </w:rPr>
              <w:t>0</w:t>
            </w:r>
          </w:p>
        </w:tc>
        <w:tc>
          <w:tcPr>
            <w:tcW w:type="dxa" w:w="1701"/>
          </w:tcPr>
          <w:p>
            <w:r>
              <w:rPr>
                <w:sz w:val="20"/>
              </w:rPr>
              <w:t>2</w:t>
            </w:r>
          </w:p>
        </w:tc>
      </w:tr>
      <w:tr>
        <w:tc>
          <w:tcPr>
            <w:tcW w:type="dxa" w:w="1701"/>
          </w:tcPr>
          <w:p>
            <w:r>
              <w:rPr>
                <w:sz w:val="20"/>
              </w:rPr>
              <w:t>合计</w:t>
            </w:r>
          </w:p>
        </w:tc>
        <w:tc>
          <w:tcPr>
            <w:tcW w:type="dxa" w:w="1701"/>
          </w:tcPr>
          <w:p>
            <w:r>
              <w:rPr>
                <w:sz w:val="20"/>
              </w:rPr>
            </w:r>
          </w:p>
        </w:tc>
        <w:tc>
          <w:tcPr>
            <w:tcW w:type="dxa" w:w="1701"/>
          </w:tcPr>
          <w:p>
            <w:r>
              <w:rPr>
                <w:sz w:val="20"/>
              </w:rPr>
            </w:r>
          </w:p>
        </w:tc>
        <w:tc>
          <w:tcPr>
            <w:tcW w:type="dxa" w:w="1701"/>
          </w:tcPr>
          <w:p>
            <w:r>
              <w:rPr>
                <w:sz w:val="20"/>
              </w:rPr>
              <w:t>32</w:t>
            </w:r>
          </w:p>
        </w:tc>
        <w:tc>
          <w:tcPr>
            <w:tcW w:type="dxa" w:w="1701"/>
          </w:tcPr>
          <w:p>
            <w:r>
              <w:rPr>
                <w:sz w:val="20"/>
              </w:rPr>
              <w:t>16</w:t>
            </w:r>
          </w:p>
        </w:tc>
      </w:tr>
    </w:tbl>
    <w:p>
      <w:r>
        <w:rPr>
          <w:b/>
          <w:color w:val="1A3A5A"/>
          <w:sz w:val="32"/>
        </w:rPr>
        <w:t>考核方式</w:t>
      </w:r>
    </w:p>
    <w:p>
      <w:pPr>
        <w:pStyle w:val="ListBullet"/>
      </w:pPr>
      <w:r>
        <w:rPr>
          <w:sz w:val="22"/>
        </w:rPr>
        <w:t>- 平时成绩（30%）：出勤+课堂讨论+作业</w:t>
      </w:r>
    </w:p>
    <w:p>
      <w:pPr>
        <w:pStyle w:val="ListBullet"/>
      </w:pPr>
      <w:r>
        <w:rPr>
          <w:sz w:val="22"/>
        </w:rPr>
        <w:t>- 实践成绩（30%：项目设计+企业实训报告</w:t>
      </w:r>
    </w:p>
    <w:p>
      <w:pPr>
        <w:pStyle w:val="ListBullet"/>
      </w:pPr>
      <w:r>
        <w:rPr>
          <w:sz w:val="22"/>
        </w:rPr>
        <w:t>- 期末成绩（40%）：课程论文+微专业方案设计</w:t>
      </w:r>
    </w:p>
    <w:p>
      <w:r>
        <w:rPr>
          <w:b/>
          <w:color w:val="1A3A5A"/>
          <w:sz w:val="32"/>
        </w:rPr>
        <w:t>课程内容详细安排</w:t>
      </w:r>
    </w:p>
    <w:p>
      <w:r>
        <w:rPr>
          <w:b/>
          <w:color w:val="2A6A4A"/>
          <w:sz w:val="26"/>
        </w:rPr>
        <w:t>第1-2周：文旅产业学院概念与发展（4学时）</w:t>
      </w:r>
    </w:p>
    <w:p>
      <w:pPr>
        <w:pStyle w:val="ListBullet"/>
      </w:pPr>
      <w:r>
        <w:rPr>
          <w:sz w:val="22"/>
        </w:rPr>
        <w:t>- 理论内容：产业学院概念界定、类型谱系、发展历程、国际比较</w:t>
      </w:r>
    </w:p>
    <w:p>
      <w:pPr>
        <w:pStyle w:val="ListBullet"/>
      </w:pPr>
      <w:r>
        <w:rPr>
          <w:sz w:val="22"/>
        </w:rPr>
        <w:t>- 教学方法：讲授+案例讨论</w:t>
      </w:r>
    </w:p>
    <w:p>
      <w:pPr>
        <w:pStyle w:val="ListBullet"/>
      </w:pPr>
      <w:r>
        <w:rPr>
          <w:sz w:val="22"/>
        </w:rPr>
        <w:t>- 课后作业：选择一个文旅产业学院案例，分析其建设模式和核心特征（1000字）</w:t>
      </w:r>
    </w:p>
    <w:p>
      <w:r>
        <w:rPr>
          <w:b/>
          <w:color w:val="2A6A4A"/>
          <w:sz w:val="26"/>
        </w:rPr>
        <w:t>第3-4周：微专业建设理论（4学时）</w:t>
      </w:r>
    </w:p>
    <w:p>
      <w:pPr>
        <w:pStyle w:val="ListBullet"/>
      </w:pPr>
      <w:r>
        <w:rPr>
          <w:sz w:val="22"/>
        </w:rPr>
        <w:t>- 理论内容：微专业概念、特征、设计原则、课程模块设计</w:t>
      </w:r>
    </w:p>
    <w:p>
      <w:pPr>
        <w:pStyle w:val="ListBullet"/>
      </w:pPr>
      <w:r>
        <w:rPr>
          <w:sz w:val="22"/>
        </w:rPr>
        <w:t>- 教学方法：讲授+小组讨论</w:t>
      </w:r>
    </w:p>
    <w:p>
      <w:pPr>
        <w:pStyle w:val="ListBullet"/>
      </w:pPr>
      <w:r>
        <w:rPr>
          <w:sz w:val="22"/>
        </w:rPr>
        <w:t>- 课后作业：设计一个文旅微专业的课程模块框架</w:t>
      </w:r>
    </w:p>
    <w:p>
      <w:r>
        <w:rPr>
          <w:b/>
          <w:color w:val="2A6A4A"/>
          <w:sz w:val="26"/>
        </w:rPr>
        <w:t>第5周：产教融合政策框架（2学时）</w:t>
      </w:r>
    </w:p>
    <w:p>
      <w:pPr>
        <w:pStyle w:val="ListBullet"/>
      </w:pPr>
      <w:r>
        <w:rPr>
          <w:sz w:val="22"/>
        </w:rPr>
        <w:t>- 理论内容：产教融合政策演进、制度逻辑、国际比较</w:t>
      </w:r>
    </w:p>
    <w:p>
      <w:pPr>
        <w:pStyle w:val="ListBullet"/>
      </w:pPr>
      <w:r>
        <w:rPr>
          <w:sz w:val="22"/>
        </w:rPr>
        <w:t>- 教学方法：讲授+政策文本分析</w:t>
      </w:r>
    </w:p>
    <w:p>
      <w:r>
        <w:rPr>
          <w:b/>
          <w:color w:val="2A6A4A"/>
          <w:sz w:val="26"/>
        </w:rPr>
        <w:t>第6-7周：M.I.C.R.O.五维框架（4理论+2实践）</w:t>
      </w:r>
    </w:p>
    <w:p>
      <w:pPr>
        <w:pStyle w:val="ListBullet"/>
      </w:pPr>
      <w:r>
        <w:rPr>
          <w:sz w:val="22"/>
        </w:rPr>
        <w:t>- 理论内容：五维框架设计逻辑、各维度内涵、系统集成效应</w:t>
      </w:r>
    </w:p>
    <w:p>
      <w:pPr>
        <w:pStyle w:val="ListBullet"/>
      </w:pPr>
      <w:r>
        <w:rPr>
          <w:sz w:val="22"/>
        </w:rPr>
        <w:t>- 实践内容：运用框架分析一个产业学院案例</w:t>
      </w:r>
    </w:p>
    <w:p>
      <w:pPr>
        <w:pStyle w:val="ListBullet"/>
      </w:pPr>
      <w:r>
        <w:rPr>
          <w:sz w:val="22"/>
        </w:rPr>
        <w:t>- 教学方法：讲授+案例分析+小组汇报</w:t>
      </w:r>
    </w:p>
    <w:p>
      <w:r>
        <w:rPr>
          <w:b/>
          <w:color w:val="2A6A4A"/>
          <w:sz w:val="26"/>
        </w:rPr>
        <w:t>第8-9周：多元主体共治（4学时）</w:t>
      </w:r>
    </w:p>
    <w:p>
      <w:pPr>
        <w:pStyle w:val="ListBullet"/>
      </w:pPr>
      <w:r>
        <w:rPr>
          <w:sz w:val="22"/>
        </w:rPr>
        <w:t>- 理论内容：治理理论基础、四方协同结构、理事会制度</w:t>
      </w:r>
    </w:p>
    <w:p>
      <w:pPr>
        <w:pStyle w:val="ListBullet"/>
      </w:pPr>
      <w:r>
        <w:rPr>
          <w:sz w:val="22"/>
        </w:rPr>
        <w:t>- 教学方法：讲授+角色扮演模拟</w:t>
      </w:r>
    </w:p>
    <w:p>
      <w:r>
        <w:rPr>
          <w:b/>
          <w:color w:val="2A6A4A"/>
          <w:sz w:val="26"/>
        </w:rPr>
        <w:t>第10周：协同育人机制（2理论+2实践）</w:t>
      </w:r>
    </w:p>
    <w:p>
      <w:pPr>
        <w:pStyle w:val="ListBullet"/>
      </w:pPr>
      <w:r>
        <w:rPr>
          <w:sz w:val="22"/>
        </w:rPr>
        <w:t>- 理论内容：六位一体模式、双师型师资、人才培养方案</w:t>
      </w:r>
    </w:p>
    <w:p>
      <w:pPr>
        <w:pStyle w:val="ListBullet"/>
      </w:pPr>
      <w:r>
        <w:rPr>
          <w:sz w:val="22"/>
        </w:rPr>
        <w:t>- 实践内容：设计一个微专业的人才培养方案</w:t>
      </w:r>
    </w:p>
    <w:p>
      <w:pPr>
        <w:pStyle w:val="ListBullet"/>
      </w:pPr>
      <w:r>
        <w:rPr>
          <w:sz w:val="22"/>
        </w:rPr>
        <w:t>- 教学方法：讲授+项目式学习</w:t>
      </w:r>
    </w:p>
    <w:p>
      <w:r>
        <w:rPr>
          <w:b/>
          <w:color w:val="2A6A4A"/>
          <w:sz w:val="26"/>
        </w:rPr>
        <w:t>第11-12周：微专业课程设计（4理论+2实践）</w:t>
      </w:r>
    </w:p>
    <w:p>
      <w:pPr>
        <w:pStyle w:val="ListBullet"/>
      </w:pPr>
      <w:r>
        <w:rPr>
          <w:sz w:val="22"/>
        </w:rPr>
        <w:t>- 理论内容：课程设计原则、模块化方法、文旅微专业设计</w:t>
      </w:r>
    </w:p>
    <w:p>
      <w:pPr>
        <w:pStyle w:val="ListBullet"/>
      </w:pPr>
      <w:r>
        <w:rPr>
          <w:sz w:val="22"/>
        </w:rPr>
        <w:t>- 实践内容：设计一个文旅微专业的课程方案</w:t>
      </w:r>
    </w:p>
    <w:p>
      <w:pPr>
        <w:pStyle w:val="ListBullet"/>
      </w:pPr>
      <w:r>
        <w:rPr>
          <w:sz w:val="22"/>
        </w:rPr>
        <w:t>- 教学方法：讲授+工作坊</w:t>
      </w:r>
    </w:p>
    <w:p>
      <w:r>
        <w:rPr>
          <w:b/>
          <w:color w:val="2A6A4A"/>
          <w:sz w:val="26"/>
        </w:rPr>
        <w:t>第13周：实践教学平台（2理论+2实践）</w:t>
      </w:r>
    </w:p>
    <w:p>
      <w:pPr>
        <w:pStyle w:val="ListBullet"/>
      </w:pPr>
      <w:r>
        <w:rPr>
          <w:sz w:val="22"/>
        </w:rPr>
        <w:t>- 理论内容：基地建设模式、虚拟仿真、资源库建设</w:t>
      </w:r>
    </w:p>
    <w:p>
      <w:pPr>
        <w:pStyle w:val="ListBullet"/>
      </w:pPr>
      <w:r>
        <w:rPr>
          <w:sz w:val="22"/>
        </w:rPr>
        <w:t>- 实践内容：参观或虚拟参观一个文旅实训基地</w:t>
      </w:r>
    </w:p>
    <w:p>
      <w:r>
        <w:rPr>
          <w:b/>
          <w:color w:val="2A6A4A"/>
          <w:sz w:val="26"/>
        </w:rPr>
        <w:t>第14周：成果导向评价（2学时）</w:t>
      </w:r>
    </w:p>
    <w:p>
      <w:pPr>
        <w:pStyle w:val="ListBullet"/>
      </w:pPr>
      <w:r>
        <w:rPr>
          <w:sz w:val="22"/>
        </w:rPr>
        <w:t>- 理论内容：OBE理论、质量评价体系、持续改进</w:t>
      </w:r>
    </w:p>
    <w:p>
      <w:pPr>
        <w:pStyle w:val="ListBullet"/>
      </w:pPr>
      <w:r>
        <w:rPr>
          <w:sz w:val="22"/>
        </w:rPr>
        <w:t>- 教学方法：讲授+评价设计练习</w:t>
      </w:r>
    </w:p>
    <w:p>
      <w:r>
        <w:rPr>
          <w:b/>
          <w:color w:val="2A6A4A"/>
          <w:sz w:val="26"/>
        </w:rPr>
        <w:t>第15周：典型案例分析（2理论+2实践）</w:t>
      </w:r>
    </w:p>
    <w:p>
      <w:pPr>
        <w:pStyle w:val="ListBullet"/>
      </w:pPr>
      <w:r>
        <w:rPr>
          <w:sz w:val="22"/>
        </w:rPr>
        <w:t>- 理论内容：长隆学院、灵山文旅学院等案例比较</w:t>
      </w:r>
    </w:p>
    <w:p>
      <w:pPr>
        <w:pStyle w:val="ListBullet"/>
      </w:pPr>
      <w:r>
        <w:rPr>
          <w:sz w:val="22"/>
        </w:rPr>
        <w:t>- 实践内容：案例比较分析和汇报</w:t>
      </w:r>
    </w:p>
    <w:p>
      <w:r>
        <w:rPr>
          <w:b/>
          <w:color w:val="2A6A4A"/>
          <w:sz w:val="26"/>
        </w:rPr>
        <w:t>第16周：AI赋能与数字化（2理论+2实践）</w:t>
      </w:r>
    </w:p>
    <w:p>
      <w:pPr>
        <w:pStyle w:val="ListBullet"/>
      </w:pPr>
      <w:r>
        <w:rPr>
          <w:sz w:val="22"/>
        </w:rPr>
        <w:t>- 理论内容：AI赋能教育、数字化转型、智慧育人</w:t>
      </w:r>
    </w:p>
    <w:p>
      <w:pPr>
        <w:pStyle w:val="ListBullet"/>
      </w:pPr>
      <w:r>
        <w:rPr>
          <w:sz w:val="22"/>
        </w:rPr>
        <w:t>- 实践内容：体验一个AI教学工具或虚拟仿真平台</w:t>
      </w:r>
    </w:p>
    <w:p>
      <w:r>
        <w:rPr>
          <w:b/>
          <w:color w:val="2A6A4A"/>
          <w:sz w:val="26"/>
        </w:rPr>
        <w:t>第17周：未来展望（2实践）</w:t>
      </w:r>
    </w:p>
    <w:p>
      <w:pPr>
        <w:pStyle w:val="ListBullet"/>
      </w:pPr>
      <w:r>
        <w:rPr>
          <w:sz w:val="22"/>
        </w:rPr>
        <w:t>- 实践内容：M.I.C.R.O.框架应用方案设计</w:t>
      </w:r>
    </w:p>
    <w:p>
      <w:r>
        <w:rPr>
          <w:b/>
          <w:color w:val="2A6A4A"/>
          <w:sz w:val="26"/>
        </w:rPr>
        <w:t>第18周：复习与考核（2实践）</w:t>
      </w:r>
    </w:p>
    <w:p>
      <w:pPr>
        <w:pStyle w:val="ListBullet"/>
      </w:pPr>
      <w:r>
        <w:rPr>
          <w:sz w:val="22"/>
        </w:rPr>
        <w:t>- 实践内容：课程论文汇报和微专业方案展示</w:t>
      </w:r>
    </w:p>
    <w:p>
      <w:r>
        <w:rPr>
          <w:b/>
          <w:color w:val="1A3A5A"/>
          <w:sz w:val="32"/>
        </w:rPr>
        <w:t>推荐阅读文献</w:t>
      </w:r>
    </w:p>
    <w:p>
      <w:pPr>
        <w:pStyle w:val="ListNumber"/>
      </w:pPr>
      <w:r>
        <w:rPr>
          <w:sz w:val="22"/>
        </w:rPr>
        <w:t>1. 王利. 现代产业学院产教融合育人模式研究[J]. 中国高等教育, 2024.</w:t>
      </w:r>
    </w:p>
    <w:p>
      <w:pPr>
        <w:pStyle w:val="ListNumber"/>
      </w:pPr>
      <w:r>
        <w:rPr>
          <w:sz w:val="22"/>
        </w:rPr>
        <w:t>2. 佚名. 赋能未来发展的高校微专业教学组织模式探析[J]. 中国高教研究, 2025.</w:t>
      </w:r>
    </w:p>
    <w:p>
      <w:pPr>
        <w:pStyle w:val="ListNumber"/>
      </w:pPr>
      <w:r>
        <w:rPr>
          <w:sz w:val="22"/>
        </w:rPr>
        <w:t>3. Etzkowitz H, Zhou C. The Triple Helix[M]. Routledge, 2017.</w:t>
      </w:r>
    </w:p>
    <w:p>
      <w:pPr>
        <w:pStyle w:val="ListNumber"/>
      </w:pPr>
      <w:r>
        <w:rPr>
          <w:sz w:val="22"/>
        </w:rPr>
        <w:t>4. 佚名. 文旅行业产教融合共同体的模式构建研究[J]. 职业技术教育, 2025.</w:t>
      </w:r>
    </w:p>
    <w:p>
      <w:pPr>
        <w:pStyle w:val="ListNumber"/>
      </w:pPr>
      <w:r>
        <w:rPr>
          <w:sz w:val="22"/>
        </w:rPr>
        <w:t>5. 费旭明, 冯霞敏. 共生理论视域下产业学院校企协同育人共同体建设[J]. 职业教育研究, 2022.</w:t>
      </w:r>
    </w:p>
    <w:p>
      <w:r>
        <w:br w:type="page"/>
      </w:r>
    </w:p>
    <w:p>
      <w:pPr>
        <w:jc w:val="center"/>
      </w:pPr>
      <w:r>
        <w:rPr>
          <w:b/>
          <w:sz w:val="40"/>
        </w:rPr>
        <w:t>附录F 实训项目设计</w:t>
      </w:r>
    </w:p>
    <w:p>
      <w:r>
        <w:rPr>
          <w:b/>
          <w:color w:val="1A3A5A"/>
          <w:sz w:val="32"/>
        </w:rPr>
        <w:t>实训项目一：文旅产业学院调研与分析（8学时）</w:t>
      </w:r>
    </w:p>
    <w:p>
      <w:pPr>
        <w:spacing w:after="120" w:line="360" w:lineRule="auto"/>
      </w:pPr>
      <w:r>
        <w:rPr>
          <w:sz w:val="22"/>
        </w:rPr>
      </w:r>
      <w:r>
        <w:rPr>
          <w:b/>
          <w:sz w:val="22"/>
        </w:rPr>
        <w:t>任务描述</w:t>
      </w:r>
      <w:r>
        <w:rPr>
          <w:sz w:val="22"/>
        </w:rPr>
        <w:t>：选择一个本地文旅产业学院或校企合作项目进行实地调研，分析其建设模式、治理结构、运行机制和育人效果。</w:t>
      </w:r>
    </w:p>
    <w:p>
      <w:pPr>
        <w:spacing w:after="120" w:line="360" w:lineRule="auto"/>
      </w:pPr>
      <w:r>
        <w:rPr>
          <w:sz w:val="22"/>
        </w:rPr>
      </w:r>
      <w:r>
        <w:rPr>
          <w:b/>
          <w:sz w:val="22"/>
        </w:rPr>
        <w:t>交付物</w:t>
      </w:r>
      <w:r>
        <w:rPr>
          <w:sz w:val="22"/>
        </w:rPr>
        <w:t>：调研报告（3000字以上），包含学院概况、M.I.C.R.O.五维分析、问题诊断和改进建议。</w:t>
      </w:r>
    </w:p>
    <w:p>
      <w:pPr>
        <w:spacing w:after="120" w:line="360" w:lineRule="auto"/>
      </w:pPr>
      <w:r>
        <w:rPr>
          <w:sz w:val="22"/>
        </w:rPr>
      </w:r>
      <w:r>
        <w:rPr>
          <w:b/>
          <w:sz w:val="22"/>
        </w:rPr>
        <w:t>评价标准</w:t>
      </w:r>
      <w:r>
        <w:rPr>
          <w:sz w:val="22"/>
        </w:rPr>
        <w:t>：调研真实性（20%）、分析深度（30%）、框架运用（20%）、建议可行性（20%）、报告规范性（10%）。</w:t>
      </w:r>
    </w:p>
    <w:p>
      <w:r>
        <w:rPr>
          <w:b/>
          <w:color w:val="1A3A5A"/>
          <w:sz w:val="32"/>
        </w:rPr>
        <w:t>实训项目二：微专业课程方案设计（8学时）</w:t>
      </w:r>
    </w:p>
    <w:p>
      <w:pPr>
        <w:spacing w:after="120" w:line="360" w:lineRule="auto"/>
      </w:pPr>
      <w:r>
        <w:rPr>
          <w:sz w:val="22"/>
        </w:rPr>
      </w:r>
      <w:r>
        <w:rPr>
          <w:b/>
          <w:sz w:val="22"/>
        </w:rPr>
        <w:t>任务描述</w:t>
      </w:r>
      <w:r>
        <w:rPr>
          <w:sz w:val="22"/>
        </w:rPr>
        <w:t>：选择一个文旅新兴岗位（如数字文旅营销师、沉浸式体验设计师等），设计面向该岗位的微专业课程方案。</w:t>
      </w:r>
    </w:p>
    <w:p>
      <w:pPr>
        <w:spacing w:after="120" w:line="360" w:lineRule="auto"/>
      </w:pPr>
      <w:r>
        <w:rPr>
          <w:sz w:val="22"/>
        </w:rPr>
      </w:r>
      <w:r>
        <w:rPr>
          <w:b/>
          <w:sz w:val="22"/>
        </w:rPr>
        <w:t>交付物</w:t>
      </w:r>
      <w:r>
        <w:rPr>
          <w:sz w:val="22"/>
        </w:rPr>
        <w:t>：微专业建设方案（包含培养目标、毕业要求、课程体系、师资安排、实践教学、质量评价），格式参照附录D模板。</w:t>
      </w:r>
    </w:p>
    <w:p>
      <w:pPr>
        <w:spacing w:after="120" w:line="360" w:lineRule="auto"/>
      </w:pPr>
      <w:r>
        <w:rPr>
          <w:sz w:val="22"/>
        </w:rPr>
      </w:r>
      <w:r>
        <w:rPr>
          <w:b/>
          <w:sz w:val="22"/>
        </w:rPr>
        <w:t>评价标准</w:t>
      </w:r>
      <w:r>
        <w:rPr>
          <w:sz w:val="22"/>
        </w:rPr>
        <w:t>：需求分析准确性（20%）、课程设计合理性（30%）、跨学科融合度（20%）、实践可行性（20%）、方案完整性（10%）。</w:t>
      </w:r>
    </w:p>
    <w:p>
      <w:r>
        <w:rPr>
          <w:b/>
          <w:color w:val="1A3A5A"/>
          <w:sz w:val="32"/>
        </w:rPr>
        <w:t>实训项目三：产教融合项目策划（8学时）</w:t>
      </w:r>
    </w:p>
    <w:p>
      <w:pPr>
        <w:spacing w:after="120" w:line="360" w:lineRule="auto"/>
      </w:pPr>
      <w:r>
        <w:rPr>
          <w:sz w:val="22"/>
        </w:rPr>
      </w:r>
      <w:r>
        <w:rPr>
          <w:b/>
          <w:sz w:val="22"/>
        </w:rPr>
        <w:t>任务描述</w:t>
      </w:r>
      <w:r>
        <w:rPr>
          <w:sz w:val="22"/>
        </w:rPr>
        <w:t>：以小组为单位，策划一个文旅产教融合项目（如文旅大数据实训平台、智慧景区运营课程、沉浸式体验设计工作坊等），制定项目实施方案。</w:t>
      </w:r>
    </w:p>
    <w:p>
      <w:pPr>
        <w:spacing w:after="120" w:line="360" w:lineRule="auto"/>
      </w:pPr>
      <w:r>
        <w:rPr>
          <w:sz w:val="22"/>
        </w:rPr>
      </w:r>
      <w:r>
        <w:rPr>
          <w:b/>
          <w:sz w:val="22"/>
        </w:rPr>
        <w:t>交付物</w:t>
      </w:r>
      <w:r>
        <w:rPr>
          <w:sz w:val="22"/>
        </w:rPr>
        <w:t>：项目实施方案（包含项目背景、目标、内容、实施路径、保障措施、预期成果），3000字以上。</w:t>
      </w:r>
    </w:p>
    <w:p>
      <w:pPr>
        <w:spacing w:after="120" w:line="360" w:lineRule="auto"/>
      </w:pPr>
      <w:r>
        <w:rPr>
          <w:sz w:val="22"/>
        </w:rPr>
      </w:r>
      <w:r>
        <w:rPr>
          <w:b/>
          <w:sz w:val="22"/>
        </w:rPr>
        <w:t>评价标准</w:t>
      </w:r>
      <w:r>
        <w:rPr>
          <w:sz w:val="22"/>
        </w:rPr>
        <w:t>：项目创新性（20%）、方案可行性（30%）、资源整合度（20%）、预期效果（20%）、团队协作（10%）。</w:t>
      </w:r>
    </w:p>
    <w:p>
      <w:r>
        <w:rPr>
          <w:b/>
          <w:color w:val="1A3A5A"/>
          <w:sz w:val="32"/>
        </w:rPr>
        <w:t>实训项目四：M.I.C.R.O.框架评估实践（8学时）</w:t>
      </w:r>
    </w:p>
    <w:p>
      <w:pPr>
        <w:spacing w:after="120" w:line="360" w:lineRule="auto"/>
      </w:pPr>
      <w:r>
        <w:rPr>
          <w:sz w:val="22"/>
        </w:rPr>
      </w:r>
      <w:r>
        <w:rPr>
          <w:b/>
          <w:sz w:val="22"/>
        </w:rPr>
        <w:t>任务描述</w:t>
      </w:r>
      <w:r>
        <w:rPr>
          <w:sz w:val="22"/>
        </w:rPr>
        <w:t>：运用M.I.C.R.O.框架和附录D中的评估表，对一个文旅产业学院或产教融合项目进行系统评估，提出优化建议。</w:t>
      </w:r>
    </w:p>
    <w:p>
      <w:pPr>
        <w:spacing w:after="120" w:line="360" w:lineRule="auto"/>
      </w:pPr>
      <w:r>
        <w:rPr>
          <w:sz w:val="22"/>
        </w:rPr>
      </w:r>
      <w:r>
        <w:rPr>
          <w:b/>
          <w:sz w:val="22"/>
        </w:rPr>
        <w:t>交付物</w:t>
      </w:r>
      <w:r>
        <w:rPr>
          <w:sz w:val="22"/>
        </w:rPr>
        <w:t>：评估报告（包含五维评分、问题分析、优化建议），2000字以上。</w:t>
      </w:r>
    </w:p>
    <w:p>
      <w:pPr>
        <w:spacing w:after="120" w:line="360" w:lineRule="auto"/>
      </w:pPr>
      <w:r>
        <w:rPr>
          <w:sz w:val="22"/>
        </w:rPr>
      </w:r>
      <w:r>
        <w:rPr>
          <w:b/>
          <w:sz w:val="22"/>
        </w:rPr>
        <w:t>评价标准</w:t>
      </w:r>
      <w:r>
        <w:rPr>
          <w:sz w:val="22"/>
        </w:rPr>
        <w:t>：框架理解准确性（20%）、评估客观性（30%）、问题识别深度（20%）、建议针对性（20%）、报告规范性（10%）。</w:t>
      </w:r>
    </w:p>
    <w:p>
      <w:r>
        <w:rPr>
          <w:b/>
          <w:color w:val="1A3A5A"/>
          <w:sz w:val="32"/>
        </w:rPr>
        <w:t>实训项目五：文旅产业学院数字化建设方案设计（8学时）</w:t>
      </w:r>
    </w:p>
    <w:p>
      <w:pPr>
        <w:pStyle w:val="ListBullet"/>
      </w:pPr>
      <w:r>
        <w:rPr>
          <w:sz w:val="22"/>
        </w:rPr>
        <w:t>- 任务描述：以小组为单位，为一个虚拟的文旅产业学院设计数字化建设方案</w:t>
      </w:r>
    </w:p>
    <w:p>
      <w:pPr>
        <w:pStyle w:val="ListBullet"/>
      </w:pPr>
      <w:r>
        <w:rPr>
          <w:sz w:val="22"/>
        </w:rPr>
        <w:t>- 交付物：数字化建设方案（4000字以上）</w:t>
      </w:r>
    </w:p>
    <w:p>
      <w:pPr>
        <w:pStyle w:val="ListBullet"/>
      </w:pPr>
      <w:r>
        <w:rPr>
          <w:sz w:val="22"/>
        </w:rPr>
        <w:t>- 评价标准：需求分析(20%) + 技术方案(25%) + 功能设计(20%) + 可行性(20%) + 预算(15%)</w:t>
      </w:r>
    </w:p>
    <w:p>
      <w:r>
        <w:rPr>
          <w:b/>
          <w:color w:val="1A3A5A"/>
          <w:sz w:val="32"/>
        </w:rPr>
        <w:t>实训项目六：文旅微专业评价体系设计（8学时）</w:t>
      </w:r>
    </w:p>
    <w:p>
      <w:pPr>
        <w:pStyle w:val="ListBullet"/>
      </w:pPr>
      <w:r>
        <w:rPr>
          <w:sz w:val="22"/>
        </w:rPr>
        <w:t>- 任务描述：选择一个文旅微专业方向，设计完整的学习成果评价体系</w:t>
      </w:r>
    </w:p>
    <w:p>
      <w:pPr>
        <w:pStyle w:val="ListBullet"/>
      </w:pPr>
      <w:r>
        <w:rPr>
          <w:sz w:val="22"/>
        </w:rPr>
        <w:t>- 交付物：评价体系设计方案（3000字以上）</w:t>
      </w:r>
    </w:p>
    <w:p>
      <w:pPr>
        <w:pStyle w:val="ListBullet"/>
      </w:pPr>
      <w:r>
        <w:rPr>
          <w:sz w:val="22"/>
        </w:rPr>
        <w:t>- 评价标准：指标科学性(25%) + 方法多元性(20%) + 主体参与性(20%) + 反馈有效性(20%) + 可行性(15%)</w:t>
      </w:r>
    </w:p>
    <w:p>
      <w:r>
        <w:rPr>
          <w:b/>
          <w:color w:val="1A3A5A"/>
          <w:sz w:val="32"/>
        </w:rPr>
        <w:t>实训项目七：产教融合政策分析报告（8学时）</w:t>
      </w:r>
    </w:p>
    <w:p>
      <w:pPr>
        <w:pStyle w:val="ListBullet"/>
      </w:pPr>
      <w:r>
        <w:rPr>
          <w:sz w:val="22"/>
        </w:rPr>
        <w:t>- 任务描述：选择一个产教融合相关政策文件，分析其政策目标、制度逻辑、实施效果和改进建议</w:t>
      </w:r>
    </w:p>
    <w:p>
      <w:pPr>
        <w:pStyle w:val="ListBullet"/>
      </w:pPr>
      <w:r>
        <w:rPr>
          <w:sz w:val="22"/>
        </w:rPr>
        <w:t>- 交付物：政策分析报告（3000字以上）</w:t>
      </w:r>
    </w:p>
    <w:p>
      <w:pPr>
        <w:pStyle w:val="ListBullet"/>
      </w:pPr>
      <w:r>
        <w:rPr>
          <w:sz w:val="22"/>
        </w:rPr>
        <w:t>- 评价标准：政策理解(20%) + 分析深度(30%) + 评估客观性(20%) + 建议可行性(20%) + 规范性(10%)</w:t>
      </w:r>
    </w:p>
    <w:p>
      <w:r>
        <w:rPr>
          <w:b/>
          <w:color w:val="1A3A5A"/>
          <w:sz w:val="32"/>
        </w:rPr>
        <w:t>实训项目八：M.I.C.R.O.框架应用方案设计（8学时）</w:t>
      </w:r>
    </w:p>
    <w:p>
      <w:pPr>
        <w:pStyle w:val="ListBullet"/>
      </w:pPr>
      <w:r>
        <w:rPr>
          <w:sz w:val="22"/>
        </w:rPr>
        <w:t>- 任务描述：综合运用M.I.C.R.O.五维框架，设计一个文旅产业学院的完整建设方案</w:t>
      </w:r>
    </w:p>
    <w:p>
      <w:pPr>
        <w:pStyle w:val="ListBullet"/>
      </w:pPr>
      <w:r>
        <w:rPr>
          <w:sz w:val="22"/>
        </w:rPr>
        <w:t>- 交付物：建设方案（5000字以上），包含五维具体设计、实施路径和保障措施</w:t>
      </w:r>
    </w:p>
    <w:p>
      <w:pPr>
        <w:pStyle w:val="ListBullet"/>
      </w:pPr>
      <w:r>
        <w:rPr>
          <w:sz w:val="22"/>
        </w:rPr>
        <w:t>- 评价标准：框架理解(15%) + 五维系统性(25%) + 创新性(15%) + 可行性(25%) + 完整性(20%)</w:t>
      </w:r>
    </w:p>
    <w:p>
      <w:r>
        <w:br w:type="page"/>
      </w:r>
    </w:p>
    <w:p>
      <w:pPr>
        <w:jc w:val="center"/>
      </w:pPr>
      <w:r>
        <w:rPr>
          <w:b/>
          <w:sz w:val="40"/>
        </w:rPr>
        <w:t>附录G 文旅产教融合发展大事记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序号</w:t>
            </w:r>
          </w:p>
        </w:tc>
        <w:tc>
          <w:tcPr>
            <w:tcW w:type="dxa" w:w="2126"/>
          </w:tcPr>
          <w:p>
            <w:r>
              <w:rPr>
                <w:b/>
                <w:sz w:val="20"/>
              </w:rPr>
              <w:t>时间</w:t>
            </w:r>
          </w:p>
        </w:tc>
        <w:tc>
          <w:tcPr>
            <w:tcW w:type="dxa" w:w="2126"/>
          </w:tcPr>
          <w:p>
            <w:r>
              <w:rPr>
                <w:b/>
                <w:sz w:val="20"/>
              </w:rPr>
              <w:t>事件</w:t>
            </w:r>
          </w:p>
        </w:tc>
        <w:tc>
          <w:tcPr>
            <w:tcW w:type="dxa" w:w="2126"/>
          </w:tcPr>
          <w:p>
            <w:r>
              <w:rPr>
                <w:b/>
                <w:sz w:val="20"/>
              </w:rPr>
              <w:t>意义</w:t>
            </w:r>
          </w:p>
        </w:tc>
      </w:tr>
      <w:tr>
        <w:tc>
          <w:tcPr>
            <w:tcW w:type="dxa" w:w="2126"/>
          </w:tcPr>
          <w:p>
            <w:r>
              <w:rPr>
                <w:sz w:val="20"/>
              </w:rPr>
              <w:t>1</w:t>
            </w:r>
          </w:p>
        </w:tc>
        <w:tc>
          <w:tcPr>
            <w:tcW w:type="dxa" w:w="2126"/>
          </w:tcPr>
          <w:p>
            <w:r>
              <w:rPr>
                <w:sz w:val="20"/>
              </w:rPr>
              <w:t>2005年</w:t>
            </w:r>
          </w:p>
        </w:tc>
        <w:tc>
          <w:tcPr>
            <w:tcW w:type="dxa" w:w="2126"/>
          </w:tcPr>
          <w:p>
            <w:r>
              <w:rPr>
                <w:sz w:val="20"/>
              </w:rPr>
              <w:t>国务院发布《关于大力发展职业教育的决定》</w:t>
            </w:r>
          </w:p>
        </w:tc>
        <w:tc>
          <w:tcPr>
            <w:tcW w:type="dxa" w:w="2126"/>
          </w:tcPr>
          <w:p>
            <w:r>
              <w:rPr>
                <w:sz w:val="20"/>
              </w:rPr>
              <w:t>提出"工学结合、校企合作"培养模式</w:t>
            </w:r>
          </w:p>
        </w:tc>
      </w:tr>
      <w:tr>
        <w:tc>
          <w:tcPr>
            <w:tcW w:type="dxa" w:w="2126"/>
          </w:tcPr>
          <w:p>
            <w:r>
              <w:rPr>
                <w:sz w:val="20"/>
              </w:rPr>
              <w:t>2</w:t>
            </w:r>
          </w:p>
        </w:tc>
        <w:tc>
          <w:tcPr>
            <w:tcW w:type="dxa" w:w="2126"/>
          </w:tcPr>
          <w:p>
            <w:r>
              <w:rPr>
                <w:sz w:val="20"/>
              </w:rPr>
              <w:t>2014年</w:t>
            </w:r>
          </w:p>
        </w:tc>
        <w:tc>
          <w:tcPr>
            <w:tcW w:type="dxa" w:w="2126"/>
          </w:tcPr>
          <w:p>
            <w:r>
              <w:rPr>
                <w:sz w:val="20"/>
              </w:rPr>
              <w:t>《国务院关于加快发展现代职业教育的决定》</w:t>
            </w:r>
          </w:p>
        </w:tc>
        <w:tc>
          <w:tcPr>
            <w:tcW w:type="dxa" w:w="2126"/>
          </w:tcPr>
          <w:p>
            <w:r>
              <w:rPr>
                <w:sz w:val="20"/>
              </w:rPr>
              <w:t>首次正式提出"产教融合"概念</w:t>
            </w:r>
          </w:p>
        </w:tc>
      </w:tr>
      <w:tr>
        <w:tc>
          <w:tcPr>
            <w:tcW w:type="dxa" w:w="2126"/>
          </w:tcPr>
          <w:p>
            <w:r>
              <w:rPr>
                <w:sz w:val="20"/>
              </w:rPr>
              <w:t>3</w:t>
            </w:r>
          </w:p>
        </w:tc>
        <w:tc>
          <w:tcPr>
            <w:tcW w:type="dxa" w:w="2126"/>
          </w:tcPr>
          <w:p>
            <w:r>
              <w:rPr>
                <w:sz w:val="20"/>
              </w:rPr>
              <w:t>2014年</w:t>
            </w:r>
          </w:p>
        </w:tc>
        <w:tc>
          <w:tcPr>
            <w:tcW w:type="dxa" w:w="2126"/>
          </w:tcPr>
          <w:p>
            <w:r>
              <w:rPr>
                <w:sz w:val="20"/>
              </w:rPr>
              <w:t>《现代职业教育体系建设规划（2014-2020年）》</w:t>
            </w:r>
          </w:p>
        </w:tc>
        <w:tc>
          <w:tcPr>
            <w:tcW w:type="dxa" w:w="2126"/>
          </w:tcPr>
          <w:p>
            <w:r>
              <w:rPr>
                <w:sz w:val="20"/>
              </w:rPr>
              <w:t>明确产教融合在职业教育体系中的地位</w:t>
            </w:r>
          </w:p>
        </w:tc>
      </w:tr>
      <w:tr>
        <w:tc>
          <w:tcPr>
            <w:tcW w:type="dxa" w:w="2126"/>
          </w:tcPr>
          <w:p>
            <w:r>
              <w:rPr>
                <w:sz w:val="20"/>
              </w:rPr>
              <w:t>4</w:t>
            </w:r>
          </w:p>
        </w:tc>
        <w:tc>
          <w:tcPr>
            <w:tcW w:type="dxa" w:w="2126"/>
          </w:tcPr>
          <w:p>
            <w:r>
              <w:rPr>
                <w:sz w:val="20"/>
              </w:rPr>
              <w:t>2017年</w:t>
            </w:r>
          </w:p>
        </w:tc>
        <w:tc>
          <w:tcPr>
            <w:tcW w:type="dxa" w:w="2126"/>
          </w:tcPr>
          <w:p>
            <w:r>
              <w:rPr>
                <w:sz w:val="20"/>
              </w:rPr>
              <w:t>《关于深化产教融合的若干意见》</w:t>
            </w:r>
          </w:p>
        </w:tc>
        <w:tc>
          <w:tcPr>
            <w:tcW w:type="dxa" w:w="2126"/>
          </w:tcPr>
          <w:p>
            <w:r>
              <w:rPr>
                <w:sz w:val="20"/>
              </w:rPr>
              <w:t>系统部署产教融合改革，里程碑文件</w:t>
            </w:r>
          </w:p>
        </w:tc>
      </w:tr>
      <w:tr>
        <w:tc>
          <w:tcPr>
            <w:tcW w:type="dxa" w:w="2126"/>
          </w:tcPr>
          <w:p>
            <w:r>
              <w:rPr>
                <w:sz w:val="20"/>
              </w:rPr>
              <w:t>5</w:t>
            </w:r>
          </w:p>
        </w:tc>
        <w:tc>
          <w:tcPr>
            <w:tcW w:type="dxa" w:w="2126"/>
          </w:tcPr>
          <w:p>
            <w:r>
              <w:rPr>
                <w:sz w:val="20"/>
              </w:rPr>
              <w:t>2018年</w:t>
            </w:r>
          </w:p>
        </w:tc>
        <w:tc>
          <w:tcPr>
            <w:tcW w:type="dxa" w:w="2126"/>
          </w:tcPr>
          <w:p>
            <w:r>
              <w:rPr>
                <w:sz w:val="20"/>
              </w:rPr>
              <w:t>蒋求名等发表高职院校微专业人才培养模式研究</w:t>
            </w:r>
          </w:p>
        </w:tc>
        <w:tc>
          <w:tcPr>
            <w:tcW w:type="dxa" w:w="2126"/>
          </w:tcPr>
          <w:p>
            <w:r>
              <w:rPr>
                <w:sz w:val="20"/>
              </w:rPr>
              <w:t>微专业概念首次系统阐述</w:t>
            </w:r>
          </w:p>
        </w:tc>
      </w:tr>
      <w:tr>
        <w:tc>
          <w:tcPr>
            <w:tcW w:type="dxa" w:w="2126"/>
          </w:tcPr>
          <w:p>
            <w:r>
              <w:rPr>
                <w:sz w:val="20"/>
              </w:rPr>
              <w:t>6</w:t>
            </w:r>
          </w:p>
        </w:tc>
        <w:tc>
          <w:tcPr>
            <w:tcW w:type="dxa" w:w="2126"/>
          </w:tcPr>
          <w:p>
            <w:r>
              <w:rPr>
                <w:sz w:val="20"/>
              </w:rPr>
              <w:t>2019年</w:t>
            </w:r>
          </w:p>
        </w:tc>
        <w:tc>
          <w:tcPr>
            <w:tcW w:type="dxa" w:w="2126"/>
          </w:tcPr>
          <w:p>
            <w:r>
              <w:rPr>
                <w:sz w:val="20"/>
              </w:rPr>
              <w:t>《国家职业教育改革实施方案》</w:t>
            </w:r>
          </w:p>
        </w:tc>
        <w:tc>
          <w:tcPr>
            <w:tcW w:type="dxa" w:w="2126"/>
          </w:tcPr>
          <w:p>
            <w:r>
              <w:rPr>
                <w:sz w:val="20"/>
              </w:rPr>
              <w:t>明确产教融合实施路径</w:t>
            </w:r>
          </w:p>
        </w:tc>
      </w:tr>
      <w:tr>
        <w:tc>
          <w:tcPr>
            <w:tcW w:type="dxa" w:w="2126"/>
          </w:tcPr>
          <w:p>
            <w:r>
              <w:rPr>
                <w:sz w:val="20"/>
              </w:rPr>
              <w:t>7</w:t>
            </w:r>
          </w:p>
        </w:tc>
        <w:tc>
          <w:tcPr>
            <w:tcW w:type="dxa" w:w="2126"/>
          </w:tcPr>
          <w:p>
            <w:r>
              <w:rPr>
                <w:sz w:val="20"/>
              </w:rPr>
              <w:t>2019年</w:t>
            </w:r>
          </w:p>
        </w:tc>
        <w:tc>
          <w:tcPr>
            <w:tcW w:type="dxa" w:w="2126"/>
          </w:tcPr>
          <w:p>
            <w:r>
              <w:rPr>
                <w:sz w:val="20"/>
              </w:rPr>
              <w:t>教育部办公厅印发现代产业学院立项建设通知</w:t>
            </w:r>
          </w:p>
        </w:tc>
        <w:tc>
          <w:tcPr>
            <w:tcW w:type="dxa" w:w="2126"/>
          </w:tcPr>
          <w:p>
            <w:r>
              <w:rPr>
                <w:sz w:val="20"/>
              </w:rPr>
              <w:t>启动首批现代产业学院建设</w:t>
            </w:r>
          </w:p>
        </w:tc>
      </w:tr>
      <w:tr>
        <w:tc>
          <w:tcPr>
            <w:tcW w:type="dxa" w:w="2126"/>
          </w:tcPr>
          <w:p>
            <w:r>
              <w:rPr>
                <w:sz w:val="20"/>
              </w:rPr>
              <w:t>8</w:t>
            </w:r>
          </w:p>
        </w:tc>
        <w:tc>
          <w:tcPr>
            <w:tcW w:type="dxa" w:w="2126"/>
          </w:tcPr>
          <w:p>
            <w:r>
              <w:rPr>
                <w:sz w:val="20"/>
              </w:rPr>
              <w:t>2020年</w:t>
            </w:r>
          </w:p>
        </w:tc>
        <w:tc>
          <w:tcPr>
            <w:tcW w:type="dxa" w:w="2126"/>
          </w:tcPr>
          <w:p>
            <w:r>
              <w:rPr>
                <w:sz w:val="20"/>
              </w:rPr>
              <w:t>《现代产业学院建设指南（试行）》</w:t>
            </w:r>
          </w:p>
        </w:tc>
        <w:tc>
          <w:tcPr>
            <w:tcW w:type="dxa" w:w="2126"/>
          </w:tcPr>
          <w:p>
            <w:r>
              <w:rPr>
                <w:sz w:val="20"/>
              </w:rPr>
              <w:t>现代产业学院建设制度化</w:t>
            </w:r>
          </w:p>
        </w:tc>
      </w:tr>
      <w:tr>
        <w:tc>
          <w:tcPr>
            <w:tcW w:type="dxa" w:w="2126"/>
          </w:tcPr>
          <w:p>
            <w:r>
              <w:rPr>
                <w:sz w:val="20"/>
              </w:rPr>
              <w:t>9</w:t>
            </w:r>
          </w:p>
        </w:tc>
        <w:tc>
          <w:tcPr>
            <w:tcW w:type="dxa" w:w="2126"/>
          </w:tcPr>
          <w:p>
            <w:r>
              <w:rPr>
                <w:sz w:val="20"/>
              </w:rPr>
              <w:t>2020年</w:t>
            </w:r>
          </w:p>
        </w:tc>
        <w:tc>
          <w:tcPr>
            <w:tcW w:type="dxa" w:w="2126"/>
          </w:tcPr>
          <w:p>
            <w:r>
              <w:rPr>
                <w:sz w:val="20"/>
              </w:rPr>
              <w:t>新文科建设宣言发布</w:t>
            </w:r>
          </w:p>
        </w:tc>
        <w:tc>
          <w:tcPr>
            <w:tcW w:type="dxa" w:w="2126"/>
          </w:tcPr>
          <w:p>
            <w:r>
              <w:rPr>
                <w:sz w:val="20"/>
              </w:rPr>
              <w:t>推动学科交叉融合</w:t>
            </w:r>
          </w:p>
        </w:tc>
      </w:tr>
      <w:tr>
        <w:tc>
          <w:tcPr>
            <w:tcW w:type="dxa" w:w="2126"/>
          </w:tcPr>
          <w:p>
            <w:r>
              <w:rPr>
                <w:sz w:val="20"/>
              </w:rPr>
              <w:t>10</w:t>
            </w:r>
          </w:p>
        </w:tc>
        <w:tc>
          <w:tcPr>
            <w:tcW w:type="dxa" w:w="2126"/>
          </w:tcPr>
          <w:p>
            <w:r>
              <w:rPr>
                <w:sz w:val="20"/>
              </w:rPr>
              <w:t>2020年</w:t>
            </w:r>
          </w:p>
        </w:tc>
        <w:tc>
          <w:tcPr>
            <w:tcW w:type="dxa" w:w="2126"/>
          </w:tcPr>
          <w:p>
            <w:r>
              <w:rPr>
                <w:sz w:val="20"/>
              </w:rPr>
              <w:t>文化和旅游部"十四五"规划</w:t>
            </w:r>
          </w:p>
        </w:tc>
        <w:tc>
          <w:tcPr>
            <w:tcW w:type="dxa" w:w="2126"/>
          </w:tcPr>
          <w:p>
            <w:r>
              <w:rPr>
                <w:sz w:val="20"/>
              </w:rPr>
              <w:t>文旅行业发展规划指引</w:t>
            </w:r>
          </w:p>
        </w:tc>
      </w:tr>
      <w:tr>
        <w:tc>
          <w:tcPr>
            <w:tcW w:type="dxa" w:w="2126"/>
          </w:tcPr>
          <w:p>
            <w:r>
              <w:rPr>
                <w:sz w:val="20"/>
              </w:rPr>
              <w:t>11</w:t>
            </w:r>
          </w:p>
        </w:tc>
        <w:tc>
          <w:tcPr>
            <w:tcW w:type="dxa" w:w="2126"/>
          </w:tcPr>
          <w:p>
            <w:r>
              <w:rPr>
                <w:sz w:val="20"/>
              </w:rPr>
              <w:t>2021年</w:t>
            </w:r>
          </w:p>
        </w:tc>
        <w:tc>
          <w:tcPr>
            <w:tcW w:type="dxa" w:w="2126"/>
          </w:tcPr>
          <w:p>
            <w:r>
              <w:rPr>
                <w:sz w:val="20"/>
              </w:rPr>
              <w:t>《关于推动现代职业教育高质量发展的意见》</w:t>
            </w:r>
          </w:p>
        </w:tc>
        <w:tc>
          <w:tcPr>
            <w:tcW w:type="dxa" w:w="2126"/>
          </w:tcPr>
          <w:p>
            <w:r>
              <w:rPr>
                <w:sz w:val="20"/>
              </w:rPr>
              <w:t>职业教育高质量发展指引</w:t>
            </w:r>
          </w:p>
        </w:tc>
      </w:tr>
      <w:tr>
        <w:tc>
          <w:tcPr>
            <w:tcW w:type="dxa" w:w="2126"/>
          </w:tcPr>
          <w:p>
            <w:r>
              <w:rPr>
                <w:sz w:val="20"/>
              </w:rPr>
              <w:t>12</w:t>
            </w:r>
          </w:p>
        </w:tc>
        <w:tc>
          <w:tcPr>
            <w:tcW w:type="dxa" w:w="2126"/>
          </w:tcPr>
          <w:p>
            <w:r>
              <w:rPr>
                <w:sz w:val="20"/>
              </w:rPr>
              <w:t>2022年</w:t>
            </w:r>
          </w:p>
        </w:tc>
        <w:tc>
          <w:tcPr>
            <w:tcW w:type="dxa" w:w="2126"/>
          </w:tcPr>
          <w:p>
            <w:r>
              <w:rPr>
                <w:sz w:val="20"/>
              </w:rPr>
              <w:t>《关于深化现代职业教育体系建设改革的意见》</w:t>
            </w:r>
          </w:p>
        </w:tc>
        <w:tc>
          <w:tcPr>
            <w:tcW w:type="dxa" w:w="2126"/>
          </w:tcPr>
          <w:p>
            <w:r>
              <w:rPr>
                <w:sz w:val="20"/>
              </w:rPr>
              <w:t>产教融合体系化推进</w:t>
            </w:r>
          </w:p>
        </w:tc>
      </w:tr>
      <w:tr>
        <w:tc>
          <w:tcPr>
            <w:tcW w:type="dxa" w:w="2126"/>
          </w:tcPr>
          <w:p>
            <w:r>
              <w:rPr>
                <w:sz w:val="20"/>
              </w:rPr>
              <w:t>13</w:t>
            </w:r>
          </w:p>
        </w:tc>
        <w:tc>
          <w:tcPr>
            <w:tcW w:type="dxa" w:w="2126"/>
          </w:tcPr>
          <w:p>
            <w:r>
              <w:rPr>
                <w:sz w:val="20"/>
              </w:rPr>
              <w:t>2022年</w:t>
            </w:r>
          </w:p>
        </w:tc>
        <w:tc>
          <w:tcPr>
            <w:tcW w:type="dxa" w:w="2126"/>
          </w:tcPr>
          <w:p>
            <w:r>
              <w:rPr>
                <w:sz w:val="20"/>
              </w:rPr>
              <w:t>灵山文旅学院校企协同育人共同体建设实践发表</w:t>
            </w:r>
          </w:p>
        </w:tc>
        <w:tc>
          <w:tcPr>
            <w:tcW w:type="dxa" w:w="2126"/>
          </w:tcPr>
          <w:p>
            <w:r>
              <w:rPr>
                <w:sz w:val="20"/>
              </w:rPr>
              <w:t>共生理论在文旅产教融合中的应用</w:t>
            </w:r>
          </w:p>
        </w:tc>
      </w:tr>
      <w:tr>
        <w:tc>
          <w:tcPr>
            <w:tcW w:type="dxa" w:w="2126"/>
          </w:tcPr>
          <w:p>
            <w:r>
              <w:rPr>
                <w:sz w:val="20"/>
              </w:rPr>
              <w:t>14</w:t>
            </w:r>
          </w:p>
        </w:tc>
        <w:tc>
          <w:tcPr>
            <w:tcW w:type="dxa" w:w="2126"/>
          </w:tcPr>
          <w:p>
            <w:r>
              <w:rPr>
                <w:sz w:val="20"/>
              </w:rPr>
              <w:t>2023年</w:t>
            </w:r>
          </w:p>
        </w:tc>
        <w:tc>
          <w:tcPr>
            <w:tcW w:type="dxa" w:w="2126"/>
          </w:tcPr>
          <w:p>
            <w:r>
              <w:rPr>
                <w:sz w:val="20"/>
              </w:rPr>
              <w:t>长隆学院产教融合实践研究发表</w:t>
            </w:r>
          </w:p>
        </w:tc>
        <w:tc>
          <w:tcPr>
            <w:tcW w:type="dxa" w:w="2126"/>
          </w:tcPr>
          <w:p>
            <w:r>
              <w:rPr>
                <w:sz w:val="20"/>
              </w:rPr>
              <w:t>企业深度参与文旅育人模式</w:t>
            </w:r>
          </w:p>
        </w:tc>
      </w:tr>
      <w:tr>
        <w:tc>
          <w:tcPr>
            <w:tcW w:type="dxa" w:w="2126"/>
          </w:tcPr>
          <w:p>
            <w:r>
              <w:rPr>
                <w:sz w:val="20"/>
              </w:rPr>
              <w:t>15</w:t>
            </w:r>
          </w:p>
        </w:tc>
        <w:tc>
          <w:tcPr>
            <w:tcW w:type="dxa" w:w="2126"/>
          </w:tcPr>
          <w:p>
            <w:r>
              <w:rPr>
                <w:sz w:val="20"/>
              </w:rPr>
              <w:t>2023年</w:t>
            </w:r>
          </w:p>
        </w:tc>
        <w:tc>
          <w:tcPr>
            <w:tcW w:type="dxa" w:w="2126"/>
          </w:tcPr>
          <w:p>
            <w:r>
              <w:rPr>
                <w:sz w:val="20"/>
              </w:rPr>
              <w:t>产教融合视域下现代产业学院多主体协同研究发表</w:t>
            </w:r>
          </w:p>
        </w:tc>
        <w:tc>
          <w:tcPr>
            <w:tcW w:type="dxa" w:w="2126"/>
          </w:tcPr>
          <w:p>
            <w:r>
              <w:rPr>
                <w:sz w:val="20"/>
              </w:rPr>
              <w:t>多主体协同育人理论深化</w:t>
            </w:r>
          </w:p>
        </w:tc>
      </w:tr>
      <w:tr>
        <w:tc>
          <w:tcPr>
            <w:tcW w:type="dxa" w:w="2126"/>
          </w:tcPr>
          <w:p>
            <w:r>
              <w:rPr>
                <w:sz w:val="20"/>
              </w:rPr>
              <w:t>16</w:t>
            </w:r>
          </w:p>
        </w:tc>
        <w:tc>
          <w:tcPr>
            <w:tcW w:type="dxa" w:w="2126"/>
          </w:tcPr>
          <w:p>
            <w:r>
              <w:rPr>
                <w:sz w:val="20"/>
              </w:rPr>
              <w:t>2023年</w:t>
            </w:r>
          </w:p>
        </w:tc>
        <w:tc>
          <w:tcPr>
            <w:tcW w:type="dxa" w:w="2126"/>
          </w:tcPr>
          <w:p>
            <w:r>
              <w:rPr>
                <w:sz w:val="20"/>
              </w:rPr>
              <w:t>海南自贸港旅游产业学院"六维一体"模式研究发表</w:t>
            </w:r>
          </w:p>
        </w:tc>
        <w:tc>
          <w:tcPr>
            <w:tcW w:type="dxa" w:w="2126"/>
          </w:tcPr>
          <w:p>
            <w:r>
              <w:rPr>
                <w:sz w:val="20"/>
              </w:rPr>
              <w:t>文旅产业学院创新模式</w:t>
            </w:r>
          </w:p>
        </w:tc>
      </w:tr>
      <w:tr>
        <w:tc>
          <w:tcPr>
            <w:tcW w:type="dxa" w:w="2126"/>
          </w:tcPr>
          <w:p>
            <w:r>
              <w:rPr>
                <w:sz w:val="20"/>
              </w:rPr>
              <w:t>17</w:t>
            </w:r>
          </w:p>
        </w:tc>
        <w:tc>
          <w:tcPr>
            <w:tcW w:type="dxa" w:w="2126"/>
          </w:tcPr>
          <w:p>
            <w:r>
              <w:rPr>
                <w:sz w:val="20"/>
              </w:rPr>
              <w:t>2024年</w:t>
            </w:r>
          </w:p>
        </w:tc>
        <w:tc>
          <w:tcPr>
            <w:tcW w:type="dxa" w:w="2126"/>
          </w:tcPr>
          <w:p>
            <w:r>
              <w:rPr>
                <w:sz w:val="20"/>
              </w:rPr>
              <w:t>新质生产力概念引入文旅产教融合领域</w:t>
            </w:r>
          </w:p>
        </w:tc>
        <w:tc>
          <w:tcPr>
            <w:tcW w:type="dxa" w:w="2126"/>
          </w:tcPr>
          <w:p>
            <w:r>
              <w:rPr>
                <w:sz w:val="20"/>
              </w:rPr>
              <w:t>新质生产力驱动文旅人才培养</w:t>
            </w:r>
          </w:p>
        </w:tc>
      </w:tr>
      <w:tr>
        <w:tc>
          <w:tcPr>
            <w:tcW w:type="dxa" w:w="2126"/>
          </w:tcPr>
          <w:p>
            <w:r>
              <w:rPr>
                <w:sz w:val="20"/>
              </w:rPr>
              <w:t>18</w:t>
            </w:r>
          </w:p>
        </w:tc>
        <w:tc>
          <w:tcPr>
            <w:tcW w:type="dxa" w:w="2126"/>
          </w:tcPr>
          <w:p>
            <w:r>
              <w:rPr>
                <w:sz w:val="20"/>
              </w:rPr>
              <w:t>2024年</w:t>
            </w:r>
          </w:p>
        </w:tc>
        <w:tc>
          <w:tcPr>
            <w:tcW w:type="dxa" w:w="2126"/>
          </w:tcPr>
          <w:p>
            <w:r>
              <w:rPr>
                <w:sz w:val="20"/>
              </w:rPr>
              <w:t>AI赋能下微专业产教融合模式研究发表</w:t>
            </w:r>
          </w:p>
        </w:tc>
        <w:tc>
          <w:tcPr>
            <w:tcW w:type="dxa" w:w="2126"/>
          </w:tcPr>
          <w:p>
            <w:r>
              <w:rPr>
                <w:sz w:val="20"/>
              </w:rPr>
              <w:t>AI技术融入微专业建设</w:t>
            </w:r>
          </w:p>
        </w:tc>
      </w:tr>
      <w:tr>
        <w:tc>
          <w:tcPr>
            <w:tcW w:type="dxa" w:w="2126"/>
          </w:tcPr>
          <w:p>
            <w:r>
              <w:rPr>
                <w:sz w:val="20"/>
              </w:rPr>
              <w:t>19</w:t>
            </w:r>
          </w:p>
        </w:tc>
        <w:tc>
          <w:tcPr>
            <w:tcW w:type="dxa" w:w="2126"/>
          </w:tcPr>
          <w:p>
            <w:r>
              <w:rPr>
                <w:sz w:val="20"/>
              </w:rPr>
              <w:t>2025年</w:t>
            </w:r>
          </w:p>
        </w:tc>
        <w:tc>
          <w:tcPr>
            <w:tcW w:type="dxa" w:w="2126"/>
          </w:tcPr>
          <w:p>
            <w:r>
              <w:rPr>
                <w:sz w:val="20"/>
              </w:rPr>
              <w:t>数商文旅产业学院"四维举措"实践发表</w:t>
            </w:r>
          </w:p>
        </w:tc>
        <w:tc>
          <w:tcPr>
            <w:tcW w:type="dxa" w:w="2126"/>
          </w:tcPr>
          <w:p>
            <w:r>
              <w:rPr>
                <w:sz w:val="20"/>
              </w:rPr>
              <w:t>数字化专业集群建设</w:t>
            </w:r>
          </w:p>
        </w:tc>
      </w:tr>
      <w:tr>
        <w:tc>
          <w:tcPr>
            <w:tcW w:type="dxa" w:w="2126"/>
          </w:tcPr>
          <w:p>
            <w:r>
              <w:rPr>
                <w:sz w:val="20"/>
              </w:rPr>
              <w:t>20</w:t>
            </w:r>
          </w:p>
        </w:tc>
        <w:tc>
          <w:tcPr>
            <w:tcW w:type="dxa" w:w="2126"/>
          </w:tcPr>
          <w:p>
            <w:r>
              <w:rPr>
                <w:sz w:val="20"/>
              </w:rPr>
              <w:t>2025年</w:t>
            </w:r>
          </w:p>
        </w:tc>
        <w:tc>
          <w:tcPr>
            <w:tcW w:type="dxa" w:w="2126"/>
          </w:tcPr>
          <w:p>
            <w:r>
              <w:rPr>
                <w:sz w:val="20"/>
              </w:rPr>
              <w:t>"四元共生、五共培养、六模块企业化运行"体系发表</w:t>
            </w:r>
          </w:p>
        </w:tc>
        <w:tc>
          <w:tcPr>
            <w:tcW w:type="dxa" w:w="2126"/>
          </w:tcPr>
          <w:p>
            <w:r>
              <w:rPr>
                <w:sz w:val="20"/>
              </w:rPr>
              <w:t>产业学院全周期建设体系</w:t>
            </w:r>
          </w:p>
        </w:tc>
      </w:tr>
      <w:tr>
        <w:tc>
          <w:tcPr>
            <w:tcW w:type="dxa" w:w="2126"/>
          </w:tcPr>
          <w:p>
            <w:r>
              <w:rPr>
                <w:sz w:val="20"/>
              </w:rPr>
              <w:t>21</w:t>
            </w:r>
          </w:p>
        </w:tc>
        <w:tc>
          <w:tcPr>
            <w:tcW w:type="dxa" w:w="2126"/>
          </w:tcPr>
          <w:p>
            <w:r>
              <w:rPr>
                <w:sz w:val="20"/>
              </w:rPr>
              <w:t>2025年</w:t>
            </w:r>
          </w:p>
        </w:tc>
        <w:tc>
          <w:tcPr>
            <w:tcW w:type="dxa" w:w="2126"/>
          </w:tcPr>
          <w:p>
            <w:r>
              <w:rPr>
                <w:sz w:val="20"/>
              </w:rPr>
              <w:t>"五个一体化"现代产业学院建设模式发表</w:t>
            </w:r>
          </w:p>
        </w:tc>
        <w:tc>
          <w:tcPr>
            <w:tcW w:type="dxa" w:w="2126"/>
          </w:tcPr>
          <w:p>
            <w:r>
              <w:rPr>
                <w:sz w:val="20"/>
              </w:rPr>
              <w:t>产业学院建设新模式</w:t>
            </w:r>
          </w:p>
        </w:tc>
      </w:tr>
      <w:tr>
        <w:tc>
          <w:tcPr>
            <w:tcW w:type="dxa" w:w="2126"/>
          </w:tcPr>
          <w:p>
            <w:r>
              <w:rPr>
                <w:sz w:val="20"/>
              </w:rPr>
              <w:t>22</w:t>
            </w:r>
          </w:p>
        </w:tc>
        <w:tc>
          <w:tcPr>
            <w:tcW w:type="dxa" w:w="2126"/>
          </w:tcPr>
          <w:p>
            <w:r>
              <w:rPr>
                <w:sz w:val="20"/>
              </w:rPr>
              <w:t>2025年</w:t>
            </w:r>
          </w:p>
        </w:tc>
        <w:tc>
          <w:tcPr>
            <w:tcW w:type="dxa" w:w="2126"/>
          </w:tcPr>
          <w:p>
            <w:r>
              <w:rPr>
                <w:sz w:val="20"/>
              </w:rPr>
              <w:t>"八共行动"协同治理框架研究发表</w:t>
            </w:r>
          </w:p>
        </w:tc>
        <w:tc>
          <w:tcPr>
            <w:tcW w:type="dxa" w:w="2126"/>
          </w:tcPr>
          <w:p>
            <w:r>
              <w:rPr>
                <w:sz w:val="20"/>
              </w:rPr>
              <w:t>产业学院治理理论创新</w:t>
            </w:r>
          </w:p>
        </w:tc>
      </w:tr>
      <w:tr>
        <w:tc>
          <w:tcPr>
            <w:tcW w:type="dxa" w:w="2126"/>
          </w:tcPr>
          <w:p>
            <w:r>
              <w:rPr>
                <w:sz w:val="20"/>
              </w:rPr>
              <w:t>23</w:t>
            </w:r>
          </w:p>
        </w:tc>
        <w:tc>
          <w:tcPr>
            <w:tcW w:type="dxa" w:w="2126"/>
          </w:tcPr>
          <w:p>
            <w:r>
              <w:rPr>
                <w:sz w:val="20"/>
              </w:rPr>
              <w:t>2025年</w:t>
            </w:r>
          </w:p>
        </w:tc>
        <w:tc>
          <w:tcPr>
            <w:tcW w:type="dxa" w:w="2126"/>
          </w:tcPr>
          <w:p>
            <w:r>
              <w:rPr>
                <w:sz w:val="20"/>
              </w:rPr>
              <w:t>文旅行业产教融合共同体模式构建研究发表</w:t>
            </w:r>
          </w:p>
        </w:tc>
        <w:tc>
          <w:tcPr>
            <w:tcW w:type="dxa" w:w="2126"/>
          </w:tcPr>
          <w:p>
            <w:r>
              <w:rPr>
                <w:sz w:val="20"/>
              </w:rPr>
              <w:t>文旅产教融合共同体</w:t>
            </w:r>
          </w:p>
        </w:tc>
      </w:tr>
      <w:tr>
        <w:tc>
          <w:tcPr>
            <w:tcW w:type="dxa" w:w="2126"/>
          </w:tcPr>
          <w:p>
            <w:r>
              <w:rPr>
                <w:sz w:val="20"/>
              </w:rPr>
              <w:t>24</w:t>
            </w:r>
          </w:p>
        </w:tc>
        <w:tc>
          <w:tcPr>
            <w:tcW w:type="dxa" w:w="2126"/>
          </w:tcPr>
          <w:p>
            <w:r>
              <w:rPr>
                <w:sz w:val="20"/>
              </w:rPr>
              <w:t>2025年</w:t>
            </w:r>
          </w:p>
        </w:tc>
        <w:tc>
          <w:tcPr>
            <w:tcW w:type="dxa" w:w="2126"/>
          </w:tcPr>
          <w:p>
            <w:r>
              <w:rPr>
                <w:sz w:val="20"/>
              </w:rPr>
              <w:t>面向新质生产力需求的数字文旅人才培养研究发表</w:t>
            </w:r>
          </w:p>
        </w:tc>
        <w:tc>
          <w:tcPr>
            <w:tcW w:type="dxa" w:w="2126"/>
          </w:tcPr>
          <w:p>
            <w:r>
              <w:rPr>
                <w:sz w:val="20"/>
              </w:rPr>
              <w:t>新质生产力与数字文旅</w:t>
            </w:r>
          </w:p>
        </w:tc>
      </w:tr>
      <w:tr>
        <w:tc>
          <w:tcPr>
            <w:tcW w:type="dxa" w:w="2126"/>
          </w:tcPr>
          <w:p>
            <w:r>
              <w:rPr>
                <w:sz w:val="20"/>
              </w:rPr>
              <w:t>25</w:t>
            </w:r>
          </w:p>
        </w:tc>
        <w:tc>
          <w:tcPr>
            <w:tcW w:type="dxa" w:w="2126"/>
          </w:tcPr>
          <w:p>
            <w:r>
              <w:rPr>
                <w:sz w:val="20"/>
              </w:rPr>
              <w:t>2025年</w:t>
            </w:r>
          </w:p>
        </w:tc>
        <w:tc>
          <w:tcPr>
            <w:tcW w:type="dxa" w:w="2126"/>
          </w:tcPr>
          <w:p>
            <w:r>
              <w:rPr>
                <w:sz w:val="20"/>
              </w:rPr>
              <w:t>数智化时代微专业教学体系构建研究发表</w:t>
            </w:r>
          </w:p>
        </w:tc>
        <w:tc>
          <w:tcPr>
            <w:tcW w:type="dxa" w:w="2126"/>
          </w:tcPr>
          <w:p>
            <w:r>
              <w:rPr>
                <w:sz w:val="20"/>
              </w:rPr>
              <w:t>微专业教学体系创新</w:t>
            </w:r>
          </w:p>
        </w:tc>
      </w:tr>
      <w:tr>
        <w:tc>
          <w:tcPr>
            <w:tcW w:type="dxa" w:w="2126"/>
          </w:tcPr>
          <w:p>
            <w:r>
              <w:rPr>
                <w:sz w:val="20"/>
              </w:rPr>
              <w:t>26</w:t>
            </w:r>
          </w:p>
        </w:tc>
        <w:tc>
          <w:tcPr>
            <w:tcW w:type="dxa" w:w="2126"/>
          </w:tcPr>
          <w:p>
            <w:r>
              <w:rPr>
                <w:sz w:val="20"/>
              </w:rPr>
              <w:t>2026年</w:t>
            </w:r>
          </w:p>
        </w:tc>
        <w:tc>
          <w:tcPr>
            <w:tcW w:type="dxa" w:w="2126"/>
          </w:tcPr>
          <w:p>
            <w:r>
              <w:rPr>
                <w:sz w:val="20"/>
              </w:rPr>
              <w:t>现代产业学院共建机制社会交换理论研究发表</w:t>
            </w:r>
          </w:p>
        </w:tc>
        <w:tc>
          <w:tcPr>
            <w:tcW w:type="dxa" w:w="2126"/>
          </w:tcPr>
          <w:p>
            <w:r>
              <w:rPr>
                <w:sz w:val="20"/>
              </w:rPr>
              <w:t>社会交换理论视角深化</w:t>
            </w:r>
          </w:p>
        </w:tc>
      </w:tr>
      <w:tr>
        <w:tc>
          <w:tcPr>
            <w:tcW w:type="dxa" w:w="2126"/>
          </w:tcPr>
          <w:p>
            <w:r>
              <w:rPr>
                <w:sz w:val="20"/>
              </w:rPr>
              <w:t>27</w:t>
            </w:r>
          </w:p>
        </w:tc>
        <w:tc>
          <w:tcPr>
            <w:tcW w:type="dxa" w:w="2126"/>
          </w:tcPr>
          <w:p>
            <w:r>
              <w:rPr>
                <w:sz w:val="20"/>
              </w:rPr>
              <w:t>2026年</w:t>
            </w:r>
          </w:p>
        </w:tc>
        <w:tc>
          <w:tcPr>
            <w:tcW w:type="dxa" w:w="2126"/>
          </w:tcPr>
          <w:p>
            <w:r>
              <w:rPr>
                <w:sz w:val="20"/>
              </w:rPr>
              <w:t>文旅融合背景下旅游管理人才培养路径研究发表</w:t>
            </w:r>
          </w:p>
        </w:tc>
        <w:tc>
          <w:tcPr>
            <w:tcW w:type="dxa" w:w="2126"/>
          </w:tcPr>
          <w:p>
            <w:r>
              <w:rPr>
                <w:sz w:val="20"/>
              </w:rPr>
              <w:t>文旅融合人才培养</w:t>
            </w:r>
          </w:p>
        </w:tc>
      </w:tr>
    </w:tbl>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28</w:t>
            </w:r>
          </w:p>
        </w:tc>
        <w:tc>
          <w:tcPr>
            <w:tcW w:type="dxa" w:w="2126"/>
          </w:tcPr>
          <w:p>
            <w:r>
              <w:rPr>
                <w:b/>
                <w:sz w:val="20"/>
              </w:rPr>
              <w:t>2026年</w:t>
            </w:r>
          </w:p>
        </w:tc>
        <w:tc>
          <w:tcPr>
            <w:tcW w:type="dxa" w:w="2126"/>
          </w:tcPr>
          <w:p>
            <w:r>
              <w:rPr>
                <w:b/>
                <w:sz w:val="20"/>
              </w:rPr>
              <w:t>韩国高校通识教育微学位课程开发研究发表</w:t>
            </w:r>
          </w:p>
        </w:tc>
        <w:tc>
          <w:tcPr>
            <w:tcW w:type="dxa" w:w="2126"/>
          </w:tcPr>
          <w:p>
            <w:r>
              <w:rPr>
                <w:b/>
                <w:sz w:val="20"/>
              </w:rPr>
              <w:t>亚洲微学位实践</w:t>
            </w:r>
          </w:p>
        </w:tc>
      </w:tr>
      <w:tr>
        <w:tc>
          <w:tcPr>
            <w:tcW w:type="dxa" w:w="2126"/>
          </w:tcPr>
          <w:p>
            <w:r>
              <w:rPr>
                <w:sz w:val="20"/>
              </w:rPr>
              <w:t>29</w:t>
            </w:r>
          </w:p>
        </w:tc>
        <w:tc>
          <w:tcPr>
            <w:tcW w:type="dxa" w:w="2126"/>
          </w:tcPr>
          <w:p>
            <w:r>
              <w:rPr>
                <w:sz w:val="20"/>
              </w:rPr>
              <w:t>2026年</w:t>
            </w:r>
          </w:p>
        </w:tc>
        <w:tc>
          <w:tcPr>
            <w:tcW w:type="dxa" w:w="2126"/>
          </w:tcPr>
          <w:p>
            <w:r>
              <w:rPr>
                <w:sz w:val="20"/>
              </w:rPr>
              <w:t>文旅融合背景下旅游管理人才培养路径研究发表</w:t>
            </w:r>
          </w:p>
        </w:tc>
        <w:tc>
          <w:tcPr>
            <w:tcW w:type="dxa" w:w="2126"/>
          </w:tcPr>
          <w:p>
            <w:r>
              <w:rPr>
                <w:sz w:val="20"/>
              </w:rPr>
              <w:t>文旅融合人才培养</w:t>
            </w:r>
          </w:p>
        </w:tc>
      </w:tr>
      <w:tr>
        <w:tc>
          <w:tcPr>
            <w:tcW w:type="dxa" w:w="2126"/>
          </w:tcPr>
          <w:p>
            <w:r>
              <w:rPr>
                <w:sz w:val="20"/>
              </w:rPr>
              <w:t>30</w:t>
            </w:r>
          </w:p>
        </w:tc>
        <w:tc>
          <w:tcPr>
            <w:tcW w:type="dxa" w:w="2126"/>
          </w:tcPr>
          <w:p>
            <w:r>
              <w:rPr>
                <w:sz w:val="20"/>
              </w:rPr>
              <w:t>2024年</w:t>
            </w:r>
          </w:p>
        </w:tc>
        <w:tc>
          <w:tcPr>
            <w:tcW w:type="dxa" w:w="2126"/>
          </w:tcPr>
          <w:p>
            <w:r>
              <w:rPr>
                <w:sz w:val="20"/>
              </w:rPr>
              <w:t>UNESCO发布数字化时代高等教育报告</w:t>
            </w:r>
          </w:p>
        </w:tc>
        <w:tc>
          <w:tcPr>
            <w:tcW w:type="dxa" w:w="2126"/>
          </w:tcPr>
          <w:p>
            <w:r>
              <w:rPr>
                <w:sz w:val="20"/>
              </w:rPr>
              <w:t>全球教育数字化指引</w:t>
            </w:r>
          </w:p>
        </w:tc>
      </w:tr>
      <w:tr>
        <w:tc>
          <w:tcPr>
            <w:tcW w:type="dxa" w:w="2126"/>
          </w:tcPr>
          <w:p>
            <w:r>
              <w:rPr>
                <w:sz w:val="20"/>
              </w:rPr>
              <w:t>31</w:t>
            </w:r>
          </w:p>
        </w:tc>
        <w:tc>
          <w:tcPr>
            <w:tcW w:type="dxa" w:w="2126"/>
          </w:tcPr>
          <w:p>
            <w:r>
              <w:rPr>
                <w:sz w:val="20"/>
              </w:rPr>
              <w:t>2024年</w:t>
            </w:r>
          </w:p>
        </w:tc>
        <w:tc>
          <w:tcPr>
            <w:tcW w:type="dxa" w:w="2126"/>
          </w:tcPr>
          <w:p>
            <w:r>
              <w:rPr>
                <w:sz w:val="20"/>
              </w:rPr>
              <w:t>世界经济论坛未来就业报告发布</w:t>
            </w:r>
          </w:p>
        </w:tc>
        <w:tc>
          <w:tcPr>
            <w:tcW w:type="dxa" w:w="2126"/>
          </w:tcPr>
          <w:p>
            <w:r>
              <w:rPr>
                <w:sz w:val="20"/>
              </w:rPr>
              <w:t>技能变革趋势</w:t>
            </w:r>
          </w:p>
        </w:tc>
      </w:tr>
      <w:tr>
        <w:tc>
          <w:tcPr>
            <w:tcW w:type="dxa" w:w="2126"/>
          </w:tcPr>
          <w:p>
            <w:r>
              <w:rPr>
                <w:sz w:val="20"/>
              </w:rPr>
              <w:t>32</w:t>
            </w:r>
          </w:p>
        </w:tc>
        <w:tc>
          <w:tcPr>
            <w:tcW w:type="dxa" w:w="2126"/>
          </w:tcPr>
          <w:p>
            <w:r>
              <w:rPr>
                <w:sz w:val="20"/>
              </w:rPr>
              <w:t>2024年</w:t>
            </w:r>
          </w:p>
        </w:tc>
        <w:tc>
          <w:tcPr>
            <w:tcW w:type="dxa" w:w="2126"/>
          </w:tcPr>
          <w:p>
            <w:r>
              <w:rPr>
                <w:sz w:val="20"/>
              </w:rPr>
              <w:t>数字文旅发展行动计划发布</w:t>
            </w:r>
          </w:p>
        </w:tc>
        <w:tc>
          <w:tcPr>
            <w:tcW w:type="dxa" w:w="2126"/>
          </w:tcPr>
          <w:p>
            <w:r>
              <w:rPr>
                <w:sz w:val="20"/>
              </w:rPr>
              <w:t>数字文旅发展行动指南</w:t>
            </w:r>
          </w:p>
        </w:tc>
      </w:tr>
      <w:tr>
        <w:tc>
          <w:tcPr>
            <w:tcW w:type="dxa" w:w="2126"/>
          </w:tcPr>
          <w:p>
            <w:r>
              <w:rPr>
                <w:sz w:val="20"/>
              </w:rPr>
              <w:t>33</w:t>
            </w:r>
          </w:p>
        </w:tc>
        <w:tc>
          <w:tcPr>
            <w:tcW w:type="dxa" w:w="2126"/>
          </w:tcPr>
          <w:p>
            <w:r>
              <w:rPr>
                <w:sz w:val="20"/>
              </w:rPr>
              <w:t>2024年</w:t>
            </w:r>
          </w:p>
        </w:tc>
        <w:tc>
          <w:tcPr>
            <w:tcW w:type="dxa" w:w="2126"/>
          </w:tcPr>
          <w:p>
            <w:r>
              <w:rPr>
                <w:sz w:val="20"/>
              </w:rPr>
              <w:t>智慧旅游创新发展行动计划发布</w:t>
            </w:r>
          </w:p>
        </w:tc>
        <w:tc>
          <w:tcPr>
            <w:tcW w:type="dxa" w:w="2126"/>
          </w:tcPr>
          <w:p>
            <w:r>
              <w:rPr>
                <w:sz w:val="20"/>
              </w:rPr>
              <w:t>智慧旅游发展指引</w:t>
            </w:r>
          </w:p>
        </w:tc>
      </w:tr>
      <w:tr>
        <w:tc>
          <w:tcPr>
            <w:tcW w:type="dxa" w:w="2126"/>
          </w:tcPr>
          <w:p>
            <w:r>
              <w:rPr>
                <w:sz w:val="20"/>
              </w:rPr>
              <w:t>34</w:t>
            </w:r>
          </w:p>
        </w:tc>
        <w:tc>
          <w:tcPr>
            <w:tcW w:type="dxa" w:w="2126"/>
          </w:tcPr>
          <w:p>
            <w:r>
              <w:rPr>
                <w:sz w:val="20"/>
              </w:rPr>
              <w:t>2023年</w:t>
            </w:r>
          </w:p>
        </w:tc>
        <w:tc>
          <w:tcPr>
            <w:tcW w:type="dxa" w:w="2126"/>
          </w:tcPr>
          <w:p>
            <w:r>
              <w:rPr>
                <w:sz w:val="20"/>
              </w:rPr>
              <w:t>关于推进产教融合试点城市建设的通知发布</w:t>
            </w:r>
          </w:p>
        </w:tc>
        <w:tc>
          <w:tcPr>
            <w:tcW w:type="dxa" w:w="2126"/>
          </w:tcPr>
          <w:p>
            <w:r>
              <w:rPr>
                <w:sz w:val="20"/>
              </w:rPr>
              <w:t>产教融合试点建设</w:t>
            </w:r>
          </w:p>
        </w:tc>
      </w:tr>
      <w:tr>
        <w:tc>
          <w:tcPr>
            <w:tcW w:type="dxa" w:w="2126"/>
          </w:tcPr>
          <w:p>
            <w:r>
              <w:rPr>
                <w:sz w:val="20"/>
              </w:rPr>
              <w:t>35</w:t>
            </w:r>
          </w:p>
        </w:tc>
        <w:tc>
          <w:tcPr>
            <w:tcW w:type="dxa" w:w="2126"/>
          </w:tcPr>
          <w:p>
            <w:r>
              <w:rPr>
                <w:sz w:val="20"/>
              </w:rPr>
              <w:t>2023年</w:t>
            </w:r>
          </w:p>
        </w:tc>
        <w:tc>
          <w:tcPr>
            <w:tcW w:type="dxa" w:w="2126"/>
          </w:tcPr>
          <w:p>
            <w:r>
              <w:rPr>
                <w:sz w:val="20"/>
              </w:rPr>
              <w:t>关于促进文化和旅游深度融合发展的指导意见发布</w:t>
            </w:r>
          </w:p>
        </w:tc>
        <w:tc>
          <w:tcPr>
            <w:tcW w:type="dxa" w:w="2126"/>
          </w:tcPr>
          <w:p>
            <w:r>
              <w:rPr>
                <w:sz w:val="20"/>
              </w:rPr>
              <w:t>文旅融合深化指导</w:t>
            </w:r>
          </w:p>
        </w:tc>
      </w:tr>
      <w:tr>
        <w:tc>
          <w:tcPr>
            <w:tcW w:type="dxa" w:w="2126"/>
          </w:tcPr>
          <w:p>
            <w:r>
              <w:rPr>
                <w:sz w:val="20"/>
              </w:rPr>
              <w:t>36</w:t>
            </w:r>
          </w:p>
        </w:tc>
        <w:tc>
          <w:tcPr>
            <w:tcW w:type="dxa" w:w="2126"/>
          </w:tcPr>
          <w:p>
            <w:r>
              <w:rPr>
                <w:sz w:val="20"/>
              </w:rPr>
              <w:t>2024年</w:t>
            </w:r>
          </w:p>
        </w:tc>
        <w:tc>
          <w:tcPr>
            <w:tcW w:type="dxa" w:w="2126"/>
          </w:tcPr>
          <w:p>
            <w:r>
              <w:rPr>
                <w:sz w:val="20"/>
              </w:rPr>
              <w:t>关于推进乡村旅游高质量发展的指导意见发布</w:t>
            </w:r>
          </w:p>
        </w:tc>
        <w:tc>
          <w:tcPr>
            <w:tcW w:type="dxa" w:w="2126"/>
          </w:tcPr>
          <w:p>
            <w:r>
              <w:rPr>
                <w:sz w:val="20"/>
              </w:rPr>
              <w:t>乡村旅游发展指导</w:t>
            </w:r>
          </w:p>
        </w:tc>
      </w:tr>
      <w:tr>
        <w:tc>
          <w:tcPr>
            <w:tcW w:type="dxa" w:w="2126"/>
          </w:tcPr>
          <w:p>
            <w:r>
              <w:rPr>
                <w:sz w:val="20"/>
              </w:rPr>
              <w:t>37</w:t>
            </w:r>
          </w:p>
        </w:tc>
        <w:tc>
          <w:tcPr>
            <w:tcW w:type="dxa" w:w="2126"/>
          </w:tcPr>
          <w:p>
            <w:r>
              <w:rPr>
                <w:sz w:val="20"/>
              </w:rPr>
              <w:t>2022年</w:t>
            </w:r>
          </w:p>
        </w:tc>
        <w:tc>
          <w:tcPr>
            <w:tcW w:type="dxa" w:w="2126"/>
          </w:tcPr>
          <w:p>
            <w:r>
              <w:rPr>
                <w:sz w:val="20"/>
              </w:rPr>
              <w:t>普通高等教育学科专业设置调整优化改革方案发布</w:t>
            </w:r>
          </w:p>
        </w:tc>
        <w:tc>
          <w:tcPr>
            <w:tcW w:type="dxa" w:w="2126"/>
          </w:tcPr>
          <w:p>
            <w:r>
              <w:rPr>
                <w:sz w:val="20"/>
              </w:rPr>
              <w:t>学科专业优化调整</w:t>
            </w:r>
          </w:p>
        </w:tc>
      </w:tr>
      <w:tr>
        <w:tc>
          <w:tcPr>
            <w:tcW w:type="dxa" w:w="2126"/>
          </w:tcPr>
          <w:p>
            <w:r>
              <w:rPr>
                <w:sz w:val="20"/>
              </w:rPr>
              <w:t>38</w:t>
            </w:r>
          </w:p>
        </w:tc>
        <w:tc>
          <w:tcPr>
            <w:tcW w:type="dxa" w:w="2126"/>
          </w:tcPr>
          <w:p>
            <w:r>
              <w:rPr>
                <w:sz w:val="20"/>
              </w:rPr>
              <w:t>2020年</w:t>
            </w:r>
          </w:p>
        </w:tc>
        <w:tc>
          <w:tcPr>
            <w:tcW w:type="dxa" w:w="2126"/>
          </w:tcPr>
          <w:p>
            <w:r>
              <w:rPr>
                <w:sz w:val="20"/>
              </w:rPr>
              <w:t>高等学校课程思政建设指导纲要发布</w:t>
            </w:r>
          </w:p>
        </w:tc>
        <w:tc>
          <w:tcPr>
            <w:tcW w:type="dxa" w:w="2126"/>
          </w:tcPr>
          <w:p>
            <w:r>
              <w:rPr>
                <w:sz w:val="20"/>
              </w:rPr>
              <w:t>课程思政建设指导</w:t>
            </w:r>
          </w:p>
        </w:tc>
      </w:tr>
      <w:tr>
        <w:tc>
          <w:tcPr>
            <w:tcW w:type="dxa" w:w="2126"/>
          </w:tcPr>
          <w:p>
            <w:r>
              <w:rPr>
                <w:sz w:val="20"/>
              </w:rPr>
              <w:t>39</w:t>
            </w:r>
          </w:p>
        </w:tc>
        <w:tc>
          <w:tcPr>
            <w:tcW w:type="dxa" w:w="2126"/>
          </w:tcPr>
          <w:p>
            <w:r>
              <w:rPr>
                <w:sz w:val="20"/>
              </w:rPr>
              <w:t>2022年</w:t>
            </w:r>
          </w:p>
        </w:tc>
        <w:tc>
          <w:tcPr>
            <w:tcW w:type="dxa" w:w="2126"/>
          </w:tcPr>
          <w:p>
            <w:r>
              <w:rPr>
                <w:sz w:val="20"/>
              </w:rPr>
              <w:t>双师型教师队伍建设改革指导意见发布</w:t>
            </w:r>
          </w:p>
        </w:tc>
        <w:tc>
          <w:tcPr>
            <w:tcW w:type="dxa" w:w="2126"/>
          </w:tcPr>
          <w:p>
            <w:r>
              <w:rPr>
                <w:sz w:val="20"/>
              </w:rPr>
              <w:t>双师型师资建设</w:t>
            </w:r>
          </w:p>
        </w:tc>
      </w:tr>
      <w:tr>
        <w:tc>
          <w:tcPr>
            <w:tcW w:type="dxa" w:w="2126"/>
          </w:tcPr>
          <w:p>
            <w:r>
              <w:rPr>
                <w:sz w:val="20"/>
              </w:rPr>
              <w:t>40</w:t>
            </w:r>
          </w:p>
        </w:tc>
        <w:tc>
          <w:tcPr>
            <w:tcW w:type="dxa" w:w="2126"/>
          </w:tcPr>
          <w:p>
            <w:r>
              <w:rPr>
                <w:sz w:val="20"/>
              </w:rPr>
              <w:t>2019年</w:t>
            </w:r>
          </w:p>
        </w:tc>
        <w:tc>
          <w:tcPr>
            <w:tcW w:type="dxa" w:w="2126"/>
          </w:tcPr>
          <w:p>
            <w:r>
              <w:rPr>
                <w:sz w:val="20"/>
              </w:rPr>
              <w:t>关于建设产教融合型企业的办法发布</w:t>
            </w:r>
          </w:p>
        </w:tc>
        <w:tc>
          <w:tcPr>
            <w:tcW w:type="dxa" w:w="2126"/>
          </w:tcPr>
          <w:p>
            <w:r>
              <w:rPr>
                <w:sz w:val="20"/>
              </w:rPr>
              <w:t>产教融合型企业认证</w:t>
            </w:r>
          </w:p>
        </w:tc>
      </w:tr>
    </w:tbl>
    <w:p>
      <w:r>
        <w:br w:type="page"/>
      </w:r>
    </w:p>
    <w:p>
      <w:pPr>
        <w:jc w:val="center"/>
      </w:pPr>
      <w:r>
        <w:rPr>
          <w:b/>
          <w:sz w:val="36"/>
        </w:rPr>
        <w:t>图表附录</w:t>
      </w:r>
    </w:p>
    <w:p/>
    <w:p>
      <w:pPr>
        <w:jc w:val="center"/>
      </w:pPr>
      <w:r>
        <w:drawing>
          <wp:inline xmlns:a="http://schemas.openxmlformats.org/drawingml/2006/main" xmlns:pic="http://schemas.openxmlformats.org/drawingml/2006/picture">
            <wp:extent cx="5029200" cy="4974074"/>
            <wp:docPr id="1" name="Picture 1"/>
            <wp:cNvGraphicFramePr>
              <a:graphicFrameLocks noChangeAspect="1"/>
            </wp:cNvGraphicFramePr>
            <a:graphic>
              <a:graphicData uri="http://schemas.openxmlformats.org/drawingml/2006/picture">
                <pic:pic>
                  <pic:nvPicPr>
                    <pic:cNvPr id="0" name="01_MICRO框架雷达图.png"/>
                    <pic:cNvPicPr/>
                  </pic:nvPicPr>
                  <pic:blipFill>
                    <a:blip r:embed="rId9"/>
                    <a:stretch>
                      <a:fillRect/>
                    </a:stretch>
                  </pic:blipFill>
                  <pic:spPr>
                    <a:xfrm>
                      <a:off x="0" y="0"/>
                      <a:ext cx="5029200" cy="4974074"/>
                    </a:xfrm>
                    <a:prstGeom prst="rect"/>
                  </pic:spPr>
                </pic:pic>
              </a:graphicData>
            </a:graphic>
          </wp:inline>
        </w:drawing>
      </w:r>
    </w:p>
    <w:p>
      <w:pPr>
        <w:jc w:val="center"/>
      </w:pPr>
      <w:r>
        <w:rPr>
          <w:color w:val="666666"/>
          <w:sz w:val="20"/>
        </w:rPr>
        <w:t>01 MICRO框架雷达图</w:t>
      </w:r>
    </w:p>
    <w:p/>
    <w:p>
      <w:pPr>
        <w:jc w:val="center"/>
      </w:pPr>
      <w:r>
        <w:drawing>
          <wp:inline xmlns:a="http://schemas.openxmlformats.org/drawingml/2006/main" xmlns:pic="http://schemas.openxmlformats.org/drawingml/2006/picture">
            <wp:extent cx="5029200" cy="2073665"/>
            <wp:docPr id="2" name="Picture 2"/>
            <wp:cNvGraphicFramePr>
              <a:graphicFrameLocks noChangeAspect="1"/>
            </wp:cNvGraphicFramePr>
            <a:graphic>
              <a:graphicData uri="http://schemas.openxmlformats.org/drawingml/2006/picture">
                <pic:pic>
                  <pic:nvPicPr>
                    <pic:cNvPr id="0" name="02_政策演进时间线.png"/>
                    <pic:cNvPicPr/>
                  </pic:nvPicPr>
                  <pic:blipFill>
                    <a:blip r:embed="rId10"/>
                    <a:stretch>
                      <a:fillRect/>
                    </a:stretch>
                  </pic:blipFill>
                  <pic:spPr>
                    <a:xfrm>
                      <a:off x="0" y="0"/>
                      <a:ext cx="5029200" cy="2073665"/>
                    </a:xfrm>
                    <a:prstGeom prst="rect"/>
                  </pic:spPr>
                </pic:pic>
              </a:graphicData>
            </a:graphic>
          </wp:inline>
        </w:drawing>
      </w:r>
    </w:p>
    <w:p>
      <w:pPr>
        <w:jc w:val="center"/>
      </w:pPr>
      <w:r>
        <w:rPr>
          <w:color w:val="666666"/>
          <w:sz w:val="20"/>
        </w:rPr>
        <w:t>02 政策演进时间线</w:t>
      </w:r>
    </w:p>
    <w:p/>
    <w:p>
      <w:pPr>
        <w:jc w:val="center"/>
      </w:pPr>
      <w:r>
        <w:drawing>
          <wp:inline xmlns:a="http://schemas.openxmlformats.org/drawingml/2006/main" xmlns:pic="http://schemas.openxmlformats.org/drawingml/2006/picture">
            <wp:extent cx="5029200" cy="2993813"/>
            <wp:docPr id="3" name="Picture 3"/>
            <wp:cNvGraphicFramePr>
              <a:graphicFrameLocks noChangeAspect="1"/>
            </wp:cNvGraphicFramePr>
            <a:graphic>
              <a:graphicData uri="http://schemas.openxmlformats.org/drawingml/2006/picture">
                <pic:pic>
                  <pic:nvPicPr>
                    <pic:cNvPr id="0" name="03_治理结构层次图.png"/>
                    <pic:cNvPicPr/>
                  </pic:nvPicPr>
                  <pic:blipFill>
                    <a:blip r:embed="rId11"/>
                    <a:stretch>
                      <a:fillRect/>
                    </a:stretch>
                  </pic:blipFill>
                  <pic:spPr>
                    <a:xfrm>
                      <a:off x="0" y="0"/>
                      <a:ext cx="5029200" cy="2993813"/>
                    </a:xfrm>
                    <a:prstGeom prst="rect"/>
                  </pic:spPr>
                </pic:pic>
              </a:graphicData>
            </a:graphic>
          </wp:inline>
        </w:drawing>
      </w:r>
    </w:p>
    <w:p>
      <w:pPr>
        <w:jc w:val="center"/>
      </w:pPr>
      <w:r>
        <w:rPr>
          <w:color w:val="666666"/>
          <w:sz w:val="20"/>
        </w:rPr>
        <w:t>03 治理结构层次图</w:t>
      </w:r>
    </w:p>
    <w:p/>
    <w:p>
      <w:pPr>
        <w:jc w:val="center"/>
      </w:pPr>
      <w:r>
        <w:drawing>
          <wp:inline xmlns:a="http://schemas.openxmlformats.org/drawingml/2006/main" xmlns:pic="http://schemas.openxmlformats.org/drawingml/2006/picture">
            <wp:extent cx="5029200" cy="2997200"/>
            <wp:docPr id="4" name="Picture 4"/>
            <wp:cNvGraphicFramePr>
              <a:graphicFrameLocks noChangeAspect="1"/>
            </wp:cNvGraphicFramePr>
            <a:graphic>
              <a:graphicData uri="http://schemas.openxmlformats.org/drawingml/2006/picture">
                <pic:pic>
                  <pic:nvPicPr>
                    <pic:cNvPr id="0" name="04_课程模块设计图.png"/>
                    <pic:cNvPicPr/>
                  </pic:nvPicPr>
                  <pic:blipFill>
                    <a:blip r:embed="rId12"/>
                    <a:stretch>
                      <a:fillRect/>
                    </a:stretch>
                  </pic:blipFill>
                  <pic:spPr>
                    <a:xfrm>
                      <a:off x="0" y="0"/>
                      <a:ext cx="5029200" cy="2997200"/>
                    </a:xfrm>
                    <a:prstGeom prst="rect"/>
                  </pic:spPr>
                </pic:pic>
              </a:graphicData>
            </a:graphic>
          </wp:inline>
        </w:drawing>
      </w:r>
    </w:p>
    <w:p>
      <w:pPr>
        <w:jc w:val="center"/>
      </w:pPr>
      <w:r>
        <w:rPr>
          <w:color w:val="666666"/>
          <w:sz w:val="20"/>
        </w:rPr>
        <w:t>04 课程模块设计图</w:t>
      </w:r>
    </w:p>
    <w:p/>
    <w:p>
      <w:pPr>
        <w:jc w:val="center"/>
      </w:pPr>
      <w:r>
        <w:drawing>
          <wp:inline xmlns:a="http://schemas.openxmlformats.org/drawingml/2006/main" xmlns:pic="http://schemas.openxmlformats.org/drawingml/2006/picture">
            <wp:extent cx="5029200" cy="4964668"/>
            <wp:docPr id="5" name="Picture 5"/>
            <wp:cNvGraphicFramePr>
              <a:graphicFrameLocks noChangeAspect="1"/>
            </wp:cNvGraphicFramePr>
            <a:graphic>
              <a:graphicData uri="http://schemas.openxmlformats.org/drawingml/2006/picture">
                <pic:pic>
                  <pic:nvPicPr>
                    <pic:cNvPr id="0" name="05_六位一体模式图.png"/>
                    <pic:cNvPicPr/>
                  </pic:nvPicPr>
                  <pic:blipFill>
                    <a:blip r:embed="rId13"/>
                    <a:stretch>
                      <a:fillRect/>
                    </a:stretch>
                  </pic:blipFill>
                  <pic:spPr>
                    <a:xfrm>
                      <a:off x="0" y="0"/>
                      <a:ext cx="5029200" cy="4964668"/>
                    </a:xfrm>
                    <a:prstGeom prst="rect"/>
                  </pic:spPr>
                </pic:pic>
              </a:graphicData>
            </a:graphic>
          </wp:inline>
        </w:drawing>
      </w:r>
    </w:p>
    <w:p>
      <w:pPr>
        <w:jc w:val="center"/>
      </w:pPr>
      <w:r>
        <w:rPr>
          <w:color w:val="666666"/>
          <w:sz w:val="20"/>
        </w:rPr>
        <w:t>05 六位一体模式图</w:t>
      </w:r>
    </w:p>
    <w:p/>
    <w:p>
      <w:pPr>
        <w:jc w:val="center"/>
      </w:pPr>
      <w:r>
        <w:drawing>
          <wp:inline xmlns:a="http://schemas.openxmlformats.org/drawingml/2006/main" xmlns:pic="http://schemas.openxmlformats.org/drawingml/2006/picture">
            <wp:extent cx="5029200" cy="2995831"/>
            <wp:docPr id="6" name="Picture 6"/>
            <wp:cNvGraphicFramePr>
              <a:graphicFrameLocks noChangeAspect="1"/>
            </wp:cNvGraphicFramePr>
            <a:graphic>
              <a:graphicData uri="http://schemas.openxmlformats.org/drawingml/2006/picture">
                <pic:pic>
                  <pic:nvPicPr>
                    <pic:cNvPr id="0" name="06_国际比较柱状图.png"/>
                    <pic:cNvPicPr/>
                  </pic:nvPicPr>
                  <pic:blipFill>
                    <a:blip r:embed="rId14"/>
                    <a:stretch>
                      <a:fillRect/>
                    </a:stretch>
                  </pic:blipFill>
                  <pic:spPr>
                    <a:xfrm>
                      <a:off x="0" y="0"/>
                      <a:ext cx="5029200" cy="2995831"/>
                    </a:xfrm>
                    <a:prstGeom prst="rect"/>
                  </pic:spPr>
                </pic:pic>
              </a:graphicData>
            </a:graphic>
          </wp:inline>
        </w:drawing>
      </w:r>
    </w:p>
    <w:p>
      <w:pPr>
        <w:jc w:val="center"/>
      </w:pPr>
      <w:r>
        <w:rPr>
          <w:color w:val="666666"/>
          <w:sz w:val="20"/>
        </w:rPr>
        <w:t>06 国际比较柱状图</w:t>
      </w:r>
    </w:p>
    <w:p/>
    <w:p>
      <w:pPr>
        <w:jc w:val="center"/>
      </w:pPr>
      <w:r>
        <w:drawing>
          <wp:inline xmlns:a="http://schemas.openxmlformats.org/drawingml/2006/main" xmlns:pic="http://schemas.openxmlformats.org/drawingml/2006/picture">
            <wp:extent cx="5029200" cy="2993813"/>
            <wp:docPr id="7" name="Picture 7"/>
            <wp:cNvGraphicFramePr>
              <a:graphicFrameLocks noChangeAspect="1"/>
            </wp:cNvGraphicFramePr>
            <a:graphic>
              <a:graphicData uri="http://schemas.openxmlformats.org/drawingml/2006/picture">
                <pic:pic>
                  <pic:nvPicPr>
                    <pic:cNvPr id="0" name="07_评价闭环流程图.png"/>
                    <pic:cNvPicPr/>
                  </pic:nvPicPr>
                  <pic:blipFill>
                    <a:blip r:embed="rId15"/>
                    <a:stretch>
                      <a:fillRect/>
                    </a:stretch>
                  </pic:blipFill>
                  <pic:spPr>
                    <a:xfrm>
                      <a:off x="0" y="0"/>
                      <a:ext cx="5029200" cy="2993813"/>
                    </a:xfrm>
                    <a:prstGeom prst="rect"/>
                  </pic:spPr>
                </pic:pic>
              </a:graphicData>
            </a:graphic>
          </wp:inline>
        </w:drawing>
      </w:r>
    </w:p>
    <w:p>
      <w:pPr>
        <w:jc w:val="center"/>
      </w:pPr>
      <w:r>
        <w:rPr>
          <w:color w:val="666666"/>
          <w:sz w:val="20"/>
        </w:rPr>
        <w:t>07 评价闭环流程图</w:t>
      </w:r>
    </w:p>
    <w:p/>
    <w:p>
      <w:pPr>
        <w:jc w:val="center"/>
      </w:pPr>
      <w:r>
        <w:drawing>
          <wp:inline xmlns:a="http://schemas.openxmlformats.org/drawingml/2006/main" xmlns:pic="http://schemas.openxmlformats.org/drawingml/2006/picture">
            <wp:extent cx="5029200" cy="3040193"/>
            <wp:docPr id="8" name="Picture 8"/>
            <wp:cNvGraphicFramePr>
              <a:graphicFrameLocks noChangeAspect="1"/>
            </wp:cNvGraphicFramePr>
            <a:graphic>
              <a:graphicData uri="http://schemas.openxmlformats.org/drawingml/2006/picture">
                <pic:pic>
                  <pic:nvPicPr>
                    <pic:cNvPr id="0" name="08_能力框架层次图.png"/>
                    <pic:cNvPicPr/>
                  </pic:nvPicPr>
                  <pic:blipFill>
                    <a:blip r:embed="rId16"/>
                    <a:stretch>
                      <a:fillRect/>
                    </a:stretch>
                  </pic:blipFill>
                  <pic:spPr>
                    <a:xfrm>
                      <a:off x="0" y="0"/>
                      <a:ext cx="5029200" cy="3040193"/>
                    </a:xfrm>
                    <a:prstGeom prst="rect"/>
                  </pic:spPr>
                </pic:pic>
              </a:graphicData>
            </a:graphic>
          </wp:inline>
        </w:drawing>
      </w:r>
    </w:p>
    <w:p>
      <w:pPr>
        <w:jc w:val="center"/>
      </w:pPr>
      <w:r>
        <w:rPr>
          <w:color w:val="666666"/>
          <w:sz w:val="20"/>
        </w:rPr>
        <w:t>08 能力框架层次图</w:t>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