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20"/>
        <w:jc w:val="center"/>
      </w:pPr>
      <w:r>
        <w:rPr>
          <w:rFonts w:ascii="Arial" w:cs="Arial" w:eastAsia="Arial" w:hAnsi="Arial"/>
          <w:b/>
          <w:bCs/>
          <w:sz w:val="42"/>
          <w:szCs w:val="42"/>
        </w:rPr>
        <w:t xml:space="preserve">人工智能与旅游创新应用</w:t>
      </w:r>
    </w:p>
    <w:p>
      <w:pPr>
        <w:spacing w:after="100" w:line="3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课程教学大纲（2026—2027学年第一学期）</w:t>
      </w:r>
    </w:p>
    <w:p>
      <w:pPr>
        <w:spacing w:after="100" w:line="320"/>
        <w:jc w:val="center"/>
      </w:pPr>
      <w:r>
        <w:rPr>
          <w:rFonts w:ascii="Arial" w:cs="Arial" w:eastAsia="Arial" w:hAnsi="Arial"/>
          <w:sz w:val="22"/>
          <w:szCs w:val="22"/>
        </w:rPr>
        <w:t xml:space="preserve">课程代码：120901107　课程性质：专业拓展课　总学时：32（理论16＋实践16）</w:t>
      </w:r>
    </w:p>
    <w:p>
      <w:pPr>
        <w:spacing w:after="100" w:line="320"/>
        <w:jc w:val="center"/>
      </w:pPr>
      <w:r>
        <w:rPr>
          <w:rFonts w:ascii="Arial" w:cs="Arial" w:eastAsia="Arial" w:hAnsi="Arial"/>
          <w:sz w:val="22"/>
          <w:szCs w:val="22"/>
        </w:rPr>
        <w:t xml:space="preserve">适用对象：2024级旅游管理本科　任课教师：祝刚（副教授）　考核方式：考查</w:t>
      </w:r>
    </w:p>
    <w:p>
      <w:r>
        <w:br w:type="page"/>
      </w:r>
    </w:p>
    <w:p>
      <w:pPr>
        <w:pStyle w:val="Heading1"/>
      </w:pPr>
      <w:r>
        <w:t xml:space="preserve">一、课程定位与设计理念</w:t>
      </w:r>
    </w:p>
    <w:p>
      <w:pPr>
        <w:spacing w:after="100" w:line="320"/>
      </w:pPr>
      <w:r>
        <w:rPr>
          <w:rFonts w:ascii="Arial" w:cs="Arial" w:eastAsia="Arial" w:hAnsi="Arial"/>
          <w:sz w:val="22"/>
          <w:szCs w:val="22"/>
        </w:rPr>
        <w:t xml:space="preserve">本课程面向旅游管理本科生，不以训练算法工程师为目标，而以“理解原理、会用工具、能做原型、守住底线”为主线。学生通过安顺及贵州文旅真实场景，将生成式人工智能、推荐、智能客服和智能体等能力转化为可验证的旅游创新方案。</w:t>
      </w:r>
    </w:p>
    <w:p>
      <w:pPr>
        <w:pStyle w:val="Heading1"/>
      </w:pPr>
      <w:r>
        <w:t xml:space="preserve">二、课程目标</w:t>
      </w:r>
    </w:p>
    <w:p>
      <w:pPr>
        <w:pStyle w:val="ListParagraph"/>
        <w:numPr>
          <w:ilvl w:val="0"/>
          <w:numId w:val="2"/>
        </w:numPr>
        <w:spacing w:after="100" w:line="320"/>
      </w:pPr>
      <w:r>
        <w:rPr>
          <w:rFonts w:ascii="Arial" w:cs="Arial" w:eastAsia="Arial" w:hAnsi="Arial"/>
          <w:sz w:val="22"/>
          <w:szCs w:val="22"/>
        </w:rPr>
        <w:t xml:space="preserve">目标1（知识）：解释人工智能、生成式模型、推荐系统和智能体的基本机制与适用边界。</w:t>
      </w:r>
    </w:p>
    <w:p>
      <w:pPr>
        <w:pStyle w:val="ListParagraph"/>
        <w:numPr>
          <w:ilvl w:val="0"/>
          <w:numId w:val="2"/>
        </w:numPr>
        <w:spacing w:after="100" w:line="320"/>
      </w:pPr>
      <w:r>
        <w:rPr>
          <w:rFonts w:ascii="Arial" w:cs="Arial" w:eastAsia="Arial" w:hAnsi="Arial"/>
          <w:sz w:val="22"/>
          <w:szCs w:val="22"/>
        </w:rPr>
        <w:t xml:space="preserve">目标2（能力）：使用提示工程、可信检索和多模态工具完成旅游内容、服务与运营任务。</w:t>
      </w:r>
    </w:p>
    <w:p>
      <w:pPr>
        <w:pStyle w:val="ListParagraph"/>
        <w:numPr>
          <w:ilvl w:val="0"/>
          <w:numId w:val="2"/>
        </w:numPr>
        <w:spacing w:after="100" w:line="320"/>
      </w:pPr>
      <w:r>
        <w:rPr>
          <w:rFonts w:ascii="Arial" w:cs="Arial" w:eastAsia="Arial" w:hAnsi="Arial"/>
          <w:sz w:val="22"/>
          <w:szCs w:val="22"/>
        </w:rPr>
        <w:t xml:space="preserve">目标3（创新）：围绕游客痛点设计最小可行原型，并通过测试证据持续迭代。</w:t>
      </w:r>
    </w:p>
    <w:p>
      <w:pPr>
        <w:pStyle w:val="ListParagraph"/>
        <w:numPr>
          <w:ilvl w:val="0"/>
          <w:numId w:val="2"/>
        </w:numPr>
        <w:spacing w:after="100" w:line="320"/>
      </w:pPr>
      <w:r>
        <w:rPr>
          <w:rFonts w:ascii="Arial" w:cs="Arial" w:eastAsia="Arial" w:hAnsi="Arial"/>
          <w:sz w:val="22"/>
          <w:szCs w:val="22"/>
        </w:rPr>
        <w:t xml:space="preserve">目标4（责任）：识别隐私、偏见、版权、虚假信息和内容标识风险，形成负责任的AI使用习惯。</w:t>
      </w:r>
    </w:p>
    <w:p>
      <w:pPr>
        <w:pStyle w:val="Heading1"/>
      </w:pPr>
      <w:r>
        <w:t xml:space="preserve">三、学习成果与达成证据</w:t>
      </w:r>
    </w:p>
    <w:tbl>
      <w:tblPr>
        <w:tblW w:type="dxa" w:w="8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50"/>
        <w:gridCol w:w="4000"/>
        <w:gridCol w:w="3656"/>
      </w:tblGrid>
      <w:tr>
        <w:tc>
          <w:tcPr>
            <w:tcW w:type="dxa" w:w="1250"/>
            <w:tcBorders>
              <w:top w:val="single" w:color="B8C4CE" w:sz="4"/>
              <w:left w:val="single" w:color="B8C4CE" w:sz="4"/>
              <w:bottom w:val="single" w:color="B8C4CE" w:sz="4"/>
              <w:right w:val="single" w:color="B8C4CE" w:sz="4"/>
            </w:tcBorders>
            <w:shd w:fill="D9EAF0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成果</w:t>
            </w:r>
          </w:p>
        </w:tc>
        <w:tc>
          <w:tcPr>
            <w:tcW w:type="dxa" w:w="4000"/>
            <w:tcBorders>
              <w:top w:val="single" w:color="B8C4CE" w:sz="4"/>
              <w:left w:val="single" w:color="B8C4CE" w:sz="4"/>
              <w:bottom w:val="single" w:color="B8C4CE" w:sz="4"/>
              <w:right w:val="single" w:color="B8C4CE" w:sz="4"/>
            </w:tcBorders>
            <w:shd w:fill="D9EAF0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学生能够……</w:t>
            </w:r>
          </w:p>
        </w:tc>
        <w:tc>
          <w:tcPr>
            <w:tcW w:type="dxa" w:w="3656"/>
            <w:tcBorders>
              <w:top w:val="single" w:color="B8C4CE" w:sz="4"/>
              <w:left w:val="single" w:color="B8C4CE" w:sz="4"/>
              <w:bottom w:val="single" w:color="B8C4CE" w:sz="4"/>
              <w:right w:val="single" w:color="B8C4CE" w:sz="4"/>
            </w:tcBorders>
            <w:shd w:fill="D9EAF0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主要证据</w:t>
            </w:r>
          </w:p>
        </w:tc>
      </w:tr>
      <w:tr>
        <w:tc>
          <w:tcPr>
            <w:tcW w:type="dxa" w:w="1250"/>
            <w:tcBorders>
              <w:top w:val="single" w:color="B8C4CE" w:sz="4"/>
              <w:left w:val="single" w:color="B8C4CE" w:sz="4"/>
              <w:bottom w:val="single" w:color="B8C4CE" w:sz="4"/>
              <w:right w:val="single" w:color="B8C4C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LO1</w:t>
            </w:r>
          </w:p>
        </w:tc>
        <w:tc>
          <w:tcPr>
            <w:tcW w:type="dxa" w:w="4000"/>
            <w:tcBorders>
              <w:top w:val="single" w:color="B8C4CE" w:sz="4"/>
              <w:left w:val="single" w:color="B8C4CE" w:sz="4"/>
              <w:bottom w:val="single" w:color="B8C4CE" w:sz="4"/>
              <w:right w:val="single" w:color="B8C4C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辨析AI能力、局限及旅游业务适配条件</w:t>
            </w:r>
          </w:p>
        </w:tc>
        <w:tc>
          <w:tcPr>
            <w:tcW w:type="dxa" w:w="3656"/>
            <w:tcBorders>
              <w:top w:val="single" w:color="B8C4CE" w:sz="4"/>
              <w:left w:val="single" w:color="B8C4CE" w:sz="4"/>
              <w:bottom w:val="single" w:color="B8C4CE" w:sz="4"/>
              <w:right w:val="single" w:color="B8C4C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概念测验、案例判断</w:t>
            </w:r>
          </w:p>
        </w:tc>
      </w:tr>
      <w:tr>
        <w:tc>
          <w:tcPr>
            <w:tcW w:type="dxa" w:w="1250"/>
            <w:tcBorders>
              <w:top w:val="single" w:color="B8C4CE" w:sz="4"/>
              <w:left w:val="single" w:color="B8C4CE" w:sz="4"/>
              <w:bottom w:val="single" w:color="B8C4CE" w:sz="4"/>
              <w:right w:val="single" w:color="B8C4C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LO2</w:t>
            </w:r>
          </w:p>
        </w:tc>
        <w:tc>
          <w:tcPr>
            <w:tcW w:type="dxa" w:w="4000"/>
            <w:tcBorders>
              <w:top w:val="single" w:color="B8C4CE" w:sz="4"/>
              <w:left w:val="single" w:color="B8C4CE" w:sz="4"/>
              <w:bottom w:val="single" w:color="B8C4CE" w:sz="4"/>
              <w:right w:val="single" w:color="B8C4C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构建可复用、可核验的AI任务工作流</w:t>
            </w:r>
          </w:p>
        </w:tc>
        <w:tc>
          <w:tcPr>
            <w:tcW w:type="dxa" w:w="3656"/>
            <w:tcBorders>
              <w:top w:val="single" w:color="B8C4CE" w:sz="4"/>
              <w:left w:val="single" w:color="B8C4CE" w:sz="4"/>
              <w:bottom w:val="single" w:color="B8C4CE" w:sz="4"/>
              <w:right w:val="single" w:color="B8C4C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实验记录、证据链作品</w:t>
            </w:r>
          </w:p>
        </w:tc>
      </w:tr>
      <w:tr>
        <w:tc>
          <w:tcPr>
            <w:tcW w:type="dxa" w:w="1250"/>
            <w:tcBorders>
              <w:top w:val="single" w:color="B8C4CE" w:sz="4"/>
              <w:left w:val="single" w:color="B8C4CE" w:sz="4"/>
              <w:bottom w:val="single" w:color="B8C4CE" w:sz="4"/>
              <w:right w:val="single" w:color="B8C4C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LO3</w:t>
            </w:r>
          </w:p>
        </w:tc>
        <w:tc>
          <w:tcPr>
            <w:tcW w:type="dxa" w:w="4000"/>
            <w:tcBorders>
              <w:top w:val="single" w:color="B8C4CE" w:sz="4"/>
              <w:left w:val="single" w:color="B8C4CE" w:sz="4"/>
              <w:bottom w:val="single" w:color="B8C4CE" w:sz="4"/>
              <w:right w:val="single" w:color="B8C4C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完成旅游创新原型及用户测试</w:t>
            </w:r>
          </w:p>
        </w:tc>
        <w:tc>
          <w:tcPr>
            <w:tcW w:type="dxa" w:w="3656"/>
            <w:tcBorders>
              <w:top w:val="single" w:color="B8C4CE" w:sz="4"/>
              <w:left w:val="single" w:color="B8C4CE" w:sz="4"/>
              <w:bottom w:val="single" w:color="B8C4CE" w:sz="4"/>
              <w:right w:val="single" w:color="B8C4C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项目原型、测试报告</w:t>
            </w:r>
          </w:p>
        </w:tc>
      </w:tr>
      <w:tr>
        <w:tc>
          <w:tcPr>
            <w:tcW w:type="dxa" w:w="1250"/>
            <w:tcBorders>
              <w:top w:val="single" w:color="B8C4CE" w:sz="4"/>
              <w:left w:val="single" w:color="B8C4CE" w:sz="4"/>
              <w:bottom w:val="single" w:color="B8C4CE" w:sz="4"/>
              <w:right w:val="single" w:color="B8C4C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LO4</w:t>
            </w:r>
          </w:p>
        </w:tc>
        <w:tc>
          <w:tcPr>
            <w:tcW w:type="dxa" w:w="4000"/>
            <w:tcBorders>
              <w:top w:val="single" w:color="B8C4CE" w:sz="4"/>
              <w:left w:val="single" w:color="B8C4CE" w:sz="4"/>
              <w:bottom w:val="single" w:color="B8C4CE" w:sz="4"/>
              <w:right w:val="single" w:color="B8C4C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执行合规检查并披露AI使用情况</w:t>
            </w:r>
          </w:p>
        </w:tc>
        <w:tc>
          <w:tcPr>
            <w:tcW w:type="dxa" w:w="3656"/>
            <w:tcBorders>
              <w:top w:val="single" w:color="B8C4CE" w:sz="4"/>
              <w:left w:val="single" w:color="B8C4CE" w:sz="4"/>
              <w:bottom w:val="single" w:color="B8C4CE" w:sz="4"/>
              <w:right w:val="single" w:color="B8C4C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风险清单、AI使用声明</w:t>
            </w:r>
          </w:p>
        </w:tc>
      </w:tr>
    </w:tbl>
    <w:p>
      <w:pPr>
        <w:pStyle w:val="Heading1"/>
      </w:pPr>
      <w:r>
        <w:t xml:space="preserve">四、教学内容与学时安排</w:t>
      </w:r>
    </w:p>
    <w:tbl>
      <w:tblPr>
        <w:tblW w:type="dxa" w:w="885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50"/>
        <w:gridCol w:w="4200"/>
        <w:gridCol w:w="1300"/>
        <w:gridCol w:w="2506"/>
      </w:tblGrid>
      <w:tr>
        <w:tc>
          <w:tcPr>
            <w:tcW w:type="dxa" w:w="850"/>
            <w:tcBorders>
              <w:top w:val="single" w:color="B8C4CE" w:sz="4"/>
              <w:left w:val="single" w:color="B8C4CE" w:sz="4"/>
              <w:bottom w:val="single" w:color="B8C4CE" w:sz="4"/>
              <w:right w:val="single" w:color="B8C4CE" w:sz="4"/>
            </w:tcBorders>
            <w:shd w:fill="D9EAF0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周次</w:t>
            </w:r>
          </w:p>
        </w:tc>
        <w:tc>
          <w:tcPr>
            <w:tcW w:type="dxa" w:w="4200"/>
            <w:tcBorders>
              <w:top w:val="single" w:color="B8C4CE" w:sz="4"/>
              <w:left w:val="single" w:color="B8C4CE" w:sz="4"/>
              <w:bottom w:val="single" w:color="B8C4CE" w:sz="4"/>
              <w:right w:val="single" w:color="B8C4CE" w:sz="4"/>
            </w:tcBorders>
            <w:shd w:fill="D9EAF0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主题</w:t>
            </w:r>
          </w:p>
        </w:tc>
        <w:tc>
          <w:tcPr>
            <w:tcW w:type="dxa" w:w="1300"/>
            <w:tcBorders>
              <w:top w:val="single" w:color="B8C4CE" w:sz="4"/>
              <w:left w:val="single" w:color="B8C4CE" w:sz="4"/>
              <w:bottom w:val="single" w:color="B8C4CE" w:sz="4"/>
              <w:right w:val="single" w:color="B8C4CE" w:sz="4"/>
            </w:tcBorders>
            <w:shd w:fill="D9EAF0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学时</w:t>
            </w:r>
          </w:p>
        </w:tc>
        <w:tc>
          <w:tcPr>
            <w:tcW w:type="dxa" w:w="2506"/>
            <w:tcBorders>
              <w:top w:val="single" w:color="B8C4CE" w:sz="4"/>
              <w:left w:val="single" w:color="B8C4CE" w:sz="4"/>
              <w:bottom w:val="single" w:color="B8C4CE" w:sz="4"/>
              <w:right w:val="single" w:color="B8C4CE" w:sz="4"/>
            </w:tcBorders>
            <w:shd w:fill="D9EAF0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学习证据</w:t>
            </w:r>
          </w:p>
        </w:tc>
      </w:tr>
      <w:tr>
        <w:tc>
          <w:tcPr>
            <w:tcW w:type="dxa" w:w="850"/>
            <w:tcBorders>
              <w:top w:val="single" w:color="B8C4CE" w:sz="4"/>
              <w:left w:val="single" w:color="B8C4CE" w:sz="4"/>
              <w:bottom w:val="single" w:color="B8C4CE" w:sz="4"/>
              <w:right w:val="single" w:color="B8C4C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1</w:t>
            </w:r>
          </w:p>
        </w:tc>
        <w:tc>
          <w:tcPr>
            <w:tcW w:type="dxa" w:w="4200"/>
            <w:tcBorders>
              <w:top w:val="single" w:color="B8C4CE" w:sz="4"/>
              <w:left w:val="single" w:color="B8C4CE" w:sz="4"/>
              <w:bottom w:val="single" w:color="B8C4CE" w:sz="4"/>
              <w:right w:val="single" w:color="B8C4C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导论与场景地图</w:t>
            </w:r>
          </w:p>
        </w:tc>
        <w:tc>
          <w:tcPr>
            <w:tcW w:type="dxa" w:w="1300"/>
            <w:tcBorders>
              <w:top w:val="single" w:color="B8C4CE" w:sz="4"/>
              <w:left w:val="single" w:color="B8C4CE" w:sz="4"/>
              <w:bottom w:val="single" w:color="B8C4CE" w:sz="4"/>
              <w:right w:val="single" w:color="B8C4C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理论2</w:t>
            </w:r>
          </w:p>
        </w:tc>
        <w:tc>
          <w:tcPr>
            <w:tcW w:type="dxa" w:w="2506"/>
            <w:tcBorders>
              <w:top w:val="single" w:color="B8C4CE" w:sz="4"/>
              <w:left w:val="single" w:color="B8C4CE" w:sz="4"/>
              <w:bottom w:val="single" w:color="B8C4CE" w:sz="4"/>
              <w:right w:val="single" w:color="B8C4C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问题地图</w:t>
            </w:r>
          </w:p>
        </w:tc>
      </w:tr>
      <w:tr>
        <w:tc>
          <w:tcPr>
            <w:tcW w:type="dxa" w:w="850"/>
            <w:tcBorders>
              <w:top w:val="single" w:color="B8C4CE" w:sz="4"/>
              <w:left w:val="single" w:color="B8C4CE" w:sz="4"/>
              <w:bottom w:val="single" w:color="B8C4CE" w:sz="4"/>
              <w:right w:val="single" w:color="B8C4C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2</w:t>
            </w:r>
          </w:p>
        </w:tc>
        <w:tc>
          <w:tcPr>
            <w:tcW w:type="dxa" w:w="4200"/>
            <w:tcBorders>
              <w:top w:val="single" w:color="B8C4CE" w:sz="4"/>
              <w:left w:val="single" w:color="B8C4CE" w:sz="4"/>
              <w:bottom w:val="single" w:color="B8C4CE" w:sz="4"/>
              <w:right w:val="single" w:color="B8C4C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AI基础与可信边界</w:t>
            </w:r>
          </w:p>
        </w:tc>
        <w:tc>
          <w:tcPr>
            <w:tcW w:type="dxa" w:w="1300"/>
            <w:tcBorders>
              <w:top w:val="single" w:color="B8C4CE" w:sz="4"/>
              <w:left w:val="single" w:color="B8C4CE" w:sz="4"/>
              <w:bottom w:val="single" w:color="B8C4CE" w:sz="4"/>
              <w:right w:val="single" w:color="B8C4C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理论2</w:t>
            </w:r>
          </w:p>
        </w:tc>
        <w:tc>
          <w:tcPr>
            <w:tcW w:type="dxa" w:w="2506"/>
            <w:tcBorders>
              <w:top w:val="single" w:color="B8C4CE" w:sz="4"/>
              <w:left w:val="single" w:color="B8C4CE" w:sz="4"/>
              <w:bottom w:val="single" w:color="B8C4CE" w:sz="4"/>
              <w:right w:val="single" w:color="B8C4C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概念测验</w:t>
            </w:r>
          </w:p>
        </w:tc>
      </w:tr>
      <w:tr>
        <w:tc>
          <w:tcPr>
            <w:tcW w:type="dxa" w:w="850"/>
            <w:tcBorders>
              <w:top w:val="single" w:color="B8C4CE" w:sz="4"/>
              <w:left w:val="single" w:color="B8C4CE" w:sz="4"/>
              <w:bottom w:val="single" w:color="B8C4CE" w:sz="4"/>
              <w:right w:val="single" w:color="B8C4C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3</w:t>
            </w:r>
          </w:p>
        </w:tc>
        <w:tc>
          <w:tcPr>
            <w:tcW w:type="dxa" w:w="4200"/>
            <w:tcBorders>
              <w:top w:val="single" w:color="B8C4CE" w:sz="4"/>
              <w:left w:val="single" w:color="B8C4CE" w:sz="4"/>
              <w:bottom w:val="single" w:color="B8C4CE" w:sz="4"/>
              <w:right w:val="single" w:color="B8C4C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提示工程</w:t>
            </w:r>
          </w:p>
        </w:tc>
        <w:tc>
          <w:tcPr>
            <w:tcW w:type="dxa" w:w="1300"/>
            <w:tcBorders>
              <w:top w:val="single" w:color="B8C4CE" w:sz="4"/>
              <w:left w:val="single" w:color="B8C4CE" w:sz="4"/>
              <w:bottom w:val="single" w:color="B8C4CE" w:sz="4"/>
              <w:right w:val="single" w:color="B8C4C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理论1＋实训1</w:t>
            </w:r>
          </w:p>
        </w:tc>
        <w:tc>
          <w:tcPr>
            <w:tcW w:type="dxa" w:w="2506"/>
            <w:tcBorders>
              <w:top w:val="single" w:color="B8C4CE" w:sz="4"/>
              <w:left w:val="single" w:color="B8C4CE" w:sz="4"/>
              <w:bottom w:val="single" w:color="B8C4CE" w:sz="4"/>
              <w:right w:val="single" w:color="B8C4C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提示词实验</w:t>
            </w:r>
          </w:p>
        </w:tc>
      </w:tr>
      <w:tr>
        <w:tc>
          <w:tcPr>
            <w:tcW w:type="dxa" w:w="850"/>
            <w:tcBorders>
              <w:top w:val="single" w:color="B8C4CE" w:sz="4"/>
              <w:left w:val="single" w:color="B8C4CE" w:sz="4"/>
              <w:bottom w:val="single" w:color="B8C4CE" w:sz="4"/>
              <w:right w:val="single" w:color="B8C4C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4</w:t>
            </w:r>
          </w:p>
        </w:tc>
        <w:tc>
          <w:tcPr>
            <w:tcW w:type="dxa" w:w="4200"/>
            <w:tcBorders>
              <w:top w:val="single" w:color="B8C4CE" w:sz="4"/>
              <w:left w:val="single" w:color="B8C4CE" w:sz="4"/>
              <w:bottom w:val="single" w:color="B8C4CE" w:sz="4"/>
              <w:right w:val="single" w:color="B8C4C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检索与事实核验</w:t>
            </w:r>
          </w:p>
        </w:tc>
        <w:tc>
          <w:tcPr>
            <w:tcW w:type="dxa" w:w="1300"/>
            <w:tcBorders>
              <w:top w:val="single" w:color="B8C4CE" w:sz="4"/>
              <w:left w:val="single" w:color="B8C4CE" w:sz="4"/>
              <w:bottom w:val="single" w:color="B8C4CE" w:sz="4"/>
              <w:right w:val="single" w:color="B8C4C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理论1＋实训1</w:t>
            </w:r>
          </w:p>
        </w:tc>
        <w:tc>
          <w:tcPr>
            <w:tcW w:type="dxa" w:w="2506"/>
            <w:tcBorders>
              <w:top w:val="single" w:color="B8C4CE" w:sz="4"/>
              <w:left w:val="single" w:color="B8C4CE" w:sz="4"/>
              <w:bottom w:val="single" w:color="B8C4CE" w:sz="4"/>
              <w:right w:val="single" w:color="B8C4C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证据链方案</w:t>
            </w:r>
          </w:p>
        </w:tc>
      </w:tr>
      <w:tr>
        <w:tc>
          <w:tcPr>
            <w:tcW w:type="dxa" w:w="850"/>
            <w:tcBorders>
              <w:top w:val="single" w:color="B8C4CE" w:sz="4"/>
              <w:left w:val="single" w:color="B8C4CE" w:sz="4"/>
              <w:bottom w:val="single" w:color="B8C4CE" w:sz="4"/>
              <w:right w:val="single" w:color="B8C4C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5</w:t>
            </w:r>
          </w:p>
        </w:tc>
        <w:tc>
          <w:tcPr>
            <w:tcW w:type="dxa" w:w="4200"/>
            <w:tcBorders>
              <w:top w:val="single" w:color="B8C4CE" w:sz="4"/>
              <w:left w:val="single" w:color="B8C4CE" w:sz="4"/>
              <w:bottom w:val="single" w:color="B8C4CE" w:sz="4"/>
              <w:right w:val="single" w:color="B8C4C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内容生成工作流</w:t>
            </w:r>
          </w:p>
        </w:tc>
        <w:tc>
          <w:tcPr>
            <w:tcW w:type="dxa" w:w="1300"/>
            <w:tcBorders>
              <w:top w:val="single" w:color="B8C4CE" w:sz="4"/>
              <w:left w:val="single" w:color="B8C4CE" w:sz="4"/>
              <w:bottom w:val="single" w:color="B8C4CE" w:sz="4"/>
              <w:right w:val="single" w:color="B8C4C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理论1＋实训1</w:t>
            </w:r>
          </w:p>
        </w:tc>
        <w:tc>
          <w:tcPr>
            <w:tcW w:type="dxa" w:w="2506"/>
            <w:tcBorders>
              <w:top w:val="single" w:color="B8C4CE" w:sz="4"/>
              <w:left w:val="single" w:color="B8C4CE" w:sz="4"/>
              <w:bottom w:val="single" w:color="B8C4CE" w:sz="4"/>
              <w:right w:val="single" w:color="B8C4C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营销内容包</w:t>
            </w:r>
          </w:p>
        </w:tc>
      </w:tr>
      <w:tr>
        <w:tc>
          <w:tcPr>
            <w:tcW w:type="dxa" w:w="850"/>
            <w:tcBorders>
              <w:top w:val="single" w:color="B8C4CE" w:sz="4"/>
              <w:left w:val="single" w:color="B8C4CE" w:sz="4"/>
              <w:bottom w:val="single" w:color="B8C4CE" w:sz="4"/>
              <w:right w:val="single" w:color="B8C4C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6</w:t>
            </w:r>
          </w:p>
        </w:tc>
        <w:tc>
          <w:tcPr>
            <w:tcW w:type="dxa" w:w="4200"/>
            <w:tcBorders>
              <w:top w:val="single" w:color="B8C4CE" w:sz="4"/>
              <w:left w:val="single" w:color="B8C4CE" w:sz="4"/>
              <w:bottom w:val="single" w:color="B8C4CE" w:sz="4"/>
              <w:right w:val="single" w:color="B8C4C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多模态内容与品牌一致性</w:t>
            </w:r>
          </w:p>
        </w:tc>
        <w:tc>
          <w:tcPr>
            <w:tcW w:type="dxa" w:w="1300"/>
            <w:tcBorders>
              <w:top w:val="single" w:color="B8C4CE" w:sz="4"/>
              <w:left w:val="single" w:color="B8C4CE" w:sz="4"/>
              <w:bottom w:val="single" w:color="B8C4CE" w:sz="4"/>
              <w:right w:val="single" w:color="B8C4C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理论1＋实训1</w:t>
            </w:r>
          </w:p>
        </w:tc>
        <w:tc>
          <w:tcPr>
            <w:tcW w:type="dxa" w:w="2506"/>
            <w:tcBorders>
              <w:top w:val="single" w:color="B8C4CE" w:sz="4"/>
              <w:left w:val="single" w:color="B8C4CE" w:sz="4"/>
              <w:bottom w:val="single" w:color="B8C4CE" w:sz="4"/>
              <w:right w:val="single" w:color="B8C4C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视觉脚本</w:t>
            </w:r>
          </w:p>
        </w:tc>
      </w:tr>
      <w:tr>
        <w:tc>
          <w:tcPr>
            <w:tcW w:type="dxa" w:w="850"/>
            <w:tcBorders>
              <w:top w:val="single" w:color="B8C4CE" w:sz="4"/>
              <w:left w:val="single" w:color="B8C4CE" w:sz="4"/>
              <w:bottom w:val="single" w:color="B8C4CE" w:sz="4"/>
              <w:right w:val="single" w:color="B8C4C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7</w:t>
            </w:r>
          </w:p>
        </w:tc>
        <w:tc>
          <w:tcPr>
            <w:tcW w:type="dxa" w:w="4200"/>
            <w:tcBorders>
              <w:top w:val="single" w:color="B8C4CE" w:sz="4"/>
              <w:left w:val="single" w:color="B8C4CE" w:sz="4"/>
              <w:bottom w:val="single" w:color="B8C4CE" w:sz="4"/>
              <w:right w:val="single" w:color="B8C4C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智能客服与知识库</w:t>
            </w:r>
          </w:p>
        </w:tc>
        <w:tc>
          <w:tcPr>
            <w:tcW w:type="dxa" w:w="1300"/>
            <w:tcBorders>
              <w:top w:val="single" w:color="B8C4CE" w:sz="4"/>
              <w:left w:val="single" w:color="B8C4CE" w:sz="4"/>
              <w:bottom w:val="single" w:color="B8C4CE" w:sz="4"/>
              <w:right w:val="single" w:color="B8C4C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理论1＋实训1</w:t>
            </w:r>
          </w:p>
        </w:tc>
        <w:tc>
          <w:tcPr>
            <w:tcW w:type="dxa" w:w="2506"/>
            <w:tcBorders>
              <w:top w:val="single" w:color="B8C4CE" w:sz="4"/>
              <w:left w:val="single" w:color="B8C4CE" w:sz="4"/>
              <w:bottom w:val="single" w:color="B8C4CE" w:sz="4"/>
              <w:right w:val="single" w:color="B8C4C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客服对话树</w:t>
            </w:r>
          </w:p>
        </w:tc>
      </w:tr>
      <w:tr>
        <w:tc>
          <w:tcPr>
            <w:tcW w:type="dxa" w:w="850"/>
            <w:tcBorders>
              <w:top w:val="single" w:color="B8C4CE" w:sz="4"/>
              <w:left w:val="single" w:color="B8C4CE" w:sz="4"/>
              <w:bottom w:val="single" w:color="B8C4CE" w:sz="4"/>
              <w:right w:val="single" w:color="B8C4C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8</w:t>
            </w:r>
          </w:p>
        </w:tc>
        <w:tc>
          <w:tcPr>
            <w:tcW w:type="dxa" w:w="4200"/>
            <w:tcBorders>
              <w:top w:val="single" w:color="B8C4CE" w:sz="4"/>
              <w:left w:val="single" w:color="B8C4CE" w:sz="4"/>
              <w:bottom w:val="single" w:color="B8C4CE" w:sz="4"/>
              <w:right w:val="single" w:color="B8C4C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阶段展示与纠偏</w:t>
            </w:r>
          </w:p>
        </w:tc>
        <w:tc>
          <w:tcPr>
            <w:tcW w:type="dxa" w:w="1300"/>
            <w:tcBorders>
              <w:top w:val="single" w:color="B8C4CE" w:sz="4"/>
              <w:left w:val="single" w:color="B8C4CE" w:sz="4"/>
              <w:bottom w:val="single" w:color="B8C4CE" w:sz="4"/>
              <w:right w:val="single" w:color="B8C4C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实训2</w:t>
            </w:r>
          </w:p>
        </w:tc>
        <w:tc>
          <w:tcPr>
            <w:tcW w:type="dxa" w:w="2506"/>
            <w:tcBorders>
              <w:top w:val="single" w:color="B8C4CE" w:sz="4"/>
              <w:left w:val="single" w:color="B8C4CE" w:sz="4"/>
              <w:bottom w:val="single" w:color="B8C4CE" w:sz="4"/>
              <w:right w:val="single" w:color="B8C4C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阶段汇报</w:t>
            </w:r>
          </w:p>
        </w:tc>
      </w:tr>
      <w:tr>
        <w:tc>
          <w:tcPr>
            <w:tcW w:type="dxa" w:w="850"/>
            <w:tcBorders>
              <w:top w:val="single" w:color="B8C4CE" w:sz="4"/>
              <w:left w:val="single" w:color="B8C4CE" w:sz="4"/>
              <w:bottom w:val="single" w:color="B8C4CE" w:sz="4"/>
              <w:right w:val="single" w:color="B8C4C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9</w:t>
            </w:r>
          </w:p>
        </w:tc>
        <w:tc>
          <w:tcPr>
            <w:tcW w:type="dxa" w:w="4200"/>
            <w:tcBorders>
              <w:top w:val="single" w:color="B8C4CE" w:sz="4"/>
              <w:left w:val="single" w:color="B8C4CE" w:sz="4"/>
              <w:bottom w:val="single" w:color="B8C4CE" w:sz="4"/>
              <w:right w:val="single" w:color="B8C4C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推荐系统基础</w:t>
            </w:r>
          </w:p>
        </w:tc>
        <w:tc>
          <w:tcPr>
            <w:tcW w:type="dxa" w:w="1300"/>
            <w:tcBorders>
              <w:top w:val="single" w:color="B8C4CE" w:sz="4"/>
              <w:left w:val="single" w:color="B8C4CE" w:sz="4"/>
              <w:bottom w:val="single" w:color="B8C4CE" w:sz="4"/>
              <w:right w:val="single" w:color="B8C4C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理论2</w:t>
            </w:r>
          </w:p>
        </w:tc>
        <w:tc>
          <w:tcPr>
            <w:tcW w:type="dxa" w:w="2506"/>
            <w:tcBorders>
              <w:top w:val="single" w:color="B8C4CE" w:sz="4"/>
              <w:left w:val="single" w:color="B8C4CE" w:sz="4"/>
              <w:bottom w:val="single" w:color="B8C4CE" w:sz="4"/>
              <w:right w:val="single" w:color="B8C4C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推荐解释卡</w:t>
            </w:r>
          </w:p>
        </w:tc>
      </w:tr>
      <w:tr>
        <w:tc>
          <w:tcPr>
            <w:tcW w:type="dxa" w:w="850"/>
            <w:tcBorders>
              <w:top w:val="single" w:color="B8C4CE" w:sz="4"/>
              <w:left w:val="single" w:color="B8C4CE" w:sz="4"/>
              <w:bottom w:val="single" w:color="B8C4CE" w:sz="4"/>
              <w:right w:val="single" w:color="B8C4C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10</w:t>
            </w:r>
          </w:p>
        </w:tc>
        <w:tc>
          <w:tcPr>
            <w:tcW w:type="dxa" w:w="4200"/>
            <w:tcBorders>
              <w:top w:val="single" w:color="B8C4CE" w:sz="4"/>
              <w:left w:val="single" w:color="B8C4CE" w:sz="4"/>
              <w:bottom w:val="single" w:color="B8C4CE" w:sz="4"/>
              <w:right w:val="single" w:color="B8C4C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运营预测与决策</w:t>
            </w:r>
          </w:p>
        </w:tc>
        <w:tc>
          <w:tcPr>
            <w:tcW w:type="dxa" w:w="1300"/>
            <w:tcBorders>
              <w:top w:val="single" w:color="B8C4CE" w:sz="4"/>
              <w:left w:val="single" w:color="B8C4CE" w:sz="4"/>
              <w:bottom w:val="single" w:color="B8C4CE" w:sz="4"/>
              <w:right w:val="single" w:color="B8C4C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理论1＋实训1</w:t>
            </w:r>
          </w:p>
        </w:tc>
        <w:tc>
          <w:tcPr>
            <w:tcW w:type="dxa" w:w="2506"/>
            <w:tcBorders>
              <w:top w:val="single" w:color="B8C4CE" w:sz="4"/>
              <w:left w:val="single" w:color="B8C4CE" w:sz="4"/>
              <w:bottom w:val="single" w:color="B8C4CE" w:sz="4"/>
              <w:right w:val="single" w:color="B8C4C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运营建议书</w:t>
            </w:r>
          </w:p>
        </w:tc>
      </w:tr>
      <w:tr>
        <w:tc>
          <w:tcPr>
            <w:tcW w:type="dxa" w:w="850"/>
            <w:tcBorders>
              <w:top w:val="single" w:color="B8C4CE" w:sz="4"/>
              <w:left w:val="single" w:color="B8C4CE" w:sz="4"/>
              <w:bottom w:val="single" w:color="B8C4CE" w:sz="4"/>
              <w:right w:val="single" w:color="B8C4C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11</w:t>
            </w:r>
          </w:p>
        </w:tc>
        <w:tc>
          <w:tcPr>
            <w:tcW w:type="dxa" w:w="4200"/>
            <w:tcBorders>
              <w:top w:val="single" w:color="B8C4CE" w:sz="4"/>
              <w:left w:val="single" w:color="B8C4CE" w:sz="4"/>
              <w:bottom w:val="single" w:color="B8C4CE" w:sz="4"/>
              <w:right w:val="single" w:color="B8C4C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智能体与工作流</w:t>
            </w:r>
          </w:p>
        </w:tc>
        <w:tc>
          <w:tcPr>
            <w:tcW w:type="dxa" w:w="1300"/>
            <w:tcBorders>
              <w:top w:val="single" w:color="B8C4CE" w:sz="4"/>
              <w:left w:val="single" w:color="B8C4CE" w:sz="4"/>
              <w:bottom w:val="single" w:color="B8C4CE" w:sz="4"/>
              <w:right w:val="single" w:color="B8C4C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理论1＋实训1</w:t>
            </w:r>
          </w:p>
        </w:tc>
        <w:tc>
          <w:tcPr>
            <w:tcW w:type="dxa" w:w="2506"/>
            <w:tcBorders>
              <w:top w:val="single" w:color="B8C4CE" w:sz="4"/>
              <w:left w:val="single" w:color="B8C4CE" w:sz="4"/>
              <w:bottom w:val="single" w:color="B8C4CE" w:sz="4"/>
              <w:right w:val="single" w:color="B8C4C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流程原型</w:t>
            </w:r>
          </w:p>
        </w:tc>
      </w:tr>
      <w:tr>
        <w:tc>
          <w:tcPr>
            <w:tcW w:type="dxa" w:w="850"/>
            <w:tcBorders>
              <w:top w:val="single" w:color="B8C4CE" w:sz="4"/>
              <w:left w:val="single" w:color="B8C4CE" w:sz="4"/>
              <w:bottom w:val="single" w:color="B8C4CE" w:sz="4"/>
              <w:right w:val="single" w:color="B8C4C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12</w:t>
            </w:r>
          </w:p>
        </w:tc>
        <w:tc>
          <w:tcPr>
            <w:tcW w:type="dxa" w:w="4200"/>
            <w:tcBorders>
              <w:top w:val="single" w:color="B8C4CE" w:sz="4"/>
              <w:left w:val="single" w:color="B8C4CE" w:sz="4"/>
              <w:bottom w:val="single" w:color="B8C4CE" w:sz="4"/>
              <w:right w:val="single" w:color="B8C4C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原型测试与异常处理</w:t>
            </w:r>
          </w:p>
        </w:tc>
        <w:tc>
          <w:tcPr>
            <w:tcW w:type="dxa" w:w="1300"/>
            <w:tcBorders>
              <w:top w:val="single" w:color="B8C4CE" w:sz="4"/>
              <w:left w:val="single" w:color="B8C4CE" w:sz="4"/>
              <w:bottom w:val="single" w:color="B8C4CE" w:sz="4"/>
              <w:right w:val="single" w:color="B8C4C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实训2</w:t>
            </w:r>
          </w:p>
        </w:tc>
        <w:tc>
          <w:tcPr>
            <w:tcW w:type="dxa" w:w="2506"/>
            <w:tcBorders>
              <w:top w:val="single" w:color="B8C4CE" w:sz="4"/>
              <w:left w:val="single" w:color="B8C4CE" w:sz="4"/>
              <w:bottom w:val="single" w:color="B8C4CE" w:sz="4"/>
              <w:right w:val="single" w:color="B8C4C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测试记录</w:t>
            </w:r>
          </w:p>
        </w:tc>
      </w:tr>
      <w:tr>
        <w:tc>
          <w:tcPr>
            <w:tcW w:type="dxa" w:w="850"/>
            <w:tcBorders>
              <w:top w:val="single" w:color="B8C4CE" w:sz="4"/>
              <w:left w:val="single" w:color="B8C4CE" w:sz="4"/>
              <w:bottom w:val="single" w:color="B8C4CE" w:sz="4"/>
              <w:right w:val="single" w:color="B8C4C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13</w:t>
            </w:r>
          </w:p>
        </w:tc>
        <w:tc>
          <w:tcPr>
            <w:tcW w:type="dxa" w:w="4200"/>
            <w:tcBorders>
              <w:top w:val="single" w:color="B8C4CE" w:sz="4"/>
              <w:left w:val="single" w:color="B8C4CE" w:sz="4"/>
              <w:bottom w:val="single" w:color="B8C4CE" w:sz="4"/>
              <w:right w:val="single" w:color="B8C4C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伦理、隐私与偏见</w:t>
            </w:r>
          </w:p>
        </w:tc>
        <w:tc>
          <w:tcPr>
            <w:tcW w:type="dxa" w:w="1300"/>
            <w:tcBorders>
              <w:top w:val="single" w:color="B8C4CE" w:sz="4"/>
              <w:left w:val="single" w:color="B8C4CE" w:sz="4"/>
              <w:bottom w:val="single" w:color="B8C4CE" w:sz="4"/>
              <w:right w:val="single" w:color="B8C4C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理论2</w:t>
            </w:r>
          </w:p>
        </w:tc>
        <w:tc>
          <w:tcPr>
            <w:tcW w:type="dxa" w:w="2506"/>
            <w:tcBorders>
              <w:top w:val="single" w:color="B8C4CE" w:sz="4"/>
              <w:left w:val="single" w:color="B8C4CE" w:sz="4"/>
              <w:bottom w:val="single" w:color="B8C4CE" w:sz="4"/>
              <w:right w:val="single" w:color="B8C4C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风险清单</w:t>
            </w:r>
          </w:p>
        </w:tc>
      </w:tr>
      <w:tr>
        <w:tc>
          <w:tcPr>
            <w:tcW w:type="dxa" w:w="850"/>
            <w:tcBorders>
              <w:top w:val="single" w:color="B8C4CE" w:sz="4"/>
              <w:left w:val="single" w:color="B8C4CE" w:sz="4"/>
              <w:bottom w:val="single" w:color="B8C4CE" w:sz="4"/>
              <w:right w:val="single" w:color="B8C4C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14</w:t>
            </w:r>
          </w:p>
        </w:tc>
        <w:tc>
          <w:tcPr>
            <w:tcW w:type="dxa" w:w="4200"/>
            <w:tcBorders>
              <w:top w:val="single" w:color="B8C4CE" w:sz="4"/>
              <w:left w:val="single" w:color="B8C4CE" w:sz="4"/>
              <w:bottom w:val="single" w:color="B8C4CE" w:sz="4"/>
              <w:right w:val="single" w:color="B8C4C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法规、版权与内容标识</w:t>
            </w:r>
          </w:p>
        </w:tc>
        <w:tc>
          <w:tcPr>
            <w:tcW w:type="dxa" w:w="1300"/>
            <w:tcBorders>
              <w:top w:val="single" w:color="B8C4CE" w:sz="4"/>
              <w:left w:val="single" w:color="B8C4CE" w:sz="4"/>
              <w:bottom w:val="single" w:color="B8C4CE" w:sz="4"/>
              <w:right w:val="single" w:color="B8C4C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理论1＋实训1</w:t>
            </w:r>
          </w:p>
        </w:tc>
        <w:tc>
          <w:tcPr>
            <w:tcW w:type="dxa" w:w="2506"/>
            <w:tcBorders>
              <w:top w:val="single" w:color="B8C4CE" w:sz="4"/>
              <w:left w:val="single" w:color="B8C4CE" w:sz="4"/>
              <w:bottom w:val="single" w:color="B8C4CE" w:sz="4"/>
              <w:right w:val="single" w:color="B8C4C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合规检查表</w:t>
            </w:r>
          </w:p>
        </w:tc>
      </w:tr>
      <w:tr>
        <w:tc>
          <w:tcPr>
            <w:tcW w:type="dxa" w:w="850"/>
            <w:tcBorders>
              <w:top w:val="single" w:color="B8C4CE" w:sz="4"/>
              <w:left w:val="single" w:color="B8C4CE" w:sz="4"/>
              <w:bottom w:val="single" w:color="B8C4CE" w:sz="4"/>
              <w:right w:val="single" w:color="B8C4C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15</w:t>
            </w:r>
          </w:p>
        </w:tc>
        <w:tc>
          <w:tcPr>
            <w:tcW w:type="dxa" w:w="4200"/>
            <w:tcBorders>
              <w:top w:val="single" w:color="B8C4CE" w:sz="4"/>
              <w:left w:val="single" w:color="B8C4CE" w:sz="4"/>
              <w:bottom w:val="single" w:color="B8C4CE" w:sz="4"/>
              <w:right w:val="single" w:color="B8C4C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项目打磨与红队审查</w:t>
            </w:r>
          </w:p>
        </w:tc>
        <w:tc>
          <w:tcPr>
            <w:tcW w:type="dxa" w:w="1300"/>
            <w:tcBorders>
              <w:top w:val="single" w:color="B8C4CE" w:sz="4"/>
              <w:left w:val="single" w:color="B8C4CE" w:sz="4"/>
              <w:bottom w:val="single" w:color="B8C4CE" w:sz="4"/>
              <w:right w:val="single" w:color="B8C4C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实训2</w:t>
            </w:r>
          </w:p>
        </w:tc>
        <w:tc>
          <w:tcPr>
            <w:tcW w:type="dxa" w:w="2506"/>
            <w:tcBorders>
              <w:top w:val="single" w:color="B8C4CE" w:sz="4"/>
              <w:left w:val="single" w:color="B8C4CE" w:sz="4"/>
              <w:bottom w:val="single" w:color="B8C4CE" w:sz="4"/>
              <w:right w:val="single" w:color="B8C4C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修订版项目</w:t>
            </w:r>
          </w:p>
        </w:tc>
      </w:tr>
      <w:tr>
        <w:tc>
          <w:tcPr>
            <w:tcW w:type="dxa" w:w="850"/>
            <w:tcBorders>
              <w:top w:val="single" w:color="B8C4CE" w:sz="4"/>
              <w:left w:val="single" w:color="B8C4CE" w:sz="4"/>
              <w:bottom w:val="single" w:color="B8C4CE" w:sz="4"/>
              <w:right w:val="single" w:color="B8C4C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16</w:t>
            </w:r>
          </w:p>
        </w:tc>
        <w:tc>
          <w:tcPr>
            <w:tcW w:type="dxa" w:w="4200"/>
            <w:tcBorders>
              <w:top w:val="single" w:color="B8C4CE" w:sz="4"/>
              <w:left w:val="single" w:color="B8C4CE" w:sz="4"/>
              <w:bottom w:val="single" w:color="B8C4CE" w:sz="4"/>
              <w:right w:val="single" w:color="B8C4C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项目路演与课程复盘</w:t>
            </w:r>
          </w:p>
        </w:tc>
        <w:tc>
          <w:tcPr>
            <w:tcW w:type="dxa" w:w="1300"/>
            <w:tcBorders>
              <w:top w:val="single" w:color="B8C4CE" w:sz="4"/>
              <w:left w:val="single" w:color="B8C4CE" w:sz="4"/>
              <w:bottom w:val="single" w:color="B8C4CE" w:sz="4"/>
              <w:right w:val="single" w:color="B8C4C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实训2</w:t>
            </w:r>
          </w:p>
        </w:tc>
        <w:tc>
          <w:tcPr>
            <w:tcW w:type="dxa" w:w="2506"/>
            <w:tcBorders>
              <w:top w:val="single" w:color="B8C4CE" w:sz="4"/>
              <w:left w:val="single" w:color="B8C4CE" w:sz="4"/>
              <w:bottom w:val="single" w:color="B8C4CE" w:sz="4"/>
              <w:right w:val="single" w:color="B8C4C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终期成果</w:t>
            </w:r>
          </w:p>
        </w:tc>
      </w:tr>
    </w:tbl>
    <w:p>
      <w:r>
        <w:br w:type="page"/>
      </w:r>
    </w:p>
    <w:p>
      <w:pPr>
        <w:pStyle w:val="Heading1"/>
      </w:pPr>
      <w:r>
        <w:t xml:space="preserve">五、教学组织方式</w:t>
      </w:r>
    </w:p>
    <w:p>
      <w:pPr>
        <w:pStyle w:val="ListParagraph"/>
        <w:numPr>
          <w:ilvl w:val="0"/>
          <w:numId w:val="2"/>
        </w:numPr>
        <w:spacing w:after="100" w:line="320"/>
      </w:pPr>
      <w:r>
        <w:rPr>
          <w:rFonts w:ascii="Arial" w:cs="Arial" w:eastAsia="Arial" w:hAnsi="Arial"/>
          <w:sz w:val="22"/>
          <w:szCs w:val="22"/>
        </w:rPr>
        <w:t xml:space="preserve">课前：观看微资源、完成场景观察或材料检索；课堂以关键概念校准和任务启动为主。</w:t>
      </w:r>
    </w:p>
    <w:p>
      <w:pPr>
        <w:pStyle w:val="ListParagraph"/>
        <w:numPr>
          <w:ilvl w:val="0"/>
          <w:numId w:val="2"/>
        </w:numPr>
        <w:spacing w:after="100" w:line="320"/>
      </w:pPr>
      <w:r>
        <w:rPr>
          <w:rFonts w:ascii="Arial" w:cs="Arial" w:eastAsia="Arial" w:hAnsi="Arial"/>
          <w:sz w:val="22"/>
          <w:szCs w:val="22"/>
        </w:rPr>
        <w:t xml:space="preserve">课中：采用“情境问题—教师示范—小组实作—证据展示—即时反馈”闭环。</w:t>
      </w:r>
    </w:p>
    <w:p>
      <w:pPr>
        <w:pStyle w:val="ListParagraph"/>
        <w:numPr>
          <w:ilvl w:val="0"/>
          <w:numId w:val="2"/>
        </w:numPr>
        <w:spacing w:after="100" w:line="320"/>
      </w:pPr>
      <w:r>
        <w:rPr>
          <w:rFonts w:ascii="Arial" w:cs="Arial" w:eastAsia="Arial" w:hAnsi="Arial"/>
          <w:sz w:val="22"/>
          <w:szCs w:val="22"/>
        </w:rPr>
        <w:t xml:space="preserve">课后：提交可编辑成果、提示词/数据来源、核验记录和反思，保留版本迭代轨迹。</w:t>
      </w:r>
    </w:p>
    <w:p>
      <w:pPr>
        <w:pStyle w:val="ListParagraph"/>
        <w:numPr>
          <w:ilvl w:val="0"/>
          <w:numId w:val="2"/>
        </w:numPr>
        <w:spacing w:after="100" w:line="320"/>
      </w:pPr>
      <w:r>
        <w:rPr>
          <w:rFonts w:ascii="Arial" w:cs="Arial" w:eastAsia="Arial" w:hAnsi="Arial"/>
          <w:sz w:val="22"/>
          <w:szCs w:val="22"/>
        </w:rPr>
        <w:t xml:space="preserve">工具原则：允许使用合规AI工具，但不得上传敏感个人数据、未公开材料或未经授权作品。</w:t>
      </w:r>
    </w:p>
    <w:p>
      <w:pPr>
        <w:pStyle w:val="Heading1"/>
      </w:pPr>
      <w:r>
        <w:t xml:space="preserve">六、考核方案</w:t>
      </w:r>
    </w:p>
    <w:tbl>
      <w:tblPr>
        <w:tblW w:type="dxa" w:w="8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00"/>
        <w:gridCol w:w="1100"/>
        <w:gridCol w:w="3000"/>
        <w:gridCol w:w="2206"/>
      </w:tblGrid>
      <w:tr>
        <w:tc>
          <w:tcPr>
            <w:tcW w:type="dxa" w:w="2600"/>
            <w:tcBorders>
              <w:top w:val="single" w:color="B8C4CE" w:sz="4"/>
              <w:left w:val="single" w:color="B8C4CE" w:sz="4"/>
              <w:bottom w:val="single" w:color="B8C4CE" w:sz="4"/>
              <w:right w:val="single" w:color="B8C4CE" w:sz="4"/>
            </w:tcBorders>
            <w:shd w:fill="D9EAF0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项目</w:t>
            </w:r>
          </w:p>
        </w:tc>
        <w:tc>
          <w:tcPr>
            <w:tcW w:type="dxa" w:w="1100"/>
            <w:tcBorders>
              <w:top w:val="single" w:color="B8C4CE" w:sz="4"/>
              <w:left w:val="single" w:color="B8C4CE" w:sz="4"/>
              <w:bottom w:val="single" w:color="B8C4CE" w:sz="4"/>
              <w:right w:val="single" w:color="B8C4CE" w:sz="4"/>
            </w:tcBorders>
            <w:shd w:fill="D9EAF0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比例</w:t>
            </w:r>
          </w:p>
        </w:tc>
        <w:tc>
          <w:tcPr>
            <w:tcW w:type="dxa" w:w="3000"/>
            <w:tcBorders>
              <w:top w:val="single" w:color="B8C4CE" w:sz="4"/>
              <w:left w:val="single" w:color="B8C4CE" w:sz="4"/>
              <w:bottom w:val="single" w:color="B8C4CE" w:sz="4"/>
              <w:right w:val="single" w:color="B8C4CE" w:sz="4"/>
            </w:tcBorders>
            <w:shd w:fill="D9EAF0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评价重点</w:t>
            </w:r>
          </w:p>
        </w:tc>
        <w:tc>
          <w:tcPr>
            <w:tcW w:type="dxa" w:w="2206"/>
            <w:tcBorders>
              <w:top w:val="single" w:color="B8C4CE" w:sz="4"/>
              <w:left w:val="single" w:color="B8C4CE" w:sz="4"/>
              <w:bottom w:val="single" w:color="B8C4CE" w:sz="4"/>
              <w:right w:val="single" w:color="B8C4CE" w:sz="4"/>
            </w:tcBorders>
            <w:shd w:fill="D9EAF0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对应成果</w:t>
            </w:r>
          </w:p>
        </w:tc>
      </w:tr>
      <w:tr>
        <w:tc>
          <w:tcPr>
            <w:tcW w:type="dxa" w:w="2600"/>
            <w:tcBorders>
              <w:top w:val="single" w:color="B8C4CE" w:sz="4"/>
              <w:left w:val="single" w:color="B8C4CE" w:sz="4"/>
              <w:bottom w:val="single" w:color="B8C4CE" w:sz="4"/>
              <w:right w:val="single" w:color="B8C4C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课堂任务与实验记录</w:t>
            </w:r>
          </w:p>
        </w:tc>
        <w:tc>
          <w:tcPr>
            <w:tcW w:type="dxa" w:w="1100"/>
            <w:tcBorders>
              <w:top w:val="single" w:color="B8C4CE" w:sz="4"/>
              <w:left w:val="single" w:color="B8C4CE" w:sz="4"/>
              <w:bottom w:val="single" w:color="B8C4CE" w:sz="4"/>
              <w:right w:val="single" w:color="B8C4C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25%</w:t>
            </w:r>
          </w:p>
        </w:tc>
        <w:tc>
          <w:tcPr>
            <w:tcW w:type="dxa" w:w="3000"/>
            <w:tcBorders>
              <w:top w:val="single" w:color="B8C4CE" w:sz="4"/>
              <w:left w:val="single" w:color="B8C4CE" w:sz="4"/>
              <w:bottom w:val="single" w:color="B8C4CE" w:sz="4"/>
              <w:right w:val="single" w:color="B8C4C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规范、复现、证据</w:t>
            </w:r>
          </w:p>
        </w:tc>
        <w:tc>
          <w:tcPr>
            <w:tcW w:type="dxa" w:w="2206"/>
            <w:tcBorders>
              <w:top w:val="single" w:color="B8C4CE" w:sz="4"/>
              <w:left w:val="single" w:color="B8C4CE" w:sz="4"/>
              <w:bottom w:val="single" w:color="B8C4CE" w:sz="4"/>
              <w:right w:val="single" w:color="B8C4C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LO1、LO2</w:t>
            </w:r>
          </w:p>
        </w:tc>
      </w:tr>
      <w:tr>
        <w:tc>
          <w:tcPr>
            <w:tcW w:type="dxa" w:w="2600"/>
            <w:tcBorders>
              <w:top w:val="single" w:color="B8C4CE" w:sz="4"/>
              <w:left w:val="single" w:color="B8C4CE" w:sz="4"/>
              <w:bottom w:val="single" w:color="B8C4CE" w:sz="4"/>
              <w:right w:val="single" w:color="B8C4C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阶段项目与同伴评审</w:t>
            </w:r>
          </w:p>
        </w:tc>
        <w:tc>
          <w:tcPr>
            <w:tcW w:type="dxa" w:w="1100"/>
            <w:tcBorders>
              <w:top w:val="single" w:color="B8C4CE" w:sz="4"/>
              <w:left w:val="single" w:color="B8C4CE" w:sz="4"/>
              <w:bottom w:val="single" w:color="B8C4CE" w:sz="4"/>
              <w:right w:val="single" w:color="B8C4C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20%</w:t>
            </w:r>
          </w:p>
        </w:tc>
        <w:tc>
          <w:tcPr>
            <w:tcW w:type="dxa" w:w="3000"/>
            <w:tcBorders>
              <w:top w:val="single" w:color="B8C4CE" w:sz="4"/>
              <w:left w:val="single" w:color="B8C4CE" w:sz="4"/>
              <w:bottom w:val="single" w:color="B8C4CE" w:sz="4"/>
              <w:right w:val="single" w:color="B8C4C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场景、原型、反馈</w:t>
            </w:r>
          </w:p>
        </w:tc>
        <w:tc>
          <w:tcPr>
            <w:tcW w:type="dxa" w:w="2206"/>
            <w:tcBorders>
              <w:top w:val="single" w:color="B8C4CE" w:sz="4"/>
              <w:left w:val="single" w:color="B8C4CE" w:sz="4"/>
              <w:bottom w:val="single" w:color="B8C4CE" w:sz="4"/>
              <w:right w:val="single" w:color="B8C4C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LO2、LO3</w:t>
            </w:r>
          </w:p>
        </w:tc>
      </w:tr>
      <w:tr>
        <w:tc>
          <w:tcPr>
            <w:tcW w:type="dxa" w:w="2600"/>
            <w:tcBorders>
              <w:top w:val="single" w:color="B8C4CE" w:sz="4"/>
              <w:left w:val="single" w:color="B8C4CE" w:sz="4"/>
              <w:bottom w:val="single" w:color="B8C4CE" w:sz="4"/>
              <w:right w:val="single" w:color="B8C4C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伦理法规专题作业</w:t>
            </w:r>
          </w:p>
        </w:tc>
        <w:tc>
          <w:tcPr>
            <w:tcW w:type="dxa" w:w="1100"/>
            <w:tcBorders>
              <w:top w:val="single" w:color="B8C4CE" w:sz="4"/>
              <w:left w:val="single" w:color="B8C4CE" w:sz="4"/>
              <w:bottom w:val="single" w:color="B8C4CE" w:sz="4"/>
              <w:right w:val="single" w:color="B8C4C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15%</w:t>
            </w:r>
          </w:p>
        </w:tc>
        <w:tc>
          <w:tcPr>
            <w:tcW w:type="dxa" w:w="3000"/>
            <w:tcBorders>
              <w:top w:val="single" w:color="B8C4CE" w:sz="4"/>
              <w:left w:val="single" w:color="B8C4CE" w:sz="4"/>
              <w:bottom w:val="single" w:color="B8C4CE" w:sz="4"/>
              <w:right w:val="single" w:color="B8C4C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风险识别、合规措施</w:t>
            </w:r>
          </w:p>
        </w:tc>
        <w:tc>
          <w:tcPr>
            <w:tcW w:type="dxa" w:w="2206"/>
            <w:tcBorders>
              <w:top w:val="single" w:color="B8C4CE" w:sz="4"/>
              <w:left w:val="single" w:color="B8C4CE" w:sz="4"/>
              <w:bottom w:val="single" w:color="B8C4CE" w:sz="4"/>
              <w:right w:val="single" w:color="B8C4C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LO4</w:t>
            </w:r>
          </w:p>
        </w:tc>
      </w:tr>
      <w:tr>
        <w:tc>
          <w:tcPr>
            <w:tcW w:type="dxa" w:w="2600"/>
            <w:tcBorders>
              <w:top w:val="single" w:color="B8C4CE" w:sz="4"/>
              <w:left w:val="single" w:color="B8C4CE" w:sz="4"/>
              <w:bottom w:val="single" w:color="B8C4CE" w:sz="4"/>
              <w:right w:val="single" w:color="B8C4C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终期项目与路演</w:t>
            </w:r>
          </w:p>
        </w:tc>
        <w:tc>
          <w:tcPr>
            <w:tcW w:type="dxa" w:w="1100"/>
            <w:tcBorders>
              <w:top w:val="single" w:color="B8C4CE" w:sz="4"/>
              <w:left w:val="single" w:color="B8C4CE" w:sz="4"/>
              <w:bottom w:val="single" w:color="B8C4CE" w:sz="4"/>
              <w:right w:val="single" w:color="B8C4C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40%</w:t>
            </w:r>
          </w:p>
        </w:tc>
        <w:tc>
          <w:tcPr>
            <w:tcW w:type="dxa" w:w="3000"/>
            <w:tcBorders>
              <w:top w:val="single" w:color="B8C4CE" w:sz="4"/>
              <w:left w:val="single" w:color="B8C4CE" w:sz="4"/>
              <w:bottom w:val="single" w:color="B8C4CE" w:sz="4"/>
              <w:right w:val="single" w:color="B8C4C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价值、可行、创新、责任</w:t>
            </w:r>
          </w:p>
        </w:tc>
        <w:tc>
          <w:tcPr>
            <w:tcW w:type="dxa" w:w="2206"/>
            <w:tcBorders>
              <w:top w:val="single" w:color="B8C4CE" w:sz="4"/>
              <w:left w:val="single" w:color="B8C4CE" w:sz="4"/>
              <w:bottom w:val="single" w:color="B8C4CE" w:sz="4"/>
              <w:right w:val="single" w:color="B8C4C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LO1—LO4</w:t>
            </w:r>
          </w:p>
        </w:tc>
      </w:tr>
    </w:tbl>
    <w:p>
      <w:pPr>
        <w:spacing w:after="100" w:line="320"/>
      </w:pPr>
      <w:r>
        <w:rPr>
          <w:rFonts w:ascii="Arial" w:cs="Arial" w:eastAsia="Arial" w:hAnsi="Arial"/>
          <w:sz w:val="22"/>
          <w:szCs w:val="22"/>
        </w:rPr>
        <w:t xml:space="preserve">终期项目评分建议：问题与用户价值20%，技术/流程可行性20%，创新性15%，证据与测试20%，展示沟通10%，伦理合规与AI披露15%。</w:t>
      </w:r>
    </w:p>
    <w:p>
      <w:pPr>
        <w:pStyle w:val="Heading1"/>
      </w:pPr>
      <w:r>
        <w:t xml:space="preserve">七、学术诚信与AI使用规范</w:t>
      </w:r>
    </w:p>
    <w:p>
      <w:pPr>
        <w:pStyle w:val="ListParagraph"/>
        <w:numPr>
          <w:ilvl w:val="0"/>
          <w:numId w:val="2"/>
        </w:numPr>
        <w:spacing w:after="100" w:line="320"/>
      </w:pPr>
      <w:r>
        <w:rPr>
          <w:rFonts w:ascii="Arial" w:cs="Arial" w:eastAsia="Arial" w:hAnsi="Arial"/>
          <w:sz w:val="22"/>
          <w:szCs w:val="22"/>
        </w:rPr>
        <w:t xml:space="preserve">学生对最终成果承担责任，AI输出不得替代事实核验、独立判断和必要的实地调查。</w:t>
      </w:r>
    </w:p>
    <w:p>
      <w:pPr>
        <w:pStyle w:val="ListParagraph"/>
        <w:numPr>
          <w:ilvl w:val="0"/>
          <w:numId w:val="2"/>
        </w:numPr>
        <w:spacing w:after="100" w:line="320"/>
      </w:pPr>
      <w:r>
        <w:rPr>
          <w:rFonts w:ascii="Arial" w:cs="Arial" w:eastAsia="Arial" w:hAnsi="Arial"/>
          <w:sz w:val="22"/>
          <w:szCs w:val="22"/>
        </w:rPr>
        <w:t xml:space="preserve">引用政策、数据、论文和案例时标明可访问来源；生成内容涉及事实陈述时至少进行一次交叉核验。</w:t>
      </w:r>
    </w:p>
    <w:p>
      <w:pPr>
        <w:pStyle w:val="ListParagraph"/>
        <w:numPr>
          <w:ilvl w:val="0"/>
          <w:numId w:val="2"/>
        </w:numPr>
        <w:spacing w:after="100" w:line="320"/>
      </w:pPr>
      <w:r>
        <w:rPr>
          <w:rFonts w:ascii="Arial" w:cs="Arial" w:eastAsia="Arial" w:hAnsi="Arial"/>
          <w:sz w:val="22"/>
          <w:szCs w:val="22"/>
        </w:rPr>
        <w:t xml:space="preserve">提交作业须附AI使用披露：工具、用途、关键提示、人工修改、核验方式；禁止伪造数据、访谈与引用。</w:t>
      </w:r>
    </w:p>
    <w:p>
      <w:pPr>
        <w:pStyle w:val="ListParagraph"/>
        <w:numPr>
          <w:ilvl w:val="0"/>
          <w:numId w:val="2"/>
        </w:numPr>
        <w:spacing w:after="100" w:line="320"/>
      </w:pPr>
      <w:r>
        <w:rPr>
          <w:rFonts w:ascii="Arial" w:cs="Arial" w:eastAsia="Arial" w:hAnsi="Arial"/>
          <w:sz w:val="22"/>
          <w:szCs w:val="22"/>
        </w:rPr>
        <w:t xml:space="preserve">涉及个人信息、商业秘密、肖像、版权素材和生成合成内容标识时，按现行法律法规及平台规则处理。</w:t>
      </w:r>
    </w:p>
    <w:p>
      <w:pPr>
        <w:pStyle w:val="Heading1"/>
      </w:pPr>
      <w:r>
        <w:t xml:space="preserve">八、主要参考资源</w:t>
      </w:r>
    </w:p>
    <w:p>
      <w:pPr>
        <w:pStyle w:val="ListParagraph"/>
        <w:numPr>
          <w:ilvl w:val="0"/>
          <w:numId w:val="2"/>
        </w:numPr>
        <w:spacing w:after="100" w:line="320"/>
      </w:pPr>
      <w:r>
        <w:rPr>
          <w:rFonts w:ascii="Arial" w:cs="Arial" w:eastAsia="Arial" w:hAnsi="Arial"/>
          <w:sz w:val="22"/>
          <w:szCs w:val="22"/>
        </w:rPr>
        <w:t xml:space="preserve">国家互联网信息办公室：《生成式人工智能服务管理暂行办法》《人工智能生成合成内容标识办法》。</w:t>
      </w:r>
    </w:p>
    <w:p>
      <w:pPr>
        <w:pStyle w:val="ListParagraph"/>
        <w:numPr>
          <w:ilvl w:val="0"/>
          <w:numId w:val="2"/>
        </w:numPr>
        <w:spacing w:after="100" w:line="320"/>
      </w:pPr>
      <w:r>
        <w:rPr>
          <w:rFonts w:ascii="Arial" w:cs="Arial" w:eastAsia="Arial" w:hAnsi="Arial"/>
          <w:sz w:val="22"/>
          <w:szCs w:val="22"/>
        </w:rPr>
        <w:t xml:space="preserve">国务院：《关于深入实施“人工智能+”行动的意见》。</w:t>
      </w:r>
    </w:p>
    <w:p>
      <w:pPr>
        <w:pStyle w:val="ListParagraph"/>
        <w:numPr>
          <w:ilvl w:val="0"/>
          <w:numId w:val="2"/>
        </w:numPr>
        <w:spacing w:after="100" w:line="320"/>
      </w:pPr>
      <w:r>
        <w:rPr>
          <w:rFonts w:ascii="Arial" w:cs="Arial" w:eastAsia="Arial" w:hAnsi="Arial"/>
          <w:sz w:val="22"/>
          <w:szCs w:val="22"/>
        </w:rPr>
        <w:t xml:space="preserve">文化和旅游部：人工智能在文化和旅游领域应用相关政策、案例与试点材料。</w:t>
      </w:r>
    </w:p>
    <w:p>
      <w:pPr>
        <w:pStyle w:val="ListParagraph"/>
        <w:numPr>
          <w:ilvl w:val="0"/>
          <w:numId w:val="2"/>
        </w:numPr>
        <w:spacing w:after="100" w:line="320"/>
      </w:pPr>
      <w:r>
        <w:rPr>
          <w:rFonts w:ascii="Arial" w:cs="Arial" w:eastAsia="Arial" w:hAnsi="Arial"/>
          <w:sz w:val="22"/>
          <w:szCs w:val="22"/>
        </w:rPr>
        <w:t xml:space="preserve">UNESCO, Recommendation on the Ethics of Artificial Intelligence.</w:t>
      </w:r>
    </w:p>
    <w:p>
      <w:pPr>
        <w:pStyle w:val="ListParagraph"/>
        <w:numPr>
          <w:ilvl w:val="0"/>
          <w:numId w:val="2"/>
        </w:numPr>
        <w:spacing w:after="100" w:line="320"/>
      </w:pPr>
      <w:r>
        <w:rPr>
          <w:rFonts w:ascii="Arial" w:cs="Arial" w:eastAsia="Arial" w:hAnsi="Arial"/>
          <w:sz w:val="22"/>
          <w:szCs w:val="22"/>
        </w:rPr>
        <w:t xml:space="preserve">NIST, Artificial Intelligence Risk Management Framework (AI RMF 1.0).</w:t>
      </w:r>
    </w:p>
    <w:p>
      <w:pPr>
        <w:pStyle w:val="ListParagraph"/>
        <w:numPr>
          <w:ilvl w:val="0"/>
          <w:numId w:val="2"/>
        </w:numPr>
        <w:spacing w:after="100" w:line="320"/>
      </w:pPr>
      <w:r>
        <w:rPr>
          <w:rFonts w:ascii="Arial" w:cs="Arial" w:eastAsia="Arial" w:hAnsi="Arial"/>
          <w:sz w:val="22"/>
          <w:szCs w:val="22"/>
        </w:rPr>
        <w:t xml:space="preserve">课程知识库中的教师自编讲义、案例、实训模板和持续更新的开放资源。</w:t>
      </w:r>
    </w:p>
    <w:sectPr>
      <w:headerReference w:type="default" r:id="rId7"/>
      <w:footerReference w:type="default" r:id="rId8"/>
      <w:pgSz w:w="11906" w:h="16838" w:orient="portrait"/>
      <w:pgMar w:top="1100" w:right="1050" w:bottom="1000" w:left="105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sz w:val="18"/>
        <w:szCs w:val="18"/>
      </w:rPr>
      <w:t xml:space="preserve">祝刚  ·  第 </w:t>
    </w:r>
    <w:r>
      <w:rPr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sz w:val="18"/>
        <w:szCs w:val="18"/>
      </w:rPr>
      <w:t xml:space="preserve"> 页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2E6876" w:sz="6"/>
      </w:pBdr>
    </w:pPr>
    <w:r>
      <w:rPr>
        <w:color w:val="52666F"/>
        <w:sz w:val="18"/>
        <w:szCs w:val="18"/>
      </w:rPr>
      <w:t xml:space="preserve">安顺学院旅游管理学院｜人工智能与旅游创新应用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40" w:hanging="27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180" w:before="280"/>
      <w:outlineLvl w:val="0"/>
    </w:pPr>
    <w:rPr>
      <w:rFonts w:ascii="Arial" w:cs="Arial" w:eastAsia="Arial" w:hAnsi="Arial"/>
      <w:b/>
      <w:bCs/>
      <w:color w:val="173B4D"/>
      <w:sz w:val="32"/>
      <w:szCs w:val="32"/>
    </w:rPr>
  </w:style>
  <w:style w:type="paragraph" w:styleId="Heading2">
    <w:name w:val="Heading 2"/>
    <w:basedOn w:val="Normal"/>
    <w:next w:val="Normal"/>
    <w:qFormat/>
    <w:pPr>
      <w:spacing w:after="140" w:before="220"/>
      <w:outlineLvl w:val="1"/>
    </w:pPr>
    <w:rPr>
      <w:rFonts w:ascii="Arial" w:cs="Arial" w:eastAsia="Arial" w:hAnsi="Arial"/>
      <w:b/>
      <w:bCs/>
      <w:color w:val="2E6876"/>
      <w:sz w:val="27"/>
      <w:szCs w:val="27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人工智能与旅游创新应用教学大纲</dc:title>
  <dc:creator>祝刚</dc:creator>
  <cp:lastModifiedBy>Un-named</cp:lastModifiedBy>
  <cp:revision>1</cp:revision>
  <dcterms:created xsi:type="dcterms:W3CDTF">2026-07-26T08:21:40.608Z</dcterms:created>
  <dcterms:modified xsi:type="dcterms:W3CDTF">2026-07-26T08:21:40.610Z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